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ind w:firstLine="560"/>
        <w:jc w:val="left"/>
        <w:spacing w:line="520" w:lineRule="atLeast"/>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ind w:firstLine="560"/>
        <w:jc w:val="left"/>
        <w:spacing w:line="520" w:lineRule="atLeast"/>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sdt>
      <w:sdtPr>
        <w15:appearance w15:val="boundingBox"/>
        <w:id w:val="-1511826913"/>
        <w:placeholder>
          <w:docPart w:val="DefaultPlaceholder_-1854013440"/>
        </w:placeholder>
        <w:rPr>
          <w:rFonts w:ascii="Microsoft New Tai Lue" w:hAnsi="Microsoft New Tai Lue" w:cs="Microsoft New Tai Lue"/>
          <w:b/>
          <w:sz w:val="56"/>
          <w:szCs w:val="56"/>
          <w:highlight w:val="none"/>
        </w:rPr>
      </w:sdtPr>
      <w:sdtContent>
        <w:p>
          <w:pPr>
            <w:jc w:val="center"/>
            <w:spacing w:before="100" w:after="100" w:line="360" w:lineRule="auto"/>
            <w:tabs>
              <w:tab w:val="left" w:pos="168" w:leader="none"/>
              <w:tab w:val="center" w:pos="4422" w:leader="none"/>
            </w:tabs>
            <w:rPr>
              <w:rFonts w:ascii="Microsoft New Tai Lue" w:hAnsi="Microsoft New Tai Lue" w:cs="Microsoft New Tai Lue"/>
              <w:b/>
              <w:sz w:val="56"/>
              <w:szCs w:val="56"/>
              <w:highlight w:val="none"/>
            </w:rPr>
          </w:pPr>
          <w:r>
            <w:rPr>
              <w:rFonts w:hint="eastAsia" w:ascii="Microsoft New Tai Lue" w:hAnsi="Microsoft New Tai Lue" w:cs="Microsoft New Tai Lue"/>
              <w:b/>
              <w:sz w:val="56"/>
              <w:szCs w:val="56"/>
              <w:highlight w:val="none"/>
            </w:rPr>
            <w:t xml:space="preserve">扬州大学附属医院</w:t>
          </w:r>
          <w:r/>
        </w:p>
        <w:p>
          <w:pPr>
            <w:jc w:val="center"/>
            <w:spacing w:before="100" w:after="100" w:line="360" w:lineRule="auto"/>
            <w:tabs>
              <w:tab w:val="left" w:pos="168" w:leader="none"/>
              <w:tab w:val="center" w:pos="4422" w:leader="none"/>
            </w:tabs>
            <w:rPr>
              <w:rFonts w:ascii="Microsoft New Tai Lue" w:hAnsi="Microsoft New Tai Lue" w:cs="Microsoft New Tai Lue"/>
              <w:b/>
              <w:sz w:val="56"/>
              <w:szCs w:val="56"/>
              <w:highlight w:val="none"/>
            </w:rPr>
          </w:pPr>
          <w:r>
            <w:rPr>
              <w:rFonts w:hint="eastAsia" w:ascii="Microsoft New Tai Lue" w:hAnsi="Microsoft New Tai Lue" w:cs="Microsoft New Tai Lue"/>
              <w:b/>
              <w:sz w:val="56"/>
              <w:szCs w:val="56"/>
              <w:highlight w:val="none"/>
              <w:lang w:eastAsia="zh-CN"/>
            </w:rPr>
            <w:t xml:space="preserve">良性阵发性位置性眩晕诊疗系统采购</w:t>
          </w:r>
          <w:r/>
        </w:p>
      </w:sdtContent>
    </w:sdt>
    <w:p>
      <w:pPr>
        <w:pStyle w:val="909"/>
        <w:rPr>
          <w:rFonts w:ascii="Microsoft New Tai Lue" w:hAnsi="Microsoft New Tai Lue" w:cs="Microsoft New Tai Lue"/>
          <w:b/>
          <w:sz w:val="84"/>
          <w:szCs w:val="84"/>
          <w:highlight w:val="none"/>
        </w:rPr>
      </w:pPr>
      <w:r>
        <w:rPr>
          <w:rFonts w:ascii="Microsoft New Tai Lue" w:hAnsi="Microsoft New Tai Lue" w:cs="Microsoft New Tai Lue"/>
          <w:b/>
          <w:sz w:val="84"/>
          <w:szCs w:val="84"/>
          <w:highlight w:val="none"/>
        </w:rPr>
      </w:r>
      <w:r/>
    </w:p>
    <w:p>
      <w:pPr>
        <w:pStyle w:val="909"/>
        <w:jc w:val="center"/>
        <w:rPr>
          <w:rFonts w:ascii="Microsoft New Tai Lue" w:hAnsi="Microsoft New Tai Lue" w:cs="Microsoft New Tai Lue"/>
          <w:b/>
          <w:sz w:val="84"/>
          <w:szCs w:val="84"/>
          <w:highlight w:val="none"/>
        </w:rPr>
      </w:pPr>
      <w:r>
        <w:rPr>
          <w:rFonts w:ascii="Microsoft New Tai Lue" w:hAnsi="Microsoft New Tai Lue" w:cs="Microsoft New Tai Lue"/>
          <w:b/>
          <w:sz w:val="84"/>
          <w:szCs w:val="84"/>
          <w:highlight w:val="none"/>
        </w:rPr>
        <w:t xml:space="preserve">招 标 文 件</w:t>
      </w:r>
      <w:r/>
    </w:p>
    <w:p>
      <w:pPr>
        <w:jc w:val="center"/>
        <w:spacing w:line="440" w:lineRule="exact"/>
        <w:rPr>
          <w:rFonts w:ascii="Microsoft New Tai Lue" w:hAnsi="Microsoft New Tai Lue" w:cs="Microsoft New Tai Lue"/>
          <w:b/>
          <w:sz w:val="96"/>
          <w:highlight w:val="none"/>
        </w:rPr>
      </w:pPr>
      <w:r>
        <w:rPr>
          <w:rFonts w:ascii="Microsoft New Tai Lue" w:hAnsi="Microsoft New Tai Lue" w:cs="Microsoft New Tai Lue"/>
          <w:b/>
          <w:sz w:val="96"/>
          <w:highlight w:val="none"/>
        </w:rPr>
      </w:r>
      <w:r/>
    </w:p>
    <w:p>
      <w:pPr>
        <w:ind w:right="640"/>
        <w:jc w:val="center"/>
        <w:spacing w:line="360" w:lineRule="auto"/>
        <w:rPr>
          <w:rFonts w:hint="eastAsia"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 xml:space="preserve">   项目编号：</w:t>
      </w:r>
      <w:r>
        <w:rPr>
          <w:rFonts w:hint="eastAsia" w:ascii="Microsoft New Tai Lue" w:hAnsi="Microsoft New Tai Lue" w:cs="Microsoft New Tai Lue"/>
          <w:b/>
          <w:sz w:val="32"/>
          <w:szCs w:val="32"/>
          <w:highlight w:val="none"/>
        </w:rPr>
        <w:t xml:space="preserve">JSZC-320000-JITC-G2026-0157</w:t>
      </w:r>
      <w:r/>
    </w:p>
    <w:p>
      <w:pPr>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640"/>
        <w:spacing w:line="360" w:lineRule="auto"/>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jc w:val="center"/>
        <w:spacing w:line="360" w:lineRule="auto"/>
        <w:tabs>
          <w:tab w:val="left" w:pos="360" w:leader="none"/>
        </w:tabs>
        <w:rPr>
          <w:rFonts w:ascii="Microsoft New Tai Lue" w:hAnsi="Microsoft New Tai Lue" w:cs="Microsoft New Tai Lue"/>
          <w:b/>
          <w:sz w:val="32"/>
          <w:highlight w:val="none"/>
        </w:rPr>
      </w:pPr>
      <w:r>
        <w:rPr>
          <w:rFonts w:ascii="Microsoft New Tai Lue" w:hAnsi="Microsoft New Tai Lue" w:cs="Microsoft New Tai Lue"/>
          <w:b/>
          <w:sz w:val="32"/>
          <w:highlight w:val="none"/>
        </w:rPr>
      </w:r>
      <w:r/>
    </w:p>
    <w:p>
      <w:pPr>
        <w:jc w:val="center"/>
        <w:spacing w:line="360" w:lineRule="auto"/>
        <w:tabs>
          <w:tab w:val="left" w:pos="360" w:leader="none"/>
        </w:tabs>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采购人：</w:t>
      </w:r>
      <w:sdt>
        <w:sdtPr>
          <w15:appearance w15:val="boundingBox"/>
          <w:id w:val="-1635324538"/>
          <w:placeholder>
            <w:docPart w:val="DefaultPlaceholder_-1854013440"/>
          </w:placeholder>
          <w:rPr>
            <w:rFonts w:ascii="Microsoft New Tai Lue" w:hAnsi="Microsoft New Tai Lue" w:cs="Microsoft New Tai Lue"/>
            <w:b/>
            <w:sz w:val="32"/>
            <w:highlight w:val="none"/>
          </w:rPr>
        </w:sdtPr>
        <w:sdtContent>
          <w:r>
            <w:rPr>
              <w:rFonts w:hint="eastAsia" w:ascii="Microsoft New Tai Lue" w:hAnsi="Microsoft New Tai Lue" w:cs="Microsoft New Tai Lue"/>
              <w:b/>
              <w:sz w:val="32"/>
              <w:highlight w:val="none"/>
            </w:rPr>
            <w:t xml:space="preserve">扬州大学附属医院</w:t>
          </w:r>
        </w:sdtContent>
      </w:sdt>
      <w:r/>
      <w:r/>
    </w:p>
    <w:p>
      <w:pPr>
        <w:jc w:val="center"/>
        <w:spacing w:line="360" w:lineRule="auto"/>
        <w:tabs>
          <w:tab w:val="left" w:pos="360" w:leader="none"/>
        </w:tabs>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采购代理机构：江苏省招标中心有限公司</w:t>
      </w:r>
      <w:r/>
    </w:p>
    <w:sdt>
      <w:sdtPr>
        <w15:appearance w15:val="boundingBox"/>
        <w:id w:val="-1714872416"/>
        <w:placeholder>
          <w:docPart w:val="DefaultPlaceholder_-1854013440"/>
        </w:placeholder>
        <w:rPr>
          <w:rFonts w:hint="eastAsia" w:ascii="Microsoft New Tai Lue" w:hAnsi="Microsoft New Tai Lue" w:cs="Microsoft New Tai Lue"/>
          <w:b/>
          <w:sz w:val="32"/>
          <w:highlight w:val="none"/>
        </w:rPr>
      </w:sdtPr>
      <w:sdtContent>
        <w:p>
          <w:pPr>
            <w:jc w:val="center"/>
            <w:rPr>
              <w:rFonts w:ascii="Microsoft New Tai Lue" w:hAnsi="Microsoft New Tai Lue" w:cs="Microsoft New Tai Lue"/>
              <w:b/>
              <w:sz w:val="32"/>
              <w:highlight w:val="none"/>
            </w:rPr>
          </w:pPr>
          <w:r>
            <w:rPr>
              <w:rFonts w:hint="eastAsia" w:ascii="Microsoft New Tai Lue" w:hAnsi="Microsoft New Tai Lue" w:cs="Microsoft New Tai Lue"/>
              <w:b/>
              <w:sz w:val="32"/>
              <w:highlight w:val="none"/>
            </w:rPr>
            <w:t xml:space="preserve">二O二</w:t>
          </w:r>
          <w:r>
            <w:rPr>
              <w:rFonts w:hint="eastAsia" w:ascii="Microsoft New Tai Lue" w:hAnsi="Microsoft New Tai Lue" w:cs="Microsoft New Tai Lue"/>
              <w:b/>
              <w:sz w:val="32"/>
              <w:highlight w:val="none"/>
              <w:lang w:val="en-US" w:eastAsia="zh-CN"/>
            </w:rPr>
            <w:t xml:space="preserve">六</w:t>
          </w:r>
          <w:r>
            <w:rPr>
              <w:rFonts w:hint="eastAsia" w:ascii="Microsoft New Tai Lue" w:hAnsi="Microsoft New Tai Lue" w:cs="Microsoft New Tai Lue"/>
              <w:b/>
              <w:sz w:val="32"/>
              <w:highlight w:val="none"/>
            </w:rPr>
            <w:t xml:space="preserve">年</w:t>
          </w:r>
          <w:r>
            <w:rPr>
              <w:rFonts w:hint="eastAsia" w:ascii="Microsoft New Tai Lue" w:hAnsi="Microsoft New Tai Lue" w:cs="Microsoft New Tai Lue"/>
              <w:b/>
              <w:sz w:val="32"/>
              <w:highlight w:val="none"/>
              <w:lang w:val="en-US" w:eastAsia="zh-CN"/>
            </w:rPr>
            <w:t xml:space="preserve">六</w:t>
          </w:r>
          <w:r>
            <w:rPr>
              <w:rFonts w:hint="eastAsia" w:ascii="Microsoft New Tai Lue" w:hAnsi="Microsoft New Tai Lue" w:cs="Microsoft New Tai Lue"/>
              <w:b/>
              <w:sz w:val="32"/>
              <w:highlight w:val="none"/>
            </w:rPr>
            <w:t xml:space="preserve">月</w:t>
          </w:r>
          <w:r/>
        </w:p>
      </w:sdtContent>
    </w:sdt>
    <w:p>
      <w:pPr>
        <w:spacing w:line="500" w:lineRule="exact"/>
        <w:rPr>
          <w:rFonts w:ascii="Microsoft New Tai Lue" w:hAnsi="Microsoft New Tai Lue" w:cs="Microsoft New Tai Lue"/>
          <w:b/>
          <w:sz w:val="32"/>
          <w:szCs w:val="32"/>
          <w:highlight w:val="none"/>
        </w:rPr>
        <w:sectPr>
          <w:headerReference w:type="default" r:id="rId10"/>
          <w:footerReference w:type="default" r:id="rId11"/>
          <w:footnotePr/>
          <w:endnotePr/>
          <w:type w:val="nextPage"/>
          <w:pgSz w:w="11906" w:h="16838" w:orient="portrait"/>
          <w:pgMar w:top="1474" w:right="1417" w:bottom="1474" w:left="1417" w:header="567" w:footer="992" w:gutter="0"/>
          <w:pgNumType w:start="1"/>
          <w:cols w:num="1" w:sep="0" w:space="720" w:equalWidth="1"/>
          <w:docGrid w:linePitch="360"/>
        </w:sectPr>
      </w:pPr>
      <w:r/>
      <w:bookmarkStart w:id="0" w:name="_Toc80264696"/>
      <w:r/>
      <w:bookmarkStart w:id="1" w:name="_Toc531620161"/>
      <w:r/>
      <w:r/>
    </w:p>
    <w:p>
      <w:pPr>
        <w:jc w:val="center"/>
        <w:spacing w:line="500" w:lineRule="exact"/>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 xml:space="preserve">目   录</w:t>
      </w:r>
      <w:r/>
    </w:p>
    <w:p>
      <w:pPr>
        <w:pStyle w:val="944"/>
        <w:spacing w:line="360" w:lineRule="auto"/>
        <w:tabs>
          <w:tab w:val="right" w:pos="8834" w:leader="dot"/>
        </w:tabs>
        <w:rPr>
          <w:rFonts w:ascii="等线" w:hAnsi="等线" w:eastAsia="等线"/>
          <w:b/>
          <w:sz w:val="21"/>
          <w:szCs w:val="22"/>
          <w:highlight w:val="none"/>
        </w:rPr>
      </w:pPr>
      <w:r>
        <w:rPr>
          <w:rFonts w:ascii="宋体" w:hAnsi="宋体" w:eastAsia="宋体"/>
          <w:b/>
          <w:highlight w:val="none"/>
        </w:rPr>
        <w:fldChar w:fldCharType="begin"/>
      </w:r>
      <w:r>
        <w:rPr>
          <w:rFonts w:ascii="宋体" w:hAnsi="宋体" w:eastAsia="宋体"/>
          <w:b/>
          <w:highlight w:val="none"/>
        </w:rPr>
        <w:instrText xml:space="preserve"> TOC \o "1-3" \h \z \u </w:instrText>
      </w:r>
      <w:r>
        <w:rPr>
          <w:rFonts w:ascii="宋体" w:hAnsi="宋体" w:eastAsia="宋体"/>
          <w:b/>
          <w:highlight w:val="none"/>
        </w:rPr>
        <w:fldChar w:fldCharType="separate"/>
      </w:r>
      <w:r/>
    </w:p>
    <w:p>
      <w:pPr>
        <w:pStyle w:val="944"/>
        <w:spacing w:line="360" w:lineRule="auto"/>
        <w:tabs>
          <w:tab w:val="left" w:pos="780" w:leader="none"/>
          <w:tab w:val="right" w:pos="8834" w:leader="dot"/>
        </w:tabs>
        <w:rPr>
          <w:rFonts w:ascii="宋体" w:hAnsi="宋体" w:eastAsia="宋体"/>
          <w:b/>
          <w:highlight w:val="none"/>
        </w:rPr>
      </w:pPr>
      <w:r>
        <w:rPr>
          <w:highlight w:val="none"/>
        </w:rPr>
        <w:fldChar w:fldCharType="begin"/>
      </w:r>
      <w:r>
        <w:rPr>
          <w:highlight w:val="none"/>
        </w:rPr>
        <w:instrText xml:space="preserve"> HYPERLINK \l "_Toc107246211" </w:instrText>
      </w:r>
      <w:r>
        <w:rPr>
          <w:highlight w:val="none"/>
        </w:rPr>
        <w:fldChar w:fldCharType="separate"/>
      </w:r>
      <w:r>
        <w:rPr>
          <w:rStyle w:val="923"/>
          <w:rFonts w:ascii="宋体" w:hAnsi="宋体" w:eastAsia="宋体" w:cs="Microsoft New Tai Lue"/>
          <w:b/>
          <w:highlight w:val="none"/>
        </w:rPr>
        <w:t xml:space="preserve">第一章</w:t>
      </w:r>
      <w:r>
        <w:rPr>
          <w:rFonts w:ascii="宋体" w:hAnsi="宋体" w:eastAsia="宋体"/>
          <w:b/>
          <w:highlight w:val="none"/>
        </w:rPr>
        <w:tab/>
      </w:r>
      <w:r>
        <w:rPr>
          <w:rStyle w:val="923"/>
          <w:rFonts w:ascii="宋体" w:hAnsi="宋体" w:eastAsia="宋体" w:cs="Microsoft New Tai Lue"/>
          <w:b/>
          <w:highlight w:val="none"/>
        </w:rPr>
        <w:t xml:space="preserve">招标公告</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_Toc107246211 \h </w:instrText>
      </w:r>
      <w:r>
        <w:rPr>
          <w:rFonts w:ascii="宋体" w:hAnsi="宋体" w:eastAsia="宋体"/>
          <w:b/>
          <w:highlight w:val="none"/>
        </w:rPr>
        <w:fldChar w:fldCharType="separate"/>
      </w:r>
      <w:r>
        <w:rPr>
          <w:rFonts w:ascii="宋体" w:hAnsi="宋体" w:eastAsia="宋体"/>
          <w:b/>
          <w:highlight w:val="none"/>
        </w:rPr>
        <w:t xml:space="preserve">3</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left" w:pos="780" w:leader="none"/>
          <w:tab w:val="right" w:pos="8834" w:leader="dot"/>
        </w:tabs>
        <w:rPr>
          <w:rFonts w:ascii="宋体" w:hAnsi="宋体" w:eastAsia="宋体"/>
          <w:b/>
          <w:highlight w:val="none"/>
        </w:rPr>
      </w:pPr>
      <w:r>
        <w:rPr>
          <w:highlight w:val="none"/>
        </w:rPr>
        <w:fldChar w:fldCharType="begin"/>
      </w:r>
      <w:r>
        <w:rPr>
          <w:highlight w:val="none"/>
        </w:rPr>
        <w:instrText xml:space="preserve"> HYPERLINK \l "_Toc107246212" </w:instrText>
      </w:r>
      <w:r>
        <w:rPr>
          <w:highlight w:val="none"/>
        </w:rPr>
        <w:fldChar w:fldCharType="separate"/>
      </w:r>
      <w:r>
        <w:rPr>
          <w:rStyle w:val="923"/>
          <w:rFonts w:ascii="宋体" w:hAnsi="宋体" w:eastAsia="宋体" w:cs="Microsoft New Tai Lue"/>
          <w:b/>
          <w:highlight w:val="none"/>
        </w:rPr>
        <w:t xml:space="preserve">第二章</w:t>
      </w:r>
      <w:r>
        <w:rPr>
          <w:rFonts w:ascii="宋体" w:hAnsi="宋体" w:eastAsia="宋体"/>
          <w:b/>
          <w:highlight w:val="none"/>
        </w:rPr>
        <w:tab/>
      </w:r>
      <w:r>
        <w:rPr>
          <w:rStyle w:val="923"/>
          <w:rFonts w:ascii="宋体" w:hAnsi="宋体" w:eastAsia="宋体" w:cs="Microsoft New Tai Lue"/>
          <w:b/>
          <w:highlight w:val="none"/>
        </w:rPr>
        <w:t xml:space="preserve">投标人须知</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_Toc107246212 \h </w:instrText>
      </w:r>
      <w:r>
        <w:rPr>
          <w:rFonts w:ascii="宋体" w:hAnsi="宋体" w:eastAsia="宋体"/>
          <w:b/>
          <w:highlight w:val="none"/>
        </w:rPr>
        <w:fldChar w:fldCharType="separate"/>
      </w:r>
      <w:r>
        <w:rPr>
          <w:rFonts w:ascii="宋体" w:hAnsi="宋体" w:eastAsia="宋体"/>
          <w:b/>
          <w:highlight w:val="none"/>
        </w:rPr>
        <w:t xml:space="preserve">7</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"_Toc107246214" </w:instrText>
      </w:r>
      <w:r>
        <w:rPr>
          <w:highlight w:val="none"/>
        </w:rPr>
        <w:fldChar w:fldCharType="separate"/>
      </w:r>
      <w:r>
        <w:rPr>
          <w:rStyle w:val="923"/>
          <w:rFonts w:ascii="宋体" w:hAnsi="宋体" w:eastAsia="宋体" w:cs="Microsoft New Tai Lue"/>
          <w:b/>
          <w:highlight w:val="none"/>
        </w:rPr>
        <w:t xml:space="preserve">一．总则</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_Toc107246214 \h </w:instrText>
      </w:r>
      <w:r>
        <w:rPr>
          <w:rFonts w:ascii="宋体" w:hAnsi="宋体" w:eastAsia="宋体"/>
          <w:b/>
          <w:highlight w:val="none"/>
        </w:rPr>
        <w:fldChar w:fldCharType="separate"/>
      </w:r>
      <w:r>
        <w:rPr>
          <w:rFonts w:ascii="宋体" w:hAnsi="宋体" w:eastAsia="宋体"/>
          <w:b/>
          <w:highlight w:val="none"/>
        </w:rPr>
        <w:t xml:space="preserve">12</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"_Toc107246230" </w:instrText>
      </w:r>
      <w:r>
        <w:rPr>
          <w:highlight w:val="none"/>
        </w:rPr>
        <w:fldChar w:fldCharType="separate"/>
      </w:r>
      <w:r>
        <w:rPr>
          <w:rStyle w:val="923"/>
          <w:rFonts w:ascii="宋体" w:hAnsi="宋体" w:eastAsia="宋体" w:cs="Microsoft New Tai Lue"/>
          <w:b/>
          <w:highlight w:val="none"/>
        </w:rPr>
        <w:t xml:space="preserve">二．招标文件</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_Toc107246230 \h </w:instrText>
      </w:r>
      <w:r>
        <w:rPr>
          <w:rFonts w:ascii="宋体" w:hAnsi="宋体" w:eastAsia="宋体"/>
          <w:b/>
          <w:highlight w:val="none"/>
        </w:rPr>
        <w:fldChar w:fldCharType="separate"/>
      </w:r>
      <w:r>
        <w:rPr>
          <w:rFonts w:ascii="宋体" w:hAnsi="宋体" w:eastAsia="宋体"/>
          <w:b/>
          <w:highlight w:val="none"/>
        </w:rPr>
        <w:t xml:space="preserve">17</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"_Toc107246233" </w:instrText>
      </w:r>
      <w:r>
        <w:rPr>
          <w:highlight w:val="none"/>
        </w:rPr>
        <w:fldChar w:fldCharType="separate"/>
      </w:r>
      <w:r>
        <w:rPr>
          <w:rStyle w:val="923"/>
          <w:rFonts w:ascii="宋体" w:hAnsi="宋体" w:eastAsia="宋体" w:cs="Microsoft New Tai Lue"/>
          <w:b/>
          <w:highlight w:val="none"/>
        </w:rPr>
        <w:t xml:space="preserve">三．投标文件</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_Toc107246233 \h </w:instrText>
      </w:r>
      <w:r>
        <w:rPr>
          <w:rFonts w:ascii="宋体" w:hAnsi="宋体" w:eastAsia="宋体"/>
          <w:b/>
          <w:highlight w:val="none"/>
        </w:rPr>
        <w:fldChar w:fldCharType="separate"/>
      </w:r>
      <w:r>
        <w:rPr>
          <w:rFonts w:ascii="宋体" w:hAnsi="宋体" w:eastAsia="宋体"/>
          <w:b/>
          <w:highlight w:val="none"/>
        </w:rPr>
        <w:t xml:space="preserve">18</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"_Toc107246240" </w:instrText>
      </w:r>
      <w:r>
        <w:rPr>
          <w:highlight w:val="none"/>
        </w:rPr>
        <w:fldChar w:fldCharType="separate"/>
      </w:r>
      <w:r>
        <w:rPr>
          <w:rStyle w:val="923"/>
          <w:rFonts w:ascii="宋体" w:hAnsi="宋体" w:eastAsia="宋体" w:cs="Microsoft New Tai Lue"/>
          <w:b/>
          <w:highlight w:val="none"/>
        </w:rPr>
        <w:t xml:space="preserve">四．投标文件的递交</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_Toc107246240 \h </w:instrText>
      </w:r>
      <w:r>
        <w:rPr>
          <w:rFonts w:ascii="宋体" w:hAnsi="宋体" w:eastAsia="宋体"/>
          <w:b/>
          <w:highlight w:val="none"/>
        </w:rPr>
        <w:fldChar w:fldCharType="separate"/>
      </w:r>
      <w:r>
        <w:rPr>
          <w:rFonts w:ascii="宋体" w:hAnsi="宋体" w:eastAsia="宋体"/>
          <w:b/>
          <w:highlight w:val="none"/>
        </w:rPr>
        <w:t xml:space="preserve">21</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"_Toc107246245" </w:instrText>
      </w:r>
      <w:r>
        <w:rPr>
          <w:highlight w:val="none"/>
        </w:rPr>
        <w:fldChar w:fldCharType="separate"/>
      </w:r>
      <w:r>
        <w:rPr>
          <w:rStyle w:val="923"/>
          <w:rFonts w:ascii="宋体" w:hAnsi="宋体" w:eastAsia="宋体" w:cs="Microsoft New Tai Lue"/>
          <w:b/>
          <w:highlight w:val="none"/>
        </w:rPr>
        <w:t xml:space="preserve">五．开标和评标</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_Toc107246245 \h </w:instrText>
      </w:r>
      <w:r>
        <w:rPr>
          <w:rFonts w:ascii="宋体" w:hAnsi="宋体" w:eastAsia="宋体"/>
          <w:b/>
          <w:highlight w:val="none"/>
        </w:rPr>
        <w:fldChar w:fldCharType="separate"/>
      </w:r>
      <w:r>
        <w:rPr>
          <w:rFonts w:ascii="宋体" w:hAnsi="宋体" w:eastAsia="宋体"/>
          <w:b/>
          <w:highlight w:val="none"/>
        </w:rPr>
        <w:t xml:space="preserve">22</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"_Toc107246257" </w:instrText>
      </w:r>
      <w:r>
        <w:rPr>
          <w:highlight w:val="none"/>
        </w:rPr>
        <w:fldChar w:fldCharType="separate"/>
      </w:r>
      <w:r>
        <w:rPr>
          <w:rStyle w:val="923"/>
          <w:rFonts w:ascii="宋体" w:hAnsi="宋体" w:eastAsia="宋体" w:cs="Microsoft New Tai Lue"/>
          <w:b/>
          <w:highlight w:val="none"/>
        </w:rPr>
        <w:t xml:space="preserve">六．确定中标</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_Toc107246257 \h </w:instrText>
      </w:r>
      <w:r>
        <w:rPr>
          <w:rFonts w:ascii="宋体" w:hAnsi="宋体" w:eastAsia="宋体"/>
          <w:b/>
          <w:highlight w:val="none"/>
        </w:rPr>
        <w:fldChar w:fldCharType="separate"/>
      </w:r>
      <w:r>
        <w:rPr>
          <w:rFonts w:ascii="宋体" w:hAnsi="宋体" w:eastAsia="宋体"/>
          <w:b/>
          <w:highlight w:val="none"/>
        </w:rPr>
        <w:t xml:space="preserve">25</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"_Toc107246263" </w:instrText>
      </w:r>
      <w:r>
        <w:rPr>
          <w:highlight w:val="none"/>
        </w:rPr>
        <w:fldChar w:fldCharType="separate"/>
      </w:r>
      <w:r>
        <w:rPr>
          <w:rStyle w:val="923"/>
          <w:rFonts w:ascii="宋体" w:hAnsi="宋体" w:eastAsia="宋体" w:cs="Microsoft New Tai Lue"/>
          <w:b/>
          <w:highlight w:val="none"/>
        </w:rPr>
        <w:t xml:space="preserve">七．询问与质疑</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_Toc107246263 \h </w:instrText>
      </w:r>
      <w:r>
        <w:rPr>
          <w:rFonts w:ascii="宋体" w:hAnsi="宋体" w:eastAsia="宋体"/>
          <w:b/>
          <w:highlight w:val="none"/>
        </w:rPr>
        <w:fldChar w:fldCharType="separate"/>
      </w:r>
      <w:r>
        <w:rPr>
          <w:rFonts w:ascii="宋体" w:hAnsi="宋体" w:eastAsia="宋体"/>
          <w:b/>
          <w:highlight w:val="none"/>
        </w:rPr>
        <w:t xml:space="preserve">27</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"_Toc107246266" </w:instrText>
      </w:r>
      <w:r>
        <w:rPr>
          <w:highlight w:val="none"/>
        </w:rPr>
        <w:fldChar w:fldCharType="separate"/>
      </w:r>
      <w:r>
        <w:rPr>
          <w:rStyle w:val="923"/>
          <w:rFonts w:ascii="宋体" w:hAnsi="宋体" w:eastAsia="宋体" w:cs="Microsoft New Tai Lue"/>
          <w:b/>
          <w:highlight w:val="none"/>
        </w:rPr>
        <w:t xml:space="preserve">八．其他</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_Toc107246266 \h </w:instrText>
      </w:r>
      <w:r>
        <w:rPr>
          <w:rFonts w:ascii="宋体" w:hAnsi="宋体" w:eastAsia="宋体"/>
          <w:b/>
          <w:highlight w:val="none"/>
        </w:rPr>
        <w:fldChar w:fldCharType="separate"/>
      </w:r>
      <w:r>
        <w:rPr>
          <w:rFonts w:ascii="宋体" w:hAnsi="宋体" w:eastAsia="宋体"/>
          <w:b/>
          <w:highlight w:val="none"/>
        </w:rPr>
        <w:t xml:space="preserve">27</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"_Toc107246270" </w:instrText>
      </w:r>
      <w:r>
        <w:rPr>
          <w:highlight w:val="none"/>
        </w:rPr>
        <w:fldChar w:fldCharType="separate"/>
      </w:r>
      <w:r>
        <w:rPr>
          <w:rStyle w:val="923"/>
          <w:rFonts w:ascii="宋体" w:hAnsi="宋体" w:eastAsia="宋体" w:cs="Microsoft New Tai Lue"/>
          <w:b/>
          <w:highlight w:val="none"/>
        </w:rPr>
        <w:t xml:space="preserve">第三章 政府采购合同条款及格式</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_Toc107246270 \h </w:instrText>
      </w:r>
      <w:r>
        <w:rPr>
          <w:rFonts w:ascii="宋体" w:hAnsi="宋体" w:eastAsia="宋体"/>
          <w:b/>
          <w:highlight w:val="none"/>
        </w:rPr>
        <w:fldChar w:fldCharType="separate"/>
      </w:r>
      <w:r>
        <w:rPr>
          <w:rFonts w:ascii="宋体" w:hAnsi="宋体" w:eastAsia="宋体"/>
          <w:b/>
          <w:highlight w:val="none"/>
        </w:rPr>
        <w:t xml:space="preserve">28</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"_Toc107246271" </w:instrText>
      </w:r>
      <w:r>
        <w:rPr>
          <w:highlight w:val="none"/>
        </w:rPr>
        <w:fldChar w:fldCharType="separate"/>
      </w:r>
      <w:r>
        <w:rPr>
          <w:rStyle w:val="923"/>
          <w:rFonts w:ascii="宋体" w:hAnsi="宋体" w:eastAsia="宋体" w:cs="Microsoft New Tai Lue"/>
          <w:b/>
          <w:highlight w:val="none"/>
        </w:rPr>
        <w:t xml:space="preserve">第四章 采购需求</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_Toc107246271 \h </w:instrText>
      </w:r>
      <w:r>
        <w:rPr>
          <w:rFonts w:ascii="宋体" w:hAnsi="宋体" w:eastAsia="宋体"/>
          <w:b/>
          <w:highlight w:val="none"/>
        </w:rPr>
        <w:fldChar w:fldCharType="separate"/>
      </w:r>
      <w:r>
        <w:rPr>
          <w:rFonts w:ascii="宋体" w:hAnsi="宋体" w:eastAsia="宋体"/>
          <w:b/>
          <w:highlight w:val="none"/>
        </w:rPr>
        <w:t xml:space="preserve">37</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宋体" w:hAnsi="宋体" w:eastAsia="宋体"/>
          <w:b/>
          <w:highlight w:val="none"/>
        </w:rPr>
      </w:pPr>
      <w:r>
        <w:rPr>
          <w:highlight w:val="none"/>
        </w:rPr>
        <w:fldChar w:fldCharType="begin"/>
      </w:r>
      <w:r>
        <w:rPr>
          <w:highlight w:val="none"/>
        </w:rPr>
        <w:instrText xml:space="preserve"> HYPERLINK \l "_Toc107246272" </w:instrText>
      </w:r>
      <w:r>
        <w:rPr>
          <w:highlight w:val="none"/>
        </w:rPr>
        <w:fldChar w:fldCharType="separate"/>
      </w:r>
      <w:r>
        <w:rPr>
          <w:rStyle w:val="923"/>
          <w:rFonts w:ascii="宋体" w:hAnsi="宋体" w:eastAsia="宋体" w:cs="Microsoft New Tai Lue"/>
          <w:b/>
          <w:highlight w:val="none"/>
        </w:rPr>
        <w:t xml:space="preserve">第五章 评标方法与评标标准</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_Toc107246272 \h </w:instrText>
      </w:r>
      <w:r>
        <w:rPr>
          <w:rFonts w:ascii="宋体" w:hAnsi="宋体" w:eastAsia="宋体"/>
          <w:b/>
          <w:highlight w:val="none"/>
        </w:rPr>
        <w:fldChar w:fldCharType="separate"/>
      </w:r>
      <w:r>
        <w:rPr>
          <w:rFonts w:ascii="宋体" w:hAnsi="宋体" w:eastAsia="宋体"/>
          <w:b/>
          <w:highlight w:val="none"/>
        </w:rPr>
        <w:t xml:space="preserve">40</w:t>
      </w:r>
      <w:r>
        <w:rPr>
          <w:rFonts w:ascii="宋体" w:hAnsi="宋体" w:eastAsia="宋体"/>
          <w:b/>
          <w:highlight w:val="none"/>
        </w:rPr>
        <w:fldChar w:fldCharType="end"/>
      </w:r>
      <w:r>
        <w:rPr>
          <w:rFonts w:ascii="宋体" w:hAnsi="宋体" w:eastAsia="宋体"/>
          <w:b/>
          <w:highlight w:val="none"/>
        </w:rPr>
        <w:fldChar w:fldCharType="end"/>
      </w:r>
      <w:r/>
    </w:p>
    <w:p>
      <w:pPr>
        <w:pStyle w:val="944"/>
        <w:spacing w:line="360" w:lineRule="auto"/>
        <w:tabs>
          <w:tab w:val="right" w:pos="8834" w:leader="dot"/>
        </w:tabs>
        <w:rPr>
          <w:rFonts w:ascii="等线" w:hAnsi="等线" w:eastAsia="等线"/>
          <w:b/>
          <w:sz w:val="21"/>
          <w:szCs w:val="22"/>
          <w:highlight w:val="none"/>
        </w:rPr>
      </w:pPr>
      <w:r>
        <w:rPr>
          <w:highlight w:val="none"/>
        </w:rPr>
        <w:fldChar w:fldCharType="begin"/>
      </w:r>
      <w:r>
        <w:rPr>
          <w:highlight w:val="none"/>
        </w:rPr>
        <w:instrText xml:space="preserve"> HYPERLINK \l "_Toc107246273" </w:instrText>
      </w:r>
      <w:r>
        <w:rPr>
          <w:highlight w:val="none"/>
        </w:rPr>
        <w:fldChar w:fldCharType="separate"/>
      </w:r>
      <w:r>
        <w:rPr>
          <w:rStyle w:val="923"/>
          <w:rFonts w:ascii="宋体" w:hAnsi="宋体" w:eastAsia="宋体" w:cs="Microsoft New Tai Lue"/>
          <w:b/>
          <w:highlight w:val="none"/>
        </w:rPr>
        <w:t xml:space="preserve">第六章 投标文件格式</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_Toc107246273 \h </w:instrText>
      </w:r>
      <w:r>
        <w:rPr>
          <w:rFonts w:ascii="宋体" w:hAnsi="宋体" w:eastAsia="宋体"/>
          <w:b/>
          <w:highlight w:val="none"/>
        </w:rPr>
        <w:fldChar w:fldCharType="separate"/>
      </w:r>
      <w:r>
        <w:rPr>
          <w:rFonts w:ascii="宋体" w:hAnsi="宋体" w:eastAsia="宋体"/>
          <w:b/>
          <w:highlight w:val="none"/>
        </w:rPr>
        <w:t xml:space="preserve">44</w:t>
      </w:r>
      <w:r>
        <w:rPr>
          <w:rFonts w:ascii="宋体" w:hAnsi="宋体" w:eastAsia="宋体"/>
          <w:b/>
          <w:highlight w:val="none"/>
        </w:rPr>
        <w:fldChar w:fldCharType="end"/>
      </w:r>
      <w:r>
        <w:rPr>
          <w:rFonts w:ascii="宋体" w:hAnsi="宋体" w:eastAsia="宋体"/>
          <w:b/>
          <w:highlight w:val="none"/>
        </w:rPr>
        <w:fldChar w:fldCharType="end"/>
      </w:r>
      <w:r>
        <w:rPr>
          <w:rFonts w:ascii="宋体" w:hAnsi="宋体" w:eastAsia="宋体"/>
          <w:b/>
          <w:highlight w:val="none"/>
        </w:rPr>
        <w:fldChar w:fldCharType="end"/>
      </w:r>
      <w:r/>
    </w:p>
    <w:p>
      <w:pPr>
        <w:spacing w:line="360" w:lineRule="auto"/>
        <w:rPr>
          <w:rFonts w:ascii="Microsoft New Tai Lue" w:hAnsi="Microsoft New Tai Lue" w:cs="Microsoft New Tai Lue"/>
          <w:highlight w:val="none"/>
        </w:rPr>
      </w:pPr>
      <w:r>
        <w:rPr>
          <w:rFonts w:ascii="Microsoft New Tai Lue" w:hAnsi="Microsoft New Tai Lue" w:cs="Microsoft New Tai Lue"/>
          <w:b/>
          <w:bCs/>
          <w:sz w:val="32"/>
          <w:highlight w:val="none"/>
          <w:lang w:val="zh-CN"/>
        </w:rPr>
        <w:br w:type="page" w:clear="all"/>
      </w:r>
      <w:bookmarkEnd w:id="0"/>
      <w:r/>
      <w:bookmarkEnd w:id="1"/>
      <w:r/>
      <w:r/>
    </w:p>
    <w:p>
      <w:pPr>
        <w:pStyle w:val="917"/>
        <w:numPr>
          <w:ilvl w:val="0"/>
          <w:numId w:val="1"/>
        </w:numPr>
        <w:rPr>
          <w:rFonts w:ascii="Microsoft New Tai Lue" w:hAnsi="Microsoft New Tai Lue" w:cs="Microsoft New Tai Lue"/>
          <w:highlight w:val="none"/>
        </w:rPr>
      </w:pPr>
      <w:r/>
      <w:bookmarkStart w:id="2" w:name="_Toc107246211"/>
      <w:r/>
      <w:bookmarkStart w:id="3" w:name="_Toc80264697"/>
      <w:r/>
      <w:bookmarkStart w:id="4" w:name="_Toc80792688"/>
      <w:r>
        <w:rPr>
          <w:rFonts w:hint="eastAsia" w:ascii="Microsoft New Tai Lue" w:hAnsi="Microsoft New Tai Lue" w:cs="Microsoft New Tai Lue"/>
          <w:highlight w:val="none"/>
        </w:rPr>
        <w:t xml:space="preserve">招标公告</w:t>
      </w:r>
      <w:bookmarkEnd w:id="2"/>
      <w:r/>
      <w:r/>
    </w:p>
    <w:p>
      <w:pPr>
        <w:ind w:firstLine="420"/>
        <w:spacing w:line="360" w:lineRule="auto"/>
        <w:rPr>
          <w:rFonts w:ascii="Microsoft New Tai Lue" w:hAnsi="Microsoft New Tai Lue" w:cs="Microsoft New Tai Lue"/>
          <w:bCs/>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highlight w:val="none"/>
        </w:rPr>
        <w:t xml:space="preserve">项目概况</w:t>
      </w:r>
      <w:r/>
    </w:p>
    <w:p>
      <w:pPr>
        <w:ind w:firstLine="420"/>
        <w:spacing w:line="360" w:lineRule="auto"/>
        <w:rPr>
          <w:rFonts w:ascii="Microsoft New Tai Lue" w:hAnsi="Microsoft New Tai Lue" w:cs="Microsoft New Tai Lue"/>
          <w:bCs/>
          <w:szCs w:val="21"/>
          <w:highlight w:val="none"/>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bCs/>
          <w:szCs w:val="21"/>
          <w:highlight w:val="none"/>
          <w:u w:val="single"/>
        </w:rPr>
        <w:t xml:space="preserve">扬州大学附属医院良性阵发性位置性眩晕诊疗系统采购</w:t>
      </w:r>
      <w:r>
        <w:rPr>
          <w:rFonts w:hint="eastAsia" w:ascii="Microsoft New Tai Lue" w:hAnsi="Microsoft New Tai Lue" w:cs="Microsoft New Tai Lue"/>
          <w:bCs/>
          <w:szCs w:val="21"/>
          <w:highlight w:val="none"/>
        </w:rPr>
        <w:t xml:space="preserve">项目的潜在投标人应在</w:t>
      </w:r>
      <w:r>
        <w:rPr>
          <w:rFonts w:hint="eastAsia" w:ascii="Microsoft New Tai Lue" w:hAnsi="Microsoft New Tai Lue" w:cs="Microsoft New Tai Lue"/>
          <w:bCs/>
          <w:szCs w:val="21"/>
          <w:highlight w:val="none"/>
          <w:u w:val="single"/>
        </w:rPr>
        <w:t xml:space="preserve">江苏政府采购网</w:t>
      </w:r>
      <w:r>
        <w:rPr>
          <w:rFonts w:hint="eastAsia" w:ascii="Microsoft New Tai Lue" w:hAnsi="Microsoft New Tai Lue" w:cs="Microsoft New Tai Lue"/>
          <w:bCs/>
          <w:szCs w:val="21"/>
          <w:highlight w:val="none"/>
          <w:u w:val="none"/>
        </w:rPr>
        <w:t xml:space="preserve">获</w:t>
      </w:r>
      <w:r>
        <w:rPr>
          <w:rFonts w:hint="eastAsia" w:ascii="Microsoft New Tai Lue" w:hAnsi="Microsoft New Tai Lue" w:cs="Microsoft New Tai Lue"/>
          <w:bCs/>
          <w:szCs w:val="21"/>
          <w:highlight w:val="none"/>
        </w:rPr>
        <w:t xml:space="preserve">取招标文件，并于</w:t>
      </w:r>
      <w:r>
        <w:rPr>
          <w:rFonts w:hint="eastAsia" w:ascii="Microsoft New Tai Lue" w:hAnsi="Microsoft New Tai Lue" w:cs="Microsoft New Tai Lue"/>
          <w:bCs/>
          <w:szCs w:val="21"/>
          <w:highlight w:val="none"/>
          <w:u w:val="single"/>
        </w:rPr>
        <w:t xml:space="preserve">2026年</w:t>
      </w:r>
      <w:r>
        <w:rPr>
          <w:rFonts w:hint="eastAsia" w:ascii="Microsoft New Tai Lue" w:hAnsi="Microsoft New Tai Lue" w:cs="Microsoft New Tai Lue"/>
          <w:bCs/>
          <w:szCs w:val="21"/>
          <w:highlight w:val="none"/>
          <w:u w:val="single"/>
          <w:lang w:val="en-US" w:eastAsia="zh-CN"/>
        </w:rPr>
        <w:t xml:space="preserve">6</w:t>
      </w:r>
      <w:r>
        <w:rPr>
          <w:rFonts w:hint="eastAsia" w:ascii="Microsoft New Tai Lue" w:hAnsi="Microsoft New Tai Lue" w:cs="Microsoft New Tai Lue"/>
          <w:bCs/>
          <w:szCs w:val="21"/>
          <w:highlight w:val="none"/>
          <w:u w:val="single"/>
        </w:rPr>
        <w:t xml:space="preserve">月</w:t>
      </w:r>
      <w:r>
        <w:rPr>
          <w:rFonts w:hint="eastAsia" w:ascii="Microsoft New Tai Lue" w:hAnsi="Microsoft New Tai Lue" w:cs="Microsoft New Tai Lue"/>
          <w:bCs/>
          <w:szCs w:val="21"/>
          <w:highlight w:val="none"/>
          <w:u w:val="single"/>
          <w:lang w:val="en-US" w:eastAsia="zh-CN"/>
        </w:rPr>
        <w:t xml:space="preserve">23</w:t>
      </w:r>
      <w:r>
        <w:rPr>
          <w:rFonts w:hint="eastAsia" w:ascii="Microsoft New Tai Lue" w:hAnsi="Microsoft New Tai Lue" w:cs="Microsoft New Tai Lue"/>
          <w:bCs/>
          <w:szCs w:val="21"/>
          <w:highlight w:val="none"/>
          <w:u w:val="single"/>
        </w:rPr>
        <w:t xml:space="preserve">日1</w:t>
      </w:r>
      <w:r>
        <w:rPr>
          <w:rFonts w:hint="eastAsia" w:ascii="Microsoft New Tai Lue" w:hAnsi="Microsoft New Tai Lue" w:cs="Microsoft New Tai Lue"/>
          <w:bCs/>
          <w:szCs w:val="21"/>
          <w:highlight w:val="none"/>
          <w:u w:val="single"/>
          <w:lang w:val="en-US" w:eastAsia="zh-CN"/>
        </w:rPr>
        <w:t xml:space="preserve">0</w:t>
      </w:r>
      <w:r>
        <w:rPr>
          <w:rFonts w:hint="eastAsia" w:ascii="Microsoft New Tai Lue" w:hAnsi="Microsoft New Tai Lue" w:cs="Microsoft New Tai Lue"/>
          <w:bCs/>
          <w:szCs w:val="21"/>
          <w:highlight w:val="none"/>
          <w:u w:val="single"/>
        </w:rPr>
        <w:t xml:space="preserve">:00（北京时间）</w:t>
      </w:r>
      <w:r>
        <w:rPr>
          <w:rFonts w:hint="eastAsia" w:ascii="Microsoft New Tai Lue" w:hAnsi="Microsoft New Tai Lue" w:cs="Microsoft New Tai Lue"/>
          <w:bCs/>
          <w:szCs w:val="21"/>
          <w:highlight w:val="none"/>
        </w:rPr>
        <w:t xml:space="preserve">前递交投标文件</w:t>
      </w:r>
      <w:r/>
    </w:p>
    <w:p>
      <w:pPr>
        <w:spacing w:line="360" w:lineRule="auto"/>
        <w:rPr>
          <w:rFonts w:ascii="Microsoft New Tai Lue" w:hAnsi="Microsoft New Tai Lue" w:cs="Microsoft New Tai Lue"/>
          <w:b/>
          <w:bCs/>
          <w:szCs w:val="44"/>
          <w:highlight w:val="none"/>
        </w:rPr>
      </w:pPr>
      <w:r/>
      <w:bookmarkStart w:id="5" w:name="_Toc93909065"/>
      <w:r/>
      <w:bookmarkStart w:id="6" w:name="_Toc96347851"/>
      <w:r>
        <w:rPr>
          <w:rFonts w:ascii="Microsoft New Tai Lue" w:hAnsi="Microsoft New Tai Lue" w:cs="Microsoft New Tai Lue"/>
          <w:b/>
          <w:bCs/>
          <w:szCs w:val="44"/>
          <w:highlight w:val="none"/>
        </w:rPr>
        <w:t xml:space="preserve">一、项目</w:t>
      </w:r>
      <w:bookmarkEnd w:id="3"/>
      <w:r>
        <w:rPr>
          <w:rFonts w:ascii="Microsoft New Tai Lue" w:hAnsi="Microsoft New Tai Lue" w:cs="Microsoft New Tai Lue"/>
          <w:b/>
          <w:bCs/>
          <w:szCs w:val="44"/>
          <w:highlight w:val="none"/>
        </w:rPr>
        <w:t xml:space="preserve">基本情况</w:t>
      </w:r>
      <w:bookmarkEnd w:id="4"/>
      <w:r/>
      <w:bookmarkEnd w:id="5"/>
      <w:r/>
      <w:bookmarkEnd w:id="6"/>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1.1</w:t>
      </w:r>
      <w:r>
        <w:rPr>
          <w:rFonts w:ascii="Microsoft New Tai Lue" w:hAnsi="Microsoft New Tai Lue" w:cs="Microsoft New Tai Lue"/>
          <w:bCs/>
          <w:szCs w:val="21"/>
          <w:highlight w:val="none"/>
        </w:rPr>
        <w:t xml:space="preserve">项目编号：</w:t>
      </w:r>
      <w:sdt>
        <w:sdtPr>
          <w15:appearance w15:val="boundingBox"/>
          <w:id w:val="696048593"/>
          <w:placeholder>
            <w:docPart w:val="DefaultPlaceholder_-1854013440"/>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rPr>
            <w:t xml:space="preserve">JSZC-320000-JITC-G2026-0157</w:t>
          </w:r>
        </w:sdtContent>
      </w:sd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1.2</w:t>
      </w:r>
      <w:r>
        <w:rPr>
          <w:rFonts w:ascii="Microsoft New Tai Lue" w:hAnsi="Microsoft New Tai Lue" w:cs="Microsoft New Tai Lue"/>
          <w:bCs/>
          <w:szCs w:val="21"/>
          <w:highlight w:val="none"/>
        </w:rPr>
        <w:t xml:space="preserve">项目名称：</w:t>
      </w:r>
      <w:sdt>
        <w:sdtPr>
          <w15:appearance w15:val="boundingBox"/>
          <w:id w:val="957374975"/>
          <w:placeholder>
            <w:docPart w:val="8AC4B7C556DC4B7AB682252AB7986C63"/>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rPr>
            <w:t xml:space="preserve">扬州大学附属医院</w:t>
          </w:r>
          <w:r>
            <w:rPr>
              <w:rFonts w:hint="eastAsia" w:ascii="Microsoft New Tai Lue" w:hAnsi="Microsoft New Tai Lue" w:cs="Microsoft New Tai Lue"/>
              <w:bCs/>
              <w:szCs w:val="21"/>
              <w:highlight w:val="none"/>
              <w:lang w:eastAsia="zh-CN"/>
            </w:rPr>
            <w:t xml:space="preserve">良性阵发性位置性眩晕诊疗系统采购</w:t>
          </w:r>
        </w:sdtContent>
      </w:sd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1.3</w:t>
      </w:r>
      <w:r>
        <w:rPr>
          <w:rFonts w:ascii="Microsoft New Tai Lue" w:hAnsi="Microsoft New Tai Lue" w:cs="Microsoft New Tai Lue"/>
          <w:bCs/>
          <w:szCs w:val="21"/>
          <w:highlight w:val="none"/>
        </w:rPr>
        <w:t xml:space="preserve">预算金额：</w:t>
      </w:r>
      <w:sdt>
        <w:sdtPr>
          <w15:appearance w15:val="boundingBox"/>
          <w:id w:val="974335493"/>
          <w:placeholder>
            <w:docPart w:val="DefaultPlaceholder_-1854013440"/>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rPr>
            <w:t xml:space="preserve">本项目总预算</w:t>
          </w:r>
          <w:r>
            <w:rPr>
              <w:rFonts w:hint="eastAsia" w:ascii="Microsoft New Tai Lue" w:hAnsi="Microsoft New Tai Lue" w:cs="Microsoft New Tai Lue"/>
              <w:bCs/>
              <w:szCs w:val="21"/>
              <w:highlight w:val="none"/>
              <w:lang w:val="en-US" w:eastAsia="zh-CN"/>
            </w:rPr>
            <w:t xml:space="preserve">130万元</w:t>
          </w:r>
          <w:r>
            <w:rPr>
              <w:rFonts w:hint="eastAsia" w:ascii="Microsoft New Tai Lue" w:hAnsi="Microsoft New Tai Lue" w:cs="Microsoft New Tai Lue"/>
              <w:bCs/>
              <w:szCs w:val="21"/>
              <w:highlight w:val="none"/>
            </w:rPr>
            <w:t xml:space="preserve">。</w:t>
          </w:r>
        </w:sdtContent>
      </w:sdt>
      <w:r>
        <w:rPr>
          <w:rFonts w:ascii="Microsoft New Tai Lue" w:hAnsi="Microsoft New Tai Lue" w:cs="Microsoft New Tai Lue"/>
          <w:bCs/>
          <w:szCs w:val="21"/>
          <w:highlight w:val="none"/>
        </w:rPr>
        <w:t xml:space="preserve"> </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1.4最高限价：</w:t>
      </w:r>
      <w:sdt>
        <w:sdtPr>
          <w15:appearance w15:val="boundingBox"/>
          <w:id w:val="-1953539716"/>
          <w:placeholder>
            <w:docPart w:val="DefaultPlaceholder_-1854013440"/>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rPr>
            <w:t xml:space="preserve">本项目投标总价不得高于人民币</w:t>
          </w:r>
          <w:r>
            <w:rPr>
              <w:rFonts w:hint="eastAsia" w:ascii="Microsoft New Tai Lue" w:hAnsi="Microsoft New Tai Lue" w:cs="Microsoft New Tai Lue"/>
              <w:bCs/>
              <w:szCs w:val="21"/>
              <w:highlight w:val="none"/>
              <w:lang w:val="en-US" w:eastAsia="zh-CN"/>
            </w:rPr>
            <w:t xml:space="preserve">99万元</w:t>
          </w:r>
          <w:r>
            <w:rPr>
              <w:rFonts w:hint="eastAsia" w:ascii="Microsoft New Tai Lue" w:hAnsi="Microsoft New Tai Lue" w:cs="Microsoft New Tai Lue"/>
              <w:bCs/>
              <w:szCs w:val="21"/>
              <w:highlight w:val="none"/>
            </w:rPr>
            <w:t xml:space="preserve">整（供应商投标报价不得超过上述限价金额，否则将作无效标处理）。</w:t>
          </w:r>
        </w:sdtContent>
      </w:sd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1.5</w:t>
      </w:r>
      <w:r>
        <w:rPr>
          <w:rFonts w:ascii="Microsoft New Tai Lue" w:hAnsi="Microsoft New Tai Lue" w:cs="Microsoft New Tai Lue"/>
          <w:bCs/>
          <w:szCs w:val="21"/>
          <w:highlight w:val="none"/>
        </w:rPr>
        <w:t xml:space="preserve">采购需求：</w:t>
      </w:r>
      <w:sdt>
        <w:sdtPr>
          <w15:appearance w15:val="boundingBox"/>
          <w:id w:val="283784773"/>
          <w:placeholder>
            <w:docPart w:val="DefaultPlaceholder_-1854013440"/>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lang w:eastAsia="zh-CN"/>
            </w:rPr>
            <w:t xml:space="preserve">良性阵发性位置性眩晕诊疗系统</w:t>
          </w:r>
          <w:r>
            <w:rPr>
              <w:rFonts w:hint="eastAsia" w:ascii="Microsoft New Tai Lue" w:hAnsi="Microsoft New Tai Lue" w:cs="Microsoft New Tai Lue"/>
              <w:bCs/>
              <w:szCs w:val="21"/>
              <w:highlight w:val="none"/>
              <w:lang w:val="en-US" w:eastAsia="zh-CN"/>
            </w:rPr>
            <w:t xml:space="preserve">1套</w:t>
          </w:r>
          <w:r>
            <w:rPr>
              <w:rFonts w:hint="eastAsia" w:ascii="Microsoft New Tai Lue" w:hAnsi="Microsoft New Tai Lue" w:cs="Microsoft New Tai Lue"/>
              <w:bCs/>
              <w:szCs w:val="21"/>
              <w:highlight w:val="none"/>
            </w:rPr>
            <w:t xml:space="preserve">，具体要求详见招标文件第四章《采购需求》</w:t>
          </w:r>
        </w:sdtContent>
      </w:sdt>
      <w:r/>
      <w:r/>
    </w:p>
    <w:p>
      <w:pPr>
        <w:ind w:firstLine="420"/>
        <w:spacing w:line="360" w:lineRule="auto"/>
        <w:rPr>
          <w:rFonts w:hint="eastAsia" w:ascii="Microsoft New Tai Lue" w:hAnsi="Microsoft New Tai Lue" w:eastAsia="宋体" w:cs="Microsoft New Tai Lue"/>
          <w:bCs/>
          <w:szCs w:val="21"/>
          <w:highlight w:val="none"/>
          <w:lang w:eastAsia="zh-CN"/>
        </w:rPr>
      </w:pPr>
      <w:r>
        <w:rPr>
          <w:rFonts w:hint="eastAsia" w:ascii="Microsoft New Tai Lue" w:hAnsi="Microsoft New Tai Lue" w:cs="Microsoft New Tai Lue"/>
          <w:bCs/>
          <w:szCs w:val="21"/>
          <w:highlight w:val="none"/>
        </w:rPr>
        <w:t xml:space="preserve">1.</w:t>
      </w:r>
      <w:r>
        <w:rPr>
          <w:rFonts w:ascii="Microsoft New Tai Lue" w:hAnsi="Microsoft New Tai Lue" w:cs="Microsoft New Tai Lue"/>
          <w:bCs/>
          <w:szCs w:val="21"/>
          <w:highlight w:val="none"/>
        </w:rPr>
        <w:t xml:space="preserve">6</w:t>
      </w:r>
      <w:r>
        <w:rPr>
          <w:rFonts w:hint="eastAsia" w:ascii="Microsoft New Tai Lue" w:hAnsi="Microsoft New Tai Lue" w:cs="Microsoft New Tai Lue"/>
          <w:bCs/>
          <w:szCs w:val="21"/>
          <w:highlight w:val="none"/>
        </w:rPr>
        <w:t xml:space="preserve">标段划分：本项目共划分</w:t>
      </w:r>
      <w:sdt>
        <w:sdtPr>
          <w15:appearance w15:val="boundingBox"/>
          <w:id w:val="-156072344"/>
          <w:placeholder>
            <w:docPart w:val="DefaultPlaceholder_-1854013440"/>
          </w:placeholder>
          <w:rPr>
            <w:rFonts w:hint="eastAsia"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rPr>
            <w:t xml:space="preserve">1</w:t>
          </w:r>
        </w:sdtContent>
      </w:sdt>
      <w:r>
        <w:rPr>
          <w:rFonts w:hint="eastAsia" w:ascii="Microsoft New Tai Lue" w:hAnsi="Microsoft New Tai Lue" w:cs="Microsoft New Tai Lue"/>
          <w:bCs/>
          <w:szCs w:val="21"/>
          <w:highlight w:val="none"/>
        </w:rPr>
        <w:t xml:space="preserve">个标段（标段划分说明：</w:t>
      </w:r>
      <w:sdt>
        <w:sdtPr>
          <w15:appearance w15:val="boundingBox"/>
          <w:id w:val="-646738568"/>
          <w:placeholder>
            <w:docPart w:val="DefaultPlaceholder_-1854013440"/>
          </w:placeholder>
          <w:rPr>
            <w:rFonts w:hint="eastAsia"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rPr>
            <w:t xml:space="preserve">本项目共划分1个合同包</w:t>
          </w:r>
        </w:sdtContent>
      </w:sdt>
      <w:r>
        <w:rPr>
          <w:rFonts w:hint="eastAsia"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lang w:eastAsia="zh-CN"/>
        </w:rPr>
        <w:t xml:space="preserve">。</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1.6合同履行期限：</w:t>
      </w:r>
      <w:sdt>
        <w:sdtPr>
          <w15:appearance w15:val="boundingBox"/>
          <w:id w:val="1112247679"/>
          <w:placeholder>
            <w:docPart w:val="DefaultPlaceholder_-1854013440"/>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rPr>
            <w:t xml:space="preserve">合同生效后</w:t>
          </w:r>
          <w:r>
            <w:rPr>
              <w:rFonts w:hint="eastAsia" w:ascii="Microsoft New Tai Lue" w:hAnsi="Microsoft New Tai Lue" w:cs="Microsoft New Tai Lue"/>
              <w:bCs/>
              <w:szCs w:val="21"/>
              <w:highlight w:val="none"/>
              <w:lang w:eastAsia="zh-CN"/>
            </w:rPr>
            <w:t xml:space="preserve">30个自然日</w:t>
          </w:r>
          <w:r>
            <w:rPr>
              <w:rFonts w:hint="eastAsia" w:ascii="Microsoft New Tai Lue" w:hAnsi="Microsoft New Tai Lue" w:cs="Microsoft New Tai Lue"/>
              <w:bCs/>
              <w:szCs w:val="21"/>
              <w:highlight w:val="none"/>
            </w:rPr>
            <w:t xml:space="preserve">内完成全部供货、安装、调试工作（如有），交付采购人使用</w:t>
          </w:r>
          <w:r>
            <w:rPr>
              <w:rFonts w:hint="eastAsia" w:ascii="Microsoft New Tai Lue" w:hAnsi="Microsoft New Tai Lue" w:cs="Microsoft New Tai Lue"/>
              <w:bCs/>
              <w:szCs w:val="21"/>
              <w:highlight w:val="none"/>
              <w:lang w:eastAsia="zh-CN"/>
            </w:rPr>
            <w:t xml:space="preserve">。</w:t>
          </w:r>
          <w:r>
            <w:rPr>
              <w:rFonts w:hint="eastAsia" w:ascii="Microsoft New Tai Lue" w:hAnsi="Microsoft New Tai Lue" w:cs="Microsoft New Tai Lue"/>
              <w:bCs/>
              <w:szCs w:val="21"/>
              <w:highlight w:val="none"/>
            </w:rPr>
            <w:t xml:space="preserve">详见采购文件第四章“项目需求”（供应商必须响应合同履行期限要求，否则将作无效标处理）。</w:t>
          </w:r>
        </w:sdtContent>
      </w:sd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1.7</w:t>
      </w:r>
      <w:r>
        <w:rPr>
          <w:rFonts w:ascii="Microsoft New Tai Lue" w:hAnsi="Microsoft New Tai Lue" w:cs="Microsoft New Tai Lue"/>
          <w:bCs/>
          <w:szCs w:val="21"/>
          <w:highlight w:val="none"/>
        </w:rPr>
        <w:t xml:space="preserve">本项目是否接受联合体投标：</w:t>
      </w:r>
      <w:sdt>
        <w:sdtPr>
          <w15:appearance w15:val="boundingBox"/>
          <w:id w:val="1825395310"/>
          <w:placeholder>
            <w:docPart w:val="DefaultPlaceholder_-1854013440"/>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rPr>
            <w:t xml:space="preserve">不接受</w:t>
          </w:r>
        </w:sdtContent>
      </w:sd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1.8本项目是否接受进口产品：</w:t>
      </w:r>
      <w:sdt>
        <w:sdtPr>
          <w15:appearance w15:val="boundingBox"/>
          <w:id w:val="715861105"/>
          <w:placeholder>
            <w:docPart w:val="DefaultPlaceholder_-1854013440"/>
          </w:placeholder>
          <w:rPr>
            <w:rFonts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lang w:val="en-US" w:eastAsia="zh-CN"/>
            </w:rPr>
            <w:t xml:space="preserve">不</w:t>
          </w:r>
          <w:r>
            <w:rPr>
              <w:rFonts w:hint="eastAsia" w:ascii="Microsoft New Tai Lue" w:hAnsi="Microsoft New Tai Lue" w:cs="Microsoft New Tai Lue"/>
              <w:bCs/>
              <w:szCs w:val="21"/>
              <w:highlight w:val="none"/>
            </w:rPr>
            <w:t xml:space="preserve">接受进口产品</w:t>
          </w:r>
        </w:sdtContent>
      </w:sdt>
      <w:r/>
      <w:r/>
    </w:p>
    <w:p>
      <w:pPr>
        <w:spacing w:line="360" w:lineRule="auto"/>
        <w:rPr>
          <w:rFonts w:ascii="Microsoft New Tai Lue" w:hAnsi="Microsoft New Tai Lue" w:cs="Microsoft New Tai Lue"/>
          <w:b/>
          <w:bCs/>
          <w:szCs w:val="44"/>
          <w:highlight w:val="none"/>
        </w:rPr>
      </w:pPr>
      <w:r/>
      <w:bookmarkStart w:id="7" w:name="_Toc80264698"/>
      <w:r/>
      <w:bookmarkStart w:id="8" w:name="_Toc80792689"/>
      <w:r/>
      <w:bookmarkStart w:id="9" w:name="_Toc93909066"/>
      <w:r/>
      <w:bookmarkStart w:id="10" w:name="_Toc96347852"/>
      <w:r>
        <w:rPr>
          <w:rFonts w:ascii="Microsoft New Tai Lue" w:hAnsi="Microsoft New Tai Lue" w:cs="Microsoft New Tai Lue"/>
          <w:b/>
          <w:bCs/>
          <w:szCs w:val="44"/>
          <w:highlight w:val="none"/>
        </w:rPr>
        <w:t xml:space="preserve">二、</w:t>
      </w:r>
      <w:bookmarkEnd w:id="7"/>
      <w:r>
        <w:rPr>
          <w:rFonts w:ascii="Microsoft New Tai Lue" w:hAnsi="Microsoft New Tai Lue" w:cs="Microsoft New Tai Lue"/>
          <w:b/>
          <w:bCs/>
          <w:szCs w:val="44"/>
          <w:highlight w:val="none"/>
        </w:rPr>
        <w:t xml:space="preserve">申请人的资格要求</w:t>
      </w:r>
      <w:bookmarkEnd w:id="8"/>
      <w:r/>
      <w:bookmarkEnd w:id="9"/>
      <w:r>
        <w:rPr>
          <w:rFonts w:ascii="Microsoft New Tai Lue" w:hAnsi="Microsoft New Tai Lue" w:cs="Microsoft New Tai Lue"/>
          <w:b/>
          <w:bCs/>
          <w:szCs w:val="44"/>
          <w:highlight w:val="none"/>
        </w:rPr>
        <w:t xml:space="preserve">：</w:t>
      </w:r>
      <w:bookmarkEnd w:id="10"/>
      <w:r/>
      <w:r/>
    </w:p>
    <w:p>
      <w:pPr>
        <w:ind w:firstLine="420"/>
        <w:spacing w:line="360" w:lineRule="auto"/>
        <w:rPr>
          <w:rFonts w:ascii="Microsoft New Tai Lue" w:hAnsi="Microsoft New Tai Lue" w:cs="Microsoft New Tai Lue"/>
          <w:bCs/>
          <w:szCs w:val="21"/>
          <w:highlight w:val="none"/>
        </w:rPr>
      </w:pPr>
      <w:r/>
      <w:bookmarkStart w:id="11" w:name="_Toc80792690"/>
      <w:r/>
      <w:bookmarkStart w:id="12" w:name="_Toc80264699"/>
      <w:r/>
      <w:bookmarkStart w:id="13" w:name="_Toc96347853"/>
      <w:r/>
      <w:bookmarkStart w:id="14" w:name="_Toc93909067"/>
      <w:r>
        <w:rPr>
          <w:rFonts w:ascii="Microsoft New Tai Lue" w:hAnsi="Microsoft New Tai Lue" w:cs="Microsoft New Tai Lue"/>
          <w:bCs/>
          <w:szCs w:val="21"/>
          <w:highlight w:val="none"/>
        </w:rPr>
        <w:t xml:space="preserve">2.1</w:t>
      </w:r>
      <w:r>
        <w:rPr>
          <w:rFonts w:hint="eastAsia" w:ascii="Microsoft New Tai Lue" w:hAnsi="Microsoft New Tai Lue" w:cs="Microsoft New Tai Lue"/>
          <w:bCs/>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.1.1</w:t>
      </w:r>
      <w:r>
        <w:rPr>
          <w:rFonts w:hint="eastAsia" w:ascii="Microsoft New Tai Lue" w:hAnsi="Microsoft New Tai Lue" w:cs="Microsoft New Tai Lue"/>
          <w:bCs/>
          <w:szCs w:val="21"/>
          <w:highlight w:val="none"/>
        </w:rPr>
        <w:t xml:space="preserve">法人或者其他组织的营业执照等证明文件，自然人的身份证明；</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.1.2</w:t>
      </w:r>
      <w:r>
        <w:rPr>
          <w:rFonts w:hint="eastAsia" w:ascii="Microsoft New Tai Lue" w:hAnsi="Microsoft New Tai Lue" w:cs="Microsoft New Tai Lue"/>
          <w:bCs/>
          <w:szCs w:val="21"/>
          <w:highlight w:val="none"/>
        </w:rPr>
        <w:t xml:space="preserve">具有良好的商业信誉和健全的财务会计制度，提供</w:t>
      </w:r>
      <w:sdt>
        <w:sdtPr>
          <w15:appearance w15:val="boundingBox"/>
          <w:id w:val="1371737447"/>
          <w:placeholder>
            <w:docPart w:val="{274c929d-a2ac-43e3-ae3d-072fbd273886}"/>
          </w:placeholder>
          <w:rPr>
            <w:rFonts w:hint="eastAsia"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u w:val="single"/>
              <w:lang w:val="en-US" w:eastAsia="zh-CN"/>
            </w:rPr>
            <w:t xml:space="preserve">2025</w:t>
          </w:r>
          <w:r>
            <w:rPr>
              <w:rFonts w:hint="eastAsia" w:ascii="Microsoft New Tai Lue" w:hAnsi="Microsoft New Tai Lue" w:cs="Microsoft New Tai Lue"/>
              <w:bCs/>
              <w:szCs w:val="21"/>
              <w:highlight w:val="none"/>
              <w:u w:val="single"/>
            </w:rPr>
            <w:t xml:space="preserve">年度</w:t>
          </w:r>
        </w:sdtContent>
      </w:sdt>
      <w:r>
        <w:rPr>
          <w:rFonts w:hint="eastAsia" w:ascii="Microsoft New Tai Lue" w:hAnsi="Microsoft New Tai Lue" w:cs="Microsoft New Tai Lue"/>
          <w:bCs/>
          <w:szCs w:val="21"/>
          <w:highlight w:val="none"/>
        </w:rPr>
        <w:t xml:space="preserve">财务报表复印件（如为新成立的公司，应提供公司成立之后的财务报表）或投标截止时间前</w:t>
      </w:r>
      <w:r>
        <w:rPr>
          <w:rFonts w:ascii="Microsoft New Tai Lue" w:hAnsi="Microsoft New Tai Lue" w:cs="Microsoft New Tai Lue"/>
          <w:bCs/>
          <w:szCs w:val="21"/>
          <w:highlight w:val="none"/>
          <w:u w:val="single"/>
        </w:rPr>
        <w:t xml:space="preserve">3</w:t>
      </w:r>
      <w:r>
        <w:rPr>
          <w:rFonts w:hint="eastAsia" w:ascii="Microsoft New Tai Lue" w:hAnsi="Microsoft New Tai Lue" w:cs="Microsoft New Tai Lue"/>
          <w:bCs/>
          <w:szCs w:val="21"/>
          <w:highlight w:val="none"/>
        </w:rPr>
        <w:t xml:space="preserve">个月内，由其基本开户银行出具的资信证明或财政部门认可的政府采购专业担保机构出具的投标担保函；</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.1.3</w:t>
      </w:r>
      <w:r>
        <w:rPr>
          <w:rFonts w:hint="eastAsia" w:ascii="Microsoft New Tai Lue" w:hAnsi="Microsoft New Tai Lue" w:cs="Microsoft New Tai Lue"/>
          <w:bCs/>
          <w:szCs w:val="21"/>
          <w:highlight w:val="none"/>
        </w:rPr>
        <w:t xml:space="preserve">具有履行合同所必需的设备和专业技术能力，提供具备履行合同所必需的设备和专业技术能力的证明材料或承诺函</w:t>
      </w:r>
      <w:r>
        <w:rPr>
          <w:rFonts w:hint="eastAsia" w:ascii="Microsoft New Tai Lue" w:hAnsi="Microsoft New Tai Lue" w:cs="Microsoft New Tai Lue"/>
          <w:b/>
          <w:bCs w:val="0"/>
          <w:szCs w:val="21"/>
          <w:highlight w:val="none"/>
        </w:rPr>
        <w:t xml:space="preserve">（由供应商根据项目需求提供</w:t>
      </w:r>
      <w:r>
        <w:rPr>
          <w:rFonts w:hint="eastAsia" w:ascii="Microsoft New Tai Lue" w:hAnsi="Microsoft New Tai Lue" w:cs="Microsoft New Tai Lue"/>
          <w:b/>
          <w:bCs w:val="0"/>
          <w:szCs w:val="21"/>
          <w:highlight w:val="none"/>
          <w:lang w:val="en-US" w:eastAsia="zh-CN"/>
        </w:rPr>
        <w:t xml:space="preserve">证明</w:t>
      </w:r>
      <w:r>
        <w:rPr>
          <w:rFonts w:hint="eastAsia" w:ascii="Microsoft New Tai Lue" w:hAnsi="Microsoft New Tai Lue" w:cs="Microsoft New Tai Lue"/>
          <w:b/>
          <w:bCs w:val="0"/>
          <w:szCs w:val="21"/>
          <w:highlight w:val="none"/>
        </w:rPr>
        <w:t xml:space="preserve">材料）</w:t>
      </w:r>
      <w:r>
        <w:rPr>
          <w:rFonts w:hint="eastAsia" w:ascii="Microsoft New Tai Lue" w:hAnsi="Microsoft New Tai Lue" w:cs="Microsoft New Tai Lue"/>
          <w:bCs/>
          <w:szCs w:val="21"/>
          <w:highlight w:val="none"/>
        </w:rPr>
        <w:t xml:space="preserve">；</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.1.4</w:t>
      </w:r>
      <w:r>
        <w:rPr>
          <w:rFonts w:hint="eastAsia" w:ascii="Microsoft New Tai Lue" w:hAnsi="Microsoft New Tai Lue" w:cs="Microsoft New Tai Lue"/>
          <w:bCs/>
          <w:szCs w:val="21"/>
          <w:highlight w:val="none"/>
        </w:rPr>
        <w:t xml:space="preserve">有依法缴纳税收和社会保障资金的良好记录，提供本次采购活动前</w:t>
      </w:r>
      <w:r>
        <w:rPr>
          <w:rFonts w:ascii="Microsoft New Tai Lue" w:hAnsi="Microsoft New Tai Lue" w:cs="Microsoft New Tai Lue"/>
          <w:bCs/>
          <w:szCs w:val="21"/>
          <w:highlight w:val="none"/>
          <w:u w:val="single"/>
        </w:rPr>
        <w:t xml:space="preserve">6</w:t>
      </w:r>
      <w:r>
        <w:rPr>
          <w:rFonts w:hint="eastAsia" w:ascii="Microsoft New Tai Lue" w:hAnsi="Microsoft New Tai Lue" w:cs="Microsoft New Tai Lue"/>
          <w:bCs/>
          <w:szCs w:val="21"/>
          <w:highlight w:val="none"/>
        </w:rPr>
        <w:t xml:space="preserve">个月内（即</w:t>
      </w:r>
      <w:sdt>
        <w:sdtPr>
          <w15:appearance w15:val="boundingBox"/>
          <w:id w:val="1441181680"/>
          <w:placeholder>
            <w:docPart w:val="DE1E6551D3834CEFBBA75646B9D97D5B"/>
          </w:placeholder>
          <w:rPr>
            <w:rFonts w:hint="eastAsia"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u w:val="single"/>
            </w:rPr>
            <w:t xml:space="preserve">202</w:t>
          </w:r>
          <w:r>
            <w:rPr>
              <w:rFonts w:hint="eastAsia" w:ascii="Microsoft New Tai Lue" w:hAnsi="Microsoft New Tai Lue" w:cs="Microsoft New Tai Lue"/>
              <w:bCs/>
              <w:szCs w:val="21"/>
              <w:highlight w:val="none"/>
              <w:u w:val="single"/>
              <w:lang w:val="en-US" w:eastAsia="zh-CN"/>
            </w:rPr>
            <w:t xml:space="preserve">5</w:t>
          </w:r>
          <w:r>
            <w:rPr>
              <w:rFonts w:hint="eastAsia" w:ascii="Microsoft New Tai Lue" w:hAnsi="Microsoft New Tai Lue" w:cs="Microsoft New Tai Lue"/>
              <w:bCs/>
              <w:szCs w:val="21"/>
              <w:highlight w:val="none"/>
              <w:u w:val="single"/>
            </w:rPr>
            <w:t xml:space="preserve">年</w:t>
          </w:r>
          <w:r>
            <w:rPr>
              <w:rFonts w:hint="eastAsia" w:ascii="Microsoft New Tai Lue" w:hAnsi="Microsoft New Tai Lue" w:cs="Microsoft New Tai Lue"/>
              <w:bCs/>
              <w:szCs w:val="21"/>
              <w:highlight w:val="none"/>
              <w:u w:val="single"/>
              <w:lang w:val="en-US" w:eastAsia="zh-CN"/>
            </w:rPr>
            <w:t xml:space="preserve">12</w:t>
          </w:r>
          <w:r>
            <w:rPr>
              <w:rFonts w:hint="eastAsia" w:ascii="Microsoft New Tai Lue" w:hAnsi="Microsoft New Tai Lue" w:cs="Microsoft New Tai Lue"/>
              <w:bCs/>
              <w:szCs w:val="21"/>
              <w:highlight w:val="none"/>
              <w:u w:val="single"/>
            </w:rPr>
            <w:t xml:space="preserve">月</w:t>
          </w:r>
          <w:r>
            <w:rPr>
              <w:rFonts w:hint="eastAsia" w:ascii="Microsoft New Tai Lue" w:hAnsi="Microsoft New Tai Lue" w:cs="Microsoft New Tai Lue"/>
              <w:bCs/>
              <w:szCs w:val="21"/>
              <w:highlight w:val="none"/>
              <w:u w:val="single"/>
              <w:lang w:eastAsia="zh-CN"/>
            </w:rPr>
            <w:t xml:space="preserve">（</w:t>
          </w:r>
          <w:r>
            <w:rPr>
              <w:rFonts w:hint="eastAsia" w:ascii="Microsoft New Tai Lue" w:hAnsi="Microsoft New Tai Lue" w:cs="Microsoft New Tai Lue"/>
              <w:bCs/>
              <w:szCs w:val="21"/>
              <w:highlight w:val="none"/>
              <w:u w:val="single"/>
              <w:lang w:val="en-US" w:eastAsia="zh-CN"/>
            </w:rPr>
            <w:t xml:space="preserve">含</w:t>
          </w:r>
          <w:r>
            <w:rPr>
              <w:rFonts w:hint="eastAsia" w:ascii="Microsoft New Tai Lue" w:hAnsi="Microsoft New Tai Lue" w:cs="Microsoft New Tai Lue"/>
              <w:bCs/>
              <w:szCs w:val="21"/>
              <w:highlight w:val="none"/>
              <w:u w:val="single"/>
              <w:lang w:eastAsia="zh-CN"/>
            </w:rPr>
            <w:t xml:space="preserve">）</w:t>
          </w:r>
          <w:r>
            <w:rPr>
              <w:rFonts w:hint="eastAsia" w:ascii="Microsoft New Tai Lue" w:hAnsi="Microsoft New Tai Lue" w:cs="Microsoft New Tai Lue"/>
              <w:bCs/>
              <w:szCs w:val="21"/>
              <w:highlight w:val="none"/>
              <w:u w:val="single"/>
              <w:lang w:val="en-US" w:eastAsia="zh-CN"/>
            </w:rPr>
            <w:t xml:space="preserve">至今</w:t>
          </w:r>
        </w:sdtContent>
      </w:sdt>
      <w:r>
        <w:rPr>
          <w:rFonts w:hint="eastAsia" w:ascii="Microsoft New Tai Lue" w:hAnsi="Microsoft New Tai Lue" w:cs="Microsoft New Tai Lue"/>
          <w:bCs/>
          <w:szCs w:val="21"/>
          <w:highlight w:val="none"/>
        </w:rPr>
        <w:t xml:space="preserve">），至少1个月缴纳税收和社会保险的凭证复印件，依法享受免缴、缓缴的，提供证明材料复印件；</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.1.5</w:t>
      </w:r>
      <w:r>
        <w:rPr>
          <w:rFonts w:hint="eastAsia" w:ascii="Microsoft New Tai Lue" w:hAnsi="Microsoft New Tai Lue" w:cs="Microsoft New Tai Lue"/>
          <w:bCs/>
          <w:szCs w:val="21"/>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.1.6</w:t>
      </w:r>
      <w:r>
        <w:rPr>
          <w:rFonts w:hint="eastAsia" w:ascii="Microsoft New Tai Lue" w:hAnsi="Microsoft New Tai Lue" w:cs="Microsoft New Tai Lue"/>
          <w:bCs/>
          <w:szCs w:val="21"/>
          <w:highlight w:val="none"/>
        </w:rPr>
        <w:t xml:space="preserve">法律、行政法规规定的其他条件。</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2</w:t>
      </w:r>
      <w:r>
        <w:rPr>
          <w:rFonts w:hint="eastAsia" w:ascii="Microsoft New Tai Lue" w:hAnsi="Microsoft New Tai Lue" w:cs="Microsoft New Tai Lue"/>
          <w:bCs/>
          <w:szCs w:val="21"/>
          <w:highlight w:val="none"/>
        </w:rPr>
        <w:t xml:space="preserve">落实政府采购政策需满足的资格要求：</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2.2.1.本项目属于货物类采购。根据《政府采购促进中小企业发展管理办法》（财库[2020]46号）、(苏财购[2022]45号)的要求，本项目</w:t>
      </w:r>
      <w:r>
        <w:rPr>
          <w:rFonts w:hint="eastAsia" w:ascii="Microsoft New Tai Lue" w:hAnsi="Microsoft New Tai Lue" w:cs="Microsoft New Tai Lue"/>
          <w:b/>
          <w:bCs w:val="0"/>
          <w:szCs w:val="21"/>
          <w:highlight w:val="none"/>
        </w:rPr>
        <w:t xml:space="preserve">小型、微型企业在评标时享受10%价格扣除优惠</w:t>
      </w:r>
      <w:r>
        <w:rPr>
          <w:rFonts w:hint="eastAsia" w:ascii="Microsoft New Tai Lue" w:hAnsi="Microsoft New Tai Lue" w:cs="Microsoft New Tai Lue"/>
          <w:bCs/>
          <w:szCs w:val="21"/>
          <w:highlight w:val="none"/>
        </w:rPr>
        <w:t xml:space="preserve">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2.2.2.中小微企业划型标准请对照《关于印发中小企业划型标准规定的通知》（工信部联企业〔2011〕300号）（详见格式）。本项目采购标的对应的行业主要为工业。</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w:t>
      </w:r>
      <w:r>
        <w:rPr>
          <w:rFonts w:hint="eastAsia" w:ascii="Microsoft New Tai Lue" w:hAnsi="Microsoft New Tai Lue" w:cs="Microsoft New Tai Lue"/>
          <w:bCs/>
          <w:szCs w:val="21"/>
          <w:highlight w:val="none"/>
        </w:rPr>
        <w:t xml:space="preserve">3本项目的特定资格要求：</w:t>
      </w:r>
      <w:r/>
    </w:p>
    <w:p>
      <w:pPr>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    </w:t>
      </w: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3.1</w:t>
      </w:r>
      <w:r>
        <w:rPr>
          <w:rFonts w:hint="eastAsia" w:ascii="Microsoft New Tai Lue" w:hAnsi="Microsoft New Tai Lue" w:cs="Microsoft New Tai Lue"/>
          <w:bCs/>
          <w:szCs w:val="21"/>
          <w:highlight w:val="none"/>
        </w:rPr>
        <w:t xml:space="preserve">供应商存在下列情形的不得参加本次招标活动：</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.3.1.1</w:t>
      </w:r>
      <w:r>
        <w:rPr>
          <w:rFonts w:hint="eastAsia" w:ascii="Microsoft New Tai Lue" w:hAnsi="Microsoft New Tai Lue" w:cs="Microsoft New Tai Lue"/>
          <w:bCs/>
          <w:szCs w:val="21"/>
          <w:highlight w:val="none"/>
        </w:rPr>
        <w:t xml:space="preserve">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.3.1.2</w:t>
      </w:r>
      <w:r>
        <w:rPr>
          <w:rFonts w:hint="eastAsia" w:ascii="Microsoft New Tai Lue" w:hAnsi="Microsoft New Tai Lue" w:cs="Microsoft New Tai Lue"/>
          <w:bCs/>
          <w:szCs w:val="21"/>
          <w:highlight w:val="none"/>
        </w:rPr>
        <w:t xml:space="preserve">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2.3.1</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Cs/>
          <w:szCs w:val="21"/>
          <w:highlight w:val="none"/>
        </w:rPr>
        <w:t xml:space="preserve">3</w:t>
      </w:r>
      <w:r>
        <w:rPr>
          <w:rFonts w:hint="eastAsia" w:ascii="Microsoft New Tai Lue" w:hAnsi="Microsoft New Tai Lue" w:cs="Microsoft New Tai Lue"/>
          <w:bCs/>
          <w:szCs w:val="21"/>
          <w:highlight w:val="none"/>
        </w:rPr>
        <w:t xml:space="preserve">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2.3.2</w:t>
      </w:r>
      <w:r>
        <w:rPr>
          <w:rFonts w:hint="eastAsia" w:ascii="Microsoft New Tai Lue" w:hAnsi="Microsoft New Tai Lue" w:cs="Microsoft New Tai Lue"/>
          <w:bCs/>
          <w:szCs w:val="21"/>
          <w:highlight w:val="none"/>
        </w:rPr>
        <w:t xml:space="preserve">其他特定资格条件：</w:t>
      </w:r>
      <w:sdt>
        <w:sdtPr>
          <w15:appearance w15:val="boundingBox"/>
          <w:id w:val="134073384"/>
          <w:placeholder>
            <w:docPart w:val="DC675A6984FB4907B93758E2E0297C70"/>
          </w:placeholder>
          <w:rPr>
            <w:rFonts w:hint="eastAsia" w:ascii="Microsoft New Tai Lue" w:hAnsi="Microsoft New Tai Lue" w:cs="Microsoft New Tai Lue"/>
            <w:bCs/>
            <w:szCs w:val="21"/>
            <w:highlight w:val="none"/>
          </w:rPr>
        </w:sdtPr>
        <w:sdtContent>
          <w:r>
            <w:rPr>
              <w:rFonts w:hint="eastAsia" w:ascii="Microsoft New Tai Lue" w:hAnsi="Microsoft New Tai Lue" w:cs="Microsoft New Tai Lue"/>
              <w:bCs/>
              <w:szCs w:val="21"/>
              <w:highlight w:val="none"/>
              <w:u w:val="single"/>
            </w:rPr>
            <w:t xml:space="preserve">①提供所投产品对应的中华人民共和国医疗器械注册证</w:t>
          </w:r>
          <w:r>
            <w:rPr>
              <w:rFonts w:hint="eastAsia" w:ascii="Microsoft New Tai Lue" w:hAnsi="Microsoft New Tai Lue" w:cs="Microsoft New Tai Lue"/>
              <w:b/>
              <w:bCs w:val="0"/>
              <w:szCs w:val="21"/>
              <w:highlight w:val="none"/>
              <w:u w:val="single"/>
            </w:rPr>
            <w:t xml:space="preserve">（投标时需提供复印件）</w:t>
          </w:r>
          <w:r>
            <w:rPr>
              <w:rFonts w:hint="eastAsia" w:ascii="Microsoft New Tai Lue" w:hAnsi="Microsoft New Tai Lue" w:cs="Microsoft New Tai Lue"/>
              <w:bCs/>
              <w:szCs w:val="21"/>
              <w:highlight w:val="none"/>
              <w:u w:val="single"/>
            </w:rPr>
            <w:t xml:space="preserve">；②提供医疗器械经营许可证或医疗器械经营备案登记证</w:t>
          </w:r>
          <w:r>
            <w:rPr>
              <w:rFonts w:hint="eastAsia" w:ascii="Microsoft New Tai Lue" w:hAnsi="Microsoft New Tai Lue" w:cs="Microsoft New Tai Lue"/>
              <w:b/>
              <w:bCs w:val="0"/>
              <w:szCs w:val="21"/>
              <w:highlight w:val="none"/>
              <w:u w:val="single"/>
            </w:rPr>
            <w:t xml:space="preserve">（投标时需提供复印件）</w:t>
          </w:r>
        </w:sdtContent>
      </w:sdt>
      <w:r/>
      <w:r/>
    </w:p>
    <w:p>
      <w:pPr>
        <w:spacing w:line="360" w:lineRule="auto"/>
        <w:rPr>
          <w:rFonts w:ascii="Microsoft New Tai Lue" w:hAnsi="Microsoft New Tai Lue" w:cs="Microsoft New Tai Lue"/>
          <w:b/>
          <w:bCs/>
          <w:szCs w:val="44"/>
          <w:highlight w:val="none"/>
        </w:rPr>
      </w:pPr>
      <w:r>
        <w:rPr>
          <w:rFonts w:ascii="Microsoft New Tai Lue" w:hAnsi="Microsoft New Tai Lue" w:cs="Microsoft New Tai Lue"/>
          <w:b/>
          <w:bCs/>
          <w:szCs w:val="44"/>
          <w:highlight w:val="none"/>
        </w:rPr>
        <w:t xml:space="preserve">三、获取招标文件</w:t>
      </w:r>
      <w:bookmarkEnd w:id="11"/>
      <w:r/>
      <w:bookmarkEnd w:id="12"/>
      <w:r/>
      <w:bookmarkEnd w:id="13"/>
      <w:r/>
      <w:bookmarkEnd w:id="14"/>
      <w:r/>
      <w:r/>
    </w:p>
    <w:p>
      <w:pPr>
        <w:ind w:firstLine="525"/>
        <w:spacing w:line="360" w:lineRule="auto"/>
        <w:rPr>
          <w:rFonts w:hint="eastAsia" w:ascii="Microsoft New Tai Lue" w:hAnsi="Microsoft New Tai Lue" w:cs="Microsoft New Tai Lue"/>
          <w:bCs/>
          <w:szCs w:val="21"/>
          <w:highlight w:val="none"/>
        </w:rPr>
      </w:pPr>
      <w:r/>
      <w:bookmarkStart w:id="15" w:name="_Toc80264700"/>
      <w:r>
        <w:rPr>
          <w:rFonts w:hint="eastAsia" w:ascii="Microsoft New Tai Lue" w:hAnsi="Microsoft New Tai Lue" w:cs="Microsoft New Tai Lue"/>
          <w:bCs/>
          <w:szCs w:val="21"/>
          <w:highlight w:val="none"/>
        </w:rPr>
        <w:t xml:space="preserve">时间：自本公告发布之日起5个工作日</w:t>
      </w:r>
      <w:r/>
    </w:p>
    <w:p>
      <w:pPr>
        <w:ind w:firstLine="525"/>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获取地点：江苏政府采购网。</w:t>
      </w:r>
      <w:r/>
    </w:p>
    <w:p>
      <w:pPr>
        <w:ind w:firstLine="525"/>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获取方式：网上下载</w:t>
      </w:r>
      <w:r/>
    </w:p>
    <w:p>
      <w:pPr>
        <w:ind w:firstLine="525"/>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bCs/>
          <w:szCs w:val="21"/>
          <w:highlight w:val="none"/>
        </w:rPr>
        <w:t xml:space="preserve">售价：0元</w:t>
      </w:r>
      <w:r/>
    </w:p>
    <w:p>
      <w:pPr>
        <w:spacing w:line="360" w:lineRule="auto"/>
        <w:rPr>
          <w:rFonts w:ascii="Microsoft New Tai Lue" w:hAnsi="Microsoft New Tai Lue" w:cs="Microsoft New Tai Lue"/>
          <w:b/>
          <w:bCs/>
          <w:szCs w:val="44"/>
          <w:highlight w:val="none"/>
        </w:rPr>
      </w:pPr>
      <w:r/>
      <w:bookmarkStart w:id="16" w:name="_Toc80792691"/>
      <w:r/>
      <w:bookmarkStart w:id="17" w:name="_Toc93909068"/>
      <w:r/>
      <w:bookmarkStart w:id="18" w:name="_Toc96347854"/>
      <w:r>
        <w:rPr>
          <w:rFonts w:ascii="Microsoft New Tai Lue" w:hAnsi="Microsoft New Tai Lue" w:cs="Microsoft New Tai Lue"/>
          <w:b/>
          <w:bCs/>
          <w:szCs w:val="44"/>
          <w:highlight w:val="none"/>
        </w:rPr>
        <w:t xml:space="preserve">四、</w:t>
      </w:r>
      <w:bookmarkEnd w:id="15"/>
      <w:r/>
      <w:bookmarkEnd w:id="16"/>
      <w:r>
        <w:rPr>
          <w:rFonts w:ascii="Microsoft New Tai Lue" w:hAnsi="Microsoft New Tai Lue" w:cs="Microsoft New Tai Lue"/>
          <w:b/>
          <w:bCs/>
          <w:szCs w:val="44"/>
          <w:highlight w:val="none"/>
        </w:rPr>
        <w:t xml:space="preserve">递交投标文件截止时间、开标时间和地点</w:t>
      </w:r>
      <w:bookmarkEnd w:id="17"/>
      <w:r/>
      <w:bookmarkEnd w:id="18"/>
      <w:r/>
      <w:r/>
    </w:p>
    <w:p>
      <w:pPr>
        <w:ind w:firstLine="525"/>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提交投标文件截止时间、开标时间：2026年</w:t>
      </w:r>
      <w:r>
        <w:rPr>
          <w:rFonts w:hint="eastAsia" w:ascii="Microsoft New Tai Lue" w:hAnsi="Microsoft New Tai Lue" w:cs="Microsoft New Tai Lue"/>
          <w:bCs/>
          <w:szCs w:val="21"/>
          <w:highlight w:val="none"/>
          <w:lang w:val="en-US" w:eastAsia="zh-CN"/>
        </w:rPr>
        <w:t xml:space="preserve">6</w:t>
      </w:r>
      <w:r>
        <w:rPr>
          <w:rFonts w:hint="eastAsia" w:ascii="Microsoft New Tai Lue" w:hAnsi="Microsoft New Tai Lue" w:cs="Microsoft New Tai Lue"/>
          <w:bCs/>
          <w:szCs w:val="21"/>
          <w:highlight w:val="none"/>
        </w:rPr>
        <w:t xml:space="preserve">月</w:t>
      </w:r>
      <w:r>
        <w:rPr>
          <w:rFonts w:hint="eastAsia" w:ascii="Microsoft New Tai Lue" w:hAnsi="Microsoft New Tai Lue" w:cs="Microsoft New Tai Lue"/>
          <w:bCs/>
          <w:szCs w:val="21"/>
          <w:highlight w:val="none"/>
          <w:lang w:val="en-US" w:eastAsia="zh-CN"/>
        </w:rPr>
        <w:t xml:space="preserve">23</w:t>
      </w:r>
      <w:bookmarkStart w:id="414" w:name="_GoBack"/>
      <w:r/>
      <w:bookmarkEnd w:id="414"/>
      <w:r>
        <w:rPr>
          <w:rFonts w:hint="eastAsia" w:ascii="Microsoft New Tai Lue" w:hAnsi="Microsoft New Tai Lue" w:cs="Microsoft New Tai Lue"/>
          <w:bCs/>
          <w:szCs w:val="21"/>
          <w:highlight w:val="none"/>
        </w:rPr>
        <w:t xml:space="preserve">日1</w:t>
      </w:r>
      <w:r>
        <w:rPr>
          <w:rFonts w:hint="eastAsia" w:ascii="Microsoft New Tai Lue" w:hAnsi="Microsoft New Tai Lue" w:cs="Microsoft New Tai Lue"/>
          <w:bCs/>
          <w:szCs w:val="21"/>
          <w:highlight w:val="none"/>
          <w:lang w:val="en-US" w:eastAsia="zh-CN"/>
        </w:rPr>
        <w:t xml:space="preserve">0</w:t>
      </w:r>
      <w:r>
        <w:rPr>
          <w:rFonts w:hint="eastAsia" w:ascii="Microsoft New Tai Lue" w:hAnsi="Microsoft New Tai Lue" w:cs="Microsoft New Tai Lue"/>
          <w:bCs/>
          <w:szCs w:val="21"/>
          <w:highlight w:val="none"/>
        </w:rPr>
        <w:t xml:space="preserve">:00（北京时间）</w:t>
      </w:r>
      <w:r/>
    </w:p>
    <w:p>
      <w:pPr>
        <w:ind w:firstLine="525"/>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提交投标文件地点：江苏省政府采购管理交易系统（苏采云）（以下简称“苏采云”）（网址：http://jszfcg.jsczt.cn/）</w:t>
      </w:r>
      <w:r/>
    </w:p>
    <w:p>
      <w:pPr>
        <w:ind w:firstLine="525"/>
        <w:spacing w:line="360" w:lineRule="auto"/>
        <w:rPr>
          <w:rFonts w:hint="eastAsia" w:ascii="Microsoft New Tai Lue" w:hAnsi="Microsoft New Tai Lue" w:eastAsia="宋体" w:cs="Microsoft New Tai Lue"/>
          <w:b/>
          <w:bCs w:val="0"/>
          <w:szCs w:val="21"/>
          <w:highlight w:val="none"/>
          <w:lang w:eastAsia="zh-CN"/>
        </w:rPr>
      </w:pPr>
      <w:r>
        <w:rPr>
          <w:rFonts w:hint="eastAsia" w:ascii="Microsoft New Tai Lue" w:hAnsi="Microsoft New Tai Lue" w:cs="Microsoft New Tai Lue"/>
          <w:bCs/>
          <w:szCs w:val="21"/>
          <w:highlight w:val="none"/>
        </w:rPr>
        <w:t xml:space="preserve">开标地点：“苏采云”网上开标大厅</w:t>
      </w:r>
      <w:r/>
    </w:p>
    <w:p>
      <w:pPr>
        <w:spacing w:line="360" w:lineRule="auto"/>
        <w:rPr>
          <w:rFonts w:ascii="Microsoft New Tai Lue" w:hAnsi="Microsoft New Tai Lue" w:cs="Microsoft New Tai Lue"/>
          <w:b/>
          <w:bCs/>
          <w:szCs w:val="44"/>
          <w:highlight w:val="none"/>
        </w:rPr>
      </w:pPr>
      <w:r/>
      <w:bookmarkStart w:id="19" w:name="_Toc80792693"/>
      <w:r/>
      <w:bookmarkStart w:id="20" w:name="_Toc96347855"/>
      <w:r/>
      <w:bookmarkStart w:id="21" w:name="_Toc93909069"/>
      <w:r>
        <w:rPr>
          <w:rFonts w:ascii="Microsoft New Tai Lue" w:hAnsi="Microsoft New Tai Lue" w:cs="Microsoft New Tai Lue"/>
          <w:b/>
          <w:bCs/>
          <w:szCs w:val="44"/>
          <w:highlight w:val="none"/>
        </w:rPr>
        <w:t xml:space="preserve">五、</w:t>
      </w:r>
      <w:bookmarkEnd w:id="19"/>
      <w:r>
        <w:rPr>
          <w:rFonts w:ascii="Microsoft New Tai Lue" w:hAnsi="Microsoft New Tai Lue" w:cs="Microsoft New Tai Lue"/>
          <w:b/>
          <w:bCs/>
          <w:szCs w:val="44"/>
          <w:highlight w:val="none"/>
        </w:rPr>
        <w:t xml:space="preserve">公告期</w:t>
      </w:r>
      <w:bookmarkEnd w:id="20"/>
      <w:r/>
      <w:bookmarkEnd w:id="21"/>
      <w:r>
        <w:rPr>
          <w:rFonts w:hint="eastAsia" w:ascii="Microsoft New Tai Lue" w:hAnsi="Microsoft New Tai Lue" w:cs="Microsoft New Tai Lue"/>
          <w:b/>
          <w:bCs/>
          <w:szCs w:val="44"/>
          <w:highlight w:val="none"/>
        </w:rPr>
        <w:t xml:space="preserve">限</w:t>
      </w:r>
      <w:r/>
    </w:p>
    <w:p>
      <w:pPr>
        <w:ind w:firstLine="525"/>
        <w:spacing w:line="360"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自本公告发布之日起5个工作日。</w:t>
      </w:r>
      <w:r/>
    </w:p>
    <w:p>
      <w:pPr>
        <w:spacing w:line="360" w:lineRule="auto"/>
        <w:rPr>
          <w:rFonts w:ascii="Microsoft New Tai Lue" w:hAnsi="Microsoft New Tai Lue" w:cs="Microsoft New Tai Lue"/>
          <w:b/>
          <w:bCs/>
          <w:szCs w:val="44"/>
          <w:highlight w:val="none"/>
        </w:rPr>
      </w:pPr>
      <w:r/>
      <w:bookmarkStart w:id="22" w:name="_Toc93909070"/>
      <w:r/>
      <w:bookmarkStart w:id="23" w:name="_Toc96347856"/>
      <w:r>
        <w:rPr>
          <w:rFonts w:ascii="Microsoft New Tai Lue" w:hAnsi="Microsoft New Tai Lue" w:cs="Microsoft New Tai Lue"/>
          <w:b/>
          <w:bCs/>
          <w:szCs w:val="44"/>
          <w:highlight w:val="none"/>
        </w:rPr>
        <w:t xml:space="preserve">六、其他补充事宜</w:t>
      </w:r>
      <w:bookmarkEnd w:id="22"/>
      <w:r/>
      <w:bookmarkEnd w:id="23"/>
      <w:r/>
      <w:r/>
    </w:p>
    <w:p>
      <w:pPr>
        <w:ind w:firstLine="420"/>
        <w:spacing w:line="360" w:lineRule="auto"/>
        <w:rPr>
          <w:rFonts w:ascii="Microsoft New Tai Lue" w:hAnsi="Microsoft New Tai Lue" w:cs="Microsoft New Tai Lue"/>
          <w:bCs/>
          <w:szCs w:val="21"/>
          <w:highlight w:val="none"/>
        </w:rPr>
      </w:pPr>
      <w:r/>
      <w:bookmarkStart w:id="24" w:name="_Toc80264702"/>
      <w:r/>
      <w:bookmarkStart w:id="25" w:name="_Toc80792694"/>
      <w:r/>
      <w:bookmarkStart w:id="26" w:name="_Toc96347857"/>
      <w:r/>
      <w:bookmarkStart w:id="27" w:name="_Toc93909071"/>
      <w:r>
        <w:rPr>
          <w:rFonts w:ascii="Microsoft New Tai Lue" w:hAnsi="Microsoft New Tai Lue" w:cs="Microsoft New Tai Lue"/>
          <w:szCs w:val="21"/>
          <w:highlight w:val="none"/>
        </w:rPr>
        <w:t xml:space="preserve">1．</w:t>
      </w:r>
      <w:r>
        <w:rPr>
          <w:rFonts w:ascii="Microsoft New Tai Lue" w:hAnsi="Microsoft New Tai Lue" w:cs="Microsoft New Tai Lue"/>
          <w:bCs/>
          <w:szCs w:val="21"/>
          <w:highlight w:val="none"/>
        </w:rPr>
        <w:t xml:space="preserve">政府采购支持政策:</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（一）《政府采购促进中小企业发展管理办法》</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lang w:eastAsia="zh-CN"/>
        </w:rPr>
        <w:t xml:space="preserve">（</w:t>
      </w:r>
      <w:r>
        <w:rPr>
          <w:rFonts w:hint="eastAsia" w:ascii="Microsoft New Tai Lue" w:hAnsi="Microsoft New Tai Lue" w:cs="Microsoft New Tai Lue"/>
          <w:bCs/>
          <w:szCs w:val="21"/>
          <w:highlight w:val="none"/>
          <w:lang w:val="en-US" w:eastAsia="zh-CN"/>
        </w:rPr>
        <w:t xml:space="preserve">五</w:t>
      </w:r>
      <w:r>
        <w:rPr>
          <w:rFonts w:hint="eastAsia" w:ascii="Microsoft New Tai Lue" w:hAnsi="Microsoft New Tai Lue" w:cs="Microsoft New Tai Lue"/>
          <w:bCs/>
          <w:szCs w:val="21"/>
          <w:highlight w:val="none"/>
          <w:lang w:eastAsia="zh-CN"/>
        </w:rPr>
        <w:t xml:space="preserve">）</w:t>
      </w:r>
      <w:r>
        <w:rPr>
          <w:rFonts w:ascii="Microsoft New Tai Lue" w:hAnsi="Microsoft New Tai Lue" w:cs="Microsoft New Tai Lue"/>
          <w:bCs/>
          <w:szCs w:val="21"/>
          <w:highlight w:val="none"/>
        </w:rPr>
        <w:t xml:space="preserve">《关于做好政府采购支持企业发展有关事项的通知》</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lang w:eastAsia="zh-CN"/>
        </w:rPr>
        <w:t xml:space="preserve">（</w:t>
      </w:r>
      <w:r>
        <w:rPr>
          <w:rFonts w:hint="eastAsia" w:ascii="Microsoft New Tai Lue" w:hAnsi="Microsoft New Tai Lue" w:cs="Microsoft New Tai Lue"/>
          <w:bCs/>
          <w:szCs w:val="21"/>
          <w:highlight w:val="none"/>
          <w:lang w:val="en-US" w:eastAsia="zh-CN"/>
        </w:rPr>
        <w:t xml:space="preserve">六</w:t>
      </w:r>
      <w:r>
        <w:rPr>
          <w:rFonts w:hint="eastAsia" w:ascii="Microsoft New Tai Lue" w:hAnsi="Microsoft New Tai Lue" w:cs="Microsoft New Tai Lue"/>
          <w:bCs/>
          <w:szCs w:val="21"/>
          <w:highlight w:val="none"/>
          <w:lang w:eastAsia="zh-CN"/>
        </w:rPr>
        <w:t xml:space="preserve">）</w:t>
      </w:r>
      <w:r>
        <w:rPr>
          <w:rFonts w:hint="eastAsia" w:ascii="Microsoft New Tai Lue" w:hAnsi="Microsoft New Tai Lue" w:cs="Microsoft New Tai Lue"/>
          <w:bCs/>
          <w:szCs w:val="21"/>
          <w:highlight w:val="none"/>
        </w:rPr>
        <w:t xml:space="preserve">《国务院办公厅关于在政府采购中实施本国产品标准及相关政策的通知》</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lang w:eastAsia="zh-CN"/>
        </w:rPr>
        <w:t xml:space="preserve">（</w:t>
      </w:r>
      <w:r>
        <w:rPr>
          <w:rFonts w:hint="eastAsia" w:ascii="Microsoft New Tai Lue" w:hAnsi="Microsoft New Tai Lue" w:cs="Microsoft New Tai Lue"/>
          <w:bCs/>
          <w:szCs w:val="21"/>
          <w:highlight w:val="none"/>
          <w:lang w:val="en-US" w:eastAsia="zh-CN"/>
        </w:rPr>
        <w:t xml:space="preserve">七</w:t>
      </w:r>
      <w:r>
        <w:rPr>
          <w:rFonts w:hint="eastAsia" w:ascii="Microsoft New Tai Lue" w:hAnsi="Microsoft New Tai Lue" w:cs="Microsoft New Tai Lue"/>
          <w:bCs/>
          <w:szCs w:val="21"/>
          <w:highlight w:val="none"/>
          <w:lang w:eastAsia="zh-CN"/>
        </w:rPr>
        <w:t xml:space="preserve">）</w:t>
      </w:r>
      <w:r>
        <w:rPr>
          <w:rFonts w:hint="eastAsia" w:ascii="Microsoft New Tai Lue" w:hAnsi="Microsoft New Tai Lue" w:cs="Microsoft New Tai Lue"/>
          <w:bCs/>
          <w:szCs w:val="21"/>
          <w:highlight w:val="none"/>
          <w:lang w:val="en-US" w:eastAsia="zh-CN"/>
        </w:rPr>
        <w:t xml:space="preserve">  </w:t>
      </w:r>
      <w:r>
        <w:rPr>
          <w:rFonts w:hint="eastAsia" w:ascii="Microsoft New Tai Lue" w:hAnsi="Microsoft New Tai Lue" w:cs="Microsoft New Tai Lue"/>
          <w:bCs/>
          <w:szCs w:val="21"/>
          <w:highlight w:val="none"/>
        </w:rPr>
        <w:t xml:space="preserve">关于贯彻落实《国务院办公厅关于在政府采购中实施本国产品标准及相关政策的通知》的意见</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2、潜在供应商访问政府采购管理交易系统（苏采云）的网络地址和方法：</w:t>
      </w:r>
      <w:r/>
    </w:p>
    <w:p>
      <w:pPr>
        <w:ind w:firstLine="420"/>
        <w:spacing w:line="360" w:lineRule="auto"/>
        <w:rPr>
          <w:rFonts w:hint="eastAsia" w:ascii="Microsoft New Tai Lue" w:hAnsi="Microsoft New Tai Lue" w:eastAsia="宋体" w:cs="Microsoft New Tai Lue"/>
          <w:b/>
          <w:bCs w:val="0"/>
          <w:szCs w:val="21"/>
          <w:highlight w:val="none"/>
          <w:lang w:eastAsia="zh-CN"/>
        </w:rPr>
      </w:pPr>
      <w:r>
        <w:rPr>
          <w:rFonts w:hint="eastAsia" w:ascii="Microsoft New Tai Lue" w:hAnsi="Microsoft New Tai Lue" w:cs="Microsoft New Tai Lue"/>
          <w:bCs/>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Microsoft New Tai Lue" w:hAnsi="Microsoft New Tai Lue" w:cs="Microsoft New Tai Lue"/>
          <w:b/>
          <w:bCs w:val="0"/>
          <w:szCs w:val="21"/>
          <w:highlight w:val="none"/>
          <w:lang w:eastAsia="zh-CN"/>
        </w:rPr>
        <w:t xml:space="preserve">（</w:t>
      </w:r>
      <w:r>
        <w:rPr>
          <w:rFonts w:hint="default" w:ascii="Times New Roman" w:hAnsi="Times New Roman" w:cs="Times New Roman"/>
          <w:b/>
          <w:bCs w:val="0"/>
          <w:color w:val="000000" w:themeColor="text1"/>
          <w:szCs w:val="21"/>
          <w:highlight w:val="none"/>
          <w:lang w:val="zh-CN"/>
          <w14:textFill>
            <w14:solidFill>
              <w14:schemeClr w14:val="tx1"/>
            </w14:solidFill>
          </w14:textFill>
        </w:rPr>
        <w:t xml:space="preserve">如标书制作工具中格式和内容与江苏政府采购网</w:t>
      </w:r>
      <w:r>
        <w:rPr>
          <w:rFonts w:hint="default" w:ascii="Times New Roman" w:hAnsi="Times New Roman" w:cs="Times New Roman"/>
          <w:b/>
          <w:bCs w:val="0"/>
          <w:color w:val="000000" w:themeColor="text1"/>
          <w:szCs w:val="21"/>
          <w:highlight w:val="none"/>
          <w14:textFill>
            <w14:solidFill>
              <w14:schemeClr w14:val="tx1"/>
            </w14:solidFill>
          </w14:textFill>
        </w:rPr>
        <w:t xml:space="preserve">/</w:t>
      </w:r>
      <w:r>
        <w:rPr>
          <w:rFonts w:hint="default" w:ascii="Times New Roman" w:hAnsi="Times New Roman" w:cs="Times New Roman"/>
          <w:b/>
          <w:bCs w:val="0"/>
          <w:color w:val="000000" w:themeColor="text1"/>
          <w:szCs w:val="21"/>
          <w:highlight w:val="none"/>
          <w:lang w:val="zh-CN"/>
          <w14:textFill>
            <w14:solidFill>
              <w14:schemeClr w14:val="tx1"/>
            </w14:solidFill>
          </w14:textFill>
        </w:rPr>
        <w:t xml:space="preserve">中国政府采购网”发布的</w:t>
      </w:r>
      <w:r>
        <w:rPr>
          <w:rFonts w:hint="default" w:ascii="Times New Roman" w:hAnsi="Times New Roman" w:cs="Times New Roman"/>
          <w:b/>
          <w:bCs w:val="0"/>
          <w:color w:val="000000" w:themeColor="text1"/>
          <w:szCs w:val="21"/>
          <w:highlight w:val="none"/>
          <w14:textFill>
            <w14:solidFill>
              <w14:schemeClr w14:val="tx1"/>
            </w14:solidFill>
          </w14:textFill>
        </w:rPr>
        <w:t xml:space="preserve">招标</w:t>
      </w:r>
      <w:r>
        <w:rPr>
          <w:rFonts w:hint="default" w:ascii="Times New Roman" w:hAnsi="Times New Roman" w:cs="Times New Roman"/>
          <w:b/>
          <w:bCs w:val="0"/>
          <w:color w:val="000000" w:themeColor="text1"/>
          <w:szCs w:val="21"/>
          <w:highlight w:val="none"/>
          <w:lang w:val="zh-CN"/>
          <w14:textFill>
            <w14:solidFill>
              <w14:schemeClr w14:val="tx1"/>
            </w14:solidFill>
          </w14:textFill>
        </w:rPr>
        <w:t xml:space="preserve">文件不一致</w:t>
      </w:r>
      <w:r>
        <w:rPr>
          <w:rFonts w:hint="default" w:ascii="Times New Roman" w:hAnsi="Times New Roman" w:cs="Times New Roman"/>
          <w:b/>
          <w:bCs w:val="0"/>
          <w:color w:val="000000" w:themeColor="text1"/>
          <w:szCs w:val="21"/>
          <w:highlight w:val="none"/>
          <w14:textFill>
            <w14:solidFill>
              <w14:schemeClr w14:val="tx1"/>
            </w14:solidFill>
          </w14:textFill>
        </w:rPr>
        <w:t xml:space="preserve">的</w:t>
      </w:r>
      <w:r>
        <w:rPr>
          <w:rFonts w:hint="default" w:ascii="Times New Roman" w:hAnsi="Times New Roman" w:cs="Times New Roman"/>
          <w:b/>
          <w:bCs w:val="0"/>
          <w:color w:val="000000" w:themeColor="text1"/>
          <w:szCs w:val="21"/>
          <w:highlight w:val="none"/>
          <w:lang w:val="zh-CN"/>
          <w14:textFill>
            <w14:solidFill>
              <w14:schemeClr w14:val="tx1"/>
            </w14:solidFill>
          </w14:textFill>
        </w:rPr>
        <w:t xml:space="preserve">，以</w:t>
      </w:r>
      <w:r>
        <w:rPr>
          <w:rFonts w:hint="default" w:ascii="Times New Roman" w:hAnsi="Times New Roman" w:cs="Times New Roman"/>
          <w:b/>
          <w:bCs w:val="0"/>
          <w:color w:val="000000" w:themeColor="text1"/>
          <w:szCs w:val="21"/>
          <w:highlight w:val="none"/>
          <w14:textFill>
            <w14:solidFill>
              <w14:schemeClr w14:val="tx1"/>
            </w14:solidFill>
          </w14:textFill>
        </w:rPr>
        <w:t xml:space="preserve">上述网站</w:t>
      </w:r>
      <w:r>
        <w:rPr>
          <w:rFonts w:hint="default" w:ascii="Times New Roman" w:hAnsi="Times New Roman" w:cs="Times New Roman"/>
          <w:b/>
          <w:bCs w:val="0"/>
          <w:color w:val="000000" w:themeColor="text1"/>
          <w:szCs w:val="21"/>
          <w:highlight w:val="none"/>
          <w:lang w:val="zh-CN"/>
          <w14:textFill>
            <w14:solidFill>
              <w14:schemeClr w14:val="tx1"/>
            </w14:solidFill>
          </w14:textFill>
        </w:rPr>
        <w:t xml:space="preserve">发布的</w:t>
      </w:r>
      <w:r>
        <w:rPr>
          <w:rFonts w:hint="default" w:ascii="Times New Roman" w:hAnsi="Times New Roman" w:cs="Times New Roman"/>
          <w:b/>
          <w:bCs w:val="0"/>
          <w:color w:val="000000" w:themeColor="text1"/>
          <w:szCs w:val="21"/>
          <w:highlight w:val="none"/>
          <w14:textFill>
            <w14:solidFill>
              <w14:schemeClr w14:val="tx1"/>
            </w14:solidFill>
          </w14:textFill>
        </w:rPr>
        <w:t xml:space="preserve">招标</w:t>
      </w:r>
      <w:r>
        <w:rPr>
          <w:rFonts w:hint="default" w:ascii="Times New Roman" w:hAnsi="Times New Roman" w:cs="Times New Roman"/>
          <w:b/>
          <w:bCs w:val="0"/>
          <w:color w:val="000000" w:themeColor="text1"/>
          <w:szCs w:val="21"/>
          <w:highlight w:val="none"/>
          <w:lang w:val="zh-CN"/>
          <w14:textFill>
            <w14:solidFill>
              <w14:schemeClr w14:val="tx1"/>
            </w14:solidFill>
          </w14:textFill>
        </w:rPr>
        <w:t xml:space="preserve">文件为准。</w:t>
      </w:r>
      <w:r>
        <w:rPr>
          <w:rFonts w:hint="eastAsia" w:ascii="Microsoft New Tai Lue" w:hAnsi="Microsoft New Tai Lue" w:cs="Microsoft New Tai Lue"/>
          <w:b/>
          <w:bCs w:val="0"/>
          <w:szCs w:val="21"/>
          <w:highlight w:val="none"/>
          <w:lang w:eastAsia="zh-CN"/>
        </w:rPr>
        <w:t xml:space="preserve">）</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（3）“CA数字证书”的办理材料以及供应商操作手册详见：http://jsxcmm.com/help/gys.html。</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（4）潜在供应商访问“苏采云”系统的网络地址和方法：“苏采云”系统的网址：http://jszfcg.jsczt.cn/jszc/login。</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（7）苏采云系统使用谷歌浏览器参与不见面开标。</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（8）“苏采云”南京地区客服热线025-83633744、025-83633743。</w:t>
      </w:r>
      <w:r/>
    </w:p>
    <w:p>
      <w:pPr>
        <w:ind w:firstLine="420"/>
        <w:spacing w:line="360" w:lineRule="auto"/>
        <w:rPr>
          <w:rFonts w:hint="eastAsia" w:ascii="Microsoft New Tai Lue" w:hAnsi="Microsoft New Tai Lue" w:eastAsia="宋体" w:cs="Microsoft New Tai Lue"/>
          <w:bCs/>
          <w:szCs w:val="21"/>
          <w:highlight w:val="none"/>
          <w:lang w:val="en-US" w:eastAsia="zh-CN"/>
        </w:rPr>
      </w:pPr>
      <w:r>
        <w:rPr>
          <w:rFonts w:hint="eastAsia" w:ascii="Microsoft New Tai Lue" w:hAnsi="Microsoft New Tai Lue" w:cs="Microsoft New Tai Lue"/>
          <w:bCs/>
          <w:szCs w:val="21"/>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w:t>
      </w:r>
      <w:r>
        <w:rPr>
          <w:rFonts w:hint="eastAsia" w:ascii="Microsoft New Tai Lue" w:hAnsi="Microsoft New Tai Lue" w:cs="Microsoft New Tai Lue"/>
          <w:b/>
          <w:bCs w:val="0"/>
          <w:szCs w:val="21"/>
          <w:highlight w:val="none"/>
          <w:u w:val="single"/>
        </w:rPr>
        <w:t xml:space="preserve">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w:t>
      </w:r>
      <w:r>
        <w:rPr>
          <w:rFonts w:hint="eastAsia" w:ascii="Microsoft New Tai Lue" w:hAnsi="Microsoft New Tai Lue" w:cs="Microsoft New Tai Lue"/>
          <w:bCs/>
          <w:szCs w:val="21"/>
          <w:highlight w:val="none"/>
        </w:rPr>
        <w:t xml:space="preserve">因采购人原因或网上招投标平台发生故障，导致无法按时完成响应文件解密或开、评标工作无法进行的，可根据实际情况相应延迟解密时间或调整开、评标时间。</w:t>
      </w:r>
      <w:r/>
    </w:p>
    <w:p>
      <w:pPr>
        <w:spacing w:line="360" w:lineRule="auto"/>
        <w:rPr>
          <w:rFonts w:ascii="Microsoft New Tai Lue" w:hAnsi="Microsoft New Tai Lue" w:cs="Microsoft New Tai Lue"/>
          <w:b/>
          <w:bCs/>
          <w:szCs w:val="44"/>
          <w:highlight w:val="none"/>
        </w:rPr>
      </w:pPr>
      <w:r>
        <w:rPr>
          <w:rFonts w:ascii="Microsoft New Tai Lue" w:hAnsi="Microsoft New Tai Lue" w:cs="Microsoft New Tai Lue"/>
          <w:b/>
          <w:bCs/>
          <w:szCs w:val="44"/>
          <w:highlight w:val="none"/>
        </w:rPr>
        <w:t xml:space="preserve">七、</w:t>
      </w:r>
      <w:bookmarkEnd w:id="24"/>
      <w:r/>
      <w:bookmarkEnd w:id="25"/>
      <w:r>
        <w:rPr>
          <w:rFonts w:ascii="Microsoft New Tai Lue" w:hAnsi="Microsoft New Tai Lue" w:cs="Microsoft New Tai Lue"/>
          <w:b/>
          <w:bCs/>
          <w:szCs w:val="44"/>
          <w:highlight w:val="none"/>
        </w:rPr>
        <w:t xml:space="preserve">对本次招标提出询问，请按以下方式联系。</w:t>
      </w:r>
      <w:bookmarkEnd w:id="26"/>
      <w:r/>
      <w:bookmarkEnd w:id="27"/>
      <w:r/>
      <w:r/>
    </w:p>
    <w:p>
      <w:pPr>
        <w:ind w:firstLine="525"/>
        <w:spacing w:line="360" w:lineRule="auto"/>
        <w:rPr>
          <w:rFonts w:ascii="Microsoft New Tai Lue" w:hAnsi="Microsoft New Tai Lue" w:cs="Microsoft New Tai Lue"/>
          <w:szCs w:val="21"/>
          <w:highlight w:val="none"/>
        </w:rPr>
      </w:pPr>
      <w:r/>
      <w:bookmarkStart w:id="28" w:name="_Toc28359085"/>
      <w:r>
        <w:rPr>
          <w:rFonts w:ascii="Microsoft New Tai Lue" w:hAnsi="Microsoft New Tai Lue" w:cs="Microsoft New Tai Lue"/>
          <w:szCs w:val="21"/>
          <w:highlight w:val="none"/>
        </w:rPr>
        <w:t xml:space="preserve">1．</w:t>
      </w:r>
      <w:r>
        <w:rPr>
          <w:rFonts w:ascii="Microsoft New Tai Lue" w:hAnsi="Microsoft New Tai Lue" w:cs="Microsoft New Tai Lue"/>
          <w:szCs w:val="21"/>
          <w:highlight w:val="none"/>
        </w:rPr>
        <w:t xml:space="preserve">采购人信息</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名 称：</w:t>
      </w:r>
      <w:sdt>
        <w:sdtPr>
          <w15:appearance w15:val="boundingBox"/>
          <w:id w:val="-958105833"/>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扬州大学附属医院</w:t>
          </w:r>
        </w:sdtContent>
      </w:sd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地 址：</w:t>
      </w:r>
      <w:sdt>
        <w:sdtPr>
          <w15:appearance w15:val="boundingBox"/>
          <w:id w:val="-1067949147"/>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扬州市邗江中路368号</w:t>
          </w:r>
        </w:sdtContent>
      </w:sd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联系人：</w:t>
      </w:r>
      <w:sdt>
        <w:sdtPr>
          <w15:appearance w15:val="boundingBox"/>
          <w:id w:val="-1987782401"/>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lang w:val="en-US" w:eastAsia="zh-CN"/>
            </w:rPr>
            <w:t xml:space="preserve">胡老师</w:t>
          </w:r>
        </w:sdtContent>
      </w:sd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联系方式：</w:t>
      </w:r>
      <w:sdt>
        <w:sdtPr>
          <w15:appearance w15:val="boundingBox"/>
          <w:id w:val="343289103"/>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lang w:eastAsia="zh-CN"/>
            </w:rPr>
            <w:t xml:space="preserve">0514-82099555</w:t>
          </w:r>
        </w:sdtContent>
      </w:sd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w:t>
      </w:r>
      <w:r>
        <w:rPr>
          <w:rFonts w:ascii="Microsoft New Tai Lue" w:hAnsi="Microsoft New Tai Lue" w:cs="Microsoft New Tai Lue"/>
          <w:szCs w:val="21"/>
          <w:highlight w:val="none"/>
        </w:rPr>
        <w:t xml:space="preserve">采购代理机构信息</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名 称：</w:t>
      </w:r>
      <w:r>
        <w:rPr>
          <w:rFonts w:hint="eastAsia" w:ascii="Microsoft New Tai Lue" w:hAnsi="Microsoft New Tai Lue" w:cs="Microsoft New Tai Lue"/>
          <w:szCs w:val="21"/>
          <w:highlight w:val="none"/>
          <w:u w:val="single"/>
        </w:rPr>
        <w:t xml:space="preserve">江苏省招标中心有限公司</w: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地 址：</w:t>
      </w:r>
      <w:sdt>
        <w:sdtPr>
          <w15:appearance w15:val="boundingBox"/>
          <w:id w:val="-1519226099"/>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南京市郑和中路118号（南京长江国际航运中心）D座</w:t>
          </w:r>
          <w:r>
            <w:rPr>
              <w:rFonts w:hint="eastAsia" w:ascii="Microsoft New Tai Lue" w:hAnsi="Microsoft New Tai Lue" w:cs="Microsoft New Tai Lue"/>
              <w:szCs w:val="21"/>
              <w:highlight w:val="none"/>
              <w:u w:val="single"/>
              <w:lang w:eastAsia="zh-CN"/>
            </w:rPr>
            <w:t xml:space="preserve">1601</w:t>
          </w:r>
          <w:r>
            <w:rPr>
              <w:rFonts w:hint="eastAsia" w:ascii="Microsoft New Tai Lue" w:hAnsi="Microsoft New Tai Lue" w:cs="Microsoft New Tai Lue"/>
              <w:szCs w:val="21"/>
              <w:highlight w:val="none"/>
              <w:u w:val="single"/>
            </w:rPr>
            <w:t xml:space="preserve">房间</w:t>
          </w:r>
        </w:sdtContent>
      </w:sd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联系人：</w:t>
      </w:r>
      <w:sdt>
        <w:sdtPr>
          <w15:appearance w15:val="boundingBox"/>
          <w:id w:val="-909465377"/>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高宇翔、赵芸辉</w:t>
          </w:r>
          <w:r>
            <w:rPr>
              <w:rFonts w:hint="eastAsia" w:ascii="Microsoft New Tai Lue" w:hAnsi="Microsoft New Tai Lue" w:cs="Microsoft New Tai Lue"/>
              <w:szCs w:val="21"/>
              <w:highlight w:val="none"/>
              <w:u w:val="single"/>
              <w:lang w:eastAsia="zh-CN"/>
            </w:rPr>
            <w:t xml:space="preserve">、</w:t>
          </w:r>
          <w:r>
            <w:rPr>
              <w:rFonts w:hint="eastAsia" w:ascii="Microsoft New Tai Lue" w:hAnsi="Microsoft New Tai Lue" w:cs="Microsoft New Tai Lue"/>
              <w:szCs w:val="21"/>
              <w:highlight w:val="none"/>
              <w:u w:val="single"/>
              <w:lang w:val="en-US" w:eastAsia="zh-CN"/>
            </w:rPr>
            <w:t xml:space="preserve">尹若凡</w:t>
          </w:r>
        </w:sdtContent>
      </w:sd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联系方式：</w:t>
      </w:r>
      <w:sdt>
        <w:sdtPr>
          <w15:appearance w15:val="boundingBox"/>
          <w:id w:val="1236048500"/>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高宇翔18251855302、赵芸辉13851601859</w:t>
          </w:r>
        </w:sdtContent>
      </w:sd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w:t>
      </w:r>
      <w:r>
        <w:rPr>
          <w:rFonts w:ascii="Microsoft New Tai Lue" w:hAnsi="Microsoft New Tai Lue" w:cs="Microsoft New Tai Lue"/>
          <w:szCs w:val="21"/>
          <w:highlight w:val="none"/>
        </w:rPr>
        <w:t xml:space="preserve">项目联系方式</w:t>
      </w:r>
      <w:r/>
    </w:p>
    <w:p>
      <w:pPr>
        <w:ind w:firstLine="525"/>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项目联系人：</w:t>
      </w:r>
      <w:sdt>
        <w:sdtPr>
          <w15:appearance w15:val="boundingBox"/>
          <w:id w:val="-513225468"/>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高宇翔、赵芸辉</w:t>
          </w:r>
          <w:r>
            <w:rPr>
              <w:rFonts w:hint="eastAsia" w:ascii="Microsoft New Tai Lue" w:hAnsi="Microsoft New Tai Lue" w:cs="Microsoft New Tai Lue"/>
              <w:szCs w:val="21"/>
              <w:highlight w:val="none"/>
              <w:u w:val="single"/>
              <w:lang w:eastAsia="zh-CN"/>
            </w:rPr>
            <w:t xml:space="preserve">、</w:t>
          </w:r>
          <w:r>
            <w:rPr>
              <w:rFonts w:hint="eastAsia" w:ascii="Microsoft New Tai Lue" w:hAnsi="Microsoft New Tai Lue" w:cs="Microsoft New Tai Lue"/>
              <w:szCs w:val="21"/>
              <w:highlight w:val="none"/>
              <w:u w:val="single"/>
              <w:lang w:val="en-US" w:eastAsia="zh-CN"/>
            </w:rPr>
            <w:t xml:space="preserve">尹若凡</w:t>
          </w:r>
        </w:sdtContent>
      </w:sdt>
      <w:r/>
      <w:r/>
    </w:p>
    <w:p>
      <w:pPr>
        <w:ind w:firstLine="525"/>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电 话：</w:t>
      </w:r>
      <w:sdt>
        <w:sdtPr>
          <w15:appearance w15:val="boundingBox"/>
          <w:id w:val="1794791809"/>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高宇翔18251855302、赵芸辉13851601859</w:t>
          </w:r>
        </w:sdtContent>
      </w:sdt>
      <w:r/>
      <w:bookmarkEnd w:id="28"/>
      <w:r/>
      <w:r/>
    </w:p>
    <w:p>
      <w:pPr>
        <w:pStyle w:val="917"/>
        <w:numPr>
          <w:ilvl w:val="0"/>
          <w:numId w:val="1"/>
        </w:numPr>
        <w:rPr>
          <w:rFonts w:ascii="Microsoft New Tai Lue" w:hAnsi="Microsoft New Tai Lue" w:cs="Microsoft New Tai Lue"/>
          <w:highlight w:val="none"/>
        </w:rPr>
      </w:pPr>
      <w:r/>
      <w:bookmarkStart w:id="29" w:name="_Toc71561877"/>
      <w:r/>
      <w:bookmarkStart w:id="30" w:name="_Toc80264704"/>
      <w:r>
        <w:rPr>
          <w:rFonts w:ascii="Microsoft New Tai Lue" w:hAnsi="Microsoft New Tai Lue" w:cs="Microsoft New Tai Lue"/>
          <w:highlight w:val="none"/>
        </w:rPr>
        <w:br w:type="page" w:clear="all"/>
      </w:r>
      <w:bookmarkEnd w:id="29"/>
      <w:r/>
      <w:bookmarkStart w:id="31" w:name="_Toc107246212"/>
      <w:r>
        <w:rPr>
          <w:rFonts w:ascii="Microsoft New Tai Lue" w:hAnsi="Microsoft New Tai Lue" w:cs="Microsoft New Tai Lue"/>
          <w:highlight w:val="none"/>
        </w:rPr>
        <w:t xml:space="preserve">投标人须知</w:t>
      </w:r>
      <w:bookmarkEnd w:id="31"/>
      <w:r/>
      <w:bookmarkEnd w:id="30"/>
      <w:r/>
      <w:r/>
    </w:p>
    <w:p>
      <w:pPr>
        <w:jc w:val="center"/>
        <w:rPr>
          <w:rFonts w:ascii="Microsoft New Tai Lue" w:hAnsi="Microsoft New Tai Lue" w:cs="Microsoft New Tai Lue"/>
          <w:b/>
          <w:bCs/>
          <w:sz w:val="32"/>
          <w:szCs w:val="32"/>
          <w:highlight w:val="none"/>
        </w:rPr>
      </w:pPr>
      <w:r>
        <w:rPr>
          <w:rFonts w:ascii="Microsoft New Tai Lue" w:hAnsi="Microsoft New Tai Lue" w:cs="Microsoft New Tai Lue"/>
          <w:b/>
          <w:bCs/>
          <w:sz w:val="32"/>
          <w:szCs w:val="32"/>
          <w:highlight w:val="none"/>
        </w:rPr>
        <w:t xml:space="preserve">投标人须知前附表</w:t>
      </w:r>
      <w:r/>
    </w:p>
    <w:p>
      <w:pPr>
        <w:jc w:val="center"/>
        <w:rPr>
          <w:rFonts w:ascii="Microsoft New Tai Lue" w:hAnsi="Microsoft New Tai Lue" w:cs="Microsoft New Tai Lue"/>
          <w:highlight w:val="none"/>
        </w:rPr>
      </w:pPr>
      <w:r>
        <w:rPr>
          <w:rFonts w:ascii="Microsoft New Tai Lue" w:hAnsi="Microsoft New Tai Lue" w:cs="Microsoft New Tai Lue"/>
          <w:highlight w:val="none"/>
        </w:rPr>
        <w:t xml:space="preserve">本</w:t>
      </w:r>
      <w:r>
        <w:rPr>
          <w:rFonts w:hint="eastAsia" w:ascii="Microsoft New Tai Lue" w:hAnsi="Microsoft New Tai Lue" w:cs="Microsoft New Tai Lue"/>
          <w:highlight w:val="none"/>
        </w:rPr>
        <w:t xml:space="preserve">表</w:t>
      </w:r>
      <w:r>
        <w:rPr>
          <w:rFonts w:ascii="Microsoft New Tai Lue" w:hAnsi="Microsoft New Tai Lue" w:cs="Microsoft New Tai Lue"/>
          <w:highlight w:val="none"/>
        </w:rPr>
        <w:t xml:space="preserve">是对《投标人须知》正文的具体补充和修改，如有矛盾，以本《前附表》为准。</w:t>
      </w:r>
      <w:r/>
    </w:p>
    <w:p>
      <w:pPr>
        <w:jc w:val="center"/>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标记“</w:t>
      </w:r>
      <w:r>
        <w:rPr>
          <w:rFonts w:hint="eastAsia" w:ascii="宋体" w:hAnsi="宋体"/>
          <w:b/>
          <w:sz w:val="24"/>
          <w:highlight w:val="none"/>
        </w:rPr>
        <w:t xml:space="preserve">■</w:t>
      </w:r>
      <w:r>
        <w:rPr>
          <w:rFonts w:hint="eastAsia" w:ascii="Microsoft New Tai Lue" w:hAnsi="Microsoft New Tai Lue" w:cs="Microsoft New Tai Lue"/>
          <w:highlight w:val="none"/>
        </w:rPr>
        <w:t xml:space="preserve">”的选项意为适用于本项目，标记“□”的选项意为不适用于本项目。</w:t>
      </w:r>
      <w:r/>
    </w:p>
    <w:tbl>
      <w:tblPr>
        <w:tblStyle w:val="901"/>
        <w:tblW w:w="9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5260"/>
      </w:tblGrid>
      <w:tr>
        <w:trPr>
          <w:jc w:val="center"/>
        </w:trPr>
        <w:tc>
          <w:tcPr>
            <w:tcW w:w="675" w:type="dxa"/>
            <w:vAlign w:val="center"/>
            <w:textDirection w:val="lrTb"/>
            <w:noWrap w:val="false"/>
          </w:tcPr>
          <w:p>
            <w:pPr>
              <w:pStyle w:val="966"/>
              <w:jc w:val="center"/>
              <w:spacing w:line="360" w:lineRule="auto"/>
              <w:rPr>
                <w:rFonts w:ascii="Microsoft New Tai Lue" w:hAnsi="Microsoft New Tai Lue" w:cs="Microsoft New Tai Lue"/>
                <w:b/>
                <w:sz w:val="21"/>
                <w:highlight w:val="none"/>
              </w:rPr>
            </w:pPr>
            <w:r>
              <w:rPr>
                <w:rFonts w:hint="eastAsia" w:ascii="Microsoft New Tai Lue" w:hAnsi="Microsoft New Tai Lue" w:cs="Microsoft New Tai Lue"/>
                <w:b/>
                <w:sz w:val="21"/>
                <w:highlight w:val="none"/>
              </w:rPr>
              <w:t xml:space="preserve">序号</w:t>
            </w:r>
            <w:r/>
          </w:p>
        </w:tc>
        <w:tc>
          <w:tcPr>
            <w:tcW w:w="850" w:type="dxa"/>
            <w:vAlign w:val="center"/>
            <w:textDirection w:val="lrTb"/>
            <w:noWrap w:val="false"/>
          </w:tcPr>
          <w:p>
            <w:pPr>
              <w:pStyle w:val="966"/>
              <w:jc w:val="center"/>
              <w:spacing w:line="360" w:lineRule="auto"/>
              <w:rPr>
                <w:rFonts w:ascii="Microsoft New Tai Lue" w:hAnsi="Microsoft New Tai Lue" w:cs="Microsoft New Tai Lue"/>
                <w:b/>
                <w:sz w:val="21"/>
                <w:highlight w:val="none"/>
              </w:rPr>
            </w:pPr>
            <w:r>
              <w:rPr>
                <w:rFonts w:hint="eastAsia" w:ascii="Microsoft New Tai Lue" w:hAnsi="Microsoft New Tai Lue" w:cs="Microsoft New Tai Lue"/>
                <w:b/>
                <w:sz w:val="21"/>
                <w:highlight w:val="none"/>
              </w:rPr>
              <w:t xml:space="preserve">条款号</w:t>
            </w:r>
            <w:r/>
          </w:p>
        </w:tc>
        <w:tc>
          <w:tcPr>
            <w:tcW w:w="2835" w:type="dxa"/>
            <w:vAlign w:val="center"/>
            <w:textDirection w:val="lrTb"/>
            <w:noWrap w:val="false"/>
          </w:tcPr>
          <w:p>
            <w:pPr>
              <w:pStyle w:val="966"/>
              <w:jc w:val="center"/>
              <w:spacing w:line="360" w:lineRule="auto"/>
              <w:rPr>
                <w:rFonts w:ascii="Microsoft New Tai Lue" w:hAnsi="Microsoft New Tai Lue" w:cs="Microsoft New Tai Lue"/>
                <w:b/>
                <w:sz w:val="21"/>
                <w:highlight w:val="none"/>
              </w:rPr>
            </w:pPr>
            <w:r>
              <w:rPr>
                <w:rFonts w:ascii="Microsoft New Tai Lue" w:hAnsi="Microsoft New Tai Lue" w:cs="Microsoft New Tai Lue"/>
                <w:b/>
                <w:sz w:val="21"/>
                <w:highlight w:val="none"/>
              </w:rPr>
              <w:t xml:space="preserve">条款名称</w:t>
            </w:r>
            <w:r/>
          </w:p>
        </w:tc>
        <w:tc>
          <w:tcPr>
            <w:tcW w:w="5260" w:type="dxa"/>
            <w:vAlign w:val="center"/>
            <w:textDirection w:val="lrTb"/>
            <w:noWrap w:val="false"/>
          </w:tcPr>
          <w:p>
            <w:pPr>
              <w:pStyle w:val="966"/>
              <w:jc w:val="center"/>
              <w:spacing w:line="360" w:lineRule="auto"/>
              <w:rPr>
                <w:rFonts w:ascii="Microsoft New Tai Lue" w:hAnsi="Microsoft New Tai Lue" w:cs="Microsoft New Tai Lue"/>
                <w:b/>
                <w:sz w:val="21"/>
                <w:highlight w:val="none"/>
              </w:rPr>
            </w:pPr>
            <w:r>
              <w:rPr>
                <w:rFonts w:ascii="Microsoft New Tai Lue" w:hAnsi="Microsoft New Tai Lue" w:cs="Microsoft New Tai Lue"/>
                <w:b/>
                <w:sz w:val="21"/>
                <w:highlight w:val="none"/>
              </w:rPr>
              <w:t xml:space="preserve">编列内容规定</w:t>
            </w:r>
            <w:r/>
          </w:p>
        </w:tc>
      </w:tr>
      <w:tr>
        <w:trPr>
          <w:jc w:val="center"/>
        </w:trPr>
        <w:tc>
          <w:tcPr>
            <w:tcW w:w="675"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p>
        </w:tc>
        <w:tc>
          <w:tcPr>
            <w:tcW w:w="850"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采购人</w:t>
            </w:r>
            <w:r/>
          </w:p>
        </w:tc>
        <w:tc>
          <w:tcPr>
            <w:tcW w:w="5260" w:type="dxa"/>
            <w:vAlign w:val="center"/>
            <w:textDirection w:val="lrTb"/>
            <w:noWrap w:val="false"/>
          </w:tcPr>
          <w:p>
            <w:pPr>
              <w:pStyle w:val="963"/>
              <w:spacing w:before="160" w:line="276" w:lineRule="auto"/>
              <w:rPr>
                <w:rFonts w:cs="Microsoft New Tai Lue"/>
                <w:sz w:val="21"/>
                <w:szCs w:val="21"/>
                <w:highlight w:val="none"/>
                <w:lang w:val="en-US" w:bidi="ar-SA"/>
              </w:rPr>
            </w:pPr>
            <w:r>
              <w:rPr>
                <w:rFonts w:cs="Microsoft New Tai Lue"/>
                <w:sz w:val="21"/>
                <w:szCs w:val="21"/>
                <w:highlight w:val="none"/>
                <w:lang w:val="en-US" w:bidi="ar-SA"/>
              </w:rPr>
              <w:t xml:space="preserve">名 称 ：</w:t>
            </w:r>
            <w:sdt>
              <w:sdtPr>
                <w15:appearance w15:val="boundingBox"/>
                <w:id w:val="2031453113"/>
                <w:placeholder>
                  <w:docPart w:val="DefaultPlaceholder_-1854013440"/>
                </w:placeholder>
                <w:rPr>
                  <w:rFonts w:cs="Microsoft New Tai Lue"/>
                  <w:sz w:val="21"/>
                  <w:szCs w:val="21"/>
                  <w:highlight w:val="none"/>
                  <w:lang w:val="en-US" w:bidi="ar-SA"/>
                </w:rPr>
              </w:sdtPr>
              <w:sdtContent>
                <w:r>
                  <w:rPr>
                    <w:rFonts w:hint="eastAsia" w:cs="Microsoft New Tai Lue"/>
                    <w:sz w:val="21"/>
                    <w:szCs w:val="21"/>
                    <w:highlight w:val="none"/>
                    <w:lang w:val="en-US" w:bidi="ar-SA"/>
                  </w:rPr>
                  <w:t xml:space="preserve">扬州大学附属医院</w:t>
                </w:r>
              </w:sdtContent>
            </w:sdt>
            <w:r/>
            <w:r/>
          </w:p>
          <w:p>
            <w:pPr>
              <w:pStyle w:val="963"/>
              <w:spacing w:before="160" w:line="276" w:lineRule="auto"/>
              <w:rPr>
                <w:rFonts w:cs="Microsoft New Tai Lue"/>
                <w:sz w:val="21"/>
                <w:szCs w:val="21"/>
                <w:highlight w:val="none"/>
                <w:lang w:val="en-US" w:bidi="ar-SA"/>
              </w:rPr>
            </w:pPr>
            <w:r>
              <w:rPr>
                <w:rFonts w:cs="Microsoft New Tai Lue"/>
                <w:sz w:val="21"/>
                <w:szCs w:val="21"/>
                <w:highlight w:val="none"/>
                <w:lang w:val="en-US" w:bidi="ar-SA"/>
              </w:rPr>
              <w:t xml:space="preserve">地 址 ：</w:t>
            </w:r>
            <w:sdt>
              <w:sdtPr>
                <w15:appearance w15:val="boundingBox"/>
                <w:id w:val="1210686742"/>
                <w:placeholder>
                  <w:docPart w:val="DefaultPlaceholder_-1854013440"/>
                </w:placeholder>
                <w:rPr>
                  <w:rFonts w:cs="Microsoft New Tai Lue"/>
                  <w:sz w:val="21"/>
                  <w:szCs w:val="21"/>
                  <w:highlight w:val="none"/>
                  <w:lang w:val="en-US" w:bidi="ar-SA"/>
                </w:rPr>
              </w:sdtPr>
              <w:sdtContent>
                <w:r>
                  <w:rPr>
                    <w:rFonts w:hint="eastAsia" w:cs="Microsoft New Tai Lue"/>
                    <w:sz w:val="21"/>
                    <w:szCs w:val="21"/>
                    <w:highlight w:val="none"/>
                    <w:lang w:val="en-US" w:bidi="ar-SA"/>
                  </w:rPr>
                  <w:t xml:space="preserve">扬州市邗江中路368号</w:t>
                </w:r>
              </w:sdtContent>
            </w:sdt>
            <w:r/>
            <w:r/>
          </w:p>
          <w:p>
            <w:pPr>
              <w:pStyle w:val="963"/>
              <w:spacing w:before="160" w:line="276" w:lineRule="auto"/>
              <w:rPr>
                <w:rFonts w:cs="Microsoft New Tai Lue"/>
                <w:sz w:val="21"/>
                <w:szCs w:val="21"/>
                <w:highlight w:val="none"/>
                <w:lang w:val="en-US" w:bidi="ar-SA"/>
              </w:rPr>
            </w:pPr>
            <w:r>
              <w:rPr>
                <w:rFonts w:cs="Microsoft New Tai Lue"/>
                <w:sz w:val="21"/>
                <w:szCs w:val="21"/>
                <w:highlight w:val="none"/>
                <w:lang w:val="en-US" w:bidi="ar-SA"/>
              </w:rPr>
              <w:t xml:space="preserve">联系人：</w:t>
            </w:r>
            <w:sdt>
              <w:sdtPr>
                <w15:appearance w15:val="boundingBox"/>
                <w:id w:val="-1453774149"/>
                <w:placeholder>
                  <w:docPart w:val="27D7AA2F29114E36B8098470AD181CFA"/>
                </w:placeholder>
                <w:rPr>
                  <w:rFonts w:ascii="Microsoft New Tai Lue" w:hAnsi="Microsoft New Tai Lue" w:cs="Microsoft New Tai Lue"/>
                  <w:szCs w:val="21"/>
                  <w:highlight w:val="none"/>
                </w:rPr>
              </w:sdtPr>
              <w:sdtContent>
                <w:r>
                  <w:rPr>
                    <w:rFonts w:hint="eastAsia" w:cs="Microsoft New Tai Lue"/>
                    <w:sz w:val="21"/>
                    <w:szCs w:val="21"/>
                    <w:highlight w:val="none"/>
                    <w:lang w:val="en-US" w:eastAsia="zh-CN" w:bidi="ar-SA"/>
                  </w:rPr>
                  <w:t xml:space="preserve">胡老师</w:t>
                </w:r>
              </w:sdtContent>
            </w:sdt>
            <w:r/>
            <w:r/>
          </w:p>
          <w:p>
            <w:pPr>
              <w:pStyle w:val="963"/>
              <w:spacing w:before="160" w:line="276" w:lineRule="auto"/>
              <w:rPr>
                <w:rFonts w:cs="Microsoft New Tai Lue"/>
                <w:sz w:val="21"/>
                <w:szCs w:val="21"/>
                <w:highlight w:val="none"/>
              </w:rPr>
            </w:pPr>
            <w:r>
              <w:rPr>
                <w:rFonts w:cs="Microsoft New Tai Lue"/>
                <w:sz w:val="21"/>
                <w:szCs w:val="21"/>
                <w:highlight w:val="none"/>
                <w:lang w:val="en-US" w:bidi="ar-SA"/>
              </w:rPr>
              <w:t xml:space="preserve">电</w:t>
            </w:r>
            <w:r>
              <w:rPr>
                <w:rFonts w:hint="eastAsia" w:cs="Microsoft New Tai Lue"/>
                <w:sz w:val="21"/>
                <w:szCs w:val="21"/>
                <w:highlight w:val="none"/>
                <w:lang w:val="en-US" w:bidi="ar-SA"/>
              </w:rPr>
              <w:t xml:space="preserve"> </w:t>
            </w:r>
            <w:r>
              <w:rPr>
                <w:rFonts w:cs="Microsoft New Tai Lue"/>
                <w:sz w:val="21"/>
                <w:szCs w:val="21"/>
                <w:highlight w:val="none"/>
                <w:lang w:val="en-US" w:bidi="ar-SA"/>
              </w:rPr>
              <w:t xml:space="preserve"> 话：</w:t>
            </w:r>
            <w:sdt>
              <w:sdtPr>
                <w15:appearance w15:val="boundingBox"/>
                <w:id w:val="-920409936"/>
                <w:placeholder>
                  <w:docPart w:val="50B412F84BEA452AB2555D6797BD9DC1"/>
                </w:placeholder>
                <w:rPr>
                  <w:rFonts w:ascii="Microsoft New Tai Lue" w:hAnsi="Microsoft New Tai Lue" w:cs="Microsoft New Tai Lue"/>
                  <w:szCs w:val="21"/>
                  <w:highlight w:val="none"/>
                </w:rPr>
              </w:sdtPr>
              <w:sdtContent>
                <w:r>
                  <w:rPr>
                    <w:rFonts w:hint="eastAsia" w:cs="Microsoft New Tai Lue"/>
                    <w:sz w:val="21"/>
                    <w:szCs w:val="21"/>
                    <w:highlight w:val="none"/>
                    <w:lang w:val="en-US" w:eastAsia="zh-CN" w:bidi="ar-SA"/>
                  </w:rPr>
                  <w:t xml:space="preserve">0514-82099555</w:t>
                </w:r>
              </w:sdtContent>
            </w:sdt>
            <w:r/>
            <w:r/>
          </w:p>
        </w:tc>
      </w:tr>
      <w:tr>
        <w:trPr>
          <w:jc w:val="center"/>
        </w:trPr>
        <w:tc>
          <w:tcPr>
            <w:tcW w:w="675"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p>
        </w:tc>
        <w:tc>
          <w:tcPr>
            <w:tcW w:w="850"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2.2</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采购代理机构</w:t>
            </w:r>
            <w:r/>
          </w:p>
        </w:tc>
        <w:tc>
          <w:tcPr>
            <w:tcW w:w="5260" w:type="dxa"/>
            <w:vAlign w:val="center"/>
            <w:textDirection w:val="lrTb"/>
            <w:noWrap w:val="false"/>
          </w:tcPr>
          <w:p>
            <w:pPr>
              <w:pStyle w:val="963"/>
              <w:spacing w:before="160" w:line="276" w:lineRule="auto"/>
              <w:rPr>
                <w:rFonts w:cs="Microsoft New Tai Lue"/>
                <w:sz w:val="21"/>
                <w:szCs w:val="21"/>
                <w:highlight w:val="none"/>
                <w:lang w:val="en-US" w:bidi="ar-SA"/>
              </w:rPr>
            </w:pPr>
            <w:r>
              <w:rPr>
                <w:rFonts w:cs="Microsoft New Tai Lue"/>
                <w:sz w:val="21"/>
                <w:szCs w:val="21"/>
                <w:highlight w:val="none"/>
                <w:lang w:val="en-US" w:bidi="ar-SA"/>
              </w:rPr>
              <w:t xml:space="preserve">名 称 ：</w:t>
            </w:r>
            <w:r>
              <w:rPr>
                <w:rFonts w:hint="eastAsia" w:cs="Microsoft New Tai Lue"/>
                <w:sz w:val="21"/>
                <w:szCs w:val="21"/>
                <w:highlight w:val="none"/>
                <w:lang w:val="en-US" w:bidi="ar-SA"/>
              </w:rPr>
              <w:t xml:space="preserve">江苏省招标中心有限公司</w:t>
            </w:r>
            <w:r/>
          </w:p>
          <w:p>
            <w:pPr>
              <w:pStyle w:val="963"/>
              <w:spacing w:before="160" w:line="276" w:lineRule="auto"/>
              <w:rPr>
                <w:rFonts w:cs="Microsoft New Tai Lue"/>
                <w:sz w:val="21"/>
                <w:szCs w:val="21"/>
                <w:highlight w:val="none"/>
                <w:lang w:val="en-US" w:bidi="ar-SA"/>
              </w:rPr>
            </w:pPr>
            <w:r>
              <w:rPr>
                <w:rFonts w:cs="Microsoft New Tai Lue"/>
                <w:sz w:val="21"/>
                <w:szCs w:val="21"/>
                <w:highlight w:val="none"/>
                <w:lang w:val="en-US" w:bidi="ar-SA"/>
              </w:rPr>
              <w:t xml:space="preserve">地 址 ：</w:t>
            </w:r>
            <w:sdt>
              <w:sdtPr>
                <w15:appearance w15:val="boundingBox"/>
                <w:id w:val="841736562"/>
                <w:placeholder>
                  <w:docPart w:val="DefaultPlaceholder_-1854013440"/>
                </w:placeholder>
                <w:rPr>
                  <w:rFonts w:cs="Microsoft New Tai Lue"/>
                  <w:sz w:val="21"/>
                  <w:szCs w:val="21"/>
                  <w:highlight w:val="none"/>
                  <w:lang w:val="en-US" w:bidi="ar-SA"/>
                </w:rPr>
              </w:sdtPr>
              <w:sdtContent>
                <w:r>
                  <w:rPr>
                    <w:rFonts w:hint="eastAsia" w:cs="Microsoft New Tai Lue"/>
                    <w:sz w:val="21"/>
                    <w:szCs w:val="21"/>
                    <w:highlight w:val="none"/>
                    <w:lang w:val="en-US" w:bidi="ar-SA"/>
                  </w:rPr>
                  <w:t xml:space="preserve">南京市郑和中路118号（南京长江国际航运中心）D座</w:t>
                </w:r>
                <w:r>
                  <w:rPr>
                    <w:rFonts w:hint="eastAsia" w:cs="Microsoft New Tai Lue"/>
                    <w:sz w:val="21"/>
                    <w:szCs w:val="21"/>
                    <w:highlight w:val="none"/>
                    <w:lang w:val="en-US" w:eastAsia="zh-CN" w:bidi="ar-SA"/>
                  </w:rPr>
                  <w:t xml:space="preserve">1601</w:t>
                </w:r>
                <w:r>
                  <w:rPr>
                    <w:rFonts w:hint="eastAsia" w:cs="Microsoft New Tai Lue"/>
                    <w:sz w:val="21"/>
                    <w:szCs w:val="21"/>
                    <w:highlight w:val="none"/>
                    <w:lang w:val="en-US" w:bidi="ar-SA"/>
                  </w:rPr>
                  <w:t xml:space="preserve">房间</w:t>
                </w:r>
              </w:sdtContent>
            </w:sdt>
            <w:r/>
            <w:r/>
          </w:p>
          <w:p>
            <w:pPr>
              <w:pStyle w:val="963"/>
              <w:spacing w:before="160" w:line="276" w:lineRule="auto"/>
              <w:rPr>
                <w:rFonts w:cs="Microsoft New Tai Lue"/>
                <w:sz w:val="21"/>
                <w:szCs w:val="21"/>
                <w:highlight w:val="none"/>
                <w:lang w:val="en-US" w:bidi="ar-SA"/>
              </w:rPr>
            </w:pPr>
            <w:r>
              <w:rPr>
                <w:rFonts w:cs="Microsoft New Tai Lue"/>
                <w:sz w:val="21"/>
                <w:szCs w:val="21"/>
                <w:highlight w:val="none"/>
                <w:lang w:val="en-US" w:bidi="ar-SA"/>
              </w:rPr>
              <w:t xml:space="preserve">联系人：</w:t>
            </w:r>
            <w:sdt>
              <w:sdtPr>
                <w15:appearance w15:val="boundingBox"/>
                <w:id w:val="532547587"/>
                <w:placeholder>
                  <w:docPart w:val="BB191E8D265B432798D54E0A94C3A629"/>
                </w:placeholder>
                <w:rPr>
                  <w:rFonts w:cs="Microsoft New Tai Lue"/>
                  <w:sz w:val="21"/>
                  <w:szCs w:val="21"/>
                  <w:highlight w:val="none"/>
                  <w:lang w:val="en-US" w:bidi="ar-SA"/>
                </w:rPr>
              </w:sdtPr>
              <w:sdtContent>
                <w:r>
                  <w:rPr>
                    <w:rFonts w:hint="eastAsia" w:cs="Microsoft New Tai Lue"/>
                    <w:sz w:val="21"/>
                    <w:szCs w:val="21"/>
                    <w:highlight w:val="none"/>
                    <w:lang w:val="en-US" w:bidi="ar-SA"/>
                  </w:rPr>
                  <w:t xml:space="preserve">高宇翔、赵芸辉</w:t>
                </w:r>
                <w:r>
                  <w:rPr>
                    <w:rFonts w:hint="eastAsia" w:cs="Microsoft New Tai Lue"/>
                    <w:sz w:val="21"/>
                    <w:szCs w:val="21"/>
                    <w:highlight w:val="none"/>
                    <w:lang w:val="en-US" w:eastAsia="zh-CN" w:bidi="ar-SA"/>
                  </w:rPr>
                  <w:t xml:space="preserve">、尹若凡</w:t>
                </w:r>
              </w:sdtContent>
            </w:sdt>
            <w:r/>
            <w:r/>
          </w:p>
          <w:p>
            <w:pPr>
              <w:pStyle w:val="963"/>
              <w:spacing w:before="160" w:line="276" w:lineRule="auto"/>
              <w:rPr>
                <w:rFonts w:cs="Microsoft New Tai Lue"/>
                <w:sz w:val="21"/>
                <w:szCs w:val="21"/>
                <w:highlight w:val="none"/>
              </w:rPr>
            </w:pPr>
            <w:r>
              <w:rPr>
                <w:rFonts w:cs="Microsoft New Tai Lue"/>
                <w:sz w:val="21"/>
                <w:szCs w:val="21"/>
                <w:highlight w:val="none"/>
                <w:lang w:val="en-US" w:bidi="ar-SA"/>
              </w:rPr>
              <w:t xml:space="preserve">电</w:t>
            </w:r>
            <w:r>
              <w:rPr>
                <w:rFonts w:hint="eastAsia" w:cs="Microsoft New Tai Lue"/>
                <w:sz w:val="21"/>
                <w:szCs w:val="21"/>
                <w:highlight w:val="none"/>
                <w:lang w:val="en-US" w:bidi="ar-SA"/>
              </w:rPr>
              <w:t xml:space="preserve"> </w:t>
            </w:r>
            <w:r>
              <w:rPr>
                <w:rFonts w:cs="Microsoft New Tai Lue"/>
                <w:sz w:val="21"/>
                <w:szCs w:val="21"/>
                <w:highlight w:val="none"/>
                <w:lang w:val="en-US" w:bidi="ar-SA"/>
              </w:rPr>
              <w:t xml:space="preserve"> 话：</w:t>
            </w:r>
            <w:sdt>
              <w:sdtPr>
                <w15:appearance w15:val="boundingBox"/>
                <w:id w:val="2044096884"/>
                <w:placeholder>
                  <w:docPart w:val="DefaultPlaceholder_-1854013440"/>
                </w:placeholder>
                <w:rPr>
                  <w:rFonts w:cs="Microsoft New Tai Lue"/>
                  <w:sz w:val="21"/>
                  <w:szCs w:val="21"/>
                  <w:highlight w:val="none"/>
                  <w:lang w:val="en-US" w:bidi="ar-SA"/>
                </w:rPr>
              </w:sdtPr>
              <w:sdtContent>
                <w:r>
                  <w:rPr>
                    <w:rFonts w:hint="eastAsia" w:cs="Microsoft New Tai Lue"/>
                    <w:sz w:val="21"/>
                    <w:szCs w:val="21"/>
                    <w:highlight w:val="none"/>
                    <w:lang w:val="en-US" w:bidi="ar-SA"/>
                  </w:rPr>
                  <w:t xml:space="preserve">高宇翔18251855302、赵芸辉13851601859</w:t>
                </w:r>
              </w:sdtContent>
            </w:sdt>
            <w:r/>
            <w:r/>
          </w:p>
        </w:tc>
      </w:tr>
      <w:tr>
        <w:trPr>
          <w:jc w:val="center"/>
        </w:trPr>
        <w:tc>
          <w:tcPr>
            <w:tcW w:w="675"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3</w:t>
            </w:r>
            <w:r/>
          </w:p>
        </w:tc>
        <w:tc>
          <w:tcPr>
            <w:tcW w:w="850"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4</w:t>
            </w:r>
            <w:r/>
          </w:p>
        </w:tc>
        <w:tc>
          <w:tcPr>
            <w:tcW w:w="2835" w:type="dxa"/>
            <w:vAlign w:val="center"/>
            <w:textDirection w:val="lrTb"/>
            <w:noWrap w:val="false"/>
          </w:tcPr>
          <w:p>
            <w:pPr>
              <w:pStyle w:val="966"/>
              <w:jc w:val="left"/>
              <w:rPr>
                <w:rFonts w:hAnsi="宋体" w:cs="Microsoft New Tai Lue"/>
                <w:sz w:val="21"/>
                <w:highlight w:val="none"/>
              </w:rPr>
            </w:pPr>
            <w:r>
              <w:rPr>
                <w:rFonts w:hAnsi="宋体" w:cs="Microsoft New Tai Lue"/>
                <w:sz w:val="21"/>
                <w:highlight w:val="none"/>
              </w:rPr>
              <w:t xml:space="preserve">本项目执行的政府采购政策</w:t>
            </w:r>
            <w:r/>
          </w:p>
        </w:tc>
        <w:tc>
          <w:tcPr>
            <w:tcW w:w="5260" w:type="dxa"/>
            <w:vAlign w:val="center"/>
            <w:textDirection w:val="lrTb"/>
            <w:noWrap w:val="false"/>
          </w:tcPr>
          <w:p>
            <w:pPr>
              <w:jc w:val="left"/>
              <w:rPr>
                <w:rFonts w:ascii="宋体" w:hAnsi="宋体" w:cs="Microsoft New Tai Lue"/>
                <w:bCs/>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p>
        </w:tc>
      </w:tr>
      <w:tr>
        <w:trPr>
          <w:jc w:val="center"/>
        </w:trPr>
        <w:tc>
          <w:tcPr>
            <w:tcW w:w="675"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4</w:t>
            </w:r>
            <w:r/>
          </w:p>
        </w:tc>
        <w:tc>
          <w:tcPr>
            <w:tcW w:w="850"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8.1</w:t>
            </w:r>
            <w:r/>
          </w:p>
        </w:tc>
        <w:tc>
          <w:tcPr>
            <w:tcW w:w="2835" w:type="dxa"/>
            <w:vAlign w:val="center"/>
            <w:textDirection w:val="lrTb"/>
            <w:noWrap w:val="false"/>
          </w:tcPr>
          <w:p>
            <w:pPr>
              <w:spacing w:before="156" w:line="276" w:lineRule="auto"/>
              <w:rPr>
                <w:rFonts w:ascii="宋体" w:hAnsi="宋体" w:cs="Microsoft New Tai Lue"/>
                <w:bCs/>
                <w:szCs w:val="21"/>
                <w:highlight w:val="none"/>
              </w:rPr>
            </w:pPr>
            <w:r>
              <w:rPr>
                <w:rFonts w:ascii="宋体" w:hAnsi="宋体" w:cs="Microsoft New Tai Lue"/>
                <w:bCs/>
                <w:szCs w:val="21"/>
                <w:highlight w:val="none"/>
              </w:rPr>
              <w:t xml:space="preserve">现场考察</w:t>
            </w:r>
            <w:r/>
          </w:p>
        </w:tc>
        <w:tc>
          <w:tcPr>
            <w:tcW w:w="5260" w:type="dxa"/>
            <w:vAlign w:val="center"/>
            <w:textDirection w:val="lrTb"/>
            <w:noWrap w:val="false"/>
          </w:tcPr>
          <w:sdt>
            <w:sdtPr>
              <w15:appearance w15:val="boundingBox"/>
              <w:id w:val="2136670154"/>
              <w:placeholder>
                <w:docPart w:val="DefaultPlaceholder_-1854013440"/>
              </w:placeholder>
              <w:rPr>
                <w:rFonts w:hint="eastAsia" w:ascii="Segoe UI Symbol" w:hAnsi="Segoe UI Symbol" w:cs="Segoe UI Symbol"/>
                <w:bCs/>
                <w:szCs w:val="21"/>
                <w:highlight w:val="none"/>
              </w:rPr>
            </w:sdtPr>
            <w:sdtContent>
              <w:p>
                <w:pPr>
                  <w:spacing w:before="156" w:line="276" w:lineRule="auto"/>
                  <w:rPr>
                    <w:rFonts w:ascii="宋体" w:hAnsi="宋体" w:cs="Microsoft New Tai Lue"/>
                    <w:bCs/>
                    <w:szCs w:val="21"/>
                    <w:highlight w:val="none"/>
                  </w:rPr>
                </w:pPr>
                <w:r>
                  <w:rPr>
                    <w:rFonts w:hint="eastAsia" w:ascii="Segoe UI Symbol" w:hAnsi="Segoe UI Symbol" w:cs="Segoe UI Symbol"/>
                    <w:bCs/>
                    <w:szCs w:val="21"/>
                    <w:highlight w:val="none"/>
                  </w:rPr>
                  <w:t xml:space="preserve">■不组织</w:t>
                </w:r>
                <w:r/>
              </w:p>
            </w:sdtContent>
          </w:sdt>
        </w:tc>
      </w:tr>
      <w:tr>
        <w:trPr>
          <w:jc w:val="center"/>
        </w:trPr>
        <w:tc>
          <w:tcPr>
            <w:tcW w:w="675"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5</w:t>
            </w:r>
            <w:r/>
          </w:p>
        </w:tc>
        <w:tc>
          <w:tcPr>
            <w:tcW w:w="850"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9</w:t>
            </w:r>
            <w:r>
              <w:rPr>
                <w:rFonts w:ascii="Microsoft New Tai Lue" w:hAnsi="Microsoft New Tai Lue" w:cs="Microsoft New Tai Lue"/>
                <w:sz w:val="21"/>
                <w:highlight w:val="none"/>
              </w:rPr>
              <w:t xml:space="preserve">.1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int="eastAsia" w:hAnsi="宋体" w:cs="Microsoft New Tai Lue"/>
                <w:sz w:val="21"/>
                <w:highlight w:val="none"/>
              </w:rPr>
              <w:t xml:space="preserve">开标</w:t>
            </w:r>
            <w:r>
              <w:rPr>
                <w:rFonts w:hAnsi="宋体" w:cs="Microsoft New Tai Lue"/>
                <w:sz w:val="21"/>
                <w:highlight w:val="none"/>
              </w:rPr>
              <w:t xml:space="preserve">前答疑会</w:t>
            </w:r>
            <w:r/>
          </w:p>
        </w:tc>
        <w:tc>
          <w:tcPr>
            <w:tcW w:w="5260" w:type="dxa"/>
            <w:vAlign w:val="center"/>
            <w:textDirection w:val="lrTb"/>
            <w:noWrap w:val="false"/>
          </w:tcPr>
          <w:sdt>
            <w:sdtPr>
              <w15:appearance w15:val="boundingBox"/>
              <w:id w:val="330571014"/>
              <w:placeholder>
                <w:docPart w:val="DefaultPlaceholder_-1854013440"/>
              </w:placeholder>
              <w:rPr>
                <w:rFonts w:hint="eastAsia" w:ascii="宋体" w:hAnsi="宋体" w:cs="Segoe UI Symbol"/>
                <w:bCs/>
                <w:szCs w:val="21"/>
                <w:highlight w:val="none"/>
              </w:rPr>
            </w:sdtPr>
            <w:sdtContent>
              <w:p>
                <w:pPr>
                  <w:spacing w:before="156" w:line="276" w:lineRule="auto"/>
                  <w:rPr>
                    <w:rFonts w:ascii="宋体" w:hAnsi="宋体" w:cs="Segoe UI Symbol"/>
                    <w:bCs/>
                    <w:szCs w:val="21"/>
                    <w:highlight w:val="none"/>
                  </w:rPr>
                </w:pPr>
                <w:r>
                  <w:rPr>
                    <w:rFonts w:hint="eastAsia" w:ascii="宋体" w:hAnsi="宋体" w:cs="Segoe UI Symbol"/>
                    <w:bCs/>
                    <w:szCs w:val="21"/>
                    <w:highlight w:val="none"/>
                  </w:rPr>
                  <w:t xml:space="preserve">■不召开</w:t>
                </w:r>
                <w:r/>
              </w:p>
            </w:sdtContent>
          </w:sdt>
        </w:tc>
      </w:tr>
      <w:tr>
        <w:trPr>
          <w:jc w:val="center"/>
        </w:trPr>
        <w:tc>
          <w:tcPr>
            <w:tcW w:w="675"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6</w:t>
            </w:r>
            <w:r/>
          </w:p>
        </w:tc>
        <w:tc>
          <w:tcPr>
            <w:tcW w:w="850"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10.1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联合体投标</w:t>
            </w:r>
            <w:r/>
          </w:p>
        </w:tc>
        <w:tc>
          <w:tcPr>
            <w:tcW w:w="5260" w:type="dxa"/>
            <w:vAlign w:val="center"/>
            <w:textDirection w:val="lrTb"/>
            <w:noWrap w:val="false"/>
          </w:tcPr>
          <w:sdt>
            <w:sdtPr>
              <w15:appearance w15:val="boundingBox"/>
              <w:id w:val="1642842659"/>
              <w:placeholder>
                <w:docPart w:val="DefaultPlaceholder_-1854013440"/>
              </w:placeholder>
              <w:rPr>
                <w:rFonts w:hint="eastAsia" w:ascii="Segoe UI Symbol" w:hAnsi="Segoe UI Symbol" w:cs="Segoe UI Symbol"/>
                <w:bCs/>
                <w:szCs w:val="21"/>
                <w:highlight w:val="none"/>
              </w:rPr>
            </w:sdtPr>
            <w:sdtContent>
              <w:p>
                <w:pPr>
                  <w:spacing w:before="156" w:line="276" w:lineRule="auto"/>
                  <w:rPr>
                    <w:rFonts w:ascii="宋体" w:hAnsi="宋体" w:cs="Microsoft New Tai Lue"/>
                    <w:szCs w:val="21"/>
                    <w:highlight w:val="none"/>
                  </w:rPr>
                </w:pPr>
                <w:r>
                  <w:rPr>
                    <w:rFonts w:hint="eastAsia" w:ascii="Segoe UI Symbol" w:hAnsi="Segoe UI Symbol" w:cs="Segoe UI Symbol"/>
                    <w:bCs/>
                    <w:szCs w:val="21"/>
                    <w:highlight w:val="none"/>
                  </w:rPr>
                  <w:t xml:space="preserve">■不接受</w:t>
                </w:r>
                <w:r/>
              </w:p>
            </w:sdtContent>
          </w:sdt>
        </w:tc>
      </w:tr>
      <w:tr>
        <w:trPr>
          <w:jc w:val="center"/>
        </w:trPr>
        <w:tc>
          <w:tcPr>
            <w:tcW w:w="675"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7</w:t>
            </w:r>
            <w:r/>
          </w:p>
        </w:tc>
        <w:tc>
          <w:tcPr>
            <w:tcW w:w="850"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1</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分包</w:t>
            </w:r>
            <w:r/>
          </w:p>
        </w:tc>
        <w:tc>
          <w:tcPr>
            <w:tcW w:w="5260" w:type="dxa"/>
            <w:vAlign w:val="center"/>
            <w:textDirection w:val="lrTb"/>
            <w:noWrap w:val="false"/>
          </w:tcPr>
          <w:p>
            <w:pPr>
              <w:spacing w:before="156" w:line="276" w:lineRule="auto"/>
              <w:rPr>
                <w:rFonts w:ascii="宋体" w:hAnsi="宋体"/>
                <w:szCs w:val="21"/>
                <w:highlight w:val="none"/>
              </w:rPr>
            </w:pPr>
            <w:r>
              <w:rPr>
                <w:rFonts w:ascii="宋体" w:hAnsi="宋体"/>
                <w:szCs w:val="21"/>
                <w:highlight w:val="none"/>
              </w:rPr>
              <w:t xml:space="preserve">本项目的非主体、非关键性工作是否允许分包：</w:t>
            </w:r>
            <w:r/>
          </w:p>
          <w:p>
            <w:pPr>
              <w:spacing w:before="156" w:line="276" w:lineRule="auto"/>
              <w:rPr>
                <w:rFonts w:ascii="宋体" w:hAnsi="宋体" w:cs="Segoe UI Symbol"/>
                <w:bCs/>
                <w:szCs w:val="21"/>
                <w:highlight w:val="none"/>
              </w:rPr>
            </w:pPr>
            <w:r>
              <w:rPr>
                <w:rFonts w:ascii="宋体" w:hAnsi="宋体"/>
                <w:szCs w:val="21"/>
                <w:highlight w:val="none"/>
              </w:rPr>
              <w:t xml:space="preserve"> </w:t>
            </w:r>
            <w:sdt>
              <w:sdtPr>
                <w15:appearance w15:val="boundingBox"/>
                <w:id w:val="-891262471"/>
                <w:placeholder>
                  <w:docPart w:val="DefaultPlaceholder_-1854013440"/>
                </w:placeholder>
                <w:rPr>
                  <w:rFonts w:ascii="宋体" w:hAnsi="宋体"/>
                  <w:szCs w:val="21"/>
                  <w:highlight w:val="none"/>
                </w:rPr>
              </w:sdtPr>
              <w:sdtContent>
                <w:r>
                  <w:rPr>
                    <w:rFonts w:hint="eastAsia" w:ascii="宋体" w:hAnsi="宋体"/>
                    <w:szCs w:val="21"/>
                    <w:highlight w:val="none"/>
                  </w:rPr>
                  <w:t xml:space="preserve">■不允许</w:t>
                </w:r>
              </w:sdtContent>
            </w:sdt>
            <w:r/>
            <w:r/>
          </w:p>
        </w:tc>
      </w:tr>
      <w:tr>
        <w:trPr>
          <w:jc w:val="center"/>
        </w:trPr>
        <w:tc>
          <w:tcPr>
            <w:tcW w:w="675"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8</w:t>
            </w:r>
            <w:r/>
          </w:p>
        </w:tc>
        <w:tc>
          <w:tcPr>
            <w:tcW w:w="850"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12.1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样品</w:t>
            </w:r>
            <w:r/>
          </w:p>
        </w:tc>
        <w:tc>
          <w:tcPr>
            <w:tcW w:w="5260" w:type="dxa"/>
            <w:vAlign w:val="center"/>
            <w:textDirection w:val="lrTb"/>
            <w:noWrap w:val="false"/>
          </w:tcPr>
          <w:p>
            <w:pPr>
              <w:spacing w:before="156" w:line="276" w:lineRule="auto"/>
              <w:rPr>
                <w:rFonts w:ascii="宋体" w:hAnsi="宋体" w:cs="Microsoft New Tai Lue"/>
                <w:bCs/>
                <w:szCs w:val="21"/>
                <w:highlight w:val="none"/>
              </w:rPr>
            </w:pPr>
            <w:r>
              <w:rPr>
                <w:rFonts w:ascii="宋体" w:hAnsi="宋体" w:cs="Microsoft New Tai Lue"/>
                <w:bCs/>
                <w:szCs w:val="21"/>
                <w:highlight w:val="none"/>
              </w:rPr>
              <w:t xml:space="preserve">投标样品递交：</w:t>
            </w:r>
            <w:sdt>
              <w:sdtPr>
                <w15:appearance w15:val="boundingBox"/>
                <w:id w:val="562295229"/>
                <w:placeholder>
                  <w:docPart w:val="DefaultPlaceholder_-1854013440"/>
                </w:placeholder>
                <w:rPr>
                  <w:rFonts w:ascii="宋体" w:hAnsi="宋体" w:cs="Microsoft New Tai Lue"/>
                  <w:bCs/>
                  <w:szCs w:val="21"/>
                  <w:highlight w:val="none"/>
                </w:rPr>
              </w:sdtPr>
              <w:sdtContent>
                <w:r>
                  <w:rPr>
                    <w:rFonts w:hint="eastAsia" w:ascii="宋体" w:hAnsi="宋体" w:cs="Microsoft New Tai Lue"/>
                    <w:bCs/>
                    <w:szCs w:val="21"/>
                    <w:highlight w:val="none"/>
                  </w:rPr>
                  <w:t xml:space="preserve">■不需要</w:t>
                </w:r>
              </w:sdtContent>
            </w:sdt>
            <w:r/>
            <w:r/>
          </w:p>
        </w:tc>
      </w:tr>
      <w:tr>
        <w:trPr>
          <w:jc w:val="center"/>
          <w:trHeight w:val="734"/>
        </w:trPr>
        <w:tc>
          <w:tcPr>
            <w:tcW w:w="675"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9</w:t>
            </w:r>
            <w:r/>
          </w:p>
        </w:tc>
        <w:tc>
          <w:tcPr>
            <w:tcW w:w="850" w:type="dxa"/>
            <w:vAlign w:val="center"/>
            <w:textDirection w:val="lrTb"/>
            <w:noWrap w:val="false"/>
          </w:tcPr>
          <w:p>
            <w:pPr>
              <w:pStyle w:val="966"/>
              <w:jc w:val="center"/>
              <w:spacing w:line="360" w:lineRule="auto"/>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13.1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采购进口产品</w:t>
            </w:r>
            <w:r/>
          </w:p>
        </w:tc>
        <w:tc>
          <w:tcPr>
            <w:tcW w:w="5260" w:type="dxa"/>
            <w:vAlign w:val="center"/>
            <w:textDirection w:val="lrTb"/>
            <w:noWrap w:val="false"/>
          </w:tcPr>
          <w:p>
            <w:pPr>
              <w:spacing w:before="156" w:line="360" w:lineRule="auto"/>
              <w:rPr>
                <w:rFonts w:ascii="宋体" w:hAnsi="宋体" w:cs="Microsoft New Tai Lue"/>
                <w:bCs/>
                <w:szCs w:val="21"/>
                <w:highlight w:val="none"/>
              </w:rPr>
            </w:pPr>
            <w:r>
              <w:rPr>
                <w:rFonts w:hint="eastAsia" w:ascii="宋体" w:hAnsi="宋体" w:cs="Segoe UI Symbol"/>
                <w:bCs/>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10</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pStyle w:val="966"/>
              <w:jc w:val="left"/>
              <w:rPr>
                <w:rFonts w:hAnsi="宋体" w:cs="Microsoft New Tai Lue"/>
                <w:sz w:val="21"/>
                <w:highlight w:val="none"/>
              </w:rPr>
            </w:pPr>
            <w:r>
              <w:rPr>
                <w:rFonts w:hint="eastAsia" w:hAnsi="宋体" w:cs="Microsoft New Tai Lue"/>
                <w:sz w:val="21"/>
                <w:highlight w:val="none"/>
              </w:rPr>
              <w:t xml:space="preserve">采购</w:t>
            </w:r>
            <w:r>
              <w:rPr>
                <w:rFonts w:hAnsi="宋体" w:cs="Microsoft New Tai Lue"/>
                <w:sz w:val="21"/>
                <w:highlight w:val="none"/>
              </w:rPr>
              <w:t xml:space="preserve">预算</w:t>
            </w:r>
            <w:r/>
          </w:p>
        </w:tc>
        <w:tc>
          <w:tcPr>
            <w:tcW w:w="5260" w:type="dxa"/>
            <w:vAlign w:val="center"/>
            <w:textDirection w:val="lrTb"/>
            <w:noWrap w:val="false"/>
          </w:tcPr>
          <w:p>
            <w:pPr>
              <w:jc w:val="left"/>
              <w:rPr>
                <w:rFonts w:ascii="宋体" w:hAnsi="宋体" w:cs="Microsoft New Tai Lue"/>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p>
        </w:tc>
      </w:tr>
      <w:tr>
        <w:trPr>
          <w:jc w:val="center"/>
          <w:trHeight w:val="74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1</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rPr>
                <w:rFonts w:hint="eastAsia" w:ascii="Microsoft New Tai Lue" w:hAnsi="Microsoft New Tai Lue" w:cs="Microsoft New Tai Lue"/>
                <w:sz w:val="21"/>
                <w:highlight w:val="none"/>
              </w:rPr>
              <w:t xml:space="preserve">.2</w:t>
            </w:r>
            <w:r/>
          </w:p>
        </w:tc>
        <w:tc>
          <w:tcPr>
            <w:tcW w:w="2835" w:type="dxa"/>
            <w:vAlign w:val="center"/>
            <w:textDirection w:val="lrTb"/>
            <w:noWrap w:val="false"/>
          </w:tcPr>
          <w:p>
            <w:pPr>
              <w:pStyle w:val="966"/>
              <w:jc w:val="left"/>
              <w:rPr>
                <w:rFonts w:hAnsi="宋体" w:cs="Microsoft New Tai Lue"/>
                <w:sz w:val="21"/>
                <w:highlight w:val="none"/>
              </w:rPr>
            </w:pPr>
            <w:r>
              <w:rPr>
                <w:rFonts w:hAnsi="宋体" w:cs="Microsoft New Tai Lue"/>
                <w:sz w:val="21"/>
                <w:highlight w:val="none"/>
              </w:rPr>
              <w:t xml:space="preserve">本项目设定的最高限价</w:t>
            </w:r>
            <w:r/>
          </w:p>
        </w:tc>
        <w:tc>
          <w:tcPr>
            <w:tcW w:w="5260" w:type="dxa"/>
            <w:vAlign w:val="center"/>
            <w:textDirection w:val="lrTb"/>
            <w:noWrap w:val="false"/>
          </w:tcPr>
          <w:p>
            <w:pPr>
              <w:jc w:val="left"/>
              <w:rPr>
                <w:rFonts w:ascii="宋体" w:hAnsi="宋体" w:cs="Microsoft New Tai Lue"/>
                <w:szCs w:val="21"/>
                <w:highlight w:val="none"/>
              </w:rPr>
            </w:pPr>
            <w:r>
              <w:rPr>
                <w:rFonts w:ascii="宋体" w:hAnsi="宋体" w:cs="Microsoft New Tai Lue"/>
                <w:bCs/>
                <w:szCs w:val="21"/>
                <w:highlight w:val="none"/>
              </w:rPr>
              <w:t xml:space="preserve">详见</w:t>
            </w:r>
            <w:r>
              <w:rPr>
                <w:rFonts w:ascii="宋体" w:hAnsi="宋体" w:cs="Microsoft New Tai Lue"/>
                <w:szCs w:val="21"/>
                <w:highlight w:val="none"/>
              </w:rPr>
              <w:t xml:space="preserve">招标文件第</w:t>
            </w:r>
            <w:r>
              <w:rPr>
                <w:rFonts w:hint="eastAsia" w:ascii="宋体" w:hAnsi="宋体" w:cs="Microsoft New Tai Lue"/>
                <w:szCs w:val="21"/>
                <w:highlight w:val="none"/>
              </w:rPr>
              <w:t xml:space="preserve">一</w:t>
            </w:r>
            <w:r>
              <w:rPr>
                <w:rFonts w:ascii="宋体" w:hAnsi="宋体" w:cs="Microsoft New Tai Lue"/>
                <w:szCs w:val="21"/>
                <w:highlight w:val="none"/>
              </w:rPr>
              <w:t xml:space="preserve">章《</w:t>
            </w:r>
            <w:r>
              <w:rPr>
                <w:rFonts w:hint="eastAsia" w:ascii="宋体" w:hAnsi="宋体" w:cs="Microsoft New Tai Lue"/>
                <w:szCs w:val="21"/>
                <w:highlight w:val="none"/>
              </w:rPr>
              <w:t xml:space="preserve">招标公告</w:t>
            </w:r>
            <w:r>
              <w:rPr>
                <w:rFonts w:ascii="宋体" w:hAnsi="宋体" w:cs="Microsoft New Tai Lue"/>
                <w:szCs w:val="21"/>
                <w:highlight w:val="none"/>
              </w:rPr>
              <w:t xml:space="preserve">》</w:t>
            </w:r>
            <w:r/>
          </w:p>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2</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5</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jc w:val="left"/>
              <w:rPr>
                <w:rFonts w:ascii="宋体" w:hAnsi="宋体" w:cs="Microsoft New Tai Lue"/>
                <w:bCs/>
                <w:szCs w:val="21"/>
                <w:highlight w:val="none"/>
              </w:rPr>
            </w:pPr>
            <w:r>
              <w:rPr>
                <w:rFonts w:hint="eastAsia" w:ascii="宋体" w:hAnsi="宋体" w:cs="Microsoft New Tai Lue"/>
                <w:bCs/>
                <w:szCs w:val="21"/>
                <w:highlight w:val="none"/>
              </w:rPr>
              <w:t xml:space="preserve">供应商</w:t>
            </w:r>
            <w:r>
              <w:rPr>
                <w:rFonts w:ascii="宋体" w:hAnsi="宋体" w:cs="Microsoft New Tai Lue"/>
                <w:bCs/>
                <w:szCs w:val="21"/>
                <w:highlight w:val="none"/>
              </w:rPr>
              <w:t xml:space="preserve">资格条件</w:t>
            </w:r>
            <w:r/>
          </w:p>
        </w:tc>
        <w:tc>
          <w:tcPr>
            <w:tcW w:w="5260" w:type="dxa"/>
            <w:vAlign w:val="center"/>
            <w:textDirection w:val="lrTb"/>
            <w:noWrap w:val="false"/>
          </w:tcPr>
          <w:p>
            <w:pPr>
              <w:jc w:val="left"/>
              <w:rPr>
                <w:rFonts w:ascii="宋体" w:hAnsi="宋体" w:cs="Microsoft New Tai Lue"/>
                <w:bCs/>
                <w:szCs w:val="21"/>
                <w:highlight w:val="none"/>
              </w:rPr>
            </w:pPr>
            <w:r>
              <w:rPr>
                <w:rFonts w:ascii="宋体" w:hAnsi="宋体" w:cs="Microsoft New Tai Lue"/>
                <w:bCs/>
                <w:szCs w:val="21"/>
                <w:highlight w:val="none"/>
              </w:rPr>
              <w:t xml:space="preserve">详见招标文件第一章《</w:t>
            </w:r>
            <w:r>
              <w:rPr>
                <w:rFonts w:hint="eastAsia" w:ascii="宋体" w:hAnsi="宋体" w:cs="Microsoft New Tai Lue"/>
                <w:bCs/>
                <w:szCs w:val="21"/>
                <w:highlight w:val="none"/>
              </w:rPr>
              <w:t xml:space="preserve">招标公告</w:t>
            </w:r>
            <w:r>
              <w:rPr>
                <w:rFonts w:ascii="宋体" w:hAnsi="宋体" w:cs="Microsoft New Tai Lue"/>
                <w:bCs/>
                <w:szCs w:val="21"/>
                <w:highlight w:val="none"/>
              </w:rPr>
              <w:t xml:space="preserve">》</w:t>
            </w:r>
            <w:r/>
          </w:p>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3</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20.5</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投标报价</w:t>
            </w:r>
            <w:r/>
          </w:p>
        </w:tc>
        <w:tc>
          <w:tcPr>
            <w:tcW w:w="5260" w:type="dxa"/>
            <w:vAlign w:val="center"/>
            <w:textDirection w:val="lrTb"/>
            <w:noWrap w:val="false"/>
          </w:tcPr>
          <w:p>
            <w:pPr>
              <w:pStyle w:val="966"/>
              <w:spacing w:line="360" w:lineRule="auto"/>
              <w:rPr>
                <w:rFonts w:hAnsi="宋体" w:cs="Microsoft New Tai Lue"/>
                <w:bCs/>
                <w:sz w:val="21"/>
                <w:highlight w:val="none"/>
              </w:rPr>
            </w:pPr>
            <w:r>
              <w:rPr>
                <w:rFonts w:hint="eastAsia" w:hAnsi="宋体" w:cs="Microsoft New Tai Lue"/>
                <w:bCs/>
                <w:sz w:val="21"/>
                <w:highlight w:val="none"/>
              </w:rPr>
              <w:t xml:space="preserve">投标报价的其他要求：</w:t>
            </w:r>
            <w:sdt>
              <w:sdtPr>
                <w15:appearance w15:val="boundingBox"/>
                <w:id w:val="-794981316"/>
                <w:placeholder>
                  <w:docPart w:val="DefaultPlaceholder_-1854013440"/>
                </w:placeholder>
                <w:rPr>
                  <w:rFonts w:hint="eastAsia" w:hAnsi="宋体" w:cs="Microsoft New Tai Lue"/>
                  <w:bCs/>
                  <w:sz w:val="21"/>
                  <w:highlight w:val="none"/>
                </w:rPr>
              </w:sdtPr>
              <w:sdtContent>
                <w:r>
                  <w:rPr>
                    <w:rFonts w:hint="eastAsia" w:hAnsi="宋体" w:cs="Microsoft New Tai Lue"/>
                    <w:bCs/>
                    <w:sz w:val="21"/>
                    <w:highlight w:val="none"/>
                  </w:rPr>
                  <w:t xml:space="preserve">无</w:t>
                </w:r>
              </w:sdtContent>
            </w:sdt>
            <w:r/>
            <w:r/>
          </w:p>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4</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21.1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投标有效期</w:t>
            </w:r>
            <w:r/>
          </w:p>
        </w:tc>
        <w:tc>
          <w:tcPr>
            <w:tcW w:w="5260" w:type="dxa"/>
            <w:vAlign w:val="center"/>
            <w:textDirection w:val="lrTb"/>
            <w:noWrap w:val="false"/>
          </w:tcPr>
          <w:p>
            <w:pPr>
              <w:pStyle w:val="966"/>
              <w:spacing w:line="360" w:lineRule="auto"/>
              <w:rPr>
                <w:rFonts w:hAnsi="宋体" w:cs="Microsoft New Tai Lue"/>
                <w:bCs/>
                <w:sz w:val="21"/>
                <w:highlight w:val="none"/>
              </w:rPr>
            </w:pPr>
            <w:r>
              <w:rPr>
                <w:rFonts w:hint="eastAsia" w:hAnsi="宋体" w:cs="Microsoft New Tai Lue"/>
                <w:bCs/>
                <w:sz w:val="21"/>
                <w:highlight w:val="none"/>
              </w:rPr>
              <w:t xml:space="preserve">自提交投标文件的截止之日起算</w:t>
            </w:r>
            <w:sdt>
              <w:sdtPr>
                <w15:appearance w15:val="boundingBox"/>
                <w:id w:val="609780092"/>
                <w:placeholder>
                  <w:docPart w:val="DefaultPlaceholder_-1854013440"/>
                </w:placeholder>
                <w:rPr>
                  <w:rFonts w:hint="eastAsia" w:hAnsi="宋体" w:cs="Microsoft New Tai Lue"/>
                  <w:bCs/>
                  <w:sz w:val="21"/>
                  <w:highlight w:val="none"/>
                </w:rPr>
              </w:sdtPr>
              <w:sdtContent>
                <w:r>
                  <w:rPr>
                    <w:rFonts w:hint="eastAsia" w:hAnsi="宋体" w:cs="Microsoft New Tai Lue"/>
                    <w:bCs/>
                    <w:sz w:val="21"/>
                    <w:highlight w:val="none"/>
                  </w:rPr>
                  <w:t xml:space="preserve">90日历天</w:t>
                </w:r>
              </w:sdtContent>
            </w:sdt>
            <w:r/>
            <w:r/>
          </w:p>
        </w:tc>
      </w:tr>
      <w:tr>
        <w:trPr>
          <w:jc w:val="center"/>
          <w:trHeight w:val="320"/>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5</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22.1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投标保证金</w:t>
            </w:r>
            <w:r/>
          </w:p>
        </w:tc>
        <w:tc>
          <w:tcPr>
            <w:tcW w:w="5260" w:type="dxa"/>
            <w:vAlign w:val="center"/>
            <w:textDirection w:val="lrTb"/>
            <w:noWrap w:val="false"/>
          </w:tcPr>
          <w:sdt>
            <w:sdtPr>
              <w15:appearance w15:val="boundingBox"/>
              <w:id w:val="-422028630"/>
              <w:placeholder>
                <w:docPart w:val="DefaultPlaceholder_-1854013440"/>
              </w:placeholder>
              <w:rPr>
                <w:rFonts w:hint="eastAsia" w:ascii="宋体" w:hAnsi="宋体" w:cs="Microsoft New Tai Lue"/>
                <w:bCs/>
                <w:szCs w:val="21"/>
                <w:highlight w:val="none"/>
              </w:rPr>
            </w:sdtPr>
            <w:sdtContent>
              <w:p>
                <w:pPr>
                  <w:spacing w:before="156" w:line="360" w:lineRule="auto"/>
                  <w:rPr>
                    <w:rFonts w:ascii="宋体" w:hAnsi="宋体" w:cs="Microsoft New Tai Lue"/>
                    <w:bCs/>
                    <w:szCs w:val="21"/>
                    <w:highlight w:val="none"/>
                  </w:rPr>
                </w:pPr>
                <w:r>
                  <w:rPr>
                    <w:rFonts w:hint="eastAsia" w:ascii="宋体" w:hAnsi="宋体" w:cs="Microsoft New Tai Lue"/>
                    <w:bCs/>
                    <w:szCs w:val="21"/>
                    <w:highlight w:val="none"/>
                  </w:rPr>
                  <w:t xml:space="preserve">■不需要</w:t>
                </w:r>
                <w:r/>
              </w:p>
            </w:sdtContent>
          </w:sdt>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6</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23.1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投标文件份数</w:t>
            </w:r>
            <w:r/>
          </w:p>
        </w:tc>
        <w:tc>
          <w:tcPr>
            <w:tcW w:w="5260" w:type="dxa"/>
            <w:vAlign w:val="center"/>
            <w:textDirection w:val="lrTb"/>
            <w:noWrap w:val="false"/>
          </w:tcPr>
          <w:p>
            <w:pPr>
              <w:pStyle w:val="966"/>
              <w:spacing w:line="360" w:lineRule="auto"/>
              <w:rPr>
                <w:rFonts w:hint="eastAsia" w:hAnsi="宋体" w:eastAsia="宋体" w:cs="Microsoft New Tai Lue"/>
                <w:b/>
                <w:bCs/>
                <w:sz w:val="21"/>
                <w:highlight w:val="none"/>
                <w:lang w:val="en-US" w:eastAsia="zh-CN"/>
              </w:rPr>
            </w:pPr>
            <w:r>
              <w:rPr>
                <w:rFonts w:hint="eastAsia" w:ascii="宋体" w:hAnsi="宋体" w:cs="Microsoft New Tai Lue"/>
                <w:bCs/>
                <w:szCs w:val="21"/>
                <w:highlight w:val="none"/>
              </w:rPr>
              <w:t xml:space="preserve">■</w:t>
            </w:r>
            <w:r>
              <w:rPr>
                <w:rFonts w:hint="eastAsia" w:hAnsi="宋体" w:cs="Microsoft New Tai Lue"/>
                <w:b w:val="0"/>
                <w:bCs w:val="0"/>
                <w:sz w:val="21"/>
                <w:highlight w:val="none"/>
                <w:lang w:val="en-US" w:eastAsia="zh-CN"/>
              </w:rPr>
              <w:t xml:space="preserve">不适用</w:t>
            </w:r>
            <w:r/>
          </w:p>
        </w:tc>
      </w:tr>
      <w:tr>
        <w:trPr>
          <w:jc w:val="center"/>
          <w:trHeight w:val="1711"/>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7</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24.1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投标文件</w:t>
            </w:r>
            <w:r>
              <w:rPr>
                <w:rFonts w:hint="eastAsia" w:hAnsi="宋体" w:cs="Microsoft New Tai Lue"/>
                <w:sz w:val="21"/>
                <w:highlight w:val="none"/>
              </w:rPr>
              <w:t xml:space="preserve">的</w:t>
            </w:r>
            <w:r>
              <w:rPr>
                <w:rFonts w:hAnsi="宋体" w:cs="Microsoft New Tai Lue"/>
                <w:sz w:val="21"/>
                <w:highlight w:val="none"/>
              </w:rPr>
              <w:t xml:space="preserve">密封</w:t>
            </w:r>
            <w:r>
              <w:rPr>
                <w:rFonts w:hint="eastAsia" w:hAnsi="宋体" w:cs="Microsoft New Tai Lue"/>
                <w:sz w:val="21"/>
                <w:highlight w:val="none"/>
              </w:rPr>
              <w:t xml:space="preserve">和</w:t>
            </w:r>
            <w:r>
              <w:rPr>
                <w:rFonts w:hAnsi="宋体" w:cs="Microsoft New Tai Lue"/>
                <w:sz w:val="21"/>
                <w:highlight w:val="none"/>
              </w:rPr>
              <w:t xml:space="preserve">标记</w:t>
            </w:r>
            <w:r/>
          </w:p>
        </w:tc>
        <w:tc>
          <w:tcPr>
            <w:tcW w:w="5260" w:type="dxa"/>
            <w:vAlign w:val="center"/>
            <w:textDirection w:val="lrTb"/>
            <w:noWrap w:val="false"/>
          </w:tcPr>
          <w:p>
            <w:pPr>
              <w:spacing w:before="156" w:line="360" w:lineRule="auto"/>
              <w:rPr>
                <w:rFonts w:ascii="宋体" w:hAnsi="宋体" w:cs="Microsoft New Tai Lue"/>
                <w:b/>
                <w:bCs/>
                <w:szCs w:val="21"/>
                <w:highlight w:val="none"/>
              </w:rPr>
            </w:pPr>
            <w:r>
              <w:rPr>
                <w:rFonts w:hint="eastAsia" w:ascii="Segoe UI Symbol" w:hAnsi="Segoe UI Symbol" w:cs="Segoe UI Symbol"/>
                <w:b/>
                <w:szCs w:val="21"/>
                <w:highlight w:val="none"/>
              </w:rPr>
              <w:t xml:space="preserve">投标人应当按照《操作手册》规定，在招标公告规定的投标截止时间前制作并上传电子投标文件。招标代理机构拒绝接收提交投标文件截止时间后上传的任何电子投标文件</w:t>
            </w:r>
            <w:r>
              <w:rPr>
                <w:rFonts w:ascii="宋体" w:hAnsi="宋体" w:cs="Microsoft New Tai Lue"/>
                <w:b/>
                <w:bCs/>
                <w:szCs w:val="21"/>
                <w:highlight w:val="none"/>
              </w:rPr>
              <w:t xml:space="preserve">。</w:t>
            </w:r>
            <w:r/>
          </w:p>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8</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25</w:t>
            </w:r>
            <w:r>
              <w:rPr>
                <w:rFonts w:hint="eastAsia" w:ascii="Microsoft New Tai Lue" w:hAnsi="Microsoft New Tai Lue" w:cs="Microsoft New Tai Lue"/>
                <w:sz w:val="21"/>
                <w:highlight w:val="none"/>
              </w:rPr>
              <w:t xml:space="preserve">.1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提交投标文件的截止时间、地点</w:t>
            </w:r>
            <w:r/>
          </w:p>
        </w:tc>
        <w:tc>
          <w:tcPr>
            <w:tcW w:w="5260"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详见招标文件第一章《</w:t>
            </w:r>
            <w:r>
              <w:rPr>
                <w:rFonts w:hint="eastAsia" w:hAnsi="宋体" w:cs="Microsoft New Tai Lue"/>
                <w:sz w:val="21"/>
                <w:highlight w:val="none"/>
              </w:rPr>
              <w:t xml:space="preserve">招标公告</w:t>
            </w:r>
            <w:r>
              <w:rPr>
                <w:rFonts w:hAnsi="宋体" w:cs="Microsoft New Tai Lue"/>
                <w:sz w:val="21"/>
                <w:highlight w:val="none"/>
              </w:rPr>
              <w:t xml:space="preserve">》</w:t>
            </w:r>
            <w:r/>
          </w:p>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1</w:t>
            </w:r>
            <w:r>
              <w:rPr>
                <w:rFonts w:ascii="Microsoft New Tai Lue" w:hAnsi="Microsoft New Tai Lue" w:cs="Microsoft New Tai Lue"/>
                <w:sz w:val="21"/>
                <w:highlight w:val="none"/>
              </w:rPr>
              <w:t xml:space="preserve">9</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28.1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开标时间、地点</w:t>
            </w:r>
            <w:r/>
          </w:p>
        </w:tc>
        <w:tc>
          <w:tcPr>
            <w:tcW w:w="5260"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详见招标文件第一章《</w:t>
            </w:r>
            <w:r>
              <w:rPr>
                <w:rFonts w:hint="eastAsia" w:hAnsi="宋体" w:cs="Microsoft New Tai Lue"/>
                <w:sz w:val="21"/>
                <w:highlight w:val="none"/>
              </w:rPr>
              <w:t xml:space="preserve">招标公告</w:t>
            </w:r>
            <w:r>
              <w:rPr>
                <w:rFonts w:hAnsi="宋体" w:cs="Microsoft New Tai Lue"/>
                <w:sz w:val="21"/>
                <w:highlight w:val="none"/>
              </w:rPr>
              <w:t xml:space="preserve">》</w:t>
            </w:r>
            <w:r/>
          </w:p>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20</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29.2.1</w:t>
            </w:r>
            <w:r/>
          </w:p>
        </w:tc>
        <w:tc>
          <w:tcPr>
            <w:tcW w:w="2835" w:type="dxa"/>
            <w:vAlign w:val="center"/>
            <w:textDirection w:val="lrTb"/>
            <w:noWrap w:val="false"/>
          </w:tcPr>
          <w:p>
            <w:pPr>
              <w:pStyle w:val="966"/>
              <w:jc w:val="left"/>
              <w:rPr>
                <w:rFonts w:hAnsi="宋体" w:cs="Microsoft New Tai Lue"/>
                <w:sz w:val="21"/>
                <w:highlight w:val="none"/>
              </w:rPr>
            </w:pPr>
            <w:r>
              <w:rPr>
                <w:rFonts w:hAnsi="宋体" w:cs="Microsoft New Tai Lue"/>
                <w:sz w:val="21"/>
                <w:highlight w:val="none"/>
              </w:rPr>
              <w:t xml:space="preserve">信用查询</w:t>
            </w:r>
            <w:r/>
          </w:p>
        </w:tc>
        <w:tc>
          <w:tcPr>
            <w:tcW w:w="5260" w:type="dxa"/>
            <w:vAlign w:val="center"/>
            <w:textDirection w:val="lrTb"/>
            <w:noWrap w:val="false"/>
          </w:tcPr>
          <w:sdt>
            <w:sdtPr>
              <w15:appearance w15:val="boundingBox"/>
              <w:id w:val="776836035"/>
              <w:placeholder>
                <w:docPart w:val="DefaultPlaceholder_-1854013440"/>
              </w:placeholder>
              <w:rPr>
                <w:rFonts w:hint="eastAsia" w:hAnsi="宋体" w:cs="Microsoft New Tai Lue"/>
                <w:bCs/>
                <w:sz w:val="21"/>
                <w:highlight w:val="none"/>
              </w:rPr>
            </w:sdtPr>
            <w:sdtContent>
              <w:p>
                <w:pPr>
                  <w:pStyle w:val="966"/>
                  <w:spacing w:line="360" w:lineRule="auto"/>
                  <w:rPr>
                    <w:rFonts w:hAnsi="宋体" w:cs="Microsoft New Tai Lue"/>
                    <w:bCs/>
                    <w:sz w:val="21"/>
                    <w:highlight w:val="none"/>
                  </w:rPr>
                </w:pPr>
                <w:r>
                  <w:rPr>
                    <w:rFonts w:hint="eastAsia" w:hAnsi="宋体" w:cs="Microsoft New Tai Lue"/>
                    <w:bCs/>
                    <w:sz w:val="21"/>
                    <w:highlight w:val="none"/>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21</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30.1.1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评标委员会</w:t>
            </w:r>
            <w:r/>
          </w:p>
        </w:tc>
        <w:tc>
          <w:tcPr>
            <w:tcW w:w="5260" w:type="dxa"/>
            <w:vAlign w:val="center"/>
            <w:textDirection w:val="lrTb"/>
            <w:noWrap w:val="false"/>
          </w:tcPr>
          <w:p>
            <w:pPr>
              <w:pStyle w:val="966"/>
              <w:spacing w:line="360" w:lineRule="auto"/>
              <w:rPr>
                <w:rFonts w:hAnsi="宋体" w:cs="Microsoft New Tai Lue"/>
                <w:bCs/>
                <w:sz w:val="21"/>
                <w:highlight w:val="none"/>
              </w:rPr>
            </w:pPr>
            <w:r>
              <w:rPr>
                <w:rFonts w:hint="eastAsia" w:hAnsi="宋体" w:cs="Microsoft New Tai Lue"/>
                <w:bCs/>
                <w:sz w:val="21"/>
                <w:highlight w:val="none"/>
              </w:rPr>
              <w:t xml:space="preserve">5人及以上单数</w:t>
            </w:r>
            <w:r>
              <w:rPr>
                <w:rFonts w:hAnsi="宋体" w:cs="Microsoft New Tai Lue"/>
                <w:bCs/>
                <w:sz w:val="21"/>
                <w:highlight w:val="none"/>
              </w:rPr>
              <w:t xml:space="preserve">。</w:t>
            </w:r>
            <w:r/>
          </w:p>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2</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30.5.3</w:t>
            </w:r>
            <w:r/>
          </w:p>
        </w:tc>
        <w:tc>
          <w:tcPr>
            <w:tcW w:w="2835" w:type="dxa"/>
            <w:vAlign w:val="center"/>
            <w:textDirection w:val="lrTb"/>
            <w:noWrap w:val="false"/>
          </w:tcPr>
          <w:p>
            <w:pPr>
              <w:pStyle w:val="966"/>
              <w:jc w:val="left"/>
              <w:rPr>
                <w:rFonts w:hAnsi="宋体" w:cs="Microsoft New Tai Lue"/>
                <w:sz w:val="21"/>
                <w:highlight w:val="none"/>
              </w:rPr>
            </w:pPr>
            <w:r>
              <w:rPr>
                <w:rFonts w:hAnsi="宋体" w:cs="Microsoft New Tai Lue"/>
                <w:sz w:val="21"/>
                <w:highlight w:val="none"/>
              </w:rPr>
              <w:t xml:space="preserve">核心产品</w:t>
            </w:r>
            <w:r>
              <w:rPr>
                <w:rFonts w:hAnsi="宋体" w:cs="Microsoft New Tai Lue"/>
                <w:sz w:val="21"/>
                <w:highlight w:val="none"/>
              </w:rPr>
              <w:tab/>
            </w:r>
            <w:r/>
          </w:p>
        </w:tc>
        <w:tc>
          <w:tcPr>
            <w:tcW w:w="5260" w:type="dxa"/>
            <w:vAlign w:val="center"/>
            <w:textDirection w:val="lrTb"/>
            <w:noWrap w:val="false"/>
          </w:tcPr>
          <w:sdt>
            <w:sdtPr>
              <w15:appearance w15:val="boundingBox"/>
              <w:id w:val="-1249194464"/>
              <w:placeholder>
                <w:docPart w:val="DefaultPlaceholder_-1854013440"/>
              </w:placeholder>
              <w:rPr>
                <w:rFonts w:hint="eastAsia" w:ascii="Segoe UI Symbol" w:hAnsi="Segoe UI Symbol" w:cs="Segoe UI Symbol"/>
                <w:bCs/>
                <w:sz w:val="21"/>
                <w:highlight w:val="none"/>
              </w:rPr>
            </w:sdtPr>
            <w:sdtContent>
              <w:p>
                <w:pPr>
                  <w:pStyle w:val="966"/>
                  <w:spacing w:line="360" w:lineRule="auto"/>
                  <w:rPr>
                    <w:rFonts w:hAnsi="宋体" w:cs="Microsoft New Tai Lue"/>
                    <w:bCs/>
                    <w:sz w:val="21"/>
                    <w:highlight w:val="none"/>
                  </w:rPr>
                </w:pPr>
                <w:r>
                  <w:rPr>
                    <w:rFonts w:hint="eastAsia" w:ascii="Segoe UI Symbol" w:hAnsi="Segoe UI Symbol" w:cs="Segoe UI Symbol"/>
                    <w:bCs/>
                    <w:sz w:val="21"/>
                    <w:highlight w:val="none"/>
                  </w:rPr>
                  <w:t xml:space="preserve">■货物类，详见招标文件第四章《采购需求》 。</w:t>
                </w:r>
                <w:r/>
              </w:p>
            </w:sdtContent>
          </w:sdt>
        </w:tc>
      </w:tr>
      <w:tr>
        <w:trPr>
          <w:jc w:val="center"/>
          <w:trHeight w:val="922"/>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3</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31.3</w:t>
            </w:r>
            <w:r/>
          </w:p>
        </w:tc>
        <w:tc>
          <w:tcPr>
            <w:tcW w:w="2835" w:type="dxa"/>
            <w:vAlign w:val="center"/>
            <w:textDirection w:val="lrTb"/>
            <w:noWrap w:val="false"/>
          </w:tcPr>
          <w:p>
            <w:pPr>
              <w:pStyle w:val="966"/>
              <w:jc w:val="left"/>
              <w:rPr>
                <w:rFonts w:hAnsi="宋体" w:cs="Microsoft New Tai Lue"/>
                <w:bCs/>
                <w:sz w:val="21"/>
                <w:highlight w:val="none"/>
              </w:rPr>
            </w:pPr>
            <w:r>
              <w:rPr>
                <w:rFonts w:hint="eastAsia" w:hAnsi="宋体" w:cs="Microsoft New Tai Lue"/>
                <w:bCs/>
                <w:sz w:val="21"/>
                <w:highlight w:val="none"/>
              </w:rPr>
              <w:t xml:space="preserve">确定中标单位</w:t>
            </w:r>
            <w:r/>
          </w:p>
        </w:tc>
        <w:tc>
          <w:tcPr>
            <w:tcW w:w="5260" w:type="dxa"/>
            <w:vAlign w:val="center"/>
            <w:textDirection w:val="lrTb"/>
            <w:noWrap w:val="false"/>
          </w:tcPr>
          <w:p>
            <w:pPr>
              <w:spacing w:before="156" w:line="276" w:lineRule="auto"/>
              <w:rPr>
                <w:rFonts w:ascii="宋体" w:hAnsi="宋体" w:cs="Microsoft New Tai Lue"/>
                <w:bCs/>
                <w:szCs w:val="21"/>
                <w:highlight w:val="none"/>
              </w:rPr>
            </w:pPr>
            <w:r>
              <w:rPr>
                <w:rFonts w:ascii="宋体" w:hAnsi="宋体" w:cs="Microsoft New Tai Lue"/>
                <w:bCs/>
                <w:szCs w:val="21"/>
                <w:highlight w:val="none"/>
              </w:rPr>
              <w:t xml:space="preserve">1</w:t>
            </w:r>
            <w:r>
              <w:rPr>
                <w:rFonts w:hint="eastAsia" w:ascii="宋体" w:hAnsi="宋体" w:cs="Microsoft New Tai Lue"/>
                <w:bCs/>
                <w:szCs w:val="21"/>
                <w:highlight w:val="none"/>
              </w:rPr>
              <w:t xml:space="preserve">、从</w:t>
            </w:r>
            <w:r>
              <w:rPr>
                <w:rFonts w:ascii="宋体" w:hAnsi="宋体" w:cs="Microsoft New Tai Lue"/>
                <w:bCs/>
                <w:szCs w:val="21"/>
                <w:highlight w:val="none"/>
              </w:rPr>
              <w:t xml:space="preserve">评标报告确定的中标候选人名单中按顺序确定排名第1名的为中标人。</w:t>
            </w:r>
            <w:r/>
          </w:p>
          <w:p>
            <w:pPr>
              <w:jc w:val="left"/>
              <w:spacing w:line="360" w:lineRule="auto"/>
              <w:rPr>
                <w:rFonts w:ascii="宋体" w:hAnsi="宋体" w:cs="Microsoft New Tai Lue"/>
                <w:bCs/>
                <w:szCs w:val="21"/>
                <w:highlight w:val="none"/>
              </w:rPr>
            </w:pPr>
            <w:r>
              <w:rPr>
                <w:rFonts w:ascii="宋体" w:hAnsi="宋体" w:cs="Microsoft New Tai Lue"/>
                <w:bCs/>
                <w:szCs w:val="21"/>
                <w:highlight w:val="none"/>
              </w:rPr>
              <w:t xml:space="preserve">2</w:t>
            </w:r>
            <w:r>
              <w:rPr>
                <w:rFonts w:hint="eastAsia" w:ascii="宋体" w:hAnsi="宋体" w:cs="Microsoft New Tai Lue"/>
                <w:bCs/>
                <w:szCs w:val="21"/>
                <w:highlight w:val="none"/>
              </w:rPr>
              <w:t xml:space="preserve">、</w:t>
            </w:r>
            <w:r>
              <w:rPr>
                <w:rFonts w:ascii="宋体" w:hAnsi="宋体" w:cs="Microsoft New Tai Lue"/>
                <w:bCs/>
                <w:szCs w:val="21"/>
                <w:highlight w:val="none"/>
              </w:rPr>
              <w:t xml:space="preserve">中标候选人并列的，按照以下方式确定中标人</w:t>
            </w:r>
            <w:r>
              <w:rPr>
                <w:rFonts w:hint="eastAsia" w:ascii="宋体" w:hAnsi="宋体" w:cs="Microsoft New Tai Lue"/>
                <w:bCs/>
                <w:szCs w:val="21"/>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Microsoft New Tai Lue"/>
                <w:bCs/>
                <w:szCs w:val="21"/>
                <w:highlight w:val="none"/>
              </w:rPr>
              <w:t xml:space="preserve"> </w:t>
            </w:r>
            <w:r/>
          </w:p>
        </w:tc>
      </w:tr>
      <w:tr>
        <w:trPr>
          <w:jc w:val="center"/>
          <w:trHeight w:val="1070"/>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4</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31.4</w:t>
            </w:r>
            <w:r/>
          </w:p>
        </w:tc>
        <w:tc>
          <w:tcPr>
            <w:tcW w:w="2835" w:type="dxa"/>
            <w:vAlign w:val="center"/>
            <w:textDirection w:val="lrTb"/>
            <w:noWrap w:val="false"/>
          </w:tcPr>
          <w:p>
            <w:pPr>
              <w:pStyle w:val="966"/>
              <w:jc w:val="left"/>
              <w:rPr>
                <w:rFonts w:hAnsi="宋体" w:cs="Microsoft New Tai Lue"/>
                <w:sz w:val="21"/>
                <w:highlight w:val="none"/>
              </w:rPr>
            </w:pPr>
            <w:r>
              <w:rPr>
                <w:rFonts w:hAnsi="宋体" w:cs="Microsoft New Tai Lue"/>
                <w:sz w:val="21"/>
                <w:highlight w:val="none"/>
              </w:rPr>
              <w:t xml:space="preserve">公告媒体</w:t>
            </w:r>
            <w:r/>
          </w:p>
        </w:tc>
        <w:tc>
          <w:tcPr>
            <w:tcW w:w="5260" w:type="dxa"/>
            <w:vAlign w:val="center"/>
            <w:textDirection w:val="lrTb"/>
            <w:noWrap w:val="false"/>
          </w:tcPr>
          <w:sdt>
            <w:sdtPr>
              <w15:appearance w15:val="boundingBox"/>
              <w:id w:val="-1982531183"/>
              <w:placeholder>
                <w:docPart w:val="DefaultPlaceholder_-1854013440"/>
              </w:placeholder>
              <w:rPr>
                <w:rFonts w:hint="eastAsia" w:ascii="宋体" w:hAnsi="宋体" w:cs="Microsoft New Tai Lue"/>
                <w:sz w:val="18"/>
                <w:szCs w:val="18"/>
                <w:highlight w:val="none"/>
              </w:rPr>
            </w:sdtPr>
            <w:sdtContent>
              <w:p>
                <w:pPr>
                  <w:spacing w:before="156" w:line="276" w:lineRule="auto"/>
                  <w:rPr>
                    <w:rFonts w:ascii="宋体" w:hAnsi="宋体" w:cs="Microsoft New Tai Lue"/>
                    <w:szCs w:val="21"/>
                    <w:highlight w:val="none"/>
                  </w:rPr>
                </w:pPr>
                <w:r>
                  <w:rPr>
                    <w:rFonts w:hint="eastAsia" w:ascii="宋体" w:hAnsi="宋体" w:cs="Microsoft New Tai Lue"/>
                    <w:sz w:val="21"/>
                    <w:szCs w:val="21"/>
                    <w:highlight w:val="none"/>
                    <w:lang w:eastAsia="zh-CN"/>
                  </w:rPr>
                  <w:t xml:space="preserve">《</w:t>
                </w:r>
                <w:r>
                  <w:rPr>
                    <w:rFonts w:hint="eastAsia" w:ascii="宋体" w:hAnsi="宋体" w:cs="Microsoft New Tai Lue"/>
                    <w:bCs/>
                    <w:sz w:val="21"/>
                    <w:szCs w:val="21"/>
                    <w:highlight w:val="none"/>
                  </w:rPr>
                  <w:t xml:space="preserve">江苏政府采购网</w:t>
                </w:r>
                <w:r>
                  <w:rPr>
                    <w:rFonts w:hint="eastAsia" w:ascii="宋体" w:hAnsi="宋体" w:cs="Microsoft New Tai Lue"/>
                    <w:sz w:val="21"/>
                    <w:szCs w:val="21"/>
                    <w:highlight w:val="none"/>
                    <w:lang w:eastAsia="zh-CN"/>
                  </w:rPr>
                  <w:t xml:space="preserve">》</w:t>
                </w:r>
                <w:r>
                  <w:rPr>
                    <w:rFonts w:hint="eastAsia" w:ascii="宋体" w:hAnsi="宋体" w:cs="Microsoft New Tai Lue"/>
                    <w:sz w:val="18"/>
                    <w:szCs w:val="18"/>
                    <w:highlight w:val="none"/>
                  </w:rPr>
                  <w:t xml:space="preserve">（http://www.ccgp-jiangsu.gov.cn/）</w:t>
                </w:r>
                <w:r>
                  <w:rPr>
                    <w:rFonts w:hint="eastAsia" w:ascii="宋体" w:hAnsi="宋体" w:cs="Microsoft New Tai Lue"/>
                    <w:sz w:val="21"/>
                    <w:szCs w:val="21"/>
                    <w:highlight w:val="none"/>
                    <w:lang w:eastAsia="zh-CN"/>
                  </w:rPr>
                  <w:t xml:space="preserve">、《</w:t>
                </w:r>
                <w:r>
                  <w:rPr>
                    <w:rFonts w:hint="eastAsia" w:ascii="宋体" w:hAnsi="宋体" w:cs="Microsoft New Tai Lue"/>
                    <w:sz w:val="21"/>
                    <w:szCs w:val="21"/>
                    <w:highlight w:val="none"/>
                    <w:lang w:val="en-US" w:eastAsia="zh-CN"/>
                  </w:rPr>
                  <w:t xml:space="preserve">中国</w:t>
                </w:r>
                <w:r>
                  <w:rPr>
                    <w:rFonts w:hint="eastAsia" w:ascii="宋体" w:hAnsi="宋体" w:cs="Microsoft New Tai Lue"/>
                    <w:sz w:val="21"/>
                    <w:szCs w:val="21"/>
                    <w:highlight w:val="none"/>
                  </w:rPr>
                  <w:t xml:space="preserve">政府采购网</w:t>
                </w:r>
                <w:r>
                  <w:rPr>
                    <w:rFonts w:hint="eastAsia" w:ascii="宋体" w:hAnsi="宋体" w:cs="Microsoft New Tai Lue"/>
                    <w:sz w:val="21"/>
                    <w:szCs w:val="21"/>
                    <w:highlight w:val="none"/>
                    <w:lang w:eastAsia="zh-CN"/>
                  </w:rPr>
                  <w:t xml:space="preserve">》</w:t>
                </w:r>
                <w:r>
                  <w:rPr>
                    <w:rFonts w:hint="eastAsia" w:ascii="宋体" w:hAnsi="宋体" w:cs="Microsoft New Tai Lue"/>
                    <w:sz w:val="21"/>
                    <w:szCs w:val="21"/>
                    <w:highlight w:val="none"/>
                  </w:rPr>
                  <w:t xml:space="preserve">（http://www.ccgp.gov.cn/）</w:t>
                </w:r>
                <w:r/>
              </w:p>
            </w:sdtContent>
          </w:sdt>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5</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35.1</w:t>
            </w:r>
            <w:r/>
          </w:p>
        </w:tc>
        <w:tc>
          <w:tcPr>
            <w:tcW w:w="2835" w:type="dxa"/>
            <w:vAlign w:val="center"/>
            <w:textDirection w:val="lrTb"/>
            <w:noWrap w:val="false"/>
          </w:tcPr>
          <w:p>
            <w:pPr>
              <w:pStyle w:val="966"/>
              <w:jc w:val="left"/>
              <w:rPr>
                <w:rFonts w:hAnsi="宋体" w:cs="Microsoft New Tai Lue"/>
                <w:sz w:val="21"/>
                <w:highlight w:val="none"/>
              </w:rPr>
            </w:pPr>
            <w:r>
              <w:rPr>
                <w:rFonts w:hAnsi="宋体" w:cs="Microsoft New Tai Lue"/>
                <w:sz w:val="21"/>
                <w:highlight w:val="none"/>
              </w:rPr>
              <w:t xml:space="preserve">履约保证金</w:t>
            </w:r>
            <w:r/>
          </w:p>
        </w:tc>
        <w:tc>
          <w:tcPr>
            <w:tcW w:w="5260" w:type="dxa"/>
            <w:vAlign w:val="center"/>
            <w:textDirection w:val="lrTb"/>
            <w:noWrap w:val="false"/>
          </w:tcPr>
          <w:sdt>
            <w:sdtPr>
              <w15:appearance w15:val="boundingBox"/>
              <w:id w:val="-328983114"/>
              <w:placeholder>
                <w:docPart w:val="DefaultPlaceholder_-1854013440"/>
              </w:placeholder>
              <w:rPr>
                <w:rFonts w:hint="eastAsia" w:hAnsi="宋体" w:cs="Microsoft New Tai Lue"/>
                <w:bCs/>
                <w:sz w:val="21"/>
                <w:highlight w:val="none"/>
              </w:rPr>
            </w:sdtPr>
            <w:sdtContent>
              <w:p>
                <w:pPr>
                  <w:pStyle w:val="966"/>
                  <w:spacing w:line="360" w:lineRule="auto"/>
                  <w:rPr>
                    <w:rFonts w:hAnsi="宋体" w:cs="Microsoft New Tai Lue"/>
                    <w:bCs/>
                    <w:sz w:val="21"/>
                    <w:highlight w:val="none"/>
                  </w:rPr>
                </w:pPr>
                <w:r>
                  <w:rPr>
                    <w:rFonts w:hint="eastAsia" w:hAnsi="宋体" w:cs="Microsoft New Tai Lue"/>
                    <w:bCs/>
                    <w:sz w:val="21"/>
                    <w:highlight w:val="none"/>
                  </w:rPr>
                  <w:t xml:space="preserve">■不要求提供</w:t>
                </w:r>
                <w:r/>
              </w:p>
            </w:sdtContent>
          </w:sdt>
        </w:tc>
      </w:tr>
      <w:tr>
        <w:trPr>
          <w:jc w:val="center"/>
          <w:trHeight w:val="65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6</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36.1</w:t>
            </w:r>
            <w:r/>
          </w:p>
        </w:tc>
        <w:tc>
          <w:tcPr>
            <w:tcW w:w="2835" w:type="dxa"/>
            <w:vAlign w:val="center"/>
            <w:textDirection w:val="lrTb"/>
            <w:noWrap w:val="false"/>
          </w:tcPr>
          <w:p>
            <w:pPr>
              <w:ind w:left="-533" w:firstLine="533"/>
              <w:jc w:val="left"/>
              <w:spacing w:before="156" w:line="276" w:lineRule="auto"/>
              <w:rPr>
                <w:rFonts w:ascii="宋体" w:hAnsi="宋体"/>
                <w:szCs w:val="21"/>
                <w:highlight w:val="none"/>
              </w:rPr>
            </w:pPr>
            <w:r>
              <w:rPr>
                <w:rFonts w:ascii="宋体" w:hAnsi="宋体"/>
                <w:szCs w:val="21"/>
                <w:highlight w:val="none"/>
              </w:rPr>
              <w:t xml:space="preserve">供应商对采购文件的</w:t>
            </w:r>
            <w:r/>
          </w:p>
          <w:p>
            <w:pPr>
              <w:pStyle w:val="966"/>
              <w:jc w:val="left"/>
              <w:spacing w:line="360" w:lineRule="auto"/>
              <w:rPr>
                <w:rFonts w:hAnsi="宋体" w:cs="Microsoft New Tai Lue"/>
                <w:sz w:val="21"/>
                <w:highlight w:val="none"/>
              </w:rPr>
            </w:pPr>
            <w:r>
              <w:rPr>
                <w:rFonts w:hAnsi="宋体"/>
                <w:sz w:val="21"/>
                <w:highlight w:val="none"/>
              </w:rPr>
              <w:t xml:space="preserve">询问</w:t>
            </w:r>
            <w:r/>
          </w:p>
        </w:tc>
        <w:tc>
          <w:tcPr>
            <w:tcW w:w="5260" w:type="dxa"/>
            <w:vAlign w:val="center"/>
            <w:textDirection w:val="lrTb"/>
            <w:noWrap w:val="false"/>
          </w:tcPr>
          <w:p>
            <w:pPr>
              <w:pStyle w:val="909"/>
              <w:spacing w:line="360" w:lineRule="auto"/>
              <w:rPr>
                <w:rFonts w:hAnsi="宋体"/>
                <w:highlight w:val="none"/>
              </w:rPr>
            </w:pPr>
            <w:r>
              <w:rPr>
                <w:rFonts w:hAnsi="宋体"/>
                <w:bCs/>
                <w:highlight w:val="none"/>
              </w:rPr>
              <w:t xml:space="preserve">时间：</w:t>
            </w:r>
            <w:r>
              <w:rPr>
                <w:rFonts w:hint="eastAsia" w:hAnsi="宋体"/>
                <w:highlight w:val="none"/>
              </w:rPr>
              <w:t xml:space="preserve">递交投标文件截止时间前15日</w:t>
            </w:r>
            <w:r/>
          </w:p>
          <w:p>
            <w:pPr>
              <w:pStyle w:val="909"/>
              <w:spacing w:line="360" w:lineRule="auto"/>
              <w:rPr>
                <w:rFonts w:hAnsi="宋体" w:cs="Microsoft New Tai Lue"/>
                <w:bCs/>
                <w:highlight w:val="none"/>
              </w:rPr>
            </w:pPr>
            <w:r>
              <w:rPr>
                <w:rFonts w:hAnsi="宋体"/>
                <w:bCs/>
                <w:highlight w:val="none"/>
              </w:rPr>
              <w:t xml:space="preserve">形式：以书面形式（盖章扫描件及</w:t>
            </w:r>
            <w:r>
              <w:rPr>
                <w:rFonts w:hint="eastAsia" w:hAnsi="宋体"/>
                <w:bCs/>
                <w:highlight w:val="none"/>
              </w:rPr>
              <w:t xml:space="preserve">WORD</w:t>
            </w:r>
            <w:r>
              <w:rPr>
                <w:rFonts w:hAnsi="宋体"/>
                <w:bCs/>
                <w:highlight w:val="none"/>
              </w:rPr>
              <w:t xml:space="preserve">兼容格式文件发至</w:t>
            </w:r>
            <w:sdt>
              <w:sdtPr>
                <w15:appearance w15:val="boundingBox"/>
                <w:id w:val="-151757696"/>
                <w:placeholder>
                  <w:docPart w:val="DefaultPlaceholder_-1854013440"/>
                </w:placeholder>
                <w:rPr>
                  <w:rFonts w:hAnsi="宋体"/>
                  <w:bCs/>
                  <w:highlight w:val="none"/>
                </w:rPr>
              </w:sdtPr>
              <w:sdtContent>
                <w:r>
                  <w:rPr>
                    <w:rFonts w:hint="eastAsia" w:hAnsi="宋体"/>
                    <w:bCs/>
                    <w:highlight w:val="none"/>
                    <w:u w:val="single"/>
                  </w:rPr>
                  <w:t xml:space="preserve">974878260@qq.com</w:t>
                </w:r>
              </w:sdtContent>
            </w:sdt>
            <w:r>
              <w:rPr>
                <w:rFonts w:hAnsi="宋体"/>
                <w:bCs/>
                <w:highlight w:val="none"/>
              </w:rPr>
              <w:t xml:space="preserve">邮箱）通知</w:t>
            </w:r>
            <w:r>
              <w:rPr>
                <w:rFonts w:hint="eastAsia" w:hAnsi="宋体" w:cs="Microsoft New Tai Lue"/>
                <w:bCs/>
                <w:highlight w:val="none"/>
              </w:rPr>
              <w:t xml:space="preserve">采购人或采购代理机构</w:t>
            </w:r>
            <w:r>
              <w:rPr>
                <w:rFonts w:hAnsi="宋体"/>
                <w:bCs/>
                <w:highlight w:val="none"/>
              </w:rPr>
              <w:t xml:space="preserve">。</w:t>
            </w:r>
            <w:r/>
          </w:p>
        </w:tc>
      </w:tr>
      <w:tr>
        <w:trPr>
          <w:jc w:val="center"/>
          <w:trHeight w:val="1980"/>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7</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37.1</w:t>
            </w:r>
            <w:r/>
          </w:p>
        </w:tc>
        <w:tc>
          <w:tcPr>
            <w:tcW w:w="2835" w:type="dxa"/>
            <w:vAlign w:val="center"/>
            <w:textDirection w:val="lrTb"/>
            <w:noWrap w:val="false"/>
          </w:tcPr>
          <w:p>
            <w:pPr>
              <w:ind w:left="-533" w:firstLine="533"/>
              <w:jc w:val="left"/>
              <w:spacing w:before="156" w:line="276" w:lineRule="auto"/>
              <w:rPr>
                <w:rFonts w:ascii="宋体" w:hAnsi="宋体" w:cs="Microsoft New Tai Lue"/>
                <w:szCs w:val="21"/>
                <w:highlight w:val="none"/>
              </w:rPr>
            </w:pPr>
            <w:r>
              <w:rPr>
                <w:rFonts w:hint="eastAsia" w:ascii="宋体" w:hAnsi="宋体" w:cs="Microsoft New Tai Lue"/>
                <w:szCs w:val="21"/>
                <w:highlight w:val="none"/>
              </w:rPr>
              <w:t xml:space="preserve">供应商</w:t>
            </w:r>
            <w:r>
              <w:rPr>
                <w:rFonts w:ascii="宋体" w:hAnsi="宋体" w:cs="Microsoft New Tai Lue"/>
                <w:szCs w:val="21"/>
                <w:highlight w:val="none"/>
              </w:rPr>
              <w:t xml:space="preserve">对采购文件提出</w:t>
            </w:r>
            <w:r>
              <w:rPr>
                <w:rFonts w:hint="eastAsia" w:ascii="宋体" w:hAnsi="宋体" w:cs="Microsoft New Tai Lue"/>
                <w:szCs w:val="21"/>
                <w:highlight w:val="none"/>
              </w:rPr>
              <w:t xml:space="preserve">的</w:t>
            </w:r>
            <w:r/>
          </w:p>
          <w:p>
            <w:pPr>
              <w:ind w:left="-533" w:firstLine="533"/>
              <w:jc w:val="left"/>
              <w:spacing w:before="156" w:line="276" w:lineRule="auto"/>
              <w:rPr>
                <w:rFonts w:ascii="宋体" w:hAnsi="宋体"/>
                <w:szCs w:val="21"/>
                <w:highlight w:val="none"/>
              </w:rPr>
            </w:pPr>
            <w:r>
              <w:rPr>
                <w:rFonts w:ascii="宋体" w:hAnsi="宋体" w:cs="Microsoft New Tai Lue"/>
                <w:szCs w:val="21"/>
                <w:highlight w:val="none"/>
              </w:rPr>
              <w:t xml:space="preserve">质疑</w:t>
            </w:r>
            <w:r/>
          </w:p>
        </w:tc>
        <w:tc>
          <w:tcPr>
            <w:tcW w:w="5260" w:type="dxa"/>
            <w:vAlign w:val="center"/>
            <w:textDirection w:val="lrTb"/>
            <w:noWrap w:val="false"/>
          </w:tcPr>
          <w:p>
            <w:pPr>
              <w:pStyle w:val="909"/>
              <w:spacing w:line="360" w:lineRule="auto"/>
              <w:rPr>
                <w:rFonts w:hAnsi="宋体"/>
                <w:highlight w:val="none"/>
              </w:rPr>
            </w:pPr>
            <w:r>
              <w:rPr>
                <w:rFonts w:hint="eastAsia" w:hAnsi="宋体" w:cs="Microsoft New Tai Lue"/>
                <w:bCs/>
                <w:highlight w:val="none"/>
              </w:rPr>
              <w:t xml:space="preserve">形式：以书面形式通知采购人或采购代理机构。如采用邮件形式（盖章扫描件及</w:t>
            </w:r>
            <w:r>
              <w:rPr>
                <w:rFonts w:hint="eastAsia" w:hAnsi="宋体"/>
                <w:bCs/>
                <w:highlight w:val="none"/>
              </w:rPr>
              <w:t xml:space="preserve">WORD</w:t>
            </w:r>
            <w:r>
              <w:rPr>
                <w:rFonts w:hint="eastAsia" w:hAnsi="宋体" w:cs="Microsoft New Tai Lue"/>
                <w:bCs/>
                <w:highlight w:val="none"/>
              </w:rPr>
              <w:t xml:space="preserve">兼容格式文件发至</w:t>
            </w:r>
            <w:sdt>
              <w:sdtPr>
                <w15:appearance w15:val="boundingBox"/>
                <w:id w:val="-298759038"/>
                <w:placeholder>
                  <w:docPart w:val="DefaultPlaceholder_-1854013440"/>
                </w:placeholder>
                <w:rPr>
                  <w:rFonts w:hint="eastAsia" w:hAnsi="宋体" w:cs="Microsoft New Tai Lue"/>
                  <w:bCs/>
                  <w:highlight w:val="none"/>
                </w:rPr>
              </w:sdtPr>
              <w:sdtContent>
                <w:r>
                  <w:rPr>
                    <w:rFonts w:hint="eastAsia" w:hAnsi="宋体" w:cs="Microsoft New Tai Lue"/>
                    <w:bCs/>
                    <w:highlight w:val="none"/>
                  </w:rPr>
                  <w:t xml:space="preserve">974878260@qq.com</w:t>
                </w:r>
              </w:sdtContent>
            </w:sdt>
            <w:r>
              <w:rPr>
                <w:rFonts w:hint="eastAsia" w:hAnsi="宋体" w:cs="Microsoft New Tai Lue"/>
                <w:bCs/>
                <w:highlight w:val="none"/>
              </w:rPr>
              <w:t xml:space="preserve">邮箱）通知，采购人或采购代理机构将以邮件形式进行答复。</w:t>
            </w:r>
            <w:r/>
          </w:p>
        </w:tc>
      </w:tr>
      <w:tr>
        <w:trPr>
          <w:jc w:val="center"/>
          <w:trHeight w:val="406"/>
        </w:trPr>
        <w:tc>
          <w:tcPr>
            <w:tcW w:w="675" w:type="dxa"/>
            <w:vAlign w:val="center"/>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8</w:t>
            </w:r>
            <w:r/>
          </w:p>
        </w:tc>
        <w:tc>
          <w:tcPr>
            <w:tcW w:w="850" w:type="dxa"/>
            <w:vAlign w:val="center"/>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38.1</w:t>
            </w:r>
            <w:r/>
          </w:p>
        </w:tc>
        <w:tc>
          <w:tcPr>
            <w:tcW w:w="2835" w:type="dxa"/>
            <w:vAlign w:val="center"/>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t xml:space="preserve">招标代理服务费</w:t>
            </w:r>
            <w:r/>
          </w:p>
        </w:tc>
        <w:tc>
          <w:tcPr>
            <w:tcW w:w="5260" w:type="dxa"/>
            <w:vAlign w:val="center"/>
            <w:textDirection w:val="lrTb"/>
            <w:noWrap w:val="false"/>
          </w:tcPr>
          <w:sdt>
            <w:sdtPr>
              <w15:appearance w15:val="boundingBox"/>
              <w:id w:val="40259252"/>
              <w:placeholder>
                <w:docPart w:val="DefaultPlaceholder_-1854013440"/>
              </w:placeholder>
              <w:rPr>
                <w:rFonts w:hint="eastAsia" w:hAnsi="宋体" w:cs="Microsoft New Tai Lue"/>
                <w:bCs/>
                <w:highlight w:val="none"/>
              </w:rPr>
            </w:sdtPr>
            <w:sdtContent>
              <w:p>
                <w:pPr>
                  <w:pStyle w:val="909"/>
                  <w:spacing w:line="360" w:lineRule="auto"/>
                  <w:rPr>
                    <w:rFonts w:hAnsi="宋体" w:cs="Microsoft New Tai Lue"/>
                    <w:bCs/>
                    <w:highlight w:val="none"/>
                  </w:rPr>
                </w:pPr>
                <w:r>
                  <w:rPr>
                    <w:rFonts w:hint="eastAsia" w:hAnsi="宋体" w:cs="Microsoft New Tai Lue"/>
                    <w:bCs/>
                    <w:highlight w:val="none"/>
                  </w:rPr>
                  <w:t xml:space="preserve">本项目中标人应以中标金额为基数，按下列基准费率计算成交服务费，并在领取中标通知书时一次性向代理机构予以支付。代理费费率为：1980号文件货物类</w:t>
                </w:r>
                <w:r>
                  <w:rPr>
                    <w:rFonts w:hAnsi="宋体" w:cs="Microsoft New Tai Lue"/>
                    <w:bCs/>
                    <w:highlight w:val="none"/>
                  </w:rPr>
                  <w:t xml:space="preserve">68%</w:t>
                </w:r>
                <w:r>
                  <w:rPr>
                    <w:rFonts w:hint="eastAsia" w:hAnsi="宋体" w:cs="Microsoft New Tai Lue"/>
                    <w:bCs/>
                    <w:highlight w:val="none"/>
                  </w:rPr>
                  <w:t xml:space="preserve">收取。</w:t>
                </w:r>
                <w:r/>
              </w:p>
            </w:sdtContent>
          </w:sdt>
        </w:tc>
      </w:tr>
      <w:tr>
        <w:trPr>
          <w:jc w:val="center"/>
          <w:trHeight w:val="600"/>
        </w:trPr>
        <w:tc>
          <w:tcPr>
            <w:tcW w:w="675" w:type="dxa"/>
            <w:vAlign w:val="center"/>
            <w:vMerge w:val="restart"/>
            <w:textDirection w:val="lrTb"/>
            <w:noWrap w:val="false"/>
          </w:tcPr>
          <w:p>
            <w:pPr>
              <w:pStyle w:val="966"/>
              <w:jc w:val="center"/>
              <w:rPr>
                <w:rFonts w:ascii="Microsoft New Tai Lue" w:hAnsi="Microsoft New Tai Lue" w:cs="Microsoft New Tai Lue"/>
                <w:sz w:val="21"/>
                <w:highlight w:val="none"/>
              </w:rPr>
            </w:pPr>
            <w:r>
              <w:rPr>
                <w:rFonts w:hint="eastAsia" w:ascii="Microsoft New Tai Lue" w:hAnsi="Microsoft New Tai Lue" w:cs="Microsoft New Tai Lue"/>
                <w:sz w:val="21"/>
                <w:highlight w:val="none"/>
              </w:rPr>
              <w:t xml:space="preserve">2</w:t>
            </w:r>
            <w:r>
              <w:rPr>
                <w:rFonts w:ascii="Microsoft New Tai Lue" w:hAnsi="Microsoft New Tai Lue" w:cs="Microsoft New Tai Lue"/>
                <w:sz w:val="21"/>
                <w:highlight w:val="none"/>
              </w:rPr>
              <w:t xml:space="preserve">9</w:t>
            </w:r>
            <w:r/>
          </w:p>
        </w:tc>
        <w:tc>
          <w:tcPr>
            <w:tcW w:w="850" w:type="dxa"/>
            <w:vAlign w:val="center"/>
            <w:vMerge w:val="restart"/>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t xml:space="preserve">39.1</w:t>
            </w:r>
            <w:r/>
          </w:p>
        </w:tc>
        <w:tc>
          <w:tcPr>
            <w:tcW w:w="2835" w:type="dxa"/>
            <w:vAlign w:val="center"/>
            <w:vMerge w:val="restart"/>
            <w:textDirection w:val="lrTb"/>
            <w:noWrap w:val="false"/>
          </w:tcPr>
          <w:p>
            <w:pPr>
              <w:pStyle w:val="966"/>
              <w:jc w:val="left"/>
              <w:spacing w:line="360" w:lineRule="auto"/>
              <w:rPr>
                <w:rFonts w:hint="eastAsia" w:hAnsi="宋体" w:eastAsia="宋体" w:cs="Microsoft New Tai Lue"/>
                <w:sz w:val="21"/>
                <w:highlight w:val="none"/>
                <w:lang w:val="en-US" w:eastAsia="zh-CN"/>
              </w:rPr>
            </w:pPr>
            <w:r>
              <w:rPr>
                <w:rFonts w:hAnsi="宋体" w:cs="Microsoft New Tai Lue"/>
                <w:sz w:val="21"/>
                <w:highlight w:val="none"/>
              </w:rPr>
              <w:t xml:space="preserve">其他规定</w:t>
            </w:r>
            <w:r>
              <w:rPr>
                <w:rFonts w:hint="eastAsia" w:hAnsi="宋体" w:cs="Microsoft New Tai Lue"/>
                <w:sz w:val="21"/>
                <w:highlight w:val="none"/>
                <w:lang w:val="en-US" w:eastAsia="zh-CN"/>
              </w:rPr>
              <w:t xml:space="preserve">1</w:t>
            </w:r>
            <w:r/>
          </w:p>
        </w:tc>
        <w:tc>
          <w:tcPr>
            <w:tcW w:w="5260" w:type="dxa"/>
            <w:vAlign w:val="center"/>
            <w:textDirection w:val="lrTb"/>
            <w:noWrap w:val="false"/>
          </w:tcPr>
          <w:p>
            <w:pPr>
              <w:pStyle w:val="909"/>
              <w:spacing w:line="360" w:lineRule="auto"/>
              <w:rPr>
                <w:rFonts w:hAnsi="宋体" w:cs="Microsoft New Tai Lue"/>
                <w:bCs/>
                <w:highlight w:val="none"/>
              </w:rPr>
            </w:pPr>
            <w:r>
              <w:rPr>
                <w:rFonts w:hint="eastAsia" w:hAnsi="宋体" w:cs="Microsoft New Tai Lue"/>
                <w:highlight w:val="none"/>
              </w:rPr>
              <w:t xml:space="preserve">采购项目类型：</w:t>
            </w:r>
            <w:sdt>
              <w:sdtPr>
                <w15:appearance w15:val="boundingBox"/>
                <w:id w:val="1343126453"/>
                <w:placeholder>
                  <w:docPart w:val="DefaultPlaceholder_-1854013440"/>
                </w:placeholder>
                <w:rPr>
                  <w:rFonts w:hint="eastAsia" w:hAnsi="宋体" w:cs="Microsoft New Tai Lue"/>
                  <w:highlight w:val="none"/>
                </w:rPr>
              </w:sdtPr>
              <w:sdtContent>
                <w:r>
                  <w:rPr>
                    <w:rFonts w:hint="eastAsia" w:hAnsi="宋体" w:cs="Microsoft New Tai Lue"/>
                    <w:highlight w:val="none"/>
                  </w:rPr>
                  <w:t xml:space="preserve">货物</w:t>
                </w:r>
              </w:sdtContent>
            </w:sdt>
            <w:r/>
            <w:r/>
          </w:p>
        </w:tc>
      </w:tr>
      <w:tr>
        <w:trPr>
          <w:jc w:val="center"/>
          <w:trHeight w:val="552"/>
        </w:trPr>
        <w:tc>
          <w:tcPr>
            <w:tcW w:w="675" w:type="dxa"/>
            <w:vAlign w:val="center"/>
            <w:vMerge w:val="continue"/>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850" w:type="dxa"/>
            <w:vAlign w:val="center"/>
            <w:vMerge w:val="continue"/>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2835" w:type="dxa"/>
            <w:vAlign w:val="center"/>
            <w:vMerge w:val="continue"/>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r>
            <w:r/>
          </w:p>
        </w:tc>
        <w:tc>
          <w:tcPr>
            <w:tcW w:w="5260" w:type="dxa"/>
            <w:vAlign w:val="center"/>
            <w:textDirection w:val="lrTb"/>
            <w:noWrap w:val="false"/>
          </w:tcPr>
          <w:p>
            <w:pPr>
              <w:pStyle w:val="909"/>
              <w:spacing w:line="360" w:lineRule="auto"/>
              <w:rPr>
                <w:rFonts w:hAnsi="宋体" w:cs="Microsoft New Tai Lue"/>
                <w:bCs/>
                <w:highlight w:val="none"/>
              </w:rPr>
            </w:pPr>
            <w:r>
              <w:rPr>
                <w:rFonts w:hint="eastAsia"/>
                <w:highlight w:val="none"/>
              </w:rPr>
              <w:t xml:space="preserve">标的对应的中小企业划分标准所属行业：</w:t>
            </w:r>
            <w:sdt>
              <w:sdtPr>
                <w15:appearance w15:val="boundingBox"/>
                <w:id w:val="-333532775"/>
                <w:placeholder>
                  <w:docPart w:val="DefaultPlaceholder_-1854013440"/>
                </w:placeholder>
                <w:rPr>
                  <w:rFonts w:hint="eastAsia"/>
                  <w:highlight w:val="none"/>
                </w:rPr>
              </w:sdtPr>
              <w:sdtContent>
                <w:r>
                  <w:rPr>
                    <w:rFonts w:hint="eastAsia"/>
                    <w:highlight w:val="none"/>
                  </w:rPr>
                  <w:t xml:space="preserve">工业</w:t>
                </w:r>
              </w:sdtContent>
            </w:sdt>
            <w:r/>
            <w:r/>
          </w:p>
        </w:tc>
      </w:tr>
      <w:tr>
        <w:trPr>
          <w:jc w:val="center"/>
          <w:trHeight w:val="656"/>
        </w:trPr>
        <w:tc>
          <w:tcPr>
            <w:tcW w:w="675" w:type="dxa"/>
            <w:vAlign w:val="center"/>
            <w:vMerge w:val="continue"/>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850" w:type="dxa"/>
            <w:vAlign w:val="center"/>
            <w:vMerge w:val="continue"/>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2835" w:type="dxa"/>
            <w:vAlign w:val="center"/>
            <w:vMerge w:val="continue"/>
            <w:textDirection w:val="lrTb"/>
            <w:noWrap w:val="false"/>
          </w:tcPr>
          <w:p>
            <w:pPr>
              <w:pStyle w:val="966"/>
              <w:jc w:val="left"/>
              <w:spacing w:line="360" w:lineRule="auto"/>
              <w:rPr>
                <w:rFonts w:hAnsi="宋体" w:cs="Microsoft New Tai Lue"/>
                <w:sz w:val="21"/>
                <w:highlight w:val="none"/>
              </w:rPr>
            </w:pPr>
            <w:r>
              <w:rPr>
                <w:rFonts w:hAnsi="宋体" w:cs="Microsoft New Tai Lue"/>
                <w:sz w:val="21"/>
                <w:highlight w:val="none"/>
              </w:rPr>
            </w:r>
            <w:r/>
          </w:p>
        </w:tc>
        <w:tc>
          <w:tcPr>
            <w:tcW w:w="5260" w:type="dxa"/>
            <w:vAlign w:val="center"/>
            <w:textDirection w:val="lrTb"/>
            <w:noWrap w:val="false"/>
          </w:tcPr>
          <w:p>
            <w:pPr>
              <w:pStyle w:val="966"/>
              <w:spacing w:line="360" w:lineRule="auto"/>
              <w:rPr>
                <w:rFonts w:hAnsi="宋体" w:cs="Microsoft New Tai Lue"/>
                <w:bCs/>
                <w:sz w:val="21"/>
                <w:highlight w:val="none"/>
              </w:rPr>
            </w:pPr>
            <w:r>
              <w:rPr>
                <w:rFonts w:hint="eastAsia" w:hAnsi="宋体" w:cs="Microsoft New Tai Lue"/>
                <w:bCs/>
                <w:sz w:val="21"/>
                <w:highlight w:val="none"/>
              </w:rPr>
              <w:t xml:space="preserve">其他规定：</w:t>
            </w:r>
            <w:r>
              <w:rPr>
                <w:rFonts w:hAnsi="宋体" w:cs="Courier New"/>
                <w:sz w:val="21"/>
                <w:highlight w:val="none"/>
              </w:rPr>
              <w:t xml:space="preserve">依据</w:t>
            </w:r>
            <w:r>
              <w:rPr>
                <w:rFonts w:hint="eastAsia" w:hAnsi="宋体" w:cs="Courier New"/>
                <w:sz w:val="21"/>
                <w:highlight w:val="none"/>
              </w:rPr>
              <w:t xml:space="preserve">《政府采购促进中小企业发展管理办法》</w:t>
            </w:r>
            <w:r>
              <w:rPr>
                <w:rFonts w:hAnsi="宋体" w:cs="Courier New"/>
                <w:sz w:val="21"/>
                <w:highlight w:val="none"/>
              </w:rPr>
              <w:t xml:space="preserve">规定享受扶持政策获得政府采购合同的，小微企业不得将合同分包给大中型企业，中型企业不得将合同分包给大型企业。</w:t>
            </w:r>
            <w:r/>
          </w:p>
        </w:tc>
      </w:tr>
      <w:tr>
        <w:trPr>
          <w:jc w:val="center"/>
          <w:trHeight w:val="90"/>
        </w:trPr>
        <w:tc>
          <w:tcPr>
            <w:tcW w:w="675" w:type="dxa"/>
            <w:vAlign w:val="center"/>
            <w:vMerge w:val="continue"/>
            <w:textDirection w:val="lrTb"/>
            <w:noWrap w:val="false"/>
          </w:tcPr>
          <w:p>
            <w:pPr>
              <w:pStyle w:val="966"/>
              <w:jc w:val="center"/>
              <w:rPr>
                <w:rFonts w:ascii="Microsoft New Tai Lue" w:hAnsi="Microsoft New Tai Lue" w:cs="Microsoft New Tai Lue"/>
                <w:sz w:val="21"/>
                <w:highlight w:val="none"/>
              </w:rPr>
            </w:pPr>
            <w:r>
              <w:rPr>
                <w:rFonts w:ascii="Microsoft New Tai Lue" w:hAnsi="Microsoft New Tai Lue" w:cs="Microsoft New Tai Lue"/>
                <w:sz w:val="21"/>
                <w:highlight w:val="none"/>
              </w:rPr>
            </w:r>
            <w:r/>
          </w:p>
        </w:tc>
        <w:tc>
          <w:tcPr>
            <w:tcW w:w="850" w:type="dxa"/>
            <w:vAlign w:val="center"/>
            <w:textDirection w:val="lrTb"/>
            <w:noWrap w:val="false"/>
          </w:tcPr>
          <w:p>
            <w:pPr>
              <w:pStyle w:val="966"/>
              <w:jc w:val="center"/>
              <w:rPr>
                <w:rFonts w:hint="default" w:ascii="Microsoft New Tai Lue" w:hAnsi="Microsoft New Tai Lue" w:eastAsia="宋体" w:cs="Microsoft New Tai Lue"/>
                <w:sz w:val="21"/>
                <w:highlight w:val="none"/>
                <w:lang w:val="en-US" w:eastAsia="zh-CN"/>
              </w:rPr>
            </w:pPr>
            <w:r>
              <w:rPr>
                <w:rFonts w:hint="eastAsia" w:ascii="Microsoft New Tai Lue" w:hAnsi="Microsoft New Tai Lue" w:cs="Microsoft New Tai Lue"/>
                <w:sz w:val="21"/>
                <w:highlight w:val="none"/>
                <w:lang w:val="en-US" w:eastAsia="zh-CN"/>
              </w:rPr>
              <w:t xml:space="preserve">39.2</w:t>
            </w:r>
            <w:r/>
          </w:p>
        </w:tc>
        <w:tc>
          <w:tcPr>
            <w:tcW w:w="2835" w:type="dxa"/>
            <w:vAlign w:val="center"/>
            <w:textDirection w:val="lrTb"/>
            <w:noWrap w:val="false"/>
          </w:tcPr>
          <w:p>
            <w:pPr>
              <w:pStyle w:val="966"/>
              <w:jc w:val="left"/>
              <w:spacing w:line="360" w:lineRule="auto"/>
              <w:rPr>
                <w:rFonts w:hint="default" w:hAnsi="宋体" w:eastAsia="宋体" w:cs="Microsoft New Tai Lue"/>
                <w:sz w:val="21"/>
                <w:highlight w:val="none"/>
                <w:lang w:val="en-US" w:eastAsia="zh-CN"/>
              </w:rPr>
            </w:pPr>
            <w:r>
              <w:rPr>
                <w:rFonts w:hint="eastAsia" w:hAnsi="宋体" w:cs="Microsoft New Tai Lue"/>
                <w:sz w:val="21"/>
                <w:highlight w:val="none"/>
                <w:lang w:val="en-US" w:eastAsia="zh-CN"/>
              </w:rPr>
              <w:t xml:space="preserve">其他规定2</w:t>
            </w:r>
            <w:r/>
          </w:p>
        </w:tc>
        <w:tc>
          <w:tcPr>
            <w:tcW w:w="5260" w:type="dxa"/>
            <w:vAlign w:val="center"/>
            <w:textDirection w:val="lrTb"/>
            <w:noWrap w:val="false"/>
          </w:tcPr>
          <w:p>
            <w:pPr>
              <w:pStyle w:val="966"/>
              <w:spacing w:line="360" w:lineRule="auto"/>
              <w:rPr>
                <w:rFonts w:hint="eastAsia" w:hAnsi="宋体" w:cs="Microsoft New Tai Lue"/>
                <w:b/>
                <w:bCs w:val="0"/>
                <w:sz w:val="21"/>
                <w:highlight w:val="none"/>
              </w:rPr>
            </w:pPr>
            <w:r>
              <w:rPr>
                <w:rFonts w:hint="eastAsia" w:hAnsi="宋体" w:cs="Microsoft New Tai Lue"/>
                <w:b/>
                <w:bCs w:val="0"/>
                <w:sz w:val="21"/>
                <w:highlight w:val="none"/>
                <w:lang w:val="en-US" w:eastAsia="zh-CN"/>
              </w:rPr>
              <w:t xml:space="preserve">一、</w:t>
            </w:r>
            <w:r>
              <w:rPr>
                <w:rFonts w:hint="eastAsia" w:hAnsi="宋体" w:cs="Microsoft New Tai Lue"/>
                <w:b/>
                <w:bCs w:val="0"/>
                <w:sz w:val="21"/>
                <w:highlight w:val="none"/>
              </w:rPr>
              <w:t xml:space="preserve">对本国产品的支持政策：</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注：</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966"/>
              <w:spacing w:line="360" w:lineRule="auto"/>
              <w:rPr>
                <w:rFonts w:hint="eastAsia" w:hAnsi="宋体" w:cs="Microsoft New Tai Lue"/>
                <w:b/>
                <w:bCs w:val="0"/>
                <w:sz w:val="21"/>
                <w:highlight w:val="none"/>
              </w:rPr>
            </w:pPr>
            <w:r>
              <w:rPr>
                <w:rFonts w:hint="eastAsia" w:hAnsi="宋体" w:cs="Microsoft New Tai Lue"/>
                <w:b/>
                <w:bCs w:val="0"/>
                <w:sz w:val="21"/>
                <w:highlight w:val="none"/>
                <w:lang w:val="en-US" w:eastAsia="zh-CN"/>
              </w:rPr>
              <w:t xml:space="preserve">二</w:t>
            </w:r>
            <w:r>
              <w:rPr>
                <w:rFonts w:hint="eastAsia" w:hAnsi="宋体" w:cs="Microsoft New Tai Lue"/>
                <w:b/>
                <w:bCs w:val="0"/>
                <w:sz w:val="21"/>
                <w:highlight w:val="none"/>
              </w:rPr>
              <w:t xml:space="preserve">、异常低价处理：</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 （一）采购评审中出现下列情形之一的，评审委员会应当启动异常低价投标（响应）审查程序：</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1.投标（响应）报价低于全部通过符合性审查供应商投标（响应）报价平均值50%的，即投标（响应）报价&lt;全部通过符合性审查供应商投标（响应）报价平均值×50%；</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2.投标（响应）报价低于通过符合性审查的次低报价供应商投标（响应）报价50%的，即投标（响应）报价&lt;通过符合性审查的次低报价供应商投标（响应）报价×50%；</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3.投标（响应）报价低于采购项目最高限价45%的，即投标（响应）报价&lt;采购项目最高限价×45%（未设定最高限价的采购项目，以采购项目预算金额作为最高限价）；</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4.评审委员会基于专业判断，认为供应商报价过低，有可能影响产品质量或者不能诚信履约的其他情形。</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66"/>
              <w:spacing w:line="360" w:lineRule="auto"/>
              <w:rPr>
                <w:rFonts w:hint="eastAsia" w:hAnsi="宋体" w:cs="Microsoft New Tai Lue"/>
                <w:bCs/>
                <w:sz w:val="21"/>
                <w:highlight w:val="none"/>
              </w:rPr>
            </w:pPr>
            <w:r>
              <w:rPr>
                <w:rFonts w:hint="eastAsia" w:hAnsi="宋体" w:cs="Microsoft New Tai Lue"/>
                <w:bCs/>
                <w:sz w:val="21"/>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highlight w:val="none"/>
        </w:rPr>
      </w:pPr>
      <w:r>
        <w:rPr>
          <w:rFonts w:ascii="Microsoft New Tai Lue" w:hAnsi="Microsoft New Tai Lue" w:cs="Microsoft New Tai Lue"/>
          <w:highlight w:val="none"/>
        </w:rPr>
      </w:r>
      <w:r/>
    </w:p>
    <w:p>
      <w:pPr>
        <w:rPr>
          <w:rFonts w:ascii="Microsoft New Tai Lue" w:hAnsi="Microsoft New Tai Lue" w:cs="Microsoft New Tai Lue"/>
          <w:highlight w:val="none"/>
        </w:rPr>
      </w:pPr>
      <w:r/>
      <w:bookmarkStart w:id="32" w:name="_Toc104560837"/>
      <w:r/>
      <w:bookmarkStart w:id="33" w:name="_Toc100905199"/>
      <w:r/>
      <w:bookmarkStart w:id="34" w:name="_Toc103848526"/>
      <w:r/>
      <w:bookmarkStart w:id="35" w:name="_Toc107246213"/>
      <w:r>
        <w:rPr>
          <w:rFonts w:ascii="Microsoft New Tai Lue" w:hAnsi="Microsoft New Tai Lue" w:cs="Microsoft New Tai Lue"/>
          <w:highlight w:val="none"/>
        </w:rPr>
        <w:br w:type="page" w:clear="all"/>
      </w:r>
      <w:r/>
    </w:p>
    <w:p>
      <w:pPr>
        <w:pStyle w:val="917"/>
        <w:rPr>
          <w:rFonts w:ascii="Microsoft New Tai Lue" w:hAnsi="Microsoft New Tai Lue" w:cs="Microsoft New Tai Lue"/>
          <w:highlight w:val="none"/>
        </w:rPr>
      </w:pPr>
      <w:r>
        <w:rPr>
          <w:rFonts w:ascii="Microsoft New Tai Lue" w:hAnsi="Microsoft New Tai Lue" w:cs="Microsoft New Tai Lue"/>
          <w:highlight w:val="none"/>
        </w:rPr>
        <w:t xml:space="preserve">投标人须知</w:t>
      </w:r>
      <w:bookmarkEnd w:id="32"/>
      <w:r/>
      <w:bookmarkEnd w:id="33"/>
      <w:r/>
      <w:bookmarkEnd w:id="34"/>
      <w:r/>
      <w:bookmarkEnd w:id="35"/>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36" w:name="_Toc80264706"/>
      <w:r/>
      <w:bookmarkStart w:id="37" w:name="_Toc6906"/>
      <w:r/>
      <w:bookmarkStart w:id="38" w:name="_Toc107246214"/>
      <w:r/>
      <w:bookmarkStart w:id="39" w:name="_Toc80264714"/>
      <w:r>
        <w:rPr>
          <w:rFonts w:hint="eastAsia" w:ascii="宋体" w:hAnsi="宋体" w:eastAsia="宋体" w:cs="宋体"/>
          <w:color w:val="000000" w:themeColor="text1"/>
          <w:sz w:val="21"/>
          <w:szCs w:val="21"/>
          <w:highlight w:val="none"/>
          <w14:textFill>
            <w14:solidFill>
              <w14:schemeClr w14:val="tx1"/>
            </w14:solidFill>
          </w14:textFill>
        </w:rPr>
        <w:t xml:space="preserve">一．</w:t>
      </w:r>
      <w:bookmarkEnd w:id="36"/>
      <w:r>
        <w:rPr>
          <w:rFonts w:hint="eastAsia" w:ascii="宋体" w:hAnsi="宋体" w:eastAsia="宋体" w:cs="宋体"/>
          <w:color w:val="000000" w:themeColor="text1"/>
          <w:sz w:val="21"/>
          <w:szCs w:val="21"/>
          <w:highlight w:val="none"/>
          <w14:textFill>
            <w14:solidFill>
              <w14:schemeClr w14:val="tx1"/>
            </w14:solidFill>
          </w14:textFill>
        </w:rPr>
        <w:t xml:space="preserve">总则</w:t>
      </w:r>
      <w:bookmarkEnd w:id="37"/>
      <w:r/>
      <w:bookmarkEnd w:id="38"/>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40" w:name="_Toc104560839"/>
      <w:r/>
      <w:bookmarkStart w:id="41" w:name="_Toc96347862"/>
      <w:r/>
      <w:bookmarkStart w:id="42" w:name="_Toc103848528"/>
      <w:r/>
      <w:bookmarkStart w:id="43" w:name="_Toc11009"/>
      <w:r/>
      <w:bookmarkStart w:id="44" w:name="_Toc100905201"/>
      <w:r/>
      <w:bookmarkStart w:id="45" w:name="_Toc107246215"/>
      <w:r>
        <w:rPr>
          <w:rFonts w:hint="eastAsia" w:ascii="宋体" w:hAnsi="宋体" w:eastAsia="宋体" w:cs="宋体"/>
          <w:color w:val="000000" w:themeColor="text1"/>
          <w:sz w:val="21"/>
          <w:szCs w:val="21"/>
          <w:highlight w:val="none"/>
          <w14:textFill>
            <w14:solidFill>
              <w14:schemeClr w14:val="tx1"/>
            </w14:solidFill>
          </w14:textFill>
        </w:rPr>
        <w:t xml:space="preserve">1.采购方式</w:t>
      </w:r>
      <w:bookmarkEnd w:id="40"/>
      <w:r/>
      <w:bookmarkEnd w:id="41"/>
      <w:r/>
      <w:bookmarkEnd w:id="42"/>
      <w:r/>
      <w:bookmarkEnd w:id="43"/>
      <w:r/>
      <w:bookmarkEnd w:id="44"/>
      <w:r/>
      <w:bookmarkEnd w:id="45"/>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1.1本次招标采取公开招标方式，本招标文件仅适用于招标公告中所述项目。</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46" w:name="_Toc103848529"/>
      <w:r/>
      <w:bookmarkStart w:id="47" w:name="_Toc100905202"/>
      <w:r/>
      <w:bookmarkStart w:id="48" w:name="_Toc299"/>
      <w:r/>
      <w:bookmarkStart w:id="49" w:name="_Toc107246216"/>
      <w:r/>
      <w:bookmarkStart w:id="50" w:name="_Toc96347863"/>
      <w:r/>
      <w:bookmarkStart w:id="51" w:name="_Toc104560840"/>
      <w:r>
        <w:rPr>
          <w:rFonts w:hint="eastAsia" w:ascii="宋体" w:hAnsi="宋体" w:eastAsia="宋体" w:cs="宋体"/>
          <w:color w:val="000000" w:themeColor="text1"/>
          <w:sz w:val="21"/>
          <w:szCs w:val="21"/>
          <w:highlight w:val="none"/>
          <w14:textFill>
            <w14:solidFill>
              <w14:schemeClr w14:val="tx1"/>
            </w14:solidFill>
          </w14:textFill>
        </w:rPr>
        <w:t xml:space="preserve">2.定义</w:t>
      </w:r>
      <w:bookmarkEnd w:id="46"/>
      <w:r/>
      <w:bookmarkEnd w:id="47"/>
      <w:r/>
      <w:bookmarkEnd w:id="48"/>
      <w:r/>
      <w:bookmarkEnd w:id="49"/>
      <w:r/>
      <w:bookmarkEnd w:id="50"/>
      <w:r/>
      <w:bookmarkEnd w:id="51"/>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采购代理机构</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2.3“采购方”是指采购人和</w:t>
      </w:r>
      <w:r>
        <w:rPr>
          <w:rFonts w:hint="eastAsia" w:ascii="宋体" w:hAnsi="宋体" w:eastAsia="宋体" w:cs="宋体"/>
          <w:color w:val="000000" w:themeColor="text1"/>
          <w:sz w:val="2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中标供应商</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评标委员会</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货物</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工程</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服务</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2.10</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节能产品</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或者</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环保产品</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2.11</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进口产品</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是指通过中国海关报关验放进入中国境内且产自关境外的产品。</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52" w:name="_Toc14938"/>
      <w:r/>
      <w:bookmarkStart w:id="53" w:name="_Toc103848530"/>
      <w:r/>
      <w:bookmarkStart w:id="54" w:name="_Toc107246217"/>
      <w:r/>
      <w:bookmarkStart w:id="55" w:name="_Toc104560841"/>
      <w:r/>
      <w:bookmarkStart w:id="56" w:name="_Toc96347864"/>
      <w:r/>
      <w:bookmarkStart w:id="57" w:name="_Toc100905203"/>
      <w:r>
        <w:rPr>
          <w:rFonts w:hint="eastAsia" w:ascii="宋体" w:hAnsi="宋体" w:eastAsia="宋体" w:cs="宋体"/>
          <w:color w:val="000000" w:themeColor="text1"/>
          <w:sz w:val="21"/>
          <w:szCs w:val="21"/>
          <w:highlight w:val="none"/>
          <w14:textFill>
            <w14:solidFill>
              <w14:schemeClr w14:val="tx1"/>
            </w14:solidFill>
          </w14:textFill>
        </w:rPr>
        <w:t xml:space="preserve">3.适用法律</w:t>
      </w:r>
      <w:bookmarkEnd w:id="52"/>
      <w:r/>
      <w:bookmarkEnd w:id="53"/>
      <w:r/>
      <w:bookmarkEnd w:id="54"/>
      <w:r/>
      <w:bookmarkEnd w:id="55"/>
      <w:r/>
      <w:bookmarkEnd w:id="56"/>
      <w:r/>
      <w:bookmarkEnd w:id="57"/>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58" w:name="_Toc100905204"/>
      <w:r>
        <w:rPr>
          <w:rFonts w:hint="eastAsia" w:ascii="宋体" w:hAnsi="宋体" w:eastAsia="宋体" w:cs="宋体"/>
          <w:color w:val="000000" w:themeColor="text1"/>
          <w:sz w:val="2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59" w:name="_Toc103848531"/>
      <w:r/>
      <w:bookmarkStart w:id="60" w:name="_Toc104560842"/>
      <w:r/>
      <w:bookmarkStart w:id="61" w:name="_Toc12406"/>
      <w:r/>
      <w:bookmarkStart w:id="62" w:name="_Toc107246218"/>
      <w:r>
        <w:rPr>
          <w:rFonts w:hint="eastAsia" w:ascii="宋体" w:hAnsi="宋体" w:eastAsia="宋体" w:cs="宋体"/>
          <w:color w:val="000000" w:themeColor="text1"/>
          <w:sz w:val="21"/>
          <w:szCs w:val="21"/>
          <w:highlight w:val="none"/>
          <w14:textFill>
            <w14:solidFill>
              <w14:schemeClr w14:val="tx1"/>
            </w14:solidFill>
          </w14:textFill>
        </w:rPr>
        <w:t xml:space="preserve">4.</w:t>
      </w:r>
      <w:bookmarkEnd w:id="59"/>
      <w:r>
        <w:rPr>
          <w:rFonts w:hint="eastAsia" w:ascii="宋体" w:hAnsi="宋体" w:eastAsia="宋体" w:cs="宋体"/>
          <w:color w:val="000000" w:themeColor="text1"/>
          <w:sz w:val="21"/>
          <w:szCs w:val="21"/>
          <w:highlight w:val="none"/>
          <w14:textFill>
            <w14:solidFill>
              <w14:schemeClr w14:val="tx1"/>
            </w14:solidFill>
          </w14:textFill>
        </w:rPr>
        <w:t xml:space="preserve">政府采购政策（包括但不限于下列具体政策要求）</w:t>
      </w:r>
      <w:bookmarkEnd w:id="60"/>
      <w:r/>
      <w:bookmarkEnd w:id="61"/>
      <w:r/>
      <w:bookmarkEnd w:id="62"/>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4.1.1中小企业定义：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4.1.1.1中小企业是</w:t>
      </w:r>
      <w:r>
        <w:rPr>
          <w:rFonts w:hint="eastAsia" w:ascii="宋体" w:hAnsi="宋体" w:eastAsia="宋体" w:cs="宋体"/>
          <w:color w:val="000000" w:themeColor="text1"/>
          <w:sz w:val="2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4.3信息安全产品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4.4未按要求提供相关材料的，不享受相关政策。</w:t>
      </w:r>
      <w:bookmarkEnd w:id="58"/>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63" w:name="_Toc103848532"/>
      <w:r/>
      <w:bookmarkStart w:id="64" w:name="_Toc100905205"/>
      <w:r/>
      <w:bookmarkStart w:id="65" w:name="_Toc107246219"/>
      <w:r/>
      <w:bookmarkStart w:id="66" w:name="_Toc96347865"/>
      <w:r/>
      <w:bookmarkStart w:id="67" w:name="_Toc11034"/>
      <w:r/>
      <w:bookmarkStart w:id="68" w:name="_Toc104560843"/>
      <w:r>
        <w:rPr>
          <w:rFonts w:hint="eastAsia" w:ascii="宋体" w:hAnsi="宋体" w:eastAsia="宋体" w:cs="宋体"/>
          <w:color w:val="000000" w:themeColor="text1"/>
          <w:sz w:val="21"/>
          <w:szCs w:val="21"/>
          <w:highlight w:val="none"/>
          <w14:textFill>
            <w14:solidFill>
              <w14:schemeClr w14:val="tx1"/>
            </w14:solidFill>
          </w14:textFill>
        </w:rPr>
        <w:t xml:space="preserve">5.相关费用</w:t>
      </w:r>
      <w:bookmarkEnd w:id="63"/>
      <w:r/>
      <w:bookmarkEnd w:id="64"/>
      <w:r/>
      <w:bookmarkEnd w:id="65"/>
      <w:r/>
      <w:bookmarkEnd w:id="66"/>
      <w:r/>
      <w:bookmarkEnd w:id="67"/>
      <w:r/>
      <w:bookmarkEnd w:id="68"/>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5.1</w:t>
      </w:r>
      <w:bookmarkStart w:id="69" w:name="_Toc80264707"/>
      <w:r>
        <w:rPr>
          <w:rFonts w:hint="eastAsia" w:ascii="宋体" w:hAnsi="宋体" w:eastAsia="宋体" w:cs="宋体"/>
          <w:color w:val="000000" w:themeColor="text1"/>
          <w:sz w:val="2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70" w:name="_Toc104560844"/>
      <w:r/>
      <w:bookmarkStart w:id="71" w:name="_Toc107246220"/>
      <w:r/>
      <w:bookmarkStart w:id="72" w:name="_Toc7797"/>
      <w:r/>
      <w:bookmarkStart w:id="73" w:name="_Toc96347866"/>
      <w:r/>
      <w:bookmarkStart w:id="74" w:name="_Toc100905206"/>
      <w:r/>
      <w:bookmarkStart w:id="75" w:name="_Toc103848533"/>
      <w:r>
        <w:rPr>
          <w:rFonts w:hint="eastAsia" w:ascii="宋体" w:hAnsi="宋体" w:eastAsia="宋体" w:cs="宋体"/>
          <w:color w:val="000000" w:themeColor="text1"/>
          <w:sz w:val="21"/>
          <w:szCs w:val="21"/>
          <w:highlight w:val="none"/>
          <w14:textFill>
            <w14:solidFill>
              <w14:schemeClr w14:val="tx1"/>
            </w14:solidFill>
          </w14:textFill>
        </w:rPr>
        <w:t xml:space="preserve">6.保密</w:t>
      </w:r>
      <w:bookmarkEnd w:id="70"/>
      <w:r/>
      <w:bookmarkEnd w:id="71"/>
      <w:r/>
      <w:bookmarkEnd w:id="72"/>
      <w:r/>
      <w:bookmarkEnd w:id="73"/>
      <w:r/>
      <w:bookmarkEnd w:id="74"/>
      <w:r/>
      <w:bookmarkEnd w:id="75"/>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76" w:name="_Toc96347867"/>
      <w:r/>
      <w:bookmarkStart w:id="77" w:name="_Toc100905207"/>
      <w:r>
        <w:rPr>
          <w:rFonts w:hint="eastAsia" w:ascii="宋体" w:hAnsi="宋体" w:eastAsia="宋体" w:cs="宋体"/>
          <w:color w:val="000000" w:themeColor="text1"/>
          <w:sz w:val="2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78" w:name="_Toc104560845"/>
      <w:r/>
      <w:bookmarkStart w:id="79" w:name="_Toc107246221"/>
      <w:r/>
      <w:bookmarkStart w:id="80" w:name="_Toc103848534"/>
      <w:r/>
      <w:bookmarkStart w:id="81" w:name="_Toc27651"/>
      <w:r>
        <w:rPr>
          <w:rFonts w:hint="eastAsia" w:ascii="宋体" w:hAnsi="宋体" w:eastAsia="宋体" w:cs="宋体"/>
          <w:color w:val="000000" w:themeColor="text1"/>
          <w:sz w:val="21"/>
          <w:szCs w:val="21"/>
          <w:highlight w:val="none"/>
          <w14:textFill>
            <w14:solidFill>
              <w14:schemeClr w14:val="tx1"/>
            </w14:solidFill>
          </w14:textFill>
        </w:rPr>
        <w:t xml:space="preserve">7.语言文字、计量单位</w:t>
      </w:r>
      <w:bookmarkEnd w:id="76"/>
      <w:r/>
      <w:bookmarkEnd w:id="77"/>
      <w:r/>
      <w:bookmarkEnd w:id="78"/>
      <w:r/>
      <w:bookmarkEnd w:id="79"/>
      <w:r/>
      <w:bookmarkEnd w:id="80"/>
      <w:r/>
      <w:bookmarkEnd w:id="81"/>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7.2所有文件中的计量单位，除招标文件有特殊要求外，应采用国家法定计量单位。</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82" w:name="_Toc96347868"/>
      <w:r/>
      <w:bookmarkStart w:id="83" w:name="_Toc100905208"/>
      <w:r/>
      <w:bookmarkStart w:id="84" w:name="_Toc22572"/>
      <w:r/>
      <w:bookmarkStart w:id="85" w:name="_Toc104560846"/>
      <w:r/>
      <w:bookmarkStart w:id="86" w:name="_Toc103848535"/>
      <w:r/>
      <w:bookmarkStart w:id="87" w:name="_Toc107246222"/>
      <w:r>
        <w:rPr>
          <w:rFonts w:hint="eastAsia" w:ascii="宋体" w:hAnsi="宋体" w:eastAsia="宋体" w:cs="宋体"/>
          <w:color w:val="000000" w:themeColor="text1"/>
          <w:sz w:val="21"/>
          <w:szCs w:val="21"/>
          <w:highlight w:val="none"/>
          <w14:textFill>
            <w14:solidFill>
              <w14:schemeClr w14:val="tx1"/>
            </w14:solidFill>
          </w14:textFill>
        </w:rPr>
        <w:t xml:space="preserve">8.现场考察</w:t>
      </w:r>
      <w:bookmarkEnd w:id="82"/>
      <w:r/>
      <w:bookmarkEnd w:id="83"/>
      <w:r/>
      <w:bookmarkEnd w:id="84"/>
      <w:r/>
      <w:bookmarkEnd w:id="85"/>
      <w:r/>
      <w:bookmarkEnd w:id="86"/>
      <w:r/>
      <w:bookmarkEnd w:id="87"/>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规定现场考察的，供应商须按照</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8.2供应商不按照</w:t>
      </w:r>
      <w:r>
        <w:rPr>
          <w:rFonts w:hint="eastAsia" w:ascii="宋体" w:hAnsi="宋体" w:eastAsia="宋体" w:cs="宋体"/>
          <w:bCs/>
          <w:color w:val="000000" w:themeColor="text1"/>
          <w:sz w:val="21"/>
          <w:szCs w:val="21"/>
          <w:highlight w:val="none"/>
          <w14:textFill>
            <w14:solidFill>
              <w14:schemeClr w14:val="tx1"/>
            </w14:solidFill>
          </w14:textFill>
        </w:rPr>
        <w:t xml:space="preserve">本须知的规定</w:t>
      </w:r>
      <w:r>
        <w:rPr>
          <w:rFonts w:hint="eastAsia" w:ascii="宋体" w:hAnsi="宋体" w:eastAsia="宋体" w:cs="宋体"/>
          <w:color w:val="000000" w:themeColor="text1"/>
          <w:sz w:val="2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88" w:name="_Toc102117275"/>
      <w:r/>
      <w:bookmarkStart w:id="89" w:name="_Toc107246223"/>
      <w:r/>
      <w:bookmarkStart w:id="90" w:name="_Toc29225"/>
      <w:r>
        <w:rPr>
          <w:rFonts w:hint="eastAsia" w:ascii="宋体" w:hAnsi="宋体" w:eastAsia="宋体" w:cs="宋体"/>
          <w:color w:val="000000" w:themeColor="text1"/>
          <w:sz w:val="21"/>
          <w:szCs w:val="21"/>
          <w:highlight w:val="none"/>
          <w14:textFill>
            <w14:solidFill>
              <w14:schemeClr w14:val="tx1"/>
            </w14:solidFill>
          </w14:textFill>
        </w:rPr>
        <w:t xml:space="preserve">9.开标前答疑会</w:t>
      </w:r>
      <w:bookmarkEnd w:id="88"/>
      <w:r/>
      <w:bookmarkEnd w:id="89"/>
      <w:r/>
      <w:bookmarkEnd w:id="90"/>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9.1</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规定召开开标前答疑会的，采购方按</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9.2供应商应按</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91" w:name="_Toc107246224"/>
      <w:r/>
      <w:bookmarkStart w:id="92" w:name="_Toc12793"/>
      <w:r/>
      <w:bookmarkStart w:id="93" w:name="_Toc104560847"/>
      <w:r/>
      <w:bookmarkStart w:id="94" w:name="_Toc103848536"/>
      <w:r/>
      <w:bookmarkStart w:id="95" w:name="_Toc100905210"/>
      <w:r/>
      <w:bookmarkStart w:id="96" w:name="_Toc96347869"/>
      <w:r>
        <w:rPr>
          <w:rFonts w:hint="eastAsia" w:ascii="宋体" w:hAnsi="宋体" w:eastAsia="宋体" w:cs="宋体"/>
          <w:color w:val="000000" w:themeColor="text1"/>
          <w:sz w:val="21"/>
          <w:szCs w:val="21"/>
          <w:highlight w:val="none"/>
          <w14:textFill>
            <w14:solidFill>
              <w14:schemeClr w14:val="tx1"/>
            </w14:solidFill>
          </w14:textFill>
        </w:rPr>
        <w:t xml:space="preserve">10.联合体投标</w:t>
      </w:r>
      <w:bookmarkEnd w:id="91"/>
      <w:r/>
      <w:bookmarkEnd w:id="92"/>
      <w:r/>
      <w:bookmarkEnd w:id="93"/>
      <w:r/>
      <w:bookmarkEnd w:id="94"/>
      <w:r/>
      <w:bookmarkEnd w:id="95"/>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10.1本项目是否接受联合体形式参与详见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97" w:name="_Toc3493"/>
      <w:r/>
      <w:bookmarkStart w:id="98" w:name="_Toc104560848"/>
      <w:r/>
      <w:bookmarkStart w:id="99" w:name="_Toc107246225"/>
      <w:r/>
      <w:bookmarkStart w:id="100" w:name="_Toc103848537"/>
      <w:r/>
      <w:bookmarkStart w:id="101" w:name="_Toc100905213"/>
      <w:r/>
      <w:bookmarkStart w:id="102" w:name="_Toc100905211"/>
      <w:r>
        <w:rPr>
          <w:rFonts w:hint="eastAsia" w:ascii="宋体" w:hAnsi="宋体" w:eastAsia="宋体" w:cs="宋体"/>
          <w:color w:val="000000" w:themeColor="text1"/>
          <w:sz w:val="21"/>
          <w:szCs w:val="21"/>
          <w:highlight w:val="none"/>
          <w14:textFill>
            <w14:solidFill>
              <w14:schemeClr w14:val="tx1"/>
            </w14:solidFill>
          </w14:textFill>
        </w:rPr>
        <w:t xml:space="preserve">11.分包</w:t>
      </w:r>
      <w:bookmarkEnd w:id="97"/>
      <w:r/>
      <w:bookmarkEnd w:id="98"/>
      <w:r/>
      <w:bookmarkEnd w:id="99"/>
      <w:r/>
      <w:bookmarkEnd w:id="100"/>
      <w:r/>
      <w:bookmarkEnd w:id="101"/>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03" w:name="_Toc107246226"/>
      <w:r/>
      <w:bookmarkStart w:id="104" w:name="_Toc7163"/>
      <w:r/>
      <w:bookmarkStart w:id="105" w:name="_Toc104560849"/>
      <w:r>
        <w:rPr>
          <w:rFonts w:hint="eastAsia" w:ascii="宋体" w:hAnsi="宋体" w:eastAsia="宋体" w:cs="宋体"/>
          <w:color w:val="000000" w:themeColor="text1"/>
          <w:sz w:val="21"/>
          <w:szCs w:val="21"/>
          <w:highlight w:val="none"/>
          <w14:textFill>
            <w14:solidFill>
              <w14:schemeClr w14:val="tx1"/>
            </w14:solidFill>
          </w14:textFill>
        </w:rPr>
        <w:t xml:space="preserve">12.样品</w:t>
      </w:r>
      <w:bookmarkEnd w:id="103"/>
      <w:r/>
      <w:bookmarkEnd w:id="104"/>
      <w:r/>
      <w:bookmarkEnd w:id="105"/>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12.2样品的评审方法以及评审标准等内容见第五章《评标方法与评标标准》。</w:t>
      </w:r>
      <w:bookmarkEnd w:id="96"/>
      <w:r/>
      <w:bookmarkEnd w:id="102"/>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06" w:name="_Toc29917"/>
      <w:r/>
      <w:bookmarkStart w:id="107" w:name="_Toc100905214"/>
      <w:r/>
      <w:bookmarkStart w:id="108" w:name="_Toc104560850"/>
      <w:r/>
      <w:bookmarkStart w:id="109" w:name="_Toc107246227"/>
      <w:r/>
      <w:bookmarkStart w:id="110" w:name="_Toc103848538"/>
      <w:r>
        <w:rPr>
          <w:rFonts w:hint="eastAsia" w:ascii="宋体" w:hAnsi="宋体" w:eastAsia="宋体" w:cs="宋体"/>
          <w:color w:val="000000" w:themeColor="text1"/>
          <w:sz w:val="21"/>
          <w:szCs w:val="21"/>
          <w:highlight w:val="none"/>
          <w14:textFill>
            <w14:solidFill>
              <w14:schemeClr w14:val="tx1"/>
            </w14:solidFill>
          </w14:textFill>
        </w:rPr>
        <w:t xml:space="preserve">13.采购进口产品</w:t>
      </w:r>
      <w:bookmarkEnd w:id="106"/>
      <w:r/>
      <w:bookmarkEnd w:id="107"/>
      <w:r/>
      <w:bookmarkEnd w:id="108"/>
      <w:r/>
      <w:bookmarkEnd w:id="109"/>
      <w:r/>
      <w:bookmarkEnd w:id="110"/>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13.1本项目是否采购进口产品及相关要求见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11" w:name="_Toc26299"/>
      <w:r/>
      <w:bookmarkStart w:id="112" w:name="_Toc104560851"/>
      <w:r/>
      <w:bookmarkStart w:id="113" w:name="_Toc107246228"/>
      <w:r>
        <w:rPr>
          <w:rFonts w:hint="eastAsia" w:ascii="宋体" w:hAnsi="宋体" w:eastAsia="宋体" w:cs="宋体"/>
          <w:color w:val="000000" w:themeColor="text1"/>
          <w:sz w:val="21"/>
          <w:szCs w:val="21"/>
          <w:highlight w:val="none"/>
          <w14:textFill>
            <w14:solidFill>
              <w14:schemeClr w14:val="tx1"/>
            </w14:solidFill>
          </w14:textFill>
        </w:rPr>
        <w:t xml:space="preserve">14.采购项目预算及最高限价</w:t>
      </w:r>
      <w:bookmarkEnd w:id="111"/>
      <w:r/>
      <w:bookmarkEnd w:id="112"/>
      <w:r/>
      <w:bookmarkEnd w:id="113"/>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14.1本项目采购资金已列入政府采购预算，预算金额见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14.2本项目最高限价要求见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14" w:name="_Toc107246229"/>
      <w:r/>
      <w:bookmarkStart w:id="115" w:name="_Toc17159"/>
      <w:r/>
      <w:bookmarkStart w:id="116" w:name="_Toc104560852"/>
      <w:r>
        <w:rPr>
          <w:rFonts w:hint="eastAsia" w:ascii="宋体" w:hAnsi="宋体" w:eastAsia="宋体" w:cs="宋体"/>
          <w:color w:val="000000" w:themeColor="text1"/>
          <w:sz w:val="21"/>
          <w:szCs w:val="21"/>
          <w:highlight w:val="none"/>
          <w14:textFill>
            <w14:solidFill>
              <w14:schemeClr w14:val="tx1"/>
            </w14:solidFill>
          </w14:textFill>
        </w:rPr>
        <w:t xml:space="preserve">15.</w:t>
      </w:r>
      <w:r>
        <w:rPr>
          <w:rFonts w:hint="eastAsia" w:ascii="宋体" w:hAnsi="宋体" w:eastAsia="宋体" w:cs="宋体"/>
          <w:bCs w:val="0"/>
          <w:color w:val="000000" w:themeColor="text1"/>
          <w:sz w:val="21"/>
          <w:szCs w:val="21"/>
          <w:highlight w:val="none"/>
          <w14:textFill>
            <w14:solidFill>
              <w14:schemeClr w14:val="tx1"/>
            </w14:solidFill>
          </w14:textFill>
        </w:rPr>
        <w:t xml:space="preserve"> 供应商</w:t>
      </w:r>
      <w:r>
        <w:rPr>
          <w:rFonts w:hint="eastAsia" w:ascii="宋体" w:hAnsi="宋体" w:eastAsia="宋体" w:cs="宋体"/>
          <w:color w:val="000000" w:themeColor="text1"/>
          <w:sz w:val="21"/>
          <w:szCs w:val="21"/>
          <w:highlight w:val="none"/>
          <w14:textFill>
            <w14:solidFill>
              <w14:schemeClr w14:val="tx1"/>
            </w14:solidFill>
          </w14:textFill>
        </w:rPr>
        <w:t xml:space="preserve">资格条件</w:t>
      </w:r>
      <w:bookmarkEnd w:id="114"/>
      <w:r/>
      <w:bookmarkEnd w:id="115"/>
      <w:r/>
      <w:bookmarkEnd w:id="116"/>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15.1</w:t>
      </w:r>
      <w:r>
        <w:rPr>
          <w:rFonts w:hint="eastAsia" w:ascii="宋体" w:hAnsi="宋体" w:eastAsia="宋体" w:cs="宋体"/>
          <w:bCs/>
          <w:color w:val="000000" w:themeColor="text1"/>
          <w:sz w:val="21"/>
          <w:szCs w:val="21"/>
          <w:highlight w:val="none"/>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资格条件见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17" w:name="_Toc107246230"/>
      <w:r/>
      <w:bookmarkStart w:id="118" w:name="_Toc25118"/>
      <w:r>
        <w:rPr>
          <w:rFonts w:hint="eastAsia" w:ascii="宋体" w:hAnsi="宋体" w:eastAsia="宋体" w:cs="宋体"/>
          <w:color w:val="000000" w:themeColor="text1"/>
          <w:sz w:val="21"/>
          <w:szCs w:val="21"/>
          <w:highlight w:val="none"/>
          <w14:textFill>
            <w14:solidFill>
              <w14:schemeClr w14:val="tx1"/>
            </w14:solidFill>
          </w14:textFill>
        </w:rPr>
        <w:t xml:space="preserve">二．招标文件</w:t>
      </w:r>
      <w:bookmarkEnd w:id="69"/>
      <w:r/>
      <w:bookmarkEnd w:id="117"/>
      <w:r/>
      <w:bookmarkEnd w:id="118"/>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19" w:name="_Toc104560854"/>
      <w:r/>
      <w:bookmarkStart w:id="120" w:name="_Toc100905217"/>
      <w:r/>
      <w:bookmarkStart w:id="121" w:name="_Toc96347871"/>
      <w:r/>
      <w:bookmarkStart w:id="122" w:name="_Toc103848540"/>
      <w:r/>
      <w:bookmarkStart w:id="123" w:name="_Toc19414"/>
      <w:r/>
      <w:bookmarkStart w:id="124" w:name="_Toc107246231"/>
      <w:r>
        <w:rPr>
          <w:rFonts w:hint="eastAsia" w:ascii="宋体" w:hAnsi="宋体" w:eastAsia="宋体" w:cs="宋体"/>
          <w:color w:val="000000" w:themeColor="text1"/>
          <w:sz w:val="21"/>
          <w:szCs w:val="21"/>
          <w:highlight w:val="none"/>
          <w14:textFill>
            <w14:solidFill>
              <w14:schemeClr w14:val="tx1"/>
            </w14:solidFill>
          </w14:textFill>
        </w:rPr>
        <w:t xml:space="preserve">16.招标文件的构成</w:t>
      </w:r>
      <w:bookmarkEnd w:id="119"/>
      <w:r/>
      <w:bookmarkEnd w:id="120"/>
      <w:r/>
      <w:bookmarkEnd w:id="121"/>
      <w:r/>
      <w:bookmarkEnd w:id="122"/>
      <w:r/>
      <w:bookmarkEnd w:id="123"/>
      <w:r/>
      <w:bookmarkEnd w:id="124"/>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第一章：招标公告</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第四章：采购需求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第六章：</w:t>
      </w:r>
      <w:bookmarkStart w:id="125" w:name="_Toc96347872"/>
      <w:r>
        <w:rPr>
          <w:rFonts w:hint="eastAsia" w:ascii="宋体" w:hAnsi="宋体" w:eastAsia="宋体" w:cs="宋体"/>
          <w:color w:val="000000" w:themeColor="text1"/>
          <w:sz w:val="21"/>
          <w:szCs w:val="21"/>
          <w:highlight w:val="none"/>
          <w14:textFill>
            <w14:solidFill>
              <w14:schemeClr w14:val="tx1"/>
            </w14:solidFill>
          </w14:textFill>
        </w:rPr>
        <w:t xml:space="preserve">投标文件格式</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如标书制作工具中格式和内容与“南京公共采购信息网</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江苏政府采购网</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中国政府采购网”发布的</w:t>
      </w:r>
      <w:r>
        <w:rPr>
          <w:rFonts w:hint="eastAsia" w:ascii="宋体" w:hAnsi="宋体" w:eastAsia="宋体" w:cs="宋体"/>
          <w:color w:val="000000" w:themeColor="text1"/>
          <w:sz w:val="21"/>
          <w:szCs w:val="21"/>
          <w:highlight w:val="none"/>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文件不一致</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，以</w:t>
      </w:r>
      <w:r>
        <w:rPr>
          <w:rFonts w:hint="eastAsia" w:ascii="宋体" w:hAnsi="宋体" w:eastAsia="宋体" w:cs="宋体"/>
          <w:color w:val="000000" w:themeColor="text1"/>
          <w:sz w:val="21"/>
          <w:szCs w:val="21"/>
          <w:highlight w:val="none"/>
          <w14:textFill>
            <w14:solidFill>
              <w14:schemeClr w14:val="tx1"/>
            </w14:solidFill>
          </w14:textFill>
        </w:rPr>
        <w:t xml:space="preserve">上述网站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发布的</w:t>
      </w:r>
      <w:r>
        <w:rPr>
          <w:rFonts w:hint="eastAsia" w:ascii="宋体" w:hAnsi="宋体" w:eastAsia="宋体" w:cs="宋体"/>
          <w:color w:val="000000" w:themeColor="text1"/>
          <w:sz w:val="21"/>
          <w:szCs w:val="21"/>
          <w:highlight w:val="none"/>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文件为准。</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★招标文件中标注</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符号的条款为实质性要求条款（即重要条款）。</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16.3</w:t>
      </w:r>
      <w:r>
        <w:rPr>
          <w:rFonts w:hint="eastAsia" w:ascii="宋体" w:hAnsi="宋体" w:eastAsia="宋体" w:cs="宋体"/>
          <w:color w:val="000000" w:themeColor="text1"/>
          <w:sz w:val="21"/>
          <w:szCs w:val="21"/>
          <w:highlight w:val="none"/>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eastAsia="宋体" w:cs="宋体"/>
          <w:color w:val="000000" w:themeColor="text1"/>
          <w:sz w:val="21"/>
          <w:szCs w:val="21"/>
          <w:highlight w:val="none"/>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承担。</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16.4本项目招标文件如包括多个分包，则除非特别说明，招标文件所列各项要求均为各分包通用要求。</w:t>
      </w:r>
      <w:bookmarkEnd w:id="125"/>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26" w:name="_Toc104560855"/>
      <w:r/>
      <w:bookmarkStart w:id="127" w:name="_Toc100905218"/>
      <w:r/>
      <w:bookmarkStart w:id="128" w:name="_Toc103848541"/>
      <w:r/>
      <w:bookmarkStart w:id="129" w:name="_Toc20713"/>
      <w:r/>
      <w:bookmarkStart w:id="130" w:name="_Toc107246232"/>
      <w:r/>
      <w:bookmarkStart w:id="131" w:name="_Toc96347873"/>
      <w:r>
        <w:rPr>
          <w:rFonts w:hint="eastAsia" w:ascii="宋体" w:hAnsi="宋体" w:eastAsia="宋体" w:cs="宋体"/>
          <w:color w:val="000000" w:themeColor="text1"/>
          <w:sz w:val="21"/>
          <w:szCs w:val="21"/>
          <w:highlight w:val="none"/>
          <w14:textFill>
            <w14:solidFill>
              <w14:schemeClr w14:val="tx1"/>
            </w14:solidFill>
          </w14:textFill>
        </w:rPr>
        <w:t xml:space="preserve">17.招标文件的澄清或者修改</w:t>
      </w:r>
      <w:bookmarkEnd w:id="126"/>
      <w:r/>
      <w:bookmarkEnd w:id="127"/>
      <w:r/>
      <w:bookmarkEnd w:id="128"/>
      <w:r/>
      <w:bookmarkEnd w:id="129"/>
      <w:r/>
      <w:bookmarkEnd w:id="130"/>
      <w:r/>
      <w:bookmarkEnd w:id="131"/>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32" w:name="_Toc100905219"/>
      <w:r>
        <w:rPr>
          <w:rFonts w:hint="eastAsia" w:ascii="宋体" w:hAnsi="宋体" w:eastAsia="宋体" w:cs="宋体"/>
          <w:color w:val="000000" w:themeColor="text1"/>
          <w:sz w:val="2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32"/>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33" w:name="_Toc104560856"/>
      <w:r/>
      <w:bookmarkStart w:id="134" w:name="_Toc91836558"/>
      <w:r/>
      <w:bookmarkStart w:id="135" w:name="_Toc30060"/>
      <w:r/>
      <w:bookmarkStart w:id="136" w:name="_Toc107246233"/>
      <w:r/>
      <w:bookmarkStart w:id="137" w:name="_Toc80264708"/>
      <w:r>
        <w:rPr>
          <w:rFonts w:hint="eastAsia" w:ascii="宋体" w:hAnsi="宋体" w:eastAsia="宋体" w:cs="宋体"/>
          <w:color w:val="000000" w:themeColor="text1"/>
          <w:sz w:val="21"/>
          <w:szCs w:val="21"/>
          <w:highlight w:val="none"/>
          <w14:textFill>
            <w14:solidFill>
              <w14:schemeClr w14:val="tx1"/>
            </w14:solidFill>
          </w14:textFill>
        </w:rPr>
        <w:t xml:space="preserve">三．投标文件</w:t>
      </w:r>
      <w:bookmarkEnd w:id="133"/>
      <w:r/>
      <w:bookmarkEnd w:id="134"/>
      <w:r/>
      <w:bookmarkEnd w:id="135"/>
      <w:r/>
      <w:bookmarkEnd w:id="136"/>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38" w:name="_Toc15709"/>
      <w:r/>
      <w:bookmarkStart w:id="139" w:name="_Toc103848543"/>
      <w:r/>
      <w:bookmarkStart w:id="140" w:name="_Toc104560857"/>
      <w:r/>
      <w:bookmarkStart w:id="141" w:name="_Toc107246234"/>
      <w:r/>
      <w:bookmarkStart w:id="142" w:name="_Toc100905221"/>
      <w:r/>
      <w:bookmarkStart w:id="143" w:name="_Toc96347875"/>
      <w:r>
        <w:rPr>
          <w:rFonts w:hint="eastAsia" w:ascii="宋体" w:hAnsi="宋体" w:eastAsia="宋体" w:cs="宋体"/>
          <w:color w:val="000000" w:themeColor="text1"/>
          <w:sz w:val="21"/>
          <w:szCs w:val="21"/>
          <w:highlight w:val="none"/>
          <w14:textFill>
            <w14:solidFill>
              <w14:schemeClr w14:val="tx1"/>
            </w14:solidFill>
          </w14:textFill>
        </w:rPr>
        <w:t xml:space="preserve">18.投标文件的组成</w:t>
      </w:r>
      <w:bookmarkEnd w:id="138"/>
      <w:r/>
      <w:bookmarkEnd w:id="139"/>
      <w:r/>
      <w:bookmarkEnd w:id="140"/>
      <w:r/>
      <w:bookmarkEnd w:id="141"/>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18.2投标文件的价格及商务部分，包括但不限于下列文件：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（7）投标人具备投标资格的证明文件（如为南京市政府采购项目，则投标人应按照公告要求提供）：</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（7-2）财务报表，格式见附件。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）投标保证金（如需），格式见附件。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）联合体协议书（如需），格式见附件。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）分包意向协议（如需），格式见附件。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）公章授权书（如需），格式见附件。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）投标人参加远程异地开标仪式须知（如需），格式见附件。</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18.3</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18.4.1投标文件的其他部分由投标人根据编制投标文件需要提供的其他相关文件组成。</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44" w:name="_Toc104560858"/>
      <w:r/>
      <w:bookmarkStart w:id="145" w:name="_Toc107246235"/>
      <w:r/>
      <w:bookmarkStart w:id="146" w:name="_Toc4874"/>
      <w:r>
        <w:rPr>
          <w:rFonts w:hint="eastAsia" w:ascii="宋体" w:hAnsi="宋体" w:eastAsia="宋体" w:cs="宋体"/>
          <w:color w:val="000000" w:themeColor="text1"/>
          <w:sz w:val="21"/>
          <w:szCs w:val="21"/>
          <w:highlight w:val="none"/>
          <w14:textFill>
            <w14:solidFill>
              <w14:schemeClr w14:val="tx1"/>
            </w14:solidFill>
          </w14:textFill>
        </w:rPr>
        <w:t xml:space="preserve">19.投标文件编制的原则</w:t>
      </w:r>
      <w:bookmarkEnd w:id="144"/>
      <w:r/>
      <w:bookmarkEnd w:id="145"/>
      <w:r/>
      <w:bookmarkEnd w:id="146"/>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19.1</w:t>
      </w:r>
      <w:r>
        <w:rPr>
          <w:rFonts w:hint="eastAsia" w:ascii="宋体" w:hAnsi="宋体" w:eastAsia="宋体" w:cs="宋体"/>
          <w:color w:val="000000" w:themeColor="text1"/>
          <w:sz w:val="2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19.2</w:t>
      </w:r>
      <w:r>
        <w:rPr>
          <w:rFonts w:hint="eastAsia" w:ascii="宋体" w:hAnsi="宋体" w:eastAsia="宋体" w:cs="宋体"/>
          <w:color w:val="000000" w:themeColor="text1"/>
          <w:sz w:val="2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19.3</w:t>
      </w:r>
      <w:r>
        <w:rPr>
          <w:rFonts w:hint="eastAsia" w:ascii="宋体" w:hAnsi="宋体" w:eastAsia="宋体" w:cs="宋体"/>
          <w:color w:val="000000" w:themeColor="text1"/>
          <w:sz w:val="21"/>
          <w:szCs w:val="21"/>
          <w:highlight w:val="none"/>
          <w14:textFill>
            <w14:solidFill>
              <w14:schemeClr w14:val="tx1"/>
            </w14:solidFill>
          </w14:textFill>
        </w:rPr>
        <w:t xml:space="preserve">投标文件须对招标文件中的内容做出实质性和完整的响应。</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47" w:name="_Toc107246236"/>
      <w:r/>
      <w:bookmarkStart w:id="148" w:name="_Toc24500"/>
      <w:r>
        <w:rPr>
          <w:rFonts w:hint="eastAsia" w:ascii="宋体" w:hAnsi="宋体" w:eastAsia="宋体" w:cs="宋体"/>
          <w:color w:val="000000" w:themeColor="text1"/>
          <w:sz w:val="21"/>
          <w:szCs w:val="21"/>
          <w:highlight w:val="none"/>
          <w14:textFill>
            <w14:solidFill>
              <w14:schemeClr w14:val="tx1"/>
            </w14:solidFill>
          </w14:textFill>
        </w:rPr>
        <w:t xml:space="preserve">20.投标报价</w:t>
      </w:r>
      <w:bookmarkEnd w:id="147"/>
      <w:r/>
      <w:bookmarkEnd w:id="148"/>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20.1</w:t>
      </w:r>
      <w:r>
        <w:rPr>
          <w:rFonts w:hint="eastAsia" w:ascii="宋体" w:hAnsi="宋体" w:eastAsia="宋体" w:cs="宋体"/>
          <w:color w:val="000000" w:themeColor="text1"/>
          <w:sz w:val="2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20.2</w:t>
      </w:r>
      <w:r>
        <w:rPr>
          <w:rFonts w:hint="eastAsia" w:ascii="宋体" w:hAnsi="宋体" w:eastAsia="宋体" w:cs="宋体"/>
          <w:b/>
          <w:color w:val="000000" w:themeColor="text1"/>
          <w:sz w:val="2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20.3</w:t>
      </w:r>
      <w:r>
        <w:rPr>
          <w:rFonts w:hint="eastAsia" w:ascii="宋体" w:hAnsi="宋体" w:eastAsia="宋体" w:cs="宋体"/>
          <w:color w:val="000000" w:themeColor="text1"/>
          <w:sz w:val="2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eastAsia="宋体" w:cs="宋体"/>
          <w:b/>
          <w:color w:val="000000" w:themeColor="text1"/>
          <w:sz w:val="21"/>
          <w:szCs w:val="21"/>
          <w:highlight w:val="none"/>
          <w14:textFill>
            <w14:solidFill>
              <w14:schemeClr w14:val="tx1"/>
            </w14:solidFill>
          </w14:textFill>
        </w:rPr>
        <w:t xml:space="preserve">★开标一览表须加盖公章或电子公章。</w:t>
      </w:r>
      <w:r>
        <w:rPr>
          <w:rFonts w:hint="eastAsia" w:ascii="宋体" w:hAnsi="宋体" w:eastAsia="宋体" w:cs="宋体"/>
          <w:bCs/>
          <w:color w:val="000000" w:themeColor="text1"/>
          <w:sz w:val="2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20.5</w:t>
      </w:r>
      <w:r>
        <w:rPr>
          <w:rFonts w:hint="eastAsia" w:ascii="宋体" w:hAnsi="宋体" w:eastAsia="宋体" w:cs="宋体"/>
          <w:color w:val="000000" w:themeColor="text1"/>
          <w:sz w:val="21"/>
          <w:szCs w:val="21"/>
          <w:highlight w:val="none"/>
          <w14:textFill>
            <w14:solidFill>
              <w14:schemeClr w14:val="tx1"/>
            </w14:solidFill>
          </w14:textFill>
        </w:rPr>
        <w:t xml:space="preserve">投标报价的其他要求见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bookmarkEnd w:id="142"/>
      <w:r/>
      <w:bookmarkEnd w:id="143"/>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49" w:name="_Toc107246237"/>
      <w:r/>
      <w:bookmarkStart w:id="150" w:name="_Toc19990"/>
      <w:r/>
      <w:bookmarkStart w:id="151" w:name="_Toc100905224"/>
      <w:r/>
      <w:bookmarkStart w:id="152" w:name="_Toc104560859"/>
      <w:r/>
      <w:bookmarkStart w:id="153" w:name="_Toc103848545"/>
      <w:r/>
      <w:bookmarkStart w:id="154" w:name="_Toc100905223"/>
      <w:r/>
      <w:bookmarkStart w:id="155" w:name="_Toc103848544"/>
      <w:r/>
      <w:bookmarkStart w:id="156" w:name="_Toc96347878"/>
      <w:r>
        <w:rPr>
          <w:rFonts w:hint="eastAsia" w:ascii="宋体" w:hAnsi="宋体" w:eastAsia="宋体" w:cs="宋体"/>
          <w:color w:val="000000" w:themeColor="text1"/>
          <w:sz w:val="21"/>
          <w:szCs w:val="21"/>
          <w:highlight w:val="none"/>
          <w14:textFill>
            <w14:solidFill>
              <w14:schemeClr w14:val="tx1"/>
            </w14:solidFill>
          </w14:textFill>
        </w:rPr>
        <w:t xml:space="preserve">21.投标有效期</w:t>
      </w:r>
      <w:bookmarkEnd w:id="149"/>
      <w:r/>
      <w:bookmarkEnd w:id="150"/>
      <w:r/>
      <w:bookmarkEnd w:id="151"/>
      <w:r/>
      <w:bookmarkEnd w:id="152"/>
      <w:r/>
      <w:bookmarkEnd w:id="153"/>
      <w:r/>
      <w:r/>
    </w:p>
    <w:p>
      <w:pPr>
        <w:ind w:firstLine="42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21.1投标有效期见</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 w:val="2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 w:val="21"/>
          <w:szCs w:val="21"/>
          <w:highlight w:val="none"/>
          <w14:textFill>
            <w14:solidFill>
              <w14:schemeClr w14:val="tx1"/>
            </w14:solidFill>
          </w14:textFill>
        </w:rPr>
        <w:t xml:space="preserve">规定的投标截止之日起计算。</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57" w:name="_Toc3460"/>
      <w:r/>
      <w:bookmarkStart w:id="158" w:name="_Toc104560860"/>
      <w:r/>
      <w:bookmarkStart w:id="159" w:name="_Toc107246238"/>
      <w:r>
        <w:rPr>
          <w:rFonts w:hint="eastAsia" w:ascii="宋体" w:hAnsi="宋体" w:eastAsia="宋体" w:cs="宋体"/>
          <w:color w:val="000000" w:themeColor="text1"/>
          <w:sz w:val="21"/>
          <w:szCs w:val="21"/>
          <w:highlight w:val="none"/>
          <w14:textFill>
            <w14:solidFill>
              <w14:schemeClr w14:val="tx1"/>
            </w14:solidFill>
          </w14:textFill>
        </w:rPr>
        <w:t xml:space="preserve">22.投标保证金</w:t>
      </w:r>
      <w:bookmarkEnd w:id="154"/>
      <w:r/>
      <w:bookmarkEnd w:id="155"/>
      <w:r/>
      <w:bookmarkEnd w:id="156"/>
      <w:r/>
      <w:bookmarkEnd w:id="157"/>
      <w:r/>
      <w:bookmarkEnd w:id="158"/>
      <w:r/>
      <w:bookmarkEnd w:id="159"/>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bookmarkStart w:id="160" w:name="_Toc420487862"/>
      <w:r/>
      <w:bookmarkStart w:id="161" w:name="_Toc466452044"/>
      <w:r/>
      <w:bookmarkStart w:id="162" w:name="_Toc519241651"/>
      <w:r/>
      <w:bookmarkStart w:id="163" w:name="_Toc68159552"/>
      <w:r/>
      <w:bookmarkStart w:id="164" w:name="_Toc96347879"/>
      <w:r/>
      <w:bookmarkStart w:id="165" w:name="_Toc420657357"/>
      <w:r>
        <w:rPr>
          <w:rFonts w:hint="eastAsia" w:ascii="宋体" w:hAnsi="宋体" w:eastAsia="宋体" w:cs="宋体"/>
          <w:bCs/>
          <w:color w:val="000000" w:themeColor="text1"/>
          <w:sz w:val="21"/>
          <w:szCs w:val="21"/>
          <w:highlight w:val="none"/>
          <w14:textFill>
            <w14:solidFill>
              <w14:schemeClr w14:val="tx1"/>
            </w14:solidFill>
          </w14:textFill>
        </w:rPr>
        <w:t xml:space="preserve">22.1本项目是否交纳投标保证金见</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22.2</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 w:val="2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 w:val="21"/>
          <w:szCs w:val="21"/>
          <w:highlight w:val="none"/>
          <w14:textFill>
            <w14:solidFill>
              <w14:schemeClr w14:val="tx1"/>
            </w14:solidFill>
          </w14:textFill>
        </w:rPr>
        <w:t xml:space="preserve">规定的投标截止时间前，向采购方提交</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 w:val="2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 w:val="21"/>
          <w:szCs w:val="21"/>
          <w:highlight w:val="none"/>
          <w14:textFill>
            <w14:solidFill>
              <w14:schemeClr w14:val="tx1"/>
            </w14:solidFill>
          </w14:textFill>
        </w:rPr>
        <w:t xml:space="preserve">规定的投标有效期一致。</w:t>
      </w:r>
      <w:r>
        <w:rPr>
          <w:rFonts w:hint="eastAsia" w:ascii="宋体" w:hAnsi="宋体" w:eastAsia="宋体" w:cs="宋体"/>
          <w:b/>
          <w:color w:val="000000" w:themeColor="text1"/>
          <w:sz w:val="21"/>
          <w:szCs w:val="21"/>
          <w:highlight w:val="none"/>
          <w14:textFill>
            <w14:solidFill>
              <w14:schemeClr w14:val="tx1"/>
            </w14:solidFill>
          </w14:textFill>
        </w:rPr>
        <w:t xml:space="preserve">★投标人未按规定缴纳投标保证金的或</w:t>
      </w:r>
      <w:r>
        <w:rPr>
          <w:rFonts w:hint="eastAsia" w:ascii="宋体" w:hAnsi="宋体" w:eastAsia="宋体" w:cs="宋体"/>
          <w:b/>
          <w:bCs/>
          <w:color w:val="000000" w:themeColor="text1"/>
          <w:sz w:val="2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22.6投标人有以下情形之一的，投标保证金可以不予退还（本款仅适用于要求递交投标保证金的项目）：</w:t>
      </w:r>
      <w:bookmarkEnd w:id="160"/>
      <w:r/>
      <w:bookmarkEnd w:id="161"/>
      <w:r/>
      <w:bookmarkEnd w:id="162"/>
      <w:r/>
      <w:bookmarkEnd w:id="163"/>
      <w:r/>
      <w:bookmarkEnd w:id="164"/>
      <w:r/>
      <w:bookmarkEnd w:id="165"/>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66" w:name="_Toc100905225"/>
      <w:r/>
      <w:bookmarkStart w:id="167" w:name="_Toc104560861"/>
      <w:r/>
      <w:bookmarkStart w:id="168" w:name="_Toc96347880"/>
      <w:r/>
      <w:bookmarkStart w:id="169" w:name="_Toc103848546"/>
      <w:r>
        <w:rPr>
          <w:rFonts w:hint="eastAsia" w:ascii="宋体" w:hAnsi="宋体" w:eastAsia="宋体" w:cs="宋体"/>
          <w:color w:val="000000" w:themeColor="text1"/>
          <w:sz w:val="2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（6）招标文件规定的其他可以不予退还投标保证金的情形。</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70" w:name="_Toc22632"/>
      <w:r/>
      <w:bookmarkStart w:id="171" w:name="_Toc107246239"/>
      <w:r>
        <w:rPr>
          <w:rFonts w:hint="eastAsia" w:ascii="宋体" w:hAnsi="宋体" w:eastAsia="宋体" w:cs="宋体"/>
          <w:color w:val="000000" w:themeColor="text1"/>
          <w:sz w:val="21"/>
          <w:szCs w:val="21"/>
          <w:highlight w:val="none"/>
          <w14:textFill>
            <w14:solidFill>
              <w14:schemeClr w14:val="tx1"/>
            </w14:solidFill>
          </w14:textFill>
        </w:rPr>
        <w:t xml:space="preserve">23.投标文件的制作和签署</w:t>
      </w:r>
      <w:bookmarkEnd w:id="166"/>
      <w:r/>
      <w:bookmarkEnd w:id="167"/>
      <w:r/>
      <w:bookmarkEnd w:id="168"/>
      <w:r/>
      <w:bookmarkEnd w:id="169"/>
      <w:r/>
      <w:bookmarkEnd w:id="170"/>
      <w:r/>
      <w:bookmarkEnd w:id="171"/>
      <w:r/>
      <w:r/>
    </w:p>
    <w:p>
      <w:pPr>
        <w:ind w:firstLine="420"/>
        <w:spacing w:before="156" w:after="40" w:line="360" w:lineRule="auto"/>
        <w:rPr>
          <w:rFonts w:hint="eastAsia" w:ascii="宋体" w:hAnsi="宋体" w:eastAsia="宋体" w:cs="宋体"/>
          <w:bCs/>
          <w:color w:val="000000" w:themeColor="text1"/>
          <w:sz w:val="21"/>
          <w:szCs w:val="21"/>
          <w:highlight w:val="none"/>
          <w14:textFill>
            <w14:solidFill>
              <w14:schemeClr w14:val="tx1"/>
            </w14:solidFill>
          </w14:textFill>
        </w:rPr>
      </w:pPr>
      <w:r/>
      <w:bookmarkStart w:id="172" w:name="_Toc107246240"/>
      <w:r>
        <w:rPr>
          <w:rFonts w:hint="eastAsia" w:ascii="宋体" w:hAnsi="宋体" w:eastAsia="宋体" w:cs="宋体"/>
          <w:bCs/>
          <w:color w:val="000000" w:themeColor="text1"/>
          <w:sz w:val="21"/>
          <w:szCs w:val="21"/>
          <w:highlight w:val="none"/>
          <w14:textFill>
            <w14:solidFill>
              <w14:schemeClr w14:val="tx1"/>
            </w14:solidFill>
          </w14:textFill>
        </w:rPr>
        <w:t xml:space="preserve">23.1</w:t>
      </w:r>
      <w:r>
        <w:rPr>
          <w:rFonts w:hint="eastAsia" w:ascii="宋体" w:hAnsi="宋体" w:eastAsia="宋体" w:cs="宋体"/>
          <w:color w:val="000000" w:themeColor="text1"/>
          <w:sz w:val="21"/>
          <w:szCs w:val="21"/>
          <w:highlight w:val="none"/>
          <w14:textFill>
            <w14:solidFill>
              <w14:schemeClr w14:val="tx1"/>
            </w14:solidFill>
          </w14:textFill>
        </w:rPr>
        <w:t xml:space="preserve">投标人应当按照《操作手册》规定，在招标公告规定的投标截止时间前制作并上传电子投标文件。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招标代理机构拒绝接收提交</w:t>
      </w:r>
      <w:r>
        <w:rPr>
          <w:rFonts w:hint="eastAsia" w:ascii="宋体" w:hAnsi="宋体" w:eastAsia="宋体" w:cs="宋体"/>
          <w:color w:val="000000" w:themeColor="text1"/>
          <w:sz w:val="21"/>
          <w:szCs w:val="21"/>
          <w:highlight w:val="none"/>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文件截止时间后上传的任何电子</w:t>
      </w:r>
      <w:r>
        <w:rPr>
          <w:rFonts w:hint="eastAsia" w:ascii="宋体" w:hAnsi="宋体" w:eastAsia="宋体" w:cs="宋体"/>
          <w:color w:val="000000" w:themeColor="text1"/>
          <w:sz w:val="21"/>
          <w:szCs w:val="21"/>
          <w:highlight w:val="none"/>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w:t>
      </w:r>
      <w:r/>
    </w:p>
    <w:p>
      <w:pPr>
        <w:ind w:firstLine="420"/>
        <w:spacing w:before="156" w:after="40"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23.2</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投标文件应加盖公章并由投标人法定代表人（单位负责人）或其授权代表签字。授权代表须提供法定代表人以书面形式出具的</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法定代表人授权书”（原件，由法定代表人签章并加盖企业公章。）授权其负责本项目投标。</w:t>
      </w:r>
      <w:r/>
    </w:p>
    <w:p>
      <w:pPr>
        <w:ind w:firstLine="420"/>
        <w:spacing w:before="156" w:after="40"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23.4</w:t>
      </w:r>
      <w:r>
        <w:rPr>
          <w:rFonts w:hint="eastAsia" w:ascii="宋体" w:hAnsi="宋体" w:eastAsia="宋体" w:cs="宋体"/>
          <w:b/>
          <w:color w:val="000000" w:themeColor="text1"/>
          <w:sz w:val="21"/>
          <w:szCs w:val="21"/>
          <w:highlight w:val="none"/>
          <w14:textFill>
            <w14:solidFill>
              <w14:schemeClr w14:val="tx1"/>
            </w14:solidFill>
          </w14:textFill>
        </w:rPr>
        <w:t xml:space="preserve">★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23.5除投标人对错处做必要修改外，投标文件不得行间插字、涂改或增删。如有修改错漏处，必须由法定代表人或其授权代表签字或盖章方有效。</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73" w:name="_Toc8542"/>
      <w:r>
        <w:rPr>
          <w:rFonts w:hint="eastAsia" w:ascii="宋体" w:hAnsi="宋体" w:eastAsia="宋体" w:cs="宋体"/>
          <w:color w:val="000000" w:themeColor="text1"/>
          <w:sz w:val="21"/>
          <w:szCs w:val="21"/>
          <w:highlight w:val="none"/>
          <w14:textFill>
            <w14:solidFill>
              <w14:schemeClr w14:val="tx1"/>
            </w14:solidFill>
          </w14:textFill>
        </w:rPr>
        <w:t xml:space="preserve">四．投标文件的递交</w:t>
      </w:r>
      <w:bookmarkEnd w:id="172"/>
      <w:r/>
      <w:bookmarkEnd w:id="173"/>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74" w:name="_Toc100905226"/>
      <w:r/>
      <w:bookmarkStart w:id="175" w:name="_Toc107246241"/>
      <w:r/>
      <w:bookmarkStart w:id="176" w:name="_Toc96347881"/>
      <w:r/>
      <w:bookmarkStart w:id="177" w:name="_Toc103848548"/>
      <w:r/>
      <w:bookmarkStart w:id="178" w:name="_Toc104560863"/>
      <w:r/>
      <w:bookmarkStart w:id="179" w:name="_Toc14857"/>
      <w:r>
        <w:rPr>
          <w:rFonts w:hint="eastAsia" w:ascii="宋体" w:hAnsi="宋体" w:eastAsia="宋体" w:cs="宋体"/>
          <w:color w:val="000000" w:themeColor="text1"/>
          <w:sz w:val="21"/>
          <w:szCs w:val="21"/>
          <w:highlight w:val="none"/>
          <w14:textFill>
            <w14:solidFill>
              <w14:schemeClr w14:val="tx1"/>
            </w14:solidFill>
          </w14:textFill>
        </w:rPr>
        <w:t xml:space="preserve">24.</w:t>
      </w:r>
      <w:bookmarkEnd w:id="174"/>
      <w:r/>
      <w:bookmarkEnd w:id="175"/>
      <w:r/>
      <w:bookmarkEnd w:id="176"/>
      <w:r/>
      <w:bookmarkEnd w:id="177"/>
      <w:r/>
      <w:bookmarkEnd w:id="178"/>
      <w:r>
        <w:rPr>
          <w:rFonts w:hint="eastAsia" w:ascii="宋体" w:hAnsi="宋体" w:eastAsia="宋体" w:cs="宋体"/>
          <w:bCs w:val="0"/>
          <w:color w:val="000000" w:themeColor="text1"/>
          <w:sz w:val="21"/>
          <w:szCs w:val="21"/>
          <w:highlight w:val="none"/>
          <w14:textFill>
            <w14:solidFill>
              <w14:schemeClr w14:val="tx1"/>
            </w14:solidFill>
          </w14:textFill>
        </w:rPr>
        <w:t xml:space="preserve">投标文件的递交</w:t>
      </w:r>
      <w:bookmarkEnd w:id="179"/>
      <w:r/>
      <w:bookmarkStart w:id="180" w:name="_Toc97561941"/>
      <w:r/>
      <w:bookmarkStart w:id="181" w:name="_Toc38933357"/>
      <w:r/>
      <w:bookmarkStart w:id="182" w:name="_Toc11464"/>
      <w:r/>
      <w:bookmarkStart w:id="183" w:name="_Toc96347882"/>
      <w:r/>
      <w:bookmarkStart w:id="184" w:name="_Toc5042"/>
      <w:r/>
      <w:bookmarkStart w:id="185" w:name="_Toc38931614"/>
      <w:r/>
      <w:bookmarkStart w:id="186" w:name="_Toc48151397"/>
      <w:r/>
      <w:bookmarkStart w:id="187" w:name="_Toc50528805"/>
      <w:r/>
      <w:bookmarkStart w:id="188" w:name="_Toc46960670"/>
      <w:r/>
      <w:bookmarkStart w:id="189" w:name="_Toc11952"/>
      <w:r/>
      <w:bookmarkStart w:id="190" w:name="_Toc46939510"/>
      <w:r/>
      <w:bookmarkStart w:id="191" w:name="_Toc40202948"/>
      <w:r/>
      <w:bookmarkStart w:id="192" w:name="_Toc19963"/>
      <w:r/>
      <w:bookmarkStart w:id="193" w:name="_Toc91399404"/>
      <w:r/>
      <w:bookmarkStart w:id="194" w:name="_Toc103848549"/>
      <w:r/>
      <w:bookmarkStart w:id="195" w:name="_Toc46219699"/>
      <w:r/>
      <w:bookmarkStart w:id="196" w:name="_Toc100905227"/>
      <w:r/>
      <w:bookmarkStart w:id="197" w:name="_Toc38931800"/>
      <w:r/>
      <w:bookmarkStart w:id="198" w:name="_Toc89586904"/>
      <w:r/>
      <w:bookmarkStart w:id="199" w:name="_Toc51928343"/>
      <w:r/>
      <w:bookmarkStart w:id="200" w:name="_Toc469850063"/>
      <w:r/>
      <w:bookmarkStart w:id="201" w:name="_Toc4536"/>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投标人应当按照《操作手册》规定，在招标公告规定的投标截止时间前制作并上传电子投标文件。</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招标代理机构拒绝接收提交</w:t>
      </w:r>
      <w:r>
        <w:rPr>
          <w:rFonts w:hint="eastAsia" w:ascii="宋体" w:hAnsi="宋体" w:eastAsia="宋体" w:cs="宋体"/>
          <w:bCs/>
          <w:color w:val="000000" w:themeColor="text1"/>
          <w:sz w:val="21"/>
          <w:szCs w:val="21"/>
          <w:highlight w:val="none"/>
          <w14:textFill>
            <w14:solidFill>
              <w14:schemeClr w14:val="tx1"/>
            </w14:solidFill>
          </w14:textFill>
        </w:rPr>
        <w:t xml:space="preserve">投标</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文件截止时间后上传的任何电子</w:t>
      </w:r>
      <w:r>
        <w:rPr>
          <w:rFonts w:hint="eastAsia" w:ascii="宋体" w:hAnsi="宋体" w:eastAsia="宋体" w:cs="宋体"/>
          <w:bCs/>
          <w:color w:val="000000" w:themeColor="text1"/>
          <w:sz w:val="21"/>
          <w:szCs w:val="21"/>
          <w:highlight w:val="none"/>
          <w14:textFill>
            <w14:solidFill>
              <w14:schemeClr w14:val="tx1"/>
            </w14:solidFill>
          </w14:textFill>
        </w:rPr>
        <w:t xml:space="preserve">投标</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文件。</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02" w:name="_Toc104560864"/>
      <w:r/>
      <w:bookmarkStart w:id="203" w:name="_Toc107246242"/>
      <w:r/>
      <w:bookmarkStart w:id="204" w:name="_Toc1045"/>
      <w:r>
        <w:rPr>
          <w:rFonts w:hint="eastAsia" w:ascii="宋体" w:hAnsi="宋体" w:eastAsia="宋体" w:cs="宋体"/>
          <w:color w:val="000000" w:themeColor="text1"/>
          <w:sz w:val="21"/>
          <w:szCs w:val="21"/>
          <w:highlight w:val="none"/>
          <w14:textFill>
            <w14:solidFill>
              <w14:schemeClr w14:val="tx1"/>
            </w14:solidFill>
          </w14:textFill>
        </w:rPr>
        <w:t xml:space="preserve">25.</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hint="eastAsia" w:ascii="宋体" w:hAnsi="宋体" w:eastAsia="宋体" w:cs="宋体"/>
          <w:color w:val="000000" w:themeColor="text1"/>
          <w:sz w:val="21"/>
          <w:szCs w:val="21"/>
          <w:highlight w:val="none"/>
          <w14:textFill>
            <w14:solidFill>
              <w14:schemeClr w14:val="tx1"/>
            </w14:solidFill>
          </w14:textFill>
        </w:rPr>
        <w:t xml:space="preserve">投标文件解密</w:t>
      </w:r>
      <w:bookmarkEnd w:id="204"/>
      <w:r/>
      <w:r/>
    </w:p>
    <w:p>
      <w:pPr>
        <w:ind w:firstLine="420"/>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bookmarkStart w:id="205" w:name="_Toc96347883"/>
      <w:r>
        <w:rPr>
          <w:rFonts w:hint="eastAsia" w:ascii="宋体" w:hAnsi="宋体" w:eastAsia="宋体" w:cs="宋体"/>
          <w:bCs/>
          <w:color w:val="000000" w:themeColor="text1"/>
          <w:sz w:val="21"/>
          <w:szCs w:val="21"/>
          <w:highlight w:val="none"/>
          <w14:textFill>
            <w14:solidFill>
              <w14:schemeClr w14:val="tx1"/>
            </w14:solidFill>
          </w14:textFill>
        </w:rPr>
        <w:t xml:space="preserve">25.1投标人</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应当按照《操作手册》规定，在“苏采云”系统规定的时间内对</w:t>
      </w:r>
      <w:r>
        <w:rPr>
          <w:rFonts w:hint="eastAsia" w:ascii="宋体" w:hAnsi="宋体" w:eastAsia="宋体" w:cs="宋体"/>
          <w:bCs/>
          <w:color w:val="000000" w:themeColor="text1"/>
          <w:sz w:val="21"/>
          <w:szCs w:val="21"/>
          <w:highlight w:val="none"/>
          <w14:textFill>
            <w14:solidFill>
              <w14:schemeClr w14:val="tx1"/>
            </w14:solidFill>
          </w14:textFill>
        </w:rPr>
        <w:t xml:space="preserve">投标</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文件进行解密。</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25.2投标人应充分考虑网络环境、网络带宽等因素可能对投标产生的影响，如因投标人自身原因造成的电子投标文件解密不成功的，做无效投标处理。</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06" w:name="_Toc104560865"/>
      <w:r/>
      <w:bookmarkStart w:id="207" w:name="_Toc23996"/>
      <w:r/>
      <w:bookmarkStart w:id="208" w:name="_Toc103848550"/>
      <w:r/>
      <w:bookmarkStart w:id="209" w:name="_Toc100905228"/>
      <w:r/>
      <w:bookmarkStart w:id="210" w:name="_Toc107246243"/>
      <w:r>
        <w:rPr>
          <w:rFonts w:hint="eastAsia" w:ascii="宋体" w:hAnsi="宋体" w:eastAsia="宋体" w:cs="宋体"/>
          <w:color w:val="000000" w:themeColor="text1"/>
          <w:sz w:val="21"/>
          <w:szCs w:val="21"/>
          <w:highlight w:val="none"/>
          <w14:textFill>
            <w14:solidFill>
              <w14:schemeClr w14:val="tx1"/>
            </w14:solidFill>
          </w14:textFill>
        </w:rPr>
        <w:t xml:space="preserve">26.投标文件的修改和撤回</w:t>
      </w:r>
      <w:bookmarkEnd w:id="137"/>
      <w:r/>
      <w:bookmarkEnd w:id="205"/>
      <w:r/>
      <w:bookmarkEnd w:id="206"/>
      <w:r/>
      <w:bookmarkEnd w:id="207"/>
      <w:r/>
      <w:bookmarkEnd w:id="208"/>
      <w:r/>
      <w:bookmarkEnd w:id="209"/>
      <w:r/>
      <w:bookmarkEnd w:id="210"/>
      <w:r/>
      <w:r/>
    </w:p>
    <w:p>
      <w:pPr>
        <w:ind w:firstLine="420"/>
        <w:spacing w:before="156" w:after="40"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11" w:name="_Toc3476"/>
      <w:r/>
      <w:bookmarkStart w:id="212" w:name="_Toc107246244"/>
      <w:r/>
      <w:bookmarkStart w:id="213" w:name="_Toc103848551"/>
      <w:r/>
      <w:bookmarkStart w:id="214" w:name="_Toc104560866"/>
      <w:r>
        <w:rPr>
          <w:rFonts w:hint="eastAsia" w:ascii="宋体" w:hAnsi="宋体" w:eastAsia="宋体" w:cs="宋体"/>
          <w:color w:val="000000" w:themeColor="text1"/>
          <w:sz w:val="21"/>
          <w:szCs w:val="21"/>
          <w:highlight w:val="none"/>
          <w14:textFill>
            <w14:solidFill>
              <w14:schemeClr w14:val="tx1"/>
            </w14:solidFill>
          </w14:textFill>
        </w:rPr>
        <w:t xml:space="preserve">27.诚实信用</w:t>
      </w:r>
      <w:bookmarkEnd w:id="211"/>
      <w:r/>
      <w:bookmarkEnd w:id="212"/>
      <w:r/>
      <w:bookmarkEnd w:id="213"/>
      <w:r/>
      <w:bookmarkEnd w:id="214"/>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15" w:name="_Toc23313"/>
      <w:r/>
      <w:bookmarkStart w:id="216" w:name="_Toc107246245"/>
      <w:r>
        <w:rPr>
          <w:rFonts w:hint="eastAsia" w:ascii="宋体" w:hAnsi="宋体" w:eastAsia="宋体" w:cs="宋体"/>
          <w:color w:val="000000" w:themeColor="text1"/>
          <w:sz w:val="21"/>
          <w:szCs w:val="21"/>
          <w:highlight w:val="none"/>
          <w14:textFill>
            <w14:solidFill>
              <w14:schemeClr w14:val="tx1"/>
            </w14:solidFill>
          </w14:textFill>
        </w:rPr>
        <w:t xml:space="preserve">五．开标和评标</w:t>
      </w:r>
      <w:bookmarkEnd w:id="215"/>
      <w:r/>
      <w:bookmarkEnd w:id="216"/>
      <w:r/>
      <w:bookmarkStart w:id="217" w:name="_Toc96347885"/>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18" w:name="_Toc100905230"/>
      <w:r/>
      <w:bookmarkStart w:id="219" w:name="_Toc24890"/>
      <w:r/>
      <w:bookmarkStart w:id="220" w:name="_Toc104560868"/>
      <w:r/>
      <w:bookmarkStart w:id="221" w:name="_Toc107246246"/>
      <w:r/>
      <w:bookmarkStart w:id="222" w:name="_Toc103848553"/>
      <w:r>
        <w:rPr>
          <w:rFonts w:hint="eastAsia" w:ascii="宋体" w:hAnsi="宋体" w:eastAsia="宋体" w:cs="宋体"/>
          <w:color w:val="000000" w:themeColor="text1"/>
          <w:sz w:val="21"/>
          <w:szCs w:val="21"/>
          <w:highlight w:val="none"/>
          <w14:textFill>
            <w14:solidFill>
              <w14:schemeClr w14:val="tx1"/>
            </w14:solidFill>
          </w14:textFill>
        </w:rPr>
        <w:t xml:space="preserve">28.开标</w:t>
      </w:r>
      <w:bookmarkEnd w:id="217"/>
      <w:r/>
      <w:bookmarkEnd w:id="218"/>
      <w:r/>
      <w:bookmarkEnd w:id="219"/>
      <w:r/>
      <w:bookmarkEnd w:id="220"/>
      <w:r/>
      <w:bookmarkEnd w:id="221"/>
      <w:r/>
      <w:bookmarkEnd w:id="222"/>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bookmarkStart w:id="223" w:name="_Toc107246247"/>
      <w:r/>
      <w:bookmarkStart w:id="224" w:name="_Toc100905231"/>
      <w:r>
        <w:rPr>
          <w:rFonts w:hint="eastAsia" w:ascii="宋体" w:hAnsi="宋体" w:eastAsia="宋体" w:cs="宋体"/>
          <w:bCs/>
          <w:color w:val="000000" w:themeColor="text1"/>
          <w:sz w:val="2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28.6投标人未参加开标的，视同认可开标结果。</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25" w:name="_Toc12755"/>
      <w:r>
        <w:rPr>
          <w:rFonts w:hint="eastAsia" w:ascii="宋体" w:hAnsi="宋体" w:eastAsia="宋体" w:cs="宋体"/>
          <w:color w:val="000000" w:themeColor="text1"/>
          <w:sz w:val="21"/>
          <w:szCs w:val="21"/>
          <w:highlight w:val="none"/>
          <w14:textFill>
            <w14:solidFill>
              <w14:schemeClr w14:val="tx1"/>
            </w14:solidFill>
          </w14:textFill>
        </w:rPr>
        <w:t xml:space="preserve">29.资格性审查</w:t>
      </w:r>
      <w:bookmarkEnd w:id="223"/>
      <w:r/>
      <w:bookmarkEnd w:id="225"/>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bookmarkStart w:id="226" w:name="_Toc103848554"/>
      <w:r/>
      <w:bookmarkStart w:id="227" w:name="_Toc104560869"/>
      <w:r>
        <w:rPr>
          <w:rFonts w:hint="eastAsia" w:ascii="宋体" w:hAnsi="宋体" w:eastAsia="宋体" w:cs="宋体"/>
          <w:bCs/>
          <w:color w:val="000000" w:themeColor="text1"/>
          <w:sz w:val="2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29.2</w:t>
      </w:r>
      <w:r>
        <w:rPr>
          <w:rFonts w:hint="eastAsia" w:ascii="宋体" w:hAnsi="宋体" w:eastAsia="宋体" w:cs="宋体"/>
          <w:b/>
          <w:color w:val="000000" w:themeColor="text1"/>
          <w:sz w:val="21"/>
          <w:szCs w:val="21"/>
          <w:highlight w:val="none"/>
          <w14:textFill>
            <w14:solidFill>
              <w14:schemeClr w14:val="tx1"/>
            </w14:solidFill>
          </w14:textFill>
        </w:rPr>
        <w:t xml:space="preserve">投标人不具备招标文件规定的投标人资格条件的</w:t>
      </w:r>
      <w:r>
        <w:rPr>
          <w:rFonts w:hint="eastAsia" w:ascii="宋体" w:hAnsi="宋体" w:eastAsia="宋体" w:cs="宋体"/>
          <w:b/>
          <w:bCs/>
          <w:color w:val="000000" w:themeColor="text1"/>
          <w:sz w:val="2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28" w:name="_Toc107246248"/>
      <w:r/>
      <w:bookmarkStart w:id="229" w:name="_Toc18943"/>
      <w:r>
        <w:rPr>
          <w:rFonts w:hint="eastAsia" w:ascii="宋体" w:hAnsi="宋体" w:eastAsia="宋体" w:cs="宋体"/>
          <w:color w:val="000000" w:themeColor="text1"/>
          <w:sz w:val="21"/>
          <w:szCs w:val="21"/>
          <w:highlight w:val="none"/>
          <w14:textFill>
            <w14:solidFill>
              <w14:schemeClr w14:val="tx1"/>
            </w14:solidFill>
          </w14:textFill>
        </w:rPr>
        <w:t xml:space="preserve">30.评标</w:t>
      </w:r>
      <w:bookmarkEnd w:id="226"/>
      <w:r/>
      <w:bookmarkEnd w:id="227"/>
      <w:r/>
      <w:bookmarkEnd w:id="228"/>
      <w:r/>
      <w:bookmarkEnd w:id="229"/>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30" w:name="_Toc104560870"/>
      <w:r/>
      <w:bookmarkStart w:id="231" w:name="_Toc103848555"/>
      <w:r/>
      <w:bookmarkStart w:id="232" w:name="_Toc107246249"/>
      <w:r/>
      <w:bookmarkStart w:id="233" w:name="_Toc2566"/>
      <w:r>
        <w:rPr>
          <w:rFonts w:hint="eastAsia" w:ascii="宋体" w:hAnsi="宋体" w:eastAsia="宋体" w:cs="宋体"/>
          <w:color w:val="000000" w:themeColor="text1"/>
          <w:sz w:val="21"/>
          <w:szCs w:val="21"/>
          <w:highlight w:val="none"/>
          <w14:textFill>
            <w14:solidFill>
              <w14:schemeClr w14:val="tx1"/>
            </w14:solidFill>
          </w14:textFill>
        </w:rPr>
        <w:t xml:space="preserve">30.1评标委员会</w:t>
      </w:r>
      <w:bookmarkEnd w:id="230"/>
      <w:r/>
      <w:bookmarkEnd w:id="231"/>
      <w:r/>
      <w:bookmarkEnd w:id="232"/>
      <w:r/>
      <w:bookmarkEnd w:id="233"/>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30.1.1评标委员会成员组成见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 w:val="21"/>
          <w:szCs w:val="21"/>
          <w:highlight w:val="none"/>
          <w14:textFill>
            <w14:solidFill>
              <w14:schemeClr w14:val="tx1"/>
            </w14:solidFill>
          </w14:textFill>
        </w:rPr>
        <w:t xml:space="preserve">，负责具体评标事务，并独立履行职责。</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34" w:name="_Toc103848556"/>
      <w:r/>
      <w:bookmarkStart w:id="235" w:name="_Toc104560871"/>
      <w:r/>
      <w:bookmarkStart w:id="236" w:name="_Toc31997"/>
      <w:r/>
      <w:bookmarkStart w:id="237" w:name="_Toc107246250"/>
      <w:r>
        <w:rPr>
          <w:rFonts w:hint="eastAsia" w:ascii="宋体" w:hAnsi="宋体" w:eastAsia="宋体" w:cs="宋体"/>
          <w:color w:val="000000" w:themeColor="text1"/>
          <w:sz w:val="21"/>
          <w:szCs w:val="21"/>
          <w:highlight w:val="none"/>
          <w14:textFill>
            <w14:solidFill>
              <w14:schemeClr w14:val="tx1"/>
            </w14:solidFill>
          </w14:textFill>
        </w:rPr>
        <w:t xml:space="preserve">30.2</w:t>
      </w:r>
      <w:bookmarkEnd w:id="234"/>
      <w:r/>
      <w:bookmarkEnd w:id="235"/>
      <w:r>
        <w:rPr>
          <w:rFonts w:hint="eastAsia" w:ascii="宋体" w:hAnsi="宋体" w:eastAsia="宋体" w:cs="宋体"/>
          <w:color w:val="000000" w:themeColor="text1"/>
          <w:sz w:val="21"/>
          <w:szCs w:val="21"/>
          <w:highlight w:val="none"/>
          <w14:textFill>
            <w14:solidFill>
              <w14:schemeClr w14:val="tx1"/>
            </w14:solidFill>
          </w14:textFill>
        </w:rPr>
        <w:t xml:space="preserve">符合性审查</w:t>
      </w:r>
      <w:bookmarkEnd w:id="236"/>
      <w:r/>
      <w:bookmarkEnd w:id="237"/>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30.2.3投标文件有下列情况之一的，在符合性检查时按照无效投标处理：</w:t>
      </w:r>
      <w:bookmarkEnd w:id="224"/>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bookmarkStart w:id="238" w:name="_Toc104560872"/>
      <w:r/>
      <w:bookmarkStart w:id="239" w:name="_Toc103848557"/>
      <w:r/>
      <w:bookmarkStart w:id="240" w:name="_Toc107246251"/>
      <w:r>
        <w:rPr>
          <w:rFonts w:hint="eastAsia" w:ascii="宋体" w:hAnsi="宋体" w:eastAsia="宋体" w:cs="宋体"/>
          <w:bCs/>
          <w:color w:val="000000" w:themeColor="text1"/>
          <w:sz w:val="2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（9）现行法律、法规、规章和招标文件规定的其他无效情形。</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41" w:name="_Toc25823"/>
      <w:r>
        <w:rPr>
          <w:rFonts w:hint="eastAsia" w:ascii="宋体" w:hAnsi="宋体" w:eastAsia="宋体" w:cs="宋体"/>
          <w:color w:val="000000" w:themeColor="text1"/>
          <w:sz w:val="21"/>
          <w:szCs w:val="21"/>
          <w:highlight w:val="none"/>
          <w14:textFill>
            <w14:solidFill>
              <w14:schemeClr w14:val="tx1"/>
            </w14:solidFill>
          </w14:textFill>
        </w:rPr>
        <w:t xml:space="preserve">30.3投标文件澄清</w:t>
      </w:r>
      <w:bookmarkEnd w:id="238"/>
      <w:r/>
      <w:bookmarkEnd w:id="239"/>
      <w:r/>
      <w:bookmarkEnd w:id="240"/>
      <w:r/>
      <w:bookmarkEnd w:id="241"/>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30.3.4有效的书面澄清材料，是投标文件的补充材料，成为投标文件的组成部分。</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42" w:name="_Toc107246252"/>
      <w:r/>
      <w:bookmarkStart w:id="243" w:name="_Toc7446"/>
      <w:r>
        <w:rPr>
          <w:rFonts w:hint="eastAsia" w:ascii="宋体" w:hAnsi="宋体" w:eastAsia="宋体" w:cs="宋体"/>
          <w:color w:val="000000" w:themeColor="text1"/>
          <w:sz w:val="21"/>
          <w:szCs w:val="21"/>
          <w:highlight w:val="none"/>
          <w14:textFill>
            <w14:solidFill>
              <w14:schemeClr w14:val="tx1"/>
            </w14:solidFill>
          </w14:textFill>
        </w:rPr>
        <w:t xml:space="preserve">30.4</w:t>
      </w:r>
      <w:bookmarkEnd w:id="242"/>
      <w:r>
        <w:rPr>
          <w:rFonts w:hint="eastAsia" w:ascii="宋体" w:hAnsi="宋体" w:eastAsia="宋体" w:cs="宋体"/>
          <w:color w:val="000000" w:themeColor="text1"/>
          <w:sz w:val="21"/>
          <w:szCs w:val="21"/>
          <w:highlight w:val="none"/>
          <w14:textFill>
            <w14:solidFill>
              <w14:schemeClr w14:val="tx1"/>
            </w14:solidFill>
          </w14:textFill>
        </w:rPr>
        <w:t xml:space="preserve">报价修正</w:t>
      </w:r>
      <w:bookmarkEnd w:id="243"/>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44" w:name="_Toc20047"/>
      <w:r/>
      <w:bookmarkStart w:id="245" w:name="_Toc103848558"/>
      <w:r/>
      <w:bookmarkStart w:id="246" w:name="_Toc107246253"/>
      <w:r/>
      <w:bookmarkStart w:id="247" w:name="_Toc104560873"/>
      <w:r>
        <w:rPr>
          <w:rFonts w:hint="eastAsia" w:ascii="宋体" w:hAnsi="宋体" w:eastAsia="宋体" w:cs="宋体"/>
          <w:color w:val="000000" w:themeColor="text1"/>
          <w:sz w:val="21"/>
          <w:szCs w:val="21"/>
          <w:highlight w:val="none"/>
          <w14:textFill>
            <w14:solidFill>
              <w14:schemeClr w14:val="tx1"/>
            </w14:solidFill>
          </w14:textFill>
        </w:rPr>
        <w:t xml:space="preserve">30.5同品牌多家投标人处理原则</w:t>
      </w:r>
      <w:bookmarkEnd w:id="244"/>
      <w:r/>
      <w:bookmarkEnd w:id="245"/>
      <w:r/>
      <w:bookmarkEnd w:id="246"/>
      <w:r/>
      <w:bookmarkEnd w:id="247"/>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。多家投标人提供的核心产品品牌相同的，按前两款规定处理。</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48" w:name="_Toc107246254"/>
      <w:r/>
      <w:bookmarkStart w:id="249" w:name="_Toc28859"/>
      <w:r/>
      <w:bookmarkStart w:id="250" w:name="_Toc103848559"/>
      <w:r/>
      <w:bookmarkStart w:id="251" w:name="_Toc104560874"/>
      <w:r>
        <w:rPr>
          <w:rFonts w:hint="eastAsia" w:ascii="宋体" w:hAnsi="宋体" w:eastAsia="宋体" w:cs="宋体"/>
          <w:color w:val="000000" w:themeColor="text1"/>
          <w:sz w:val="21"/>
          <w:szCs w:val="21"/>
          <w:highlight w:val="none"/>
          <w14:textFill>
            <w14:solidFill>
              <w14:schemeClr w14:val="tx1"/>
            </w14:solidFill>
          </w14:textFill>
        </w:rPr>
        <w:t xml:space="preserve">30.6比较与评价</w:t>
      </w:r>
      <w:bookmarkEnd w:id="248"/>
      <w:r/>
      <w:bookmarkEnd w:id="249"/>
      <w:r/>
      <w:bookmarkEnd w:id="250"/>
      <w:r/>
      <w:bookmarkEnd w:id="251"/>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52" w:name="_Toc107246255"/>
      <w:r/>
      <w:bookmarkStart w:id="253" w:name="_Toc23580"/>
      <w:r>
        <w:rPr>
          <w:rFonts w:hint="eastAsia" w:ascii="宋体" w:hAnsi="宋体" w:eastAsia="宋体" w:cs="宋体"/>
          <w:color w:val="000000" w:themeColor="text1"/>
          <w:sz w:val="21"/>
          <w:szCs w:val="21"/>
          <w:highlight w:val="none"/>
          <w14:textFill>
            <w14:solidFill>
              <w14:schemeClr w14:val="tx1"/>
            </w14:solidFill>
          </w14:textFill>
        </w:rPr>
        <w:t xml:space="preserve">30.7编写评标报告</w:t>
      </w:r>
      <w:bookmarkEnd w:id="252"/>
      <w:r/>
      <w:bookmarkEnd w:id="253"/>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30.7.1评标委员会根据全体评标成员签字的原始评标记录和评标结果编写评标报告。</w:t>
      </w:r>
      <w:r/>
    </w:p>
    <w:p>
      <w:pPr>
        <w:pStyle w:val="894"/>
        <w:ind w:left="0" w:right="210" w:firstLine="373"/>
        <w:spacing w:line="360" w:lineRule="auto"/>
        <w:tabs>
          <w:tab w:val="left" w:pos="5882" w:leader="none"/>
        </w:tabs>
        <w:rPr>
          <w:rFonts w:hint="eastAsia" w:ascii="宋体" w:hAnsi="宋体" w:eastAsia="宋体" w:cs="宋体"/>
          <w:color w:val="000000" w:themeColor="text1"/>
          <w:sz w:val="21"/>
          <w:szCs w:val="21"/>
          <w:highlight w:val="none"/>
          <w14:textFill>
            <w14:solidFill>
              <w14:schemeClr w14:val="tx1"/>
            </w14:solidFill>
          </w14:textFill>
        </w:rPr>
      </w:pPr>
      <w:r/>
      <w:bookmarkStart w:id="254" w:name="_Toc103848561"/>
      <w:r/>
      <w:bookmarkStart w:id="255" w:name="_Toc822"/>
      <w:r/>
      <w:bookmarkStart w:id="256" w:name="_Toc107246256"/>
      <w:r/>
      <w:bookmarkStart w:id="257" w:name="_Toc104560876"/>
      <w:r>
        <w:rPr>
          <w:rFonts w:hint="eastAsia" w:ascii="宋体" w:hAnsi="宋体" w:eastAsia="宋体" w:cs="宋体"/>
          <w:color w:val="000000" w:themeColor="text1"/>
          <w:sz w:val="21"/>
          <w:szCs w:val="21"/>
          <w:highlight w:val="none"/>
          <w14:textFill>
            <w14:solidFill>
              <w14:schemeClr w14:val="tx1"/>
            </w14:solidFill>
          </w14:textFill>
        </w:rPr>
        <w:t xml:space="preserve">30.8评标过程的保密</w:t>
      </w:r>
      <w:bookmarkEnd w:id="254"/>
      <w:r/>
      <w:bookmarkEnd w:id="255"/>
      <w:r/>
      <w:bookmarkEnd w:id="256"/>
      <w:r/>
      <w:bookmarkEnd w:id="257"/>
      <w:r>
        <w:rPr>
          <w:rFonts w:hint="eastAsia" w:ascii="宋体" w:hAnsi="宋体" w:eastAsia="宋体" w:cs="宋体"/>
          <w:color w:val="000000" w:themeColor="text1"/>
          <w:sz w:val="21"/>
          <w:szCs w:val="21"/>
          <w:highlight w:val="none"/>
          <w14:textFill>
            <w14:solidFill>
              <w14:schemeClr w14:val="tx1"/>
            </w14:solidFill>
          </w14:textFill>
        </w:rPr>
        <w:tab/>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30.8.3有关人员对评标情况以及在评标过程中获悉的国家秘密、商业秘密负有保密责任。</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58" w:name="_Toc107246257"/>
      <w:r/>
      <w:bookmarkStart w:id="259" w:name="_Toc28325"/>
      <w:r>
        <w:rPr>
          <w:rFonts w:hint="eastAsia" w:ascii="宋体" w:hAnsi="宋体" w:eastAsia="宋体" w:cs="宋体"/>
          <w:color w:val="000000" w:themeColor="text1"/>
          <w:sz w:val="21"/>
          <w:szCs w:val="21"/>
          <w:highlight w:val="none"/>
          <w14:textFill>
            <w14:solidFill>
              <w14:schemeClr w14:val="tx1"/>
            </w14:solidFill>
          </w14:textFill>
        </w:rPr>
        <w:t xml:space="preserve">六．确定中标</w:t>
      </w:r>
      <w:bookmarkEnd w:id="258"/>
      <w:r/>
      <w:bookmarkEnd w:id="259"/>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60" w:name="_Toc104560878"/>
      <w:r/>
      <w:bookmarkStart w:id="261" w:name="_Toc103848563"/>
      <w:r/>
      <w:bookmarkStart w:id="262" w:name="_Toc107246258"/>
      <w:r/>
      <w:bookmarkStart w:id="263" w:name="_Toc29910"/>
      <w:r>
        <w:rPr>
          <w:rFonts w:hint="eastAsia" w:ascii="宋体" w:hAnsi="宋体" w:eastAsia="宋体" w:cs="宋体"/>
          <w:color w:val="000000" w:themeColor="text1"/>
          <w:sz w:val="21"/>
          <w:szCs w:val="21"/>
          <w:highlight w:val="none"/>
          <w14:textFill>
            <w14:solidFill>
              <w14:schemeClr w14:val="tx1"/>
            </w14:solidFill>
          </w14:textFill>
        </w:rPr>
        <w:t xml:space="preserve">31.确定中标</w:t>
      </w:r>
      <w:bookmarkEnd w:id="260"/>
      <w:r/>
      <w:bookmarkEnd w:id="261"/>
      <w:r>
        <w:rPr>
          <w:rFonts w:hint="eastAsia" w:ascii="宋体" w:hAnsi="宋体" w:eastAsia="宋体" w:cs="宋体"/>
          <w:color w:val="000000" w:themeColor="text1"/>
          <w:sz w:val="21"/>
          <w:szCs w:val="21"/>
          <w:highlight w:val="none"/>
          <w14:textFill>
            <w14:solidFill>
              <w14:schemeClr w14:val="tx1"/>
            </w14:solidFill>
          </w14:textFill>
        </w:rPr>
        <w:t xml:space="preserve">人</w:t>
      </w:r>
      <w:bookmarkEnd w:id="262"/>
      <w:r/>
      <w:bookmarkEnd w:id="263"/>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bookmarkStart w:id="264" w:name="_Toc107246259"/>
      <w:r/>
      <w:bookmarkStart w:id="265" w:name="_Toc104560879"/>
      <w:r/>
      <w:bookmarkStart w:id="266" w:name="_Toc103848564"/>
      <w:r>
        <w:rPr>
          <w:rFonts w:hint="eastAsia" w:ascii="宋体" w:hAnsi="宋体" w:eastAsia="宋体" w:cs="宋体"/>
          <w:color w:val="000000" w:themeColor="text1"/>
          <w:sz w:val="21"/>
          <w:szCs w:val="21"/>
          <w:highlight w:val="none"/>
          <w14:textFill>
            <w14:solidFill>
              <w14:schemeClr w14:val="tx1"/>
            </w14:solidFill>
          </w14:textFill>
        </w:rPr>
        <w:t xml:space="preserve">31.4评审结束后，中标人名单将省级以上财政部门指定的媒体上公告中标结果，中标公告期为1个工作日，公告媒体见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公告的同时向中标人发出中标通知书。</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中标人</w:t>
      </w:r>
      <w:r>
        <w:rPr>
          <w:rFonts w:hint="eastAsia" w:ascii="宋体" w:hAnsi="宋体" w:eastAsia="宋体" w:cs="宋体"/>
          <w:color w:val="000000" w:themeColor="text1"/>
          <w:sz w:val="21"/>
          <w:szCs w:val="21"/>
          <w:highlight w:val="none"/>
          <w14:textFill>
            <w14:solidFill>
              <w14:schemeClr w14:val="tx1"/>
            </w14:solidFill>
          </w14:textFill>
        </w:rPr>
        <w:t xml:space="preserve">可</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67" w:name="_Toc2228"/>
      <w:r>
        <w:rPr>
          <w:rFonts w:hint="eastAsia" w:ascii="宋体" w:hAnsi="宋体" w:eastAsia="宋体" w:cs="宋体"/>
          <w:color w:val="000000" w:themeColor="text1"/>
          <w:sz w:val="21"/>
          <w:szCs w:val="21"/>
          <w:highlight w:val="none"/>
          <w14:textFill>
            <w14:solidFill>
              <w14:schemeClr w14:val="tx1"/>
            </w14:solidFill>
          </w14:textFill>
        </w:rPr>
        <w:t xml:space="preserve">32.中标通知书</w:t>
      </w:r>
      <w:bookmarkEnd w:id="264"/>
      <w:r/>
      <w:bookmarkEnd w:id="265"/>
      <w:r/>
      <w:bookmarkEnd w:id="266"/>
      <w:r/>
      <w:bookmarkEnd w:id="267"/>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32.3</w:t>
      </w:r>
      <w:bookmarkStart w:id="268" w:name="_Toc103848560"/>
      <w:r/>
      <w:bookmarkStart w:id="269" w:name="_Toc104560875"/>
      <w:r>
        <w:rPr>
          <w:rFonts w:hint="eastAsia" w:ascii="宋体" w:hAnsi="宋体" w:eastAsia="宋体" w:cs="宋体"/>
          <w:color w:val="000000" w:themeColor="text1"/>
          <w:sz w:val="21"/>
          <w:szCs w:val="21"/>
          <w:highlight w:val="none"/>
          <w14:textFill>
            <w14:solidFill>
              <w14:schemeClr w14:val="tx1"/>
            </w14:solidFill>
          </w14:textFill>
        </w:rPr>
        <w:t xml:space="preserve">中标通知书发出后，中标人无正当理由不得放弃中标，否则将依法承担法律责任。</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70" w:name="_Toc6644"/>
      <w:r/>
      <w:bookmarkStart w:id="271" w:name="_Toc107246260"/>
      <w:r>
        <w:rPr>
          <w:rFonts w:hint="eastAsia" w:ascii="宋体" w:hAnsi="宋体" w:eastAsia="宋体" w:cs="宋体"/>
          <w:color w:val="000000" w:themeColor="text1"/>
          <w:sz w:val="21"/>
          <w:szCs w:val="21"/>
          <w:highlight w:val="none"/>
          <w14:textFill>
            <w14:solidFill>
              <w14:schemeClr w14:val="tx1"/>
            </w14:solidFill>
          </w14:textFill>
        </w:rPr>
        <w:t xml:space="preserve">33.废标</w:t>
      </w:r>
      <w:bookmarkEnd w:id="268"/>
      <w:r/>
      <w:bookmarkEnd w:id="269"/>
      <w:r/>
      <w:bookmarkEnd w:id="270"/>
      <w:r/>
      <w:bookmarkEnd w:id="271"/>
      <w:r/>
      <w:r/>
    </w:p>
    <w:p>
      <w:pPr>
        <w:ind w:firstLine="316"/>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33.2废标后，采购人将废标理由通知所有投标人。</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72" w:name="_Toc32537"/>
      <w:r/>
      <w:bookmarkStart w:id="273" w:name="_Toc103848565"/>
      <w:r/>
      <w:bookmarkStart w:id="274" w:name="_Toc104560880"/>
      <w:r/>
      <w:bookmarkStart w:id="275" w:name="_Toc107246261"/>
      <w:r/>
      <w:bookmarkStart w:id="276" w:name="_Toc20823309"/>
      <w:r/>
      <w:bookmarkStart w:id="277" w:name="_Toc513029237"/>
      <w:r/>
      <w:bookmarkStart w:id="278" w:name="_Toc16938553"/>
      <w:r>
        <w:rPr>
          <w:rFonts w:hint="eastAsia" w:ascii="宋体" w:hAnsi="宋体" w:eastAsia="宋体" w:cs="宋体"/>
          <w:color w:val="000000" w:themeColor="text1"/>
          <w:sz w:val="21"/>
          <w:szCs w:val="21"/>
          <w:highlight w:val="none"/>
          <w14:textFill>
            <w14:solidFill>
              <w14:schemeClr w14:val="tx1"/>
            </w14:solidFill>
          </w14:textFill>
        </w:rPr>
        <w:t xml:space="preserve">34.签订合同</w:t>
      </w:r>
      <w:bookmarkEnd w:id="272"/>
      <w:r/>
      <w:bookmarkEnd w:id="273"/>
      <w:r/>
      <w:bookmarkEnd w:id="274"/>
      <w:r/>
      <w:bookmarkEnd w:id="275"/>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79" w:name="_Toc103848567"/>
      <w:r/>
      <w:bookmarkStart w:id="280" w:name="_Toc104560881"/>
      <w:r/>
      <w:bookmarkStart w:id="281" w:name="_Toc18091"/>
      <w:r/>
      <w:bookmarkStart w:id="282" w:name="_Toc107246262"/>
      <w:r>
        <w:rPr>
          <w:rFonts w:hint="eastAsia" w:ascii="宋体" w:hAnsi="宋体" w:eastAsia="宋体" w:cs="宋体"/>
          <w:color w:val="000000" w:themeColor="text1"/>
          <w:sz w:val="21"/>
          <w:szCs w:val="21"/>
          <w:highlight w:val="none"/>
          <w14:textFill>
            <w14:solidFill>
              <w14:schemeClr w14:val="tx1"/>
            </w14:solidFill>
          </w14:textFill>
        </w:rPr>
        <w:t xml:space="preserve">35.履约保证金</w:t>
      </w:r>
      <w:bookmarkEnd w:id="279"/>
      <w:r/>
      <w:bookmarkEnd w:id="280"/>
      <w:r/>
      <w:bookmarkEnd w:id="281"/>
      <w:r/>
      <w:bookmarkEnd w:id="282"/>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35.1本项目是否缴纳履约保证金见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35.2</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35.3中标人没有按照</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的规定提交履约保证金的，视为放弃中标，其投标保证金不予退还。</w:t>
      </w:r>
      <w:bookmarkEnd w:id="276"/>
      <w:r/>
      <w:bookmarkEnd w:id="277"/>
      <w:r/>
      <w:bookmarkEnd w:id="278"/>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83" w:name="_Toc107246263"/>
      <w:r/>
      <w:bookmarkStart w:id="284" w:name="_Toc1505"/>
      <w:r>
        <w:rPr>
          <w:rFonts w:hint="eastAsia" w:ascii="宋体" w:hAnsi="宋体" w:eastAsia="宋体" w:cs="宋体"/>
          <w:color w:val="000000" w:themeColor="text1"/>
          <w:sz w:val="21"/>
          <w:szCs w:val="21"/>
          <w:highlight w:val="none"/>
          <w14:textFill>
            <w14:solidFill>
              <w14:schemeClr w14:val="tx1"/>
            </w14:solidFill>
          </w14:textFill>
        </w:rPr>
        <w:t xml:space="preserve">七．</w:t>
      </w:r>
      <w:bookmarkStart w:id="285" w:name="_Toc103848569"/>
      <w:r>
        <w:rPr>
          <w:rFonts w:hint="eastAsia" w:ascii="宋体" w:hAnsi="宋体" w:eastAsia="宋体" w:cs="宋体"/>
          <w:color w:val="000000" w:themeColor="text1"/>
          <w:sz w:val="21"/>
          <w:szCs w:val="21"/>
          <w:highlight w:val="none"/>
          <w14:textFill>
            <w14:solidFill>
              <w14:schemeClr w14:val="tx1"/>
            </w14:solidFill>
          </w14:textFill>
        </w:rPr>
        <w:t xml:space="preserve">询问与质疑</w:t>
      </w:r>
      <w:bookmarkEnd w:id="283"/>
      <w:r/>
      <w:bookmarkEnd w:id="284"/>
      <w:r/>
      <w:bookmarkEnd w:id="285"/>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86" w:name="_Toc102117305"/>
      <w:r/>
      <w:bookmarkStart w:id="287" w:name="_Toc104560883"/>
      <w:r/>
      <w:bookmarkStart w:id="288" w:name="_Toc21938"/>
      <w:r/>
      <w:bookmarkStart w:id="289" w:name="_Toc107246264"/>
      <w:r>
        <w:rPr>
          <w:rFonts w:hint="eastAsia" w:ascii="宋体" w:hAnsi="宋体" w:eastAsia="宋体" w:cs="宋体"/>
          <w:color w:val="000000" w:themeColor="text1"/>
          <w:sz w:val="21"/>
          <w:szCs w:val="21"/>
          <w:highlight w:val="none"/>
          <w14:textFill>
            <w14:solidFill>
              <w14:schemeClr w14:val="tx1"/>
            </w14:solidFill>
          </w14:textFill>
        </w:rPr>
        <w:t xml:space="preserve">36.询问</w:t>
      </w:r>
      <w:bookmarkEnd w:id="286"/>
      <w:r/>
      <w:bookmarkEnd w:id="287"/>
      <w:r/>
      <w:bookmarkEnd w:id="288"/>
      <w:r/>
      <w:bookmarkEnd w:id="289"/>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36.1供应商对政府采购活动事项有疑问的，可依法提出询问，并按</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90" w:name="_Toc104560884"/>
      <w:r/>
      <w:bookmarkStart w:id="291" w:name="_Toc4185"/>
      <w:r/>
      <w:bookmarkStart w:id="292" w:name="_Toc107246265"/>
      <w:r/>
      <w:bookmarkStart w:id="293" w:name="_Toc102117306"/>
      <w:r>
        <w:rPr>
          <w:rFonts w:hint="eastAsia" w:ascii="宋体" w:hAnsi="宋体" w:eastAsia="宋体" w:cs="宋体"/>
          <w:color w:val="000000" w:themeColor="text1"/>
          <w:sz w:val="21"/>
          <w:szCs w:val="21"/>
          <w:highlight w:val="none"/>
          <w14:textFill>
            <w14:solidFill>
              <w14:schemeClr w14:val="tx1"/>
            </w14:solidFill>
          </w14:textFill>
        </w:rPr>
        <w:t xml:space="preserve">37.质疑</w:t>
      </w:r>
      <w:bookmarkEnd w:id="290"/>
      <w:r/>
      <w:bookmarkEnd w:id="291"/>
      <w:r/>
      <w:bookmarkEnd w:id="292"/>
      <w:r/>
      <w:bookmarkEnd w:id="293"/>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37.3质疑函应使用财政部制定的范本文件。</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94" w:name="_Toc107246266"/>
      <w:r/>
      <w:bookmarkStart w:id="295" w:name="_Toc10948"/>
      <w:r>
        <w:rPr>
          <w:rFonts w:hint="eastAsia" w:ascii="宋体" w:hAnsi="宋体" w:eastAsia="宋体" w:cs="宋体"/>
          <w:color w:val="000000" w:themeColor="text1"/>
          <w:sz w:val="21"/>
          <w:szCs w:val="21"/>
          <w:highlight w:val="none"/>
          <w14:textFill>
            <w14:solidFill>
              <w14:schemeClr w14:val="tx1"/>
            </w14:solidFill>
          </w14:textFill>
        </w:rPr>
        <w:t xml:space="preserve">八．其他</w:t>
      </w:r>
      <w:bookmarkEnd w:id="294"/>
      <w:r/>
      <w:bookmarkEnd w:id="295"/>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96" w:name="_Toc103848572"/>
      <w:r/>
      <w:bookmarkStart w:id="297" w:name="_Toc107246267"/>
      <w:r/>
      <w:bookmarkStart w:id="298" w:name="_Toc104560886"/>
      <w:r/>
      <w:bookmarkStart w:id="299" w:name="_Toc25169"/>
      <w:r>
        <w:rPr>
          <w:rFonts w:hint="eastAsia" w:ascii="宋体" w:hAnsi="宋体" w:eastAsia="宋体" w:cs="宋体"/>
          <w:color w:val="000000" w:themeColor="text1"/>
          <w:sz w:val="21"/>
          <w:szCs w:val="21"/>
          <w:highlight w:val="none"/>
          <w14:textFill>
            <w14:solidFill>
              <w14:schemeClr w14:val="tx1"/>
            </w14:solidFill>
          </w14:textFill>
        </w:rPr>
        <w:t xml:space="preserve">38.招标代理服务费</w:t>
      </w:r>
      <w:bookmarkEnd w:id="296"/>
      <w:r/>
      <w:bookmarkEnd w:id="297"/>
      <w:r/>
      <w:bookmarkEnd w:id="298"/>
      <w:r/>
      <w:bookmarkEnd w:id="299"/>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38.1中标人是否交纳投招标代理服务费及相关要求见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300" w:name="_Toc13680"/>
      <w:r/>
      <w:bookmarkStart w:id="301" w:name="_Toc103848573"/>
      <w:r/>
      <w:bookmarkStart w:id="302" w:name="_Toc104560887"/>
      <w:r/>
      <w:bookmarkStart w:id="303" w:name="_Toc107246268"/>
      <w:r>
        <w:rPr>
          <w:rFonts w:hint="eastAsia" w:ascii="宋体" w:hAnsi="宋体" w:eastAsia="宋体" w:cs="宋体"/>
          <w:color w:val="000000" w:themeColor="text1"/>
          <w:sz w:val="21"/>
          <w:szCs w:val="21"/>
          <w:highlight w:val="none"/>
          <w14:textFill>
            <w14:solidFill>
              <w14:schemeClr w14:val="tx1"/>
            </w14:solidFill>
          </w14:textFill>
        </w:rPr>
        <w:t xml:space="preserve">39.其他规定</w:t>
      </w:r>
      <w:bookmarkEnd w:id="300"/>
      <w:r/>
      <w:bookmarkEnd w:id="301"/>
      <w:r/>
      <w:bookmarkEnd w:id="302"/>
      <w:r/>
      <w:bookmarkEnd w:id="303"/>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39.1投标文件的其他规定见</w:t>
      </w:r>
      <w:r>
        <w:rPr>
          <w:rFonts w:hint="eastAsia" w:ascii="宋体" w:hAnsi="宋体" w:eastAsia="宋体" w:cs="宋体"/>
          <w:b/>
          <w:color w:val="000000" w:themeColor="text1"/>
          <w:sz w:val="21"/>
          <w:szCs w:val="21"/>
          <w:highlight w:val="none"/>
          <w14:textFill>
            <w14:solidFill>
              <w14:schemeClr w14:val="tx1"/>
            </w14:solidFill>
          </w14:textFill>
        </w:rPr>
        <w:t xml:space="preserve">投标人须知前附</w:t>
      </w:r>
      <w:r>
        <w:rPr>
          <w:rFonts w:hint="eastAsia" w:ascii="宋体" w:hAnsi="宋体" w:eastAsia="宋体" w:cs="宋体"/>
          <w:color w:val="000000" w:themeColor="text1"/>
          <w:sz w:val="21"/>
          <w:szCs w:val="21"/>
          <w:highlight w:val="none"/>
          <w14:textFill>
            <w14:solidFill>
              <w14:schemeClr w14:val="tx1"/>
            </w14:solidFill>
          </w14:textFill>
        </w:rPr>
        <w:t xml:space="preserve">表。</w:t>
      </w:r>
      <w:r/>
    </w:p>
    <w:p>
      <w:pPr>
        <w:pStyle w:val="894"/>
        <w:ind w:left="0" w:right="210" w:firstLine="373"/>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304" w:name="_Toc25647"/>
      <w:r/>
      <w:bookmarkStart w:id="305" w:name="_Toc103848574"/>
      <w:r/>
      <w:bookmarkStart w:id="306" w:name="_Toc107246269"/>
      <w:r/>
      <w:bookmarkStart w:id="307" w:name="_Toc104560888"/>
      <w:r>
        <w:rPr>
          <w:rFonts w:hint="eastAsia" w:ascii="宋体" w:hAnsi="宋体" w:eastAsia="宋体" w:cs="宋体"/>
          <w:color w:val="000000" w:themeColor="text1"/>
          <w:sz w:val="21"/>
          <w:szCs w:val="21"/>
          <w:highlight w:val="none"/>
          <w14:textFill>
            <w14:solidFill>
              <w14:schemeClr w14:val="tx1"/>
            </w14:solidFill>
          </w14:textFill>
        </w:rPr>
        <w:t xml:space="preserve">40.文件解释权</w:t>
      </w:r>
      <w:bookmarkEnd w:id="304"/>
      <w:r/>
      <w:bookmarkEnd w:id="305"/>
      <w:r/>
      <w:bookmarkEnd w:id="306"/>
      <w:r/>
      <w:bookmarkEnd w:id="307"/>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 xml:space="preserve">40.1本招标文件的解释权归采购人（或采购代理机构）所有。</w:t>
      </w:r>
      <w:bookmarkEnd w:id="39"/>
      <w:r/>
      <w:r/>
    </w:p>
    <w:p>
      <w:pPr>
        <w:pStyle w:val="917"/>
        <w:rPr>
          <w:rFonts w:ascii="Microsoft New Tai Lue" w:hAnsi="Microsoft New Tai Lue" w:cs="Microsoft New Tai Lue"/>
          <w:highlight w:val="none"/>
        </w:rPr>
      </w:pPr>
      <w:r/>
      <w:bookmarkStart w:id="308" w:name="_Toc91836563"/>
      <w:r>
        <w:rPr>
          <w:rFonts w:ascii="Microsoft New Tai Lue" w:hAnsi="Microsoft New Tai Lue" w:cs="Microsoft New Tai Lue"/>
          <w:highlight w:val="none"/>
        </w:rPr>
        <w:br w:type="page" w:clear="all"/>
      </w:r>
      <w:bookmarkStart w:id="309" w:name="_Toc107246270"/>
      <w:r>
        <w:rPr>
          <w:rFonts w:ascii="Microsoft New Tai Lue" w:hAnsi="Microsoft New Tai Lue" w:cs="Microsoft New Tai Lue"/>
          <w:highlight w:val="none"/>
        </w:rPr>
        <w:t xml:space="preserve">第三章 政府采购合同条款</w:t>
      </w:r>
      <w:bookmarkEnd w:id="308"/>
      <w:r>
        <w:rPr>
          <w:rFonts w:ascii="Microsoft New Tai Lue" w:hAnsi="Microsoft New Tai Lue" w:cs="Microsoft New Tai Lue"/>
          <w:highlight w:val="none"/>
        </w:rPr>
        <w:t xml:space="preserve">及格式</w:t>
      </w:r>
      <w:bookmarkEnd w:id="309"/>
      <w:r/>
      <w:r/>
    </w:p>
    <w:p>
      <w:pPr>
        <w:jc w:val="center"/>
        <w:rPr>
          <w:rFonts w:hint="eastAsia" w:ascii="宋体" w:hAnsi="宋体" w:eastAsia="宋体"/>
          <w:b/>
          <w:position w:val="-10"/>
          <w:sz w:val="24"/>
          <w:szCs w:val="21"/>
          <w:highlight w:val="none"/>
          <w:lang w:eastAsia="zh-CN"/>
        </w:rPr>
      </w:pPr>
      <w:r>
        <w:rPr>
          <w:rFonts w:hint="eastAsia" w:ascii="宋体" w:hAnsi="宋体"/>
          <w:b/>
          <w:position w:val="-10"/>
          <w:sz w:val="24"/>
          <w:szCs w:val="21"/>
          <w:highlight w:val="none"/>
          <w:lang w:eastAsia="zh-CN"/>
        </w:rPr>
        <w:t xml:space="preserve">（</w:t>
      </w:r>
      <w:r>
        <w:rPr>
          <w:rFonts w:hint="eastAsia" w:ascii="宋体" w:hAnsi="宋体"/>
          <w:b/>
          <w:position w:val="-10"/>
          <w:sz w:val="24"/>
          <w:szCs w:val="21"/>
          <w:highlight w:val="none"/>
          <w:lang w:val="en-US" w:eastAsia="zh-CN"/>
        </w:rPr>
        <w:t xml:space="preserve">最终签订内容以实际为准</w:t>
      </w:r>
      <w:r>
        <w:rPr>
          <w:rFonts w:hint="eastAsia" w:ascii="宋体" w:hAnsi="宋体"/>
          <w:b/>
          <w:position w:val="-10"/>
          <w:sz w:val="24"/>
          <w:szCs w:val="21"/>
          <w:highlight w:val="none"/>
          <w:lang w:eastAsia="zh-CN"/>
        </w:rPr>
        <w:t xml:space="preserve">）</w:t>
      </w:r>
      <w:r/>
    </w:p>
    <w:p>
      <w:pPr>
        <w:rPr>
          <w:rFonts w:hint="eastAsia" w:ascii="宋体" w:hAnsi="宋体"/>
          <w:b/>
          <w:position w:val="-10"/>
          <w:sz w:val="24"/>
          <w:szCs w:val="21"/>
          <w:highlight w:val="none"/>
        </w:rPr>
      </w:pPr>
      <w:r>
        <w:rPr>
          <w:rFonts w:hint="eastAsia" w:ascii="宋体" w:hAnsi="宋体"/>
          <w:b/>
          <w:position w:val="-10"/>
          <w:sz w:val="24"/>
          <w:szCs w:val="21"/>
          <w:highlight w:val="none"/>
        </w:rPr>
        <w:br w:type="page" w:clear="all"/>
      </w:r>
      <w:r/>
    </w:p>
    <w:p>
      <w:pPr>
        <w:jc w:val="center"/>
        <w:spacing w:line="360" w:lineRule="auto"/>
        <w:rPr>
          <w:rFonts w:hint="eastAsia" w:ascii="宋体" w:hAnsi="宋体"/>
          <w:b/>
          <w:position w:val="-10"/>
          <w:sz w:val="24"/>
          <w:szCs w:val="21"/>
          <w:highlight w:val="none"/>
        </w:rPr>
      </w:pPr>
      <w:r>
        <w:rPr>
          <w:rFonts w:hint="eastAsia" w:ascii="宋体" w:hAnsi="宋体"/>
          <w:b/>
          <w:position w:val="-10"/>
          <w:sz w:val="24"/>
          <w:szCs w:val="21"/>
          <w:highlight w:val="none"/>
          <w:u w:val="single"/>
          <w:lang w:val="en-US" w:eastAsia="zh-CN"/>
        </w:rPr>
        <w:t xml:space="preserve">    </w:t>
      </w:r>
      <w:r>
        <w:rPr>
          <w:rFonts w:hint="eastAsia" w:ascii="宋体" w:hAnsi="宋体"/>
          <w:b/>
          <w:position w:val="-10"/>
          <w:sz w:val="24"/>
          <w:szCs w:val="21"/>
          <w:highlight w:val="none"/>
        </w:rPr>
        <w:t xml:space="preserve">采购合同</w:t>
      </w:r>
      <w:r/>
    </w:p>
    <w:p>
      <w:pPr>
        <w:ind w:right="210"/>
        <w:jc w:val="center"/>
        <w:rPr>
          <w:rFonts w:hint="eastAsia" w:ascii="宋体" w:hAnsi="宋体" w:cs="宋体"/>
          <w:b/>
          <w:color w:val="auto"/>
          <w:sz w:val="21"/>
          <w:szCs w:val="21"/>
          <w:highlight w:val="none"/>
          <w:u w:val="single"/>
          <w:lang w:val="en-US" w:eastAsia="zh-CN"/>
        </w:rPr>
      </w:pPr>
      <w:r>
        <w:rPr>
          <w:rFonts w:hint="eastAsia" w:hAnsi="宋体" w:cs="宋体"/>
          <w:sz w:val="21"/>
          <w:szCs w:val="21"/>
          <w:highlight w:val="none"/>
          <w:lang w:val="en-US" w:eastAsia="zh-CN"/>
        </w:rPr>
        <w:t xml:space="preserve">                                                    </w:t>
      </w:r>
      <w:r>
        <w:rPr>
          <w:rFonts w:hint="eastAsia" w:ascii="宋体" w:hAnsi="宋体" w:eastAsia="宋体" w:cs="宋体"/>
          <w:sz w:val="21"/>
          <w:szCs w:val="21"/>
          <w:highlight w:val="none"/>
        </w:rPr>
        <w:t xml:space="preserve">编号</w:t>
      </w:r>
      <w:r>
        <w:rPr>
          <w:rFonts w:hint="eastAsia" w:hAnsi="宋体" w:cs="宋体"/>
          <w:sz w:val="21"/>
          <w:szCs w:val="21"/>
          <w:highlight w:val="none"/>
        </w:rPr>
        <w:t xml:space="preserve">：</w:t>
      </w:r>
      <w:r>
        <w:rPr>
          <w:rFonts w:hint="eastAsia" w:ascii="宋体" w:hAnsi="宋体" w:cs="宋体"/>
          <w:b/>
          <w:color w:val="auto"/>
          <w:sz w:val="21"/>
          <w:szCs w:val="21"/>
          <w:highlight w:val="none"/>
          <w:u w:val="single"/>
          <w:lang w:val="en-US" w:eastAsia="zh-CN"/>
        </w:rPr>
        <w:t xml:space="preserve">YDFYCGZX-设备2025XXX</w:t>
      </w:r>
      <w:r/>
    </w:p>
    <w:p>
      <w:pPr>
        <w:ind w:right="210"/>
        <w:jc w:val="center"/>
        <w:rPr>
          <w:rFonts w:hAnsi="宋体" w:cs="宋体"/>
          <w:b/>
          <w:sz w:val="30"/>
          <w:szCs w:val="30"/>
          <w:highlight w:val="none"/>
        </w:rPr>
      </w:pPr>
      <w:r>
        <w:rPr>
          <w:rFonts w:hint="eastAsia" w:hAnsi="宋体" w:cs="宋体"/>
          <w:b/>
          <w:sz w:val="30"/>
          <w:szCs w:val="30"/>
          <w:highlight w:val="none"/>
        </w:rPr>
        <w:t xml:space="preserve">合   同</w:t>
      </w:r>
      <w:r/>
    </w:p>
    <w:p>
      <w:pPr>
        <w:spacing w:line="360" w:lineRule="auto"/>
        <w:rPr>
          <w:rFonts w:hint="eastAsia" w:ascii="宋体" w:hAnsi="宋体" w:eastAsia="宋体" w:cs="宋体"/>
          <w:color w:val="ff0000"/>
          <w:sz w:val="21"/>
          <w:szCs w:val="21"/>
          <w:highlight w:val="none"/>
          <w:u w:val="single"/>
          <w:lang w:val="en-US" w:eastAsia="zh-CN"/>
        </w:rPr>
      </w:pPr>
      <w:r>
        <w:rPr>
          <w:rFonts w:hint="eastAsia" w:ascii="宋体" w:hAnsi="宋体" w:eastAsia="宋体" w:cs="宋体"/>
          <w:sz w:val="21"/>
          <w:szCs w:val="21"/>
          <w:highlight w:val="none"/>
        </w:rPr>
        <w:t xml:space="preserve">甲方：扬州大学附属医院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乙方：</w:t>
      </w:r>
      <w:r>
        <w:rPr>
          <w:rFonts w:hint="eastAsia" w:ascii="宋体" w:hAnsi="宋体" w:eastAsia="宋体" w:cs="宋体"/>
          <w:sz w:val="21"/>
          <w:szCs w:val="21"/>
          <w:highlight w:val="none"/>
          <w:u w:val="single"/>
          <w:lang w:val="en-US" w:eastAsia="zh-CN"/>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经甲、乙双方协商，就乙方销售给甲方设备，特订立本合同。</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一、设备名称、型号、数量和价格</w:t>
      </w:r>
      <w:r/>
    </w:p>
    <w:tbl>
      <w:tblPr>
        <w:tblStyle w:val="901"/>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1559"/>
        <w:gridCol w:w="1134"/>
        <w:gridCol w:w="993"/>
        <w:gridCol w:w="1417"/>
        <w:gridCol w:w="1701"/>
      </w:tblGrid>
      <w:tr>
        <w:trPr>
          <w:trHeight w:val="354"/>
        </w:trPr>
        <w:tc>
          <w:tcPr>
            <w:tcW w:w="1951" w:type="dxa"/>
            <w:vAlign w:val="bottom"/>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设备名称</w:t>
            </w:r>
            <w:r/>
          </w:p>
        </w:tc>
        <w:tc>
          <w:tcPr>
            <w:tcW w:w="1559" w:type="dxa"/>
            <w:vAlign w:val="bottom"/>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生产厂家</w:t>
            </w:r>
            <w:r/>
          </w:p>
        </w:tc>
        <w:tc>
          <w:tcPr>
            <w:tcW w:w="1134" w:type="dxa"/>
            <w:vAlign w:val="bottom"/>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规格型号</w:t>
            </w:r>
            <w:r/>
          </w:p>
        </w:tc>
        <w:tc>
          <w:tcPr>
            <w:tcW w:w="993" w:type="dxa"/>
            <w:vAlign w:val="bottom"/>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417" w:type="dxa"/>
            <w:vAlign w:val="bottom"/>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单价（元）</w:t>
            </w:r>
            <w:r/>
          </w:p>
        </w:tc>
        <w:tc>
          <w:tcPr>
            <w:tcW w:w="1701" w:type="dxa"/>
            <w:vAlign w:val="bottom"/>
            <w:textDirection w:val="lrTb"/>
            <w:noWrap w:val="false"/>
          </w:tcPr>
          <w:p>
            <w:pPr>
              <w:jc w:val="cente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成交总价（元）</w:t>
            </w:r>
            <w:r/>
          </w:p>
        </w:tc>
      </w:tr>
      <w:tr>
        <w:trPr>
          <w:trHeight w:val="480"/>
        </w:trPr>
        <w:tc>
          <w:tcPr>
            <w:tcW w:w="19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59"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1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0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70"/>
        </w:trPr>
        <w:tc>
          <w:tcPr>
            <w:gridSpan w:val="4"/>
            <w:tcW w:w="5637" w:type="dxa"/>
            <w:vAlign w:val="bottom"/>
            <w:textDirection w:val="lrTb"/>
            <w:noWrap w:val="false"/>
          </w:tcPr>
          <w:p>
            <w:pPr>
              <w:jc w:val="cente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总计（大写）：人民币</w:t>
            </w:r>
            <w:r/>
          </w:p>
        </w:tc>
        <w:tc>
          <w:tcPr>
            <w:gridSpan w:val="2"/>
            <w:tcW w:w="3118" w:type="dxa"/>
            <w:vAlign w:val="bottom"/>
            <w:textDirection w:val="lrTb"/>
            <w:noWrap w:val="false"/>
          </w:tcPr>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（小写）：￥</w:t>
            </w:r>
            <w:r/>
          </w:p>
        </w:tc>
      </w:tr>
    </w:tbl>
    <w:p>
      <w:pPr>
        <w:jc w:val="left"/>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设备详细配置清单见招标文件或招标承诺书，请以附件（一）形式详细列出（含赠送附件），设备相关试剂/耗材、器械及易损配件报价表以附件（二）形式列出，甲方使用科室和医学工程处签字确认，以备验收时对照验收。</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三、付款方式：设备安装、调试、验收合格（甲方使用科室人员、医学工程处工程师和乙方代表共同签字确认，缺一不可），设备使用培训良好（培训内容，人员，效果）,设备正常运行贰个月后，甲方凭乙方手续齐全的增值税票据付合同总价的90％货款，余10%作为质保金，一年后无质量问题付清余</w:t>
      </w:r>
      <w:r>
        <w:rPr>
          <w:rFonts w:hint="eastAsia" w:ascii="宋体" w:hAnsi="宋体" w:eastAsia="宋体" w:cs="宋体"/>
          <w:color w:val="auto"/>
          <w:sz w:val="21"/>
          <w:szCs w:val="21"/>
          <w:highlight w:val="none"/>
        </w:rPr>
        <w:t xml:space="preserve">款（以上均不计息）。</w:t>
      </w:r>
      <w:r/>
    </w:p>
    <w:p>
      <w:pPr>
        <w:numPr>
          <w:ilvl w:val="0"/>
          <w:numId w:val="2"/>
        </w:numPr>
        <w:ind w:left="0" w:firstLine="0"/>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交货期：合同签定之日起</w:t>
      </w:r>
      <w:r>
        <w:rPr>
          <w:rFonts w:hint="eastAsia" w:ascii="宋体" w:hAnsi="宋体" w:eastAsia="宋体" w:cs="宋体"/>
          <w:b/>
          <w:color w:val="auto"/>
          <w:sz w:val="21"/>
          <w:szCs w:val="21"/>
          <w:highlight w:val="none"/>
        </w:rPr>
        <w:t xml:space="preserve">XX</w:t>
      </w:r>
      <w:r>
        <w:rPr>
          <w:rFonts w:hint="eastAsia" w:ascii="宋体" w:hAnsi="宋体" w:eastAsia="宋体" w:cs="宋体"/>
          <w:color w:val="auto"/>
          <w:sz w:val="21"/>
          <w:szCs w:val="21"/>
          <w:highlight w:val="none"/>
        </w:rPr>
        <w:t xml:space="preserve">天之内乙方须将货物运抵甲方指定位置，逾期将按违约执行。</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五、交货地点：扬州大学附属医院（</w:t>
      </w:r>
      <w:r>
        <w:rPr>
          <w:rFonts w:hint="eastAsia" w:ascii="宋体" w:hAnsi="宋体" w:eastAsia="宋体" w:cs="宋体"/>
          <w:b/>
          <w:color w:val="auto"/>
          <w:sz w:val="21"/>
          <w:szCs w:val="21"/>
          <w:highlight w:val="none"/>
        </w:rPr>
        <w:t xml:space="preserve">XX</w:t>
      </w:r>
      <w:r>
        <w:rPr>
          <w:rFonts w:hint="eastAsia" w:ascii="宋体" w:hAnsi="宋体" w:eastAsia="宋体" w:cs="宋体"/>
          <w:color w:val="auto"/>
          <w:sz w:val="21"/>
          <w:szCs w:val="21"/>
          <w:highlight w:val="none"/>
        </w:rPr>
        <w:t xml:space="preserve">区医院）。乙方确保设备无损地运抵甲方指定现场，并承担设备的运费、保险费、装卸费等费用。</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六、现场要求：乙方负责回收包装物，并及时清理现场残物、垃圾，符合环保部门相关规定。如乙方未能及时清理，甲方有权委派他人现场清除、处理，由此发生的费用从乙方余款中扣除。</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七、设备质保期限：上述设备（主机+配件）免费保修</w:t>
      </w:r>
      <w:r>
        <w:rPr>
          <w:rFonts w:hint="eastAsia" w:ascii="宋体" w:hAnsi="宋体" w:eastAsia="宋体" w:cs="宋体"/>
          <w:b/>
          <w:color w:val="auto"/>
          <w:sz w:val="21"/>
          <w:szCs w:val="21"/>
          <w:highlight w:val="none"/>
        </w:rPr>
        <w:t xml:space="preserve">XX</w:t>
      </w:r>
      <w:r>
        <w:rPr>
          <w:rFonts w:hint="eastAsia" w:ascii="宋体" w:hAnsi="宋体" w:eastAsia="宋体" w:cs="宋体"/>
          <w:color w:val="auto"/>
          <w:sz w:val="21"/>
          <w:szCs w:val="21"/>
          <w:highlight w:val="none"/>
        </w:rPr>
        <w:t xml:space="preserve">年；保修期内同一故障经两次维修仍无法修复的，乙方负责包换。保修期满后乙方对本设备负责终身维修。</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八、资质、质量要求及技术标准：</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1．特别提醒条款：a、乙方所提供医疗器械产品注册证必须真实</w:t>
      </w:r>
      <w:r>
        <w:rPr>
          <w:rFonts w:hint="eastAsia" w:ascii="宋体" w:hAnsi="宋体" w:eastAsia="宋体" w:cs="宋体"/>
          <w:b/>
          <w:sz w:val="21"/>
          <w:szCs w:val="21"/>
          <w:highlight w:val="none"/>
        </w:rPr>
        <w:t xml:space="preserve">、</w:t>
      </w:r>
      <w:r>
        <w:rPr>
          <w:rFonts w:hint="eastAsia" w:ascii="宋体" w:hAnsi="宋体" w:eastAsia="宋体" w:cs="宋体"/>
          <w:sz w:val="21"/>
          <w:szCs w:val="21"/>
          <w:highlight w:val="none"/>
        </w:rPr>
        <w:t xml:space="preserve">有效；b、乙方所提供设备上的中文品名、型号及产品说明书所注适用范围必须与医疗器械产品注册证所标明的完全一致；c、乙方提供的国产医疗设备上的铭牌必须标注医疗器械注册证号；d、乙方提供的进口医疗设备必须符合国家相关规定，进口手续齐备、途径合法；e、乙方发票上所列品名与型号必须与合同所列品名与型号完全一致；f、其他未提及事项必须符合国家食品药品监督管理局以及甲方制定的设备采购管理的相关规定。以上条款乙方必须全部满足，否则由此引起的一切责任和给甲方造成的损失完全由乙方承担。</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2．乙方保证向甲方提供的设备满足中国国家标准或相关行业标准。根据国家规定，如需要提供3C认证证书和标记的设备及有关配置，乙方必须提供上述证书和标记。</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3．乙方保证所供设备型号是最新的，且是用规定材料和工艺制成、全新，并严格保证原包装，否则造成的一切损失由乙方负全部责任。</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4．乙方所供设备如经甲方验收不合格，根据甲方的要求，乙方必须无条件换货或退货，由此引起的一切损失完全由乙方承担。</w:t>
      </w:r>
      <w:r/>
    </w:p>
    <w:p>
      <w:pPr>
        <w:spacing w:line="440" w:lineRule="exact"/>
        <w:tabs>
          <w:tab w:val="left" w:pos="4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九、设备到货、安装和验收要求：</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设备到货时间，乙方须提前一周告知甲方，以便甲方安排好接收工作。设备到货后，甲方及时通知乙方，乙方在接到通知一周内到达现场，经甲方的工程师和使用科室人员共同在场开箱，对招标配置清单和实物清单逐一对照清点并签字确认。乙方负责设备的免费安装和调试，设备安装时，乙方必须事先与甲方医学工程处、采购中心、使用科室人员联系，并与甲方医学工程处、使用科室人员共同参与，否则引起的一切责任由乙方承担。</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设备安装、调试结束后，乙方免费对甲方使用人员进行培训直到所有人员完全熟练操作为止，并填写使用培训记录表，待设备试用性能良好，临床操作熟练后组织进行验收（时间由甲、乙双方商定），乙方免费派工程师到达现场协助验收工作，乙方安装、调试的时间超过了甲乙双方商定的时间由此造成的损失每日按设备采购款的0.2%由乙方支付给甲方或从甲方待支付给乙方的尾款中扣除。</w:t>
      </w:r>
      <w:r/>
    </w:p>
    <w:p>
      <w:pPr>
        <w:spacing w:line="440" w:lineRule="exact"/>
        <w:tabs>
          <w:tab w:val="left" w:pos="4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十、质量保证及售后服务要求：</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应保证所供设备是原厂包装产品，是全新的，未使用过，并符合国家有关标准、制造厂标准及合同技术标准。如果设备的质量或规格与合同不符，或证实设备是有缺陷的，包括潜在的缺陷或使用不符合要求的材料等，乙方应无条件退换。乙方应在接到甲方通知后 7 天内满足甲方要求。否则由此引起的一切损失参照上述第九条第2点由乙方承担。</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2．确保设备保修期内开机率为95%，如设备故障停机率超过5%（一年按365天计算，每年18天），每超过一天，保修期延长两周且扣除质保金10%。</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如设备发生故障，乙方在接到甲方报修电话后24小时内予以响应，否则甲方可自行采取必要的措施，由此产生的一切风险和费用由乙方承担。如有特殊情况，乙方应立即电话通知甲方不能响应的原因，在获得甲方同意后，才可推迟响应时间。</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 无论在保修期内或保修期外，乙方对设备应提供优质优惠的服务。储备足够的零配件备库，保修期满后，以省内最低价优惠供应维修零配件。设备维修必须由乙方上门维修，乙方工程师来甲方维修本设备，必须事先与甲方医学工程处、使用科室人员取得联系；在维修过程中与甲方医学工程处、使用科室人员共同完成维修工作。否则由此引起的一切责任及损失由乙方负责。</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免费提供设备的全套技术资料文件，包括相应操作、维护手册、质量保证文件、服务指南、维修说明书、详细电路图及光盘等，这些文件应随同设备一起发至甲方。如技术资料不全，甲方有权不支付货款。若采购产品为软件，则乙方应根据甲方需求完全免费开放接口完成与甲方相关软件的对接服务。</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6. 年</w:t>
      </w:r>
      <w:r>
        <w:rPr>
          <w:rFonts w:hint="eastAsia" w:ascii="宋体" w:hAnsi="宋体" w:eastAsia="宋体" w:cs="宋体"/>
          <w:color w:val="auto"/>
          <w:sz w:val="21"/>
          <w:szCs w:val="21"/>
          <w:highlight w:val="none"/>
        </w:rPr>
        <w:t xml:space="preserve">设备维保费为设备款的XX%。（根据实际情况增减）</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公司承诺相关培训与维保服务等相关内容可以根据实际情况增减。</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十一、技术培训：</w:t>
      </w:r>
      <w:r/>
    </w:p>
    <w:p>
      <w:pPr>
        <w:ind w:firstLine="525"/>
        <w:spacing w:line="440" w:lineRule="exact"/>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在安装过程中或安装结束后，乙方工程师或专业技术人员有义务对甲方工程师</w:t>
      </w:r>
      <w:r>
        <w:rPr>
          <w:rFonts w:hint="eastAsia" w:ascii="宋体" w:hAnsi="宋体" w:eastAsia="宋体" w:cs="宋体"/>
          <w:sz w:val="21"/>
          <w:szCs w:val="21"/>
          <w:highlight w:val="none"/>
        </w:rPr>
        <w:t xml:space="preserve">和操作人员进行现场维修、保养、操作培训，并解答甲方人员提出的问题。在使用一段时间后可根据甲方的要求另行安排培训计划，直至工作人员完全熟练操作为止。</w:t>
      </w:r>
      <w:r/>
    </w:p>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十二、违约责任及不可抗力：</w:t>
      </w:r>
      <w:r/>
    </w:p>
    <w:p>
      <w:pPr>
        <w:pStyle w:val="977"/>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乙方逾期交货，自逾期之日起，向甲方每日偿付逾期交货部分货款的千分之二的违约金，并承担甲方因此所受的一切损失和费用。</w:t>
      </w:r>
      <w:r/>
    </w:p>
    <w:p>
      <w:pPr>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甲乙双方的任何一方由于不可抗力的原因不能履行合同时，应及时向对方通报不能履行或不能完全履行的理由，以减轻可能给对方造成的损失，在取得有关机构证明后，允许延期履行、部分履行或者不履行合同，并根据情况可部分或全部免予承担违约责任。</w:t>
      </w:r>
      <w:r/>
    </w:p>
    <w:p>
      <w:pPr>
        <w:spacing w:line="440" w:lineRule="exact"/>
        <w:tabs>
          <w:tab w:val="center" w:pos="4153"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十三、争议解决方式：</w:t>
      </w:r>
      <w:r>
        <w:rPr>
          <w:rFonts w:hint="eastAsia" w:ascii="宋体" w:hAnsi="宋体" w:eastAsia="宋体" w:cs="宋体"/>
          <w:sz w:val="21"/>
          <w:szCs w:val="21"/>
          <w:highlight w:val="none"/>
        </w:rPr>
        <w:tab/>
      </w:r>
      <w:r/>
    </w:p>
    <w:p>
      <w:pPr>
        <w:ind w:firstLine="405"/>
        <w:jc w:val="left"/>
        <w:spacing w:line="440" w:lineRule="exac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若经查证证明本合同项下</w:t>
      </w:r>
      <w:r>
        <w:rPr>
          <w:rFonts w:hint="eastAsia" w:ascii="宋体" w:hAnsi="宋体" w:eastAsia="宋体" w:cs="宋体"/>
          <w:color w:val="auto"/>
          <w:sz w:val="21"/>
          <w:szCs w:val="21"/>
          <w:highlight w:val="none"/>
        </w:rPr>
        <w:t xml:space="preserve">的产品的质量问题导致事故，造成甲方或第三方人身财产损失，则按现行《中华人民共和国产品质量法》、《中华人民共和国民法典》和相关法律处理。</w:t>
      </w:r>
      <w:r/>
    </w:p>
    <w:p>
      <w:pPr>
        <w:ind w:firstLine="405"/>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在合同履行过程中发生争议，双方应友好协商解决；协商不成时，任何一方均可通过合同履行地扬州有管辖权的人民法院诉讼解决。</w:t>
      </w:r>
      <w:r/>
    </w:p>
    <w:p>
      <w:pPr>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十四、合同生效：</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本合同一式四份，甲方执三份，乙方执一份。</w:t>
      </w:r>
      <w:r>
        <w:rPr>
          <w:rFonts w:hint="eastAsia" w:ascii="宋体" w:hAnsi="宋体" w:eastAsia="宋体" w:cs="宋体"/>
          <w:color w:val="auto"/>
          <w:sz w:val="21"/>
          <w:szCs w:val="21"/>
          <w:highlight w:val="none"/>
        </w:rPr>
        <w:t xml:space="preserve">经双方签字盖章后生效。</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十五、其他约定：</w:t>
      </w:r>
      <w:r/>
    </w:p>
    <w:p>
      <w:pPr>
        <w:ind w:firstLine="42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如委托省招标公司采购，则招标编号</w:t>
      </w:r>
      <w:r>
        <w:rPr>
          <w:rFonts w:hint="eastAsia" w:ascii="宋体" w:hAnsi="宋体" w:eastAsia="宋体" w:cs="宋体"/>
          <w:b/>
          <w:color w:val="auto"/>
          <w:sz w:val="21"/>
          <w:szCs w:val="21"/>
          <w:highlight w:val="none"/>
          <w:u w:val="single"/>
        </w:rPr>
        <w:t xml:space="preserve">XX</w:t>
      </w:r>
      <w:r>
        <w:rPr>
          <w:rFonts w:hint="eastAsia" w:ascii="宋体" w:hAnsi="宋体" w:eastAsia="宋体" w:cs="宋体"/>
          <w:color w:val="auto"/>
          <w:sz w:val="21"/>
          <w:szCs w:val="21"/>
          <w:highlight w:val="none"/>
        </w:rPr>
        <w:t xml:space="preserve">的招标文件及投标文件是本合同的必要补充，具有相同法律效力。（根据实际情况增减）</w:t>
      </w:r>
      <w:r/>
    </w:p>
    <w:p>
      <w:pPr>
        <w:ind w:firstLine="42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本合同未尽事宜，如需修改或补充合同内容，经协商一致，双方应签订补充协议（包括承诺函等），补充协议与本合同具有同等效力。</w:t>
      </w:r>
      <w:r/>
    </w:p>
    <w:p>
      <w:pPr>
        <w:ind w:firstLine="420"/>
        <w:jc w:val="left"/>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乙方应加强工作人员的管理,禁止乙方以各种手段腐蚀、贿赂甲方单位工作人员，并将诚信档案记录的工作人员违规不良行为纳入违约行为,如有违反，甲方将停止履行合同，并追究乙方违约责任。</w:t>
      </w:r>
      <w:r/>
    </w:p>
    <w:p>
      <w:pPr>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协议签署地点:扬州。</w:t>
      </w:r>
      <w:r/>
    </w:p>
    <w:p>
      <w:pPr>
        <w:ind w:left="5565" w:hanging="556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565" w:hanging="556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甲方：扬州大学附属医院                乙方：</w:t>
      </w:r>
      <w:r>
        <w:rPr>
          <w:rFonts w:hint="eastAsia" w:ascii="宋体" w:hAnsi="宋体" w:cs="宋体"/>
          <w:color w:val="auto"/>
          <w:sz w:val="21"/>
          <w:szCs w:val="21"/>
          <w:highlight w:val="none"/>
          <w:lang w:val="en-US" w:eastAsia="zh-CN"/>
        </w:rPr>
        <w:t xml:space="preserve"> </w:t>
      </w:r>
      <w:r/>
    </w:p>
    <w:p>
      <w:pPr>
        <w:ind w:left="6360" w:hanging="5565"/>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甲方法定代表人：                      乙方法定代表人：</w:t>
      </w:r>
      <w:r/>
    </w:p>
    <w:p>
      <w:pPr>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（或授权签约人）                     （或授权签约人）</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202</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年    月     日                   </w:t>
      </w:r>
      <w:r>
        <w:rPr>
          <w:rFonts w:hint="eastAsia" w:ascii="宋体" w:hAnsi="宋体" w:cs="宋体"/>
          <w:sz w:val="21"/>
          <w:szCs w:val="21"/>
          <w:highlight w:val="none"/>
          <w:lang w:eastAsia="zh-CN"/>
        </w:rPr>
        <w:t xml:space="preserve">202</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年    月    日</w:t>
      </w:r>
      <w:r/>
    </w:p>
    <w:p>
      <w:pPr>
        <w:spacing w:line="520" w:lineRule="exact"/>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t xml:space="preserve">合同附件一</w:t>
      </w:r>
      <w:r/>
    </w:p>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设备配置清单</w:t>
      </w:r>
      <w:r/>
    </w:p>
    <w:tbl>
      <w:tblPr>
        <w:tblStyle w:val="901"/>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1842"/>
        <w:gridCol w:w="1985"/>
        <w:gridCol w:w="1559"/>
        <w:gridCol w:w="1276"/>
      </w:tblGrid>
      <w:tr>
        <w:trPr>
          <w:trHeight w:val="527"/>
        </w:trPr>
        <w:tc>
          <w:tcPr>
            <w:tcW w:w="223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设备名称</w:t>
            </w:r>
            <w:r/>
          </w:p>
        </w:tc>
        <w:tc>
          <w:tcPr>
            <w:tcW w:w="1842"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规格型号</w:t>
            </w:r>
            <w:r/>
          </w:p>
        </w:tc>
        <w:tc>
          <w:tcPr>
            <w:tcW w:w="198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品牌/生产厂家</w:t>
            </w:r>
            <w:r/>
          </w:p>
        </w:tc>
        <w:tc>
          <w:tcPr>
            <w:tcW w:w="1559"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276"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tc>
          <w:tcPr>
            <w:tcW w:w="223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42"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5"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59"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2235"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42"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5"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59"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2235"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42"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5"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59" w:type="dxa"/>
            <w:vAlign w:val="center"/>
            <w:textDirection w:val="lrTb"/>
            <w:noWrap w:val="false"/>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2235"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42"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85"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59" w:type="dxa"/>
            <w:vAlign w:val="center"/>
            <w:textDirection w:val="lrTb"/>
            <w:noWrap w:val="false"/>
          </w:tcPr>
          <w:p>
            <w:pPr>
              <w:ind w:left="-107" w:firstLine="107"/>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（不够可另附页）</w:t>
      </w:r>
      <w:r/>
    </w:p>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48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甲方使用科室（签字）：</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乙方（签字）：</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spacing w:line="48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甲方医学工程处（签字）：</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乙方（签章）：</w:t>
      </w:r>
      <w:r>
        <w:rPr>
          <w:rFonts w:hint="eastAsia" w:ascii="宋体" w:hAnsi="宋体" w:eastAsia="宋体" w:cs="宋体"/>
          <w:sz w:val="21"/>
          <w:szCs w:val="21"/>
          <w:highlight w:val="none"/>
          <w:u w:val="single"/>
        </w:rPr>
        <w:t xml:space="preserve">                        </w:t>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甲方采购中心（签字）：</w:t>
      </w:r>
      <w:r>
        <w:rPr>
          <w:rFonts w:hint="eastAsia" w:ascii="宋体" w:hAnsi="宋体" w:eastAsia="宋体" w:cs="宋体"/>
          <w:sz w:val="21"/>
          <w:szCs w:val="21"/>
          <w:highlight w:val="none"/>
          <w:u w:val="single"/>
        </w:rPr>
        <w:t xml:space="preserve">                   </w:t>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48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合同附件二</w:t>
      </w:r>
      <w:r/>
    </w:p>
    <w:p>
      <w:pPr>
        <w:jc w:val="center"/>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设备相关器械及易损配件报价表</w:t>
      </w:r>
      <w:r/>
    </w:p>
    <w:p>
      <w:pPr>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sz w:val="21"/>
          <w:szCs w:val="21"/>
          <w:highlight w:val="none"/>
        </w:rPr>
        <w:t xml:space="preserve">公</w:t>
      </w:r>
      <w:r>
        <w:rPr>
          <w:rFonts w:hint="eastAsia" w:ascii="宋体" w:hAnsi="宋体" w:eastAsia="宋体" w:cs="宋体"/>
          <w:color w:val="auto"/>
          <w:sz w:val="21"/>
          <w:szCs w:val="21"/>
          <w:highlight w:val="none"/>
        </w:rPr>
        <w:t xml:space="preserve">司名称：</w:t>
      </w:r>
      <w:r>
        <w:rPr>
          <w:rFonts w:hint="eastAsia" w:ascii="宋体" w:hAnsi="宋体" w:cs="宋体"/>
          <w:color w:val="auto"/>
          <w:sz w:val="21"/>
          <w:szCs w:val="21"/>
          <w:highlight w:val="none"/>
          <w:u w:val="single"/>
          <w:lang w:val="en-US" w:eastAsia="zh-CN"/>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品牌型号： </w:t>
      </w:r>
      <w:r>
        <w:rPr>
          <w:rFonts w:hint="eastAsia" w:ascii="宋体" w:hAnsi="宋体" w:cs="宋体"/>
          <w:color w:val="auto"/>
          <w:sz w:val="21"/>
          <w:szCs w:val="21"/>
          <w:highlight w:val="none"/>
          <w:u w:val="single"/>
          <w:lang w:val="en-US" w:eastAsia="zh-CN"/>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表1.相关器械（不够可另附页）</w:t>
      </w:r>
      <w:r/>
    </w:p>
    <w:tbl>
      <w:tblPr>
        <w:tblStyle w:val="901"/>
        <w:tblW w:w="943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1262"/>
        <w:gridCol w:w="1134"/>
        <w:gridCol w:w="851"/>
        <w:gridCol w:w="850"/>
        <w:gridCol w:w="933"/>
        <w:gridCol w:w="1460"/>
        <w:gridCol w:w="1937"/>
      </w:tblGrid>
      <w:tr>
        <w:trPr>
          <w:trHeight w:val="868"/>
        </w:trPr>
        <w:tc>
          <w:tcPr>
            <w:tcW w:w="100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品名</w:t>
            </w:r>
            <w:r/>
          </w:p>
        </w:tc>
        <w:tc>
          <w:tcPr>
            <w:tcW w:w="1262"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规格型号</w:t>
            </w:r>
            <w:r/>
          </w:p>
        </w:tc>
        <w:tc>
          <w:tcPr>
            <w:tcW w:w="113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生产商</w:t>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p>
        </w:tc>
        <w:tc>
          <w:tcPr>
            <w:shd w:val="clear" w:color="auto" w:fill="ffffff" w:themeFill="background1"/>
            <w:tcW w:w="85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w:t>
            </w:r>
            <w:r/>
          </w:p>
        </w:tc>
        <w:tc>
          <w:tcPr>
            <w:tcW w:w="93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供应价</w:t>
            </w:r>
            <w:r/>
          </w:p>
        </w:tc>
        <w:tc>
          <w:tcPr>
            <w:tcW w:w="1460"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是否有其它品牌替代</w:t>
            </w:r>
            <w:r/>
          </w:p>
        </w:tc>
        <w:tc>
          <w:tcPr>
            <w:tcW w:w="193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预计使用周期</w:t>
            </w:r>
            <w:r/>
          </w:p>
        </w:tc>
      </w:tr>
      <w:tr>
        <w:trPr>
          <w:trHeight w:val="418"/>
        </w:trPr>
        <w:tc>
          <w:tcPr>
            <w:tcW w:w="100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62" w:type="dxa"/>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4" w:type="dxa"/>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hemeFill="background1"/>
            <w:tcW w:w="850" w:type="dxa"/>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33" w:type="dxa"/>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60" w:type="dxa"/>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37" w:type="dxa"/>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50"/>
        </w:trPr>
        <w:tc>
          <w:tcPr>
            <w:tcW w:w="1006"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62"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4"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hemeFill="background1"/>
            <w:tcW w:w="850"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33"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60"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37"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表2.易损配件（不够可另附页）</w:t>
      </w:r>
      <w:r/>
    </w:p>
    <w:tbl>
      <w:tblPr>
        <w:tblStyle w:val="901"/>
        <w:tblW w:w="940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275"/>
        <w:gridCol w:w="1134"/>
        <w:gridCol w:w="851"/>
        <w:gridCol w:w="850"/>
        <w:gridCol w:w="993"/>
        <w:gridCol w:w="1375"/>
        <w:gridCol w:w="1937"/>
      </w:tblGrid>
      <w:tr>
        <w:trPr>
          <w:trHeight w:val="832"/>
        </w:trPr>
        <w:tc>
          <w:tcPr>
            <w:tcW w:w="99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品名</w:t>
            </w:r>
            <w:r/>
          </w:p>
        </w:tc>
        <w:tc>
          <w:tcPr>
            <w:tcW w:w="1275"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规格型号</w:t>
            </w:r>
            <w:r/>
          </w:p>
        </w:tc>
        <w:tc>
          <w:tcPr>
            <w:tcW w:w="113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生产商</w:t>
            </w:r>
            <w:r/>
          </w:p>
        </w:tc>
        <w:tc>
          <w:tcPr>
            <w:tcW w:w="85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p>
        </w:tc>
        <w:tc>
          <w:tcPr>
            <w:shd w:val="clear" w:color="auto" w:fill="ffffff" w:themeFill="background1"/>
            <w:tcW w:w="85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w:t>
            </w:r>
            <w:r/>
          </w:p>
        </w:tc>
        <w:tc>
          <w:tcPr>
            <w:tcW w:w="99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供应价</w:t>
            </w:r>
            <w:r/>
          </w:p>
        </w:tc>
        <w:tc>
          <w:tcPr>
            <w:tcW w:w="1375"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是否有其它品牌替代</w:t>
            </w:r>
            <w:r/>
          </w:p>
        </w:tc>
        <w:tc>
          <w:tcPr>
            <w:tcW w:w="193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预计更换周期</w:t>
            </w:r>
            <w:r/>
          </w:p>
        </w:tc>
      </w:tr>
      <w:tr>
        <w:trPr>
          <w:trHeight w:val="401"/>
        </w:trPr>
        <w:tc>
          <w:tcPr>
            <w:tcW w:w="993"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5"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4"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hemeFill="background1"/>
            <w:tcW w:w="850"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3"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5"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37"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31"/>
        </w:trPr>
        <w:tc>
          <w:tcPr>
            <w:tcW w:w="993"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5"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34"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ffffff" w:themeFill="background1"/>
            <w:tcW w:w="850"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3"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75"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37"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）表示</w:t>
      </w:r>
      <w:r>
        <w:rPr>
          <w:rFonts w:hint="eastAsia" w:ascii="宋体" w:hAnsi="宋体" w:eastAsia="宋体" w:cs="宋体"/>
          <w:sz w:val="21"/>
          <w:szCs w:val="21"/>
          <w:highlight w:val="none"/>
        </w:rPr>
        <w:t xml:space="preserve">承诺：</w:t>
      </w:r>
      <w:r/>
    </w:p>
    <w:p>
      <w:pPr>
        <w:numPr>
          <w:ilvl w:val="0"/>
          <w:numId w:val="3"/>
        </w:numPr>
        <w:ind w:left="357" w:hanging="3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此表中已包括本设备所有器械及易损配件，供应价保证为市场最低价格，否则甲方有权向乙方追偿所有差价，今后在使用中如有超出表格以外的一律由我公司赠送。</w:t>
      </w:r>
      <w:r/>
    </w:p>
    <w:p>
      <w:pPr>
        <w:numPr>
          <w:ilvl w:val="0"/>
          <w:numId w:val="3"/>
        </w:numPr>
        <w:ind w:left="357" w:hanging="357"/>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上述器械、易损配件如系非人为因素损坏而达不到承诺使用周期，我公司负责赔偿。</w:t>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甲方医学工程处（签字）：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乙方（签字）： </w:t>
      </w:r>
      <w:r>
        <w:rPr>
          <w:rFonts w:hint="eastAsia" w:ascii="宋体" w:hAnsi="宋体" w:eastAsia="宋体" w:cs="宋体"/>
          <w:sz w:val="21"/>
          <w:szCs w:val="21"/>
          <w:highlight w:val="none"/>
          <w:u w:val="single"/>
        </w:rPr>
        <w:t xml:space="preserve">                        </w:t>
      </w:r>
      <w:r/>
    </w:p>
    <w:p>
      <w:pPr>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甲方采购中心（签字）：</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乙方（签章）：</w:t>
      </w:r>
      <w:r>
        <w:rPr>
          <w:rFonts w:hint="eastAsia" w:ascii="宋体" w:hAnsi="宋体" w:eastAsia="宋体" w:cs="宋体"/>
          <w:sz w:val="21"/>
          <w:szCs w:val="21"/>
          <w:highlight w:val="none"/>
          <w:u w:val="single"/>
        </w:rPr>
        <w:t xml:space="preserve">                        </w:t>
      </w:r>
      <w:r/>
    </w:p>
    <w:p>
      <w:pPr>
        <w:jc w:val="left"/>
        <w:spacing w:line="48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甲方使用科室（签字）：</w:t>
      </w:r>
      <w:r>
        <w:rPr>
          <w:rFonts w:hint="eastAsia" w:ascii="宋体" w:hAnsi="宋体" w:eastAsia="宋体" w:cs="宋体"/>
          <w:color w:val="auto"/>
          <w:sz w:val="21"/>
          <w:szCs w:val="21"/>
          <w:highlight w:val="none"/>
          <w:u w:val="single"/>
        </w:rPr>
        <w:t xml:space="preserve">                          </w:t>
      </w:r>
      <w:r/>
    </w:p>
    <w:p>
      <w:pPr>
        <w:jc w:val="center"/>
        <w:rPr>
          <w:rFonts w:hint="eastAsia" w:ascii="宋体" w:hAnsi="宋体" w:eastAsia="宋体" w:cs="宋体"/>
          <w:color w:val="000000"/>
          <w:sz w:val="21"/>
          <w:szCs w:val="21"/>
          <w:highlight w:val="none"/>
        </w:rPr>
        <w:outlineLvl w:val="1"/>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000000"/>
          <w:sz w:val="21"/>
          <w:szCs w:val="21"/>
          <w:highlight w:val="none"/>
        </w:rPr>
        <w:t xml:space="preserve">扬州大学附属医院医用设备廉洁购销合同</w:t>
      </w:r>
      <w:r/>
    </w:p>
    <w:p>
      <w:pPr>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甲方名称：扬州大学附属医院</w:t>
      </w:r>
      <w:r/>
    </w:p>
    <w:p>
      <w:pPr>
        <w:contextualSpacing/>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000000"/>
          <w:sz w:val="21"/>
          <w:szCs w:val="21"/>
          <w:highlight w:val="none"/>
        </w:rPr>
        <w:t xml:space="preserve">乙方名称：</w:t>
      </w:r>
      <w:r>
        <w:rPr>
          <w:rFonts w:hint="eastAsia" w:ascii="宋体" w:hAnsi="宋体" w:cs="宋体"/>
          <w:color w:val="auto"/>
          <w:sz w:val="21"/>
          <w:szCs w:val="21"/>
          <w:highlight w:val="none"/>
          <w:u w:val="single"/>
          <w:lang w:val="en-US" w:eastAsia="zh-CN"/>
        </w:rPr>
        <w:t xml:space="preserve">              </w:t>
      </w:r>
      <w:r/>
    </w:p>
    <w:p>
      <w:pPr>
        <w:pStyle w:val="911"/>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为</w:t>
      </w:r>
      <w:r>
        <w:rPr>
          <w:rFonts w:hint="eastAsia" w:ascii="宋体" w:hAnsi="宋体" w:eastAsia="宋体" w:cs="宋体"/>
          <w:color w:val="auto"/>
          <w:sz w:val="21"/>
          <w:szCs w:val="21"/>
          <w:highlight w:val="none"/>
        </w:rPr>
        <w:t xml:space="preserve">进一步加强医疗卫生行风建设，规范医疗卫生机构医药购销行为，有效防范商业贿赂行为，营造公平交易、诚实守信的购销环境，经甲、乙双方协商，同意签订本合同，并共同遵守：</w:t>
      </w:r>
      <w:r/>
    </w:p>
    <w:p>
      <w:pPr>
        <w:pStyle w:val="911"/>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一、甲乙双方按照《中华人民共和国民法典》及医用设备购销合同约定购销医用设备项目。</w:t>
      </w:r>
      <w:r/>
    </w:p>
    <w:p>
      <w:pPr>
        <w:pStyle w:val="911"/>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二、甲方应当严格执行医用设备购销合同采购验收、入库制度，对采购医用设备及发票进行查验、不得违反有关规定合同外采购、违价采购或从非规定渠道采购。</w:t>
      </w:r>
      <w:r/>
    </w:p>
    <w:p>
      <w:pPr>
        <w:pStyle w:val="911"/>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甲方严禁接受乙方以任何名义、形式给予的回扣，不得将接受捐赠资助与采购挂钩。甲方工作人员不得参加乙方安排并支付费用的营业性娱乐场所的娱乐活动，不得在乙方报销任何应由其个人承担的费用，不得以任何形式向乙方索要现金、有价证券、支付凭证和贵重礼品等。被迫接受乙方给予的钱物，应予退还，无法退还的，应于3日内向医院纪委办公室反映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四、甲方工作人员不得要求或者接受乙方为其住房装修、婚丧嫁娶、家属和子女的工作安排以及出国等提供方便。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五、乙方不得以回扣、宴请等方式影响甲方工作人员采购或使用医用设备的选择权，不得在学术活动中提供旅游、超标准支付食宿费用。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六、乙方不得接受甲方工作人员介绍的家属或者亲友从事与合同相关的业务。</w:t>
      </w:r>
      <w:r/>
    </w:p>
    <w:p>
      <w:pPr>
        <w:pStyle w:val="911"/>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七、乙方指定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作为销售代表洽谈业务。销售代表必须在工作时间到甲方指定地点联系商谈，不得借故到甲方相关领导、部门负责人及相关工作人员的非办公场所访谈并提供任何好处费。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乙方如发现甲方工作人员有违反上述协议者，应向甲方举报（甲方接待部门：纪委办公室；举报电话：87907263）。甲方不得找任何借口对乙方进行报复。甲方对举报属实和严格遵守廉洁协议的乙方，在同等条件下优先考虑与乙方继续合作。</w:t>
      </w:r>
      <w:r/>
    </w:p>
    <w:p>
      <w:pPr>
        <w:pStyle w:val="911"/>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乙方如违反本合同，一经发现，甲方有权无条件随时终止购销合同，由此导致甲方最终的采购时间延长带来每天的损失按照设备采购款的0.2%由乙方支付给甲方，必要时并向有关卫生计生行政部门报告。如乙方被列入商业贿赂不良记录，则严格按照《国家卫生计生委关于建立医药购销领域商业贿赂不良记录的规定》（国卫法制发[2013]50号）相关规定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bCs/>
          <w:color w:val="auto"/>
          <w:sz w:val="21"/>
          <w:szCs w:val="21"/>
          <w:highlight w:val="none"/>
        </w:rPr>
        <w:t xml:space="preserve">甲方任何工作人员围绕上述采购若有违反行风廉洁自律要求的违法、违纪和违规活动自动默认为其个人私下行为，由此导致的一切后果完全由其本人独立承担，与甲方其他人员无关。</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十一、本合同作为医用设备购销合同的重要组成部分，与购销合同一并执行，具有同等的法律效力。本合同一式三份，甲方执两份，乙方执一份。</w:t>
      </w:r>
      <w:r/>
    </w:p>
    <w:p>
      <w:pPr>
        <w:pStyle w:val="911"/>
        <w:ind w:right="315"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1"/>
        <w:ind w:right="315"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甲方（盖章）：扬州大学附属医院         乙方（盖章）：XXXXXXXX公司</w:t>
      </w:r>
      <w:r/>
    </w:p>
    <w:p>
      <w:pPr>
        <w:pStyle w:val="911"/>
        <w:ind w:right="315"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right="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（或授权签约人）                      （或授权签约人）</w:t>
      </w:r>
      <w:r/>
    </w:p>
    <w:p>
      <w:pPr>
        <w:pStyle w:val="911"/>
        <w:ind w:right="315"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24" w:hanging="35"/>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                     </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w:t>
      </w:r>
      <w:r/>
    </w:p>
    <w:p>
      <w:pPr>
        <w:pStyle w:val="911"/>
        <w:ind w:left="315" w:right="315" w:firstLine="420"/>
        <w:jc w:val="center"/>
        <w:spacing w:line="240" w:lineRule="auto"/>
        <w:rPr>
          <w:rFonts w:ascii="宋体" w:hAnsi="宋体" w:eastAsia="宋体" w:cs="宋体"/>
          <w:sz w:val="21"/>
          <w:szCs w:val="21"/>
          <w:highlight w:val="none"/>
        </w:rPr>
      </w:pPr>
      <w:r>
        <w:rPr>
          <w:rFonts w:ascii="宋体" w:hAnsi="宋体" w:eastAsia="宋体" w:cs="宋体"/>
          <w:sz w:val="21"/>
          <w:szCs w:val="21"/>
          <w:highlight w:val="none"/>
        </w:rPr>
      </w:r>
      <w:r/>
    </w:p>
    <w:p>
      <w:pPr>
        <w:rPr>
          <w:highlight w:val="none"/>
        </w:rPr>
      </w:pPr>
      <w:r/>
      <w:bookmarkStart w:id="310" w:name="_Toc91836564"/>
      <w:r/>
      <w:bookmarkStart w:id="311" w:name="_Toc107246271"/>
      <w:r>
        <w:rPr>
          <w:highlight w:val="none"/>
        </w:rPr>
        <w:br w:type="page" w:clear="all"/>
      </w:r>
      <w:r/>
    </w:p>
    <w:p>
      <w:pPr>
        <w:pStyle w:val="917"/>
        <w:rPr>
          <w:rStyle w:val="925"/>
          <w:b w:val="0"/>
          <w:bCs w:val="0"/>
          <w:sz w:val="32"/>
          <w:highlight w:val="none"/>
        </w:rPr>
      </w:pPr>
      <w:r>
        <w:rPr>
          <w:highlight w:val="none"/>
        </w:rPr>
        <w:t xml:space="preserve">第四章 采购需求</w:t>
      </w:r>
      <w:bookmarkEnd w:id="310"/>
      <w:r/>
      <w:bookmarkEnd w:id="311"/>
      <w:r/>
      <w:r/>
    </w:p>
    <w:p>
      <w:pPr>
        <w:jc w:val="center"/>
        <w:spacing w:after="60" w:line="360" w:lineRule="auto"/>
        <w:rPr>
          <w:rFonts w:hint="eastAsia" w:ascii="宋体" w:hAnsi="宋体" w:cs="宋体"/>
          <w:b/>
          <w:bCs/>
          <w:position w:val="-10"/>
          <w:szCs w:val="21"/>
          <w:highlight w:val="none"/>
          <w:u w:val="none"/>
        </w:rPr>
        <w:outlineLvl w:val="1"/>
      </w:pPr>
      <w:r>
        <w:rPr>
          <w:rFonts w:hint="eastAsia" w:ascii="宋体" w:hAnsi="宋体"/>
          <w:b/>
          <w:position w:val="-10"/>
          <w:szCs w:val="21"/>
          <w:highlight w:val="none"/>
          <w:u w:val="none"/>
        </w:rPr>
        <w:t xml:space="preserve">（★号条款为不可偏离参数，否则视为无效投标</w:t>
      </w:r>
      <w:r>
        <w:rPr>
          <w:rFonts w:hint="eastAsia" w:ascii="宋体" w:hAnsi="宋体"/>
          <w:b/>
          <w:position w:val="-10"/>
          <w:szCs w:val="21"/>
          <w:highlight w:val="none"/>
          <w:u w:val="none"/>
          <w:lang w:eastAsia="zh-CN"/>
        </w:rPr>
        <w:t xml:space="preserve">。▲</w:t>
      </w:r>
      <w:r>
        <w:rPr>
          <w:rFonts w:hint="eastAsia" w:ascii="宋体" w:hAnsi="宋体"/>
          <w:b/>
          <w:position w:val="-10"/>
          <w:szCs w:val="21"/>
          <w:highlight w:val="none"/>
          <w:u w:val="none"/>
          <w:lang w:val="en-US" w:eastAsia="zh-CN"/>
        </w:rPr>
        <w:t xml:space="preserve">号条款为重要参数，</w:t>
      </w:r>
      <w:r>
        <w:rPr>
          <w:rFonts w:hint="eastAsia" w:ascii="宋体" w:hAnsi="宋体"/>
          <w:b/>
          <w:i/>
          <w:iCs/>
          <w:position w:val="-10"/>
          <w:szCs w:val="21"/>
          <w:highlight w:val="none"/>
          <w:u w:val="single"/>
        </w:rPr>
        <w:t xml:space="preserve">★号</w:t>
      </w:r>
      <w:r>
        <w:rPr>
          <w:rFonts w:hint="eastAsia" w:ascii="宋体" w:hAnsi="宋体"/>
          <w:b/>
          <w:i/>
          <w:iCs/>
          <w:position w:val="-10"/>
          <w:szCs w:val="21"/>
          <w:highlight w:val="none"/>
          <w:u w:val="single"/>
          <w:lang w:val="en-US" w:eastAsia="zh-CN"/>
        </w:rPr>
        <w:t xml:space="preserve">与</w:t>
      </w:r>
      <w:r>
        <w:rPr>
          <w:rFonts w:hint="eastAsia" w:ascii="宋体" w:hAnsi="宋体"/>
          <w:b/>
          <w:i/>
          <w:iCs/>
          <w:position w:val="-10"/>
          <w:szCs w:val="21"/>
          <w:highlight w:val="none"/>
          <w:u w:val="single"/>
          <w:lang w:eastAsia="zh-CN"/>
        </w:rPr>
        <w:t xml:space="preserve">▲</w:t>
      </w:r>
      <w:r>
        <w:rPr>
          <w:rFonts w:hint="eastAsia" w:ascii="宋体" w:hAnsi="宋体"/>
          <w:b/>
          <w:i/>
          <w:iCs/>
          <w:position w:val="-10"/>
          <w:szCs w:val="21"/>
          <w:highlight w:val="none"/>
          <w:u w:val="single"/>
          <w:lang w:val="en-US" w:eastAsia="zh-CN"/>
        </w:rPr>
        <w:t xml:space="preserve">号条款均需提供相关证明材料，未明确备注要求证明材料形式的，可提供如技术白皮书、产品说明书、检测报告或产品彩页等技术支撑材料。</w:t>
      </w:r>
      <w:r>
        <w:rPr>
          <w:rFonts w:hint="eastAsia" w:ascii="宋体" w:hAnsi="宋体"/>
          <w:b/>
          <w:i/>
          <w:iCs/>
          <w:position w:val="-10"/>
          <w:szCs w:val="21"/>
          <w:highlight w:val="none"/>
          <w:u w:val="none"/>
        </w:rPr>
        <w:t xml:space="preserve">）</w:t>
      </w:r>
      <w:r/>
    </w:p>
    <w:p>
      <w:pPr>
        <w:spacing w:after="60" w:line="360" w:lineRule="auto"/>
        <w:rPr>
          <w:rFonts w:ascii="宋体" w:hAnsi="宋体" w:cs="宋体"/>
          <w:b/>
          <w:bCs/>
          <w:position w:val="-10"/>
          <w:szCs w:val="21"/>
          <w:highlight w:val="none"/>
        </w:rPr>
        <w:outlineLvl w:val="1"/>
      </w:pPr>
      <w:r>
        <w:rPr>
          <w:rFonts w:hint="eastAsia" w:ascii="宋体" w:hAnsi="宋体" w:cs="宋体"/>
          <w:b/>
          <w:bCs/>
          <w:position w:val="-10"/>
          <w:szCs w:val="21"/>
          <w:highlight w:val="none"/>
        </w:rPr>
        <w:t xml:space="preserve">一、项目要求</w:t>
      </w:r>
      <w:r>
        <w:rPr>
          <w:rFonts w:hint="eastAsia" w:ascii="宋体" w:hAnsi="宋体"/>
          <w:b/>
          <w:position w:val="-10"/>
          <w:szCs w:val="21"/>
          <w:highlight w:val="none"/>
        </w:rPr>
        <w:t xml:space="preserve">（★号条款为不可偏离参数，否则视为无效投标）</w:t>
      </w:r>
      <w:r/>
    </w:p>
    <w:p>
      <w:pPr>
        <w:ind w:left="122" w:firstLine="280"/>
        <w:spacing w:line="360" w:lineRule="auto"/>
        <w:rPr>
          <w:rFonts w:hint="eastAsia" w:ascii="宋体" w:hAnsi="宋体" w:eastAsia="宋体"/>
          <w:bCs/>
          <w:position w:val="-10"/>
          <w:szCs w:val="21"/>
          <w:highlight w:val="none"/>
          <w:lang w:eastAsia="zh-CN"/>
        </w:rPr>
      </w:pPr>
      <w:r>
        <w:rPr>
          <w:rFonts w:hint="eastAsia" w:ascii="宋体" w:hAnsi="宋体"/>
          <w:bCs/>
          <w:position w:val="-10"/>
          <w:szCs w:val="21"/>
          <w:highlight w:val="none"/>
        </w:rPr>
        <w:t xml:space="preserve">（一）、货物名称：</w:t>
      </w:r>
      <w:r>
        <w:rPr>
          <w:rFonts w:hint="eastAsia" w:ascii="宋体" w:hAnsi="宋体"/>
          <w:bCs/>
          <w:position w:val="-10"/>
          <w:szCs w:val="21"/>
          <w:highlight w:val="none"/>
          <w:lang w:val="en-US" w:eastAsia="zh-CN"/>
        </w:rPr>
        <w:t xml:space="preserve">良性阵发性位置性眩晕诊疗系统</w:t>
      </w:r>
      <w:r/>
    </w:p>
    <w:p>
      <w:pPr>
        <w:ind w:firstLine="420"/>
        <w:spacing w:line="360" w:lineRule="auto"/>
        <w:rPr>
          <w:rFonts w:hint="default" w:ascii="宋体" w:hAnsi="宋体"/>
          <w:position w:val="-10"/>
          <w:szCs w:val="21"/>
          <w:highlight w:val="none"/>
          <w:u w:val="single"/>
          <w:lang w:val="en-US"/>
        </w:rPr>
      </w:pPr>
      <w:r>
        <w:rPr>
          <w:rFonts w:hint="eastAsia" w:ascii="宋体" w:hAnsi="宋体"/>
          <w:bCs/>
          <w:position w:val="-10"/>
          <w:szCs w:val="21"/>
          <w:highlight w:val="none"/>
        </w:rPr>
        <w:t xml:space="preserve">（二）、</w:t>
      </w:r>
      <w:r>
        <w:rPr>
          <w:rFonts w:hint="eastAsia" w:ascii="宋体" w:hAnsi="宋体"/>
          <w:b w:val="0"/>
          <w:bCs/>
          <w:position w:val="-10"/>
          <w:szCs w:val="21"/>
          <w:highlight w:val="none"/>
        </w:rPr>
        <w:t xml:space="preserve">采购</w:t>
      </w:r>
      <w:r>
        <w:rPr>
          <w:rFonts w:hint="eastAsia" w:ascii="宋体" w:hAnsi="宋体"/>
          <w:b w:val="0"/>
          <w:bCs/>
          <w:position w:val="-10"/>
          <w:szCs w:val="21"/>
          <w:highlight w:val="none"/>
          <w:lang w:val="en-US" w:eastAsia="zh-CN"/>
        </w:rPr>
        <w:t xml:space="preserve">数量</w:t>
      </w:r>
      <w:r>
        <w:rPr>
          <w:rFonts w:hint="eastAsia" w:ascii="宋体" w:hAnsi="宋体"/>
          <w:b w:val="0"/>
          <w:bCs/>
          <w:position w:val="-10"/>
          <w:szCs w:val="21"/>
          <w:highlight w:val="none"/>
        </w:rPr>
        <w:t xml:space="preserve">：</w:t>
      </w:r>
      <w:r>
        <w:rPr>
          <w:rFonts w:hint="eastAsia" w:ascii="宋体" w:hAnsi="宋体"/>
          <w:bCs/>
          <w:position w:val="-10"/>
          <w:szCs w:val="21"/>
          <w:highlight w:val="none"/>
          <w:lang w:val="en-US" w:eastAsia="zh-CN"/>
        </w:rPr>
        <w:t xml:space="preserve">良性阵发性位置性眩晕诊疗系统</w:t>
      </w:r>
      <w:r>
        <w:rPr>
          <w:rFonts w:hint="eastAsia" w:ascii="宋体" w:hAnsi="宋体"/>
          <w:b w:val="0"/>
          <w:bCs/>
          <w:position w:val="-10"/>
          <w:szCs w:val="21"/>
          <w:highlight w:val="none"/>
          <w:lang w:val="en-US" w:eastAsia="zh-CN"/>
        </w:rPr>
        <w:t xml:space="preserve">1套</w:t>
      </w:r>
      <w:r/>
    </w:p>
    <w:p>
      <w:pPr>
        <w:spacing w:line="360" w:lineRule="auto"/>
        <w:rPr>
          <w:rFonts w:ascii="宋体" w:hAnsi="宋体"/>
          <w:b/>
          <w:bCs/>
          <w:position w:val="-10"/>
          <w:szCs w:val="21"/>
          <w:highlight w:val="none"/>
        </w:rPr>
        <w:outlineLvl w:val="1"/>
      </w:pPr>
      <w:r>
        <w:rPr>
          <w:rFonts w:hint="eastAsia" w:ascii="宋体" w:hAnsi="宋体"/>
          <w:b/>
          <w:position w:val="-10"/>
          <w:szCs w:val="21"/>
          <w:highlight w:val="none"/>
        </w:rPr>
        <w:t xml:space="preserve">二、</w:t>
      </w:r>
      <w:r>
        <w:rPr>
          <w:rFonts w:hint="eastAsia" w:ascii="宋体" w:hAnsi="宋体"/>
          <w:b/>
          <w:bCs/>
          <w:position w:val="-10"/>
          <w:szCs w:val="21"/>
          <w:highlight w:val="none"/>
        </w:rPr>
        <w:t xml:space="preserve">商务要求</w:t>
      </w:r>
      <w:r>
        <w:rPr>
          <w:rFonts w:hint="eastAsia" w:ascii="宋体" w:hAnsi="宋体"/>
          <w:b/>
          <w:position w:val="-10"/>
          <w:szCs w:val="21"/>
          <w:highlight w:val="none"/>
        </w:rPr>
        <w:t xml:space="preserve">（★号条款为不可偏离参数，否则视为无效投标）</w:t>
      </w:r>
      <w:r/>
    </w:p>
    <w:p>
      <w:pPr>
        <w:ind w:left="122" w:firstLine="280"/>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（一）、★质保期：免费质保期为五年（提供承诺函）</w:t>
      </w:r>
      <w:r/>
    </w:p>
    <w:p>
      <w:pPr>
        <w:ind w:left="122" w:firstLine="280"/>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（二）、★合同履行期限：合同生效后30个自然日内完成全部供货、安装、调试工作（如有），交付采购人使用（提供承诺函）</w:t>
      </w:r>
      <w:r/>
    </w:p>
    <w:p>
      <w:pPr>
        <w:ind w:left="122" w:firstLine="280"/>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（三）、★付款条件与方式：详见第三章合同条款（提供承诺函）</w:t>
      </w:r>
      <w:r/>
    </w:p>
    <w:p>
      <w:pPr>
        <w:spacing w:line="360" w:lineRule="auto"/>
        <w:rPr>
          <w:rFonts w:hint="default" w:ascii="宋体" w:hAnsi="宋体" w:eastAsia="宋体"/>
          <w:b/>
          <w:position w:val="-10"/>
          <w:szCs w:val="21"/>
          <w:highlight w:val="none"/>
          <w:lang w:val="en-US" w:eastAsia="zh-CN"/>
        </w:rPr>
        <w:outlineLvl w:val="1"/>
      </w:pPr>
      <w:r>
        <w:rPr>
          <w:rFonts w:hint="eastAsia" w:ascii="宋体" w:hAnsi="宋体"/>
          <w:b/>
          <w:position w:val="-10"/>
          <w:szCs w:val="21"/>
          <w:highlight w:val="none"/>
        </w:rPr>
        <w:t xml:space="preserve">三、</w:t>
      </w:r>
      <w:r>
        <w:rPr>
          <w:rFonts w:hint="eastAsia" w:ascii="宋体" w:hAnsi="宋体"/>
          <w:b/>
          <w:position w:val="-10"/>
          <w:szCs w:val="21"/>
          <w:highlight w:val="none"/>
          <w:lang w:val="en-US" w:eastAsia="zh-CN"/>
        </w:rPr>
        <w:t xml:space="preserve">技术要求</w:t>
      </w:r>
      <w:r>
        <w:rPr>
          <w:rFonts w:hint="eastAsia" w:ascii="宋体" w:hAnsi="宋体"/>
          <w:b/>
          <w:position w:val="-10"/>
          <w:szCs w:val="21"/>
          <w:highlight w:val="none"/>
        </w:rPr>
        <w:t xml:space="preserve">（★号条款为不可偏离参数，否则视为无效投标）</w:t>
      </w:r>
      <w:r/>
    </w:p>
    <w:tbl>
      <w:tblPr>
        <w:tblStyle w:val="901"/>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8283"/>
      </w:tblGrid>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W w:w="828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内容</w:t>
            </w:r>
            <w:r/>
          </w:p>
        </w:tc>
      </w:tr>
      <w:tr>
        <w:trPr>
          <w:jc w:val="center"/>
          <w:trHeight w:val="90"/>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w:t>
            </w:r>
            <w:r/>
          </w:p>
        </w:tc>
        <w:tc>
          <w:tcPr>
            <w:shd w:val="clear" w:color="auto" w:fill="auto"/>
            <w:tcW w:w="8283" w:type="dxa"/>
            <w:vAlign w:val="center"/>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主要要求</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highlight w:val="none"/>
                <w:lang w:val="en-US" w:eastAsia="zh-CN"/>
              </w:rPr>
              <w:t xml:space="preserve">1.1</w:t>
            </w:r>
            <w:r/>
          </w:p>
        </w:tc>
        <w:tc>
          <w:tcPr>
            <w:shd w:val="clear" w:color="auto" w:fill="auto"/>
            <w:tcW w:w="8283" w:type="dxa"/>
            <w:vAlign w:val="center"/>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产品适用范围：适用于良性阵发性位置性眩晕（BPPV）的诊断和治疗，适用于梅尼埃病、突发性耳聋合并眩晕等前庭性疾病的辅助检查。</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rPr>
            </w:pPr>
            <w:r>
              <w:rPr>
                <w:rFonts w:hint="eastAsia" w:ascii="宋体" w:hAnsi="宋体" w:eastAsia="宋体" w:cs="宋体"/>
                <w:sz w:val="21"/>
                <w:szCs w:val="21"/>
                <w:lang w:val="en-US"/>
              </w:rPr>
              <w:t xml:space="preserve">1.2</w:t>
            </w:r>
            <w:r/>
          </w:p>
        </w:tc>
        <w:tc>
          <w:tcPr>
            <w:shd w:val="clear" w:color="auto" w:fill="auto"/>
            <w:tcW w:w="8283" w:type="dxa"/>
            <w:vAlign w:val="center"/>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bCs/>
                <w:position w:val="-10"/>
                <w:szCs w:val="21"/>
                <w:highlight w:val="none"/>
                <w:lang w:val="en-US" w:eastAsia="zh-CN"/>
              </w:rPr>
              <w:t xml:space="preserve">工作用途：各型BPPV的诊疗；前庭功能的评测；可进行速度阶梯试验，旋转急停试验，正弦谐波试验（SHAT）等</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w:t>
            </w:r>
            <w:r/>
          </w:p>
        </w:tc>
        <w:tc>
          <w:tcPr>
            <w:shd w:val="clear" w:color="auto" w:fill="auto"/>
            <w:tcW w:w="8283" w:type="dxa"/>
            <w:vAlign w:val="center"/>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产品构成及技术要求</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2.1</w:t>
            </w:r>
            <w:r/>
          </w:p>
        </w:tc>
        <w:tc>
          <w:tcPr>
            <w:shd w:val="clear" w:color="auto" w:fill="auto"/>
            <w:tcW w:w="8283" w:type="dxa"/>
            <w:vAlign w:val="center"/>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bCs/>
                <w:position w:val="-10"/>
                <w:szCs w:val="21"/>
                <w:highlight w:val="none"/>
                <w:lang w:val="en-US" w:eastAsia="zh-CN"/>
              </w:rPr>
              <w:t xml:space="preserve">主轴、辅轴：主辅转动轴处于垂直方向，可同时多维转动。</w:t>
            </w:r>
            <w:r/>
          </w:p>
          <w:p>
            <w:pPr>
              <w:spacing w:line="360" w:lineRule="auto"/>
              <w:rPr>
                <w:rFonts w:hint="eastAsia" w:ascii="宋体" w:hAnsi="宋体"/>
                <w:bCs/>
                <w:position w:val="-10"/>
                <w:szCs w:val="21"/>
                <w:highlight w:val="none"/>
                <w:lang w:val="en-US" w:eastAsia="zh-CN"/>
              </w:rPr>
            </w:pPr>
            <w:r>
              <w:rPr>
                <w:rFonts w:hint="eastAsia" w:ascii="宋体" w:hAnsi="宋体"/>
                <w:bCs/>
                <w:position w:val="-10"/>
                <w:szCs w:val="21"/>
                <w:highlight w:val="none"/>
                <w:lang w:val="en-US" w:eastAsia="zh-CN"/>
              </w:rPr>
              <w:t xml:space="preserve">无转动角度限制，可数字输入，分辨率为 1゜误差≤2゜</w:t>
            </w:r>
            <w:r/>
          </w:p>
          <w:p>
            <w:pPr>
              <w:spacing w:line="360" w:lineRule="auto"/>
              <w:rPr>
                <w:rFonts w:hint="eastAsia" w:ascii="宋体" w:hAnsi="宋体"/>
                <w:bCs/>
                <w:position w:val="-10"/>
                <w:szCs w:val="21"/>
                <w:highlight w:val="none"/>
                <w:lang w:val="en-US" w:eastAsia="zh-CN"/>
              </w:rPr>
            </w:pPr>
            <w:r>
              <w:rPr>
                <w:rFonts w:hint="eastAsia" w:ascii="宋体" w:hAnsi="宋体"/>
                <w:bCs/>
                <w:position w:val="-10"/>
                <w:szCs w:val="21"/>
                <w:highlight w:val="none"/>
                <w:lang w:val="en-US" w:eastAsia="zh-CN"/>
              </w:rPr>
              <w:t xml:space="preserve">转速可数字输入，分辨率为 1゜/s，最大180 ゜/s，误差≤5%。</w:t>
            </w:r>
            <w:r/>
          </w:p>
          <w:p>
            <w:pPr>
              <w:spacing w:line="360" w:lineRule="auto"/>
              <w:rPr>
                <w:rFonts w:hint="eastAsia" w:ascii="宋体" w:hAnsi="宋体"/>
                <w:bCs/>
                <w:position w:val="-10"/>
                <w:szCs w:val="21"/>
                <w:highlight w:val="none"/>
                <w:lang w:val="en-US" w:eastAsia="zh-CN"/>
              </w:rPr>
            </w:pPr>
            <w:r>
              <w:rPr>
                <w:rFonts w:hint="eastAsia" w:ascii="宋体" w:hAnsi="宋体"/>
                <w:bCs/>
                <w:position w:val="-10"/>
                <w:szCs w:val="21"/>
                <w:highlight w:val="none"/>
                <w:lang w:val="en-US" w:eastAsia="zh-CN"/>
              </w:rPr>
              <w:t xml:space="preserve">加速度可数字输入，分辨率为0.5゜/s2，最大180゜/s2，误差≤5%</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sz w:val="21"/>
                <w:szCs w:val="21"/>
                <w:lang w:val="en-US"/>
              </w:rPr>
              <w:t xml:space="preserve">2.2</w:t>
            </w:r>
            <w:r/>
          </w:p>
        </w:tc>
        <w:tc>
          <w:tcPr>
            <w:shd w:val="clear" w:color="auto" w:fill="auto"/>
            <w:tcW w:w="8283" w:type="dxa"/>
            <w:vAlign w:val="center"/>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bCs/>
                <w:position w:val="-10"/>
                <w:szCs w:val="21"/>
                <w:highlight w:val="none"/>
                <w:lang w:val="en-US" w:eastAsia="zh-CN"/>
              </w:rPr>
              <w:t xml:space="preserve">操控台：设备自带原装操控台，2个显示器，一个用于设备的操控和眼震数据分析研判；另一个专门用于眼震的观察</w:t>
            </w:r>
            <w:r/>
          </w:p>
        </w:tc>
      </w:tr>
      <w:tr>
        <w:trPr>
          <w:jc w:val="center"/>
          <w:trHeight w:val="923"/>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sz w:val="21"/>
                <w:szCs w:val="21"/>
                <w:lang w:val="en-US"/>
              </w:rPr>
              <w:t xml:space="preserve">2.3</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bCs/>
                <w:position w:val="-10"/>
                <w:szCs w:val="21"/>
                <w:highlight w:val="none"/>
                <w:lang w:val="en-US" w:eastAsia="zh-CN"/>
              </w:rPr>
              <w:t xml:space="preserve">患者座椅：9道航空插扣式安全带，分别固定人体肩、背、胸、腹、大腿、小腿。液压式自动控制安全杠。</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sz w:val="21"/>
                <w:szCs w:val="21"/>
                <w:lang w:val="en-US"/>
              </w:rPr>
              <w:t xml:space="preserve">▲2.4</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红外视频眼罩：2个红外视频摄像头，可切换左右眼视频，无需翻转使用，方便左右眼对照观察。对单眼有疾患的患者不影响诊疗。内置固视抑制灯，自动定标，可作自发眼震、固视抑制检查。</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sz w:val="21"/>
                <w:szCs w:val="21"/>
                <w:lang w:val="en-US"/>
              </w:rPr>
              <w:t xml:space="preserve">三、</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功能要求：</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sz w:val="21"/>
                <w:szCs w:val="21"/>
                <w:lang w:val="en-US"/>
              </w:rPr>
              <w:t xml:space="preserve">3.1</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bCs/>
                <w:position w:val="-10"/>
                <w:szCs w:val="21"/>
                <w:highlight w:val="none"/>
                <w:lang w:val="en-US" w:eastAsia="zh-CN"/>
              </w:rPr>
              <w:t xml:space="preserve">具有头位转换器：头位直立/前倾30゜可自动转换调整，用于前庭功能检测</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sz w:val="21"/>
                <w:szCs w:val="21"/>
                <w:lang w:val="en-US"/>
              </w:rPr>
              <w:t xml:space="preserve">3.2</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bCs/>
                <w:position w:val="-10"/>
                <w:szCs w:val="21"/>
                <w:highlight w:val="none"/>
                <w:lang w:val="en-US" w:eastAsia="zh-CN"/>
              </w:rPr>
              <w:t xml:space="preserve">功能运动模式：角度模式、速度模式、正弦模式共三种。数字输入控制，双轴可持续联动旋转</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sz w:val="21"/>
                <w:szCs w:val="21"/>
                <w:lang w:val="en-US"/>
              </w:rPr>
              <w:t xml:space="preserve">3.3</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bCs/>
                <w:position w:val="-10"/>
                <w:szCs w:val="21"/>
                <w:highlight w:val="none"/>
                <w:lang w:val="en-US" w:eastAsia="zh-CN"/>
              </w:rPr>
              <w:t xml:space="preserve">前庭功能检测：包括转椅急停试验、速度阶梯试验、正弦摆动试验、正弦谐波试验（SHAT）、阻尼试验。</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sz w:val="21"/>
                <w:szCs w:val="21"/>
                <w:lang w:val="en-US"/>
              </w:rPr>
              <w:t xml:space="preserve">▲3.4</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前庭康复：有成熟的运动病（晕车、晕船、晕机、恐高）习服方案，有前庭功能康复训练方案。</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sz w:val="21"/>
                <w:szCs w:val="21"/>
                <w:lang w:val="en-US"/>
              </w:rPr>
              <w:t xml:space="preserve">四、</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软件</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sz w:val="21"/>
                <w:szCs w:val="21"/>
                <w:lang w:val="en-US"/>
              </w:rPr>
              <w:t xml:space="preserve">4.1</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bCs/>
                <w:position w:val="-10"/>
                <w:szCs w:val="21"/>
                <w:highlight w:val="none"/>
                <w:lang w:val="en-US" w:eastAsia="zh-CN"/>
              </w:rPr>
              <w:t xml:space="preserve">预装国内眩晕诊疗顶级医院≥40个经过临床验证的诊断、治疗、检查方案。</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sz w:val="21"/>
                <w:szCs w:val="21"/>
                <w:lang w:val="en-US"/>
              </w:rPr>
              <w:t xml:space="preserve">4.2</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bCs/>
                <w:position w:val="-10"/>
                <w:szCs w:val="21"/>
                <w:highlight w:val="none"/>
                <w:lang w:val="en-US" w:eastAsia="zh-CN"/>
              </w:rPr>
              <w:t xml:space="preserve">用户开放系统：系统具有用户自开发诊疗方案功能。用户可数字输入自设和修改诊断、治疗、检查方案。</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sz w:val="21"/>
                <w:szCs w:val="21"/>
                <w:lang w:val="en-US"/>
              </w:rPr>
              <w:t xml:space="preserve">4.3</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bCs/>
                <w:position w:val="-10"/>
                <w:szCs w:val="21"/>
                <w:highlight w:val="none"/>
                <w:lang w:val="en-US" w:eastAsia="zh-CN"/>
              </w:rPr>
              <w:t xml:space="preserve">所有方案可预览、修改、存档、打印和数据计算分析研判（眼震图的方向、个数、频率、快慢相速度、持续时间、左右对比、时间常数等量化数据）。</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sz w:val="21"/>
                <w:szCs w:val="21"/>
                <w:lang w:val="en-US"/>
              </w:rPr>
              <w:t xml:space="preserve">4.4</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bCs/>
                <w:position w:val="-10"/>
                <w:szCs w:val="21"/>
                <w:highlight w:val="none"/>
                <w:lang w:val="en-US" w:eastAsia="zh-CN"/>
              </w:rPr>
              <w:t xml:space="preserve">诊断、治疗、检查的全部过程，包括患者基本信息，采用的运动模式，原始数据、视频、眼震曲线均可存档、调研回放、备份。</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sz w:val="21"/>
                <w:szCs w:val="21"/>
                <w:lang w:val="en-US"/>
              </w:rPr>
              <w:t xml:space="preserve">4.5</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bCs/>
                <w:position w:val="-10"/>
                <w:szCs w:val="21"/>
                <w:highlight w:val="none"/>
                <w:lang w:val="en-US" w:eastAsia="zh-CN"/>
              </w:rPr>
              <w:t xml:space="preserve">运动轨迹（速度）、体位、耳蜗位置同步显示。</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sz w:val="21"/>
                <w:szCs w:val="21"/>
                <w:lang w:val="en-US"/>
              </w:rPr>
              <w:t xml:space="preserve">五、</w:t>
            </w:r>
            <w:r/>
          </w:p>
        </w:tc>
        <w:tc>
          <w:tcPr>
            <w:shd w:val="clear" w:color="auto" w:fill="auto"/>
            <w:tcW w:w="8283" w:type="dxa"/>
            <w:vAlign w:val="center"/>
            <w:textDirection w:val="lrTb"/>
            <w:noWrap w:val="false"/>
          </w:tcPr>
          <w:p>
            <w:pPr>
              <w:spacing w:line="360" w:lineRule="auto"/>
              <w:rPr>
                <w:rFonts w:hint="eastAsia" w:ascii="宋体" w:hAnsi="宋体"/>
                <w:b/>
                <w:bCs/>
                <w:position w:val="-10"/>
                <w:szCs w:val="21"/>
                <w:highlight w:val="none"/>
                <w:lang w:val="zh-CN" w:eastAsia="zh-CN"/>
              </w:rPr>
            </w:pPr>
            <w:r>
              <w:rPr>
                <w:rFonts w:hint="eastAsia" w:ascii="宋体" w:hAnsi="宋体"/>
                <w:b/>
                <w:bCs/>
                <w:position w:val="-10"/>
                <w:szCs w:val="21"/>
                <w:highlight w:val="none"/>
                <w:lang w:val="en-US" w:eastAsia="zh-CN"/>
              </w:rPr>
              <w:t xml:space="preserve">眼震曲线：</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sz w:val="21"/>
                <w:szCs w:val="21"/>
                <w:lang w:val="en-US"/>
              </w:rPr>
              <w:t xml:space="preserve">5.1</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bCs/>
                <w:position w:val="-10"/>
                <w:szCs w:val="21"/>
                <w:highlight w:val="none"/>
                <w:lang w:val="en-US" w:eastAsia="zh-CN"/>
              </w:rPr>
              <w:t xml:space="preserve">可自动数据计算、分析、研判眼震的慢相、快相速度，方向、个数、频率，持续时间、时间常数。可分析相位、增益及对比数据。</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sz w:val="21"/>
                <w:szCs w:val="21"/>
                <w:lang w:val="en-US"/>
              </w:rPr>
              <w:t xml:space="preserve">5.</w:t>
            </w:r>
            <w:r>
              <w:rPr>
                <w:rFonts w:hint="eastAsia" w:ascii="宋体" w:hAnsi="宋体" w:eastAsia="宋体" w:cs="宋体"/>
                <w:sz w:val="21"/>
                <w:szCs w:val="21"/>
                <w:lang w:val="en-US" w:eastAsia="zh-CN"/>
              </w:rPr>
              <w:t xml:space="preserve">2</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bCs/>
                <w:position w:val="-10"/>
                <w:szCs w:val="21"/>
                <w:highlight w:val="none"/>
                <w:lang w:val="en-US" w:eastAsia="zh-CN"/>
              </w:rPr>
              <w:t xml:space="preserve">速度阶梯试验、旋转急停实验时可显示对比图、叶型图等。可分析相位、增益及对比数据。</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rPr>
              <w:t xml:space="preserve">5.</w:t>
            </w:r>
            <w:r>
              <w:rPr>
                <w:rFonts w:hint="eastAsia" w:ascii="宋体" w:hAnsi="宋体" w:eastAsia="宋体" w:cs="宋体"/>
                <w:sz w:val="21"/>
                <w:szCs w:val="21"/>
                <w:lang w:val="en-US" w:eastAsia="zh-CN"/>
              </w:rPr>
              <w:t xml:space="preserve">3 </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bCs/>
                <w:position w:val="-10"/>
                <w:szCs w:val="21"/>
                <w:highlight w:val="none"/>
                <w:lang w:val="en-US" w:eastAsia="zh-CN"/>
              </w:rPr>
              <w:t xml:space="preserve">SHAT（正弦谐波试验）时，可分析相位、增益及对比数据和图型。</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rPr>
              <w:t xml:space="preserve">5.</w:t>
            </w:r>
            <w:r>
              <w:rPr>
                <w:rFonts w:hint="eastAsia" w:ascii="宋体" w:hAnsi="宋体" w:eastAsia="宋体" w:cs="宋体"/>
                <w:sz w:val="21"/>
                <w:szCs w:val="21"/>
                <w:lang w:val="en-US" w:eastAsia="zh-CN"/>
              </w:rPr>
              <w:t xml:space="preserve">4</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bCs/>
                <w:position w:val="-10"/>
                <w:szCs w:val="21"/>
                <w:highlight w:val="none"/>
                <w:lang w:val="en-US" w:eastAsia="zh-CN"/>
              </w:rPr>
              <w:t xml:space="preserve">眼震慢相速度分辨率：0.1 度/秒。线性误差&lt;5%</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sz w:val="21"/>
                <w:szCs w:val="21"/>
                <w:lang w:val="en-US"/>
              </w:rPr>
              <w:t xml:space="preserve">5.</w:t>
            </w:r>
            <w:r>
              <w:rPr>
                <w:rFonts w:hint="eastAsia" w:ascii="宋体" w:hAnsi="宋体" w:eastAsia="宋体" w:cs="宋体"/>
                <w:sz w:val="21"/>
                <w:szCs w:val="21"/>
                <w:lang w:val="en-US" w:eastAsia="zh-CN"/>
              </w:rPr>
              <w:t xml:space="preserve">5</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bCs/>
                <w:position w:val="-10"/>
                <w:szCs w:val="21"/>
                <w:highlight w:val="none"/>
                <w:lang w:val="en-US" w:eastAsia="zh-CN"/>
              </w:rPr>
              <w:t xml:space="preserve">眼震曲线的显示比例可以任意调整，眼震分析显示标度可调整</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sz w:val="21"/>
                <w:szCs w:val="21"/>
                <w:lang w:val="en-US"/>
              </w:rPr>
              <w:t xml:space="preserve">六、</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运动控制</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rPr>
              <w:t xml:space="preserve">6.1</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bCs/>
                <w:position w:val="-10"/>
                <w:szCs w:val="21"/>
                <w:highlight w:val="none"/>
                <w:lang w:val="en-US" w:eastAsia="zh-CN"/>
              </w:rPr>
              <w:t xml:space="preserve">主轴和辅轴可同时持续三维联动运行。</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sz w:val="21"/>
                <w:szCs w:val="21"/>
                <w:lang w:val="en-US"/>
              </w:rPr>
              <w:t xml:space="preserve">6.2</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bCs/>
                <w:position w:val="-10"/>
                <w:szCs w:val="21"/>
                <w:highlight w:val="none"/>
                <w:lang w:val="en-US" w:eastAsia="zh-CN"/>
              </w:rPr>
              <w:t xml:space="preserve">角度模式：控制转椅转动一定角度，方向、角度、时间、加减速度均可数字输入。</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rPr>
              <w:t xml:space="preserve">6.3</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bCs/>
                <w:position w:val="-10"/>
                <w:szCs w:val="21"/>
                <w:highlight w:val="none"/>
                <w:lang w:val="en-US" w:eastAsia="zh-CN"/>
              </w:rPr>
              <w:t xml:space="preserve">速度模式：控制转椅转动到一定速度再减速到静止，方向、加速度、最大速度、转动时间、加减速度均可数字输入。</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rPr>
              <w:t xml:space="preserve">6.4</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bCs/>
                <w:position w:val="-10"/>
                <w:szCs w:val="21"/>
                <w:highlight w:val="none"/>
                <w:lang w:val="en-US" w:eastAsia="zh-CN"/>
              </w:rPr>
              <w:t xml:space="preserve">正弦模式：正弦谐波试验（SHAT），正弦摆动试验等。方向、角度、振幅、次数、摆动时间、摆动频率、加减速度均可数字输入。</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sz w:val="21"/>
                <w:szCs w:val="21"/>
                <w:lang w:val="en-US"/>
              </w:rPr>
              <w:t xml:space="preserve">七、</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安全应急装置：</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rPr>
              <w:t xml:space="preserve">7.1</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zh-CN" w:eastAsia="zh-CN"/>
              </w:rPr>
            </w:pPr>
            <w:r>
              <w:rPr>
                <w:rFonts w:hint="eastAsia" w:ascii="宋体" w:hAnsi="宋体"/>
                <w:bCs/>
                <w:position w:val="-10"/>
                <w:szCs w:val="21"/>
                <w:highlight w:val="none"/>
                <w:lang w:val="en-US" w:eastAsia="zh-CN"/>
              </w:rPr>
              <w:t xml:space="preserve">主轴自锁功能。</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sz w:val="21"/>
                <w:szCs w:val="21"/>
                <w:lang w:val="en-US"/>
              </w:rPr>
              <w:t xml:space="preserve">7.2</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bCs/>
                <w:position w:val="-10"/>
                <w:szCs w:val="21"/>
                <w:highlight w:val="none"/>
                <w:lang w:val="en-US" w:eastAsia="zh-CN"/>
              </w:rPr>
              <w:t xml:space="preserve">安全杠手动按钮。</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rPr>
              <w:t xml:space="preserve">7.3</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bCs/>
                <w:position w:val="-10"/>
                <w:szCs w:val="21"/>
                <w:highlight w:val="none"/>
                <w:lang w:val="en-US" w:eastAsia="zh-CN"/>
              </w:rPr>
              <w:t xml:space="preserve">主辅轴回位自动和手动开关。</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rPr>
              <w:t xml:space="preserve">▲7.4</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诊疗台边缘设有自动感应触发开关，在设备正常转动时，如有外来物体进入诊疗台区域，将启动触发开关，使设备旋转轴立即停止转动。</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sz w:val="21"/>
                <w:szCs w:val="21"/>
                <w:lang w:val="en-US" w:eastAsia="zh-CN"/>
              </w:rPr>
              <w:suppressLineNumbers w:val="0"/>
            </w:pPr>
            <w:r>
              <w:rPr>
                <w:rFonts w:hint="eastAsia" w:ascii="宋体" w:hAnsi="宋体" w:eastAsia="宋体" w:cs="宋体"/>
                <w:b/>
                <w:bCs/>
                <w:sz w:val="21"/>
                <w:szCs w:val="21"/>
                <w:lang w:val="en-US"/>
              </w:rPr>
              <w:t xml:space="preserve">八、</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供电：</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sz w:val="21"/>
                <w:szCs w:val="21"/>
                <w:lang w:val="en-US"/>
              </w:rPr>
              <w:suppressLineNumbers w:val="0"/>
            </w:pPr>
            <w:r>
              <w:rPr>
                <w:rFonts w:hint="eastAsia" w:ascii="宋体" w:hAnsi="宋体" w:eastAsia="宋体" w:cs="宋体"/>
                <w:b/>
                <w:bCs/>
                <w:sz w:val="21"/>
                <w:szCs w:val="21"/>
                <w:lang w:val="en-US"/>
              </w:rPr>
              <w:t xml:space="preserve">▲8.1</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整机用电：普通墙壁电源220V, 50Hz, ≤15A，无需经过变压转换。</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rPr>
              <w:t xml:space="preserve">8.2</w:t>
            </w:r>
            <w:r/>
          </w:p>
        </w:tc>
        <w:tc>
          <w:tcPr>
            <w:shd w:val="clear" w:color="auto" w:fill="auto"/>
            <w:tcW w:w="8283" w:type="dxa"/>
            <w:vAlign w:val="top"/>
            <w:textDirection w:val="lrTb"/>
            <w:noWrap w:val="false"/>
          </w:tcPr>
          <w:p>
            <w:pPr>
              <w:spacing w:line="360" w:lineRule="auto"/>
              <w:rPr>
                <w:rFonts w:hint="eastAsia" w:ascii="宋体" w:hAnsi="宋体"/>
                <w:bCs/>
                <w:position w:val="-10"/>
                <w:szCs w:val="21"/>
                <w:highlight w:val="none"/>
                <w:lang w:val="en-US" w:eastAsia="zh-CN"/>
              </w:rPr>
            </w:pPr>
            <w:r>
              <w:rPr>
                <w:rFonts w:hint="eastAsia" w:ascii="宋体" w:hAnsi="宋体"/>
                <w:bCs/>
                <w:position w:val="-10"/>
                <w:szCs w:val="21"/>
                <w:highlight w:val="none"/>
                <w:lang w:val="en-US" w:eastAsia="zh-CN"/>
              </w:rPr>
              <w:t xml:space="preserve">配UPS电源对整机供电，整机（主机和工作站）工作供电时间不少于30分钟。</w:t>
            </w:r>
            <w:r/>
          </w:p>
        </w:tc>
      </w:tr>
      <w:tr>
        <w:trPr>
          <w:jc w:val="center"/>
          <w:trHeight w:val="312"/>
        </w:trPr>
        <w:tc>
          <w:tcPr>
            <w:shd w:val="clear" w:color="auto" w:fill="auto"/>
            <w:tcW w:w="10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sz w:val="21"/>
                <w:szCs w:val="21"/>
                <w:lang w:val="en-US"/>
              </w:rPr>
              <w:suppressLineNumbers w:val="0"/>
            </w:pPr>
            <w:r>
              <w:rPr>
                <w:rFonts w:hint="eastAsia" w:ascii="宋体" w:hAnsi="宋体" w:eastAsia="宋体" w:cs="宋体"/>
                <w:b/>
                <w:bCs/>
                <w:sz w:val="21"/>
                <w:szCs w:val="21"/>
                <w:lang w:val="en-US" w:eastAsia="zh-CN"/>
              </w:rPr>
              <w:t xml:space="preserve">九、</w:t>
            </w:r>
            <w:r/>
          </w:p>
        </w:tc>
        <w:tc>
          <w:tcPr>
            <w:shd w:val="clear" w:color="auto" w:fill="auto"/>
            <w:tcW w:w="8283" w:type="dxa"/>
            <w:vAlign w:val="top"/>
            <w:textDirection w:val="lrTb"/>
            <w:noWrap w:val="false"/>
          </w:tcPr>
          <w:p>
            <w:pPr>
              <w:spacing w:line="360" w:lineRule="auto"/>
              <w:rPr>
                <w:rFonts w:hint="eastAsia" w:ascii="宋体" w:hAnsi="宋体"/>
                <w:b/>
                <w:bCs/>
                <w:position w:val="-10"/>
                <w:szCs w:val="21"/>
                <w:highlight w:val="none"/>
                <w:lang w:val="en-US" w:eastAsia="zh-CN"/>
              </w:rPr>
            </w:pPr>
            <w:r>
              <w:rPr>
                <w:rFonts w:hint="eastAsia" w:ascii="宋体" w:hAnsi="宋体"/>
                <w:b/>
                <w:bCs/>
                <w:position w:val="-10"/>
                <w:szCs w:val="21"/>
                <w:highlight w:val="none"/>
                <w:lang w:val="en-US" w:eastAsia="zh-CN"/>
              </w:rPr>
              <w:t xml:space="preserve">安装条件：无特殊场地和用电要求，可与用户诊疗场所承重和配电（220V）兼容。无电磁及放射、排污。</w:t>
            </w:r>
            <w:r/>
          </w:p>
        </w:tc>
      </w:tr>
    </w:tbl>
    <w:p>
      <w:pPr>
        <w:pStyle w:val="977"/>
        <w:numPr>
          <w:ilvl w:val="0"/>
          <w:numId w:val="0"/>
        </w:num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spacing w:line="360" w:lineRule="auto"/>
        <w:rPr>
          <w:rFonts w:ascii="宋体" w:hAnsi="宋体"/>
          <w:b/>
          <w:position w:val="-10"/>
          <w:szCs w:val="21"/>
          <w:highlight w:val="none"/>
        </w:rPr>
        <w:outlineLvl w:val="1"/>
      </w:pPr>
      <w:r>
        <w:rPr>
          <w:rFonts w:hint="eastAsia" w:ascii="宋体" w:hAnsi="宋体"/>
          <w:b/>
          <w:position w:val="-10"/>
          <w:szCs w:val="21"/>
          <w:highlight w:val="none"/>
          <w:lang w:val="en-US" w:eastAsia="zh-CN"/>
        </w:rPr>
        <w:t xml:space="preserve">五</w:t>
      </w:r>
      <w:r>
        <w:rPr>
          <w:rFonts w:hint="eastAsia" w:ascii="宋体" w:hAnsi="宋体"/>
          <w:b/>
          <w:position w:val="-10"/>
          <w:szCs w:val="21"/>
          <w:highlight w:val="none"/>
        </w:rPr>
        <w:t xml:space="preserve">、售后及培训服务要求</w:t>
      </w:r>
      <w:r/>
    </w:p>
    <w:p>
      <w:pPr>
        <w:ind w:left="6" w:firstLine="833"/>
        <w:spacing w:line="360" w:lineRule="auto"/>
        <w:rPr>
          <w:rFonts w:ascii="宋体" w:hAnsi="宋体" w:cs="Arial"/>
          <w:szCs w:val="21"/>
          <w:highlight w:val="none"/>
        </w:rPr>
      </w:pPr>
      <w:r>
        <w:rPr>
          <w:rFonts w:hint="eastAsia" w:ascii="宋体" w:hAnsi="宋体" w:cs="Arial"/>
          <w:szCs w:val="21"/>
          <w:highlight w:val="none"/>
        </w:rPr>
        <w:t xml:space="preserve">1、投标人应提供完善的售后服务方案（如服务体系、服务 内容、故障解决方案、专业技术人员保障及服务电话等）。</w:t>
      </w:r>
      <w:r/>
    </w:p>
    <w:p>
      <w:pPr>
        <w:pStyle w:val="909"/>
        <w:ind w:firstLine="840"/>
        <w:spacing w:line="360" w:lineRule="auto"/>
        <w:rPr>
          <w:rFonts w:hAnsi="宋体" w:cs="Microsoft New Tai Lue"/>
          <w:highlight w:val="none"/>
          <w:lang w:val="zh-CN"/>
        </w:rPr>
      </w:pPr>
      <w:r>
        <w:rPr>
          <w:rFonts w:hint="eastAsia" w:hAnsi="宋体" w:cs="Arial"/>
          <w:highlight w:val="none"/>
        </w:rPr>
        <w:t xml:space="preserve">2、投标人应在设备或系统安装地点为采购人相关人员进行使用及日常维护培训，直至采购人相关人员能够熟练使用设备和日常故障的处理。</w:t>
      </w:r>
      <w:r/>
    </w:p>
    <w:p>
      <w:pPr>
        <w:pStyle w:val="917"/>
        <w:rPr>
          <w:rFonts w:ascii="Microsoft New Tai Lue" w:hAnsi="Microsoft New Tai Lue" w:cs="Microsoft New Tai Lue"/>
          <w:highlight w:val="none"/>
        </w:rPr>
      </w:pPr>
      <w:r>
        <w:rPr>
          <w:rFonts w:ascii="Microsoft New Tai Lue" w:hAnsi="Microsoft New Tai Lue" w:cs="Microsoft New Tai Lue"/>
          <w:highlight w:val="none"/>
        </w:rPr>
        <w:br w:type="page" w:clear="all"/>
      </w:r>
      <w:bookmarkStart w:id="312" w:name="_Toc107246272"/>
      <w:r>
        <w:rPr>
          <w:rFonts w:ascii="Microsoft New Tai Lue" w:hAnsi="Microsoft New Tai Lue" w:cs="Microsoft New Tai Lue"/>
          <w:highlight w:val="none"/>
        </w:rPr>
        <w:t xml:space="preserve">第五章 评标方法与评标标准</w:t>
      </w:r>
      <w:bookmarkEnd w:id="312"/>
      <w:r/>
      <w:r/>
    </w:p>
    <w:p>
      <w:pPr>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一、评标方法</w:t>
      </w:r>
      <w:r/>
    </w:p>
    <w:p>
      <w:pPr>
        <w:ind w:firstLine="420"/>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评委会将对确定为实质性响应招标文件要求的投标文件进行评价和比较，评标采用综合评分法。</w:t>
      </w:r>
      <w:r/>
    </w:p>
    <w:p>
      <w:pPr>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二、评标标准</w:t>
      </w:r>
      <w:r/>
    </w:p>
    <w:p>
      <w:pPr>
        <w:ind w:firstLine="420"/>
        <w:jc w:val="left"/>
        <w:spacing w:line="360" w:lineRule="auto"/>
        <w:rPr>
          <w:rFonts w:ascii="宋体" w:hAnsi="宋体" w:cs="宋体"/>
          <w:bCs/>
          <w:position w:val="-10"/>
          <w:sz w:val="24"/>
          <w:szCs w:val="20"/>
          <w:highlight w:val="none"/>
        </w:rPr>
      </w:pPr>
      <w:r>
        <w:rPr>
          <w:rFonts w:hint="eastAsia" w:ascii="宋体" w:hAnsi="宋体" w:cs="宋体"/>
          <w:bCs/>
          <w:position w:val="-10"/>
          <w:szCs w:val="21"/>
          <w:highlight w:val="none"/>
        </w:rPr>
        <w:t xml:space="preserve">本项目采用综合评分法确定中标候选人。评标委员会将按下列评分办法和标准进行评分，总分值为100分。</w:t>
      </w:r>
      <w:r/>
    </w:p>
    <w:tbl>
      <w:tblPr>
        <w:tblStyle w:val="901"/>
        <w:tblpPr w:horzAnchor="text" w:tblpXSpec="center" w:vertAnchor="text" w:tblpY="1" w:leftFromText="180" w:topFromText="0" w:rightFromText="180" w:bottomFromText="0"/>
        <w:tblW w:w="103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8"/>
        <w:gridCol w:w="1066"/>
        <w:gridCol w:w="1387"/>
        <w:gridCol w:w="6520"/>
        <w:gridCol w:w="735"/>
      </w:tblGrid>
      <w:tr>
        <w:trPr>
          <w:jc w:val="center"/>
          <w:trHeight w:val="648"/>
          <w:tblHeader/>
        </w:trPr>
        <w:tc>
          <w:tcPr>
            <w:tcW w:w="618"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序号</w:t>
            </w:r>
            <w:r/>
          </w:p>
        </w:tc>
        <w:tc>
          <w:tcPr>
            <w:tcW w:w="1066" w:type="dxa"/>
            <w:vAlign w:val="center"/>
            <w:textDirection w:val="lrTb"/>
            <w:noWrap w:val="false"/>
          </w:tcPr>
          <w:p>
            <w:pPr>
              <w:jc w:val="center"/>
              <w:rPr>
                <w:rFonts w:ascii="宋体" w:hAnsi="宋体" w:cs="宋体"/>
                <w:bCs/>
                <w:position w:val="-10"/>
                <w:szCs w:val="21"/>
                <w:highlight w:val="none"/>
              </w:rPr>
            </w:pPr>
            <w:r>
              <w:rPr>
                <w:rFonts w:hint="eastAsia" w:ascii="宋体" w:hAnsi="宋体" w:cs="宋体"/>
                <w:bCs/>
                <w:position w:val="-10"/>
                <w:szCs w:val="21"/>
                <w:highlight w:val="none"/>
              </w:rPr>
              <w:t xml:space="preserve">评分项目</w:t>
            </w:r>
            <w:r/>
          </w:p>
        </w:tc>
        <w:tc>
          <w:tcPr>
            <w:tcW w:w="1387"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分项</w:t>
            </w:r>
            <w:r/>
          </w:p>
        </w:tc>
        <w:tc>
          <w:tcPr>
            <w:tcW w:w="6520"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评  分  标  准</w:t>
            </w:r>
            <w:r/>
          </w:p>
        </w:tc>
        <w:tc>
          <w:tcPr>
            <w:tcW w:w="735"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得分</w:t>
            </w:r>
            <w:r/>
          </w:p>
        </w:tc>
      </w:tr>
      <w:tr>
        <w:trPr>
          <w:jc w:val="center"/>
          <w:trHeight w:val="1597"/>
          <w:tblHeader/>
        </w:trPr>
        <w:tc>
          <w:tcPr>
            <w:tcW w:w="618"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1</w:t>
            </w:r>
            <w:r/>
          </w:p>
        </w:tc>
        <w:tc>
          <w:tcPr>
            <w:tcW w:w="1066"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价格评分</w:t>
            </w:r>
            <w:r/>
          </w:p>
          <w:p>
            <w:pPr>
              <w:jc w:val="center"/>
              <w:rPr>
                <w:rFonts w:ascii="宋体" w:hAnsi="宋体" w:cs="宋体"/>
                <w:bCs/>
                <w:position w:val="-10"/>
                <w:szCs w:val="21"/>
                <w:highlight w:val="none"/>
              </w:rPr>
            </w:pPr>
            <w:r>
              <w:rPr>
                <w:rFonts w:hint="eastAsia" w:ascii="宋体" w:hAnsi="宋体" w:cs="宋体"/>
                <w:bCs/>
                <w:position w:val="-10"/>
                <w:szCs w:val="21"/>
                <w:highlight w:val="none"/>
              </w:rPr>
              <w:t xml:space="preserve">（</w:t>
            </w:r>
            <w:r>
              <w:rPr>
                <w:rFonts w:ascii="宋体" w:hAnsi="宋体" w:cs="宋体"/>
                <w:bCs/>
                <w:position w:val="-10"/>
                <w:szCs w:val="21"/>
                <w:highlight w:val="none"/>
              </w:rPr>
              <w:t xml:space="preserve">30</w:t>
            </w:r>
            <w:r>
              <w:rPr>
                <w:rFonts w:hint="eastAsia" w:ascii="宋体" w:hAnsi="宋体" w:cs="宋体"/>
                <w:bCs/>
                <w:position w:val="-10"/>
                <w:szCs w:val="21"/>
                <w:highlight w:val="none"/>
              </w:rPr>
              <w:t xml:space="preserve">分）</w:t>
            </w:r>
            <w:r/>
          </w:p>
        </w:tc>
        <w:tc>
          <w:tcPr>
            <w:tcW w:w="1387"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价格评分</w:t>
            </w:r>
            <w:r/>
          </w:p>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w:t>
            </w:r>
            <w:r>
              <w:rPr>
                <w:rFonts w:ascii="宋体" w:hAnsi="宋体" w:cs="宋体"/>
                <w:bCs/>
                <w:position w:val="-10"/>
                <w:szCs w:val="21"/>
                <w:highlight w:val="none"/>
              </w:rPr>
              <w:t xml:space="preserve">30</w:t>
            </w:r>
            <w:r>
              <w:rPr>
                <w:rFonts w:hint="eastAsia" w:ascii="宋体" w:hAnsi="宋体" w:cs="宋体"/>
                <w:bCs/>
                <w:position w:val="-10"/>
                <w:szCs w:val="21"/>
                <w:highlight w:val="none"/>
              </w:rPr>
              <w:t xml:space="preserve">分）</w:t>
            </w:r>
            <w:r/>
          </w:p>
        </w:tc>
        <w:tc>
          <w:tcPr>
            <w:tcW w:w="6520" w:type="dxa"/>
            <w:vAlign w:val="center"/>
            <w:textDirection w:val="lrTb"/>
            <w:noWrap w:val="false"/>
          </w:tcPr>
          <w:p>
            <w:pPr>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满足招标文件要求且投标价格最低的投标报价为评标基准价，其价格分为满分。其他投标人的价格分统一按照下列公式计算：</w:t>
            </w:r>
            <w:r/>
          </w:p>
          <w:p>
            <w:pPr>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投标报价得分=(评标基准价／投标报价)×价格分值，小数点保留2位</w:t>
            </w:r>
            <w:r/>
          </w:p>
        </w:tc>
        <w:tc>
          <w:tcPr>
            <w:tcW w:w="735" w:type="dxa"/>
            <w:vAlign w:val="center"/>
            <w:textDirection w:val="lrTb"/>
            <w:noWrap w:val="false"/>
          </w:tcPr>
          <w:p>
            <w:pPr>
              <w:jc w:val="center"/>
              <w:spacing w:line="360" w:lineRule="auto"/>
              <w:rPr>
                <w:rFonts w:ascii="宋体" w:hAnsi="宋体" w:cs="宋体"/>
                <w:bCs/>
                <w:position w:val="-10"/>
                <w:szCs w:val="21"/>
                <w:highlight w:val="none"/>
              </w:rPr>
            </w:pPr>
            <w:r>
              <w:rPr>
                <w:rFonts w:ascii="宋体" w:hAnsi="宋体" w:cs="宋体"/>
                <w:bCs/>
                <w:position w:val="-10"/>
                <w:szCs w:val="21"/>
                <w:highlight w:val="none"/>
              </w:rPr>
              <w:t xml:space="preserve">30</w:t>
            </w:r>
            <w:r>
              <w:rPr>
                <w:rFonts w:hint="eastAsia" w:ascii="宋体" w:hAnsi="宋体" w:cs="宋体"/>
                <w:bCs/>
                <w:position w:val="-10"/>
                <w:szCs w:val="21"/>
                <w:highlight w:val="none"/>
              </w:rPr>
              <w:t xml:space="preserve">分</w:t>
            </w:r>
            <w:r/>
          </w:p>
        </w:tc>
      </w:tr>
      <w:tr>
        <w:trPr>
          <w:jc w:val="center"/>
          <w:trHeight w:val="3584"/>
          <w:tblHeader/>
        </w:trPr>
        <w:tc>
          <w:tcPr>
            <w:tcW w:w="618" w:type="dxa"/>
            <w:vAlign w:val="center"/>
            <w:vMerge w:val="restart"/>
            <w:textDirection w:val="lrTb"/>
            <w:noWrap w:val="false"/>
          </w:tcPr>
          <w:p>
            <w:pPr>
              <w:jc w:val="center"/>
              <w:spacing w:line="360" w:lineRule="auto"/>
              <w:rPr>
                <w:rFonts w:hint="eastAsia" w:ascii="宋体" w:hAnsi="宋体" w:eastAsia="宋体" w:cs="宋体"/>
                <w:bCs/>
                <w:position w:val="-10"/>
                <w:szCs w:val="21"/>
                <w:highlight w:val="none"/>
                <w:lang w:val="en-US" w:eastAsia="zh-CN"/>
              </w:rPr>
            </w:pPr>
            <w:r>
              <w:rPr>
                <w:rFonts w:hint="eastAsia" w:ascii="宋体" w:hAnsi="宋体" w:cs="宋体"/>
                <w:bCs/>
                <w:position w:val="-10"/>
                <w:szCs w:val="21"/>
                <w:highlight w:val="none"/>
                <w:lang w:val="en-US" w:eastAsia="zh-CN"/>
              </w:rPr>
              <w:t xml:space="preserve">2</w:t>
            </w:r>
            <w:r/>
          </w:p>
        </w:tc>
        <w:tc>
          <w:tcPr>
            <w:tcW w:w="1066" w:type="dxa"/>
            <w:vAlign w:val="center"/>
            <w:vMerge w:val="restart"/>
            <w:textDirection w:val="lrTb"/>
            <w:noWrap w:val="false"/>
          </w:tcPr>
          <w:p>
            <w:pPr>
              <w:jc w:val="center"/>
              <w:rPr>
                <w:rFonts w:hint="eastAsia" w:ascii="宋体" w:hAnsi="宋体" w:cs="宋体"/>
                <w:bCs/>
                <w:position w:val="-10"/>
                <w:szCs w:val="21"/>
                <w:highlight w:val="none"/>
              </w:rPr>
            </w:pPr>
            <w:r>
              <w:rPr>
                <w:rFonts w:hint="eastAsia" w:ascii="宋体" w:hAnsi="宋体" w:cs="宋体"/>
                <w:bCs/>
                <w:position w:val="-10"/>
                <w:szCs w:val="21"/>
                <w:highlight w:val="none"/>
              </w:rPr>
              <w:t xml:space="preserve">商务评分</w:t>
            </w:r>
            <w:r/>
          </w:p>
          <w:p>
            <w:pPr>
              <w:jc w:val="center"/>
              <w:rPr>
                <w:rFonts w:ascii="宋体" w:hAnsi="宋体" w:cs="宋体"/>
                <w:bCs/>
                <w:position w:val="-10"/>
                <w:szCs w:val="21"/>
                <w:highlight w:val="none"/>
              </w:rPr>
            </w:pPr>
            <w:r>
              <w:rPr>
                <w:rFonts w:hint="eastAsia" w:ascii="宋体" w:hAnsi="宋体" w:cs="宋体"/>
                <w:bCs/>
                <w:position w:val="-10"/>
                <w:szCs w:val="21"/>
                <w:highlight w:val="none"/>
              </w:rPr>
              <w:t xml:space="preserve">（</w:t>
            </w:r>
            <w:r>
              <w:rPr>
                <w:rFonts w:hint="eastAsia" w:ascii="宋体" w:hAnsi="宋体" w:cs="宋体"/>
                <w:bCs/>
                <w:position w:val="-10"/>
                <w:szCs w:val="21"/>
                <w:highlight w:val="none"/>
                <w:lang w:val="en-US" w:eastAsia="zh-CN"/>
              </w:rPr>
              <w:t xml:space="preserve">14</w:t>
            </w:r>
            <w:r>
              <w:rPr>
                <w:rFonts w:hint="eastAsia" w:ascii="宋体" w:hAnsi="宋体" w:cs="宋体"/>
                <w:bCs/>
                <w:position w:val="-10"/>
                <w:szCs w:val="21"/>
                <w:highlight w:val="none"/>
              </w:rPr>
              <w:t xml:space="preserve">分）</w:t>
            </w:r>
            <w:r/>
          </w:p>
        </w:tc>
        <w:tc>
          <w:tcPr>
            <w:tcW w:w="1387" w:type="dxa"/>
            <w:vAlign w:val="center"/>
            <w:textDirection w:val="lrTb"/>
            <w:noWrap w:val="false"/>
          </w:tcPr>
          <w:p>
            <w:pPr>
              <w:ind w:firstLine="105"/>
              <w:jc w:val="center"/>
              <w:spacing w:line="360" w:lineRule="auto"/>
              <w:rPr>
                <w:rFonts w:ascii="宋体" w:hAnsi="宋体" w:cs="宋体"/>
                <w:bCs/>
                <w:position w:val="-10"/>
                <w:szCs w:val="21"/>
                <w:highlight w:val="none"/>
              </w:rPr>
            </w:pPr>
            <w:r>
              <w:rPr>
                <w:rFonts w:hint="eastAsia" w:ascii="宋体" w:hAnsi="宋体" w:cs="宋体"/>
                <w:bCs/>
                <w:color w:val="auto"/>
                <w:position w:val="-10"/>
                <w:szCs w:val="21"/>
                <w:highlight w:val="none"/>
              </w:rPr>
              <w:t xml:space="preserve">业绩</w:t>
            </w:r>
            <w:r/>
          </w:p>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w:t>
            </w:r>
            <w:r>
              <w:rPr>
                <w:rFonts w:hint="eastAsia" w:ascii="宋体" w:hAnsi="宋体" w:cs="宋体"/>
                <w:bCs/>
                <w:position w:val="-10"/>
                <w:szCs w:val="21"/>
                <w:highlight w:val="none"/>
                <w:lang w:val="en-US" w:eastAsia="zh-CN"/>
              </w:rPr>
              <w:t xml:space="preserve">10</w:t>
            </w:r>
            <w:r>
              <w:rPr>
                <w:rFonts w:hint="eastAsia" w:ascii="宋体" w:hAnsi="宋体" w:cs="宋体"/>
                <w:bCs/>
                <w:position w:val="-10"/>
                <w:szCs w:val="21"/>
                <w:highlight w:val="none"/>
              </w:rPr>
              <w:t xml:space="preserve">分）</w:t>
            </w:r>
            <w:r/>
          </w:p>
        </w:tc>
        <w:tc>
          <w:tcPr>
            <w:tcW w:w="6520" w:type="dxa"/>
            <w:vAlign w:val="center"/>
            <w:textDirection w:val="lrTb"/>
            <w:noWrap w:val="false"/>
          </w:tcPr>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20</w:t>
            </w:r>
            <w:r>
              <w:rPr>
                <w:rFonts w:ascii="宋体" w:hAnsi="宋体" w:cs="宋体"/>
                <w:bCs/>
                <w:position w:val="-10"/>
                <w:szCs w:val="21"/>
                <w:highlight w:val="none"/>
              </w:rPr>
              <w:t xml:space="preserve">2</w:t>
            </w:r>
            <w:r>
              <w:rPr>
                <w:rFonts w:hint="eastAsia" w:ascii="宋体" w:hAnsi="宋体" w:cs="宋体"/>
                <w:bCs/>
                <w:position w:val="-10"/>
                <w:szCs w:val="21"/>
                <w:highlight w:val="none"/>
                <w:lang w:val="en-US" w:eastAsia="zh-CN"/>
              </w:rPr>
              <w:t xml:space="preserve">3</w:t>
            </w:r>
            <w:r>
              <w:rPr>
                <w:rFonts w:hint="eastAsia" w:ascii="宋体" w:hAnsi="宋体" w:cs="宋体"/>
                <w:bCs/>
                <w:position w:val="-10"/>
                <w:szCs w:val="21"/>
                <w:highlight w:val="none"/>
              </w:rPr>
              <w:t xml:space="preserve">年</w:t>
            </w:r>
            <w:r>
              <w:rPr>
                <w:rFonts w:ascii="宋体" w:hAnsi="宋体" w:cs="宋体"/>
                <w:bCs/>
                <w:position w:val="-10"/>
                <w:szCs w:val="21"/>
                <w:highlight w:val="none"/>
              </w:rPr>
              <w:t xml:space="preserve">1</w:t>
            </w:r>
            <w:r>
              <w:rPr>
                <w:rFonts w:hint="eastAsia" w:ascii="宋体" w:hAnsi="宋体" w:cs="宋体"/>
                <w:bCs/>
                <w:position w:val="-10"/>
                <w:szCs w:val="21"/>
                <w:highlight w:val="none"/>
              </w:rPr>
              <w:t xml:space="preserve">月1日（含）以来</w:t>
            </w:r>
            <w:r>
              <w:rPr>
                <w:rFonts w:hint="eastAsia" w:ascii="宋体" w:hAnsi="宋体" w:cs="宋体"/>
                <w:bCs/>
                <w:position w:val="-10"/>
                <w:szCs w:val="21"/>
                <w:highlight w:val="none"/>
                <w:lang w:val="en-US" w:eastAsia="zh-CN"/>
              </w:rPr>
              <w:t xml:space="preserve">投标人或制造商（含制造商直销或通过代理商经销，如为制造商直销业绩需提供制造商对投标供应商的有效授权文件，否则不得分；如为制造商通过代理商经销，也需提供制造商对代理商的有效授权文件，否则不得分）业绩有与本次投标产品</w:t>
            </w:r>
            <w:r>
              <w:rPr>
                <w:rFonts w:hint="eastAsia" w:ascii="宋体" w:hAnsi="宋体" w:cs="宋体"/>
                <w:bCs/>
                <w:position w:val="-10"/>
                <w:szCs w:val="21"/>
                <w:highlight w:val="none"/>
              </w:rPr>
              <w:t xml:space="preserve">同品牌</w:t>
            </w:r>
            <w:r>
              <w:rPr>
                <w:rFonts w:hint="eastAsia" w:ascii="宋体" w:hAnsi="宋体" w:cs="宋体"/>
                <w:bCs/>
                <w:position w:val="-10"/>
                <w:szCs w:val="21"/>
                <w:highlight w:val="none"/>
                <w:lang w:eastAsia="zh-CN"/>
              </w:rPr>
              <w:t xml:space="preserve">的</w:t>
            </w:r>
            <w:r>
              <w:rPr>
                <w:rFonts w:hint="eastAsia" w:ascii="宋体" w:hAnsi="宋体" w:cs="宋体"/>
                <w:bCs/>
                <w:position w:val="-10"/>
                <w:szCs w:val="21"/>
                <w:highlight w:val="none"/>
                <w:lang w:val="en-US" w:eastAsia="zh-CN"/>
              </w:rPr>
              <w:t xml:space="preserve">类似</w:t>
            </w:r>
            <w:r>
              <w:rPr>
                <w:rFonts w:hint="eastAsia" w:ascii="宋体" w:hAnsi="宋体" w:cs="宋体"/>
                <w:b/>
                <w:bCs w:val="0"/>
                <w:position w:val="-10"/>
                <w:szCs w:val="21"/>
                <w:highlight w:val="none"/>
                <w:lang w:val="en-US" w:eastAsia="zh-CN"/>
              </w:rPr>
              <w:t xml:space="preserve">良性阵发性位置性眩晕诊疗系统</w:t>
            </w:r>
            <w:r>
              <w:rPr>
                <w:rFonts w:hint="eastAsia" w:ascii="宋体" w:hAnsi="宋体" w:cs="宋体"/>
                <w:bCs/>
                <w:position w:val="-10"/>
                <w:szCs w:val="21"/>
                <w:highlight w:val="none"/>
                <w:lang w:val="en-US" w:eastAsia="zh-CN"/>
              </w:rPr>
              <w:t xml:space="preserve">供货业绩</w:t>
            </w:r>
            <w:r>
              <w:rPr>
                <w:rFonts w:hint="eastAsia" w:ascii="宋体" w:hAnsi="宋体" w:cs="宋体"/>
                <w:bCs/>
                <w:position w:val="-10"/>
                <w:szCs w:val="21"/>
                <w:highlight w:val="none"/>
              </w:rPr>
              <w:t xml:space="preserve">合同，业绩时间以合同签订日期为准，类似业绩有一份得</w:t>
            </w:r>
            <w:r>
              <w:rPr>
                <w:rFonts w:hint="eastAsia" w:ascii="宋体" w:hAnsi="宋体" w:cs="宋体"/>
                <w:bCs/>
                <w:position w:val="-10"/>
                <w:szCs w:val="21"/>
                <w:highlight w:val="none"/>
                <w:lang w:val="en-US" w:eastAsia="zh-CN"/>
              </w:rPr>
              <w:t xml:space="preserve">2</w:t>
            </w:r>
            <w:r>
              <w:rPr>
                <w:rFonts w:hint="eastAsia" w:ascii="宋体" w:hAnsi="宋体" w:cs="宋体"/>
                <w:bCs/>
                <w:position w:val="-10"/>
                <w:szCs w:val="21"/>
                <w:highlight w:val="none"/>
              </w:rPr>
              <w:t xml:space="preserve">分，最高</w:t>
            </w:r>
            <w:r>
              <w:rPr>
                <w:rFonts w:hint="eastAsia" w:ascii="宋体" w:hAnsi="宋体" w:cs="宋体"/>
                <w:bCs/>
                <w:position w:val="-10"/>
                <w:szCs w:val="21"/>
                <w:highlight w:val="none"/>
                <w:lang w:val="en-US" w:eastAsia="zh-CN"/>
              </w:rPr>
              <w:t xml:space="preserve">10</w:t>
            </w:r>
            <w:r>
              <w:rPr>
                <w:rFonts w:hint="eastAsia" w:ascii="宋体" w:hAnsi="宋体" w:cs="宋体"/>
                <w:bCs/>
                <w:position w:val="-10"/>
                <w:szCs w:val="21"/>
                <w:highlight w:val="none"/>
              </w:rPr>
              <w:t xml:space="preserve">分。</w:t>
            </w:r>
            <w:r/>
          </w:p>
          <w:p>
            <w:pPr>
              <w:jc w:val="left"/>
              <w:spacing w:line="360" w:lineRule="auto"/>
              <w:rPr>
                <w:rFonts w:ascii="宋体" w:hAnsi="宋体" w:cs="宋体"/>
                <w:bCs/>
                <w:position w:val="-10"/>
                <w:szCs w:val="21"/>
                <w:highlight w:val="none"/>
              </w:rPr>
            </w:pPr>
            <w:r>
              <w:rPr>
                <w:rFonts w:hint="eastAsia" w:ascii="宋体" w:hAnsi="宋体" w:cs="宋体"/>
                <w:b/>
                <w:position w:val="-10"/>
                <w:szCs w:val="21"/>
                <w:highlight w:val="none"/>
              </w:rPr>
              <w:t xml:space="preserve">（提供合同扫描件，时间以合同签订时间为准；要求提供的上述材料能体现业绩要求的时间、服务内容等全部内容信息，若无法体现上述内容的，则须提供项目业主单位开具的业绩证明材料，否则不予认可）</w:t>
            </w:r>
            <w:r/>
          </w:p>
        </w:tc>
        <w:tc>
          <w:tcPr>
            <w:tcW w:w="735"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lang w:val="en-US" w:eastAsia="zh-CN"/>
              </w:rPr>
              <w:t xml:space="preserve">10</w:t>
            </w:r>
            <w:r>
              <w:rPr>
                <w:rFonts w:hint="eastAsia" w:ascii="宋体" w:hAnsi="宋体" w:cs="宋体"/>
                <w:bCs/>
                <w:position w:val="-10"/>
                <w:szCs w:val="21"/>
                <w:highlight w:val="none"/>
              </w:rPr>
              <w:t xml:space="preserve">分</w:t>
            </w:r>
            <w:r/>
          </w:p>
        </w:tc>
      </w:tr>
      <w:tr>
        <w:trPr>
          <w:jc w:val="center"/>
          <w:trHeight w:val="574"/>
          <w:tblHeader/>
        </w:trPr>
        <w:tc>
          <w:tcPr>
            <w:tcW w:w="618" w:type="dxa"/>
            <w:vAlign w:val="center"/>
            <w:vMerge w:val="continue"/>
            <w:textDirection w:val="lrTb"/>
            <w:noWrap w:val="false"/>
          </w:tcPr>
          <w:p>
            <w:pPr>
              <w:jc w:val="center"/>
              <w:spacing w:line="360" w:lineRule="auto"/>
              <w:rPr>
                <w:rFonts w:hint="eastAsia" w:ascii="宋体" w:hAnsi="宋体" w:cs="宋体"/>
                <w:bCs/>
                <w:position w:val="-10"/>
                <w:szCs w:val="21"/>
                <w:highlight w:val="none"/>
                <w:lang w:val="en-US" w:eastAsia="zh-CN"/>
              </w:rPr>
            </w:pPr>
            <w:r>
              <w:rPr>
                <w:rFonts w:hint="eastAsia" w:ascii="宋体" w:hAnsi="宋体" w:cs="宋体"/>
                <w:bCs/>
                <w:position w:val="-10"/>
                <w:szCs w:val="21"/>
                <w:highlight w:val="none"/>
                <w:lang w:val="en-US" w:eastAsia="zh-CN"/>
              </w:rPr>
            </w:r>
            <w:r/>
          </w:p>
        </w:tc>
        <w:tc>
          <w:tcPr>
            <w:tcW w:w="1066" w:type="dxa"/>
            <w:vAlign w:val="center"/>
            <w:vMerge w:val="continue"/>
            <w:textDirection w:val="lrTb"/>
            <w:noWrap w:val="false"/>
          </w:tcPr>
          <w:p>
            <w:pPr>
              <w:jc w:val="center"/>
              <w:rPr>
                <w:rFonts w:hint="eastAsia" w:ascii="宋体" w:hAnsi="宋体" w:cs="宋体"/>
                <w:bCs/>
                <w:position w:val="-10"/>
                <w:szCs w:val="21"/>
                <w:highlight w:val="none"/>
              </w:rPr>
            </w:pPr>
            <w:r>
              <w:rPr>
                <w:rFonts w:hint="eastAsia" w:ascii="宋体" w:hAnsi="宋体" w:cs="宋体"/>
                <w:bCs/>
                <w:position w:val="-10"/>
                <w:szCs w:val="21"/>
                <w:highlight w:val="none"/>
              </w:rPr>
            </w:r>
            <w:r/>
          </w:p>
        </w:tc>
        <w:tc>
          <w:tcPr>
            <w:tcW w:w="1387" w:type="dxa"/>
            <w:vAlign w:val="center"/>
            <w:textDirection w:val="lrTb"/>
            <w:noWrap w:val="false"/>
          </w:tcPr>
          <w:p>
            <w:pPr>
              <w:jc w:val="center"/>
              <w:spacing w:line="360" w:lineRule="auto"/>
              <w:rPr>
                <w:rFonts w:hint="eastAsia" w:ascii="宋体" w:hAnsi="宋体"/>
                <w:bCs/>
                <w:color w:val="000000"/>
                <w:szCs w:val="21"/>
              </w:rPr>
            </w:pPr>
            <w:r>
              <w:rPr>
                <w:rFonts w:hint="eastAsia" w:ascii="宋体" w:hAnsi="宋体"/>
                <w:bCs/>
                <w:color w:val="000000"/>
                <w:szCs w:val="21"/>
              </w:rPr>
              <w:t xml:space="preserve">质保服务</w:t>
            </w:r>
            <w:r/>
          </w:p>
          <w:p>
            <w:pPr>
              <w:jc w:val="center"/>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w:t>
            </w:r>
            <w:r>
              <w:rPr>
                <w:rFonts w:hint="eastAsia" w:ascii="宋体" w:hAnsi="宋体" w:cs="宋体"/>
                <w:bCs/>
                <w:position w:val="-10"/>
                <w:szCs w:val="21"/>
                <w:highlight w:val="none"/>
                <w:lang w:val="en-US" w:eastAsia="zh-CN"/>
              </w:rPr>
              <w:t xml:space="preserve">4</w:t>
            </w:r>
            <w:r>
              <w:rPr>
                <w:rFonts w:hint="eastAsia" w:ascii="宋体" w:hAnsi="宋体" w:cs="宋体"/>
                <w:bCs/>
                <w:position w:val="-10"/>
                <w:szCs w:val="21"/>
                <w:highlight w:val="none"/>
              </w:rPr>
              <w:t xml:space="preserve">分）</w:t>
            </w:r>
            <w:r/>
          </w:p>
        </w:tc>
        <w:tc>
          <w:tcPr>
            <w:tcW w:w="6520" w:type="dxa"/>
            <w:vAlign w:val="center"/>
            <w:textDirection w:val="lrTb"/>
            <w:noWrap w:val="false"/>
          </w:tcPr>
          <w:p>
            <w:pPr>
              <w:spacing w:line="288" w:lineRule="auto"/>
              <w:rPr>
                <w:rFonts w:ascii="宋体" w:hAnsi="宋体"/>
                <w:bCs/>
                <w:color w:val="000000"/>
                <w:szCs w:val="21"/>
              </w:rPr>
            </w:pPr>
            <w:r>
              <w:rPr>
                <w:rFonts w:hint="eastAsia" w:ascii="宋体" w:hAnsi="宋体"/>
                <w:bCs/>
                <w:color w:val="000000"/>
                <w:szCs w:val="21"/>
              </w:rPr>
              <w:t xml:space="preserve">投标人应承诺至少满足招标文件要求的原厂免费质保期（</w:t>
            </w:r>
            <w:r>
              <w:rPr>
                <w:rFonts w:hint="eastAsia" w:ascii="宋体" w:hAnsi="宋体"/>
                <w:bCs/>
                <w:color w:val="000000"/>
                <w:szCs w:val="21"/>
                <w:lang w:val="en-US" w:eastAsia="zh-CN"/>
              </w:rPr>
              <w:t xml:space="preserve">五</w:t>
            </w:r>
            <w:r>
              <w:rPr>
                <w:rFonts w:hint="eastAsia" w:ascii="宋体" w:hAnsi="宋体"/>
                <w:bCs/>
                <w:color w:val="000000"/>
                <w:szCs w:val="21"/>
              </w:rPr>
              <w:t xml:space="preserve">年），在此基础上每增加一年免费质保的</w:t>
            </w:r>
            <w:r>
              <w:rPr>
                <w:rFonts w:hint="eastAsia" w:ascii="宋体" w:hAnsi="宋体"/>
                <w:bCs/>
                <w:color w:val="000000"/>
                <w:szCs w:val="21"/>
                <w:lang w:val="en-US" w:eastAsia="zh-CN"/>
              </w:rPr>
              <w:t xml:space="preserve">加2</w:t>
            </w:r>
            <w:r>
              <w:rPr>
                <w:rFonts w:hint="eastAsia" w:ascii="宋体" w:hAnsi="宋体"/>
                <w:bCs/>
                <w:color w:val="000000"/>
                <w:szCs w:val="21"/>
              </w:rPr>
              <w:t xml:space="preserve">分，最高</w:t>
            </w:r>
            <w:r>
              <w:rPr>
                <w:rFonts w:hint="eastAsia" w:ascii="宋体" w:hAnsi="宋体"/>
                <w:bCs/>
                <w:color w:val="000000"/>
                <w:szCs w:val="21"/>
                <w:lang w:val="en-US" w:eastAsia="zh-CN"/>
              </w:rPr>
              <w:t xml:space="preserve">加4</w:t>
            </w:r>
            <w:r>
              <w:rPr>
                <w:rFonts w:hint="eastAsia" w:ascii="宋体" w:hAnsi="宋体"/>
                <w:bCs/>
                <w:color w:val="000000"/>
                <w:szCs w:val="21"/>
              </w:rPr>
              <w:t xml:space="preserve">分。</w:t>
            </w:r>
            <w:r/>
          </w:p>
          <w:p>
            <w:pPr>
              <w:jc w:val="left"/>
              <w:spacing w:line="360" w:lineRule="auto"/>
              <w:rPr>
                <w:rFonts w:hint="eastAsia" w:ascii="宋体" w:hAnsi="宋体" w:cs="宋体"/>
                <w:b/>
                <w:position w:val="-10"/>
                <w:szCs w:val="21"/>
                <w:highlight w:val="none"/>
              </w:rPr>
            </w:pPr>
            <w:r>
              <w:rPr>
                <w:rFonts w:hint="eastAsia" w:ascii="宋体" w:hAnsi="宋体"/>
                <w:b/>
                <w:color w:val="000000"/>
                <w:szCs w:val="21"/>
              </w:rPr>
              <w:t xml:space="preserve">注：免费质保期自验收合格之日起算，提供加盖投标人公章的承诺书原件，否则不得分。（若投标文件中出现前后不一致的情况，以最低免费质保期作为评分依据，若中标，签合同则以最高免费质保期为准）</w:t>
            </w:r>
            <w:r/>
          </w:p>
        </w:tc>
        <w:tc>
          <w:tcPr>
            <w:tcW w:w="735" w:type="dxa"/>
            <w:vAlign w:val="center"/>
            <w:textDirection w:val="lrTb"/>
            <w:noWrap w:val="false"/>
          </w:tcPr>
          <w:p>
            <w:pPr>
              <w:jc w:val="center"/>
              <w:spacing w:line="360" w:lineRule="auto"/>
              <w:rPr>
                <w:rFonts w:hint="default" w:ascii="宋体" w:hAnsi="宋体" w:cs="宋体"/>
                <w:bCs/>
                <w:position w:val="-10"/>
                <w:szCs w:val="21"/>
                <w:highlight w:val="none"/>
                <w:lang w:val="en-US" w:eastAsia="zh-CN"/>
              </w:rPr>
            </w:pPr>
            <w:r>
              <w:rPr>
                <w:rFonts w:hint="eastAsia" w:ascii="宋体" w:hAnsi="宋体" w:cs="宋体"/>
                <w:bCs/>
                <w:position w:val="-10"/>
                <w:szCs w:val="21"/>
                <w:highlight w:val="none"/>
                <w:lang w:val="en-US" w:eastAsia="zh-CN"/>
              </w:rPr>
              <w:t xml:space="preserve">4分</w:t>
            </w:r>
            <w:r/>
          </w:p>
        </w:tc>
      </w:tr>
      <w:tr>
        <w:trPr>
          <w:jc w:val="center"/>
          <w:trHeight w:val="2729"/>
          <w:tblHeader/>
        </w:trPr>
        <w:tc>
          <w:tcPr>
            <w:tcW w:w="618" w:type="dxa"/>
            <w:vAlign w:val="center"/>
            <w:vMerge w:val="restart"/>
            <w:textDirection w:val="lrTb"/>
            <w:noWrap w:val="false"/>
          </w:tcPr>
          <w:p>
            <w:pPr>
              <w:jc w:val="center"/>
              <w:spacing w:line="360" w:lineRule="auto"/>
              <w:rPr>
                <w:rFonts w:hint="eastAsia" w:ascii="宋体" w:hAnsi="宋体" w:eastAsia="宋体" w:cs="宋体"/>
                <w:bCs/>
                <w:position w:val="-10"/>
                <w:szCs w:val="21"/>
                <w:highlight w:val="none"/>
                <w:lang w:eastAsia="zh-CN"/>
              </w:rPr>
            </w:pPr>
            <w:r>
              <w:rPr>
                <w:rFonts w:hint="eastAsia" w:ascii="宋体" w:hAnsi="宋体" w:cs="宋体"/>
                <w:bCs/>
                <w:position w:val="-10"/>
                <w:szCs w:val="21"/>
                <w:highlight w:val="none"/>
                <w:lang w:val="en-US" w:eastAsia="zh-CN"/>
              </w:rPr>
              <w:t xml:space="preserve">3</w:t>
            </w:r>
            <w:r/>
          </w:p>
        </w:tc>
        <w:tc>
          <w:tcPr>
            <w:tcW w:w="1066" w:type="dxa"/>
            <w:vAlign w:val="center"/>
            <w:vMerge w:val="restart"/>
            <w:textDirection w:val="lrTb"/>
            <w:noWrap w:val="false"/>
          </w:tcPr>
          <w:p>
            <w:pPr>
              <w:jc w:val="center"/>
              <w:rPr>
                <w:rFonts w:ascii="宋体" w:hAnsi="宋体" w:cs="宋体"/>
                <w:bCs/>
                <w:position w:val="-10"/>
                <w:szCs w:val="21"/>
                <w:highlight w:val="none"/>
              </w:rPr>
            </w:pPr>
            <w:r>
              <w:rPr>
                <w:rFonts w:hint="eastAsia" w:ascii="宋体" w:hAnsi="宋体" w:cs="宋体"/>
                <w:bCs/>
                <w:position w:val="-10"/>
                <w:szCs w:val="21"/>
                <w:highlight w:val="none"/>
              </w:rPr>
              <w:t xml:space="preserve">技术评分</w:t>
            </w:r>
            <w:r/>
          </w:p>
          <w:p>
            <w:pPr>
              <w:jc w:val="center"/>
              <w:rPr>
                <w:rFonts w:ascii="宋体" w:hAnsi="宋体" w:cs="宋体"/>
                <w:bCs/>
                <w:position w:val="-10"/>
                <w:szCs w:val="21"/>
                <w:highlight w:val="none"/>
              </w:rPr>
            </w:pPr>
            <w:r>
              <w:rPr>
                <w:rFonts w:hint="eastAsia" w:ascii="宋体" w:hAnsi="宋体" w:cs="宋体"/>
                <w:bCs/>
                <w:position w:val="-10"/>
                <w:szCs w:val="21"/>
                <w:highlight w:val="none"/>
              </w:rPr>
              <w:t xml:space="preserve">(</w:t>
            </w:r>
            <w:r>
              <w:rPr>
                <w:rFonts w:hint="eastAsia" w:ascii="宋体" w:hAnsi="宋体" w:cs="宋体"/>
                <w:bCs/>
                <w:position w:val="-10"/>
                <w:szCs w:val="21"/>
                <w:highlight w:val="none"/>
                <w:lang w:val="en-US" w:eastAsia="zh-CN"/>
              </w:rPr>
              <w:t xml:space="preserve">56</w:t>
            </w:r>
            <w:r>
              <w:rPr>
                <w:rFonts w:hint="eastAsia" w:ascii="宋体" w:hAnsi="宋体" w:cs="宋体"/>
                <w:bCs/>
                <w:position w:val="-10"/>
                <w:szCs w:val="21"/>
                <w:highlight w:val="none"/>
              </w:rPr>
              <w:t xml:space="preserve">分)</w:t>
            </w:r>
            <w:r/>
          </w:p>
        </w:tc>
        <w:tc>
          <w:tcPr>
            <w:tcW w:w="1387" w:type="dxa"/>
            <w:vAlign w:val="center"/>
            <w:textDirection w:val="lrTb"/>
            <w:noWrap w:val="false"/>
          </w:tcPr>
          <w:p>
            <w:pPr>
              <w:jc w:val="center"/>
              <w:spacing w:line="360" w:lineRule="auto"/>
              <w:rPr>
                <w:rFonts w:hint="eastAsia" w:ascii="宋体" w:hAnsi="宋体" w:cs="宋体"/>
                <w:position w:val="-10"/>
                <w:szCs w:val="21"/>
                <w:highlight w:val="none"/>
              </w:rPr>
            </w:pPr>
            <w:r>
              <w:rPr>
                <w:rFonts w:hint="eastAsia" w:ascii="宋体" w:hAnsi="宋体" w:cs="宋体"/>
                <w:position w:val="-10"/>
                <w:szCs w:val="21"/>
                <w:highlight w:val="none"/>
              </w:rPr>
              <w:t xml:space="preserve">项目需求响应情况</w:t>
            </w:r>
            <w:r/>
          </w:p>
          <w:p>
            <w:pPr>
              <w:jc w:val="center"/>
              <w:spacing w:line="360" w:lineRule="auto"/>
              <w:rPr>
                <w:rFonts w:ascii="宋体" w:hAnsi="宋体" w:cs="宋体"/>
                <w:bCs/>
                <w:position w:val="-10"/>
                <w:szCs w:val="21"/>
                <w:highlight w:val="none"/>
              </w:rPr>
            </w:pPr>
            <w:r>
              <w:rPr>
                <w:rFonts w:hint="eastAsia" w:ascii="宋体" w:hAnsi="宋体" w:cs="宋体"/>
                <w:position w:val="-10"/>
                <w:szCs w:val="21"/>
                <w:highlight w:val="none"/>
              </w:rPr>
              <w:t xml:space="preserve">（</w:t>
            </w:r>
            <w:r>
              <w:rPr>
                <w:rFonts w:hint="eastAsia" w:ascii="宋体" w:hAnsi="宋体" w:cs="宋体"/>
                <w:position w:val="-10"/>
                <w:szCs w:val="21"/>
                <w:highlight w:val="none"/>
                <w:lang w:val="en-US" w:eastAsia="zh-CN"/>
              </w:rPr>
              <w:t xml:space="preserve">25</w:t>
            </w:r>
            <w:r>
              <w:rPr>
                <w:rFonts w:hint="eastAsia" w:ascii="宋体" w:hAnsi="宋体" w:cs="宋体"/>
                <w:position w:val="-10"/>
                <w:szCs w:val="21"/>
                <w:highlight w:val="none"/>
              </w:rPr>
              <w:t xml:space="preserve">分）</w:t>
            </w:r>
            <w:r/>
          </w:p>
        </w:tc>
        <w:tc>
          <w:tcPr>
            <w:tcW w:w="6520" w:type="dxa"/>
            <w:vAlign w:val="center"/>
            <w:textDirection w:val="lrTb"/>
            <w:noWrap w:val="false"/>
          </w:tcPr>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招标文件项目需求的响应程度：全部响应即满足招标文件“第四章</w:t>
            </w:r>
            <w:r>
              <w:rPr>
                <w:rFonts w:hint="eastAsia" w:ascii="宋体" w:hAnsi="宋体" w:cs="宋体"/>
                <w:bCs/>
                <w:position w:val="-10"/>
                <w:szCs w:val="21"/>
                <w:highlight w:val="none"/>
                <w:lang w:val="en-US" w:eastAsia="zh-CN"/>
              </w:rPr>
              <w:t xml:space="preserve"> 采购</w:t>
            </w:r>
            <w:r>
              <w:rPr>
                <w:rFonts w:hint="eastAsia" w:ascii="宋体" w:hAnsi="宋体" w:cs="宋体"/>
                <w:bCs/>
                <w:position w:val="-10"/>
                <w:szCs w:val="21"/>
                <w:highlight w:val="none"/>
              </w:rPr>
              <w:t xml:space="preserve">需求</w:t>
            </w:r>
            <w:r>
              <w:rPr>
                <w:rFonts w:hint="eastAsia" w:ascii="宋体" w:hAnsi="宋体" w:cs="宋体"/>
                <w:bCs/>
                <w:position w:val="-10"/>
                <w:szCs w:val="21"/>
                <w:highlight w:val="none"/>
                <w:lang w:eastAsia="zh-CN"/>
              </w:rPr>
              <w:t xml:space="preserve">《</w:t>
            </w:r>
            <w:r>
              <w:rPr>
                <w:rFonts w:hint="eastAsia" w:ascii="宋体" w:hAnsi="宋体" w:cs="宋体"/>
                <w:bCs/>
                <w:position w:val="-10"/>
                <w:szCs w:val="21"/>
                <w:highlight w:val="none"/>
                <w:lang w:val="en-US" w:eastAsia="zh-CN"/>
              </w:rPr>
              <w:t xml:space="preserve">技术要求</w:t>
            </w:r>
            <w:r>
              <w:rPr>
                <w:rFonts w:hint="eastAsia" w:ascii="宋体" w:hAnsi="宋体" w:cs="宋体"/>
                <w:bCs/>
                <w:position w:val="-10"/>
                <w:szCs w:val="21"/>
                <w:highlight w:val="none"/>
                <w:lang w:eastAsia="zh-CN"/>
              </w:rPr>
              <w:t xml:space="preserve">》</w:t>
            </w:r>
            <w:r>
              <w:rPr>
                <w:rFonts w:hint="eastAsia" w:ascii="宋体" w:hAnsi="宋体" w:cs="宋体"/>
                <w:bCs/>
                <w:position w:val="-10"/>
                <w:szCs w:val="21"/>
                <w:highlight w:val="none"/>
              </w:rPr>
              <w:t xml:space="preserve">”的要求的得</w:t>
            </w:r>
            <w:r>
              <w:rPr>
                <w:rFonts w:hint="eastAsia" w:ascii="宋体" w:hAnsi="宋体" w:cs="宋体"/>
                <w:bCs/>
                <w:position w:val="-10"/>
                <w:szCs w:val="21"/>
                <w:highlight w:val="none"/>
                <w:lang w:val="en-US" w:eastAsia="zh-CN"/>
              </w:rPr>
              <w:t xml:space="preserve">满</w:t>
            </w:r>
            <w:r>
              <w:rPr>
                <w:rFonts w:hint="eastAsia" w:ascii="宋体" w:hAnsi="宋体" w:cs="宋体"/>
                <w:bCs/>
                <w:position w:val="-10"/>
                <w:szCs w:val="21"/>
                <w:highlight w:val="none"/>
              </w:rPr>
              <w:t xml:space="preserve">分；</w:t>
            </w:r>
            <w:r/>
          </w:p>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标注“</w:t>
            </w:r>
            <w:r>
              <w:rPr>
                <w:rFonts w:ascii="宋体" w:hAnsi="宋体" w:cs="宋体"/>
                <w:b/>
                <w:bCs/>
                <w:position w:val="-10"/>
                <w:szCs w:val="21"/>
                <w:highlight w:val="none"/>
              </w:rPr>
              <w:t xml:space="preserve">★</w:t>
            </w:r>
            <w:r>
              <w:rPr>
                <w:rFonts w:hint="eastAsia" w:ascii="宋体" w:hAnsi="宋体" w:cs="宋体"/>
                <w:bCs/>
                <w:position w:val="-10"/>
                <w:szCs w:val="21"/>
                <w:highlight w:val="none"/>
              </w:rPr>
              <w:t xml:space="preserve">”指标</w:t>
            </w:r>
            <w:r>
              <w:rPr>
                <w:rFonts w:hint="eastAsia" w:ascii="宋体" w:hAnsi="宋体" w:cs="宋体"/>
                <w:bCs/>
                <w:position w:val="-10"/>
                <w:szCs w:val="21"/>
                <w:highlight w:val="none"/>
                <w:lang w:eastAsia="zh-CN"/>
              </w:rPr>
              <w:t xml:space="preserve">（</w:t>
            </w:r>
            <w:r>
              <w:rPr>
                <w:rFonts w:hint="eastAsia" w:ascii="宋体" w:hAnsi="宋体" w:cs="宋体"/>
                <w:bCs/>
                <w:position w:val="-10"/>
                <w:szCs w:val="21"/>
                <w:highlight w:val="none"/>
                <w:lang w:val="en-US" w:eastAsia="zh-CN"/>
              </w:rPr>
              <w:t xml:space="preserve">共1条</w:t>
            </w:r>
            <w:r>
              <w:rPr>
                <w:rFonts w:hint="eastAsia" w:ascii="宋体" w:hAnsi="宋体" w:cs="宋体"/>
                <w:bCs/>
                <w:position w:val="-10"/>
                <w:szCs w:val="21"/>
                <w:highlight w:val="none"/>
                <w:lang w:eastAsia="zh-CN"/>
              </w:rPr>
              <w:t xml:space="preserve">）</w:t>
            </w:r>
            <w:r>
              <w:rPr>
                <w:rFonts w:hint="eastAsia" w:ascii="宋体" w:hAnsi="宋体" w:cs="宋体"/>
                <w:bCs/>
                <w:position w:val="-10"/>
                <w:szCs w:val="21"/>
                <w:highlight w:val="none"/>
              </w:rPr>
              <w:t xml:space="preserve">有负偏离的将导致其投标被否决；</w:t>
            </w:r>
            <w:r/>
          </w:p>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标注“</w:t>
            </w:r>
            <w:r>
              <w:rPr>
                <w:rFonts w:hint="eastAsia" w:ascii="宋体" w:hAnsi="宋体" w:cs="宋体"/>
                <w:b/>
                <w:bCs/>
                <w:position w:val="-10"/>
                <w:szCs w:val="21"/>
                <w:highlight w:val="none"/>
              </w:rPr>
              <w:t xml:space="preserve">▲</w:t>
            </w:r>
            <w:r>
              <w:rPr>
                <w:rFonts w:hint="eastAsia" w:ascii="宋体" w:hAnsi="宋体" w:cs="宋体"/>
                <w:bCs/>
                <w:position w:val="-10"/>
                <w:szCs w:val="21"/>
                <w:highlight w:val="none"/>
              </w:rPr>
              <w:t xml:space="preserve">”指标</w:t>
            </w:r>
            <w:r>
              <w:rPr>
                <w:rFonts w:hint="eastAsia" w:ascii="宋体" w:hAnsi="宋体" w:cs="宋体"/>
                <w:bCs/>
                <w:position w:val="-10"/>
                <w:szCs w:val="21"/>
                <w:highlight w:val="none"/>
                <w:lang w:eastAsia="zh-CN"/>
              </w:rPr>
              <w:t xml:space="preserve">（</w:t>
            </w:r>
            <w:r>
              <w:rPr>
                <w:rFonts w:hint="eastAsia" w:ascii="宋体" w:hAnsi="宋体" w:cs="宋体"/>
                <w:bCs/>
                <w:position w:val="-10"/>
                <w:szCs w:val="21"/>
                <w:highlight w:val="none"/>
                <w:lang w:val="en-US" w:eastAsia="zh-CN"/>
              </w:rPr>
              <w:t xml:space="preserve">共4条</w:t>
            </w:r>
            <w:r>
              <w:rPr>
                <w:rFonts w:hint="eastAsia" w:ascii="宋体" w:hAnsi="宋体" w:cs="宋体"/>
                <w:bCs/>
                <w:position w:val="-10"/>
                <w:szCs w:val="21"/>
                <w:highlight w:val="none"/>
                <w:lang w:eastAsia="zh-CN"/>
              </w:rPr>
              <w:t xml:space="preserve">）</w:t>
            </w:r>
            <w:r>
              <w:rPr>
                <w:rFonts w:hint="eastAsia" w:ascii="宋体" w:hAnsi="宋体" w:cs="宋体"/>
                <w:bCs/>
                <w:position w:val="-10"/>
                <w:szCs w:val="21"/>
                <w:highlight w:val="none"/>
              </w:rPr>
              <w:t xml:space="preserve">有负偏离的每项扣</w:t>
            </w:r>
            <w:r>
              <w:rPr>
                <w:rFonts w:hint="eastAsia" w:ascii="宋体" w:hAnsi="宋体" w:cs="宋体"/>
                <w:bCs/>
                <w:position w:val="-10"/>
                <w:szCs w:val="21"/>
                <w:highlight w:val="none"/>
                <w:lang w:val="en-US" w:eastAsia="zh-CN"/>
              </w:rPr>
              <w:t xml:space="preserve">3</w:t>
            </w:r>
            <w:r>
              <w:rPr>
                <w:rFonts w:hint="eastAsia" w:ascii="宋体" w:hAnsi="宋体" w:cs="宋体"/>
                <w:bCs/>
                <w:position w:val="-10"/>
                <w:szCs w:val="21"/>
                <w:highlight w:val="none"/>
              </w:rPr>
              <w:t xml:space="preserve">分；</w:t>
            </w:r>
            <w:r/>
          </w:p>
          <w:p>
            <w:pPr>
              <w:jc w:val="left"/>
              <w:spacing w:line="360" w:lineRule="auto"/>
              <w:rPr>
                <w:rFonts w:hint="eastAsia" w:ascii="宋体" w:hAnsi="宋体" w:eastAsia="宋体" w:cs="宋体"/>
                <w:bCs/>
                <w:position w:val="-10"/>
                <w:szCs w:val="21"/>
                <w:highlight w:val="none"/>
                <w:lang w:eastAsia="zh-CN"/>
              </w:rPr>
            </w:pPr>
            <w:r>
              <w:rPr>
                <w:rFonts w:hint="eastAsia" w:ascii="宋体" w:hAnsi="宋体" w:cs="宋体"/>
                <w:bCs/>
                <w:position w:val="-10"/>
                <w:szCs w:val="21"/>
                <w:highlight w:val="none"/>
              </w:rPr>
              <w:t xml:space="preserve">其余为一般指标</w:t>
            </w:r>
            <w:r>
              <w:rPr>
                <w:rFonts w:hint="eastAsia" w:ascii="宋体" w:hAnsi="宋体" w:cs="宋体"/>
                <w:bCs/>
                <w:position w:val="-10"/>
                <w:szCs w:val="21"/>
                <w:highlight w:val="none"/>
                <w:lang w:eastAsia="zh-CN"/>
              </w:rPr>
              <w:t xml:space="preserve">（（</w:t>
            </w:r>
            <w:r>
              <w:rPr>
                <w:rFonts w:hint="eastAsia" w:ascii="宋体" w:hAnsi="宋体" w:cs="宋体"/>
                <w:bCs/>
                <w:position w:val="-10"/>
                <w:szCs w:val="21"/>
                <w:highlight w:val="none"/>
                <w:lang w:val="en-US" w:eastAsia="zh-CN"/>
              </w:rPr>
              <w:t xml:space="preserve">共26条</w:t>
            </w:r>
            <w:r>
              <w:rPr>
                <w:rFonts w:hint="eastAsia" w:ascii="宋体" w:hAnsi="宋体" w:cs="宋体"/>
                <w:bCs/>
                <w:position w:val="-10"/>
                <w:szCs w:val="21"/>
                <w:highlight w:val="none"/>
                <w:lang w:eastAsia="zh-CN"/>
              </w:rPr>
              <w:t xml:space="preserve">））</w:t>
            </w:r>
            <w:r>
              <w:rPr>
                <w:rFonts w:hint="eastAsia" w:ascii="宋体" w:hAnsi="宋体" w:cs="宋体"/>
                <w:bCs/>
                <w:position w:val="-10"/>
                <w:szCs w:val="21"/>
                <w:highlight w:val="none"/>
              </w:rPr>
              <w:t xml:space="preserve">，有负偏离的每项扣</w:t>
            </w:r>
            <w:r>
              <w:rPr>
                <w:rFonts w:hint="eastAsia" w:ascii="宋体" w:hAnsi="宋体" w:cs="宋体"/>
                <w:bCs/>
                <w:position w:val="-10"/>
                <w:szCs w:val="21"/>
                <w:highlight w:val="none"/>
                <w:lang w:val="en-US" w:eastAsia="zh-CN"/>
              </w:rPr>
              <w:t xml:space="preserve">0.5</w:t>
            </w:r>
            <w:r>
              <w:rPr>
                <w:rFonts w:hint="eastAsia" w:ascii="宋体" w:hAnsi="宋体" w:cs="宋体"/>
                <w:bCs/>
                <w:position w:val="-10"/>
                <w:szCs w:val="21"/>
                <w:highlight w:val="none"/>
              </w:rPr>
              <w:t xml:space="preserve">分，扣完为止。</w:t>
            </w:r>
            <w:r>
              <w:rPr>
                <w:rFonts w:hint="eastAsia" w:ascii="宋体" w:hAnsi="宋体" w:cs="宋体"/>
                <w:b/>
                <w:bCs w:val="0"/>
                <w:position w:val="-10"/>
                <w:szCs w:val="21"/>
                <w:highlight w:val="none"/>
                <w:lang w:eastAsia="zh-CN"/>
              </w:rPr>
              <w:t xml:space="preserve">（</w:t>
            </w:r>
            <w:r>
              <w:rPr>
                <w:rFonts w:hint="eastAsia" w:ascii="宋体" w:hAnsi="宋体" w:cs="宋体"/>
                <w:b/>
                <w:bCs w:val="0"/>
                <w:position w:val="-10"/>
                <w:szCs w:val="21"/>
                <w:highlight w:val="none"/>
                <w:lang w:val="en-US" w:eastAsia="zh-CN"/>
              </w:rPr>
              <w:t xml:space="preserve">以偏离表和相关证明材料为准</w:t>
            </w:r>
            <w:r>
              <w:rPr>
                <w:rFonts w:hint="eastAsia" w:ascii="宋体" w:hAnsi="宋体" w:cs="宋体"/>
                <w:b/>
                <w:bCs w:val="0"/>
                <w:position w:val="-10"/>
                <w:szCs w:val="21"/>
                <w:highlight w:val="none"/>
                <w:lang w:eastAsia="zh-CN"/>
              </w:rPr>
              <w:t xml:space="preserve">）</w:t>
            </w:r>
            <w:r/>
          </w:p>
        </w:tc>
        <w:tc>
          <w:tcPr>
            <w:tcW w:w="735"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lang w:val="en-US" w:eastAsia="zh-CN"/>
              </w:rPr>
              <w:t xml:space="preserve">25</w:t>
            </w:r>
            <w:r>
              <w:rPr>
                <w:rFonts w:hint="eastAsia" w:ascii="宋体" w:hAnsi="宋体" w:cs="宋体"/>
                <w:bCs/>
                <w:position w:val="-10"/>
                <w:szCs w:val="21"/>
                <w:highlight w:val="none"/>
              </w:rPr>
              <w:t xml:space="preserve">分</w:t>
            </w:r>
            <w:r/>
          </w:p>
        </w:tc>
      </w:tr>
      <w:tr>
        <w:trPr>
          <w:jc w:val="center"/>
          <w:trHeight w:val="8669"/>
          <w:tblHeader/>
        </w:trPr>
        <w:tc>
          <w:tcPr>
            <w:tcW w:w="618" w:type="dxa"/>
            <w:vAlign w:val="center"/>
            <w:vMerge w:val="continue"/>
            <w:textDirection w:val="lrTb"/>
            <w:noWrap w:val="false"/>
          </w:tcPr>
          <w:p>
            <w:pPr>
              <w:jc w:val="center"/>
              <w:spacing w:line="360" w:lineRule="auto"/>
              <w:rPr>
                <w:rFonts w:ascii="宋体" w:hAnsi="宋体" w:cs="宋体"/>
                <w:bCs/>
                <w:position w:val="-10"/>
                <w:szCs w:val="21"/>
                <w:highlight w:val="none"/>
              </w:rPr>
            </w:pPr>
            <w:r>
              <w:rPr>
                <w:rFonts w:ascii="宋体" w:hAnsi="宋体" w:cs="宋体"/>
                <w:bCs/>
                <w:position w:val="-10"/>
                <w:szCs w:val="21"/>
                <w:highlight w:val="none"/>
              </w:rPr>
            </w:r>
            <w:r/>
          </w:p>
        </w:tc>
        <w:tc>
          <w:tcPr>
            <w:tcW w:w="1066" w:type="dxa"/>
            <w:vAlign w:val="center"/>
            <w:vMerge w:val="continue"/>
            <w:textDirection w:val="lrTb"/>
            <w:noWrap w:val="false"/>
          </w:tcPr>
          <w:p>
            <w:pPr>
              <w:jc w:val="center"/>
              <w:rPr>
                <w:rFonts w:ascii="宋体" w:hAnsi="宋体" w:cs="宋体"/>
                <w:bCs/>
                <w:position w:val="-10"/>
                <w:szCs w:val="21"/>
                <w:highlight w:val="none"/>
              </w:rPr>
            </w:pPr>
            <w:r>
              <w:rPr>
                <w:rFonts w:ascii="宋体" w:hAnsi="宋体" w:cs="宋体"/>
                <w:bCs/>
                <w:position w:val="-10"/>
                <w:szCs w:val="21"/>
                <w:highlight w:val="none"/>
              </w:rPr>
            </w:r>
            <w:r/>
          </w:p>
        </w:tc>
        <w:tc>
          <w:tcPr>
            <w:tcW w:w="1387"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所投产品的质量评价及产品配置与功能先进性（</w:t>
            </w:r>
            <w:r>
              <w:rPr>
                <w:rFonts w:hint="eastAsia" w:ascii="宋体" w:hAnsi="宋体" w:cs="宋体"/>
                <w:bCs/>
                <w:position w:val="-10"/>
                <w:szCs w:val="21"/>
                <w:highlight w:val="none"/>
                <w:lang w:val="en-US" w:eastAsia="zh-CN"/>
              </w:rPr>
              <w:t xml:space="preserve">20</w:t>
            </w:r>
            <w:r>
              <w:rPr>
                <w:rFonts w:hint="eastAsia" w:ascii="宋体" w:hAnsi="宋体" w:cs="宋体"/>
                <w:bCs/>
                <w:position w:val="-10"/>
                <w:szCs w:val="21"/>
                <w:highlight w:val="none"/>
              </w:rPr>
              <w:t xml:space="preserve">分）</w:t>
            </w:r>
            <w:r/>
          </w:p>
        </w:tc>
        <w:tc>
          <w:tcPr>
            <w:tcW w:w="6520" w:type="dxa"/>
            <w:vAlign w:val="center"/>
            <w:textDirection w:val="lrTb"/>
            <w:noWrap w:val="false"/>
          </w:tcPr>
          <w:p>
            <w:pPr>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由评委根据所投产品的质量、产品配置与功能先进性等方面进行评审，具体打分点如下：</w:t>
            </w:r>
            <w:r/>
          </w:p>
          <w:p>
            <w:pPr>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1、产品的质量评价（</w:t>
            </w:r>
            <w:r>
              <w:rPr>
                <w:rFonts w:hint="eastAsia" w:ascii="宋体" w:hAnsi="宋体" w:cs="宋体"/>
                <w:bCs/>
                <w:position w:val="-10"/>
                <w:szCs w:val="21"/>
                <w:highlight w:val="none"/>
                <w:lang w:val="en-US" w:eastAsia="zh-CN"/>
              </w:rPr>
              <w:t xml:space="preserve">7</w:t>
            </w:r>
            <w:r>
              <w:rPr>
                <w:rFonts w:hint="eastAsia" w:ascii="宋体" w:hAnsi="宋体" w:cs="宋体"/>
                <w:bCs/>
                <w:position w:val="-10"/>
                <w:szCs w:val="21"/>
                <w:highlight w:val="none"/>
              </w:rPr>
              <w:t xml:space="preserve">分）；</w:t>
            </w:r>
            <w:r/>
          </w:p>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评委对所投产品的质量、性能、参数等情况进行总体评价，</w:t>
            </w:r>
            <w:r/>
          </w:p>
          <w:p>
            <w:pPr>
              <w:jc w:val="left"/>
              <w:spacing w:line="360" w:lineRule="auto"/>
              <w:rPr>
                <w:rFonts w:hint="eastAsia" w:ascii="宋体" w:hAnsi="宋体" w:cs="宋体"/>
                <w:b/>
                <w:bCs w:val="0"/>
                <w:position w:val="-10"/>
                <w:szCs w:val="21"/>
                <w:highlight w:val="none"/>
                <w:lang w:eastAsia="zh-CN"/>
              </w:rPr>
            </w:pPr>
            <w:r>
              <w:rPr>
                <w:rFonts w:hint="eastAsia" w:ascii="宋体" w:hAnsi="宋体" w:cs="宋体"/>
                <w:b/>
                <w:bCs w:val="0"/>
                <w:position w:val="-10"/>
                <w:szCs w:val="21"/>
                <w:highlight w:val="none"/>
              </w:rPr>
              <w:t xml:space="preserve">优于项目需求得</w:t>
            </w:r>
            <w:r>
              <w:rPr>
                <w:rFonts w:hint="eastAsia" w:ascii="宋体" w:hAnsi="宋体" w:cs="宋体"/>
                <w:b/>
                <w:bCs w:val="0"/>
                <w:position w:val="-10"/>
                <w:szCs w:val="21"/>
                <w:highlight w:val="none"/>
                <w:lang w:val="en-US" w:eastAsia="zh-CN"/>
              </w:rPr>
              <w:t xml:space="preserve">7</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eastAsia="zh-CN"/>
              </w:rPr>
              <w:t xml:space="preserve">；</w:t>
            </w:r>
            <w:r/>
          </w:p>
          <w:p>
            <w:pPr>
              <w:jc w:val="left"/>
              <w:spacing w:line="360" w:lineRule="auto"/>
              <w:rPr>
                <w:rFonts w:hint="eastAsia" w:ascii="宋体" w:hAnsi="宋体" w:cs="宋体"/>
                <w:b/>
                <w:bCs w:val="0"/>
                <w:position w:val="-10"/>
                <w:szCs w:val="21"/>
                <w:highlight w:val="none"/>
                <w:lang w:eastAsia="zh-CN"/>
              </w:rPr>
            </w:pPr>
            <w:r>
              <w:rPr>
                <w:rFonts w:hint="eastAsia" w:ascii="宋体" w:hAnsi="宋体" w:cs="宋体"/>
                <w:b/>
                <w:bCs w:val="0"/>
                <w:position w:val="-10"/>
                <w:szCs w:val="21"/>
                <w:highlight w:val="none"/>
              </w:rPr>
              <w:t xml:space="preserve">符合项目需求得</w:t>
            </w:r>
            <w:r>
              <w:rPr>
                <w:rFonts w:hint="eastAsia" w:ascii="宋体" w:hAnsi="宋体" w:cs="宋体"/>
                <w:b/>
                <w:bCs w:val="0"/>
                <w:position w:val="-10"/>
                <w:szCs w:val="21"/>
                <w:highlight w:val="none"/>
                <w:lang w:val="en-US" w:eastAsia="zh-CN"/>
              </w:rPr>
              <w:t xml:space="preserve">4</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eastAsia="zh-CN"/>
              </w:rPr>
              <w:t xml:space="preserve">；</w:t>
            </w:r>
            <w:r/>
          </w:p>
          <w:p>
            <w:pPr>
              <w:jc w:val="left"/>
              <w:spacing w:line="360" w:lineRule="auto"/>
              <w:rPr>
                <w:rFonts w:ascii="宋体" w:hAnsi="宋体" w:cs="宋体"/>
                <w:bCs/>
                <w:position w:val="-10"/>
                <w:szCs w:val="21"/>
                <w:highlight w:val="none"/>
              </w:rPr>
            </w:pPr>
            <w:r>
              <w:rPr>
                <w:rFonts w:hint="eastAsia" w:ascii="宋体" w:hAnsi="宋体" w:cs="宋体"/>
                <w:b/>
                <w:bCs w:val="0"/>
                <w:position w:val="-10"/>
                <w:szCs w:val="21"/>
                <w:highlight w:val="none"/>
                <w:lang w:val="en-US" w:eastAsia="zh-CN"/>
              </w:rPr>
              <w:t xml:space="preserve">不完全符合</w:t>
            </w:r>
            <w:r>
              <w:rPr>
                <w:rFonts w:hint="eastAsia" w:ascii="宋体" w:hAnsi="宋体" w:cs="宋体"/>
                <w:b/>
                <w:bCs w:val="0"/>
                <w:position w:val="-10"/>
                <w:szCs w:val="21"/>
                <w:highlight w:val="none"/>
              </w:rPr>
              <w:t xml:space="preserve">项目需求得1分，未提供描述不得分。</w:t>
            </w:r>
            <w:r/>
          </w:p>
          <w:p>
            <w:pPr>
              <w:pStyle w:val="908"/>
              <w:ind w:left="0"/>
              <w:jc w:val="left"/>
              <w:spacing w:line="360" w:lineRule="auto"/>
              <w:rPr>
                <w:rFonts w:hint="eastAsia"/>
                <w:highlight w:val="none"/>
              </w:rPr>
            </w:pPr>
            <w:r>
              <w:rPr>
                <w:rFonts w:hint="eastAsia" w:hAnsi="宋体" w:cs="宋体"/>
                <w:bCs/>
                <w:sz w:val="21"/>
                <w:szCs w:val="21"/>
                <w:highlight w:val="none"/>
              </w:rPr>
              <w:t xml:space="preserve">（本项需提供所投产品的技术参数指标相关证明材料，包括但不限于白皮书、检测报告等材料，否则本项不得分）</w:t>
            </w:r>
            <w:r/>
          </w:p>
          <w:p>
            <w:pPr>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2、产品配置综合评价（</w:t>
            </w:r>
            <w:r>
              <w:rPr>
                <w:rFonts w:hint="eastAsia" w:ascii="宋体" w:hAnsi="宋体" w:cs="宋体"/>
                <w:bCs/>
                <w:position w:val="-10"/>
                <w:szCs w:val="21"/>
                <w:highlight w:val="none"/>
                <w:lang w:val="en-US" w:eastAsia="zh-CN"/>
              </w:rPr>
              <w:t xml:space="preserve">7</w:t>
            </w:r>
            <w:r>
              <w:rPr>
                <w:rFonts w:hint="eastAsia" w:ascii="宋体" w:hAnsi="宋体" w:cs="宋体"/>
                <w:bCs/>
                <w:position w:val="-10"/>
                <w:szCs w:val="21"/>
                <w:highlight w:val="none"/>
              </w:rPr>
              <w:t xml:space="preserve">分）；</w:t>
            </w:r>
            <w:r/>
          </w:p>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评委根据投标产品配置情况进行综合评价，</w:t>
            </w:r>
            <w:r/>
          </w:p>
          <w:p>
            <w:pPr>
              <w:jc w:val="left"/>
              <w:spacing w:line="360" w:lineRule="auto"/>
              <w:rPr>
                <w:rFonts w:hint="eastAsia" w:ascii="宋体" w:hAnsi="宋体" w:eastAsia="宋体" w:cs="宋体"/>
                <w:b/>
                <w:bCs w:val="0"/>
                <w:position w:val="-10"/>
                <w:szCs w:val="21"/>
                <w:highlight w:val="none"/>
                <w:lang w:eastAsia="zh-CN"/>
              </w:rPr>
            </w:pPr>
            <w:r>
              <w:rPr>
                <w:rFonts w:hint="eastAsia" w:ascii="宋体" w:hAnsi="宋体" w:cs="宋体"/>
                <w:b/>
                <w:bCs w:val="0"/>
                <w:position w:val="-10"/>
                <w:szCs w:val="21"/>
                <w:highlight w:val="none"/>
              </w:rPr>
              <w:t xml:space="preserve">优于项目需求得</w:t>
            </w:r>
            <w:r>
              <w:rPr>
                <w:rFonts w:hint="eastAsia" w:ascii="宋体" w:hAnsi="宋体" w:cs="宋体"/>
                <w:b/>
                <w:bCs w:val="0"/>
                <w:position w:val="-10"/>
                <w:szCs w:val="21"/>
                <w:highlight w:val="none"/>
                <w:lang w:val="en-US" w:eastAsia="zh-CN"/>
              </w:rPr>
              <w:t xml:space="preserve">7</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eastAsia="zh-CN"/>
              </w:rPr>
              <w:t xml:space="preserve">；</w:t>
            </w:r>
            <w:r/>
          </w:p>
          <w:p>
            <w:pPr>
              <w:jc w:val="left"/>
              <w:spacing w:line="360" w:lineRule="auto"/>
              <w:rPr>
                <w:rFonts w:hint="eastAsia" w:ascii="宋体" w:hAnsi="宋体" w:eastAsia="宋体" w:cs="宋体"/>
                <w:b/>
                <w:bCs w:val="0"/>
                <w:position w:val="-10"/>
                <w:szCs w:val="21"/>
                <w:highlight w:val="none"/>
                <w:lang w:eastAsia="zh-CN"/>
              </w:rPr>
            </w:pPr>
            <w:r>
              <w:rPr>
                <w:rFonts w:hint="eastAsia" w:ascii="宋体" w:hAnsi="宋体" w:cs="宋体"/>
                <w:b/>
                <w:bCs w:val="0"/>
                <w:position w:val="-10"/>
                <w:szCs w:val="21"/>
                <w:highlight w:val="none"/>
              </w:rPr>
              <w:t xml:space="preserve">符合项目需求得</w:t>
            </w:r>
            <w:r>
              <w:rPr>
                <w:rFonts w:hint="eastAsia" w:ascii="宋体" w:hAnsi="宋体" w:cs="宋体"/>
                <w:b/>
                <w:bCs w:val="0"/>
                <w:position w:val="-10"/>
                <w:szCs w:val="21"/>
                <w:highlight w:val="none"/>
                <w:lang w:val="en-US" w:eastAsia="zh-CN"/>
              </w:rPr>
              <w:t xml:space="preserve">4</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eastAsia="zh-CN"/>
              </w:rPr>
              <w:t xml:space="preserve">；</w:t>
            </w:r>
            <w:r/>
          </w:p>
          <w:p>
            <w:pPr>
              <w:jc w:val="left"/>
              <w:spacing w:line="360" w:lineRule="auto"/>
              <w:rPr>
                <w:rFonts w:ascii="宋体" w:hAnsi="宋体" w:cs="宋体"/>
                <w:b/>
                <w:bCs w:val="0"/>
                <w:position w:val="-10"/>
                <w:szCs w:val="21"/>
                <w:highlight w:val="none"/>
              </w:rPr>
            </w:pPr>
            <w:r>
              <w:rPr>
                <w:rFonts w:hint="eastAsia" w:ascii="宋体" w:hAnsi="宋体" w:cs="宋体"/>
                <w:b/>
                <w:bCs w:val="0"/>
                <w:position w:val="-10"/>
                <w:szCs w:val="21"/>
                <w:highlight w:val="none"/>
                <w:lang w:val="en-US" w:eastAsia="zh-CN"/>
              </w:rPr>
              <w:t xml:space="preserve">不完全符合</w:t>
            </w:r>
            <w:r>
              <w:rPr>
                <w:rFonts w:hint="eastAsia" w:ascii="宋体" w:hAnsi="宋体" w:cs="宋体"/>
                <w:b/>
                <w:bCs w:val="0"/>
                <w:position w:val="-10"/>
                <w:szCs w:val="21"/>
                <w:highlight w:val="none"/>
              </w:rPr>
              <w:t xml:space="preserve">项目需求得1分</w:t>
            </w:r>
            <w:r>
              <w:rPr>
                <w:rFonts w:hint="eastAsia" w:ascii="宋体" w:hAnsi="宋体" w:cs="宋体"/>
                <w:b/>
                <w:bCs w:val="0"/>
                <w:position w:val="-10"/>
                <w:szCs w:val="21"/>
                <w:highlight w:val="none"/>
                <w:lang w:eastAsia="zh-CN"/>
              </w:rPr>
              <w:t xml:space="preserve">；</w:t>
            </w:r>
            <w:r>
              <w:rPr>
                <w:rFonts w:hint="eastAsia" w:ascii="宋体" w:hAnsi="宋体" w:cs="宋体"/>
                <w:b/>
                <w:bCs w:val="0"/>
                <w:position w:val="-10"/>
                <w:szCs w:val="21"/>
                <w:highlight w:val="none"/>
              </w:rPr>
              <w:t xml:space="preserve">未提供描述不得分。</w:t>
            </w:r>
            <w:r/>
          </w:p>
          <w:p>
            <w:pPr>
              <w:jc w:val="left"/>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3、产品功能评价（</w:t>
            </w:r>
            <w:r>
              <w:rPr>
                <w:rFonts w:hint="eastAsia" w:ascii="宋体" w:hAnsi="宋体" w:cs="宋体"/>
                <w:bCs/>
                <w:position w:val="-10"/>
                <w:szCs w:val="21"/>
                <w:highlight w:val="none"/>
                <w:lang w:val="en-US" w:eastAsia="zh-CN"/>
              </w:rPr>
              <w:t xml:space="preserve">6</w:t>
            </w:r>
            <w:r>
              <w:rPr>
                <w:rFonts w:hint="eastAsia" w:ascii="宋体" w:hAnsi="宋体" w:cs="宋体"/>
                <w:bCs/>
                <w:position w:val="-10"/>
                <w:szCs w:val="21"/>
                <w:highlight w:val="none"/>
              </w:rPr>
              <w:t xml:space="preserve">分）；</w:t>
            </w:r>
            <w:r/>
          </w:p>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评委根据投标产品功能的完善情况进行综合评价，</w:t>
            </w:r>
            <w:r/>
          </w:p>
          <w:p>
            <w:pPr>
              <w:jc w:val="left"/>
              <w:spacing w:line="360" w:lineRule="auto"/>
              <w:rPr>
                <w:rFonts w:hint="eastAsia" w:ascii="宋体" w:hAnsi="宋体" w:cs="宋体"/>
                <w:b/>
                <w:bCs w:val="0"/>
                <w:position w:val="-10"/>
                <w:szCs w:val="21"/>
                <w:highlight w:val="none"/>
              </w:rPr>
            </w:pPr>
            <w:r>
              <w:rPr>
                <w:rFonts w:hint="eastAsia" w:ascii="宋体" w:hAnsi="宋体" w:cs="宋体"/>
                <w:b/>
                <w:bCs w:val="0"/>
                <w:position w:val="-10"/>
                <w:szCs w:val="21"/>
                <w:highlight w:val="none"/>
              </w:rPr>
              <w:t xml:space="preserve">优于项目需求得</w:t>
            </w:r>
            <w:r>
              <w:rPr>
                <w:rFonts w:hint="eastAsia" w:ascii="宋体" w:hAnsi="宋体" w:cs="宋体"/>
                <w:b/>
                <w:bCs w:val="0"/>
                <w:position w:val="-10"/>
                <w:szCs w:val="21"/>
                <w:highlight w:val="none"/>
                <w:lang w:val="en-US" w:eastAsia="zh-CN"/>
              </w:rPr>
              <w:t xml:space="preserve">6</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eastAsia="zh-CN"/>
              </w:rPr>
              <w:t xml:space="preserve">；</w:t>
            </w:r>
            <w:r/>
          </w:p>
          <w:p>
            <w:pPr>
              <w:jc w:val="left"/>
              <w:spacing w:line="360" w:lineRule="auto"/>
              <w:rPr>
                <w:rFonts w:hint="eastAsia" w:ascii="宋体" w:hAnsi="宋体" w:eastAsia="宋体" w:cs="宋体"/>
                <w:b/>
                <w:bCs w:val="0"/>
                <w:position w:val="-10"/>
                <w:szCs w:val="21"/>
                <w:highlight w:val="none"/>
                <w:lang w:eastAsia="zh-CN"/>
              </w:rPr>
            </w:pPr>
            <w:r>
              <w:rPr>
                <w:rFonts w:hint="eastAsia" w:ascii="宋体" w:hAnsi="宋体" w:cs="宋体"/>
                <w:b/>
                <w:bCs w:val="0"/>
                <w:position w:val="-10"/>
                <w:szCs w:val="21"/>
                <w:highlight w:val="none"/>
              </w:rPr>
              <w:t xml:space="preserve">符合项目需求得3分</w:t>
            </w:r>
            <w:r>
              <w:rPr>
                <w:rFonts w:hint="eastAsia" w:ascii="宋体" w:hAnsi="宋体" w:cs="宋体"/>
                <w:b/>
                <w:bCs w:val="0"/>
                <w:position w:val="-10"/>
                <w:szCs w:val="21"/>
                <w:highlight w:val="none"/>
                <w:lang w:eastAsia="zh-CN"/>
              </w:rPr>
              <w:t xml:space="preserve">；</w:t>
            </w:r>
            <w:r/>
          </w:p>
          <w:p>
            <w:pPr>
              <w:jc w:val="left"/>
              <w:spacing w:line="360" w:lineRule="auto"/>
              <w:rPr>
                <w:rFonts w:ascii="宋体" w:hAnsi="宋体" w:cs="宋体"/>
                <w:bCs/>
                <w:position w:val="-10"/>
                <w:szCs w:val="21"/>
                <w:highlight w:val="none"/>
              </w:rPr>
            </w:pPr>
            <w:r>
              <w:rPr>
                <w:rFonts w:hint="eastAsia" w:ascii="宋体" w:hAnsi="宋体" w:cs="宋体"/>
                <w:b/>
                <w:bCs w:val="0"/>
                <w:position w:val="-10"/>
                <w:szCs w:val="21"/>
                <w:highlight w:val="none"/>
                <w:lang w:val="en-US" w:eastAsia="zh-CN"/>
              </w:rPr>
              <w:t xml:space="preserve">不完全符合</w:t>
            </w:r>
            <w:r>
              <w:rPr>
                <w:rFonts w:hint="eastAsia" w:ascii="宋体" w:hAnsi="宋体" w:cs="宋体"/>
                <w:b/>
                <w:bCs w:val="0"/>
                <w:position w:val="-10"/>
                <w:szCs w:val="21"/>
                <w:highlight w:val="none"/>
              </w:rPr>
              <w:t xml:space="preserve">项目需求得1分</w:t>
            </w:r>
            <w:r>
              <w:rPr>
                <w:rFonts w:hint="eastAsia" w:ascii="宋体" w:hAnsi="宋体" w:cs="宋体"/>
                <w:b/>
                <w:bCs w:val="0"/>
                <w:position w:val="-10"/>
                <w:szCs w:val="21"/>
                <w:highlight w:val="none"/>
                <w:lang w:eastAsia="zh-CN"/>
              </w:rPr>
              <w:t xml:space="preserve">；</w:t>
            </w:r>
            <w:r>
              <w:rPr>
                <w:rFonts w:hint="eastAsia" w:ascii="宋体" w:hAnsi="宋体" w:cs="宋体"/>
                <w:b/>
                <w:bCs w:val="0"/>
                <w:position w:val="-10"/>
                <w:szCs w:val="21"/>
                <w:highlight w:val="none"/>
              </w:rPr>
              <w:t xml:space="preserve">未提供描述不得分。</w:t>
            </w:r>
            <w:r/>
          </w:p>
        </w:tc>
        <w:tc>
          <w:tcPr>
            <w:tcW w:w="735"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lang w:val="en-US" w:eastAsia="zh-CN"/>
              </w:rPr>
              <w:t xml:space="preserve">20</w:t>
            </w:r>
            <w:r>
              <w:rPr>
                <w:rFonts w:hint="eastAsia" w:ascii="宋体" w:hAnsi="宋体" w:cs="宋体"/>
                <w:bCs/>
                <w:position w:val="-10"/>
                <w:szCs w:val="21"/>
                <w:highlight w:val="none"/>
              </w:rPr>
              <w:t xml:space="preserve">分</w:t>
            </w:r>
            <w:r/>
          </w:p>
        </w:tc>
      </w:tr>
      <w:tr>
        <w:trPr>
          <w:jc w:val="center"/>
          <w:trHeight w:val="275"/>
          <w:tblHeader/>
        </w:trPr>
        <w:tc>
          <w:tcPr>
            <w:tcW w:w="618" w:type="dxa"/>
            <w:vAlign w:val="center"/>
            <w:vMerge w:val="continue"/>
            <w:textDirection w:val="lrTb"/>
            <w:noWrap w:val="false"/>
          </w:tcPr>
          <w:p>
            <w:pPr>
              <w:jc w:val="center"/>
              <w:spacing w:line="360" w:lineRule="auto"/>
              <w:rPr>
                <w:rFonts w:ascii="宋体" w:hAnsi="宋体" w:cs="宋体"/>
                <w:bCs/>
                <w:position w:val="-10"/>
                <w:szCs w:val="21"/>
                <w:highlight w:val="none"/>
              </w:rPr>
            </w:pPr>
            <w:r>
              <w:rPr>
                <w:rFonts w:ascii="宋体" w:hAnsi="宋体" w:cs="宋体"/>
                <w:bCs/>
                <w:position w:val="-10"/>
                <w:szCs w:val="21"/>
                <w:highlight w:val="none"/>
              </w:rPr>
            </w:r>
            <w:r/>
          </w:p>
        </w:tc>
        <w:tc>
          <w:tcPr>
            <w:tcW w:w="1066" w:type="dxa"/>
            <w:vAlign w:val="center"/>
            <w:vMerge w:val="continue"/>
            <w:textDirection w:val="lrTb"/>
            <w:noWrap w:val="false"/>
          </w:tcPr>
          <w:p>
            <w:pPr>
              <w:jc w:val="center"/>
              <w:rPr>
                <w:rFonts w:ascii="宋体" w:hAnsi="宋体" w:cs="宋体"/>
                <w:bCs/>
                <w:position w:val="-10"/>
                <w:szCs w:val="21"/>
                <w:highlight w:val="none"/>
              </w:rPr>
            </w:pPr>
            <w:r>
              <w:rPr>
                <w:rFonts w:ascii="宋体" w:hAnsi="宋体" w:cs="宋体"/>
                <w:bCs/>
                <w:position w:val="-10"/>
                <w:szCs w:val="21"/>
                <w:highlight w:val="none"/>
              </w:rPr>
            </w:r>
            <w:r/>
          </w:p>
        </w:tc>
        <w:tc>
          <w:tcPr>
            <w:tcW w:w="1387" w:type="dxa"/>
            <w:vAlign w:val="center"/>
            <w:textDirection w:val="lrTb"/>
            <w:noWrap w:val="false"/>
          </w:tcPr>
          <w:p>
            <w:pPr>
              <w:jc w:val="center"/>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售后服务方案</w:t>
            </w:r>
            <w:r/>
          </w:p>
          <w:p>
            <w:pPr>
              <w:jc w:val="center"/>
              <w:spacing w:line="360" w:lineRule="auto"/>
              <w:rPr>
                <w:rFonts w:hint="eastAsia" w:ascii="宋体" w:hAnsi="宋体" w:eastAsia="宋体" w:cs="宋体"/>
                <w:bCs/>
                <w:position w:val="-10"/>
                <w:szCs w:val="21"/>
                <w:highlight w:val="none"/>
                <w:lang w:eastAsia="zh-CN"/>
              </w:rPr>
            </w:pPr>
            <w:r>
              <w:rPr>
                <w:rFonts w:hint="eastAsia" w:ascii="宋体" w:hAnsi="宋体" w:cs="宋体"/>
                <w:bCs/>
                <w:position w:val="-10"/>
                <w:szCs w:val="21"/>
                <w:highlight w:val="none"/>
              </w:rPr>
              <w:t xml:space="preserve">（</w:t>
            </w:r>
            <w:r>
              <w:rPr>
                <w:rFonts w:hint="eastAsia" w:ascii="宋体" w:hAnsi="宋体" w:cs="宋体"/>
                <w:bCs/>
                <w:position w:val="-10"/>
                <w:szCs w:val="21"/>
                <w:highlight w:val="none"/>
                <w:lang w:val="en-US" w:eastAsia="zh-CN"/>
              </w:rPr>
              <w:t xml:space="preserve">6</w:t>
            </w:r>
            <w:r>
              <w:rPr>
                <w:rFonts w:hint="eastAsia" w:ascii="宋体" w:hAnsi="宋体" w:cs="宋体"/>
                <w:bCs/>
                <w:position w:val="-10"/>
                <w:szCs w:val="21"/>
                <w:highlight w:val="none"/>
              </w:rPr>
              <w:t xml:space="preserve">分</w:t>
            </w:r>
            <w:r>
              <w:rPr>
                <w:rFonts w:hint="eastAsia" w:ascii="宋体" w:hAnsi="宋体" w:cs="宋体"/>
                <w:bCs/>
                <w:position w:val="-10"/>
                <w:szCs w:val="21"/>
                <w:highlight w:val="none"/>
                <w:lang w:eastAsia="zh-CN"/>
              </w:rPr>
              <w:t xml:space="preserve">）</w:t>
            </w:r>
            <w:r/>
          </w:p>
        </w:tc>
        <w:tc>
          <w:tcPr>
            <w:tcW w:w="6520" w:type="dxa"/>
            <w:vAlign w:val="center"/>
            <w:textDirection w:val="lrTb"/>
            <w:noWrap w:val="false"/>
          </w:tcPr>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评委根据投标人提供的售后服务方案（如服务体系、服务内容、故障解决方案、专业技术人员保障及服务电话等） 综合评分，</w:t>
            </w:r>
            <w:r/>
          </w:p>
          <w:p>
            <w:pPr>
              <w:jc w:val="left"/>
              <w:spacing w:line="360" w:lineRule="auto"/>
              <w:rPr>
                <w:rFonts w:hint="eastAsia" w:ascii="宋体" w:hAnsi="宋体" w:eastAsia="宋体" w:cs="宋体"/>
                <w:b/>
                <w:bCs w:val="0"/>
                <w:position w:val="-10"/>
                <w:szCs w:val="21"/>
                <w:highlight w:val="none"/>
                <w:lang w:eastAsia="zh-CN"/>
              </w:rPr>
            </w:pPr>
            <w:r>
              <w:rPr>
                <w:rFonts w:hint="eastAsia" w:ascii="宋体" w:hAnsi="宋体" w:cs="宋体"/>
                <w:b/>
                <w:bCs w:val="0"/>
                <w:position w:val="-10"/>
                <w:szCs w:val="21"/>
                <w:highlight w:val="none"/>
              </w:rPr>
              <w:t xml:space="preserve">优于项目需求得</w:t>
            </w:r>
            <w:r>
              <w:rPr>
                <w:rFonts w:hint="eastAsia" w:ascii="宋体" w:hAnsi="宋体" w:cs="宋体"/>
                <w:b/>
                <w:bCs w:val="0"/>
                <w:position w:val="-10"/>
                <w:szCs w:val="21"/>
                <w:highlight w:val="none"/>
                <w:lang w:val="en-US" w:eastAsia="zh-CN"/>
              </w:rPr>
              <w:t xml:space="preserve">6</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eastAsia="zh-CN"/>
              </w:rPr>
              <w:t xml:space="preserve">；</w:t>
            </w:r>
            <w:r/>
          </w:p>
          <w:p>
            <w:pPr>
              <w:jc w:val="left"/>
              <w:spacing w:line="360" w:lineRule="auto"/>
              <w:rPr>
                <w:rFonts w:hint="eastAsia" w:ascii="宋体" w:hAnsi="宋体" w:eastAsia="宋体" w:cs="宋体"/>
                <w:b/>
                <w:bCs w:val="0"/>
                <w:position w:val="-10"/>
                <w:szCs w:val="21"/>
                <w:highlight w:val="none"/>
                <w:lang w:eastAsia="zh-CN"/>
              </w:rPr>
            </w:pPr>
            <w:r>
              <w:rPr>
                <w:rFonts w:hint="eastAsia" w:ascii="宋体" w:hAnsi="宋体" w:cs="宋体"/>
                <w:b/>
                <w:bCs w:val="0"/>
                <w:position w:val="-10"/>
                <w:szCs w:val="21"/>
                <w:highlight w:val="none"/>
              </w:rPr>
              <w:t xml:space="preserve">符合项目需求得</w:t>
            </w:r>
            <w:r>
              <w:rPr>
                <w:rFonts w:hint="eastAsia" w:ascii="宋体" w:hAnsi="宋体" w:cs="宋体"/>
                <w:b/>
                <w:bCs w:val="0"/>
                <w:position w:val="-10"/>
                <w:szCs w:val="21"/>
                <w:highlight w:val="none"/>
                <w:lang w:val="en-US" w:eastAsia="zh-CN"/>
              </w:rPr>
              <w:t xml:space="preserve">3</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eastAsia="zh-CN"/>
              </w:rPr>
              <w:t xml:space="preserve">；</w:t>
            </w:r>
            <w:r/>
          </w:p>
          <w:p>
            <w:pPr>
              <w:jc w:val="left"/>
              <w:spacing w:line="360" w:lineRule="auto"/>
              <w:rPr>
                <w:rFonts w:ascii="宋体"/>
                <w:b/>
                <w:position w:val="-10"/>
                <w:szCs w:val="21"/>
                <w:highlight w:val="none"/>
              </w:rPr>
            </w:pPr>
            <w:r>
              <w:rPr>
                <w:rFonts w:hint="eastAsia" w:ascii="宋体" w:hAnsi="宋体" w:cs="宋体"/>
                <w:b/>
                <w:bCs w:val="0"/>
                <w:position w:val="-10"/>
                <w:szCs w:val="21"/>
                <w:highlight w:val="none"/>
                <w:lang w:val="en-US" w:eastAsia="zh-CN"/>
              </w:rPr>
              <w:t xml:space="preserve">不完全符合</w:t>
            </w:r>
            <w:r>
              <w:rPr>
                <w:rFonts w:hint="eastAsia" w:ascii="宋体" w:hAnsi="宋体" w:cs="宋体"/>
                <w:b/>
                <w:bCs w:val="0"/>
                <w:position w:val="-10"/>
                <w:szCs w:val="21"/>
                <w:highlight w:val="none"/>
              </w:rPr>
              <w:t xml:space="preserve">项目需求得</w:t>
            </w:r>
            <w:r>
              <w:rPr>
                <w:rFonts w:hint="eastAsia" w:ascii="宋体" w:hAnsi="宋体" w:cs="宋体"/>
                <w:b/>
                <w:bCs w:val="0"/>
                <w:position w:val="-10"/>
                <w:szCs w:val="21"/>
                <w:highlight w:val="none"/>
                <w:lang w:val="en-US" w:eastAsia="zh-CN"/>
              </w:rPr>
              <w:t xml:space="preserve">1</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eastAsia="zh-CN"/>
              </w:rPr>
              <w:t xml:space="preserve">；</w:t>
            </w:r>
            <w:r>
              <w:rPr>
                <w:rFonts w:hint="eastAsia" w:ascii="宋体" w:hAnsi="宋体" w:cs="宋体"/>
                <w:b/>
                <w:bCs w:val="0"/>
                <w:position w:val="-10"/>
                <w:szCs w:val="21"/>
                <w:highlight w:val="none"/>
              </w:rPr>
              <w:t xml:space="preserve">未提供描述不得分。</w:t>
            </w:r>
            <w:r/>
          </w:p>
        </w:tc>
        <w:tc>
          <w:tcPr>
            <w:tcW w:w="735"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lang w:val="en-US" w:eastAsia="zh-CN"/>
              </w:rPr>
              <w:t xml:space="preserve">6</w:t>
            </w:r>
            <w:r>
              <w:rPr>
                <w:rFonts w:hint="eastAsia" w:ascii="宋体" w:hAnsi="宋体" w:cs="宋体"/>
                <w:bCs/>
                <w:position w:val="-10"/>
                <w:szCs w:val="21"/>
                <w:highlight w:val="none"/>
              </w:rPr>
              <w:t xml:space="preserve">分</w:t>
            </w:r>
            <w:r/>
          </w:p>
        </w:tc>
      </w:tr>
      <w:tr>
        <w:trPr>
          <w:jc w:val="center"/>
          <w:trHeight w:val="352"/>
          <w:tblHeader/>
        </w:trPr>
        <w:tc>
          <w:tcPr>
            <w:tcW w:w="618" w:type="dxa"/>
            <w:vAlign w:val="center"/>
            <w:vMerge w:val="continue"/>
            <w:textDirection w:val="lrTb"/>
            <w:noWrap w:val="false"/>
          </w:tcPr>
          <w:p>
            <w:pPr>
              <w:jc w:val="center"/>
              <w:spacing w:line="360" w:lineRule="auto"/>
              <w:rPr>
                <w:rFonts w:ascii="宋体" w:hAnsi="宋体" w:cs="宋体"/>
                <w:bCs/>
                <w:position w:val="-10"/>
                <w:szCs w:val="21"/>
                <w:highlight w:val="none"/>
              </w:rPr>
            </w:pPr>
            <w:r>
              <w:rPr>
                <w:rFonts w:ascii="宋体" w:hAnsi="宋体" w:cs="宋体"/>
                <w:bCs/>
                <w:position w:val="-10"/>
                <w:szCs w:val="21"/>
                <w:highlight w:val="none"/>
              </w:rPr>
            </w:r>
            <w:r/>
          </w:p>
        </w:tc>
        <w:tc>
          <w:tcPr>
            <w:tcW w:w="1066" w:type="dxa"/>
            <w:vAlign w:val="center"/>
            <w:vMerge w:val="continue"/>
            <w:textDirection w:val="lrTb"/>
            <w:noWrap w:val="false"/>
          </w:tcPr>
          <w:p>
            <w:pPr>
              <w:jc w:val="center"/>
              <w:rPr>
                <w:rFonts w:ascii="宋体" w:hAnsi="宋体" w:cs="宋体"/>
                <w:bCs/>
                <w:position w:val="-10"/>
                <w:szCs w:val="21"/>
                <w:highlight w:val="none"/>
              </w:rPr>
            </w:pPr>
            <w:r>
              <w:rPr>
                <w:rFonts w:ascii="宋体" w:hAnsi="宋体" w:cs="宋体"/>
                <w:bCs/>
                <w:position w:val="-10"/>
                <w:szCs w:val="21"/>
                <w:highlight w:val="none"/>
              </w:rPr>
            </w:r>
            <w:r/>
          </w:p>
        </w:tc>
        <w:tc>
          <w:tcPr>
            <w:tcW w:w="1387" w:type="dxa"/>
            <w:vAlign w:val="center"/>
            <w:textDirection w:val="lrTb"/>
            <w:noWrap w:val="false"/>
          </w:tcPr>
          <w:p>
            <w:pPr>
              <w:jc w:val="center"/>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培训</w:t>
            </w:r>
            <w:r/>
          </w:p>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w:t>
            </w:r>
            <w:r>
              <w:rPr>
                <w:rFonts w:hint="eastAsia" w:ascii="宋体" w:hAnsi="宋体" w:cs="宋体"/>
                <w:bCs/>
                <w:position w:val="-10"/>
                <w:szCs w:val="21"/>
                <w:highlight w:val="none"/>
                <w:lang w:val="en-US" w:eastAsia="zh-CN"/>
              </w:rPr>
              <w:t xml:space="preserve">5</w:t>
            </w:r>
            <w:r>
              <w:rPr>
                <w:rFonts w:hint="eastAsia" w:ascii="宋体" w:hAnsi="宋体" w:cs="宋体"/>
                <w:bCs/>
                <w:position w:val="-10"/>
                <w:szCs w:val="21"/>
                <w:highlight w:val="none"/>
              </w:rPr>
              <w:t xml:space="preserve">分）</w:t>
            </w:r>
            <w:r/>
          </w:p>
        </w:tc>
        <w:tc>
          <w:tcPr>
            <w:tcW w:w="6520" w:type="dxa"/>
            <w:vAlign w:val="center"/>
            <w:textDirection w:val="lrTb"/>
            <w:noWrap w:val="false"/>
          </w:tcPr>
          <w:p>
            <w:pPr>
              <w:jc w:val="left"/>
              <w:spacing w:line="360" w:lineRule="auto"/>
              <w:rPr>
                <w:rFonts w:hint="eastAsia" w:ascii="宋体" w:hAnsi="宋体" w:cs="宋体"/>
                <w:bCs/>
                <w:position w:val="-10"/>
                <w:szCs w:val="21"/>
                <w:highlight w:val="none"/>
              </w:rPr>
            </w:pPr>
            <w:r>
              <w:rPr>
                <w:rFonts w:hint="eastAsia" w:ascii="宋体" w:hAnsi="宋体" w:cs="宋体"/>
                <w:bCs/>
                <w:position w:val="-10"/>
                <w:szCs w:val="21"/>
                <w:highlight w:val="none"/>
              </w:rPr>
              <w:t xml:space="preserve">根据招标要求和投标技术响应情况，投标人能够在设备或系统安装地点为采购人相关人员进行使用及日常维护培训，直至采购人相关人员能够熟练使用设备和日常故障的处理。</w:t>
            </w:r>
            <w:r/>
          </w:p>
          <w:p>
            <w:pPr>
              <w:jc w:val="left"/>
              <w:spacing w:line="360" w:lineRule="auto"/>
              <w:rPr>
                <w:rFonts w:ascii="宋体" w:hAnsi="宋体" w:cs="宋体"/>
                <w:bCs/>
                <w:position w:val="-10"/>
                <w:szCs w:val="21"/>
                <w:highlight w:val="none"/>
              </w:rPr>
            </w:pPr>
            <w:r>
              <w:rPr>
                <w:rFonts w:hint="eastAsia" w:ascii="宋体" w:hAnsi="宋体" w:cs="宋体"/>
                <w:b/>
                <w:bCs w:val="0"/>
                <w:position w:val="-10"/>
                <w:szCs w:val="21"/>
                <w:highlight w:val="none"/>
              </w:rPr>
              <w:t xml:space="preserve">优于项目需求得</w:t>
            </w:r>
            <w:r>
              <w:rPr>
                <w:rFonts w:hint="eastAsia" w:ascii="宋体" w:hAnsi="宋体" w:cs="宋体"/>
                <w:b/>
                <w:bCs w:val="0"/>
                <w:position w:val="-10"/>
                <w:szCs w:val="21"/>
                <w:highlight w:val="none"/>
                <w:lang w:val="en-US" w:eastAsia="zh-CN"/>
              </w:rPr>
              <w:t xml:space="preserve">5</w:t>
            </w:r>
            <w:r>
              <w:rPr>
                <w:rFonts w:hint="eastAsia" w:ascii="宋体" w:hAnsi="宋体" w:cs="宋体"/>
                <w:b/>
                <w:bCs w:val="0"/>
                <w:position w:val="-10"/>
                <w:szCs w:val="21"/>
                <w:highlight w:val="none"/>
              </w:rPr>
              <w:t xml:space="preserve">分，符合项目需求得</w:t>
            </w:r>
            <w:r>
              <w:rPr>
                <w:rFonts w:hint="eastAsia" w:ascii="宋体" w:hAnsi="宋体" w:cs="宋体"/>
                <w:b/>
                <w:bCs w:val="0"/>
                <w:position w:val="-10"/>
                <w:szCs w:val="21"/>
                <w:highlight w:val="none"/>
                <w:lang w:val="en-US" w:eastAsia="zh-CN"/>
              </w:rPr>
              <w:t xml:space="preserve">3</w:t>
            </w:r>
            <w:r>
              <w:rPr>
                <w:rFonts w:hint="eastAsia" w:ascii="宋体" w:hAnsi="宋体" w:cs="宋体"/>
                <w:b/>
                <w:bCs w:val="0"/>
                <w:position w:val="-10"/>
                <w:szCs w:val="21"/>
                <w:highlight w:val="none"/>
              </w:rPr>
              <w:t xml:space="preserve">分，</w:t>
            </w:r>
            <w:r>
              <w:rPr>
                <w:rFonts w:hint="eastAsia" w:ascii="宋体" w:hAnsi="宋体" w:cs="宋体"/>
                <w:b/>
                <w:bCs w:val="0"/>
                <w:position w:val="-10"/>
                <w:szCs w:val="21"/>
                <w:highlight w:val="none"/>
                <w:lang w:val="en-US" w:eastAsia="zh-CN"/>
              </w:rPr>
              <w:t xml:space="preserve">不完全符合</w:t>
            </w:r>
            <w:r>
              <w:rPr>
                <w:rFonts w:hint="eastAsia" w:ascii="宋体" w:hAnsi="宋体" w:cs="宋体"/>
                <w:b/>
                <w:bCs w:val="0"/>
                <w:position w:val="-10"/>
                <w:szCs w:val="21"/>
                <w:highlight w:val="none"/>
              </w:rPr>
              <w:t xml:space="preserve">项目需求得</w:t>
            </w:r>
            <w:r>
              <w:rPr>
                <w:rFonts w:hint="eastAsia" w:ascii="宋体" w:hAnsi="宋体" w:cs="宋体"/>
                <w:b/>
                <w:bCs w:val="0"/>
                <w:position w:val="-10"/>
                <w:szCs w:val="21"/>
                <w:highlight w:val="none"/>
                <w:lang w:val="en-US" w:eastAsia="zh-CN"/>
              </w:rPr>
              <w:t xml:space="preserve">1</w:t>
            </w:r>
            <w:r>
              <w:rPr>
                <w:rFonts w:hint="eastAsia" w:ascii="宋体" w:hAnsi="宋体" w:cs="宋体"/>
                <w:b/>
                <w:bCs w:val="0"/>
                <w:position w:val="-10"/>
                <w:szCs w:val="21"/>
                <w:highlight w:val="none"/>
              </w:rPr>
              <w:t xml:space="preserve">分，未提供描述不得分。</w:t>
            </w:r>
            <w:r/>
          </w:p>
        </w:tc>
        <w:tc>
          <w:tcPr>
            <w:tcW w:w="735"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lang w:val="en-US" w:eastAsia="zh-CN"/>
              </w:rPr>
              <w:t xml:space="preserve">5</w:t>
            </w:r>
            <w:r>
              <w:rPr>
                <w:rFonts w:hint="eastAsia" w:ascii="宋体" w:hAnsi="宋体" w:cs="宋体"/>
                <w:bCs/>
                <w:position w:val="-10"/>
                <w:szCs w:val="21"/>
                <w:highlight w:val="none"/>
              </w:rPr>
              <w:t xml:space="preserve">分</w:t>
            </w:r>
            <w:r/>
          </w:p>
        </w:tc>
      </w:tr>
      <w:tr>
        <w:trPr>
          <w:jc w:val="center"/>
          <w:trHeight w:val="268"/>
          <w:tblHeader/>
        </w:trPr>
        <w:tc>
          <w:tcPr>
            <w:gridSpan w:val="3"/>
            <w:tcW w:w="3071"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合计</w:t>
            </w:r>
            <w:r/>
          </w:p>
        </w:tc>
        <w:tc>
          <w:tcPr>
            <w:tcW w:w="6520" w:type="dxa"/>
            <w:vAlign w:val="center"/>
            <w:textDirection w:val="lrTb"/>
            <w:noWrap w:val="false"/>
          </w:tcPr>
          <w:p>
            <w:pPr>
              <w:jc w:val="left"/>
              <w:spacing w:line="360" w:lineRule="auto"/>
              <w:rPr>
                <w:rFonts w:ascii="宋体" w:hAnsi="宋体" w:cs="宋体"/>
                <w:bCs/>
                <w:position w:val="-10"/>
                <w:szCs w:val="21"/>
                <w:highlight w:val="none"/>
              </w:rPr>
            </w:pPr>
            <w:r>
              <w:rPr>
                <w:rFonts w:ascii="宋体" w:hAnsi="宋体" w:cs="宋体"/>
                <w:bCs/>
                <w:position w:val="-10"/>
                <w:szCs w:val="21"/>
                <w:highlight w:val="none"/>
              </w:rPr>
            </w:r>
            <w:r/>
          </w:p>
        </w:tc>
        <w:tc>
          <w:tcPr>
            <w:tcW w:w="735" w:type="dxa"/>
            <w:vAlign w:val="center"/>
            <w:textDirection w:val="lrTb"/>
            <w:noWrap w:val="false"/>
          </w:tcPr>
          <w:p>
            <w:pPr>
              <w:jc w:val="center"/>
              <w:spacing w:line="360" w:lineRule="auto"/>
              <w:rPr>
                <w:rFonts w:ascii="宋体" w:hAnsi="宋体" w:cs="宋体"/>
                <w:bCs/>
                <w:position w:val="-10"/>
                <w:szCs w:val="21"/>
                <w:highlight w:val="none"/>
              </w:rPr>
            </w:pPr>
            <w:r>
              <w:rPr>
                <w:rFonts w:hint="eastAsia" w:ascii="宋体" w:hAnsi="宋体" w:cs="宋体"/>
                <w:bCs/>
                <w:position w:val="-10"/>
                <w:szCs w:val="21"/>
                <w:highlight w:val="none"/>
              </w:rPr>
              <w:t xml:space="preserve">100分</w:t>
            </w:r>
            <w:r/>
          </w:p>
        </w:tc>
      </w:tr>
    </w:tbl>
    <w:p>
      <w:pPr>
        <w:rPr>
          <w:rFonts w:ascii="楷体_GB2312" w:hAnsi="Arial" w:eastAsia="楷体_GB2312"/>
          <w:b/>
          <w:position w:val="-10"/>
          <w:sz w:val="28"/>
          <w:szCs w:val="28"/>
          <w:highlight w:val="none"/>
        </w:rPr>
      </w:pPr>
      <w:r>
        <w:rPr>
          <w:rFonts w:ascii="楷体_GB2312" w:hAnsi="Arial" w:eastAsia="楷体_GB2312"/>
          <w:b/>
          <w:position w:val="-10"/>
          <w:sz w:val="28"/>
          <w:szCs w:val="28"/>
          <w:highlight w:val="none"/>
        </w:rPr>
      </w:r>
      <w:r/>
    </w:p>
    <w:p>
      <w:pPr>
        <w:spacing w:line="360" w:lineRule="auto"/>
        <w:rPr>
          <w:rFonts w:ascii="Microsoft New Tai Lue" w:hAnsi="Microsoft New Tai Lue" w:cs="Microsoft New Tai Lue"/>
          <w:b/>
          <w:bCs/>
          <w:szCs w:val="21"/>
          <w:highlight w:val="none"/>
        </w:rPr>
      </w:pPr>
      <w:r>
        <w:rPr>
          <w:rFonts w:hint="eastAsia" w:ascii="Microsoft New Tai Lue" w:hAnsi="Microsoft New Tai Lue" w:cs="Microsoft New Tai Lue"/>
          <w:b/>
          <w:bCs/>
          <w:szCs w:val="21"/>
          <w:highlight w:val="none"/>
        </w:rPr>
        <w:t xml:space="preserve">注：</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bookmarkStart w:id="313" w:name="_Toc91836565"/>
      <w:r>
        <w:rPr>
          <w:rFonts w:ascii="Microsoft New Tai Lue" w:hAnsi="Microsoft New Tai Lue" w:cs="Microsoft New Tai Lue"/>
          <w:szCs w:val="21"/>
          <w:highlight w:val="none"/>
        </w:rPr>
        <w:t xml:space="preserve">落实政府采购政策的价格调整：符合第二章《投标人须知》</w:t>
      </w:r>
      <w:r>
        <w:rPr>
          <w:rFonts w:hint="eastAsia" w:ascii="Microsoft New Tai Lue" w:hAnsi="Microsoft New Tai Lue" w:cs="Microsoft New Tai Lue"/>
          <w:szCs w:val="21"/>
          <w:highlight w:val="none"/>
        </w:rPr>
        <w:t xml:space="preserve">4</w:t>
      </w:r>
      <w:r>
        <w:rPr>
          <w:rFonts w:ascii="Microsoft New Tai Lue" w:hAnsi="Microsoft New Tai Lue" w:cs="Microsoft New Tai Lue"/>
          <w:szCs w:val="21"/>
          <w:highlight w:val="none"/>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w:t>
      </w:r>
      <w:r>
        <w:rPr>
          <w:rFonts w:ascii="Microsoft New Tai Lue" w:hAnsi="Microsoft New Tai Lue" w:cs="Microsoft New Tai Lue"/>
          <w:szCs w:val="21"/>
          <w:highlight w:val="none"/>
        </w:rPr>
        <w:t xml:space="preserve">对于未预留份额专门面向中小企业采购的采购项目，以及预留份额项目中的非预留部分采购包，对小微企业报价给予</w:t>
      </w:r>
      <w:sdt>
        <w:sdtPr>
          <w15:appearance w15:val="boundingBox"/>
          <w:id w:val="-1834986456"/>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10%</w:t>
          </w:r>
        </w:sdtContent>
      </w:sdt>
      <w:r>
        <w:rPr>
          <w:rFonts w:ascii="Microsoft New Tai Lue" w:hAnsi="Microsoft New Tai Lue" w:cs="Microsoft New Tai Lue"/>
          <w:szCs w:val="21"/>
          <w:highlight w:val="none"/>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2、</w:t>
      </w:r>
      <w:r>
        <w:rPr>
          <w:rFonts w:ascii="Microsoft New Tai Lue" w:hAnsi="Microsoft New Tai Lue" w:cs="Microsoft New Tai Lue"/>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40%以上的联合体或者大中型企业的报价给予2%的扣除，用扣除后的价格参加评审。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4、</w:t>
      </w:r>
      <w:r>
        <w:rPr>
          <w:rFonts w:ascii="Microsoft New Tai Lue" w:hAnsi="Microsoft New Tai Lue" w:cs="Microsoft New Tai Lue"/>
          <w:szCs w:val="21"/>
          <w:highlight w:val="none"/>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5、</w:t>
      </w:r>
      <w:r>
        <w:rPr>
          <w:rFonts w:ascii="Microsoft New Tai Lue" w:hAnsi="Microsoft New Tai Lue" w:cs="Microsoft New Tai Lue"/>
          <w:szCs w:val="21"/>
          <w:highlight w:val="none"/>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6</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7、</w:t>
      </w:r>
      <w:r>
        <w:rPr>
          <w:rFonts w:ascii="Microsoft New Tai Lue" w:hAnsi="Microsoft New Tai Lue" w:cs="Microsoft New Tai Lue"/>
          <w:szCs w:val="21"/>
          <w:highlight w:val="none"/>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8、</w:t>
      </w:r>
      <w:r>
        <w:rPr>
          <w:rFonts w:ascii="Microsoft New Tai Lue" w:hAnsi="Microsoft New Tai Lue" w:cs="Microsoft New Tai Lue"/>
          <w:szCs w:val="21"/>
          <w:highlight w:val="none"/>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9</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非政府强制采购的节能产品或环境标志产品，依据品目清单和认证证书实施政府优先采购。优先采购的具体规定（如涉及）__</w:t>
      </w:r>
      <w:r>
        <w:rPr>
          <w:rFonts w:ascii="Microsoft New Tai Lue" w:hAnsi="Microsoft New Tai Lue" w:cs="Microsoft New Tai Lue"/>
          <w:szCs w:val="21"/>
          <w:highlight w:val="none"/>
          <w:u w:val="single"/>
        </w:rPr>
        <w:t xml:space="preserve">_/__</w:t>
      </w:r>
      <w:r>
        <w:rPr>
          <w:rFonts w:ascii="Microsoft New Tai Lue" w:hAnsi="Microsoft New Tai Lue" w:cs="Microsoft New Tai Lue"/>
          <w:szCs w:val="21"/>
          <w:highlight w:val="none"/>
        </w:rPr>
        <w:t xml:space="preserve">。</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w:t>
      </w:r>
      <w:r>
        <w:rPr>
          <w:rFonts w:ascii="Microsoft New Tai Lue" w:hAnsi="Microsoft New Tai Lue" w:cs="Microsoft New Tai Lue"/>
          <w:szCs w:val="21"/>
          <w:highlight w:val="none"/>
        </w:rPr>
        <w:t xml:space="preserve">0</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关于无线局域网认证产品政府采购清单中的产品，优先采购的具体规定（如涉及）___</w:t>
      </w:r>
      <w:r>
        <w:rPr>
          <w:rFonts w:ascii="Microsoft New Tai Lue" w:hAnsi="Microsoft New Tai Lue" w:cs="Microsoft New Tai Lue"/>
          <w:szCs w:val="21"/>
          <w:highlight w:val="none"/>
          <w:u w:val="single"/>
        </w:rPr>
        <w:t xml:space="preserve">/_</w:t>
      </w:r>
      <w:r>
        <w:rPr>
          <w:rFonts w:ascii="Microsoft New Tai Lue" w:hAnsi="Microsoft New Tai Lue" w:cs="Microsoft New Tai Lue"/>
          <w:szCs w:val="21"/>
          <w:highlight w:val="none"/>
        </w:rPr>
        <w:t xml:space="preserve">_。</w:t>
      </w:r>
      <w:r/>
    </w:p>
    <w:p>
      <w:pPr>
        <w:ind w:firstLine="422"/>
        <w:spacing w:line="360" w:lineRule="auto"/>
        <w:tabs>
          <w:tab w:val="left" w:pos="1080" w:leader="none"/>
          <w:tab w:val="left" w:pos="1589" w:leader="none"/>
        </w:tabs>
        <w:rPr>
          <w:rFonts w:hint="eastAsia" w:ascii="Microsoft New Tai Lue" w:hAnsi="Microsoft New Tai Lue" w:cs="Microsoft New Tai Lue"/>
          <w:b/>
          <w:bCs/>
          <w:szCs w:val="21"/>
          <w:highlight w:val="none"/>
        </w:rPr>
      </w:pPr>
      <w:r>
        <w:rPr>
          <w:rFonts w:hint="eastAsia" w:ascii="Microsoft New Tai Lue" w:hAnsi="Microsoft New Tai Lue" w:cs="Microsoft New Tai Lue"/>
          <w:b/>
          <w:bCs/>
          <w:szCs w:val="21"/>
          <w:highlight w:val="none"/>
        </w:rPr>
      </w:r>
      <w:r/>
    </w:p>
    <w:p>
      <w:pPr>
        <w:ind w:firstLine="422"/>
        <w:spacing w:line="360" w:lineRule="auto"/>
        <w:tabs>
          <w:tab w:val="left" w:pos="1080" w:leader="none"/>
          <w:tab w:val="left" w:pos="1589" w:leader="none"/>
        </w:tabs>
        <w:rPr>
          <w:rFonts w:hint="eastAsia" w:ascii="Microsoft New Tai Lue" w:hAnsi="Microsoft New Tai Lue" w:cs="Microsoft New Tai Lue"/>
          <w:szCs w:val="21"/>
          <w:highlight w:val="none"/>
        </w:rPr>
      </w:pPr>
      <w:r>
        <w:rPr>
          <w:rFonts w:hint="eastAsia" w:ascii="Microsoft New Tai Lue" w:hAnsi="Microsoft New Tai Lue" w:cs="Microsoft New Tai Lue"/>
          <w:b/>
          <w:bCs/>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tabs>
          <w:tab w:val="left" w:pos="1080" w:leader="none"/>
          <w:tab w:val="left" w:pos="1589" w:leader="none"/>
        </w:tabs>
        <w:rPr>
          <w:rFonts w:hint="eastAsia"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1.政府采购活动中既有本国产品又有非本国产品参与竞争的，依法对本国产品给予价格评审优惠，对本国产品的报价给予</w:t>
      </w:r>
      <w:r>
        <w:rPr>
          <w:rFonts w:hint="eastAsia" w:ascii="Microsoft New Tai Lue" w:hAnsi="Microsoft New Tai Lue" w:cs="Microsoft New Tai Lue"/>
          <w:szCs w:val="21"/>
          <w:highlight w:val="none"/>
          <w:u w:val="single"/>
        </w:rPr>
        <w:t xml:space="preserve">20%</w:t>
      </w:r>
      <w:r>
        <w:rPr>
          <w:rFonts w:hint="eastAsia" w:ascii="Microsoft New Tai Lue" w:hAnsi="Microsoft New Tai Lue" w:cs="Microsoft New Tai Lue"/>
          <w:szCs w:val="21"/>
          <w:highlight w:val="none"/>
        </w:rPr>
        <w:t xml:space="preserve">的价格扣除，用扣除后的价格参与评审。</w:t>
      </w:r>
      <w:r/>
    </w:p>
    <w:p>
      <w:pPr>
        <w:ind w:firstLine="420"/>
        <w:spacing w:line="360" w:lineRule="auto"/>
        <w:tabs>
          <w:tab w:val="left" w:pos="1080" w:leader="none"/>
          <w:tab w:val="left" w:pos="1589" w:leader="none"/>
        </w:tabs>
        <w:rPr>
          <w:rFonts w:hint="eastAsia"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917"/>
        <w:rPr>
          <w:rFonts w:ascii="Microsoft New Tai Lue" w:hAnsi="Microsoft New Tai Lue" w:cs="Microsoft New Tai Lue"/>
          <w:highlight w:val="none"/>
        </w:rPr>
      </w:pPr>
      <w:r>
        <w:rPr>
          <w:rFonts w:ascii="Microsoft New Tai Lue" w:hAnsi="Microsoft New Tai Lue" w:cs="Microsoft New Tai Lue"/>
          <w:highlight w:val="none"/>
        </w:rPr>
        <w:br w:type="page" w:clear="all"/>
      </w:r>
      <w:bookmarkStart w:id="314" w:name="_Toc107246273"/>
      <w:r>
        <w:rPr>
          <w:rFonts w:ascii="Microsoft New Tai Lue" w:hAnsi="Microsoft New Tai Lue" w:cs="Microsoft New Tai Lue"/>
          <w:highlight w:val="none"/>
        </w:rPr>
        <w:t xml:space="preserve">第六章 </w:t>
      </w:r>
      <w:bookmarkEnd w:id="313"/>
      <w:r>
        <w:rPr>
          <w:rFonts w:hint="eastAsia" w:ascii="Microsoft New Tai Lue" w:hAnsi="Microsoft New Tai Lue" w:cs="Microsoft New Tai Lue"/>
          <w:highlight w:val="none"/>
        </w:rPr>
        <w:t xml:space="preserve">投标文件格式</w:t>
      </w:r>
      <w:bookmarkEnd w:id="314"/>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注：请投标人按照以下文件的要求格式、内容，顺序制作投标文件，并请编制目录及页码，否则可能将影响对投标文件的评价。</w:t>
      </w:r>
      <w:r/>
    </w:p>
    <w:p>
      <w:pPr>
        <w:pStyle w:val="968"/>
        <w:ind w:firstLine="0"/>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p>
      <w:pPr>
        <w:jc w:val="left"/>
        <w:spacing w:before="100" w:after="100" w:line="360" w:lineRule="auto"/>
        <w:rPr>
          <w:rFonts w:ascii="Microsoft New Tai Lue" w:hAnsi="Microsoft New Tai Lue" w:cs="Microsoft New Tai Lue"/>
          <w:sz w:val="24"/>
          <w:highlight w:val="none"/>
        </w:rPr>
      </w:pPr>
      <w:r/>
      <w:bookmarkStart w:id="315" w:name="_Toc96347900"/>
      <w:r>
        <w:rPr>
          <w:rFonts w:ascii="Microsoft New Tai Lue" w:hAnsi="Microsoft New Tai Lue" w:cs="Microsoft New Tai Lue"/>
          <w:sz w:val="24"/>
          <w:highlight w:val="none"/>
        </w:rPr>
        <w:br w:type="page" w:clear="all"/>
      </w:r>
      <w:r>
        <w:rPr>
          <w:rFonts w:ascii="Microsoft New Tai Lue" w:hAnsi="Microsoft New Tai Lue" w:cs="Microsoft New Tai Lue"/>
          <w:b/>
          <w:sz w:val="40"/>
          <w:szCs w:val="60"/>
          <w:highlight w:val="none"/>
        </w:rPr>
        <w:t xml:space="preserve">附件</w:t>
      </w:r>
      <w:r/>
    </w:p>
    <w:sdt>
      <w:sdtPr>
        <w15:appearance w15:val="boundingBox"/>
        <w:id w:val="125286220"/>
        <w:placeholder>
          <w:docPart w:val="DefaultPlaceholder_-1854013440"/>
        </w:placeholder>
        <w:rPr>
          <w:rFonts w:hint="eastAsia" w:ascii="Microsoft New Tai Lue" w:hAnsi="Microsoft New Tai Lue" w:cs="Microsoft New Tai Lue"/>
          <w:b/>
          <w:sz w:val="60"/>
          <w:szCs w:val="60"/>
          <w:highlight w:val="none"/>
        </w:rPr>
      </w:sdtPr>
      <w:sdtContent>
        <w:p>
          <w:pPr>
            <w:jc w:val="center"/>
            <w:spacing w:before="100" w:after="100" w:line="360" w:lineRule="auto"/>
            <w:rPr>
              <w:rFonts w:hint="eastAsia" w:ascii="Microsoft New Tai Lue" w:hAnsi="Microsoft New Tai Lue" w:cs="Microsoft New Tai Lue"/>
              <w:b/>
              <w:sz w:val="60"/>
              <w:szCs w:val="60"/>
              <w:highlight w:val="none"/>
            </w:rPr>
          </w:pPr>
          <w:r>
            <w:rPr>
              <w:rFonts w:hint="eastAsia" w:ascii="Microsoft New Tai Lue" w:hAnsi="Microsoft New Tai Lue" w:cs="Microsoft New Tai Lue"/>
              <w:b/>
              <w:sz w:val="60"/>
              <w:szCs w:val="60"/>
              <w:highlight w:val="none"/>
            </w:rPr>
            <w:t xml:space="preserve">扬州大学附属医院</w:t>
          </w:r>
          <w:r/>
        </w:p>
        <w:p>
          <w:pPr>
            <w:jc w:val="center"/>
            <w:spacing w:before="100" w:after="100" w:line="360" w:lineRule="auto"/>
            <w:rPr>
              <w:rFonts w:ascii="Microsoft New Tai Lue" w:hAnsi="Microsoft New Tai Lue" w:cs="Microsoft New Tai Lue"/>
              <w:b/>
              <w:sz w:val="60"/>
              <w:szCs w:val="60"/>
              <w:highlight w:val="none"/>
            </w:rPr>
          </w:pPr>
          <w:r>
            <w:rPr>
              <w:rFonts w:hint="eastAsia" w:ascii="Microsoft New Tai Lue" w:hAnsi="Microsoft New Tai Lue" w:cs="Microsoft New Tai Lue"/>
              <w:b/>
              <w:sz w:val="60"/>
              <w:szCs w:val="60"/>
              <w:highlight w:val="none"/>
              <w:lang w:eastAsia="zh-CN"/>
            </w:rPr>
            <w:t xml:space="preserve">良性阵发性位置性眩晕诊疗系统采购</w:t>
          </w:r>
          <w:r/>
        </w:p>
      </w:sdtContent>
    </w:sdt>
    <w:p>
      <w:pPr>
        <w:jc w:val="center"/>
        <w:spacing w:line="400" w:lineRule="atLeast"/>
        <w:rPr>
          <w:rFonts w:ascii="Microsoft New Tai Lue" w:hAnsi="Microsoft New Tai Lue" w:cs="Microsoft New Tai Lue"/>
          <w:b/>
          <w:sz w:val="72"/>
          <w:szCs w:val="84"/>
          <w:highlight w:val="none"/>
        </w:rPr>
      </w:pPr>
      <w:r>
        <w:rPr>
          <w:rFonts w:ascii="Microsoft New Tai Lue" w:hAnsi="Microsoft New Tai Lue" w:cs="Microsoft New Tai Lue"/>
          <w:b/>
          <w:sz w:val="72"/>
          <w:szCs w:val="84"/>
          <w:highlight w:val="none"/>
        </w:rPr>
      </w:r>
      <w:r/>
    </w:p>
    <w:p>
      <w:pPr>
        <w:pStyle w:val="909"/>
        <w:jc w:val="center"/>
        <w:rPr>
          <w:rFonts w:ascii="Microsoft New Tai Lue" w:hAnsi="Microsoft New Tai Lue" w:cs="Microsoft New Tai Lue"/>
          <w:b/>
          <w:sz w:val="84"/>
          <w:szCs w:val="84"/>
          <w:highlight w:val="none"/>
        </w:rPr>
      </w:pPr>
      <w:r/>
      <w:bookmarkStart w:id="316" w:name="_Toc100905255"/>
      <w:r>
        <w:rPr>
          <w:rFonts w:ascii="Microsoft New Tai Lue" w:hAnsi="Microsoft New Tai Lue" w:cs="Microsoft New Tai Lue"/>
          <w:b/>
          <w:sz w:val="84"/>
          <w:szCs w:val="84"/>
          <w:highlight w:val="none"/>
        </w:rPr>
        <w:t xml:space="preserve">投 标 文 件</w:t>
      </w:r>
      <w:bookmarkEnd w:id="316"/>
      <w:r/>
      <w:r/>
    </w:p>
    <w:p>
      <w:pPr>
        <w:ind w:right="640"/>
        <w:jc w:val="center"/>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right="640"/>
        <w:jc w:val="center"/>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 xml:space="preserve">项目编号：</w:t>
      </w:r>
      <w:sdt>
        <w:sdtPr>
          <w15:appearance w15:val="boundingBox"/>
          <w:id w:val="351766342"/>
          <w:placeholder>
            <w:docPart w:val="DefaultPlaceholder_-1854013440"/>
          </w:placeholder>
          <w:rPr>
            <w:rFonts w:ascii="Microsoft New Tai Lue" w:hAnsi="Microsoft New Tai Lue" w:cs="Microsoft New Tai Lue"/>
            <w:b/>
            <w:sz w:val="44"/>
            <w:szCs w:val="44"/>
            <w:highlight w:val="none"/>
          </w:rPr>
        </w:sdtPr>
        <w:sdtContent>
          <w:r>
            <w:rPr>
              <w:rFonts w:hint="eastAsia" w:ascii="Microsoft New Tai Lue" w:hAnsi="Microsoft New Tai Lue" w:cs="Microsoft New Tai Lue"/>
              <w:b/>
              <w:sz w:val="44"/>
              <w:szCs w:val="44"/>
              <w:highlight w:val="none"/>
              <w:lang w:eastAsia="zh-CN"/>
            </w:rPr>
            <w:t xml:space="preserve">JSZC-320000-JITC-G2026-0157</w:t>
          </w:r>
        </w:sdtContent>
      </w:sdt>
      <w:r/>
      <w:r/>
    </w:p>
    <w:p>
      <w:pPr>
        <w:pStyle w:val="909"/>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09"/>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09"/>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09"/>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09"/>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09"/>
        <w:jc w:val="center"/>
        <w:rPr>
          <w:rFonts w:ascii="Microsoft New Tai Lue" w:hAnsi="Microsoft New Tai Lue" w:cs="Microsoft New Tai Lue"/>
          <w:b/>
          <w:sz w:val="32"/>
          <w:szCs w:val="32"/>
          <w:highlight w:val="none"/>
        </w:rPr>
      </w:pPr>
      <w:r>
        <w:rPr>
          <w:rFonts w:ascii="Microsoft New Tai Lue" w:hAnsi="Microsoft New Tai Lue" w:cs="Microsoft New Tai Lue"/>
          <w:b/>
          <w:sz w:val="32"/>
          <w:szCs w:val="24"/>
          <w:highlight w:val="none"/>
        </w:rPr>
        <w:t xml:space="preserve">投标人名称：</w:t>
      </w:r>
      <w:r>
        <w:rPr>
          <w:rFonts w:ascii="Microsoft New Tai Lue" w:hAnsi="Microsoft New Tai Lue" w:cs="Microsoft New Tai Lue"/>
          <w:b/>
          <w:sz w:val="32"/>
          <w:szCs w:val="32"/>
          <w:highlight w:val="none"/>
        </w:rPr>
        <w:t xml:space="preserve">_____________________</w:t>
      </w:r>
      <w:r/>
    </w:p>
    <w:p>
      <w:pPr>
        <w:pStyle w:val="909"/>
        <w:jc w:val="center"/>
        <w:rPr>
          <w:rFonts w:ascii="Microsoft New Tai Lue" w:hAnsi="Microsoft New Tai Lue" w:cs="Microsoft New Tai Lue"/>
          <w:b/>
          <w:sz w:val="32"/>
          <w:szCs w:val="32"/>
          <w:highlight w:val="none"/>
          <w:u w:val="single"/>
        </w:rPr>
      </w:pPr>
      <w:r>
        <w:rPr>
          <w:rFonts w:ascii="Microsoft New Tai Lue" w:hAnsi="Microsoft New Tai Lue" w:cs="Microsoft New Tai Lue"/>
          <w:b/>
          <w:sz w:val="32"/>
          <w:szCs w:val="32"/>
          <w:highlight w:val="none"/>
        </w:rPr>
        <w:t xml:space="preserve">地址：_____________________</w:t>
      </w:r>
      <w:r>
        <w:rPr>
          <w:rFonts w:ascii="Microsoft New Tai Lue" w:hAnsi="Microsoft New Tai Lue" w:cs="Microsoft New Tai Lue"/>
          <w:b/>
          <w:sz w:val="32"/>
          <w:szCs w:val="32"/>
          <w:highlight w:val="none"/>
          <w:u w:val="single"/>
        </w:rPr>
        <w:t xml:space="preserve">   </w:t>
      </w:r>
      <w:r/>
    </w:p>
    <w:p>
      <w:pPr>
        <w:pStyle w:val="909"/>
        <w:jc w:val="center"/>
        <w:rPr>
          <w:rFonts w:ascii="Microsoft New Tai Lue" w:hAnsi="Microsoft New Tai Lue" w:cs="Microsoft New Tai Lue"/>
          <w:b/>
          <w:sz w:val="32"/>
          <w:szCs w:val="32"/>
          <w:highlight w:val="none"/>
        </w:rPr>
      </w:pPr>
      <w:r>
        <w:rPr>
          <w:rFonts w:hint="eastAsia" w:ascii="Microsoft New Tai Lue" w:hAnsi="Microsoft New Tai Lue" w:cs="Microsoft New Tai Lue"/>
          <w:b/>
          <w:sz w:val="32"/>
          <w:szCs w:val="32"/>
          <w:highlight w:val="none"/>
        </w:rPr>
        <w:t xml:space="preserve">联系人及联系方式：</w:t>
      </w:r>
      <w:r>
        <w:rPr>
          <w:rFonts w:ascii="Microsoft New Tai Lue" w:hAnsi="Microsoft New Tai Lue" w:cs="Microsoft New Tai Lue"/>
          <w:b/>
          <w:sz w:val="32"/>
          <w:szCs w:val="32"/>
          <w:highlight w:val="none"/>
        </w:rPr>
        <w:t xml:space="preserve">_____________________</w:t>
      </w:r>
      <w:r>
        <w:rPr>
          <w:rFonts w:ascii="Microsoft New Tai Lue" w:hAnsi="Microsoft New Tai Lue" w:cs="Microsoft New Tai Lue"/>
          <w:b/>
          <w:sz w:val="32"/>
          <w:szCs w:val="32"/>
          <w:highlight w:val="none"/>
          <w:u w:val="single"/>
        </w:rPr>
        <w:t xml:space="preserve">   </w:t>
      </w:r>
      <w:r/>
    </w:p>
    <w:p>
      <w:pPr>
        <w:jc w:val="center"/>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二O</w:t>
      </w:r>
      <w:r>
        <w:rPr>
          <w:rFonts w:hint="eastAsia" w:ascii="Microsoft New Tai Lue" w:hAnsi="Microsoft New Tai Lue" w:cs="Microsoft New Tai Lue"/>
          <w:b/>
          <w:sz w:val="32"/>
          <w:highlight w:val="none"/>
          <w:lang w:val="en-US" w:eastAsia="zh-CN"/>
        </w:rPr>
        <w:t xml:space="preserve">二  </w:t>
      </w:r>
      <w:r>
        <w:rPr>
          <w:rFonts w:ascii="Microsoft New Tai Lue" w:hAnsi="Microsoft New Tai Lue" w:cs="Microsoft New Tai Lue"/>
          <w:b/>
          <w:sz w:val="32"/>
          <w:highlight w:val="none"/>
        </w:rPr>
        <w:t xml:space="preserve">年  月  日</w:t>
      </w:r>
      <w:r/>
    </w:p>
    <w:p>
      <w:pPr>
        <w:rPr>
          <w:rFonts w:ascii="Microsoft New Tai Lue" w:hAnsi="Microsoft New Tai Lue" w:cs="Microsoft New Tai Lue"/>
          <w:b/>
          <w:sz w:val="32"/>
          <w:highlight w:val="none"/>
        </w:rPr>
      </w:pPr>
      <w:r>
        <w:rPr>
          <w:rFonts w:ascii="Microsoft New Tai Lue" w:hAnsi="Microsoft New Tai Lue" w:cs="Microsoft New Tai Lue"/>
          <w:b/>
          <w:sz w:val="32"/>
          <w:highlight w:val="none"/>
        </w:rPr>
        <w:br w:type="page" w:clear="all"/>
      </w:r>
      <w:r/>
    </w:p>
    <w:p>
      <w:pPr>
        <w:pStyle w:val="909"/>
        <w:spacing w:before="156" w:line="360" w:lineRule="exact"/>
        <w:rPr>
          <w:rFonts w:ascii="Microsoft New Tai Lue" w:hAnsi="Microsoft New Tai Lue" w:cs="Microsoft New Tai Lue"/>
          <w:b/>
          <w:sz w:val="28"/>
          <w:highlight w:val="none"/>
        </w:rPr>
      </w:pPr>
      <w:r>
        <w:rPr>
          <w:rFonts w:ascii="Microsoft New Tai Lue" w:hAnsi="Microsoft New Tai Lue" w:cs="Microsoft New Tai Lue"/>
          <w:b/>
          <w:sz w:val="32"/>
          <w:highlight w:val="none"/>
        </w:rPr>
        <w:t xml:space="preserve">目录</w:t>
      </w:r>
      <w:r/>
    </w:p>
    <w:p>
      <w:pPr>
        <w:pStyle w:val="909"/>
        <w:spacing w:before="156" w:line="300" w:lineRule="exact"/>
        <w:rPr>
          <w:rFonts w:ascii="Microsoft New Tai Lue" w:hAnsi="Microsoft New Tai Lue" w:cs="Microsoft New Tai Lue"/>
          <w:b/>
          <w:highlight w:val="none"/>
        </w:rPr>
      </w:pPr>
      <w:r>
        <w:rPr>
          <w:rFonts w:hint="eastAsia" w:ascii="Microsoft New Tai Lue" w:hAnsi="Microsoft New Tai Lue" w:cs="Microsoft New Tai Lue"/>
          <w:b/>
          <w:highlight w:val="none"/>
        </w:rPr>
        <w:t xml:space="preserve">一</w:t>
      </w:r>
      <w:r>
        <w:rPr>
          <w:rFonts w:ascii="Microsoft New Tai Lue" w:hAnsi="Microsoft New Tai Lue" w:cs="Microsoft New Tai Lue"/>
          <w:b/>
          <w:highlight w:val="none"/>
        </w:rPr>
        <w:t xml:space="preserve">、</w:t>
      </w:r>
      <w:r>
        <w:rPr>
          <w:rFonts w:hint="eastAsia" w:ascii="Microsoft New Tai Lue" w:hAnsi="Microsoft New Tai Lue" w:cs="Microsoft New Tai Lue"/>
          <w:b/>
          <w:highlight w:val="none"/>
        </w:rPr>
        <w:t xml:space="preserve">价格</w:t>
      </w:r>
      <w:r>
        <w:rPr>
          <w:rFonts w:ascii="Microsoft New Tai Lue" w:hAnsi="Microsoft New Tai Lue" w:cs="Microsoft New Tai Lue"/>
          <w:b/>
          <w:highlight w:val="none"/>
        </w:rPr>
        <w:t xml:space="preserve">及</w:t>
      </w:r>
      <w:r>
        <w:rPr>
          <w:rFonts w:hint="eastAsia" w:ascii="Microsoft New Tai Lue" w:hAnsi="Microsoft New Tai Lue" w:cs="Microsoft New Tai Lue"/>
          <w:b/>
          <w:highlight w:val="none"/>
        </w:rPr>
        <w:t xml:space="preserve">商务部分</w:t>
      </w:r>
      <w:r/>
    </w:p>
    <w:p>
      <w:pPr>
        <w:jc w:val="left"/>
        <w:spacing w:line="300" w:lineRule="exact"/>
        <w:rPr>
          <w:szCs w:val="21"/>
          <w:highlight w:val="none"/>
        </w:rPr>
      </w:pPr>
      <w:r>
        <w:rPr>
          <w:rFonts w:hint="eastAsia"/>
          <w:szCs w:val="21"/>
          <w:highlight w:val="none"/>
        </w:rPr>
        <w:t xml:space="preserve">（1）投标函，格式见附件。</w:t>
      </w:r>
      <w:r/>
    </w:p>
    <w:p>
      <w:pPr>
        <w:jc w:val="left"/>
        <w:spacing w:line="300" w:lineRule="exact"/>
        <w:rPr>
          <w:szCs w:val="21"/>
          <w:highlight w:val="none"/>
        </w:rPr>
      </w:pPr>
      <w:r>
        <w:rPr>
          <w:rFonts w:hint="eastAsia"/>
          <w:szCs w:val="21"/>
          <w:highlight w:val="none"/>
        </w:rPr>
        <w:t xml:space="preserve">（2）法定代表人（非法人单位负责人）身份证明，格式见附件。</w:t>
      </w:r>
      <w:r/>
    </w:p>
    <w:p>
      <w:pPr>
        <w:jc w:val="left"/>
        <w:spacing w:line="300" w:lineRule="exact"/>
        <w:rPr>
          <w:szCs w:val="21"/>
          <w:highlight w:val="none"/>
        </w:rPr>
      </w:pPr>
      <w:r>
        <w:rPr>
          <w:rFonts w:hint="eastAsia"/>
          <w:szCs w:val="21"/>
          <w:highlight w:val="none"/>
        </w:rPr>
        <w:t xml:space="preserve">（</w:t>
      </w:r>
      <w:r>
        <w:rPr>
          <w:szCs w:val="21"/>
          <w:highlight w:val="none"/>
        </w:rPr>
        <w:t xml:space="preserve">3</w:t>
      </w:r>
      <w:r>
        <w:rPr>
          <w:rFonts w:hint="eastAsia"/>
          <w:szCs w:val="21"/>
          <w:highlight w:val="none"/>
        </w:rPr>
        <w:t xml:space="preserve">）法定代表人授权委托书（适用于法人/非法人），格式见附件。</w:t>
      </w:r>
      <w:r/>
    </w:p>
    <w:p>
      <w:pPr>
        <w:jc w:val="left"/>
        <w:spacing w:line="300" w:lineRule="exact"/>
        <w:rPr>
          <w:szCs w:val="21"/>
          <w:highlight w:val="none"/>
        </w:rPr>
      </w:pPr>
      <w:r>
        <w:rPr>
          <w:rFonts w:hint="eastAsia"/>
          <w:szCs w:val="21"/>
          <w:highlight w:val="none"/>
        </w:rPr>
        <w:t xml:space="preserve">（4）开标一览表，格式见附件。</w:t>
      </w:r>
      <w:r/>
    </w:p>
    <w:p>
      <w:pPr>
        <w:jc w:val="left"/>
        <w:spacing w:line="300" w:lineRule="exact"/>
        <w:rPr>
          <w:szCs w:val="21"/>
          <w:highlight w:val="none"/>
        </w:rPr>
      </w:pPr>
      <w:r>
        <w:rPr>
          <w:rFonts w:hint="eastAsia"/>
          <w:szCs w:val="21"/>
          <w:highlight w:val="none"/>
        </w:rPr>
        <w:t xml:space="preserve">（5）分项报价表，格式见附件。</w:t>
      </w:r>
      <w:r/>
    </w:p>
    <w:p>
      <w:pPr>
        <w:jc w:val="left"/>
        <w:spacing w:line="300" w:lineRule="exact"/>
        <w:rPr>
          <w:szCs w:val="21"/>
          <w:highlight w:val="none"/>
        </w:rPr>
      </w:pPr>
      <w:r>
        <w:rPr>
          <w:rFonts w:hint="eastAsia"/>
          <w:szCs w:val="21"/>
          <w:highlight w:val="none"/>
        </w:rPr>
        <w:t xml:space="preserve">（6）商务条款偏离表，格式见附件。</w:t>
      </w:r>
      <w:r/>
    </w:p>
    <w:p>
      <w:pPr>
        <w:jc w:val="left"/>
        <w:spacing w:line="300" w:lineRule="exact"/>
        <w:rPr>
          <w:szCs w:val="21"/>
          <w:highlight w:val="none"/>
        </w:rPr>
      </w:pPr>
      <w:r>
        <w:rPr>
          <w:rFonts w:hint="eastAsia"/>
          <w:szCs w:val="21"/>
          <w:highlight w:val="none"/>
        </w:rPr>
        <w:t xml:space="preserve">（7）投标人具备投标资格的证明文件（如为南京市政府采购项目，按照公告要求提供）：</w:t>
      </w:r>
      <w:r/>
    </w:p>
    <w:p>
      <w:pPr>
        <w:jc w:val="left"/>
        <w:spacing w:line="300" w:lineRule="exact"/>
        <w:rPr>
          <w:szCs w:val="21"/>
          <w:highlight w:val="none"/>
        </w:rPr>
      </w:pPr>
      <w:r>
        <w:rPr>
          <w:rFonts w:hint="eastAsia"/>
          <w:szCs w:val="21"/>
          <w:highlight w:val="none"/>
        </w:rPr>
        <w:t xml:space="preserve">（7-1-1）营业执照复印件或自然人的身份证明复印件（或具有同等法律效力的证照），格式见附件。</w:t>
      </w:r>
      <w:r/>
    </w:p>
    <w:p>
      <w:pPr>
        <w:ind w:firstLine="210"/>
        <w:jc w:val="left"/>
        <w:spacing w:line="300" w:lineRule="exact"/>
        <w:rPr>
          <w:szCs w:val="21"/>
          <w:highlight w:val="none"/>
        </w:rPr>
      </w:pPr>
      <w:r>
        <w:rPr>
          <w:rFonts w:hint="eastAsia"/>
          <w:szCs w:val="21"/>
          <w:highlight w:val="none"/>
        </w:rPr>
        <w:t xml:space="preserve">（a）投标人为企业（包括合伙企业）的，应提供有效的“营业执照”。</w:t>
      </w:r>
      <w:r/>
    </w:p>
    <w:p>
      <w:pPr>
        <w:ind w:firstLine="210"/>
        <w:jc w:val="left"/>
        <w:spacing w:line="300" w:lineRule="exact"/>
        <w:rPr>
          <w:szCs w:val="21"/>
          <w:highlight w:val="none"/>
        </w:rPr>
      </w:pPr>
      <w:r>
        <w:rPr>
          <w:rFonts w:hint="eastAsia"/>
          <w:szCs w:val="21"/>
          <w:highlight w:val="none"/>
        </w:rPr>
        <w:t xml:space="preserve">（b）投标人为事业单位的，应提供有效的“事业单位法人证书”。</w:t>
      </w:r>
      <w:r/>
    </w:p>
    <w:p>
      <w:pPr>
        <w:ind w:firstLine="210"/>
        <w:jc w:val="left"/>
        <w:spacing w:line="300" w:lineRule="exact"/>
        <w:rPr>
          <w:szCs w:val="21"/>
          <w:highlight w:val="none"/>
        </w:rPr>
      </w:pPr>
      <w:r>
        <w:rPr>
          <w:rFonts w:hint="eastAsia"/>
          <w:szCs w:val="21"/>
          <w:highlight w:val="none"/>
        </w:rPr>
        <w:t xml:space="preserve">（c）投标人是非企业机构的，应提供有效的“执业许可证”、“登记证书”等证明文件。</w:t>
      </w:r>
      <w:r/>
    </w:p>
    <w:p>
      <w:pPr>
        <w:ind w:firstLine="210"/>
        <w:jc w:val="left"/>
        <w:spacing w:line="300" w:lineRule="exact"/>
        <w:rPr>
          <w:szCs w:val="21"/>
          <w:highlight w:val="none"/>
        </w:rPr>
      </w:pPr>
      <w:r>
        <w:rPr>
          <w:rFonts w:hint="eastAsia"/>
          <w:szCs w:val="21"/>
          <w:highlight w:val="none"/>
        </w:rPr>
        <w:t xml:space="preserve">（d）投标人是个体工商户的，应提供有效的“个体工商户营业执照”。</w:t>
      </w:r>
      <w:r/>
    </w:p>
    <w:p>
      <w:pPr>
        <w:ind w:firstLine="210"/>
        <w:jc w:val="left"/>
        <w:spacing w:line="300" w:lineRule="exact"/>
        <w:rPr>
          <w:szCs w:val="21"/>
          <w:highlight w:val="none"/>
        </w:rPr>
      </w:pPr>
      <w:r>
        <w:rPr>
          <w:rFonts w:hint="eastAsia"/>
          <w:szCs w:val="21"/>
          <w:highlight w:val="none"/>
        </w:rPr>
        <w:t xml:space="preserve">（e）投标人是自然人的，应提供有效的自然人身份证明。</w:t>
      </w:r>
      <w:r/>
    </w:p>
    <w:p>
      <w:pPr>
        <w:ind w:firstLine="210"/>
        <w:jc w:val="left"/>
        <w:spacing w:line="300" w:lineRule="exact"/>
        <w:rPr>
          <w:szCs w:val="21"/>
          <w:highlight w:val="none"/>
        </w:rPr>
      </w:pPr>
      <w:r>
        <w:rPr>
          <w:rFonts w:hint="eastAsia"/>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szCs w:val="21"/>
          <w:highlight w:val="none"/>
        </w:rPr>
      </w:pPr>
      <w:r>
        <w:rPr>
          <w:rFonts w:hint="eastAsia"/>
          <w:szCs w:val="21"/>
          <w:highlight w:val="none"/>
        </w:rPr>
        <w:t xml:space="preserve">（7-1-2）工商变更登记文件（如需），如发生了单位名称等变更的，需提供工商变更登记文件。</w:t>
      </w:r>
      <w:r/>
    </w:p>
    <w:p>
      <w:pPr>
        <w:jc w:val="left"/>
        <w:spacing w:line="300" w:lineRule="exact"/>
        <w:rPr>
          <w:szCs w:val="21"/>
          <w:highlight w:val="none"/>
        </w:rPr>
      </w:pPr>
      <w:r>
        <w:rPr>
          <w:rFonts w:hint="eastAsia"/>
          <w:szCs w:val="21"/>
          <w:highlight w:val="none"/>
        </w:rPr>
        <w:t xml:space="preserve">（7-2）财务报表等证明文件。</w:t>
      </w:r>
      <w:r/>
    </w:p>
    <w:p>
      <w:pPr>
        <w:jc w:val="left"/>
        <w:spacing w:line="300" w:lineRule="exact"/>
        <w:rPr>
          <w:szCs w:val="21"/>
          <w:highlight w:val="none"/>
        </w:rPr>
      </w:pPr>
      <w:r>
        <w:rPr>
          <w:rFonts w:hint="eastAsia"/>
          <w:szCs w:val="21"/>
          <w:highlight w:val="none"/>
        </w:rPr>
        <w:t xml:space="preserve">（7-3）具有履行合同所必需的设备和专业技术能力的相关证明材料或承诺函，格式见附件。</w:t>
      </w:r>
      <w:r/>
    </w:p>
    <w:p>
      <w:pPr>
        <w:jc w:val="left"/>
        <w:spacing w:line="300" w:lineRule="exact"/>
        <w:rPr>
          <w:szCs w:val="21"/>
          <w:highlight w:val="none"/>
        </w:rPr>
      </w:pPr>
      <w:r>
        <w:rPr>
          <w:rFonts w:hint="eastAsia"/>
          <w:szCs w:val="21"/>
          <w:highlight w:val="none"/>
        </w:rPr>
        <w:t xml:space="preserve">（7-4）依法缴纳税收的相关材料，格式见附件。</w:t>
      </w:r>
      <w:r/>
    </w:p>
    <w:p>
      <w:pPr>
        <w:jc w:val="left"/>
        <w:spacing w:line="300" w:lineRule="exact"/>
        <w:rPr>
          <w:szCs w:val="21"/>
          <w:highlight w:val="none"/>
        </w:rPr>
      </w:pPr>
      <w:r>
        <w:rPr>
          <w:rFonts w:hint="eastAsia"/>
          <w:szCs w:val="21"/>
          <w:highlight w:val="none"/>
        </w:rPr>
        <w:t xml:space="preserve">（7-5）依法缴纳社会保障资金的相关材料，格式见附件。</w:t>
      </w:r>
      <w:r/>
    </w:p>
    <w:p>
      <w:pPr>
        <w:jc w:val="left"/>
        <w:spacing w:line="300" w:lineRule="exact"/>
        <w:rPr>
          <w:szCs w:val="21"/>
          <w:highlight w:val="none"/>
        </w:rPr>
      </w:pPr>
      <w:r>
        <w:rPr>
          <w:rFonts w:hint="eastAsia"/>
          <w:szCs w:val="21"/>
          <w:highlight w:val="none"/>
        </w:rPr>
        <w:t xml:space="preserve">（7-6）参加政府采购活动前三年内，在经营活动中没有重大违法记录，格式见附件。</w:t>
      </w:r>
      <w:r/>
    </w:p>
    <w:p>
      <w:pPr>
        <w:jc w:val="left"/>
        <w:spacing w:line="300" w:lineRule="exact"/>
        <w:rPr>
          <w:szCs w:val="21"/>
          <w:highlight w:val="none"/>
        </w:rPr>
      </w:pPr>
      <w:r>
        <w:rPr>
          <w:rFonts w:hint="eastAsia"/>
          <w:szCs w:val="21"/>
          <w:highlight w:val="none"/>
        </w:rPr>
        <w:t xml:space="preserve">（7-7）无不良信用记录承诺函（投标人自行查询适用），格式见附件。</w:t>
      </w:r>
      <w:r/>
    </w:p>
    <w:p>
      <w:pPr>
        <w:jc w:val="left"/>
        <w:spacing w:line="300" w:lineRule="exact"/>
        <w:rPr>
          <w:szCs w:val="21"/>
          <w:highlight w:val="none"/>
        </w:rPr>
      </w:pPr>
      <w:r>
        <w:rPr>
          <w:rFonts w:hint="eastAsia"/>
          <w:szCs w:val="21"/>
          <w:highlight w:val="none"/>
        </w:rPr>
        <w:t xml:space="preserve">（7-8）招标文件要求的其它实质性资格资信证明文件。</w:t>
      </w:r>
      <w:r/>
    </w:p>
    <w:p>
      <w:pPr>
        <w:jc w:val="left"/>
        <w:spacing w:line="300" w:lineRule="exact"/>
        <w:rPr>
          <w:szCs w:val="21"/>
          <w:highlight w:val="none"/>
        </w:rPr>
      </w:pPr>
      <w:r>
        <w:rPr>
          <w:rFonts w:hint="eastAsia"/>
          <w:szCs w:val="21"/>
          <w:highlight w:val="none"/>
        </w:rPr>
        <w:t xml:space="preserve">（</w:t>
      </w:r>
      <w:r>
        <w:rPr>
          <w:szCs w:val="21"/>
          <w:highlight w:val="none"/>
        </w:rPr>
        <w:t xml:space="preserve">8</w:t>
      </w:r>
      <w:r>
        <w:rPr>
          <w:rFonts w:hint="eastAsia"/>
          <w:szCs w:val="21"/>
          <w:highlight w:val="none"/>
        </w:rPr>
        <w:t xml:space="preserve">）公章授权书（如需），格式见附件。</w:t>
      </w:r>
      <w:r/>
    </w:p>
    <w:p>
      <w:pPr>
        <w:pStyle w:val="909"/>
        <w:spacing w:before="156" w:line="300" w:lineRule="exact"/>
        <w:rPr>
          <w:rFonts w:ascii="Microsoft New Tai Lue" w:hAnsi="Microsoft New Tai Lue" w:cs="Microsoft New Tai Lue"/>
          <w:b/>
          <w:highlight w:val="none"/>
        </w:rPr>
      </w:pPr>
      <w:r>
        <w:rPr>
          <w:rFonts w:hint="eastAsia" w:ascii="Microsoft New Tai Lue" w:hAnsi="Microsoft New Tai Lue" w:cs="Microsoft New Tai Lue"/>
          <w:b/>
          <w:highlight w:val="none"/>
        </w:rPr>
        <w:t xml:space="preserve">二</w:t>
      </w:r>
      <w:r>
        <w:rPr>
          <w:rFonts w:ascii="Microsoft New Tai Lue" w:hAnsi="Microsoft New Tai Lue" w:cs="Microsoft New Tai Lue"/>
          <w:b/>
          <w:highlight w:val="none"/>
        </w:rPr>
        <w:t xml:space="preserve">、技术部分</w:t>
      </w:r>
      <w:r/>
    </w:p>
    <w:p>
      <w:pPr>
        <w:jc w:val="left"/>
        <w:spacing w:line="300" w:lineRule="exact"/>
        <w:rPr>
          <w:szCs w:val="21"/>
          <w:highlight w:val="none"/>
        </w:rPr>
      </w:pPr>
      <w:r>
        <w:rPr>
          <w:szCs w:val="21"/>
          <w:highlight w:val="none"/>
        </w:rPr>
        <w:t xml:space="preserve">（1）技术</w:t>
      </w:r>
      <w:r>
        <w:rPr>
          <w:rFonts w:hint="eastAsia"/>
          <w:szCs w:val="21"/>
          <w:highlight w:val="none"/>
        </w:rPr>
        <w:t xml:space="preserve">条款</w:t>
      </w:r>
      <w:r>
        <w:rPr>
          <w:szCs w:val="21"/>
          <w:highlight w:val="none"/>
        </w:rPr>
        <w:t xml:space="preserve">偏离表</w:t>
      </w:r>
      <w:r/>
    </w:p>
    <w:p>
      <w:pPr>
        <w:jc w:val="left"/>
        <w:spacing w:line="300" w:lineRule="exact"/>
        <w:rPr>
          <w:szCs w:val="21"/>
          <w:highlight w:val="none"/>
        </w:rPr>
      </w:pPr>
      <w:r>
        <w:rPr>
          <w:szCs w:val="21"/>
          <w:highlight w:val="none"/>
        </w:rPr>
        <w:t xml:space="preserve">（2）</w:t>
      </w:r>
      <w:r>
        <w:rPr>
          <w:rFonts w:hint="eastAsia"/>
          <w:szCs w:val="21"/>
          <w:highlight w:val="none"/>
        </w:rPr>
        <w:t xml:space="preserve">需求响应</w:t>
      </w:r>
      <w:r>
        <w:rPr>
          <w:szCs w:val="21"/>
          <w:highlight w:val="none"/>
        </w:rPr>
        <w:t xml:space="preserve">方案</w:t>
      </w:r>
      <w:r/>
    </w:p>
    <w:p>
      <w:pPr>
        <w:jc w:val="left"/>
        <w:spacing w:line="300" w:lineRule="exact"/>
        <w:rPr>
          <w:szCs w:val="21"/>
          <w:highlight w:val="none"/>
        </w:rPr>
      </w:pPr>
      <w:r>
        <w:rPr>
          <w:szCs w:val="21"/>
          <w:highlight w:val="none"/>
        </w:rPr>
        <w:t xml:space="preserve">（3）投标人售后服务承诺</w:t>
      </w:r>
      <w:r>
        <w:rPr>
          <w:rFonts w:hint="eastAsia"/>
          <w:szCs w:val="21"/>
          <w:highlight w:val="none"/>
        </w:rPr>
        <w:t xml:space="preserve">（如需）</w:t>
      </w:r>
      <w:r/>
    </w:p>
    <w:p>
      <w:pPr>
        <w:jc w:val="left"/>
        <w:spacing w:line="300" w:lineRule="exact"/>
        <w:rPr>
          <w:szCs w:val="21"/>
          <w:highlight w:val="none"/>
        </w:rPr>
      </w:pPr>
      <w:r>
        <w:rPr>
          <w:szCs w:val="21"/>
          <w:highlight w:val="none"/>
        </w:rPr>
        <w:t xml:space="preserve">（4）用于本项目人员简历表</w:t>
      </w:r>
      <w:r>
        <w:rPr>
          <w:rFonts w:hint="eastAsia"/>
          <w:szCs w:val="21"/>
          <w:highlight w:val="none"/>
        </w:rPr>
        <w:t xml:space="preserve">（如需）</w:t>
      </w:r>
      <w:r/>
    </w:p>
    <w:p>
      <w:pPr>
        <w:pStyle w:val="909"/>
        <w:spacing w:before="156" w:line="300" w:lineRule="exact"/>
        <w:rPr>
          <w:rFonts w:ascii="Microsoft New Tai Lue" w:hAnsi="Microsoft New Tai Lue" w:cs="Microsoft New Tai Lue"/>
          <w:b/>
          <w:highlight w:val="none"/>
        </w:rPr>
      </w:pPr>
      <w:r>
        <w:rPr>
          <w:rFonts w:hint="eastAsia" w:ascii="Microsoft New Tai Lue" w:hAnsi="Microsoft New Tai Lue" w:cs="Microsoft New Tai Lue"/>
          <w:b/>
          <w:highlight w:val="none"/>
        </w:rPr>
        <w:t xml:space="preserve">三</w:t>
      </w:r>
      <w:r>
        <w:rPr>
          <w:rFonts w:ascii="Microsoft New Tai Lue" w:hAnsi="Microsoft New Tai Lue" w:cs="Microsoft New Tai Lue"/>
          <w:b/>
          <w:highlight w:val="none"/>
        </w:rPr>
        <w:t xml:space="preserve">、其他部分</w:t>
      </w:r>
      <w:r/>
    </w:p>
    <w:p>
      <w:pPr>
        <w:jc w:val="left"/>
        <w:spacing w:line="300" w:lineRule="exact"/>
        <w:rPr>
          <w:szCs w:val="21"/>
          <w:highlight w:val="none"/>
        </w:rPr>
      </w:pPr>
      <w:r>
        <w:rPr>
          <w:szCs w:val="21"/>
          <w:highlight w:val="none"/>
        </w:rPr>
        <w:t xml:space="preserve">（1）要求投标人提交的其他文件材料或证明材料</w:t>
      </w:r>
      <w:r/>
    </w:p>
    <w:p>
      <w:pPr>
        <w:jc w:val="left"/>
        <w:spacing w:line="300" w:lineRule="exact"/>
        <w:rPr>
          <w:szCs w:val="21"/>
          <w:highlight w:val="none"/>
        </w:rPr>
      </w:pPr>
      <w:r>
        <w:rPr>
          <w:szCs w:val="21"/>
          <w:highlight w:val="none"/>
        </w:rPr>
        <w:t xml:space="preserve">（2）投标人认为需提供的其他文件或证明材料</w:t>
      </w:r>
      <w:r/>
    </w:p>
    <w:p>
      <w:pPr>
        <w:jc w:val="left"/>
        <w:spacing w:line="300" w:lineRule="exact"/>
        <w:rPr>
          <w:szCs w:val="21"/>
          <w:highlight w:val="none"/>
        </w:rPr>
      </w:pPr>
      <w:r>
        <w:rPr>
          <w:szCs w:val="21"/>
          <w:highlight w:val="none"/>
        </w:rPr>
        <w:t xml:space="preserve">（3）提供符合政府采购政策的证明材料</w:t>
      </w:r>
      <w:r/>
    </w:p>
    <w:p>
      <w:pPr>
        <w:pStyle w:val="909"/>
        <w:jc w:val="center"/>
        <w:spacing w:before="156" w:line="300" w:lineRule="exact"/>
        <w:rPr>
          <w:rFonts w:ascii="Microsoft New Tai Lue" w:hAnsi="Microsoft New Tai Lue" w:cs="Microsoft New Tai Lue"/>
          <w:sz w:val="28"/>
          <w:szCs w:val="28"/>
          <w:highlight w:val="none"/>
        </w:rPr>
      </w:pPr>
      <w:r>
        <w:rPr>
          <w:rFonts w:ascii="Microsoft New Tai Lue" w:hAnsi="Microsoft New Tai Lue" w:cs="Microsoft New Tai Lue"/>
          <w:highlight w:val="none"/>
        </w:rPr>
        <w:br w:type="page" w:clear="all"/>
      </w:r>
      <w:r>
        <w:rPr>
          <w:rFonts w:ascii="Microsoft New Tai Lue" w:hAnsi="Microsoft New Tai Lue" w:cs="Microsoft New Tai Lue"/>
          <w:b/>
          <w:bCs/>
          <w:sz w:val="28"/>
          <w:szCs w:val="28"/>
          <w:highlight w:val="none"/>
        </w:rPr>
        <w:t xml:space="preserve">评标索引</w:t>
      </w:r>
      <w:r/>
    </w:p>
    <w:p>
      <w:pPr>
        <w:jc w:val="center"/>
        <w:rPr>
          <w:rFonts w:ascii="Microsoft New Tai Lue" w:hAnsi="Microsoft New Tai Lue" w:cs="Microsoft New Tai Lue"/>
          <w:b/>
          <w:sz w:val="24"/>
          <w:highlight w:val="none"/>
        </w:rPr>
      </w:pPr>
      <w:r>
        <w:rPr>
          <w:rFonts w:ascii="Microsoft New Tai Lue" w:hAnsi="Microsoft New Tai Lue" w:cs="Microsoft New Tai Lue"/>
          <w:b/>
          <w:sz w:val="24"/>
          <w:highlight w:val="none"/>
        </w:rPr>
        <w:t xml:space="preserve">（</w:t>
      </w:r>
      <w:r>
        <w:rPr>
          <w:rFonts w:hint="eastAsia" w:ascii="Microsoft New Tai Lue" w:hAnsi="Microsoft New Tai Lue" w:cs="Microsoft New Tai Lue"/>
          <w:b/>
          <w:sz w:val="24"/>
          <w:highlight w:val="none"/>
        </w:rPr>
        <w:t xml:space="preserve">注</w:t>
      </w:r>
      <w:r>
        <w:rPr>
          <w:rFonts w:ascii="Microsoft New Tai Lue" w:hAnsi="Microsoft New Tai Lue" w:cs="Microsoft New Tai Lue"/>
          <w:b/>
          <w:sz w:val="24"/>
          <w:highlight w:val="none"/>
        </w:rPr>
        <w:t xml:space="preserve">：此表按照招标文件中评分办法逐项填写）</w:t>
      </w:r>
      <w:r/>
    </w:p>
    <w:p>
      <w:pPr>
        <w:pStyle w:val="908"/>
        <w:ind w:left="1260"/>
        <w:rPr>
          <w:highlight w:val="none"/>
        </w:rPr>
      </w:pPr>
      <w:r>
        <w:rPr>
          <w:highlight w:val="none"/>
        </w:rPr>
      </w:r>
      <w:r/>
    </w:p>
    <w:tbl>
      <w:tblPr>
        <w:tblStyle w:val="901"/>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0"/>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firstLine="0"/>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t xml:space="preserve">评</w:t>
            </w:r>
            <w:r>
              <w:rPr>
                <w:rFonts w:hint="eastAsia" w:ascii="Microsoft New Tai Lue" w:hAnsi="Microsoft New Tai Lue" w:eastAsia="宋体" w:cs="Microsoft New Tai Lue"/>
                <w:b/>
                <w:sz w:val="24"/>
                <w:highlight w:val="none"/>
              </w:rPr>
              <w:t xml:space="preserve">审</w:t>
            </w:r>
            <w:r>
              <w:rPr>
                <w:rFonts w:ascii="Microsoft New Tai Lue" w:hAnsi="Microsoft New Tai Lue" w:eastAsia="宋体" w:cs="Microsoft New Tai Lue"/>
                <w:b/>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firstLine="0"/>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8"/>
              <w:ind w:left="420" w:firstLine="482"/>
              <w:jc w:val="center"/>
              <w:spacing w:line="265" w:lineRule="atLeast"/>
              <w:shd w:val="clear" w:color="auto" w:fill="ffffff"/>
              <w:rPr>
                <w:rFonts w:ascii="Microsoft New Tai Lue" w:hAnsi="Microsoft New Tai Lue" w:eastAsia="宋体" w:cs="Microsoft New Tai Lue"/>
                <w:b/>
                <w:sz w:val="24"/>
                <w:highlight w:val="none"/>
              </w:rPr>
            </w:pPr>
            <w:r>
              <w:rPr>
                <w:rFonts w:ascii="Microsoft New Tai Lue" w:hAnsi="Microsoft New Tai Lue" w:eastAsia="宋体" w:cs="Microsoft New Tai Lue"/>
                <w:b/>
                <w:sz w:val="24"/>
                <w:highlight w:val="none"/>
              </w:rPr>
            </w:r>
            <w:r/>
          </w:p>
        </w:tc>
      </w:tr>
    </w:tbl>
    <w:p>
      <w:pPr>
        <w:rPr>
          <w:rFonts w:ascii="Microsoft New Tai Lue" w:hAnsi="Microsoft New Tai Lue" w:cs="Microsoft New Tai Lue"/>
          <w:highlight w:val="none"/>
        </w:rPr>
      </w:pPr>
      <w:r>
        <w:rPr>
          <w:rFonts w:ascii="Microsoft New Tai Lue" w:hAnsi="Microsoft New Tai Lue" w:cs="Microsoft New Tai Lue"/>
          <w:highlight w:val="none"/>
        </w:rPr>
      </w:r>
      <w:bookmarkEnd w:id="315"/>
      <w:r/>
      <w:r/>
    </w:p>
    <w:p>
      <w:pPr>
        <w:pStyle w:val="917"/>
        <w:numPr>
          <w:ilvl w:val="0"/>
          <w:numId w:val="4"/>
        </w:numPr>
        <w:spacing w:before="0" w:line="280" w:lineRule="exact"/>
        <w:rPr>
          <w:rFonts w:ascii="Microsoft New Tai Lue" w:hAnsi="Microsoft New Tai Lue" w:cs="Microsoft New Tai Lue"/>
          <w:sz w:val="28"/>
          <w:szCs w:val="24"/>
          <w:highlight w:val="none"/>
        </w:rPr>
      </w:pPr>
      <w:r>
        <w:rPr>
          <w:rFonts w:ascii="Microsoft New Tai Lue" w:hAnsi="Microsoft New Tai Lue" w:cs="Microsoft New Tai Lue"/>
          <w:b w:val="0"/>
          <w:sz w:val="24"/>
          <w:highlight w:val="none"/>
        </w:rPr>
        <w:br w:type="page" w:clear="all"/>
      </w:r>
      <w:bookmarkStart w:id="317" w:name="_Toc107246274"/>
      <w:r/>
      <w:bookmarkStart w:id="318" w:name="_Toc103848582"/>
      <w:r/>
      <w:bookmarkStart w:id="319" w:name="_Toc104560897"/>
      <w:r/>
      <w:bookmarkStart w:id="320" w:name="_Toc104560893"/>
      <w:r>
        <w:rPr>
          <w:rFonts w:hint="eastAsia" w:ascii="Microsoft New Tai Lue" w:hAnsi="Microsoft New Tai Lue" w:cs="Microsoft New Tai Lue"/>
          <w:sz w:val="28"/>
          <w:szCs w:val="24"/>
          <w:highlight w:val="none"/>
        </w:rPr>
        <w:t xml:space="preserve">价格</w:t>
      </w:r>
      <w:r>
        <w:rPr>
          <w:rFonts w:ascii="Microsoft New Tai Lue" w:hAnsi="Microsoft New Tai Lue" w:cs="Microsoft New Tai Lue"/>
          <w:sz w:val="28"/>
          <w:szCs w:val="24"/>
          <w:highlight w:val="none"/>
        </w:rPr>
        <w:t xml:space="preserve">及商务部分</w:t>
      </w:r>
      <w:bookmarkEnd w:id="317"/>
      <w:r/>
      <w:bookmarkEnd w:id="318"/>
      <w:r/>
      <w:bookmarkEnd w:id="319"/>
      <w:r/>
      <w:r/>
    </w:p>
    <w:p>
      <w:pPr>
        <w:rPr>
          <w:highlight w:val="none"/>
        </w:rPr>
      </w:pPr>
      <w:r>
        <w:rPr>
          <w:highlight w:val="none"/>
        </w:rPr>
      </w:r>
      <w:r/>
    </w:p>
    <w:p>
      <w:pPr>
        <w:pStyle w:val="917"/>
        <w:spacing w:before="0" w:line="280" w:lineRule="exact"/>
        <w:rPr>
          <w:rFonts w:ascii="Microsoft New Tai Lue" w:hAnsi="Microsoft New Tai Lue" w:cs="Microsoft New Tai Lue"/>
          <w:sz w:val="28"/>
          <w:szCs w:val="24"/>
          <w:highlight w:val="none"/>
        </w:rPr>
      </w:pPr>
      <w:r/>
      <w:bookmarkStart w:id="321" w:name="_Toc107246275"/>
      <w:r>
        <w:rPr>
          <w:rFonts w:hint="eastAsia" w:ascii="Microsoft New Tai Lue" w:hAnsi="Microsoft New Tai Lue" w:cs="Microsoft New Tai Lue"/>
          <w:b w:val="0"/>
          <w:sz w:val="24"/>
          <w:highlight w:val="none"/>
        </w:rPr>
        <w:t xml:space="preserve">（1）</w:t>
      </w:r>
      <w:r>
        <w:rPr>
          <w:rFonts w:hint="eastAsia" w:ascii="Microsoft New Tai Lue" w:hAnsi="Microsoft New Tai Lue" w:cs="Microsoft New Tai Lue"/>
          <w:sz w:val="28"/>
          <w:szCs w:val="24"/>
          <w:highlight w:val="none"/>
        </w:rPr>
        <w:t xml:space="preserve">投标函</w:t>
      </w:r>
      <w:bookmarkEnd w:id="320"/>
      <w:r/>
      <w:bookmarkEnd w:id="321"/>
      <w:r/>
      <w:r/>
    </w:p>
    <w:p>
      <w:pPr>
        <w:ind w:firstLine="420"/>
        <w:spacing w:before="156" w:line="360" w:lineRule="exact"/>
        <w:rPr>
          <w:szCs w:val="21"/>
          <w:highlight w:val="none"/>
        </w:rPr>
      </w:pPr>
      <w:r/>
      <w:bookmarkStart w:id="322" w:name="_Toc103848580"/>
      <w:r/>
      <w:bookmarkStart w:id="323" w:name="_Toc96347902"/>
      <w:r/>
      <w:sdt>
        <w:sdtPr>
          <w15:appearance w15:val="boundingBox"/>
          <w:id w:val="-1977753008"/>
          <w:placeholder>
            <w:docPart w:val="DefaultPlaceholder_-1854013440"/>
          </w:placeholder>
          <w:rPr>
            <w:rFonts w:hint="eastAsia"/>
            <w:szCs w:val="21"/>
            <w:highlight w:val="none"/>
            <w:u w:val="single"/>
          </w:rPr>
        </w:sdtPr>
        <w:sdtContent>
          <w:r>
            <w:rPr>
              <w:rFonts w:hint="eastAsia"/>
              <w:szCs w:val="21"/>
              <w:highlight w:val="none"/>
              <w:u w:val="single"/>
            </w:rPr>
            <w:t xml:space="preserve">扬州大学附属医院</w:t>
          </w:r>
        </w:sdtContent>
      </w:sdt>
      <w:r>
        <w:rPr>
          <w:rFonts w:hint="eastAsia"/>
          <w:szCs w:val="21"/>
          <w:highlight w:val="none"/>
        </w:rPr>
        <w:t xml:space="preserve">（采购</w:t>
      </w:r>
      <w:r>
        <w:rPr>
          <w:szCs w:val="21"/>
          <w:highlight w:val="none"/>
        </w:rPr>
        <w:t xml:space="preserve">人）：</w:t>
      </w:r>
      <w:r/>
    </w:p>
    <w:p>
      <w:pPr>
        <w:ind w:firstLine="420"/>
        <w:jc w:val="left"/>
        <w:spacing w:before="156" w:line="360" w:lineRule="exact"/>
        <w:rPr>
          <w:szCs w:val="21"/>
          <w:highlight w:val="none"/>
        </w:rPr>
      </w:pPr>
      <w:r>
        <w:rPr>
          <w:szCs w:val="21"/>
          <w:highlight w:val="none"/>
          <w:u w:val="single"/>
        </w:rPr>
        <w:t xml:space="preserve">       (</w:t>
      </w:r>
      <w:r>
        <w:rPr>
          <w:rFonts w:hint="eastAsia"/>
          <w:szCs w:val="21"/>
          <w:highlight w:val="none"/>
          <w:u w:val="single"/>
        </w:rPr>
        <w:t xml:space="preserve">投标人</w:t>
      </w:r>
      <w:r>
        <w:rPr>
          <w:szCs w:val="21"/>
          <w:highlight w:val="none"/>
          <w:u w:val="single"/>
        </w:rPr>
        <w:t xml:space="preserve">全称)   </w:t>
      </w:r>
      <w:r>
        <w:rPr>
          <w:szCs w:val="21"/>
          <w:highlight w:val="none"/>
        </w:rPr>
        <w:t xml:space="preserve">授权</w:t>
      </w:r>
      <w:r>
        <w:rPr>
          <w:szCs w:val="21"/>
          <w:highlight w:val="none"/>
          <w:u w:val="single"/>
        </w:rPr>
        <w:t xml:space="preserve">    （授权代表姓名）   （职位） </w:t>
      </w:r>
      <w:r>
        <w:rPr>
          <w:szCs w:val="21"/>
          <w:highlight w:val="none"/>
        </w:rPr>
        <w:t xml:space="preserve">为全权代表，参加贵方组织的</w:t>
      </w:r>
      <w:r>
        <w:rPr>
          <w:szCs w:val="21"/>
          <w:highlight w:val="none"/>
          <w:u w:val="single"/>
        </w:rPr>
        <w:t xml:space="preserve"> </w:t>
      </w:r>
      <w:sdt>
        <w:sdtPr>
          <w15:appearance w15:val="boundingBox"/>
          <w:id w:val="934785737"/>
          <w:placeholder>
            <w:docPart w:val="DefaultPlaceholder_-1854013440"/>
          </w:placeholder>
          <w:rPr>
            <w:szCs w:val="21"/>
            <w:highlight w:val="none"/>
            <w:u w:val="single"/>
          </w:rPr>
        </w:sdtPr>
        <w:sdtContent>
          <w:r>
            <w:rPr>
              <w:rFonts w:hint="eastAsia"/>
              <w:szCs w:val="21"/>
              <w:highlight w:val="none"/>
              <w:u w:val="single"/>
            </w:rPr>
            <w:t xml:space="preserve">扬州大学附属医院</w:t>
          </w:r>
          <w:r>
            <w:rPr>
              <w:rFonts w:hint="eastAsia"/>
              <w:szCs w:val="21"/>
              <w:highlight w:val="none"/>
              <w:u w:val="single"/>
              <w:lang w:eastAsia="zh-CN"/>
            </w:rPr>
            <w:t xml:space="preserve">良性阵发性位置性眩晕诊疗系统采购</w:t>
          </w:r>
        </w:sdtContent>
      </w:sdt>
      <w:r>
        <w:rPr>
          <w:szCs w:val="21"/>
          <w:highlight w:val="none"/>
          <w:u w:val="single"/>
        </w:rPr>
        <w:t xml:space="preserve">（项目名称</w:t>
      </w:r>
      <w:r>
        <w:rPr>
          <w:rFonts w:hint="eastAsia"/>
          <w:szCs w:val="21"/>
          <w:highlight w:val="none"/>
          <w:u w:val="single"/>
        </w:rPr>
        <w:t xml:space="preserve">）（</w:t>
      </w:r>
      <w:r>
        <w:rPr>
          <w:szCs w:val="21"/>
          <w:highlight w:val="none"/>
          <w:u w:val="single"/>
        </w:rPr>
        <w:t xml:space="preserve">项目编号</w:t>
      </w:r>
      <w:r>
        <w:rPr>
          <w:rFonts w:hint="eastAsia"/>
          <w:szCs w:val="21"/>
          <w:highlight w:val="none"/>
          <w:u w:val="single"/>
        </w:rPr>
        <w:t xml:space="preserve">：</w:t>
      </w:r>
      <w:sdt>
        <w:sdtPr>
          <w15:appearance w15:val="boundingBox"/>
          <w:id w:val="1919666465"/>
          <w:placeholder>
            <w:docPart w:val="DefaultPlaceholder_-1854013440"/>
          </w:placeholder>
          <w:rPr>
            <w:rFonts w:hint="eastAsia"/>
            <w:szCs w:val="21"/>
            <w:highlight w:val="none"/>
            <w:u w:val="single"/>
          </w:rPr>
        </w:sdtPr>
        <w:sdtContent>
          <w:r>
            <w:rPr>
              <w:rFonts w:hint="eastAsia"/>
              <w:szCs w:val="21"/>
              <w:highlight w:val="none"/>
              <w:u w:val="single"/>
              <w:lang w:eastAsia="zh-CN"/>
            </w:rPr>
            <w:t xml:space="preserve">JSZC-320000-JITC-G2026-0157</w:t>
          </w:r>
        </w:sdtContent>
      </w:sdt>
      <w:r>
        <w:rPr>
          <w:szCs w:val="21"/>
          <w:highlight w:val="none"/>
          <w:u w:val="single"/>
        </w:rPr>
        <w:t xml:space="preserve">）</w:t>
      </w:r>
      <w:r>
        <w:rPr>
          <w:rFonts w:hint="eastAsia"/>
          <w:szCs w:val="21"/>
          <w:highlight w:val="none"/>
        </w:rPr>
        <w:t xml:space="preserve">投标</w:t>
      </w:r>
      <w:r>
        <w:rPr>
          <w:szCs w:val="21"/>
          <w:highlight w:val="none"/>
        </w:rPr>
        <w:t xml:space="preserve">的有关活动，并对此项目进行</w:t>
      </w:r>
      <w:r>
        <w:rPr>
          <w:rFonts w:hint="eastAsia"/>
          <w:szCs w:val="21"/>
          <w:highlight w:val="none"/>
        </w:rPr>
        <w:t xml:space="preserve">投标</w:t>
      </w:r>
      <w:r>
        <w:rPr>
          <w:szCs w:val="21"/>
          <w:highlight w:val="none"/>
        </w:rPr>
        <w:t xml:space="preserve">。</w:t>
      </w:r>
      <w:r/>
    </w:p>
    <w:p>
      <w:pPr>
        <w:ind w:firstLine="420"/>
        <w:jc w:val="left"/>
        <w:spacing w:before="156" w:line="360" w:lineRule="exact"/>
        <w:rPr>
          <w:szCs w:val="21"/>
          <w:highlight w:val="none"/>
        </w:rPr>
      </w:pPr>
      <w:r>
        <w:rPr>
          <w:szCs w:val="21"/>
          <w:highlight w:val="none"/>
        </w:rPr>
        <w:t xml:space="preserve">为此：</w:t>
      </w:r>
      <w:r/>
    </w:p>
    <w:p>
      <w:pPr>
        <w:pStyle w:val="915"/>
        <w:ind w:firstLine="420"/>
        <w:jc w:val="left"/>
        <w:spacing w:after="0"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1、我方将按采购文件的规定履行全部责任和义务。</w:t>
      </w:r>
      <w:r/>
    </w:p>
    <w:p>
      <w:pPr>
        <w:pStyle w:val="9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2、我方已详细审查全部采购文件，我们完全理解并同意</w:t>
      </w:r>
      <w:r>
        <w:rPr>
          <w:rFonts w:hint="default" w:ascii="Times New Roman" w:hAnsi="Times New Roman" w:cs="Times New Roman"/>
          <w:color w:val="000000" w:themeColor="text1"/>
          <w:szCs w:val="21"/>
          <w:highlight w:val="none"/>
          <w14:textFill>
            <w14:solidFill>
              <w14:schemeClr w14:val="tx1"/>
            </w14:solidFill>
          </w14:textFill>
        </w:rPr>
        <w:t xml:space="preserve">放弃对采购文件提出质疑或争议的权利。</w:t>
      </w:r>
      <w:r/>
    </w:p>
    <w:p>
      <w:pPr>
        <w:pStyle w:val="915"/>
        <w:ind w:firstLine="420"/>
        <w:jc w:val="left"/>
        <w:spacing w:after="0"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3、本投标有效期为自投标日起</w:t>
      </w:r>
      <w:r>
        <w:rPr>
          <w:rFonts w:hint="default" w:ascii="Times New Roman" w:hAnsi="Times New Roman" w:cs="Times New Roman"/>
          <w:color w:val="000000" w:themeColor="text1"/>
          <w:szCs w:val="21"/>
          <w:highlight w:val="none"/>
          <w:u w:val="single"/>
          <w14:textFill>
            <w14:solidFill>
              <w14:schemeClr w14:val="tx1"/>
            </w14:solidFill>
          </w14:textFill>
        </w:rPr>
        <w:t xml:space="preserve">90日历天</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pStyle w:val="9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9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9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9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w:t>
      </w:r>
      <w:r>
        <w:rPr>
          <w:rFonts w:hint="default" w:ascii="Times New Roman" w:hAnsi="Times New Roman" w:cs="Times New Roman"/>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915"/>
        <w:ind w:firstLine="420"/>
        <w:jc w:val="left"/>
        <w:spacing w:after="0" w:line="360" w:lineRule="exact"/>
        <w:rPr>
          <w:rFonts w:ascii="Times New Roman" w:hAnsi="Times New Roman"/>
          <w:szCs w:val="21"/>
          <w:highlight w:val="none"/>
        </w:rPr>
      </w:pPr>
      <w:r>
        <w:rPr>
          <w:rFonts w:hint="default" w:ascii="Times New Roman" w:hAnsi="Times New Roman" w:cs="Times New Roman"/>
          <w:color w:val="000000" w:themeColor="text1"/>
          <w:highlight w:val="none"/>
          <w14:textFill>
            <w14:solidFill>
              <w14:schemeClr w14:val="tx1"/>
            </w14:solidFill>
          </w14:textFill>
        </w:rPr>
        <w:t xml:space="preserve">9、</w:t>
      </w:r>
      <w:r>
        <w:rPr>
          <w:rFonts w:hint="default" w:ascii="Times New Roman" w:hAnsi="Times New Roman" w:cs="Times New Roman"/>
          <w:color w:val="000000" w:themeColor="text1"/>
          <w:szCs w:val="21"/>
          <w:highlight w:val="none"/>
          <w14:textFill>
            <w14:solidFill>
              <w14:schemeClr w14:val="tx1"/>
            </w14:solidFill>
          </w14:textFill>
        </w:rPr>
        <w:t xml:space="preserve">与本投标有关的一切往来通讯请寄</w:t>
      </w:r>
      <w:r>
        <w:rPr>
          <w:rFonts w:ascii="Times New Roman" w:hAnsi="Times New Roman"/>
          <w:szCs w:val="21"/>
          <w:highlight w:val="none"/>
        </w:rPr>
        <w:t xml:space="preserve">：</w:t>
      </w:r>
      <w:r/>
    </w:p>
    <w:p>
      <w:pPr>
        <w:ind w:firstLine="367"/>
        <w:spacing w:line="400" w:lineRule="exact"/>
        <w:rPr>
          <w:szCs w:val="21"/>
          <w:highlight w:val="none"/>
        </w:rPr>
      </w:pPr>
      <w:r>
        <w:rPr>
          <w:szCs w:val="21"/>
          <w:highlight w:val="none"/>
        </w:rPr>
        <w:t xml:space="preserve">地址：</w:t>
      </w:r>
      <w:r>
        <w:rPr>
          <w:szCs w:val="21"/>
          <w:highlight w:val="none"/>
          <w:u w:val="single"/>
        </w:rPr>
        <w:t xml:space="preserve">                            </w:t>
      </w:r>
      <w:r/>
    </w:p>
    <w:p>
      <w:pPr>
        <w:ind w:firstLine="367"/>
        <w:spacing w:line="360" w:lineRule="auto"/>
        <w:rPr>
          <w:szCs w:val="21"/>
          <w:highlight w:val="none"/>
        </w:rPr>
      </w:pPr>
      <w:r>
        <w:rPr>
          <w:szCs w:val="21"/>
          <w:highlight w:val="none"/>
        </w:rPr>
        <w:t xml:space="preserve">邮编：</w:t>
      </w:r>
      <w:r>
        <w:rPr>
          <w:szCs w:val="21"/>
          <w:highlight w:val="none"/>
          <w:u w:val="single"/>
        </w:rPr>
        <w:t xml:space="preserve">                            </w:t>
      </w:r>
      <w:r/>
    </w:p>
    <w:p>
      <w:pPr>
        <w:ind w:firstLine="367"/>
        <w:spacing w:line="360" w:lineRule="auto"/>
        <w:rPr>
          <w:szCs w:val="21"/>
          <w:highlight w:val="none"/>
        </w:rPr>
      </w:pPr>
      <w:r>
        <w:rPr>
          <w:szCs w:val="21"/>
          <w:highlight w:val="none"/>
        </w:rPr>
        <w:t xml:space="preserve">联系人：</w:t>
      </w:r>
      <w:r>
        <w:rPr>
          <w:szCs w:val="21"/>
          <w:highlight w:val="none"/>
          <w:u w:val="single"/>
        </w:rPr>
        <w:t xml:space="preserve">                          </w:t>
      </w:r>
      <w:r/>
    </w:p>
    <w:p>
      <w:pPr>
        <w:ind w:firstLine="367"/>
        <w:spacing w:line="360" w:lineRule="auto"/>
        <w:rPr>
          <w:szCs w:val="21"/>
          <w:highlight w:val="none"/>
        </w:rPr>
      </w:pPr>
      <w:r>
        <w:rPr>
          <w:szCs w:val="21"/>
          <w:highlight w:val="none"/>
        </w:rPr>
        <w:t xml:space="preserve">手机：</w:t>
      </w:r>
      <w:r>
        <w:rPr>
          <w:szCs w:val="21"/>
          <w:highlight w:val="none"/>
          <w:u w:val="single"/>
        </w:rPr>
        <w:t xml:space="preserve">                            </w:t>
      </w:r>
      <w:r/>
    </w:p>
    <w:p>
      <w:pPr>
        <w:ind w:firstLine="367"/>
        <w:spacing w:line="360" w:lineRule="auto"/>
        <w:rPr>
          <w:szCs w:val="21"/>
          <w:highlight w:val="none"/>
          <w:u w:val="single"/>
        </w:rPr>
      </w:pPr>
      <w:r>
        <w:rPr>
          <w:szCs w:val="21"/>
          <w:highlight w:val="none"/>
        </w:rPr>
        <w:t xml:space="preserve">邮箱：</w:t>
      </w:r>
      <w:r>
        <w:rPr>
          <w:szCs w:val="21"/>
          <w:highlight w:val="none"/>
          <w:u w:val="single"/>
        </w:rPr>
        <w:t xml:space="preserve">                            </w:t>
      </w:r>
      <w:r/>
    </w:p>
    <w:p>
      <w:pPr>
        <w:ind w:firstLine="315"/>
        <w:spacing w:before="120" w:line="360" w:lineRule="auto"/>
        <w:rPr>
          <w:szCs w:val="21"/>
          <w:highlight w:val="none"/>
        </w:rPr>
      </w:pPr>
      <w:r>
        <w:rPr>
          <w:rFonts w:hint="eastAsia"/>
          <w:szCs w:val="21"/>
          <w:highlight w:val="none"/>
        </w:rPr>
        <w:t xml:space="preserve">投标人</w:t>
      </w:r>
      <w:r>
        <w:rPr>
          <w:szCs w:val="21"/>
          <w:highlight w:val="none"/>
        </w:rPr>
        <w:t xml:space="preserve">名称（公章）：</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p>
    <w:p>
      <w:pPr>
        <w:ind w:firstLine="315"/>
        <w:rPr>
          <w:szCs w:val="21"/>
          <w:highlight w:val="none"/>
          <w:u w:val="single"/>
        </w:rPr>
      </w:pPr>
      <w:r>
        <w:rPr>
          <w:szCs w:val="21"/>
          <w:highlight w:val="none"/>
        </w:rPr>
        <w:t xml:space="preserve">法定代表人或其授权代表（签字或盖章）：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rPr>
          <w:szCs w:val="21"/>
          <w:highlight w:val="none"/>
          <w:u w:val="single"/>
        </w:rPr>
        <w:t xml:space="preserve">    </w:t>
      </w:r>
      <w:r/>
    </w:p>
    <w:p>
      <w:pPr>
        <w:jc w:val="left"/>
        <w:spacing w:line="276" w:lineRule="auto"/>
        <w:rPr>
          <w:rFonts w:eastAsia="黑体"/>
          <w:b/>
          <w:sz w:val="32"/>
          <w:szCs w:val="32"/>
          <w:highlight w:val="none"/>
        </w:rPr>
      </w:pPr>
      <w:r>
        <w:rPr>
          <w:spacing w:val="-3"/>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917"/>
        <w:spacing w:before="0"/>
        <w:rPr>
          <w:rFonts w:ascii="Microsoft New Tai Lue" w:hAnsi="Microsoft New Tai Lue" w:cs="Microsoft New Tai Lue"/>
          <w:bCs w:val="0"/>
          <w:sz w:val="24"/>
          <w:szCs w:val="24"/>
          <w:highlight w:val="none"/>
        </w:rPr>
      </w:pPr>
      <w:r>
        <w:rPr>
          <w:bCs w:val="0"/>
          <w:highlight w:val="none"/>
        </w:rPr>
        <w:br w:type="page" w:clear="all"/>
      </w:r>
      <w:bookmarkStart w:id="324" w:name="_Toc103848583"/>
      <w:r/>
      <w:bookmarkStart w:id="325" w:name="_Toc104560898"/>
      <w:r/>
      <w:bookmarkStart w:id="326" w:name="_Toc107246276"/>
      <w:r>
        <w:rPr>
          <w:rFonts w:ascii="Microsoft New Tai Lue" w:hAnsi="Microsoft New Tai Lue" w:cs="Microsoft New Tai Lue"/>
          <w:bCs w:val="0"/>
          <w:sz w:val="24"/>
          <w:szCs w:val="24"/>
          <w:highlight w:val="none"/>
        </w:rPr>
        <w:t xml:space="preserve">（2）</w:t>
      </w:r>
      <w:bookmarkEnd w:id="324"/>
      <w:r/>
      <w:bookmarkEnd w:id="325"/>
      <w:r>
        <w:rPr>
          <w:rFonts w:hint="eastAsia" w:ascii="Microsoft New Tai Lue" w:hAnsi="Microsoft New Tai Lue" w:cs="Microsoft New Tai Lue"/>
          <w:bCs w:val="0"/>
          <w:sz w:val="24"/>
          <w:szCs w:val="24"/>
          <w:highlight w:val="none"/>
        </w:rPr>
        <w:t xml:space="preserve">法定代表人（非法人单位负责人）身份证明</w:t>
      </w:r>
      <w:bookmarkEnd w:id="326"/>
      <w:r/>
      <w:r/>
    </w:p>
    <w:p>
      <w:pPr>
        <w:pStyle w:val="906"/>
        <w:ind w:left="1236" w:hanging="396"/>
        <w:tabs>
          <w:tab w:val="left" w:pos="4228" w:leader="none"/>
        </w:tabs>
        <w:rPr>
          <w:rFonts w:ascii="Microsoft New Tai Lue" w:hAnsi="Microsoft New Tai Lue" w:cs="Microsoft New Tai Lue"/>
          <w:spacing w:val="-1"/>
          <w:highlight w:val="none"/>
        </w:rPr>
      </w:pPr>
      <w:r>
        <w:rPr>
          <w:rFonts w:ascii="Microsoft New Tai Lue" w:hAnsi="Microsoft New Tai Lue" w:cs="Microsoft New Tai Lue"/>
          <w:spacing w:val="-1"/>
          <w:highlight w:val="none"/>
        </w:rPr>
      </w:r>
      <w:r/>
    </w:p>
    <w:p>
      <w:pPr>
        <w:pStyle w:val="906"/>
        <w:ind w:left="1236" w:hanging="396"/>
        <w:tabs>
          <w:tab w:val="left" w:pos="4228" w:leader="none"/>
        </w:tabs>
        <w:rPr>
          <w:rFonts w:ascii="Microsoft New Tai Lue" w:hAnsi="Microsoft New Tai Lue" w:cs="Microsoft New Tai Lue"/>
          <w:spacing w:val="-1"/>
          <w:highlight w:val="none"/>
        </w:rPr>
      </w:pPr>
      <w:r>
        <w:rPr>
          <w:rFonts w:ascii="Microsoft New Tai Lue" w:hAnsi="Microsoft New Tai Lue" w:cs="Microsoft New Tai Lue"/>
          <w:spacing w:val="-1"/>
          <w:highlight w:val="none"/>
        </w:rPr>
      </w:r>
      <w:r/>
    </w:p>
    <w:p>
      <w:pPr>
        <w:pStyle w:val="906"/>
        <w:ind w:firstLine="420"/>
        <w:tabs>
          <w:tab w:val="left" w:pos="4228" w:leader="none"/>
        </w:tabs>
        <w:rPr>
          <w:rFonts w:eastAsia="Times New Roman"/>
          <w:highlight w:val="none"/>
        </w:rPr>
      </w:pPr>
      <w:r>
        <w:rPr>
          <w:rFonts w:hint="eastAsia"/>
          <w:highlight w:val="none"/>
        </w:rPr>
        <w:t xml:space="preserve">投标人</w:t>
      </w:r>
      <w:r>
        <w:rPr>
          <w:highlight w:val="none"/>
        </w:rPr>
        <w:t xml:space="preserve">名</w:t>
      </w:r>
      <w:r>
        <w:rPr>
          <w:spacing w:val="-3"/>
          <w:highlight w:val="none"/>
        </w:rPr>
        <w:t xml:space="preserve">称</w:t>
      </w:r>
      <w:r>
        <w:rPr>
          <w:highlight w:val="none"/>
        </w:rPr>
        <w:t xml:space="preserve">：</w:t>
      </w:r>
      <w:r>
        <w:rPr>
          <w:rFonts w:eastAsia="Times New Roman"/>
          <w:highlight w:val="none"/>
          <w:u w:val="single"/>
        </w:rPr>
        <w:t xml:space="preserve"> </w:t>
      </w:r>
      <w:r>
        <w:rPr>
          <w:rFonts w:eastAsia="Times New Roman"/>
          <w:highlight w:val="none"/>
          <w:u w:val="single"/>
        </w:rPr>
        <w:tab/>
      </w:r>
      <w:r/>
    </w:p>
    <w:p>
      <w:pPr>
        <w:pStyle w:val="906"/>
        <w:ind w:firstLine="420"/>
        <w:spacing w:before="170"/>
        <w:tabs>
          <w:tab w:val="left" w:pos="2712" w:leader="none"/>
          <w:tab w:val="left" w:pos="4183" w:leader="none"/>
          <w:tab w:val="left" w:pos="5652" w:leader="none"/>
          <w:tab w:val="left" w:pos="7169" w:leader="none"/>
        </w:tabs>
        <w:rPr>
          <w:rFonts w:eastAsia="Times New Roman"/>
          <w:highlight w:val="none"/>
        </w:rPr>
      </w:pPr>
      <w:r>
        <w:rPr>
          <w:highlight w:val="none"/>
        </w:rPr>
        <w:t xml:space="preserve">姓名</w:t>
      </w:r>
      <w:r>
        <w:rPr>
          <w:spacing w:val="-3"/>
          <w:highlight w:val="none"/>
        </w:rPr>
        <w:t xml:space="preserve">：</w:t>
      </w:r>
      <w:r>
        <w:rPr>
          <w:spacing w:val="-3"/>
          <w:highlight w:val="none"/>
          <w:u w:val="single"/>
        </w:rPr>
        <w:t xml:space="preserve"> </w:t>
      </w:r>
      <w:r>
        <w:rPr>
          <w:spacing w:val="-3"/>
          <w:highlight w:val="none"/>
          <w:u w:val="single"/>
        </w:rPr>
        <w:tab/>
      </w:r>
      <w:r>
        <w:rPr>
          <w:highlight w:val="none"/>
        </w:rPr>
        <w:t xml:space="preserve">性别</w:t>
      </w:r>
      <w:r>
        <w:rPr>
          <w:spacing w:val="-3"/>
          <w:highlight w:val="none"/>
        </w:rPr>
        <w:t xml:space="preserve">：</w:t>
      </w:r>
      <w:r>
        <w:rPr>
          <w:spacing w:val="-3"/>
          <w:highlight w:val="none"/>
          <w:u w:val="single"/>
        </w:rPr>
        <w:t xml:space="preserve"> </w:t>
      </w:r>
      <w:r>
        <w:rPr>
          <w:spacing w:val="-3"/>
          <w:highlight w:val="none"/>
          <w:u w:val="single"/>
        </w:rPr>
        <w:tab/>
      </w:r>
      <w:r>
        <w:rPr>
          <w:highlight w:val="none"/>
        </w:rPr>
        <w:t xml:space="preserve">年</w:t>
      </w:r>
      <w:r>
        <w:rPr>
          <w:spacing w:val="-3"/>
          <w:highlight w:val="none"/>
        </w:rPr>
        <w:t xml:space="preserve">龄</w:t>
      </w:r>
      <w:r>
        <w:rPr>
          <w:highlight w:val="none"/>
        </w:rPr>
        <w:t xml:space="preserve">：</w:t>
      </w:r>
      <w:r>
        <w:rPr>
          <w:highlight w:val="none"/>
          <w:u w:val="single"/>
        </w:rPr>
        <w:t xml:space="preserve"> </w:t>
      </w:r>
      <w:r>
        <w:rPr>
          <w:highlight w:val="none"/>
          <w:u w:val="single"/>
        </w:rPr>
        <w:tab/>
      </w:r>
      <w:r>
        <w:rPr>
          <w:spacing w:val="-1"/>
          <w:highlight w:val="none"/>
        </w:rPr>
        <w:t xml:space="preserve">职</w:t>
      </w:r>
      <w:r>
        <w:rPr>
          <w:spacing w:val="-3"/>
          <w:highlight w:val="none"/>
        </w:rPr>
        <w:t xml:space="preserve">务</w:t>
      </w:r>
      <w:r>
        <w:rPr>
          <w:highlight w:val="none"/>
        </w:rPr>
        <w:t xml:space="preserve">：</w:t>
      </w:r>
      <w:r>
        <w:rPr>
          <w:rFonts w:eastAsia="Times New Roman"/>
          <w:highlight w:val="none"/>
          <w:u w:val="single"/>
        </w:rPr>
        <w:t xml:space="preserve"> </w:t>
      </w:r>
      <w:r>
        <w:rPr>
          <w:rFonts w:eastAsia="Times New Roman"/>
          <w:highlight w:val="none"/>
          <w:u w:val="single"/>
        </w:rPr>
        <w:tab/>
      </w:r>
      <w:r/>
    </w:p>
    <w:p>
      <w:pPr>
        <w:pStyle w:val="906"/>
        <w:ind w:firstLine="420"/>
        <w:spacing w:before="173"/>
        <w:tabs>
          <w:tab w:val="left" w:pos="3132" w:leader="none"/>
        </w:tabs>
        <w:rPr>
          <w:highlight w:val="none"/>
        </w:rPr>
      </w:pPr>
      <w:r>
        <w:rPr>
          <w:highlight w:val="none"/>
        </w:rPr>
        <w:t xml:space="preserve">系</w:t>
      </w:r>
      <w:r>
        <w:rPr>
          <w:highlight w:val="none"/>
          <w:u w:val="single"/>
        </w:rPr>
        <w:t xml:space="preserve"> </w:t>
      </w:r>
      <w:r>
        <w:rPr>
          <w:highlight w:val="none"/>
          <w:u w:val="single"/>
        </w:rPr>
        <w:tab/>
      </w:r>
      <w:r>
        <w:rPr>
          <w:spacing w:val="-3"/>
          <w:highlight w:val="none"/>
        </w:rPr>
        <w:t xml:space="preserve">（</w:t>
      </w:r>
      <w:r>
        <w:rPr>
          <w:rFonts w:hint="eastAsia"/>
          <w:highlight w:val="none"/>
        </w:rPr>
        <w:t xml:space="preserve">投标人</w:t>
      </w:r>
      <w:r>
        <w:rPr>
          <w:spacing w:val="-3"/>
          <w:highlight w:val="none"/>
        </w:rPr>
        <w:t xml:space="preserve">名</w:t>
      </w:r>
      <w:r>
        <w:rPr>
          <w:highlight w:val="none"/>
        </w:rPr>
        <w:t xml:space="preserve">称</w:t>
      </w:r>
      <w:r>
        <w:rPr>
          <w:spacing w:val="-3"/>
          <w:highlight w:val="none"/>
        </w:rPr>
        <w:t xml:space="preserve">）</w:t>
      </w:r>
      <w:r>
        <w:rPr>
          <w:highlight w:val="none"/>
        </w:rPr>
        <w:t xml:space="preserve">的</w:t>
      </w:r>
      <w:r>
        <w:rPr>
          <w:spacing w:val="-3"/>
          <w:highlight w:val="none"/>
        </w:rPr>
        <w:t xml:space="preserve">法定</w:t>
      </w:r>
      <w:r>
        <w:rPr>
          <w:highlight w:val="none"/>
        </w:rPr>
        <w:t xml:space="preserve">代表</w:t>
      </w:r>
      <w:r>
        <w:rPr>
          <w:spacing w:val="-3"/>
          <w:highlight w:val="none"/>
        </w:rPr>
        <w:t xml:space="preserve">人</w:t>
      </w:r>
      <w:r>
        <w:rPr>
          <w:rFonts w:hint="eastAsia"/>
          <w:spacing w:val="-3"/>
          <w:highlight w:val="none"/>
        </w:rPr>
        <w:t xml:space="preserve">/非法人单位负责人</w:t>
      </w:r>
      <w:r>
        <w:rPr>
          <w:spacing w:val="-3"/>
          <w:highlight w:val="none"/>
        </w:rPr>
        <w:t xml:space="preserve">。</w:t>
      </w:r>
      <w:r/>
    </w:p>
    <w:p>
      <w:pPr>
        <w:pStyle w:val="906"/>
        <w:ind w:firstLine="420"/>
        <w:spacing w:before="170"/>
        <w:rPr>
          <w:highlight w:val="none"/>
        </w:rPr>
      </w:pPr>
      <w:r>
        <w:rPr>
          <w:highlight w:val="none"/>
        </w:rPr>
        <w:t xml:space="preserve">特此证明。</w:t>
      </w:r>
      <w:r/>
    </w:p>
    <w:p>
      <w:pPr>
        <w:pStyle w:val="906"/>
        <w:ind w:left="1260"/>
        <w:rPr>
          <w:sz w:val="20"/>
          <w:highlight w:val="none"/>
        </w:rPr>
      </w:pPr>
      <w:r>
        <w:rPr>
          <w:sz w:val="20"/>
          <w:highlight w:val="none"/>
        </w:rPr>
      </w:r>
      <w:r/>
    </w:p>
    <w:p>
      <w:pPr>
        <w:pStyle w:val="906"/>
        <w:ind w:left="1260"/>
        <w:spacing w:before="10"/>
        <w:rPr>
          <w:sz w:val="27"/>
          <w:highlight w:val="none"/>
        </w:rPr>
      </w:pPr>
      <w:r>
        <w:rPr>
          <w:sz w:val="27"/>
          <w:highlight w:val="none"/>
        </w:rPr>
      </w:r>
      <w:r/>
    </w:p>
    <w:p>
      <w:pPr>
        <w:spacing w:line="480" w:lineRule="auto"/>
        <w:rPr>
          <w:rFonts w:ascii="Microsoft New Tai Lue" w:hAnsi="Microsoft New Tai Lue" w:cs="Microsoft New Tai Lue"/>
          <w:highlight w:val="none"/>
        </w:rPr>
      </w:pPr>
      <w:r>
        <w:rPr>
          <w:highlight w:val="none"/>
        </w:rPr>
        <w:t xml:space="preserve">附：法定代表人</w:t>
      </w:r>
      <w:r>
        <w:rPr>
          <w:rFonts w:hint="eastAsia"/>
          <w:highlight w:val="none"/>
        </w:rPr>
        <w:t xml:space="preserve">（非法人单位负责人）有效期内的身份证复印件</w:t>
      </w:r>
      <w:r>
        <w:rPr>
          <w:rFonts w:ascii="Microsoft New Tai Lue" w:hAnsi="Microsoft New Tai Lue" w:cs="Microsoft New Tai Lue"/>
          <w:highlight w:val="none"/>
        </w:rPr>
        <w:t xml:space="preserve">（正反面）</w:t>
      </w:r>
      <w:r/>
    </w:p>
    <w:tbl>
      <w:tblPr>
        <w:tblStyle w:val="901"/>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06"/>
              <w:jc w:val="center"/>
              <w:rPr>
                <w:i/>
                <w:sz w:val="20"/>
                <w:highlight w:val="none"/>
              </w:rPr>
            </w:pPr>
            <w:r>
              <w:rPr>
                <w:i/>
                <w:sz w:val="24"/>
                <w:highlight w:val="none"/>
              </w:rPr>
              <w:t xml:space="preserve">身份证正面</w:t>
            </w:r>
            <w:r/>
          </w:p>
        </w:tc>
      </w:tr>
    </w:tbl>
    <w:p>
      <w:pPr>
        <w:pStyle w:val="906"/>
        <w:ind w:left="1260"/>
        <w:rPr>
          <w:sz w:val="20"/>
          <w:highlight w:val="none"/>
        </w:rPr>
      </w:pPr>
      <w:r>
        <w:rPr>
          <w:sz w:val="20"/>
          <w:highlight w:val="none"/>
        </w:rPr>
      </w:r>
      <w:r/>
    </w:p>
    <w:tbl>
      <w:tblPr>
        <w:tblStyle w:val="901"/>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06"/>
              <w:jc w:val="center"/>
              <w:rPr>
                <w:sz w:val="20"/>
                <w:highlight w:val="none"/>
              </w:rPr>
            </w:pPr>
            <w:r>
              <w:rPr>
                <w:i/>
                <w:sz w:val="24"/>
                <w:highlight w:val="none"/>
              </w:rPr>
              <w:t xml:space="preserve">身份证反面</w:t>
            </w:r>
            <w:r/>
          </w:p>
        </w:tc>
      </w:tr>
    </w:tbl>
    <w:p>
      <w:pPr>
        <w:pStyle w:val="906"/>
        <w:rPr>
          <w:sz w:val="20"/>
          <w:highlight w:val="none"/>
        </w:rPr>
      </w:pPr>
      <w:r>
        <w:rPr>
          <w:sz w:val="20"/>
          <w:highlight w:val="none"/>
        </w:rPr>
      </w:r>
      <w:r/>
    </w:p>
    <w:p>
      <w:pPr>
        <w:pStyle w:val="906"/>
        <w:rPr>
          <w:sz w:val="20"/>
          <w:highlight w:val="none"/>
        </w:rPr>
      </w:pPr>
      <w:r>
        <w:rPr>
          <w:sz w:val="20"/>
          <w:highlight w:val="none"/>
        </w:rPr>
      </w:r>
      <w:r/>
    </w:p>
    <w:p>
      <w:pPr>
        <w:pStyle w:val="906"/>
        <w:ind w:left="1260"/>
        <w:rPr>
          <w:sz w:val="20"/>
          <w:highlight w:val="none"/>
        </w:rPr>
      </w:pPr>
      <w:r>
        <w:rPr>
          <w:sz w:val="20"/>
          <w:highlight w:val="none"/>
        </w:rPr>
      </w:r>
      <w:r/>
    </w:p>
    <w:p>
      <w:pPr>
        <w:pStyle w:val="906"/>
        <w:ind w:left="1260"/>
        <w:spacing w:before="1"/>
        <w:rPr>
          <w:sz w:val="22"/>
          <w:highlight w:val="none"/>
        </w:rPr>
      </w:pPr>
      <w:r>
        <w:rPr>
          <w:sz w:val="22"/>
          <w:highlight w:val="none"/>
        </w:rPr>
      </w:r>
      <w:r/>
    </w:p>
    <w:p>
      <w:pPr>
        <w:pStyle w:val="906"/>
        <w:ind w:left="1260" w:firstLine="3060"/>
        <w:tabs>
          <w:tab w:val="left" w:pos="7977" w:leader="none"/>
        </w:tabs>
        <w:rPr>
          <w:highlight w:val="none"/>
        </w:rPr>
      </w:pPr>
      <w:r>
        <w:rPr>
          <w:rFonts w:hint="eastAsia"/>
          <w:spacing w:val="-3"/>
          <w:highlight w:val="none"/>
        </w:rPr>
        <w:t xml:space="preserve">投标人</w:t>
      </w:r>
      <w:r>
        <w:rPr>
          <w:spacing w:val="-3"/>
          <w:highlight w:val="none"/>
        </w:rPr>
        <w:t xml:space="preserve">名称（公章）</w:t>
      </w:r>
      <w:r>
        <w:rPr>
          <w:highlight w:val="none"/>
        </w:rPr>
        <w:t xml:space="preserve">：</w:t>
      </w:r>
      <w:r>
        <w:rPr>
          <w:highlight w:val="none"/>
          <w:u w:val="single"/>
        </w:rPr>
        <w:t xml:space="preserve"> </w:t>
      </w:r>
      <w:r>
        <w:rPr>
          <w:highlight w:val="none"/>
          <w:u w:val="single"/>
        </w:rPr>
        <w:tab/>
      </w:r>
      <w:r/>
    </w:p>
    <w:p>
      <w:pPr>
        <w:rPr>
          <w:rFonts w:eastAsia="黑体"/>
          <w:b/>
          <w:sz w:val="32"/>
          <w:szCs w:val="32"/>
          <w:highlight w:val="none"/>
        </w:rPr>
      </w:pPr>
      <w:r>
        <w:rPr>
          <w:spacing w:val="-3"/>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917"/>
        <w:spacing w:before="0"/>
        <w:rPr>
          <w:rFonts w:ascii="Times New Roman" w:hAnsi="Times New Roman"/>
          <w:bCs w:val="0"/>
          <w:sz w:val="21"/>
          <w:szCs w:val="24"/>
          <w:highlight w:val="none"/>
        </w:rPr>
      </w:pPr>
      <w:r>
        <w:rPr>
          <w:rFonts w:ascii="Times New Roman" w:hAnsi="Times New Roman"/>
          <w:sz w:val="24"/>
          <w:szCs w:val="24"/>
          <w:highlight w:val="none"/>
        </w:rPr>
        <w:br w:type="page" w:clear="all"/>
      </w:r>
      <w:bookmarkStart w:id="327" w:name="_Toc104560899"/>
      <w:r/>
      <w:bookmarkStart w:id="328" w:name="_Toc107246277"/>
      <w:r/>
      <w:bookmarkStart w:id="329" w:name="_Toc103848584"/>
      <w:r>
        <w:rPr>
          <w:rFonts w:ascii="Microsoft New Tai Lue" w:hAnsi="Microsoft New Tai Lue" w:cs="Microsoft New Tai Lue"/>
          <w:bCs w:val="0"/>
          <w:sz w:val="24"/>
          <w:szCs w:val="24"/>
          <w:highlight w:val="none"/>
        </w:rPr>
        <w:t xml:space="preserve">（3）法定代表人授权委托书</w:t>
      </w:r>
      <w:bookmarkEnd w:id="327"/>
      <w:r/>
      <w:bookmarkEnd w:id="328"/>
      <w:r/>
      <w:bookmarkEnd w:id="329"/>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适用于法人/非法人</w:t>
      </w:r>
      <w:r>
        <w:rPr>
          <w:rFonts w:hint="eastAsia" w:ascii="Microsoft New Tai Lue" w:hAnsi="Microsoft New Tai Lue" w:cs="Microsoft New Tai Lue"/>
          <w:bCs w:val="0"/>
          <w:sz w:val="24"/>
          <w:szCs w:val="24"/>
          <w:highlight w:val="none"/>
        </w:rPr>
        <w:t xml:space="preserve">）</w:t>
      </w:r>
      <w:r/>
    </w:p>
    <w:p>
      <w:pPr>
        <w:jc w:val="center"/>
        <w:rPr>
          <w:b/>
          <w:bCs/>
          <w:sz w:val="24"/>
          <w:highlight w:val="none"/>
        </w:rPr>
      </w:pPr>
      <w:r>
        <w:rPr>
          <w:b/>
          <w:bCs/>
          <w:sz w:val="24"/>
          <w:highlight w:val="none"/>
        </w:rPr>
      </w:r>
      <w:r/>
    </w:p>
    <w:p>
      <w:pPr>
        <w:ind w:firstLine="420"/>
        <w:spacing w:line="300" w:lineRule="exact"/>
        <w:rPr>
          <w:szCs w:val="21"/>
          <w:highlight w:val="none"/>
        </w:rPr>
      </w:pPr>
      <w:r>
        <w:rPr>
          <w:szCs w:val="21"/>
          <w:highlight w:val="none"/>
        </w:rPr>
        <w:t xml:space="preserve">本授权书声明：注册于</w:t>
      </w:r>
      <w:r>
        <w:rPr>
          <w:szCs w:val="21"/>
          <w:highlight w:val="none"/>
          <w:u w:val="single"/>
        </w:rPr>
        <w:t xml:space="preserve">（国家或地区的名称）</w:t>
      </w:r>
      <w:r>
        <w:rPr>
          <w:szCs w:val="21"/>
          <w:highlight w:val="none"/>
        </w:rPr>
        <w:t xml:space="preserve">的</w:t>
      </w:r>
      <w:r>
        <w:rPr>
          <w:szCs w:val="21"/>
          <w:highlight w:val="none"/>
          <w:u w:val="single"/>
        </w:rPr>
        <w:t xml:space="preserve">         （</w:t>
      </w:r>
      <w:r>
        <w:rPr>
          <w:rFonts w:hint="eastAsia"/>
          <w:szCs w:val="21"/>
          <w:highlight w:val="none"/>
          <w:u w:val="single"/>
        </w:rPr>
        <w:t xml:space="preserve">单位</w:t>
      </w:r>
      <w:r>
        <w:rPr>
          <w:szCs w:val="21"/>
          <w:highlight w:val="none"/>
          <w:u w:val="single"/>
        </w:rPr>
        <w:t xml:space="preserve">名称）      </w:t>
      </w:r>
      <w:r>
        <w:rPr>
          <w:szCs w:val="21"/>
          <w:highlight w:val="none"/>
        </w:rPr>
        <w:t xml:space="preserve">的在法定代表人（签字或盖章）处签字的</w:t>
      </w:r>
      <w:r>
        <w:rPr>
          <w:szCs w:val="21"/>
          <w:highlight w:val="none"/>
          <w:u w:val="single"/>
        </w:rPr>
        <w:t xml:space="preserve">   （法定代表人姓名、职务）   </w:t>
      </w:r>
      <w:r>
        <w:rPr>
          <w:szCs w:val="21"/>
          <w:highlight w:val="none"/>
        </w:rPr>
        <w:t xml:space="preserve">代表本</w:t>
      </w:r>
      <w:r>
        <w:rPr>
          <w:rFonts w:hint="eastAsia"/>
          <w:szCs w:val="21"/>
          <w:highlight w:val="none"/>
        </w:rPr>
        <w:t xml:space="preserve">单位</w:t>
      </w:r>
      <w:r>
        <w:rPr>
          <w:szCs w:val="21"/>
          <w:highlight w:val="none"/>
        </w:rPr>
        <w:t xml:space="preserve">授权 </w:t>
      </w:r>
      <w:r>
        <w:rPr>
          <w:szCs w:val="21"/>
          <w:highlight w:val="none"/>
          <w:u w:val="single"/>
        </w:rPr>
        <w:t xml:space="preserve">        （单位名称）      </w:t>
      </w:r>
      <w:r>
        <w:rPr>
          <w:szCs w:val="21"/>
          <w:highlight w:val="none"/>
        </w:rPr>
        <w:t xml:space="preserve">的在授权代表（签字）处签字的</w:t>
      </w:r>
      <w:r>
        <w:rPr>
          <w:szCs w:val="21"/>
          <w:highlight w:val="none"/>
          <w:u w:val="single"/>
        </w:rPr>
        <w:t xml:space="preserve">（授权代表的姓名、职务）（身份证号码：             ）</w:t>
      </w:r>
      <w:r>
        <w:rPr>
          <w:szCs w:val="21"/>
          <w:highlight w:val="none"/>
        </w:rPr>
        <w:t xml:space="preserve">为本</w:t>
      </w:r>
      <w:r>
        <w:rPr>
          <w:rFonts w:hint="eastAsia"/>
          <w:szCs w:val="21"/>
          <w:highlight w:val="none"/>
        </w:rPr>
        <w:t xml:space="preserve">单位</w:t>
      </w:r>
      <w:r>
        <w:rPr>
          <w:szCs w:val="21"/>
          <w:highlight w:val="none"/>
        </w:rPr>
        <w:t xml:space="preserve">的合法代理人，就</w:t>
      </w:r>
      <w:sdt>
        <w:sdtPr>
          <w15:appearance w15:val="boundingBox"/>
          <w:id w:val="1260413918"/>
          <w:placeholder>
            <w:docPart w:val="01A1DFC42AC64084805BB4320526FF1E"/>
          </w:placeholder>
          <w:rPr>
            <w:szCs w:val="21"/>
            <w:highlight w:val="none"/>
            <w:u w:val="single"/>
          </w:rPr>
        </w:sdtPr>
        <w:sdtContent>
          <w:r>
            <w:rPr>
              <w:rFonts w:hint="eastAsia"/>
              <w:szCs w:val="21"/>
              <w:highlight w:val="none"/>
              <w:u w:val="single"/>
            </w:rPr>
            <w:t xml:space="preserve">扬州大学附属医院</w:t>
          </w:r>
          <w:r>
            <w:rPr>
              <w:rFonts w:hint="eastAsia"/>
              <w:szCs w:val="21"/>
              <w:highlight w:val="none"/>
              <w:u w:val="single"/>
              <w:lang w:eastAsia="zh-CN"/>
            </w:rPr>
            <w:t xml:space="preserve">良性阵发性位置性眩晕诊疗系统采购</w:t>
          </w:r>
        </w:sdtContent>
      </w:sdt>
      <w:r>
        <w:rPr>
          <w:szCs w:val="21"/>
          <w:highlight w:val="none"/>
          <w:u w:val="single"/>
        </w:rPr>
        <w:t xml:space="preserve">（项目名称</w:t>
      </w:r>
      <w:r>
        <w:rPr>
          <w:rFonts w:hint="eastAsia"/>
          <w:szCs w:val="21"/>
          <w:highlight w:val="none"/>
          <w:u w:val="single"/>
        </w:rPr>
        <w:t xml:space="preserve">）（</w:t>
      </w:r>
      <w:r>
        <w:rPr>
          <w:szCs w:val="21"/>
          <w:highlight w:val="none"/>
          <w:u w:val="single"/>
        </w:rPr>
        <w:t xml:space="preserve">项目编号</w:t>
      </w:r>
      <w:r>
        <w:rPr>
          <w:rFonts w:hint="eastAsia"/>
          <w:szCs w:val="21"/>
          <w:highlight w:val="none"/>
          <w:u w:val="single"/>
        </w:rPr>
        <w:t xml:space="preserve">：</w:t>
      </w:r>
      <w:sdt>
        <w:sdtPr>
          <w15:appearance w15:val="boundingBox"/>
          <w:id w:val="-1778399015"/>
          <w:placeholder>
            <w:docPart w:val="01A1DFC42AC64084805BB4320526FF1E"/>
          </w:placeholder>
          <w:rPr>
            <w:rFonts w:hint="eastAsia"/>
            <w:szCs w:val="21"/>
            <w:highlight w:val="none"/>
            <w:u w:val="single"/>
          </w:rPr>
        </w:sdtPr>
        <w:sdtContent>
          <w:r>
            <w:rPr>
              <w:rFonts w:hint="eastAsia"/>
              <w:szCs w:val="21"/>
              <w:highlight w:val="none"/>
              <w:u w:val="single"/>
              <w:lang w:eastAsia="zh-CN"/>
            </w:rPr>
            <w:t xml:space="preserve">JSZC-320000-JITC-G2026-0157</w:t>
          </w:r>
        </w:sdtContent>
      </w:sdt>
      <w:r>
        <w:rPr>
          <w:szCs w:val="21"/>
          <w:highlight w:val="none"/>
          <w:u w:val="single"/>
        </w:rPr>
        <w:t xml:space="preserve">）</w:t>
      </w:r>
      <w:r>
        <w:rPr>
          <w:szCs w:val="21"/>
          <w:highlight w:val="none"/>
        </w:rPr>
        <w:t xml:space="preserve">，以本</w:t>
      </w:r>
      <w:r>
        <w:rPr>
          <w:rFonts w:hint="eastAsia"/>
          <w:szCs w:val="21"/>
          <w:highlight w:val="none"/>
        </w:rPr>
        <w:t xml:space="preserve">单位</w:t>
      </w:r>
      <w:r>
        <w:rPr>
          <w:szCs w:val="21"/>
          <w:highlight w:val="none"/>
        </w:rPr>
        <w:t xml:space="preserve">名义处理一切与之相关的事务，其后果由我</w:t>
      </w:r>
      <w:r>
        <w:rPr>
          <w:rFonts w:hint="eastAsia"/>
          <w:szCs w:val="21"/>
          <w:highlight w:val="none"/>
        </w:rPr>
        <w:t xml:space="preserve">单位</w:t>
      </w:r>
      <w:r>
        <w:rPr>
          <w:szCs w:val="21"/>
          <w:highlight w:val="none"/>
        </w:rPr>
        <w:t xml:space="preserve">承担。</w:t>
      </w:r>
      <w:r/>
    </w:p>
    <w:p>
      <w:pPr>
        <w:ind w:firstLine="420"/>
        <w:spacing w:line="300" w:lineRule="exact"/>
        <w:rPr>
          <w:rFonts w:ascii="Microsoft New Tai Lue" w:hAnsi="Microsoft New Tai Lue" w:cs="Microsoft New Tai Lue"/>
          <w:highlight w:val="none"/>
        </w:rPr>
      </w:pPr>
      <w:r>
        <w:rPr>
          <w:rFonts w:ascii="Microsoft New Tai Lue" w:hAnsi="Microsoft New Tai Lue" w:cs="Microsoft New Tai Lue"/>
          <w:highlight w:val="none"/>
        </w:rPr>
        <w:t xml:space="preserve">代理人无转委托权，特此委托。</w:t>
      </w:r>
      <w:r/>
    </w:p>
    <w:p>
      <w:pPr>
        <w:ind w:firstLine="420"/>
        <w:spacing w:line="300" w:lineRule="exact"/>
        <w:rPr>
          <w:szCs w:val="21"/>
          <w:highlight w:val="none"/>
        </w:rPr>
      </w:pPr>
      <w:r>
        <w:rPr>
          <w:rFonts w:hint="eastAsia"/>
          <w:szCs w:val="21"/>
          <w:highlight w:val="none"/>
        </w:rPr>
        <w:t xml:space="preserve">委托期限：自本授权委托书签署之日起至投标有效期届满之日止。</w:t>
      </w:r>
      <w:r/>
    </w:p>
    <w:p>
      <w:pPr>
        <w:ind w:firstLine="420"/>
        <w:spacing w:line="300" w:lineRule="exact"/>
        <w:rPr>
          <w:szCs w:val="21"/>
          <w:highlight w:val="none"/>
        </w:rPr>
      </w:pPr>
      <w:r>
        <w:rPr>
          <w:rFonts w:hint="eastAsia"/>
          <w:szCs w:val="21"/>
          <w:highlight w:val="none"/>
        </w:rPr>
        <w:t xml:space="preserve">投标人</w:t>
      </w:r>
      <w:r>
        <w:rPr>
          <w:szCs w:val="21"/>
          <w:highlight w:val="none"/>
        </w:rPr>
        <w:t xml:space="preserve">名称（公章）：  </w:t>
      </w:r>
      <w:r>
        <w:rPr>
          <w:szCs w:val="21"/>
          <w:highlight w:val="none"/>
          <w:u w:val="single"/>
        </w:rPr>
        <w:t xml:space="preserve">                          </w:t>
      </w:r>
      <w:r/>
    </w:p>
    <w:p>
      <w:pPr>
        <w:ind w:firstLine="420"/>
        <w:spacing w:line="300" w:lineRule="exact"/>
        <w:rPr>
          <w:szCs w:val="21"/>
          <w:highlight w:val="none"/>
          <w:u w:val="single"/>
        </w:rPr>
      </w:pPr>
      <w:r>
        <w:rPr>
          <w:szCs w:val="21"/>
          <w:highlight w:val="none"/>
        </w:rPr>
        <w:t xml:space="preserve">法定代表人（签字或盖章）： </w:t>
      </w:r>
      <w:r>
        <w:rPr>
          <w:szCs w:val="21"/>
          <w:highlight w:val="none"/>
          <w:u w:val="single"/>
        </w:rPr>
        <w:t xml:space="preserve">                     </w:t>
      </w:r>
      <w:r/>
    </w:p>
    <w:p>
      <w:pPr>
        <w:pStyle w:val="915"/>
        <w:ind w:firstLine="420"/>
        <w:spacing w:after="0" w:line="300" w:lineRule="exact"/>
        <w:rPr>
          <w:rFonts w:ascii="Times New Roman" w:hAnsi="Times New Roman"/>
          <w:highlight w:val="none"/>
        </w:rPr>
      </w:pPr>
      <w:r>
        <w:rPr>
          <w:rFonts w:ascii="Times New Roman" w:hAnsi="Times New Roman"/>
          <w:szCs w:val="21"/>
          <w:highlight w:val="none"/>
        </w:rPr>
        <w:t xml:space="preserve">身份证号码：  </w:t>
      </w:r>
      <w:r>
        <w:rPr>
          <w:rFonts w:ascii="Times New Roman" w:hAnsi="Times New Roman"/>
          <w:szCs w:val="21"/>
          <w:highlight w:val="none"/>
          <w:u w:val="single"/>
        </w:rPr>
        <w:t xml:space="preserve">                                 </w:t>
      </w:r>
      <w:r/>
    </w:p>
    <w:p>
      <w:pPr>
        <w:ind w:firstLine="420"/>
        <w:spacing w:line="300" w:lineRule="exact"/>
        <w:rPr>
          <w:szCs w:val="21"/>
          <w:highlight w:val="none"/>
          <w:u w:val="single"/>
        </w:rPr>
      </w:pPr>
      <w:r>
        <w:rPr>
          <w:szCs w:val="21"/>
          <w:highlight w:val="none"/>
        </w:rPr>
        <w:t xml:space="preserve">授权代表（签字）：</w:t>
      </w:r>
      <w:r>
        <w:rPr>
          <w:szCs w:val="21"/>
          <w:highlight w:val="none"/>
          <w:u w:val="single"/>
        </w:rPr>
        <w:t xml:space="preserve">                            </w:t>
      </w:r>
      <w:r/>
    </w:p>
    <w:p>
      <w:pPr>
        <w:pStyle w:val="915"/>
        <w:ind w:firstLine="420"/>
        <w:spacing w:after="0" w:line="300" w:lineRule="exact"/>
        <w:rPr>
          <w:rFonts w:ascii="Times New Roman" w:hAnsi="Times New Roman"/>
          <w:highlight w:val="none"/>
        </w:rPr>
      </w:pPr>
      <w:r>
        <w:rPr>
          <w:rFonts w:ascii="Times New Roman" w:hAnsi="Times New Roman"/>
          <w:szCs w:val="21"/>
          <w:highlight w:val="none"/>
        </w:rPr>
        <w:t xml:space="preserve">身份证号码：</w:t>
      </w:r>
      <w:r>
        <w:rPr>
          <w:rFonts w:ascii="Times New Roman" w:hAnsi="Times New Roman"/>
          <w:szCs w:val="21"/>
          <w:highlight w:val="none"/>
          <w:u w:val="single"/>
        </w:rPr>
        <w:t xml:space="preserve">                                   </w:t>
      </w:r>
      <w:r/>
    </w:p>
    <w:p>
      <w:pPr>
        <w:spacing w:line="480" w:lineRule="auto"/>
        <w:rPr>
          <w:rFonts w:ascii="Microsoft New Tai Lue" w:hAnsi="Microsoft New Tai Lue" w:cs="Microsoft New Tai Lue"/>
          <w:highlight w:val="none"/>
        </w:rPr>
      </w:pPr>
      <w:r>
        <w:rPr>
          <w:rFonts w:hint="eastAsia"/>
          <w:szCs w:val="21"/>
          <w:highlight w:val="none"/>
        </w:rPr>
        <w:t xml:space="preserve">附：法定代表人有效期内的</w:t>
      </w:r>
      <w:r>
        <w:rPr>
          <w:rFonts w:ascii="Microsoft New Tai Lue" w:hAnsi="Microsoft New Tai Lue" w:cs="Microsoft New Tai Lue"/>
          <w:highlight w:val="none"/>
        </w:rPr>
        <w:t xml:space="preserve">身份证复印件（正反面）</w:t>
      </w:r>
      <w:r/>
    </w:p>
    <w:tbl>
      <w:tblPr>
        <w:tblStyle w:val="90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06"/>
              <w:jc w:val="center"/>
              <w:spacing w:line="300" w:lineRule="exact"/>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highlight w:val="none"/>
              </w:rPr>
            </w:pPr>
            <w:r>
              <w:rPr>
                <w:sz w:val="20"/>
                <w:highlight w:val="none"/>
              </w:rPr>
            </w:r>
            <w:r/>
          </w:p>
        </w:tc>
        <w:tc>
          <w:tcPr>
            <w:tcW w:w="4677" w:type="dxa"/>
            <w:vAlign w:val="center"/>
            <w:textDirection w:val="lrTb"/>
            <w:noWrap w:val="false"/>
          </w:tcPr>
          <w:p>
            <w:pPr>
              <w:jc w:val="center"/>
              <w:spacing w:line="300" w:lineRule="exact"/>
              <w:widowControl/>
              <w:rPr>
                <w:sz w:val="20"/>
                <w:highlight w:val="none"/>
              </w:rPr>
            </w:pPr>
            <w:r>
              <w:rPr>
                <w:i/>
                <w:sz w:val="24"/>
                <w:highlight w:val="none"/>
              </w:rPr>
              <w:t xml:space="preserve">身份证反面</w:t>
            </w:r>
            <w:r/>
          </w:p>
        </w:tc>
      </w:tr>
    </w:tbl>
    <w:p>
      <w:pPr>
        <w:spacing w:line="480" w:lineRule="auto"/>
        <w:rPr>
          <w:rFonts w:ascii="Microsoft New Tai Lue" w:hAnsi="Microsoft New Tai Lue" w:cs="Microsoft New Tai Lue"/>
          <w:highlight w:val="none"/>
        </w:rPr>
      </w:pPr>
      <w:r>
        <w:rPr>
          <w:szCs w:val="21"/>
          <w:highlight w:val="none"/>
        </w:rPr>
        <w:t xml:space="preserve">授权代表</w:t>
      </w:r>
      <w:r>
        <w:rPr>
          <w:rFonts w:hint="eastAsia"/>
          <w:szCs w:val="21"/>
          <w:highlight w:val="none"/>
        </w:rPr>
        <w:t xml:space="preserve">有效期内的身份证复印件</w:t>
      </w:r>
      <w:r>
        <w:rPr>
          <w:rFonts w:ascii="Microsoft New Tai Lue" w:hAnsi="Microsoft New Tai Lue" w:cs="Microsoft New Tai Lue"/>
          <w:highlight w:val="none"/>
        </w:rPr>
        <w:t xml:space="preserve">（正反面）</w:t>
      </w:r>
      <w:r/>
    </w:p>
    <w:tbl>
      <w:tblPr>
        <w:tblStyle w:val="90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06"/>
              <w:jc w:val="center"/>
              <w:spacing w:line="300" w:lineRule="exact"/>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highlight w:val="none"/>
              </w:rPr>
            </w:pPr>
            <w:r>
              <w:rPr>
                <w:sz w:val="20"/>
                <w:highlight w:val="none"/>
              </w:rPr>
            </w:r>
            <w:r/>
          </w:p>
        </w:tc>
        <w:tc>
          <w:tcPr>
            <w:tcW w:w="4695" w:type="dxa"/>
            <w:vAlign w:val="center"/>
            <w:textDirection w:val="lrTb"/>
            <w:noWrap w:val="false"/>
          </w:tcPr>
          <w:p>
            <w:pPr>
              <w:jc w:val="center"/>
              <w:spacing w:line="300" w:lineRule="exact"/>
              <w:widowControl/>
              <w:rPr>
                <w:sz w:val="20"/>
                <w:highlight w:val="none"/>
              </w:rPr>
            </w:pPr>
            <w:r>
              <w:rPr>
                <w:i/>
                <w:sz w:val="24"/>
                <w:highlight w:val="none"/>
              </w:rPr>
              <w:t xml:space="preserve">身份证反面</w:t>
            </w:r>
            <w:r/>
          </w:p>
        </w:tc>
      </w:tr>
    </w:tbl>
    <w:p>
      <w:pPr>
        <w:pStyle w:val="915"/>
        <w:spacing w:line="300" w:lineRule="exact"/>
        <w:rPr>
          <w:rFonts w:ascii="Times New Roman" w:hAnsi="Times New Roman"/>
          <w:b/>
          <w:bCs/>
          <w:szCs w:val="21"/>
          <w:highlight w:val="none"/>
        </w:rPr>
      </w:pPr>
      <w:r>
        <w:rPr>
          <w:rFonts w:ascii="Times New Roman" w:hAnsi="Times New Roman"/>
          <w:b/>
          <w:bCs/>
          <w:szCs w:val="21"/>
          <w:highlight w:val="none"/>
        </w:rPr>
        <w:t xml:space="preserve">注：</w:t>
      </w:r>
      <w:r>
        <w:rPr>
          <w:rFonts w:hint="eastAsia" w:ascii="Times New Roman" w:hAnsi="Times New Roman"/>
          <w:b/>
          <w:bCs/>
          <w:szCs w:val="21"/>
          <w:highlight w:val="none"/>
        </w:rPr>
        <w:t xml:space="preserve"> </w:t>
      </w:r>
      <w:r/>
    </w:p>
    <w:p>
      <w:pPr>
        <w:pStyle w:val="915"/>
        <w:spacing w:line="300" w:lineRule="exact"/>
        <w:rPr>
          <w:rFonts w:ascii="Times New Roman" w:hAnsi="Times New Roman"/>
          <w:b/>
          <w:bCs/>
          <w:szCs w:val="21"/>
          <w:highlight w:val="none"/>
        </w:rPr>
      </w:pPr>
      <w:r>
        <w:rPr>
          <w:rFonts w:hint="eastAsia" w:ascii="Times New Roman" w:hAnsi="Times New Roman"/>
          <w:b/>
          <w:bCs/>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915"/>
        <w:spacing w:line="300" w:lineRule="exact"/>
        <w:rPr>
          <w:rFonts w:ascii="Times New Roman" w:hAnsi="Times New Roman"/>
          <w:b/>
          <w:bCs/>
          <w:szCs w:val="21"/>
          <w:highlight w:val="none"/>
        </w:rPr>
      </w:pPr>
      <w:r>
        <w:rPr>
          <w:rFonts w:hint="eastAsia" w:ascii="Times New Roman" w:hAnsi="Times New Roman"/>
          <w:b/>
          <w:bCs/>
          <w:szCs w:val="21"/>
          <w:highlight w:val="none"/>
        </w:rPr>
        <w:t xml:space="preserve">2.若投标文件中签字之处均为法定代表人本人签署，则可不提供本《授权委托书》，但须提供《法定代表人（非法人单位负责人）身份证明》。</w:t>
      </w:r>
      <w:bookmarkStart w:id="330" w:name="_Toc104560895"/>
      <w:r/>
      <w:bookmarkStart w:id="331" w:name="_Toc107246279"/>
      <w:r/>
      <w:r/>
    </w:p>
    <w:p>
      <w:pPr>
        <w:rPr>
          <w:rFonts w:ascii="Microsoft New Tai Lue" w:hAnsi="Microsoft New Tai Lue" w:cs="Microsoft New Tai Lue"/>
          <w:bCs w:val="0"/>
          <w:sz w:val="24"/>
          <w:szCs w:val="24"/>
          <w:highlight w:val="none"/>
        </w:rPr>
      </w:pPr>
      <w:r/>
      <w:bookmarkStart w:id="332" w:name="_Toc107246278"/>
      <w:r/>
      <w:bookmarkStart w:id="333" w:name="_Toc103848585"/>
      <w:r/>
      <w:bookmarkStart w:id="334" w:name="_Toc104560900"/>
      <w:r>
        <w:rPr>
          <w:rFonts w:ascii="Microsoft New Tai Lue" w:hAnsi="Microsoft New Tai Lue" w:cs="Microsoft New Tai Lue"/>
          <w:bCs w:val="0"/>
          <w:sz w:val="24"/>
          <w:szCs w:val="24"/>
          <w:highlight w:val="none"/>
        </w:rPr>
        <w:br w:type="page" w:clear="all"/>
      </w:r>
      <w:r/>
    </w:p>
    <w:p>
      <w:pPr>
        <w:pStyle w:val="917"/>
        <w:spacing w:before="0"/>
        <w:rPr>
          <w:rFonts w:ascii="Times New Roman" w:hAnsi="Times New Roman"/>
          <w:bCs w:val="0"/>
          <w:sz w:val="21"/>
          <w:szCs w:val="24"/>
          <w:highlight w:val="none"/>
        </w:rPr>
      </w:pPr>
      <w:r>
        <w:rPr>
          <w:rFonts w:ascii="Microsoft New Tai Lue" w:hAnsi="Microsoft New Tai Lue" w:cs="Microsoft New Tai Lue"/>
          <w:bCs w:val="0"/>
          <w:sz w:val="24"/>
          <w:szCs w:val="24"/>
          <w:highlight w:val="none"/>
        </w:rPr>
        <w:t xml:space="preserve">（3</w:t>
      </w:r>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2）授权委托书</w:t>
      </w:r>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适用于自然人</w:t>
      </w:r>
      <w:r>
        <w:rPr>
          <w:rFonts w:hint="eastAsia" w:ascii="Microsoft New Tai Lue" w:hAnsi="Microsoft New Tai Lue" w:cs="Microsoft New Tai Lue"/>
          <w:bCs w:val="0"/>
          <w:sz w:val="24"/>
          <w:szCs w:val="24"/>
          <w:highlight w:val="none"/>
        </w:rPr>
        <w:t xml:space="preserve">投标）</w:t>
      </w:r>
      <w:bookmarkEnd w:id="332"/>
      <w:r/>
      <w:bookmarkEnd w:id="333"/>
      <w:r/>
      <w:bookmarkEnd w:id="334"/>
      <w:r/>
      <w:r/>
    </w:p>
    <w:p>
      <w:pPr>
        <w:rPr>
          <w:rFonts w:ascii="Microsoft New Tai Lue" w:hAnsi="Microsoft New Tai Lue" w:cs="Microsoft New Tai Lue"/>
          <w:highlight w:val="none"/>
        </w:rPr>
      </w:pPr>
      <w:r>
        <w:rPr>
          <w:rFonts w:ascii="Microsoft New Tai Lue" w:hAnsi="Microsoft New Tai Lue" w:cs="Microsoft New Tai Lue"/>
          <w:highlight w:val="none"/>
        </w:rPr>
      </w:r>
      <w:r/>
    </w:p>
    <w:p>
      <w:pPr>
        <w:ind w:firstLine="420"/>
        <w:spacing w:line="460" w:lineRule="exact"/>
        <w:rPr>
          <w:szCs w:val="21"/>
          <w:highlight w:val="none"/>
        </w:rPr>
      </w:pPr>
      <w:r>
        <w:rPr>
          <w:szCs w:val="21"/>
          <w:highlight w:val="none"/>
        </w:rPr>
        <w:t xml:space="preserve">本授权书声明：</w:t>
      </w:r>
      <w:r>
        <w:rPr>
          <w:rFonts w:hint="eastAsia"/>
          <w:szCs w:val="21"/>
          <w:highlight w:val="none"/>
        </w:rPr>
        <w:t xml:space="preserve">我</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姓名</w:t>
      </w:r>
      <w:r>
        <w:rPr>
          <w:szCs w:val="21"/>
          <w:highlight w:val="none"/>
          <w:u w:val="single"/>
        </w:rPr>
        <w:t xml:space="preserve">）</w:t>
      </w:r>
      <w:r>
        <w:rPr>
          <w:rFonts w:hint="eastAsia"/>
          <w:szCs w:val="21"/>
          <w:highlight w:val="none"/>
          <w:u w:val="single"/>
        </w:rPr>
        <w:t xml:space="preserve"> </w:t>
      </w:r>
      <w:r>
        <w:rPr>
          <w:szCs w:val="21"/>
          <w:highlight w:val="none"/>
          <w:u w:val="single"/>
        </w:rPr>
        <w:t xml:space="preserve">   </w:t>
      </w:r>
      <w:r>
        <w:rPr>
          <w:rFonts w:hint="eastAsia"/>
          <w:szCs w:val="21"/>
          <w:highlight w:val="none"/>
        </w:rPr>
        <w:t xml:space="preserve">系自然人，现授权在</w:t>
      </w:r>
      <w:r>
        <w:rPr>
          <w:szCs w:val="21"/>
          <w:highlight w:val="none"/>
        </w:rPr>
        <w:t xml:space="preserve">授权代表（签字）处签字的</w:t>
      </w:r>
      <w:r>
        <w:rPr>
          <w:szCs w:val="21"/>
          <w:highlight w:val="none"/>
          <w:u w:val="single"/>
        </w:rPr>
        <w:t xml:space="preserve">（授权代表的姓名）（身份证号码：             ）</w:t>
      </w:r>
      <w:r>
        <w:rPr>
          <w:szCs w:val="21"/>
          <w:highlight w:val="none"/>
        </w:rPr>
        <w:t xml:space="preserve">为本</w:t>
      </w:r>
      <w:r>
        <w:rPr>
          <w:rFonts w:hint="eastAsia"/>
          <w:szCs w:val="21"/>
          <w:highlight w:val="none"/>
        </w:rPr>
        <w:t xml:space="preserve">人</w:t>
      </w:r>
      <w:r>
        <w:rPr>
          <w:szCs w:val="21"/>
          <w:highlight w:val="none"/>
        </w:rPr>
        <w:t xml:space="preserve">的合法代理人，就</w:t>
      </w:r>
      <w:sdt>
        <w:sdtPr>
          <w15:appearance w15:val="boundingBox"/>
          <w:id w:val="784851256"/>
          <w:placeholder>
            <w:docPart w:val="4501FC1369244446A499ACD321CFBF0D"/>
          </w:placeholder>
          <w:rPr>
            <w:szCs w:val="21"/>
            <w:highlight w:val="none"/>
            <w:u w:val="single"/>
          </w:rPr>
        </w:sdtPr>
        <w:sdtContent>
          <w:r>
            <w:rPr>
              <w:rFonts w:hint="eastAsia"/>
              <w:szCs w:val="21"/>
              <w:highlight w:val="none"/>
              <w:u w:val="single"/>
            </w:rPr>
            <w:t xml:space="preserve">扬州大学附属医院</w:t>
          </w:r>
          <w:r>
            <w:rPr>
              <w:rFonts w:hint="eastAsia"/>
              <w:szCs w:val="21"/>
              <w:highlight w:val="none"/>
              <w:u w:val="single"/>
              <w:lang w:eastAsia="zh-CN"/>
            </w:rPr>
            <w:t xml:space="preserve">良性阵发性位置性眩晕诊疗系统采购</w:t>
          </w:r>
        </w:sdtContent>
      </w:sdt>
      <w:r>
        <w:rPr>
          <w:szCs w:val="21"/>
          <w:highlight w:val="none"/>
          <w:u w:val="single"/>
        </w:rPr>
        <w:t xml:space="preserve">（项目名称</w:t>
      </w:r>
      <w:r>
        <w:rPr>
          <w:rFonts w:hint="eastAsia"/>
          <w:szCs w:val="21"/>
          <w:highlight w:val="none"/>
          <w:u w:val="single"/>
        </w:rPr>
        <w:t xml:space="preserve">）（</w:t>
      </w:r>
      <w:r>
        <w:rPr>
          <w:szCs w:val="21"/>
          <w:highlight w:val="none"/>
          <w:u w:val="single"/>
        </w:rPr>
        <w:t xml:space="preserve">项目编号</w:t>
      </w:r>
      <w:r>
        <w:rPr>
          <w:rFonts w:hint="eastAsia"/>
          <w:szCs w:val="21"/>
          <w:highlight w:val="none"/>
          <w:u w:val="single"/>
        </w:rPr>
        <w:t xml:space="preserve">：</w:t>
      </w:r>
      <w:sdt>
        <w:sdtPr>
          <w15:appearance w15:val="boundingBox"/>
          <w:id w:val="2037695682"/>
          <w:placeholder>
            <w:docPart w:val="4501FC1369244446A499ACD321CFBF0D"/>
          </w:placeholder>
          <w:rPr>
            <w:rFonts w:hint="eastAsia"/>
            <w:szCs w:val="21"/>
            <w:highlight w:val="none"/>
            <w:u w:val="single"/>
          </w:rPr>
        </w:sdtPr>
        <w:sdtContent>
          <w:r>
            <w:rPr>
              <w:rFonts w:hint="eastAsia"/>
              <w:szCs w:val="21"/>
              <w:highlight w:val="none"/>
              <w:u w:val="single"/>
              <w:lang w:eastAsia="zh-CN"/>
            </w:rPr>
            <w:t xml:space="preserve">JSZC-320000-JITC-G2026-0157</w:t>
          </w:r>
        </w:sdtContent>
      </w:sdt>
      <w:r>
        <w:rPr>
          <w:szCs w:val="21"/>
          <w:highlight w:val="none"/>
          <w:u w:val="single"/>
        </w:rPr>
        <w:t xml:space="preserve">）</w:t>
      </w:r>
      <w:r>
        <w:rPr>
          <w:szCs w:val="21"/>
          <w:highlight w:val="none"/>
        </w:rPr>
        <w:t xml:space="preserve">，以本</w:t>
      </w:r>
      <w:r>
        <w:rPr>
          <w:rFonts w:hint="eastAsia"/>
          <w:szCs w:val="21"/>
          <w:highlight w:val="none"/>
        </w:rPr>
        <w:t xml:space="preserve">人</w:t>
      </w:r>
      <w:r>
        <w:rPr>
          <w:szCs w:val="21"/>
          <w:highlight w:val="none"/>
        </w:rPr>
        <w:t xml:space="preserve">名义处理一切与之相关的事务，其后果由我</w:t>
      </w:r>
      <w:r>
        <w:rPr>
          <w:rFonts w:hint="eastAsia"/>
          <w:szCs w:val="21"/>
          <w:highlight w:val="none"/>
        </w:rPr>
        <w:t xml:space="preserve">本人</w:t>
      </w:r>
      <w:r>
        <w:rPr>
          <w:szCs w:val="21"/>
          <w:highlight w:val="none"/>
        </w:rPr>
        <w:t xml:space="preserve">承担。</w:t>
      </w:r>
      <w:r/>
    </w:p>
    <w:p>
      <w:pPr>
        <w:ind w:firstLine="420"/>
        <w:spacing w:line="460" w:lineRule="exact"/>
        <w:rPr>
          <w:rFonts w:ascii="Microsoft New Tai Lue" w:hAnsi="Microsoft New Tai Lue" w:cs="Microsoft New Tai Lue"/>
          <w:highlight w:val="none"/>
        </w:rPr>
      </w:pPr>
      <w:r>
        <w:rPr>
          <w:rFonts w:ascii="Microsoft New Tai Lue" w:hAnsi="Microsoft New Tai Lue" w:cs="Microsoft New Tai Lue"/>
          <w:highlight w:val="none"/>
        </w:rPr>
        <w:t xml:space="preserve">代理人无转委托权，特此委托。</w:t>
      </w:r>
      <w:r/>
    </w:p>
    <w:p>
      <w:pPr>
        <w:ind w:firstLine="420"/>
        <w:spacing w:line="460" w:lineRule="exact"/>
        <w:rPr>
          <w:szCs w:val="21"/>
          <w:highlight w:val="none"/>
        </w:rPr>
      </w:pPr>
      <w:r>
        <w:rPr>
          <w:rFonts w:hint="eastAsia"/>
          <w:szCs w:val="21"/>
          <w:highlight w:val="none"/>
        </w:rPr>
        <w:t xml:space="preserve">委托期限：自本授权委托书签署之日起至投标有效期届满之日止。</w:t>
      </w:r>
      <w:r/>
    </w:p>
    <w:p>
      <w:pPr>
        <w:ind w:firstLine="420"/>
        <w:spacing w:line="460" w:lineRule="exact"/>
        <w:rPr>
          <w:szCs w:val="21"/>
          <w:highlight w:val="none"/>
        </w:rPr>
      </w:pPr>
      <w:r>
        <w:rPr>
          <w:rFonts w:hint="eastAsia"/>
          <w:szCs w:val="21"/>
          <w:highlight w:val="none"/>
        </w:rPr>
        <w:t xml:space="preserve">自然人姓名</w:t>
      </w:r>
      <w:r>
        <w:rPr>
          <w:szCs w:val="21"/>
          <w:highlight w:val="none"/>
        </w:rPr>
        <w:t xml:space="preserve">（</w:t>
      </w:r>
      <w:r>
        <w:rPr>
          <w:rFonts w:hint="eastAsia"/>
          <w:szCs w:val="21"/>
          <w:highlight w:val="none"/>
        </w:rPr>
        <w:t xml:space="preserve">签字</w:t>
      </w:r>
      <w:r>
        <w:rPr>
          <w:szCs w:val="21"/>
          <w:highlight w:val="none"/>
        </w:rPr>
        <w:t xml:space="preserve">）：  </w:t>
      </w:r>
      <w:r>
        <w:rPr>
          <w:szCs w:val="21"/>
          <w:highlight w:val="none"/>
          <w:u w:val="single"/>
        </w:rPr>
        <w:t xml:space="preserve">                          </w:t>
      </w:r>
      <w:r/>
    </w:p>
    <w:p>
      <w:pPr>
        <w:pStyle w:val="915"/>
        <w:ind w:firstLine="420"/>
        <w:spacing w:after="0" w:line="460" w:lineRule="exact"/>
        <w:rPr>
          <w:rFonts w:ascii="Times New Roman" w:hAnsi="Times New Roman"/>
          <w:highlight w:val="none"/>
        </w:rPr>
      </w:pPr>
      <w:r>
        <w:rPr>
          <w:rFonts w:ascii="Times New Roman" w:hAnsi="Times New Roman"/>
          <w:szCs w:val="21"/>
          <w:highlight w:val="none"/>
        </w:rPr>
        <w:t xml:space="preserve">身份证号码：  </w:t>
      </w:r>
      <w:r>
        <w:rPr>
          <w:rFonts w:ascii="Times New Roman" w:hAnsi="Times New Roman"/>
          <w:szCs w:val="21"/>
          <w:highlight w:val="none"/>
          <w:u w:val="single"/>
        </w:rPr>
        <w:t xml:space="preserve">                                 </w:t>
      </w:r>
      <w:r/>
    </w:p>
    <w:p>
      <w:pPr>
        <w:ind w:firstLine="420"/>
        <w:spacing w:line="460" w:lineRule="exact"/>
        <w:rPr>
          <w:szCs w:val="21"/>
          <w:highlight w:val="none"/>
          <w:u w:val="single"/>
        </w:rPr>
      </w:pPr>
      <w:r>
        <w:rPr>
          <w:szCs w:val="21"/>
          <w:highlight w:val="none"/>
        </w:rPr>
        <w:t xml:space="preserve">授权代表（签字）：</w:t>
      </w:r>
      <w:r>
        <w:rPr>
          <w:szCs w:val="21"/>
          <w:highlight w:val="none"/>
          <w:u w:val="single"/>
        </w:rPr>
        <w:t xml:space="preserve">                            </w:t>
      </w:r>
      <w:r/>
    </w:p>
    <w:p>
      <w:pPr>
        <w:pStyle w:val="915"/>
        <w:ind w:firstLine="420"/>
        <w:spacing w:after="0" w:line="460" w:lineRule="exact"/>
        <w:rPr>
          <w:rFonts w:ascii="Times New Roman" w:hAnsi="Times New Roman"/>
          <w:highlight w:val="none"/>
        </w:rPr>
      </w:pPr>
      <w:r>
        <w:rPr>
          <w:rFonts w:ascii="Times New Roman" w:hAnsi="Times New Roman"/>
          <w:szCs w:val="21"/>
          <w:highlight w:val="none"/>
        </w:rPr>
        <w:t xml:space="preserve">身份证号码：</w:t>
      </w:r>
      <w:r>
        <w:rPr>
          <w:rFonts w:ascii="Times New Roman" w:hAnsi="Times New Roman"/>
          <w:szCs w:val="21"/>
          <w:highlight w:val="none"/>
          <w:u w:val="single"/>
        </w:rPr>
        <w:t xml:space="preserve">                                   </w:t>
      </w:r>
      <w:r/>
    </w:p>
    <w:p>
      <w:pPr>
        <w:spacing w:line="480" w:lineRule="auto"/>
        <w:rPr>
          <w:rFonts w:ascii="Microsoft New Tai Lue" w:hAnsi="Microsoft New Tai Lue" w:cs="Microsoft New Tai Lue"/>
          <w:highlight w:val="none"/>
        </w:rPr>
      </w:pPr>
      <w:r>
        <w:rPr>
          <w:rFonts w:hint="eastAsia"/>
          <w:szCs w:val="21"/>
          <w:highlight w:val="none"/>
        </w:rPr>
        <w:t xml:space="preserve">附：</w:t>
      </w:r>
      <w:r>
        <w:rPr>
          <w:rFonts w:ascii="Microsoft New Tai Lue" w:hAnsi="Microsoft New Tai Lue" w:cs="Microsoft New Tai Lue"/>
          <w:highlight w:val="none"/>
        </w:rPr>
        <w:t xml:space="preserve">自然人</w:t>
      </w:r>
      <w:r>
        <w:rPr>
          <w:rFonts w:hint="eastAsia"/>
          <w:szCs w:val="21"/>
          <w:highlight w:val="none"/>
        </w:rPr>
        <w:t xml:space="preserve">有效期内的</w:t>
      </w:r>
      <w:r>
        <w:rPr>
          <w:rFonts w:ascii="Microsoft New Tai Lue" w:hAnsi="Microsoft New Tai Lue" w:cs="Microsoft New Tai Lue"/>
          <w:highlight w:val="none"/>
        </w:rPr>
        <w:t xml:space="preserve">身份证复印件（正反面）</w:t>
      </w:r>
      <w:r/>
    </w:p>
    <w:tbl>
      <w:tblPr>
        <w:tblStyle w:val="90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06"/>
              <w:jc w:val="center"/>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sz w:val="20"/>
                <w:highlight w:val="none"/>
              </w:rPr>
            </w:pPr>
            <w:r>
              <w:rPr>
                <w:sz w:val="20"/>
                <w:highlight w:val="none"/>
              </w:rPr>
            </w:r>
            <w:r/>
          </w:p>
        </w:tc>
        <w:tc>
          <w:tcPr>
            <w:tcW w:w="4677" w:type="dxa"/>
            <w:vAlign w:val="center"/>
            <w:textDirection w:val="lrTb"/>
            <w:noWrap w:val="false"/>
          </w:tcPr>
          <w:p>
            <w:pPr>
              <w:jc w:val="center"/>
              <w:widowControl/>
              <w:rPr>
                <w:sz w:val="20"/>
                <w:highlight w:val="none"/>
              </w:rPr>
            </w:pPr>
            <w:r>
              <w:rPr>
                <w:i/>
                <w:sz w:val="24"/>
                <w:highlight w:val="none"/>
              </w:rPr>
              <w:t xml:space="preserve">身份证反面</w:t>
            </w:r>
            <w:r/>
          </w:p>
        </w:tc>
      </w:tr>
    </w:tbl>
    <w:p>
      <w:pPr>
        <w:pStyle w:val="915"/>
        <w:spacing w:line="360" w:lineRule="auto"/>
        <w:rPr>
          <w:rFonts w:ascii="Times New Roman" w:hAnsi="Times New Roman"/>
          <w:szCs w:val="21"/>
          <w:highlight w:val="none"/>
        </w:rPr>
      </w:pPr>
      <w:r>
        <w:rPr>
          <w:rFonts w:ascii="Times New Roman" w:hAnsi="Times New Roman"/>
          <w:szCs w:val="21"/>
          <w:highlight w:val="none"/>
        </w:rPr>
        <w:t xml:space="preserve">授权代表</w:t>
      </w:r>
      <w:r>
        <w:rPr>
          <w:rFonts w:hint="eastAsia" w:ascii="Times New Roman" w:hAnsi="Times New Roman"/>
          <w:szCs w:val="21"/>
          <w:highlight w:val="none"/>
        </w:rPr>
        <w:t xml:space="preserve">有效期内的</w:t>
      </w:r>
      <w:r>
        <w:rPr>
          <w:rFonts w:ascii="Times New Roman" w:hAnsi="Times New Roman"/>
          <w:szCs w:val="21"/>
          <w:highlight w:val="none"/>
        </w:rPr>
        <w:t xml:space="preserve">身份证复印件（正反面）</w:t>
      </w:r>
      <w:r/>
    </w:p>
    <w:tbl>
      <w:tblPr>
        <w:tblStyle w:val="90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06"/>
              <w:jc w:val="center"/>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sz w:val="20"/>
                <w:highlight w:val="none"/>
              </w:rPr>
            </w:pPr>
            <w:r>
              <w:rPr>
                <w:sz w:val="20"/>
                <w:highlight w:val="none"/>
              </w:rPr>
            </w:r>
            <w:r/>
          </w:p>
        </w:tc>
        <w:tc>
          <w:tcPr>
            <w:tcW w:w="4695" w:type="dxa"/>
            <w:vAlign w:val="center"/>
            <w:textDirection w:val="lrTb"/>
            <w:noWrap w:val="false"/>
          </w:tcPr>
          <w:p>
            <w:pPr>
              <w:jc w:val="center"/>
              <w:widowControl/>
              <w:rPr>
                <w:sz w:val="20"/>
                <w:highlight w:val="none"/>
              </w:rPr>
            </w:pPr>
            <w:r>
              <w:rPr>
                <w:i/>
                <w:sz w:val="24"/>
                <w:highlight w:val="none"/>
              </w:rPr>
              <w:t xml:space="preserve">身份证反面</w:t>
            </w:r>
            <w:r/>
          </w:p>
        </w:tc>
      </w:tr>
    </w:tbl>
    <w:p>
      <w:pPr>
        <w:pStyle w:val="915"/>
        <w:spacing w:line="240" w:lineRule="atLeast"/>
        <w:rPr>
          <w:rFonts w:ascii="Times New Roman" w:hAnsi="Times New Roman"/>
          <w:b/>
          <w:bCs/>
          <w:szCs w:val="21"/>
          <w:highlight w:val="none"/>
        </w:rPr>
      </w:pPr>
      <w:r>
        <w:rPr>
          <w:rFonts w:ascii="Times New Roman" w:hAnsi="Times New Roman"/>
          <w:b/>
          <w:bCs/>
          <w:szCs w:val="21"/>
          <w:highlight w:val="none"/>
        </w:rPr>
        <w:t xml:space="preserve">注：若</w:t>
      </w:r>
      <w:r>
        <w:rPr>
          <w:rFonts w:hint="eastAsia" w:ascii="Times New Roman" w:hAnsi="Times New Roman"/>
          <w:b/>
          <w:bCs/>
          <w:szCs w:val="21"/>
          <w:highlight w:val="none"/>
        </w:rPr>
        <w:t xml:space="preserve">投标</w:t>
      </w:r>
      <w:r>
        <w:rPr>
          <w:rFonts w:ascii="Times New Roman" w:hAnsi="Times New Roman"/>
          <w:b/>
          <w:bCs/>
          <w:szCs w:val="21"/>
          <w:highlight w:val="none"/>
        </w:rPr>
        <w:t xml:space="preserve">文件中签字之处均为</w:t>
      </w:r>
      <w:r>
        <w:rPr>
          <w:rFonts w:hint="eastAsia" w:ascii="Times New Roman" w:hAnsi="Times New Roman"/>
          <w:b/>
          <w:bCs/>
          <w:szCs w:val="21"/>
          <w:highlight w:val="none"/>
        </w:rPr>
        <w:t xml:space="preserve">投标自然人</w:t>
      </w:r>
      <w:r>
        <w:rPr>
          <w:rFonts w:ascii="Times New Roman" w:hAnsi="Times New Roman"/>
          <w:b/>
          <w:bCs/>
          <w:szCs w:val="21"/>
          <w:highlight w:val="none"/>
        </w:rPr>
        <w:t xml:space="preserve">本人签署，则可不提供本《授权</w:t>
      </w:r>
      <w:r>
        <w:rPr>
          <w:rFonts w:hint="eastAsia" w:ascii="Times New Roman" w:hAnsi="Times New Roman"/>
          <w:b/>
          <w:bCs/>
          <w:szCs w:val="21"/>
          <w:highlight w:val="none"/>
        </w:rPr>
        <w:t xml:space="preserve">委托</w:t>
      </w:r>
      <w:r>
        <w:rPr>
          <w:rFonts w:ascii="Times New Roman" w:hAnsi="Times New Roman"/>
          <w:b/>
          <w:bCs/>
          <w:szCs w:val="21"/>
          <w:highlight w:val="none"/>
        </w:rPr>
        <w:t xml:space="preserve">书》，但须提供</w:t>
      </w:r>
      <w:r>
        <w:rPr>
          <w:rFonts w:hint="eastAsia" w:ascii="Times New Roman" w:hAnsi="Times New Roman"/>
          <w:b/>
          <w:bCs/>
          <w:szCs w:val="21"/>
          <w:highlight w:val="none"/>
        </w:rPr>
        <w:t xml:space="preserve">自然人身份证复印件。</w:t>
      </w:r>
      <w:r/>
    </w:p>
    <w:p>
      <w:pPr>
        <w:rPr>
          <w:rFonts w:ascii="Microsoft New Tai Lue" w:hAnsi="Microsoft New Tai Lue" w:cs="Microsoft New Tai Lue"/>
          <w:bCs w:val="0"/>
          <w:sz w:val="24"/>
          <w:szCs w:val="24"/>
          <w:highlight w:val="none"/>
        </w:rPr>
      </w:pPr>
      <w:r>
        <w:rPr>
          <w:rFonts w:ascii="Microsoft New Tai Lue" w:hAnsi="Microsoft New Tai Lue" w:cs="Microsoft New Tai Lue"/>
          <w:bCs w:val="0"/>
          <w:sz w:val="24"/>
          <w:szCs w:val="24"/>
          <w:highlight w:val="none"/>
        </w:rPr>
        <w:br w:type="page" w:clear="all"/>
      </w:r>
      <w:r/>
    </w:p>
    <w:p>
      <w:pPr>
        <w:pStyle w:val="917"/>
        <w:rPr>
          <w:rFonts w:ascii="Microsoft New Tai Lue" w:hAnsi="Microsoft New Tai Lue" w:cs="Microsoft New Tai Lue"/>
          <w:sz w:val="28"/>
          <w:szCs w:val="24"/>
          <w:highlight w:val="none"/>
        </w:rPr>
      </w:pPr>
      <w:r>
        <w:rPr>
          <w:rFonts w:ascii="Microsoft New Tai Lue" w:hAnsi="Microsoft New Tai Lue" w:cs="Microsoft New Tai Lue"/>
          <w:bCs w:val="0"/>
          <w:sz w:val="24"/>
          <w:szCs w:val="24"/>
          <w:highlight w:val="none"/>
        </w:rPr>
        <w:t xml:space="preserve">（4）开标一览表</w:t>
      </w:r>
      <w:bookmarkEnd w:id="322"/>
      <w:r/>
      <w:bookmarkEnd w:id="330"/>
      <w:r/>
      <w:bookmarkEnd w:id="331"/>
      <w:r/>
      <w:r/>
    </w:p>
    <w:p>
      <w:pPr>
        <w:ind w:left="-120" w:firstLine="210"/>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项目名称：</w:t>
      </w:r>
      <w:sdt>
        <w:sdtPr>
          <w15:appearance w15:val="boundingBox"/>
          <w:id w:val="-1923865456"/>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扬州大学附属医院</w:t>
          </w:r>
          <w:r>
            <w:rPr>
              <w:rFonts w:hint="eastAsia" w:ascii="Microsoft New Tai Lue" w:hAnsi="Microsoft New Tai Lue" w:cs="Microsoft New Tai Lue"/>
              <w:szCs w:val="21"/>
              <w:highlight w:val="none"/>
              <w:u w:val="single"/>
              <w:lang w:eastAsia="zh-CN"/>
            </w:rPr>
            <w:t xml:space="preserve">良性阵发性位置性眩晕诊疗系统采购</w:t>
          </w:r>
        </w:sdtContent>
      </w:sdt>
      <w:r/>
      <w:r/>
    </w:p>
    <w:p>
      <w:pPr>
        <w:ind w:left="-120" w:firstLine="21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项目编号：</w:t>
      </w:r>
      <w:sdt>
        <w:sdtPr>
          <w15:appearance w15:val="boundingBox"/>
          <w:id w:val="1972713860"/>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lang w:eastAsia="zh-CN"/>
            </w:rPr>
            <w:t xml:space="preserve">JSZC-320000-JITC-G2026-0157</w:t>
          </w:r>
        </w:sdtContent>
      </w:sdt>
      <w:r/>
      <w:r/>
    </w:p>
    <w:p>
      <w:pPr>
        <w:ind w:left="-88" w:right="105" w:firstLine="420"/>
        <w:jc w:val="right"/>
        <w:rPr>
          <w:szCs w:val="21"/>
          <w:highlight w:val="none"/>
        </w:rPr>
      </w:pPr>
      <w:r/>
      <w:bookmarkStart w:id="335" w:name="_Toc103848581"/>
      <w:r/>
      <w:r/>
    </w:p>
    <w:p>
      <w:pPr>
        <w:rPr>
          <w:rFonts w:hAnsi="宋体" w:cs="宋体"/>
          <w:b/>
          <w:bCs/>
          <w:highlight w:val="none"/>
        </w:rPr>
      </w:pPr>
      <w:r>
        <w:rPr>
          <w:rFonts w:hAnsi="宋体" w:cs="宋体"/>
          <w:b/>
          <w:bCs/>
          <w:highlight w:val="none"/>
        </w:rPr>
      </w:r>
      <w:r/>
    </w:p>
    <w:tbl>
      <w:tblPr>
        <w:tblStyle w:val="901"/>
        <w:tblW w:w="9385"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669"/>
        <w:gridCol w:w="5716"/>
      </w:tblGrid>
      <w:tr>
        <w:trPr>
          <w:trHeight w:val="594"/>
        </w:trPr>
        <w:tc>
          <w:tcPr>
            <w:tcW w:w="3669" w:type="dxa"/>
            <w:vAlign w:val="center"/>
            <w:textDirection w:val="lrTb"/>
            <w:noWrap w:val="false"/>
          </w:tcPr>
          <w:p>
            <w:pPr>
              <w:jc w:val="center"/>
              <w:spacing w:line="420" w:lineRule="auto"/>
              <w:rPr>
                <w:rFonts w:hAnsi="宋体" w:cs="宋体"/>
                <w:b/>
                <w:bCs/>
                <w:spacing w:val="-2"/>
                <w:highlight w:val="none"/>
              </w:rPr>
            </w:pPr>
            <w:r>
              <w:rPr>
                <w:rFonts w:hint="eastAsia" w:hAnsi="宋体" w:cs="宋体"/>
                <w:bCs/>
                <w:highlight w:val="none"/>
              </w:rPr>
              <w:t xml:space="preserve">投标总价</w:t>
            </w:r>
            <w:r/>
          </w:p>
        </w:tc>
        <w:tc>
          <w:tcPr>
            <w:tcW w:w="5716" w:type="dxa"/>
            <w:vAlign w:val="center"/>
            <w:textDirection w:val="lrTb"/>
            <w:noWrap w:val="false"/>
          </w:tcPr>
          <w:p>
            <w:pPr>
              <w:jc w:val="center"/>
              <w:spacing w:line="420" w:lineRule="auto"/>
              <w:rPr>
                <w:rFonts w:hAnsi="宋体" w:cs="宋体"/>
                <w:bCs/>
                <w:highlight w:val="none"/>
              </w:rPr>
            </w:pPr>
            <w:r>
              <w:rPr>
                <w:rFonts w:hint="eastAsia" w:hAnsi="宋体" w:cs="宋体"/>
                <w:bCs/>
                <w:highlight w:val="none"/>
              </w:rPr>
              <w:t xml:space="preserve"> </w:t>
            </w:r>
            <w:r>
              <w:rPr>
                <w:rFonts w:hAnsi="宋体" w:cs="宋体"/>
                <w:bCs/>
                <w:highlight w:val="none"/>
              </w:rPr>
              <w:t xml:space="preserve">           </w:t>
            </w:r>
            <w:r>
              <w:rPr>
                <w:rFonts w:hint="eastAsia" w:hAnsi="宋体" w:cs="宋体"/>
                <w:bCs/>
                <w:highlight w:val="none"/>
              </w:rPr>
              <w:t xml:space="preserve">（人民币，小写）元</w:t>
            </w:r>
            <w:r/>
          </w:p>
          <w:p>
            <w:pPr>
              <w:pStyle w:val="908"/>
              <w:ind w:left="1260"/>
              <w:jc w:val="center"/>
              <w:rPr>
                <w:rFonts w:ascii="Times New Roman" w:hAnsi="宋体" w:cs="宋体"/>
                <w:b w:val="0"/>
                <w:bCs/>
                <w:position w:val="0"/>
                <w:sz w:val="21"/>
                <w:szCs w:val="24"/>
                <w:highlight w:val="none"/>
              </w:rPr>
            </w:pPr>
            <w:r>
              <w:rPr>
                <w:rFonts w:hint="eastAsia" w:ascii="Times New Roman" w:hAnsi="宋体" w:cs="宋体"/>
                <w:b w:val="0"/>
                <w:bCs/>
                <w:position w:val="0"/>
                <w:sz w:val="21"/>
                <w:szCs w:val="24"/>
                <w:highlight w:val="none"/>
              </w:rPr>
              <w:t xml:space="preserve">（人民币，大写）元</w:t>
            </w:r>
            <w:r/>
          </w:p>
        </w:tc>
      </w:tr>
      <w:tr>
        <w:trPr>
          <w:trHeight w:val="594"/>
        </w:trPr>
        <w:tc>
          <w:tcPr>
            <w:tcW w:w="3669" w:type="dxa"/>
            <w:vAlign w:val="center"/>
            <w:textDirection w:val="lrTb"/>
            <w:noWrap w:val="false"/>
          </w:tcPr>
          <w:p>
            <w:pPr>
              <w:jc w:val="center"/>
              <w:spacing w:line="420" w:lineRule="auto"/>
              <w:widowControl/>
              <w:rPr>
                <w:rFonts w:hAnsi="宋体" w:cs="宋体"/>
                <w:b/>
                <w:bCs/>
                <w:highlight w:val="none"/>
              </w:rPr>
            </w:pPr>
            <w:r>
              <w:rPr>
                <w:rFonts w:hint="eastAsia" w:hAnsi="宋体" w:cs="宋体"/>
                <w:bCs/>
                <w:highlight w:val="none"/>
              </w:rPr>
              <w:t xml:space="preserve">交货时间</w:t>
            </w:r>
            <w:r/>
          </w:p>
        </w:tc>
        <w:tc>
          <w:tcPr>
            <w:tcW w:w="5716" w:type="dxa"/>
            <w:vAlign w:val="center"/>
            <w:textDirection w:val="lrTb"/>
            <w:noWrap w:val="false"/>
          </w:tcPr>
          <w:p>
            <w:pPr>
              <w:jc w:val="center"/>
              <w:spacing w:line="420" w:lineRule="auto"/>
              <w:widowControl/>
              <w:rPr>
                <w:rFonts w:hAnsi="宋体" w:cs="宋体"/>
                <w:b/>
                <w:bCs/>
                <w:highlight w:val="none"/>
              </w:rPr>
            </w:pPr>
            <w:r>
              <w:rPr>
                <w:rFonts w:hint="eastAsia" w:hAnsi="宋体" w:cs="宋体"/>
                <w:bCs/>
                <w:highlight w:val="none"/>
              </w:rPr>
              <w:t xml:space="preserve">响应招标文件要求</w:t>
            </w:r>
            <w:r/>
          </w:p>
        </w:tc>
      </w:tr>
      <w:tr>
        <w:trPr>
          <w:trHeight w:val="594"/>
        </w:trPr>
        <w:tc>
          <w:tcPr>
            <w:tcW w:w="3669" w:type="dxa"/>
            <w:vAlign w:val="center"/>
            <w:textDirection w:val="lrTb"/>
            <w:noWrap w:val="false"/>
          </w:tcPr>
          <w:p>
            <w:pPr>
              <w:jc w:val="center"/>
              <w:spacing w:line="420" w:lineRule="auto"/>
              <w:widowControl/>
              <w:rPr>
                <w:rFonts w:hint="eastAsia" w:hAnsi="宋体" w:eastAsia="宋体" w:cs="宋体"/>
                <w:bCs/>
                <w:highlight w:val="none"/>
                <w:lang w:val="en-US" w:eastAsia="zh-CN"/>
              </w:rPr>
            </w:pPr>
            <w:r>
              <w:rPr>
                <w:rFonts w:hint="eastAsia" w:hAnsi="宋体" w:cs="宋体"/>
                <w:bCs/>
                <w:highlight w:val="none"/>
                <w:lang w:val="en-US" w:eastAsia="zh-CN"/>
              </w:rPr>
              <w:t xml:space="preserve">数量</w:t>
            </w:r>
            <w:r/>
          </w:p>
        </w:tc>
        <w:tc>
          <w:tcPr>
            <w:tcW w:w="5716" w:type="dxa"/>
            <w:vAlign w:val="center"/>
            <w:textDirection w:val="lrTb"/>
            <w:noWrap w:val="false"/>
          </w:tcPr>
          <w:p>
            <w:pPr>
              <w:jc w:val="center"/>
              <w:spacing w:line="420" w:lineRule="auto"/>
              <w:widowControl/>
              <w:rPr>
                <w:rFonts w:hint="default" w:hAnsi="宋体" w:eastAsia="宋体" w:cs="宋体"/>
                <w:bCs/>
                <w:highlight w:val="none"/>
                <w:lang w:val="en-US" w:eastAsia="zh-CN"/>
              </w:rPr>
            </w:pPr>
            <w:r>
              <w:rPr>
                <w:rFonts w:hint="eastAsia" w:hAnsi="宋体" w:cs="宋体"/>
                <w:bCs/>
                <w:highlight w:val="none"/>
                <w:lang w:val="en-US" w:eastAsia="zh-CN"/>
              </w:rPr>
              <w:t xml:space="preserve">1套</w:t>
            </w:r>
            <w:r/>
          </w:p>
        </w:tc>
      </w:tr>
      <w:tr>
        <w:trPr>
          <w:trHeight w:val="594"/>
        </w:trPr>
        <w:tc>
          <w:tcPr>
            <w:tcW w:w="3669" w:type="dxa"/>
            <w:vAlign w:val="center"/>
            <w:textDirection w:val="lrTb"/>
            <w:noWrap w:val="false"/>
          </w:tcPr>
          <w:p>
            <w:pPr>
              <w:jc w:val="center"/>
              <w:spacing w:line="420" w:lineRule="auto"/>
              <w:rPr>
                <w:rFonts w:hAnsi="宋体" w:cs="宋体"/>
                <w:bCs/>
                <w:highlight w:val="none"/>
              </w:rPr>
            </w:pPr>
            <w:r>
              <w:rPr>
                <w:rFonts w:hint="eastAsia" w:hAnsi="宋体" w:cs="宋体"/>
                <w:bCs/>
                <w:highlight w:val="none"/>
              </w:rPr>
              <w:t xml:space="preserve">品牌</w:t>
            </w:r>
            <w:r/>
          </w:p>
        </w:tc>
        <w:tc>
          <w:tcPr>
            <w:tcW w:w="5716" w:type="dxa"/>
            <w:vAlign w:val="center"/>
            <w:textDirection w:val="lrTb"/>
            <w:noWrap w:val="false"/>
          </w:tcPr>
          <w:p>
            <w:pPr>
              <w:jc w:val="center"/>
              <w:spacing w:line="420" w:lineRule="auto"/>
              <w:widowControl/>
              <w:rPr>
                <w:rFonts w:hAnsi="宋体" w:cs="宋体"/>
                <w:bCs/>
                <w:highlight w:val="none"/>
              </w:rPr>
            </w:pPr>
            <w:r>
              <w:rPr>
                <w:rFonts w:hAnsi="宋体" w:cs="宋体"/>
                <w:bCs/>
                <w:highlight w:val="none"/>
              </w:rPr>
            </w:r>
            <w:r/>
          </w:p>
        </w:tc>
      </w:tr>
      <w:tr>
        <w:trPr>
          <w:trHeight w:val="594"/>
        </w:trPr>
        <w:tc>
          <w:tcPr>
            <w:tcW w:w="3669" w:type="dxa"/>
            <w:vAlign w:val="center"/>
            <w:textDirection w:val="lrTb"/>
            <w:noWrap w:val="false"/>
          </w:tcPr>
          <w:p>
            <w:pPr>
              <w:jc w:val="center"/>
              <w:spacing w:line="420" w:lineRule="auto"/>
              <w:rPr>
                <w:rFonts w:hAnsi="宋体" w:cs="宋体"/>
                <w:bCs/>
                <w:highlight w:val="none"/>
              </w:rPr>
            </w:pPr>
            <w:r>
              <w:rPr>
                <w:rFonts w:hint="eastAsia" w:hAnsi="宋体" w:cs="宋体"/>
                <w:bCs/>
                <w:highlight w:val="none"/>
              </w:rPr>
              <w:t xml:space="preserve">型号</w:t>
            </w:r>
            <w:r/>
          </w:p>
        </w:tc>
        <w:tc>
          <w:tcPr>
            <w:tcW w:w="5716" w:type="dxa"/>
            <w:vAlign w:val="center"/>
            <w:textDirection w:val="lrTb"/>
            <w:noWrap w:val="false"/>
          </w:tcPr>
          <w:p>
            <w:pPr>
              <w:jc w:val="center"/>
              <w:spacing w:line="420" w:lineRule="auto"/>
              <w:widowControl/>
              <w:rPr>
                <w:rFonts w:hAnsi="宋体" w:cs="宋体"/>
                <w:bCs/>
                <w:highlight w:val="none"/>
              </w:rPr>
            </w:pPr>
            <w:r>
              <w:rPr>
                <w:rFonts w:hAnsi="宋体" w:cs="宋体"/>
                <w:bCs/>
                <w:highlight w:val="none"/>
              </w:rPr>
            </w:r>
            <w:r/>
          </w:p>
        </w:tc>
      </w:tr>
      <w:tr>
        <w:trPr>
          <w:trHeight w:val="594"/>
        </w:trPr>
        <w:tc>
          <w:tcPr>
            <w:tcW w:w="3669" w:type="dxa"/>
            <w:vAlign w:val="center"/>
            <w:textDirection w:val="lrTb"/>
            <w:noWrap w:val="false"/>
          </w:tcPr>
          <w:p>
            <w:pPr>
              <w:jc w:val="center"/>
              <w:spacing w:line="420" w:lineRule="auto"/>
              <w:widowControl/>
              <w:rPr>
                <w:rFonts w:hAnsi="宋体" w:cs="宋体"/>
                <w:b/>
                <w:bCs/>
                <w:highlight w:val="none"/>
              </w:rPr>
            </w:pPr>
            <w:r>
              <w:rPr>
                <w:rFonts w:hint="eastAsia" w:hAnsi="宋体" w:cs="宋体"/>
                <w:bCs/>
                <w:highlight w:val="none"/>
              </w:rPr>
              <w:t xml:space="preserve">付款方式</w:t>
            </w:r>
            <w:r/>
          </w:p>
        </w:tc>
        <w:tc>
          <w:tcPr>
            <w:tcW w:w="5716" w:type="dxa"/>
            <w:vAlign w:val="center"/>
            <w:textDirection w:val="lrTb"/>
            <w:noWrap w:val="false"/>
          </w:tcPr>
          <w:p>
            <w:pPr>
              <w:jc w:val="center"/>
              <w:spacing w:line="420" w:lineRule="auto"/>
              <w:widowControl/>
              <w:rPr>
                <w:rFonts w:hAnsi="宋体" w:cs="宋体"/>
                <w:b/>
                <w:highlight w:val="none"/>
              </w:rPr>
            </w:pPr>
            <w:r>
              <w:rPr>
                <w:rFonts w:hint="eastAsia" w:hAnsi="宋体" w:cs="宋体"/>
                <w:highlight w:val="none"/>
              </w:rPr>
              <w:t xml:space="preserve">响应招标文件要求</w:t>
            </w:r>
            <w:r/>
          </w:p>
        </w:tc>
      </w:tr>
      <w:tr>
        <w:trPr>
          <w:trHeight w:val="594"/>
        </w:trPr>
        <w:tc>
          <w:tcPr>
            <w:tcW w:w="3669" w:type="dxa"/>
            <w:vAlign w:val="center"/>
            <w:textDirection w:val="lrTb"/>
            <w:noWrap w:val="false"/>
          </w:tcPr>
          <w:p>
            <w:pPr>
              <w:jc w:val="center"/>
              <w:spacing w:line="420" w:lineRule="auto"/>
              <w:widowControl/>
              <w:rPr>
                <w:rFonts w:hAnsi="宋体" w:cs="宋体"/>
                <w:b/>
                <w:bCs/>
                <w:highlight w:val="none"/>
              </w:rPr>
            </w:pPr>
            <w:r>
              <w:rPr>
                <w:rFonts w:hint="eastAsia" w:hAnsi="宋体" w:cs="宋体"/>
                <w:bCs/>
                <w:highlight w:val="none"/>
              </w:rPr>
              <w:t xml:space="preserve">免费质保期</w:t>
            </w:r>
            <w:r/>
          </w:p>
        </w:tc>
        <w:tc>
          <w:tcPr>
            <w:tcW w:w="5716" w:type="dxa"/>
            <w:vAlign w:val="center"/>
            <w:textDirection w:val="lrTb"/>
            <w:noWrap w:val="false"/>
          </w:tcPr>
          <w:p>
            <w:pPr>
              <w:jc w:val="center"/>
              <w:spacing w:line="420" w:lineRule="auto"/>
              <w:widowControl/>
              <w:rPr>
                <w:rFonts w:hint="eastAsia" w:hAnsi="宋体" w:eastAsia="宋体" w:cs="宋体"/>
                <w:b/>
                <w:highlight w:val="none"/>
                <w:lang w:eastAsia="zh-CN"/>
              </w:rPr>
            </w:pPr>
            <w:r>
              <w:rPr>
                <w:rFonts w:hint="eastAsia" w:hAnsi="宋体" w:cs="宋体"/>
                <w:highlight w:val="none"/>
              </w:rPr>
              <w:t xml:space="preserve">响应招标文件要求</w:t>
            </w:r>
            <w:r>
              <w:rPr>
                <w:rFonts w:hint="eastAsia" w:hAnsi="宋体" w:cs="宋体"/>
                <w:highlight w:val="none"/>
                <w:lang w:eastAsia="zh-CN"/>
              </w:rPr>
              <w:t xml:space="preserve">（</w:t>
            </w:r>
            <w:r>
              <w:rPr>
                <w:rFonts w:hint="eastAsia" w:hAnsi="宋体" w:cs="宋体"/>
                <w:highlight w:val="none"/>
                <w:lang w:val="en-US" w:eastAsia="zh-CN"/>
              </w:rPr>
              <w:t xml:space="preserve">如有延长在此说明</w:t>
            </w:r>
            <w:r>
              <w:rPr>
                <w:rFonts w:hint="eastAsia" w:hAnsi="宋体" w:cs="宋体"/>
                <w:highlight w:val="none"/>
                <w:lang w:eastAsia="zh-CN"/>
              </w:rPr>
              <w:t xml:space="preserve">）</w:t>
            </w:r>
            <w:r/>
          </w:p>
        </w:tc>
      </w:tr>
      <w:tr>
        <w:trPr>
          <w:trHeight w:val="594"/>
        </w:trPr>
        <w:tc>
          <w:tcPr>
            <w:tcW w:w="3669" w:type="dxa"/>
            <w:vAlign w:val="center"/>
            <w:textDirection w:val="lrTb"/>
            <w:noWrap w:val="false"/>
          </w:tcPr>
          <w:p>
            <w:pPr>
              <w:jc w:val="center"/>
              <w:spacing w:line="420" w:lineRule="auto"/>
              <w:widowControl/>
              <w:rPr>
                <w:rFonts w:hint="default" w:hAnsi="宋体" w:eastAsia="宋体" w:cs="宋体"/>
                <w:bCs/>
                <w:highlight w:val="none"/>
                <w:lang w:val="en-US" w:eastAsia="zh-CN"/>
              </w:rPr>
            </w:pPr>
            <w:r>
              <w:rPr>
                <w:rFonts w:hint="eastAsia" w:hAnsi="宋体" w:cs="宋体"/>
                <w:bCs/>
                <w:highlight w:val="none"/>
                <w:lang w:val="en-US" w:eastAsia="zh-CN"/>
              </w:rPr>
              <w:t xml:space="preserve">产品是否为本国产品</w:t>
            </w:r>
            <w:r/>
          </w:p>
        </w:tc>
        <w:tc>
          <w:tcPr>
            <w:tcW w:w="5716" w:type="dxa"/>
            <w:vAlign w:val="center"/>
            <w:textDirection w:val="lrTb"/>
            <w:noWrap w:val="false"/>
          </w:tcPr>
          <w:p>
            <w:pPr>
              <w:jc w:val="center"/>
              <w:spacing w:line="420" w:lineRule="auto"/>
              <w:widowControl/>
              <w:rPr>
                <w:rFonts w:hint="eastAsia" w:hAnsi="宋体" w:cs="宋体"/>
                <w:highlight w:val="none"/>
              </w:rPr>
            </w:pPr>
            <w:r>
              <w:rPr>
                <w:rFonts w:hint="eastAsia" w:ascii="宋体" w:hAnsi="宋体"/>
                <w:szCs w:val="21"/>
                <w:highlight w:val="none"/>
              </w:rPr>
              <w:t xml:space="preserve">□</w:t>
            </w:r>
            <w:r>
              <w:rPr>
                <w:rFonts w:hint="eastAsia" w:hAnsi="宋体" w:cs="宋体"/>
                <w:bCs/>
                <w:highlight w:val="none"/>
              </w:rPr>
              <w:t xml:space="preserve">是       </w:t>
            </w:r>
            <w:r>
              <w:rPr>
                <w:rFonts w:hint="eastAsia" w:ascii="宋体" w:hAnsi="宋体"/>
                <w:szCs w:val="21"/>
                <w:highlight w:val="none"/>
              </w:rPr>
              <w:t xml:space="preserve">□</w:t>
            </w:r>
            <w:r>
              <w:rPr>
                <w:rFonts w:hint="eastAsia" w:hAnsi="宋体" w:cs="宋体"/>
                <w:bCs/>
                <w:highlight w:val="none"/>
              </w:rPr>
              <w:t xml:space="preserve">否</w:t>
            </w:r>
            <w:r/>
          </w:p>
        </w:tc>
      </w:tr>
      <w:tr>
        <w:trPr>
          <w:trHeight w:val="594"/>
        </w:trPr>
        <w:tc>
          <w:tcPr>
            <w:tcW w:w="3669" w:type="dxa"/>
            <w:vAlign w:val="center"/>
            <w:textDirection w:val="lrTb"/>
            <w:noWrap w:val="false"/>
          </w:tcPr>
          <w:p>
            <w:pPr>
              <w:jc w:val="center"/>
              <w:spacing w:line="420" w:lineRule="auto"/>
              <w:widowControl/>
              <w:rPr>
                <w:rFonts w:hAnsi="宋体" w:cs="宋体"/>
                <w:b/>
                <w:bCs/>
                <w:highlight w:val="none"/>
              </w:rPr>
            </w:pPr>
            <w:r>
              <w:rPr>
                <w:rFonts w:hint="eastAsia" w:hAnsi="宋体" w:cs="宋体"/>
                <w:bCs/>
                <w:highlight w:val="none"/>
              </w:rPr>
              <w:t xml:space="preserve">产品制造商是否属于小微企业</w:t>
            </w:r>
            <w:r/>
          </w:p>
        </w:tc>
        <w:tc>
          <w:tcPr>
            <w:tcW w:w="5716" w:type="dxa"/>
            <w:vAlign w:val="center"/>
            <w:textDirection w:val="lrTb"/>
            <w:noWrap w:val="false"/>
          </w:tcPr>
          <w:p>
            <w:pPr>
              <w:jc w:val="center"/>
              <w:spacing w:line="420" w:lineRule="auto"/>
              <w:widowControl/>
              <w:rPr>
                <w:rFonts w:hAnsi="宋体" w:cs="宋体"/>
                <w:b/>
                <w:bCs/>
                <w:highlight w:val="none"/>
              </w:rPr>
            </w:pPr>
            <w:r>
              <w:rPr>
                <w:rFonts w:hint="eastAsia" w:ascii="宋体" w:hAnsi="宋体"/>
                <w:szCs w:val="21"/>
                <w:highlight w:val="none"/>
              </w:rPr>
              <w:t xml:space="preserve">□</w:t>
            </w:r>
            <w:r>
              <w:rPr>
                <w:rFonts w:hint="eastAsia" w:hAnsi="宋体" w:cs="宋体"/>
                <w:bCs/>
                <w:highlight w:val="none"/>
              </w:rPr>
              <w:t xml:space="preserve">是       </w:t>
            </w:r>
            <w:r>
              <w:rPr>
                <w:rFonts w:hint="eastAsia" w:ascii="宋体" w:hAnsi="宋体"/>
                <w:szCs w:val="21"/>
                <w:highlight w:val="none"/>
              </w:rPr>
              <w:t xml:space="preserve">□</w:t>
            </w:r>
            <w:r>
              <w:rPr>
                <w:rFonts w:hint="eastAsia" w:hAnsi="宋体" w:cs="宋体"/>
                <w:bCs/>
                <w:highlight w:val="none"/>
              </w:rPr>
              <w:t xml:space="preserve">否</w:t>
            </w:r>
            <w:r/>
          </w:p>
        </w:tc>
      </w:tr>
      <w:tr>
        <w:trPr>
          <w:trHeight w:val="594"/>
        </w:trPr>
        <w:tc>
          <w:tcPr>
            <w:tcW w:w="3669" w:type="dxa"/>
            <w:vAlign w:val="center"/>
            <w:textDirection w:val="lrTb"/>
            <w:noWrap w:val="false"/>
          </w:tcPr>
          <w:p>
            <w:pPr>
              <w:jc w:val="center"/>
              <w:spacing w:line="420" w:lineRule="auto"/>
              <w:widowControl/>
              <w:rPr>
                <w:rFonts w:hAnsi="宋体" w:cs="宋体"/>
                <w:b/>
                <w:bCs/>
                <w:highlight w:val="none"/>
              </w:rPr>
            </w:pPr>
            <w:r>
              <w:rPr>
                <w:rFonts w:hint="eastAsia" w:hAnsi="宋体" w:cs="宋体"/>
                <w:bCs/>
                <w:highlight w:val="none"/>
              </w:rPr>
              <w:t xml:space="preserve">属于小微企业供货设备的金额合计</w:t>
            </w:r>
            <w:r/>
          </w:p>
        </w:tc>
        <w:tc>
          <w:tcPr>
            <w:tcW w:w="5716" w:type="dxa"/>
            <w:vAlign w:val="center"/>
            <w:textDirection w:val="lrTb"/>
            <w:noWrap w:val="false"/>
          </w:tcPr>
          <w:p>
            <w:pPr>
              <w:jc w:val="right"/>
              <w:spacing w:line="420" w:lineRule="auto"/>
              <w:rPr>
                <w:rFonts w:hAnsi="宋体" w:cs="宋体"/>
                <w:highlight w:val="none"/>
              </w:rPr>
            </w:pPr>
            <w:r>
              <w:rPr>
                <w:rFonts w:hint="eastAsia" w:hAnsi="宋体" w:cs="宋体"/>
                <w:highlight w:val="none"/>
              </w:rPr>
              <w:t xml:space="preserve">（人民币，小写）元</w:t>
            </w:r>
            <w:r/>
          </w:p>
          <w:p>
            <w:pPr>
              <w:jc w:val="right"/>
              <w:spacing w:line="420" w:lineRule="auto"/>
              <w:widowControl/>
              <w:rPr>
                <w:rFonts w:hAnsi="宋体" w:cs="宋体"/>
                <w:highlight w:val="none"/>
              </w:rPr>
            </w:pPr>
            <w:r>
              <w:rPr>
                <w:rFonts w:hint="eastAsia" w:hAnsi="宋体" w:cs="宋体"/>
                <w:highlight w:val="none"/>
              </w:rPr>
              <w:t xml:space="preserve">（人民币，大写）元</w:t>
            </w:r>
            <w:r/>
          </w:p>
          <w:p>
            <w:pPr>
              <w:pStyle w:val="908"/>
              <w:ind w:left="0"/>
              <w:rPr>
                <w:rFonts w:hAnsi="宋体" w:cs="宋体"/>
                <w:highlight w:val="none"/>
              </w:rPr>
            </w:pPr>
            <w:r>
              <w:rPr>
                <w:rFonts w:hint="eastAsia" w:hAnsi="宋体" w:cs="宋体"/>
                <w:szCs w:val="24"/>
                <w:highlight w:val="none"/>
                <w:u w:val="single"/>
              </w:rPr>
              <w:t xml:space="preserve">注意：产品制造商不是小微企业的，本项请勿填写！</w:t>
            </w:r>
            <w:r/>
          </w:p>
        </w:tc>
      </w:tr>
    </w:tbl>
    <w:p>
      <w:pPr>
        <w:ind w:firstLine="422"/>
        <w:tabs>
          <w:tab w:val="left" w:pos="6045" w:leader="none"/>
        </w:tabs>
        <w:rPr>
          <w:rFonts w:hAnsi="宋体" w:cs="宋体"/>
          <w:b/>
          <w:bCs/>
          <w:highlight w:val="none"/>
        </w:rPr>
      </w:pPr>
      <w:r>
        <w:rPr>
          <w:rFonts w:hAnsi="宋体" w:cs="宋体"/>
          <w:b/>
          <w:bCs/>
          <w:highlight w:val="none"/>
        </w:rPr>
      </w:r>
      <w:r/>
    </w:p>
    <w:p>
      <w:pPr>
        <w:ind w:firstLine="420"/>
        <w:tabs>
          <w:tab w:val="left" w:pos="6045" w:leader="none"/>
        </w:tabs>
        <w:rPr>
          <w:rFonts w:hAnsi="宋体" w:cs="宋体"/>
          <w:b/>
          <w:bCs/>
          <w:highlight w:val="none"/>
        </w:rPr>
      </w:pPr>
      <w:r>
        <w:rPr>
          <w:rFonts w:hint="eastAsia" w:hAnsi="宋体" w:cs="宋体"/>
          <w:bCs/>
          <w:highlight w:val="none"/>
        </w:rPr>
        <w:t xml:space="preserve">注：采购内容详见采购文件第四章“采购需求”。</w:t>
      </w:r>
      <w:r>
        <w:rPr>
          <w:rFonts w:hint="eastAsia" w:hAnsi="宋体" w:cs="宋体"/>
          <w:bCs/>
          <w:highlight w:val="none"/>
        </w:rPr>
        <w:tab/>
      </w:r>
      <w:r/>
    </w:p>
    <w:p>
      <w:pPr>
        <w:rPr>
          <w:rFonts w:hAnsi="宋体" w:cs="宋体"/>
          <w:b/>
          <w:bCs/>
          <w:highlight w:val="none"/>
        </w:rPr>
      </w:pPr>
      <w:r>
        <w:rPr>
          <w:rFonts w:hAnsi="宋体" w:cs="宋体"/>
          <w:b/>
          <w:bCs/>
          <w:highlight w:val="none"/>
        </w:rPr>
      </w:r>
      <w:r/>
    </w:p>
    <w:p>
      <w:pPr>
        <w:ind w:right="420" w:firstLine="4533"/>
        <w:spacing w:line="360" w:lineRule="auto"/>
        <w:rPr>
          <w:b/>
          <w:highlight w:val="none"/>
        </w:rPr>
      </w:pPr>
      <w:r>
        <w:rPr>
          <w:b/>
          <w:highlight w:val="none"/>
        </w:rPr>
      </w:r>
      <w:r/>
    </w:p>
    <w:p>
      <w:pPr>
        <w:ind w:right="420" w:firstLine="4533"/>
        <w:spacing w:line="360" w:lineRule="auto"/>
        <w:rPr>
          <w:b/>
          <w:highlight w:val="none"/>
        </w:rPr>
      </w:pPr>
      <w:r>
        <w:rPr>
          <w:b/>
          <w:highlight w:val="none"/>
        </w:rPr>
      </w:r>
      <w:r/>
    </w:p>
    <w:p>
      <w:pPr>
        <w:ind w:right="420" w:firstLine="4515"/>
        <w:spacing w:line="360" w:lineRule="auto"/>
        <w:rPr>
          <w:highlight w:val="none"/>
          <w:u w:val="single"/>
        </w:rPr>
      </w:pPr>
      <w:r>
        <w:rPr>
          <w:rFonts w:hint="eastAsia"/>
          <w:highlight w:val="none"/>
        </w:rPr>
        <w:t xml:space="preserve">投标人</w:t>
      </w:r>
      <w:r>
        <w:rPr>
          <w:highlight w:val="none"/>
        </w:rPr>
        <w:t xml:space="preserve">名称（公章）：</w:t>
      </w:r>
      <w:r>
        <w:rPr>
          <w:highlight w:val="none"/>
          <w:u w:val="single"/>
        </w:rPr>
        <w:t xml:space="preserve">                 </w:t>
      </w:r>
      <w:r/>
    </w:p>
    <w:p>
      <w:pPr>
        <w:ind w:right="420" w:firstLine="4515"/>
        <w:spacing w:line="360" w:lineRule="auto"/>
        <w:rPr>
          <w:szCs w:val="21"/>
          <w:highlight w:val="none"/>
        </w:rPr>
      </w:pPr>
      <w:r>
        <w:rPr>
          <w:szCs w:val="21"/>
          <w:highlight w:val="none"/>
        </w:rPr>
        <w:t xml:space="preserve">法定代表人</w:t>
      </w:r>
      <w:r/>
    </w:p>
    <w:p>
      <w:pPr>
        <w:jc w:val="right"/>
        <w:spacing w:line="360" w:lineRule="auto"/>
        <w:rPr>
          <w:szCs w:val="21"/>
          <w:highlight w:val="none"/>
          <w:u w:val="single"/>
        </w:rPr>
      </w:pPr>
      <w:r>
        <w:rPr>
          <w:szCs w:val="21"/>
          <w:highlight w:val="none"/>
        </w:rPr>
        <w:t xml:space="preserve">或其授权代表（签字或盖章）：</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r/>
    </w:p>
    <w:p>
      <w:pPr>
        <w:ind w:right="420"/>
        <w:jc w:val="center"/>
        <w:spacing w:line="360" w:lineRule="auto"/>
        <w:rPr>
          <w:rFonts w:eastAsia="黑体"/>
          <w:b/>
          <w:sz w:val="32"/>
          <w:szCs w:val="32"/>
          <w:highlight w:val="none"/>
        </w:rPr>
      </w:pPr>
      <w:r>
        <w:rPr>
          <w:rFonts w:hint="eastAsia"/>
          <w:bCs/>
          <w:highlight w:val="none"/>
        </w:rPr>
        <w:t xml:space="preserve">                                 </w:t>
      </w:r>
      <w:r>
        <w:rPr>
          <w:bCs/>
          <w:highlight w:val="none"/>
        </w:rPr>
        <w:t xml:space="preserve">日期：______年</w:t>
      </w:r>
      <w:r>
        <w:rPr>
          <w:bCs/>
          <w:highlight w:val="none"/>
          <w:u w:val="single"/>
        </w:rPr>
        <w:t xml:space="preserve">    </w:t>
      </w:r>
      <w:r>
        <w:rPr>
          <w:bCs/>
          <w:highlight w:val="none"/>
        </w:rPr>
        <w:t xml:space="preserve">月</w:t>
      </w:r>
      <w:r>
        <w:rPr>
          <w:bCs/>
          <w:highlight w:val="none"/>
          <w:u w:val="single"/>
        </w:rPr>
        <w:t xml:space="preserve">    </w:t>
      </w:r>
      <w:r>
        <w:rPr>
          <w:bCs/>
          <w:highlight w:val="none"/>
        </w:rPr>
        <w:t xml:space="preserve">日</w:t>
      </w:r>
      <w:r/>
    </w:p>
    <w:p>
      <w:pPr>
        <w:pStyle w:val="917"/>
        <w:spacing w:line="240" w:lineRule="atLeast"/>
        <w:rPr>
          <w:rFonts w:ascii="Microsoft New Tai Lue" w:hAnsi="Microsoft New Tai Lue" w:cs="Microsoft New Tai Lue"/>
          <w:bCs w:val="0"/>
          <w:sz w:val="24"/>
          <w:szCs w:val="24"/>
          <w:highlight w:val="none"/>
        </w:rPr>
      </w:pPr>
      <w:r/>
      <w:bookmarkStart w:id="336" w:name="_Toc104560896"/>
      <w:r>
        <w:rPr>
          <w:rFonts w:ascii="Microsoft New Tai Lue" w:hAnsi="Microsoft New Tai Lue" w:cs="Microsoft New Tai Lue"/>
          <w:bCs w:val="0"/>
          <w:sz w:val="24"/>
          <w:szCs w:val="24"/>
          <w:highlight w:val="none"/>
        </w:rPr>
        <w:br w:type="page" w:clear="all"/>
      </w:r>
      <w:bookmarkStart w:id="337" w:name="_Toc107246280"/>
      <w:r>
        <w:rPr>
          <w:rFonts w:ascii="Microsoft New Tai Lue" w:hAnsi="Microsoft New Tai Lue" w:cs="Microsoft New Tai Lue"/>
          <w:bCs w:val="0"/>
          <w:sz w:val="24"/>
          <w:szCs w:val="24"/>
          <w:highlight w:val="none"/>
        </w:rPr>
        <w:t xml:space="preserve">（5）分项报价表</w:t>
      </w:r>
      <w:bookmarkEnd w:id="335"/>
      <w:r/>
      <w:bookmarkEnd w:id="336"/>
      <w:r/>
      <w:bookmarkEnd w:id="337"/>
      <w:r/>
      <w:r/>
    </w:p>
    <w:p>
      <w:pPr>
        <w:ind w:left="-120" w:firstLine="210"/>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项目名称：</w:t>
      </w:r>
      <w:sdt>
        <w:sdtPr>
          <w15:appearance w15:val="boundingBox"/>
          <w:id w:val="-952176860"/>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扬州大学附属医院</w:t>
          </w:r>
          <w:r>
            <w:rPr>
              <w:rFonts w:hint="eastAsia" w:ascii="Microsoft New Tai Lue" w:hAnsi="Microsoft New Tai Lue" w:cs="Microsoft New Tai Lue"/>
              <w:szCs w:val="21"/>
              <w:highlight w:val="none"/>
              <w:u w:val="single"/>
              <w:lang w:eastAsia="zh-CN"/>
            </w:rPr>
            <w:t xml:space="preserve">良性阵发性位置性眩晕诊疗系统采购</w:t>
          </w:r>
        </w:sdtContent>
      </w:sdt>
      <w:r/>
      <w:r/>
    </w:p>
    <w:p>
      <w:pPr>
        <w:ind w:left="-120" w:firstLine="21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项目编号：</w:t>
      </w:r>
      <w:sdt>
        <w:sdtPr>
          <w15:appearance w15:val="boundingBox"/>
          <w:id w:val="1074702654"/>
          <w:placeholder>
            <w:docPart w:val="DefaultPlaceholder_-1854013440"/>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lang w:eastAsia="zh-CN"/>
            </w:rPr>
            <w:t xml:space="preserve">JSZC-320000-JITC-G2026-0157</w:t>
          </w:r>
        </w:sdtContent>
      </w:sdt>
      <w:r/>
      <w:r/>
    </w:p>
    <w:p>
      <w:pPr>
        <w:rPr>
          <w:rFonts w:ascii="Microsoft New Tai Lue" w:hAnsi="Microsoft New Tai Lue" w:cs="Microsoft New Tai Lue"/>
          <w:highlight w:val="none"/>
        </w:rPr>
      </w:pPr>
      <w:r>
        <w:rPr>
          <w:rFonts w:ascii="Microsoft New Tai Lue" w:hAnsi="Microsoft New Tai Lue" w:cs="Microsoft New Tai Lue"/>
          <w:highlight w:val="none"/>
        </w:rPr>
      </w:r>
      <w:r/>
    </w:p>
    <w:tbl>
      <w:tblPr>
        <w:tblStyle w:val="901"/>
        <w:tblW w:w="10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577"/>
        <w:gridCol w:w="1027"/>
        <w:gridCol w:w="1156"/>
        <w:gridCol w:w="1156"/>
        <w:gridCol w:w="1239"/>
        <w:gridCol w:w="1096"/>
        <w:gridCol w:w="993"/>
        <w:gridCol w:w="2126"/>
      </w:tblGrid>
      <w:tr>
        <w:trPr>
          <w:jc w:val="center"/>
          <w:trHeight w:val="640"/>
        </w:trPr>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027" w:type="dxa"/>
            <w:textDirection w:val="lrTb"/>
            <w:noWrap w:val="false"/>
          </w:tcPr>
          <w:p>
            <w:pPr>
              <w:jc w:val="center"/>
              <w:spacing w:line="480" w:lineRule="auto"/>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56" w:type="dxa"/>
            <w:textDirection w:val="lrTb"/>
            <w:noWrap w:val="false"/>
          </w:tcPr>
          <w:p>
            <w:pPr>
              <w:jc w:val="center"/>
              <w:spacing w:line="480" w:lineRule="auto"/>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spacing w:line="480" w:lineRule="auto"/>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spacing w:line="480" w:lineRule="auto"/>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合价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是否小、微企业产品（货物或服务）</w:t>
            </w:r>
            <w:r/>
          </w:p>
        </w:tc>
      </w:tr>
      <w:tr>
        <w:trPr>
          <w:jc w:val="center"/>
          <w:trHeight w:val="519"/>
        </w:trPr>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numPr>
                <w:ilvl w:val="0"/>
                <w:numId w:val="5"/>
              </w:numPr>
              <w:ind w:left="425" w:hanging="425"/>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left"/>
              <w:widowControl/>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Borders>
              <w:top w:val="single" w:color="auto" w:sz="4" w:space="0"/>
              <w:left w:val="single" w:color="auto" w:sz="4" w:space="0"/>
              <w:bottom w:val="single" w:color="auto" w:sz="4" w:space="0"/>
              <w:right w:val="single" w:color="auto" w:sz="4" w:space="0"/>
            </w:tcBorders>
            <w:tcW w:w="1027"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Microsoft New Tai Lue" w:hAnsi="Microsoft New Tai Lue" w:eastAsia="宋体" w:cs="Microsoft New Tai Lue"/>
                <w:sz w:val="21"/>
                <w:szCs w:val="21"/>
                <w:highlight w:val="none"/>
                <w:lang w:val="en-US" w:eastAsia="zh-CN"/>
              </w:rPr>
            </w:pPr>
            <w:r>
              <w:rPr>
                <w:rFonts w:hint="eastAsia" w:ascii="Microsoft New Tai Lue" w:hAnsi="Microsoft New Tai Lue" w:eastAsia="宋体" w:cs="Microsoft New Tai Lue"/>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numPr>
                <w:ilvl w:val="0"/>
                <w:numId w:val="5"/>
              </w:numPr>
              <w:ind w:left="425" w:hanging="425"/>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left"/>
              <w:widowControl/>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Borders>
              <w:top w:val="single" w:color="auto" w:sz="4" w:space="0"/>
              <w:left w:val="single" w:color="auto" w:sz="4" w:space="0"/>
              <w:bottom w:val="single" w:color="auto" w:sz="4" w:space="0"/>
              <w:right w:val="single" w:color="auto" w:sz="4" w:space="0"/>
            </w:tcBorders>
            <w:tcW w:w="1027"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Microsoft New Tai Lue" w:hAnsi="Microsoft New Tai Lue" w:eastAsia="宋体" w:cs="Microsoft New Tai Lue"/>
                <w:sz w:val="21"/>
                <w:szCs w:val="21"/>
                <w:highlight w:val="none"/>
                <w:lang w:val="en-US" w:eastAsia="zh-CN"/>
              </w:rPr>
            </w:pPr>
            <w:r>
              <w:rPr>
                <w:rFonts w:hint="eastAsia" w:ascii="Microsoft New Tai Lue" w:hAnsi="Microsoft New Tai Lue" w:eastAsia="宋体" w:cs="Microsoft New Tai Lue"/>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numPr>
                <w:ilvl w:val="0"/>
                <w:numId w:val="5"/>
              </w:numPr>
              <w:ind w:left="425" w:hanging="425"/>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left"/>
              <w:widowControl/>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Borders>
              <w:top w:val="single" w:color="auto" w:sz="4" w:space="0"/>
              <w:left w:val="single" w:color="auto" w:sz="4" w:space="0"/>
              <w:bottom w:val="single" w:color="auto" w:sz="4" w:space="0"/>
              <w:right w:val="single" w:color="auto" w:sz="4" w:space="0"/>
            </w:tcBorders>
            <w:tcW w:w="1027"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Microsoft New Tai Lue" w:hAnsi="Microsoft New Tai Lue" w:eastAsia="宋体" w:cs="Microsoft New Tai Lue"/>
                <w:sz w:val="21"/>
                <w:szCs w:val="21"/>
                <w:highlight w:val="none"/>
                <w:lang w:val="en-US" w:eastAsia="zh-CN"/>
              </w:rPr>
            </w:pPr>
            <w:r>
              <w:rPr>
                <w:rFonts w:hint="eastAsia" w:ascii="Microsoft New Tai Lue" w:hAnsi="Microsoft New Tai Lue" w:eastAsia="宋体" w:cs="Microsoft New Tai Lue"/>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numPr>
                <w:ilvl w:val="0"/>
                <w:numId w:val="5"/>
              </w:numPr>
              <w:ind w:left="425" w:hanging="425"/>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left"/>
              <w:widowControl/>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Borders>
              <w:top w:val="single" w:color="auto" w:sz="4" w:space="0"/>
              <w:left w:val="single" w:color="auto" w:sz="4" w:space="0"/>
              <w:bottom w:val="single" w:color="auto" w:sz="4" w:space="0"/>
              <w:right w:val="single" w:color="auto" w:sz="4" w:space="0"/>
            </w:tcBorders>
            <w:tcW w:w="1027"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Microsoft New Tai Lue" w:hAnsi="Microsoft New Tai Lue" w:eastAsia="宋体" w:cs="Microsoft New Tai Lue"/>
                <w:sz w:val="21"/>
                <w:szCs w:val="21"/>
                <w:highlight w:val="none"/>
                <w:lang w:val="en-US" w:eastAsia="zh-CN"/>
              </w:rPr>
            </w:pPr>
            <w:r>
              <w:rPr>
                <w:rFonts w:hint="eastAsia" w:ascii="Microsoft New Tai Lue" w:hAnsi="Microsoft New Tai Lue" w:eastAsia="宋体" w:cs="Microsoft New Tai Lue"/>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numPr>
                <w:ilvl w:val="0"/>
                <w:numId w:val="5"/>
              </w:numPr>
              <w:ind w:left="425" w:hanging="425"/>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left"/>
              <w:widowControl/>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Borders>
              <w:top w:val="single" w:color="auto" w:sz="4" w:space="0"/>
              <w:left w:val="single" w:color="auto" w:sz="4" w:space="0"/>
              <w:bottom w:val="single" w:color="auto" w:sz="4" w:space="0"/>
              <w:right w:val="single" w:color="auto" w:sz="4" w:space="0"/>
            </w:tcBorders>
            <w:tcW w:w="1027"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Microsoft New Tai Lue" w:hAnsi="Microsoft New Tai Lue" w:eastAsia="宋体" w:cs="Microsoft New Tai Lue"/>
                <w:sz w:val="21"/>
                <w:szCs w:val="21"/>
                <w:highlight w:val="none"/>
                <w:lang w:val="en-US" w:eastAsia="zh-CN"/>
              </w:rPr>
            </w:pPr>
            <w:r>
              <w:rPr>
                <w:rFonts w:hint="eastAsia" w:ascii="Microsoft New Tai Lue" w:hAnsi="Microsoft New Tai Lue" w:eastAsia="宋体" w:cs="Microsoft New Tai Lue"/>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numPr>
                <w:ilvl w:val="0"/>
                <w:numId w:val="5"/>
              </w:numPr>
              <w:ind w:left="425" w:hanging="425"/>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27"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1119"/>
        </w:trPr>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577" w:type="dxa"/>
            <w:textDirection w:val="lrTb"/>
            <w:noWrap w:val="false"/>
          </w:tcPr>
          <w:p>
            <w:pP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27" w:type="dxa"/>
            <w:textDirection w:val="lrTb"/>
            <w:noWrap w:val="false"/>
          </w:tcPr>
          <w:p>
            <w:pP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gridSpan w:val="6"/>
            <w:tcBorders>
              <w:top w:val="single" w:color="auto" w:sz="4" w:space="0"/>
              <w:left w:val="single" w:color="auto" w:sz="4" w:space="0"/>
              <w:bottom w:val="single" w:color="auto" w:sz="4" w:space="0"/>
              <w:right w:val="single" w:color="auto" w:sz="4" w:space="0"/>
            </w:tcBorders>
            <w:tcW w:w="7766" w:type="dxa"/>
            <w:vAlign w:val="center"/>
            <w:textDirection w:val="lrTb"/>
            <w:noWrap w:val="false"/>
          </w:tcPr>
          <w:p>
            <w:pP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单价：大写：人民币</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  小写：人民币</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元(小数点保留两位)</w:t>
            </w:r>
            <w:r/>
          </w:p>
          <w:p>
            <w:pP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总价：大写：人民币</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  小写：人民币</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元(小数点保留两位)</w:t>
            </w:r>
            <w:r/>
          </w:p>
        </w:tc>
      </w:tr>
    </w:tbl>
    <w:p>
      <w:pPr>
        <w:tabs>
          <w:tab w:val="left" w:pos="6045" w:leader="none"/>
        </w:tabs>
        <w:rPr>
          <w:rFonts w:ascii="Microsoft New Tai Lue" w:hAnsi="Microsoft New Tai Lue" w:cs="Microsoft New Tai Lue"/>
          <w:b/>
          <w:bCs/>
          <w:sz w:val="22"/>
          <w:szCs w:val="22"/>
          <w:highlight w:val="none"/>
        </w:rPr>
      </w:pPr>
      <w:r>
        <w:rPr>
          <w:rFonts w:ascii="Microsoft New Tai Lue" w:hAnsi="Microsoft New Tai Lue" w:cs="Microsoft New Tai Lue"/>
          <w:b/>
          <w:bCs/>
          <w:sz w:val="22"/>
          <w:szCs w:val="22"/>
          <w:highlight w:val="none"/>
        </w:rPr>
      </w:r>
      <w:r/>
    </w:p>
    <w:p>
      <w:pPr>
        <w:tabs>
          <w:tab w:val="left" w:pos="6045" w:leader="none"/>
        </w:tabs>
        <w:rPr>
          <w:rFonts w:ascii="Microsoft New Tai Lue" w:hAnsi="Microsoft New Tai Lue" w:cs="Microsoft New Tai Lue"/>
          <w:b/>
          <w:bCs/>
          <w:sz w:val="22"/>
          <w:szCs w:val="22"/>
          <w:highlight w:val="none"/>
        </w:rPr>
      </w:pPr>
      <w:r>
        <w:rPr>
          <w:rFonts w:ascii="Microsoft New Tai Lue" w:hAnsi="Microsoft New Tai Lue" w:cs="Microsoft New Tai Lue"/>
          <w:b/>
          <w:bCs/>
          <w:sz w:val="22"/>
          <w:szCs w:val="22"/>
          <w:highlight w:val="none"/>
        </w:rPr>
      </w:r>
      <w:r/>
    </w:p>
    <w:p>
      <w:pPr>
        <w:tabs>
          <w:tab w:val="left" w:pos="6045" w:leader="none"/>
        </w:tabs>
        <w:rPr>
          <w:rFonts w:ascii="Microsoft New Tai Lue" w:hAnsi="Microsoft New Tai Lue" w:cs="Microsoft New Tai Lue"/>
          <w:b/>
          <w:bCs/>
          <w:sz w:val="22"/>
          <w:szCs w:val="22"/>
          <w:highlight w:val="none"/>
        </w:rPr>
      </w:pPr>
      <w:r>
        <w:rPr>
          <w:rFonts w:ascii="Microsoft New Tai Lue" w:hAnsi="Microsoft New Tai Lue" w:cs="Microsoft New Tai Lue"/>
          <w:b/>
          <w:bCs/>
          <w:sz w:val="22"/>
          <w:szCs w:val="22"/>
          <w:highlight w:val="none"/>
        </w:rPr>
        <w:t xml:space="preserve">注：如果行数不够，请自行增加。</w:t>
      </w:r>
      <w:r/>
    </w:p>
    <w:p>
      <w:pPr>
        <w:pStyle w:val="908"/>
        <w:ind w:left="1260"/>
        <w:rPr>
          <w:highlight w:val="none"/>
        </w:rPr>
      </w:pPr>
      <w:r>
        <w:rPr>
          <w:highlight w:val="none"/>
        </w:rPr>
      </w:r>
      <w:r/>
    </w:p>
    <w:p>
      <w:pPr>
        <w:ind w:firstLine="440"/>
        <w:jc w:val="right"/>
        <w:spacing w:line="360" w:lineRule="auto"/>
        <w:rPr>
          <w:rFonts w:ascii="Microsoft New Tai Lue" w:hAnsi="Microsoft New Tai Lue" w:cs="Microsoft New Tai Lue"/>
          <w:sz w:val="22"/>
          <w:szCs w:val="22"/>
          <w:highlight w:val="none"/>
        </w:rPr>
      </w:pPr>
      <w:r>
        <w:rPr>
          <w:rFonts w:ascii="Microsoft New Tai Lue" w:hAnsi="Microsoft New Tai Lue" w:cs="Microsoft New Tai Lue"/>
          <w:sz w:val="22"/>
          <w:szCs w:val="22"/>
          <w:highlight w:val="none"/>
        </w:rPr>
      </w:r>
      <w:r/>
    </w:p>
    <w:p>
      <w:pPr>
        <w:ind w:firstLine="440"/>
        <w:jc w:val="right"/>
        <w:spacing w:line="360" w:lineRule="auto"/>
        <w:rPr>
          <w:rFonts w:ascii="Microsoft New Tai Lue" w:hAnsi="Microsoft New Tai Lue" w:cs="Microsoft New Tai Lue"/>
          <w:sz w:val="22"/>
          <w:szCs w:val="22"/>
          <w:highlight w:val="none"/>
        </w:rPr>
      </w:pPr>
      <w:r>
        <w:rPr>
          <w:rFonts w:ascii="Microsoft New Tai Lue" w:hAnsi="Microsoft New Tai Lue" w:cs="Microsoft New Tai Lue"/>
          <w:sz w:val="22"/>
          <w:szCs w:val="22"/>
          <w:highlight w:val="none"/>
        </w:rPr>
      </w:r>
      <w:r/>
    </w:p>
    <w:p>
      <w:pPr>
        <w:ind w:firstLine="440"/>
        <w:jc w:val="right"/>
        <w:spacing w:line="360" w:lineRule="auto"/>
        <w:rPr>
          <w:rFonts w:ascii="Microsoft New Tai Lue" w:hAnsi="Microsoft New Tai Lue" w:cs="Microsoft New Tai Lue"/>
          <w:sz w:val="22"/>
          <w:szCs w:val="22"/>
          <w:highlight w:val="none"/>
        </w:rPr>
      </w:pPr>
      <w:r>
        <w:rPr>
          <w:rFonts w:ascii="Microsoft New Tai Lue" w:hAnsi="Microsoft New Tai Lue" w:cs="Microsoft New Tai Lue"/>
          <w:sz w:val="22"/>
          <w:szCs w:val="22"/>
          <w:highlight w:val="none"/>
        </w:rPr>
      </w:r>
      <w:r/>
    </w:p>
    <w:p>
      <w:pPr>
        <w:ind w:right="420" w:firstLine="3780"/>
        <w:spacing w:line="360" w:lineRule="auto"/>
        <w:rPr>
          <w:highlight w:val="none"/>
          <w:u w:val="single"/>
        </w:rPr>
      </w:pPr>
      <w:r>
        <w:rPr>
          <w:rFonts w:hint="eastAsia"/>
          <w:highlight w:val="none"/>
        </w:rPr>
        <w:t xml:space="preserve">投标人</w:t>
      </w:r>
      <w:r>
        <w:rPr>
          <w:highlight w:val="none"/>
        </w:rPr>
        <w:t xml:space="preserve">名称（公章）：</w:t>
      </w:r>
      <w:r>
        <w:rPr>
          <w:highlight w:val="none"/>
          <w:u w:val="single"/>
        </w:rPr>
        <w:t xml:space="preserve">                 </w:t>
      </w:r>
      <w:r/>
    </w:p>
    <w:p>
      <w:pPr>
        <w:ind w:firstLine="378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法定代表人</w:t>
      </w:r>
      <w:r/>
    </w:p>
    <w:p>
      <w:pPr>
        <w:ind w:firstLine="378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422"/>
        <w:jc w:val="left"/>
        <w:spacing w:line="360" w:lineRule="auto"/>
        <w:rPr>
          <w:rFonts w:ascii="Microsoft New Tai Lue" w:hAnsi="Microsoft New Tai Lue" w:cs="Microsoft New Tai Lue"/>
          <w:highlight w:val="none"/>
        </w:rPr>
      </w:pPr>
      <w:r>
        <w:rPr>
          <w:rFonts w:ascii="Microsoft New Tai Lue" w:hAnsi="Microsoft New Tai Lue" w:cs="Microsoft New Tai Lue"/>
          <w:b/>
          <w:bCs/>
          <w:highlight w:val="none"/>
        </w:rPr>
        <w:tab/>
      </w:r>
      <w:r>
        <w:rPr>
          <w:rFonts w:ascii="Microsoft New Tai Lue" w:hAnsi="Microsoft New Tai Lue" w:cs="Microsoft New Tai Lue"/>
          <w:b/>
          <w:bCs/>
          <w:highlight w:val="none"/>
        </w:rPr>
        <w:t xml:space="preserve">                            </w:t>
      </w:r>
      <w:r>
        <w:rPr>
          <w:rFonts w:ascii="Microsoft New Tai Lue" w:hAnsi="Microsoft New Tai Lue" w:cs="Microsoft New Tai Lue"/>
          <w:highlight w:val="none"/>
        </w:rPr>
        <w:t xml:space="preserve">日期：</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年</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月</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日</w:t>
      </w:r>
      <w:r/>
    </w:p>
    <w:p>
      <w:pPr>
        <w:pStyle w:val="917"/>
        <w:spacing w:before="0"/>
        <w:rPr>
          <w:rFonts w:ascii="Microsoft New Tai Lue" w:hAnsi="Microsoft New Tai Lue" w:cs="Microsoft New Tai Lue"/>
          <w:sz w:val="24"/>
          <w:szCs w:val="24"/>
          <w:highlight w:val="none"/>
        </w:rPr>
      </w:pPr>
      <w:r>
        <w:rPr>
          <w:rFonts w:ascii="Microsoft New Tai Lue" w:hAnsi="Microsoft New Tai Lue" w:cs="Microsoft New Tai Lue"/>
          <w:b w:val="0"/>
          <w:bCs w:val="0"/>
          <w:highlight w:val="none"/>
        </w:rPr>
        <w:br w:type="page" w:clear="all"/>
      </w:r>
      <w:bookmarkStart w:id="338" w:name="_Toc107246281"/>
      <w:r/>
      <w:bookmarkStart w:id="339" w:name="_Toc104560901"/>
      <w:r/>
      <w:bookmarkStart w:id="340" w:name="_Toc103848586"/>
      <w:r/>
      <w:bookmarkStart w:id="341" w:name="_Toc102117319"/>
      <w:r>
        <w:rPr>
          <w:rFonts w:ascii="Microsoft New Tai Lue" w:hAnsi="Microsoft New Tai Lue" w:cs="Microsoft New Tai Lue"/>
          <w:bCs w:val="0"/>
          <w:sz w:val="24"/>
          <w:szCs w:val="24"/>
          <w:highlight w:val="none"/>
        </w:rPr>
        <w:t xml:space="preserve">（6）商务条款偏离表</w:t>
      </w:r>
      <w:bookmarkEnd w:id="338"/>
      <w:r/>
      <w:bookmarkEnd w:id="339"/>
      <w:r/>
      <w:bookmarkEnd w:id="340"/>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firstLine="420"/>
        <w:rPr>
          <w:rFonts w:ascii="Microsoft New Tai Lue" w:hAnsi="Microsoft New Tai Lue" w:cs="Microsoft New Tai Lue"/>
          <w:sz w:val="21"/>
          <w:szCs w:val="21"/>
          <w:highlight w:val="none"/>
        </w:rPr>
      </w:pPr>
      <w:r/>
      <w:bookmarkStart w:id="342" w:name="_Hlk114086989"/>
      <w:r>
        <w:rPr>
          <w:rFonts w:ascii="Microsoft New Tai Lue" w:hAnsi="Microsoft New Tai Lue" w:cs="Microsoft New Tai Lue"/>
          <w:sz w:val="21"/>
          <w:szCs w:val="21"/>
          <w:highlight w:val="none"/>
        </w:rPr>
        <w:t xml:space="preserve">项目名称：</w:t>
      </w:r>
      <w:sdt>
        <w:sdtPr>
          <w15:appearance w15:val="boundingBox"/>
          <w:id w:val="-554157015"/>
          <w:placeholder>
            <w:docPart w:val="60F87092B3484987B6B117CACB7FA3B3"/>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rPr>
            <w:t xml:space="preserve">扬州大学附属医院</w:t>
          </w:r>
          <w:r>
            <w:rPr>
              <w:rFonts w:hint="eastAsia" w:ascii="Microsoft New Tai Lue" w:hAnsi="Microsoft New Tai Lue" w:cs="Microsoft New Tai Lue"/>
              <w:szCs w:val="21"/>
              <w:highlight w:val="none"/>
              <w:u w:val="single"/>
              <w:lang w:eastAsia="zh-CN"/>
            </w:rPr>
            <w:t xml:space="preserve">良性阵发性位置性眩晕诊疗系统采购</w:t>
          </w:r>
        </w:sdtContent>
      </w:sdt>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rPr>
          <w:rFonts w:ascii="Microsoft New Tai Lue" w:hAnsi="Microsoft New Tai Lue" w:cs="Microsoft New Tai Lue"/>
          <w:sz w:val="21"/>
          <w:szCs w:val="21"/>
          <w:highlight w:val="none"/>
        </w:rPr>
        <w:tab/>
      </w:r>
      <w:r/>
    </w:p>
    <w:p>
      <w:pPr>
        <w:pStyle w:val="970"/>
        <w:ind w:firstLine="420"/>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项目编号：</w:t>
      </w:r>
      <w:sdt>
        <w:sdtPr>
          <w15:appearance w15:val="boundingBox"/>
          <w:id w:val="1445732479"/>
          <w:placeholder>
            <w:docPart w:val="FC424252BDE442E994319B89D79E4B4B"/>
          </w:placeholder>
          <w:rPr>
            <w:rFonts w:ascii="Microsoft New Tai Lue" w:hAnsi="Microsoft New Tai Lue" w:cs="Microsoft New Tai Lue"/>
            <w:szCs w:val="21"/>
            <w:highlight w:val="none"/>
          </w:rPr>
        </w:sdtPr>
        <w:sdtContent>
          <w:r>
            <w:rPr>
              <w:rFonts w:hint="eastAsia" w:ascii="Microsoft New Tai Lue" w:hAnsi="Microsoft New Tai Lue" w:cs="Microsoft New Tai Lue"/>
              <w:szCs w:val="21"/>
              <w:highlight w:val="none"/>
              <w:u w:val="single"/>
              <w:lang w:eastAsia="zh-CN"/>
            </w:rPr>
            <w:t xml:space="preserve">JSZC-320000-JITC-G2026-0157</w:t>
          </w:r>
        </w:sdtContent>
      </w:sdt>
      <w:r/>
      <w:bookmarkEnd w:id="342"/>
      <w:r/>
      <w:r/>
    </w:p>
    <w:p>
      <w:pPr>
        <w:pStyle w:val="970"/>
        <w:ind w:firstLine="420"/>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u w:val="single"/>
        </w:rPr>
      </w:r>
      <w:r/>
    </w:p>
    <w:tbl>
      <w:tblPr>
        <w:tblStyle w:val="901"/>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序号</w:t>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招标文件条目号</w:t>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招标文件的商务条款</w:t>
            </w:r>
            <w:r/>
          </w:p>
        </w:tc>
        <w:tc>
          <w:tcPr>
            <w:tcW w:w="1134" w:type="dxa"/>
            <w:textDirection w:val="lrTb"/>
            <w:noWrap w:val="false"/>
          </w:tcPr>
          <w:p>
            <w:pPr>
              <w:pStyle w:val="970"/>
              <w:ind w:firstLine="0"/>
              <w:jc w:val="center"/>
              <w:spacing w:line="480" w:lineRule="auto"/>
              <w:rPr>
                <w:rFonts w:ascii="Microsoft New Tai Lue" w:hAnsi="Microsoft New Tai Lue" w:cs="Microsoft New Tai Lue"/>
                <w:sz w:val="21"/>
                <w:szCs w:val="21"/>
                <w:highlight w:val="none"/>
              </w:rPr>
            </w:pPr>
            <w:r>
              <w:rPr>
                <w:rFonts w:hint="eastAsia" w:ascii="Microsoft New Tai Lue" w:hAnsi="Microsoft New Tai Lue" w:cs="Microsoft New Tai Lue"/>
                <w:sz w:val="21"/>
                <w:szCs w:val="21"/>
                <w:highlight w:val="none"/>
              </w:rPr>
              <w:t xml:space="preserve">是否</w:t>
            </w:r>
            <w:r>
              <w:rPr>
                <w:rFonts w:ascii="Microsoft New Tai Lue" w:hAnsi="Microsoft New Tai Lue" w:cs="Microsoft New Tai Lue"/>
                <w:sz w:val="21"/>
                <w:szCs w:val="21"/>
                <w:highlight w:val="none"/>
              </w:rPr>
              <w:t xml:space="preserve">偏离</w:t>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偏离</w:t>
            </w:r>
            <w:r>
              <w:rPr>
                <w:rFonts w:hint="eastAsia" w:ascii="Microsoft New Tai Lue" w:hAnsi="Microsoft New Tai Lue" w:cs="Microsoft New Tai Lue"/>
                <w:sz w:val="21"/>
                <w:szCs w:val="21"/>
                <w:highlight w:val="none"/>
              </w:rPr>
              <w:t xml:space="preserve">说明</w:t>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hint="eastAsia" w:ascii="Microsoft New Tai Lue" w:hAnsi="Microsoft New Tai Lue" w:cs="Microsoft New Tai Lue"/>
                <w:sz w:val="21"/>
                <w:szCs w:val="21"/>
                <w:highlight w:val="none"/>
              </w:rPr>
              <w:t xml:space="preserve">备注</w:t>
            </w:r>
            <w:r/>
          </w:p>
        </w:tc>
      </w:tr>
      <w:tr>
        <w:trPr>
          <w:jc w:val="center"/>
          <w:trHeight w:val="570"/>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81"/>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90"/>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714"/>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82"/>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707"/>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bl>
    <w:p>
      <w:pPr>
        <w:pStyle w:val="915"/>
        <w:spacing w:line="360" w:lineRule="exact"/>
        <w:rPr>
          <w:rFonts w:ascii="Times New Roman" w:hAnsi="Times New Roman"/>
          <w:b/>
          <w:bCs/>
          <w:highlight w:val="none"/>
        </w:rPr>
      </w:pPr>
      <w:r>
        <w:rPr>
          <w:rFonts w:ascii="Times New Roman" w:hAnsi="Times New Roman"/>
          <w:b/>
          <w:bCs/>
          <w:highlight w:val="none"/>
        </w:rPr>
        <w:t xml:space="preserve">注：</w:t>
      </w:r>
      <w:r/>
    </w:p>
    <w:p>
      <w:pPr>
        <w:pStyle w:val="915"/>
        <w:spacing w:line="360" w:lineRule="exact"/>
        <w:rPr>
          <w:rFonts w:ascii="Times New Roman" w:hAnsi="Times New Roman"/>
          <w:b/>
          <w:bCs/>
          <w:highlight w:val="none"/>
        </w:rPr>
      </w:pPr>
      <w:r>
        <w:rPr>
          <w:rFonts w:hint="eastAsia" w:ascii="Times New Roman" w:hAnsi="Times New Roman"/>
          <w:b/>
          <w:bCs/>
          <w:highlight w:val="none"/>
        </w:rPr>
        <w:t xml:space="preserve">1. 投标人须根据招标文件商务条款要求填写此表，作为投标文件的组成部分。</w:t>
      </w:r>
      <w:r/>
    </w:p>
    <w:p>
      <w:pPr>
        <w:pStyle w:val="915"/>
        <w:spacing w:line="360" w:lineRule="exact"/>
        <w:rPr>
          <w:rFonts w:ascii="Times New Roman" w:hAnsi="Times New Roman"/>
          <w:b/>
          <w:bCs/>
          <w:highlight w:val="none"/>
        </w:rPr>
      </w:pPr>
      <w:r>
        <w:rPr>
          <w:rFonts w:hint="eastAsia" w:ascii="Times New Roman" w:hAnsi="Times New Roman"/>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915"/>
        <w:spacing w:line="360" w:lineRule="exact"/>
        <w:rPr>
          <w:rFonts w:ascii="Times New Roman" w:hAnsi="Times New Roman"/>
          <w:b/>
          <w:bCs/>
          <w:highlight w:val="none"/>
        </w:rPr>
      </w:pPr>
      <w:r>
        <w:rPr>
          <w:rFonts w:hint="eastAsia" w:ascii="Times New Roman" w:hAnsi="Times New Roman"/>
          <w:b/>
          <w:bCs/>
          <w:highlight w:val="none"/>
        </w:rPr>
        <w:t xml:space="preserve">3. 偏离包括正、负偏离，正偏离指投标人的响应优于招标文件要求，负偏离指投标人的响应低于招标文件要求。</w:t>
      </w:r>
      <w:r/>
    </w:p>
    <w:p>
      <w:pPr>
        <w:pStyle w:val="915"/>
        <w:spacing w:line="360" w:lineRule="exact"/>
        <w:rPr>
          <w:highlight w:val="none"/>
        </w:rPr>
      </w:pPr>
      <w:r>
        <w:rPr>
          <w:rFonts w:hint="eastAsia" w:ascii="Times New Roman" w:hAnsi="Times New Roman"/>
          <w:b/>
          <w:bCs/>
          <w:highlight w:val="none"/>
        </w:rPr>
        <w:t xml:space="preserve">4. 如投标人将此表空白，视为投标人无任何偏离。</w:t>
      </w:r>
      <w:r/>
    </w:p>
    <w:p>
      <w:pPr>
        <w:pStyle w:val="970"/>
        <w:ind w:left="0" w:firstLine="0"/>
        <w:rPr>
          <w:rFonts w:ascii="Microsoft New Tai Lue" w:hAnsi="Microsoft New Tai Lue" w:cs="Microsoft New Tai Lue"/>
          <w:sz w:val="21"/>
          <w:szCs w:val="21"/>
          <w:highlight w:val="none"/>
        </w:rPr>
      </w:pPr>
      <w:r>
        <w:rPr>
          <w:rFonts w:hint="eastAsia" w:ascii="Calibri" w:hAnsi="Calibri" w:eastAsia="宋体" w:cs="Times New Roman"/>
          <w:b/>
          <w:sz w:val="21"/>
          <w:szCs w:val="24"/>
          <w:highlight w:val="none"/>
          <w:lang w:val="en-US" w:eastAsia="zh-CN" w:bidi="ar-SA"/>
        </w:rPr>
        <w:t xml:space="preserve">5.</w:t>
      </w:r>
      <w:r>
        <w:rPr>
          <w:rFonts w:hint="eastAsia" w:ascii="Calibri" w:hAnsi="Calibri" w:cs="Times New Roman"/>
          <w:b/>
          <w:sz w:val="21"/>
          <w:szCs w:val="24"/>
          <w:highlight w:val="none"/>
          <w:lang w:val="en-US" w:eastAsia="zh-CN" w:bidi="ar-SA"/>
        </w:rPr>
        <w:t xml:space="preserve"> </w:t>
      </w:r>
      <w:r>
        <w:rPr>
          <w:rFonts w:hint="eastAsia" w:ascii="Calibri" w:hAnsi="Calibri" w:eastAsia="宋体" w:cs="Times New Roman"/>
          <w:b/>
          <w:sz w:val="21"/>
          <w:szCs w:val="24"/>
          <w:highlight w:val="none"/>
          <w:lang w:val="en-US" w:eastAsia="zh-CN" w:bidi="ar-SA"/>
        </w:rPr>
        <w:t xml:space="preserve">如采购需求中明确要求提供证明材料的条款，须按照要求提供相关证明材料附后</w:t>
      </w:r>
      <w:r/>
    </w:p>
    <w:p>
      <w:pPr>
        <w:pStyle w:val="970"/>
        <w:ind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ind w:firstLine="440"/>
        <w:jc w:val="right"/>
        <w:spacing w:line="360" w:lineRule="auto"/>
        <w:rPr>
          <w:rFonts w:ascii="Microsoft New Tai Lue" w:hAnsi="Microsoft New Tai Lue" w:cs="Microsoft New Tai Lue"/>
          <w:sz w:val="22"/>
          <w:szCs w:val="22"/>
          <w:highlight w:val="none"/>
        </w:rPr>
      </w:pPr>
      <w:r/>
      <w:bookmarkStart w:id="343" w:name="_Toc104560902"/>
      <w:r/>
      <w:bookmarkStart w:id="344" w:name="_Toc103848587"/>
      <w:r/>
      <w:r/>
    </w:p>
    <w:p>
      <w:pPr>
        <w:ind w:right="420" w:firstLine="3780"/>
        <w:spacing w:line="360" w:lineRule="auto"/>
        <w:rPr>
          <w:highlight w:val="none"/>
          <w:u w:val="single"/>
        </w:rPr>
      </w:pPr>
      <w:r>
        <w:rPr>
          <w:rFonts w:hint="eastAsia"/>
          <w:highlight w:val="none"/>
        </w:rPr>
        <w:t xml:space="preserve">投标人</w:t>
      </w:r>
      <w:r>
        <w:rPr>
          <w:highlight w:val="none"/>
        </w:rPr>
        <w:t xml:space="preserve">名称（公章）：</w:t>
      </w:r>
      <w:r>
        <w:rPr>
          <w:highlight w:val="none"/>
          <w:u w:val="single"/>
        </w:rPr>
        <w:t xml:space="preserve">                 </w:t>
      </w:r>
      <w:r/>
    </w:p>
    <w:p>
      <w:pPr>
        <w:ind w:firstLine="3780"/>
        <w:jc w:val="left"/>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法定代表人</w:t>
      </w:r>
      <w:r/>
    </w:p>
    <w:p>
      <w:pPr>
        <w:ind w:firstLine="378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422"/>
        <w:jc w:val="left"/>
        <w:spacing w:line="360" w:lineRule="auto"/>
        <w:rPr>
          <w:rFonts w:ascii="Microsoft New Tai Lue" w:hAnsi="Microsoft New Tai Lue" w:cs="Microsoft New Tai Lue"/>
          <w:highlight w:val="none"/>
        </w:rPr>
      </w:pPr>
      <w:r>
        <w:rPr>
          <w:rFonts w:ascii="Microsoft New Tai Lue" w:hAnsi="Microsoft New Tai Lue" w:cs="Microsoft New Tai Lue"/>
          <w:b/>
          <w:bCs/>
          <w:highlight w:val="none"/>
        </w:rPr>
        <w:tab/>
      </w:r>
      <w:r>
        <w:rPr>
          <w:rFonts w:ascii="Microsoft New Tai Lue" w:hAnsi="Microsoft New Tai Lue" w:cs="Microsoft New Tai Lue"/>
          <w:b/>
          <w:bCs/>
          <w:highlight w:val="none"/>
        </w:rPr>
        <w:t xml:space="preserve">                            </w:t>
      </w:r>
      <w:r>
        <w:rPr>
          <w:rFonts w:ascii="Microsoft New Tai Lue" w:hAnsi="Microsoft New Tai Lue" w:cs="Microsoft New Tai Lue"/>
          <w:highlight w:val="none"/>
        </w:rPr>
        <w:t xml:space="preserve">日期：</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年</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月</w:t>
      </w:r>
      <w:r>
        <w:rPr>
          <w:rFonts w:ascii="Microsoft New Tai Lue" w:hAnsi="Microsoft New Tai Lue" w:cs="Microsoft New Tai Lue"/>
          <w:highlight w:val="none"/>
          <w:u w:val="single"/>
        </w:rPr>
        <w:t xml:space="preserve">     </w:t>
      </w:r>
      <w:r>
        <w:rPr>
          <w:rFonts w:ascii="Microsoft New Tai Lue" w:hAnsi="Microsoft New Tai Lue" w:cs="Microsoft New Tai Lue"/>
          <w:highlight w:val="none"/>
        </w:rPr>
        <w:t xml:space="preserve">日</w:t>
      </w:r>
      <w:r/>
    </w:p>
    <w:p>
      <w:pPr>
        <w:pStyle w:val="917"/>
        <w:spacing w:line="240" w:lineRule="atLeast"/>
        <w:rPr>
          <w:rFonts w:ascii="Microsoft New Tai Lue" w:hAnsi="Microsoft New Tai Lue" w:cs="Microsoft New Tai Lue"/>
          <w:highlight w:val="none"/>
        </w:rPr>
      </w:pPr>
      <w:r/>
      <w:bookmarkStart w:id="345" w:name="_Toc107246282"/>
      <w:r>
        <w:rPr>
          <w:rFonts w:ascii="Microsoft New Tai Lue" w:hAnsi="Microsoft New Tai Lue" w:cs="Microsoft New Tai Lue"/>
          <w:bCs w:val="0"/>
          <w:sz w:val="24"/>
          <w:szCs w:val="24"/>
          <w:highlight w:val="none"/>
        </w:rPr>
        <w:t xml:space="preserve">（7）投标人具备投标资格的证明文件</w:t>
      </w:r>
      <w:bookmarkEnd w:id="343"/>
      <w:r/>
      <w:bookmarkEnd w:id="344"/>
      <w:r/>
      <w:bookmarkEnd w:id="345"/>
      <w:r/>
      <w:r/>
    </w:p>
    <w:p>
      <w:pPr>
        <w:pStyle w:val="917"/>
        <w:spacing w:line="240" w:lineRule="atLeast"/>
        <w:rPr>
          <w:rFonts w:ascii="Microsoft New Tai Lue" w:hAnsi="Microsoft New Tai Lue" w:cs="Microsoft New Tai Lue"/>
          <w:bCs w:val="0"/>
          <w:sz w:val="24"/>
          <w:szCs w:val="24"/>
          <w:highlight w:val="none"/>
        </w:rPr>
      </w:pPr>
      <w:r/>
      <w:bookmarkStart w:id="346" w:name="_Toc104560903"/>
      <w:r/>
      <w:bookmarkStart w:id="347" w:name="_Toc107246283"/>
      <w:r/>
      <w:bookmarkStart w:id="348" w:name="_Toc103848588"/>
      <w:r>
        <w:rPr>
          <w:rFonts w:ascii="Microsoft New Tai Lue" w:hAnsi="Microsoft New Tai Lue" w:cs="Microsoft New Tai Lue"/>
          <w:bCs w:val="0"/>
          <w:sz w:val="24"/>
          <w:szCs w:val="24"/>
          <w:highlight w:val="none"/>
        </w:rPr>
        <w:t xml:space="preserve">（7-1-1）营业执照复印件</w:t>
      </w:r>
      <w:bookmarkEnd w:id="341"/>
      <w:r>
        <w:rPr>
          <w:rFonts w:ascii="Microsoft New Tai Lue" w:hAnsi="Microsoft New Tai Lue" w:cs="Microsoft New Tai Lue"/>
          <w:bCs w:val="0"/>
          <w:sz w:val="24"/>
          <w:szCs w:val="24"/>
          <w:highlight w:val="none"/>
        </w:rPr>
        <w:t xml:space="preserve">或自然人的身份证明复印件</w:t>
      </w:r>
      <w:bookmarkEnd w:id="346"/>
      <w:r/>
      <w:bookmarkEnd w:id="347"/>
      <w:r/>
      <w:bookmarkEnd w:id="348"/>
      <w:r/>
      <w:r/>
    </w:p>
    <w:p>
      <w:pPr>
        <w:spacing w:line="360" w:lineRule="auto"/>
        <w:rPr>
          <w:rFonts w:ascii="Microsoft New Tai Lue" w:hAnsi="Microsoft New Tai Lue" w:cs="Microsoft New Tai Lue"/>
          <w:b/>
          <w:bCs/>
          <w:highlight w:val="none"/>
        </w:rPr>
      </w:pPr>
      <w:r/>
      <w:bookmarkStart w:id="349" w:name="_Hlk33717720"/>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注：投标人提供营业执照副本（或具有同等法律效力的证照）复印件。复印件应能清晰显示投标人名称。</w:t>
      </w:r>
      <w:bookmarkEnd w:id="349"/>
      <w:r/>
      <w:r/>
    </w:p>
    <w:p>
      <w:pPr>
        <w:rPr>
          <w:rFonts w:ascii="Microsoft New Tai Lue" w:hAnsi="Microsoft New Tai Lue" w:cs="Microsoft New Tai Lue"/>
          <w:highlight w:val="none"/>
        </w:rPr>
      </w:pPr>
      <w:r>
        <w:rPr>
          <w:rFonts w:ascii="Microsoft New Tai Lue" w:hAnsi="Microsoft New Tai Lue" w:cs="Microsoft New Tai Lue"/>
          <w:highlight w:val="none"/>
        </w:rPr>
      </w:r>
      <w:r/>
    </w:p>
    <w:p>
      <w:pPr>
        <w:pStyle w:val="917"/>
        <w:spacing w:line="240" w:lineRule="atLeast"/>
        <w:rPr>
          <w:rFonts w:ascii="Microsoft New Tai Lue" w:hAnsi="Microsoft New Tai Lue" w:eastAsia="黑体" w:cs="Microsoft New Tai Lue"/>
          <w:b w:val="0"/>
          <w:highlight w:val="none"/>
        </w:rPr>
      </w:pPr>
      <w:r/>
      <w:bookmarkStart w:id="350" w:name="_Toc102117320"/>
      <w:r/>
      <w:bookmarkStart w:id="351" w:name="_Toc103848589"/>
      <w:r>
        <w:rPr>
          <w:rFonts w:ascii="Microsoft New Tai Lue" w:hAnsi="Microsoft New Tai Lue" w:cs="Microsoft New Tai Lue"/>
          <w:bCs w:val="0"/>
          <w:sz w:val="24"/>
          <w:szCs w:val="24"/>
          <w:highlight w:val="none"/>
        </w:rPr>
        <w:br w:type="page" w:clear="all"/>
      </w:r>
      <w:bookmarkStart w:id="352" w:name="_Toc104560904"/>
      <w:r/>
      <w:bookmarkStart w:id="353" w:name="_Toc107246284"/>
      <w:r>
        <w:rPr>
          <w:rFonts w:ascii="Microsoft New Tai Lue" w:hAnsi="Microsoft New Tai Lue" w:cs="Microsoft New Tai Lue"/>
          <w:bCs w:val="0"/>
          <w:sz w:val="24"/>
          <w:szCs w:val="24"/>
          <w:highlight w:val="none"/>
        </w:rPr>
        <w:t xml:space="preserve">（7-1-2）工商变更登记文件（如需）</w:t>
      </w:r>
      <w:bookmarkEnd w:id="350"/>
      <w:r/>
      <w:bookmarkEnd w:id="351"/>
      <w:r/>
      <w:bookmarkEnd w:id="352"/>
      <w:r/>
      <w:bookmarkEnd w:id="353"/>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注：如</w:t>
      </w:r>
      <w:r>
        <w:rPr>
          <w:rFonts w:ascii="Microsoft New Tai Lue" w:hAnsi="Microsoft New Tai Lue" w:cs="Microsoft New Tai Lue"/>
          <w:b/>
          <w:bCs/>
          <w:sz w:val="22"/>
          <w:szCs w:val="22"/>
          <w:highlight w:val="none"/>
        </w:rPr>
        <w:t xml:space="preserve">投标人</w:t>
      </w:r>
      <w:r>
        <w:rPr>
          <w:rFonts w:ascii="Microsoft New Tai Lue" w:hAnsi="Microsoft New Tai Lue" w:cs="Microsoft New Tai Lue"/>
          <w:b/>
          <w:bCs/>
          <w:highlight w:val="none"/>
        </w:rPr>
        <w:t xml:space="preserve">在招标文件资质、业绩等要求的时间期限内发生了单位名称等变更的，提供相关工商变更登记文件的复印件。如无，则可不提供。</w:t>
      </w:r>
      <w:r/>
    </w:p>
    <w:p>
      <w:pPr>
        <w:pStyle w:val="917"/>
        <w:spacing w:line="240" w:lineRule="atLeast"/>
        <w:rPr>
          <w:rFonts w:ascii="Microsoft New Tai Lue" w:hAnsi="Microsoft New Tai Lue" w:cs="Microsoft New Tai Lue"/>
          <w:bCs w:val="0"/>
          <w:sz w:val="24"/>
          <w:szCs w:val="24"/>
          <w:highlight w:val="none"/>
        </w:rPr>
      </w:pPr>
      <w:r>
        <w:rPr>
          <w:rFonts w:ascii="Microsoft New Tai Lue" w:hAnsi="Microsoft New Tai Lue" w:cs="Microsoft New Tai Lue"/>
          <w:b w:val="0"/>
          <w:bCs w:val="0"/>
          <w:highlight w:val="none"/>
        </w:rPr>
        <w:br w:type="page" w:clear="all"/>
      </w:r>
      <w:bookmarkStart w:id="354" w:name="_Toc104560905"/>
      <w:r/>
      <w:bookmarkStart w:id="355" w:name="_Toc107246285"/>
      <w:r/>
      <w:bookmarkStart w:id="356" w:name="_Toc102117321"/>
      <w:r/>
      <w:bookmarkStart w:id="357" w:name="_Toc103848590"/>
      <w:r>
        <w:rPr>
          <w:rFonts w:ascii="Microsoft New Tai Lue" w:hAnsi="Microsoft New Tai Lue" w:cs="Microsoft New Tai Lue"/>
          <w:bCs w:val="0"/>
          <w:sz w:val="24"/>
          <w:szCs w:val="24"/>
          <w:highlight w:val="none"/>
        </w:rPr>
        <w:t xml:space="preserve">（7-2）财务报表</w:t>
      </w:r>
      <w:bookmarkEnd w:id="354"/>
      <w:r/>
      <w:bookmarkEnd w:id="355"/>
      <w:r/>
      <w:bookmarkEnd w:id="356"/>
      <w:r/>
      <w:bookmarkEnd w:id="357"/>
      <w:r>
        <w:rPr>
          <w:rFonts w:hint="eastAsia" w:ascii="Microsoft New Tai Lue" w:hAnsi="Microsoft New Tai Lue" w:cs="Microsoft New Tai Lue"/>
          <w:bCs w:val="0"/>
          <w:sz w:val="24"/>
          <w:szCs w:val="24"/>
          <w:highlight w:val="none"/>
        </w:rPr>
        <w:t xml:space="preserve">等证明文件</w:t>
      </w:r>
      <w:r/>
    </w:p>
    <w:p>
      <w:pPr>
        <w:rPr>
          <w:rFonts w:ascii="Microsoft New Tai Lue" w:hAnsi="Microsoft New Tai Lue" w:cs="Microsoft New Tai Lue"/>
          <w:highlight w:val="none"/>
        </w:rPr>
      </w:pPr>
      <w:r>
        <w:rPr>
          <w:rFonts w:ascii="Microsoft New Tai Lue" w:hAnsi="Microsoft New Tai Lue" w:cs="Microsoft New Tai Lue"/>
          <w:highlight w:val="none"/>
        </w:rPr>
      </w:r>
      <w:r/>
    </w:p>
    <w:p>
      <w:pPr>
        <w:jc w:val="left"/>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根据招标公告的要求提供：</w:t>
      </w:r>
      <w:sdt>
        <w:sdtPr>
          <w15:appearance w15:val="boundingBox"/>
          <w:id w:val="863477599"/>
          <w:placeholder>
            <w:docPart w:val="{7fa11d0d-154d-4fb0-99d5-a62df0705c0b}"/>
          </w:placeholder>
          <w:rPr>
            <w:rFonts w:hint="eastAsia" w:ascii="Microsoft New Tai Lue" w:hAnsi="Microsoft New Tai Lue" w:cs="Microsoft New Tai Lue"/>
            <w:b/>
            <w:bCs/>
            <w:highlight w:val="none"/>
          </w:rPr>
        </w:sdtPr>
        <w:sdtContent>
          <w:r>
            <w:rPr>
              <w:rFonts w:hint="eastAsia" w:ascii="Microsoft New Tai Lue" w:hAnsi="Microsoft New Tai Lue" w:cs="Microsoft New Tai Lue"/>
              <w:b/>
              <w:bCs/>
              <w:highlight w:val="none"/>
              <w:lang w:val="en-US" w:eastAsia="zh-CN"/>
            </w:rPr>
            <w:t xml:space="preserve">2025</w:t>
          </w:r>
          <w:r>
            <w:rPr>
              <w:rFonts w:hint="eastAsia" w:ascii="Microsoft New Tai Lue" w:hAnsi="Microsoft New Tai Lue" w:cs="Microsoft New Tai Lue"/>
              <w:b/>
              <w:bCs/>
              <w:highlight w:val="none"/>
            </w:rPr>
            <w:t xml:space="preserve">年度</w:t>
          </w:r>
        </w:sdtContent>
      </w:sdt>
      <w:r>
        <w:rPr>
          <w:rFonts w:hint="eastAsia" w:ascii="Microsoft New Tai Lue" w:hAnsi="Microsoft New Tai Lue" w:cs="Microsoft New Tai Lue"/>
          <w:b/>
          <w:bCs/>
          <w:highlight w:val="none"/>
        </w:rPr>
        <w:t xml:space="preserve">财务报表复印件（如为新成立的公司，应提供公司成立之后的财务报表）或投标截止时间前3个月内，由其基本开户银行出具的资信证明或财政部门认可的政府采购专业担保机构出具的投标担保函</w:t>
      </w:r>
      <w:r>
        <w:rPr>
          <w:rFonts w:ascii="Microsoft New Tai Lue" w:hAnsi="Microsoft New Tai Lue" w:cs="Microsoft New Tai Lue"/>
          <w:b/>
          <w:bCs/>
          <w:highlight w:val="none"/>
        </w:rPr>
        <w:t xml:space="preserve">。</w:t>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pStyle w:val="917"/>
        <w:jc w:val="left"/>
        <w:spacing w:line="240" w:lineRule="atLeast"/>
        <w:rPr>
          <w:rFonts w:ascii="Microsoft New Tai Lue" w:hAnsi="Microsoft New Tai Lue" w:cs="Microsoft New Tai Lue"/>
          <w:bCs w:val="0"/>
          <w:sz w:val="24"/>
          <w:szCs w:val="24"/>
          <w:highlight w:val="none"/>
        </w:rPr>
      </w:pPr>
      <w:r/>
      <w:bookmarkStart w:id="358" w:name="_Toc103848593"/>
      <w:r/>
      <w:bookmarkStart w:id="359" w:name="_Toc102117322"/>
      <w:r/>
      <w:bookmarkStart w:id="360" w:name="_Toc104560908"/>
      <w:r>
        <w:rPr>
          <w:rFonts w:ascii="Microsoft New Tai Lue" w:hAnsi="Microsoft New Tai Lue" w:cs="Microsoft New Tai Lue"/>
          <w:bCs w:val="0"/>
          <w:sz w:val="24"/>
          <w:szCs w:val="24"/>
          <w:highlight w:val="none"/>
        </w:rPr>
        <w:br w:type="page" w:clear="all"/>
      </w:r>
      <w:bookmarkStart w:id="361" w:name="_Toc107246286"/>
      <w:r>
        <w:rPr>
          <w:rFonts w:ascii="Microsoft New Tai Lue" w:hAnsi="Microsoft New Tai Lue" w:cs="Microsoft New Tai Lue"/>
          <w:bCs w:val="0"/>
          <w:sz w:val="24"/>
          <w:szCs w:val="24"/>
          <w:highlight w:val="none"/>
        </w:rPr>
        <w:t xml:space="preserve">（7-3）具有履行合同所必需的设备和专业技术能力的相关证明材料或承诺函（提供承诺函原件）</w:t>
      </w:r>
      <w:bookmarkEnd w:id="358"/>
      <w:r/>
      <w:bookmarkEnd w:id="359"/>
      <w:r/>
      <w:bookmarkEnd w:id="360"/>
      <w:r/>
      <w:bookmarkEnd w:id="361"/>
      <w:r/>
      <w:r/>
    </w:p>
    <w:p>
      <w:pPr>
        <w:rPr>
          <w:rFonts w:ascii="Microsoft New Tai Lue" w:hAnsi="Microsoft New Tai Lue" w:cs="Microsoft New Tai Lue"/>
          <w:highlight w:val="none"/>
        </w:rPr>
      </w:pPr>
      <w:r>
        <w:rPr>
          <w:rFonts w:ascii="Microsoft New Tai Lue" w:hAnsi="Microsoft New Tai Lue" w:cs="Microsoft New Tai Lue"/>
          <w:highlight w:val="none"/>
        </w:rPr>
      </w:r>
      <w:r/>
    </w:p>
    <w:p>
      <w:pPr>
        <w:rPr>
          <w:rFonts w:ascii="Microsoft New Tai Lue" w:hAnsi="Microsoft New Tai Lue" w:cs="Microsoft New Tai Lue"/>
          <w:highlight w:val="none"/>
        </w:rPr>
      </w:pPr>
      <w:r>
        <w:rPr>
          <w:rFonts w:ascii="Microsoft New Tai Lue" w:hAnsi="Microsoft New Tai Lue" w:cs="Microsoft New Tai Lue"/>
          <w:highlight w:val="none"/>
        </w:rPr>
      </w:r>
      <w:r/>
    </w:p>
    <w:p>
      <w:pPr>
        <w:ind w:firstLine="480"/>
        <w:jc w:val="center"/>
        <w:spacing w:before="120" w:after="120"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firstLine="480"/>
        <w:jc w:val="center"/>
        <w:spacing w:before="120" w:after="120"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firstLine="480"/>
        <w:jc w:val="center"/>
        <w:spacing w:before="120" w:after="120" w:line="360" w:lineRule="auto"/>
        <w:rPr>
          <w:rFonts w:ascii="Microsoft New Tai Lue" w:hAnsi="Microsoft New Tai Lue" w:cs="Microsoft New Tai Lue"/>
          <w:highlight w:val="none"/>
        </w:rPr>
      </w:pPr>
      <w:r>
        <w:rPr>
          <w:rFonts w:ascii="Microsoft New Tai Lue" w:hAnsi="Microsoft New Tai Lue" w:cs="Microsoft New Tai Lue"/>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我单位郑重承诺：我单位具备履行本项采购合同所必需的设备和专业技术能力</w:t>
      </w:r>
      <w:r>
        <w:rPr>
          <w:rFonts w:hint="eastAsia" w:ascii="Microsoft New Tai Lue" w:hAnsi="Microsoft New Tai Lue" w:cs="Microsoft New Tai Lue"/>
          <w:highlight w:val="none"/>
        </w:rPr>
        <w:t xml:space="preserve">。</w:t>
      </w:r>
      <w:r/>
    </w:p>
    <w:p>
      <w:pPr>
        <w:ind w:firstLine="480"/>
        <w:jc w:val="left"/>
        <w:spacing w:before="120" w:after="120" w:line="360" w:lineRule="auto"/>
        <w:rPr>
          <w:rFonts w:ascii="Microsoft New Tai Lue" w:hAnsi="Microsoft New Tai Lue" w:cs="Microsoft New Tai Lue"/>
          <w:highlight w:val="none"/>
        </w:rPr>
      </w:pPr>
      <w:r>
        <w:rPr>
          <w:rFonts w:ascii="Microsoft New Tai Lue" w:hAnsi="Microsoft New Tai Lue" w:cs="Microsoft New Tai Lue"/>
          <w:highlight w:val="none"/>
        </w:rPr>
      </w:r>
      <w:r/>
    </w:p>
    <w:p>
      <w:pPr>
        <w:ind w:firstLine="480"/>
        <w:jc w:val="left"/>
        <w:spacing w:before="120" w:after="120" w:line="360" w:lineRule="auto"/>
        <w:rPr>
          <w:rFonts w:ascii="Microsoft New Tai Lue" w:hAnsi="Microsoft New Tai Lue" w:cs="Microsoft New Tai Lue"/>
          <w:highlight w:val="none"/>
        </w:rPr>
      </w:pPr>
      <w:r>
        <w:rPr>
          <w:rFonts w:ascii="Microsoft New Tai Lue" w:hAnsi="Microsoft New Tai Lue" w:cs="Microsoft New Tai Lue"/>
          <w:highlight w:val="none"/>
        </w:rPr>
      </w:r>
      <w:r/>
    </w:p>
    <w:p>
      <w:pPr>
        <w:pStyle w:val="908"/>
        <w:ind w:left="1260"/>
        <w:rPr>
          <w:highlight w:val="none"/>
        </w:rPr>
      </w:pPr>
      <w:r>
        <w:rPr>
          <w:highlight w:val="none"/>
        </w:rPr>
      </w:r>
      <w:r/>
    </w:p>
    <w:p>
      <w:pPr>
        <w:rPr>
          <w:highlight w:val="none"/>
        </w:rPr>
      </w:pPr>
      <w:r>
        <w:rPr>
          <w:highlight w:val="none"/>
        </w:rPr>
      </w:r>
      <w:r/>
    </w:p>
    <w:p>
      <w:pPr>
        <w:pStyle w:val="908"/>
        <w:ind w:left="1260"/>
        <w:rPr>
          <w:highlight w:val="none"/>
        </w:rPr>
      </w:pPr>
      <w:r>
        <w:rPr>
          <w:highlight w:val="none"/>
        </w:rPr>
      </w:r>
      <w:r/>
    </w:p>
    <w:p>
      <w:pPr>
        <w:rPr>
          <w:highlight w:val="none"/>
        </w:rPr>
      </w:pPr>
      <w:r>
        <w:rPr>
          <w:highlight w:val="none"/>
        </w:rPr>
      </w:r>
      <w:r/>
    </w:p>
    <w:p>
      <w:pPr>
        <w:spacing w:line="276"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ascii="Microsoft New Tai Lue" w:hAnsi="Microsoft New Tai Lue" w:cs="Microsoft New Tai Lue"/>
          <w:bCs/>
          <w:highlight w:val="none"/>
        </w:rPr>
        <w:tab/>
      </w:r>
      <w:r>
        <w:rPr>
          <w:rFonts w:hint="eastAsia" w:ascii="Microsoft New Tai Lue" w:hAnsi="Microsoft New Tai Lue" w:cs="Microsoft New Tai Lue"/>
          <w:bCs/>
          <w:highlight w:val="none"/>
        </w:rPr>
        <w:t xml:space="preserve">投标人</w:t>
      </w:r>
      <w:r>
        <w:rPr>
          <w:rFonts w:ascii="Microsoft New Tai Lue" w:hAnsi="Microsoft New Tai Lue" w:cs="Microsoft New Tai Lue"/>
          <w:bCs/>
          <w:highlight w:val="none"/>
        </w:rPr>
        <w:t xml:space="preserve">名称（公章）：______________________</w:t>
      </w:r>
      <w:r/>
    </w:p>
    <w:p>
      <w:pPr>
        <w:spacing w:line="276" w:lineRule="auto"/>
        <w:rPr>
          <w:rFonts w:ascii="Microsoft New Tai Lue" w:hAnsi="Microsoft New Tai Lue" w:cs="Microsoft New Tai Lue"/>
          <w:bCs/>
          <w:highlight w:val="none"/>
        </w:rPr>
      </w:pPr>
      <w:r>
        <w:rPr>
          <w:rFonts w:ascii="Microsoft New Tai Lue" w:hAnsi="Microsoft New Tai Lue" w:cs="Microsoft New Tai Lue"/>
          <w:bCs/>
          <w:highlight w:val="none"/>
        </w:rPr>
      </w:r>
      <w:r/>
    </w:p>
    <w:p>
      <w:pPr>
        <w:spacing w:line="276" w:lineRule="auto"/>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w:t>
      </w:r>
      <w:r/>
    </w:p>
    <w:p>
      <w:pPr>
        <w:ind w:firstLine="3780"/>
        <w:spacing w:line="276"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3780"/>
        <w:spacing w:line="276" w:lineRule="auto"/>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u w:val="single"/>
        </w:rPr>
      </w:r>
      <w:r/>
    </w:p>
    <w:p>
      <w:pPr>
        <w:spacing w:line="276" w:lineRule="auto"/>
        <w:rPr>
          <w:rFonts w:ascii="Microsoft New Tai Lue" w:hAnsi="Microsoft New Tai Lue" w:cs="Microsoft New Tai Lue"/>
          <w:highlight w:val="none"/>
        </w:rPr>
      </w:pPr>
      <w:r>
        <w:rPr>
          <w:rFonts w:ascii="Microsoft New Tai Lue" w:hAnsi="Microsoft New Tai Lue" w:cs="Microsoft New Tai Lue"/>
          <w:bCs/>
          <w:highlight w:val="none"/>
        </w:rPr>
        <w:t xml:space="preserve">                                    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spacing w:line="360" w:lineRule="auto"/>
        <w:rPr>
          <w:rFonts w:ascii="Microsoft New Tai Lue" w:hAnsi="Microsoft New Tai Lue" w:cs="Microsoft New Tai Lue"/>
          <w:b/>
          <w:sz w:val="24"/>
          <w:highlight w:val="none"/>
        </w:rPr>
      </w:pPr>
      <w:r>
        <w:rPr>
          <w:rFonts w:ascii="Microsoft New Tai Lue" w:hAnsi="Microsoft New Tai Lue" w:cs="Microsoft New Tai Lue"/>
          <w:b/>
          <w:sz w:val="24"/>
          <w:highlight w:val="none"/>
        </w:rPr>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pStyle w:val="917"/>
        <w:spacing w:line="240" w:lineRule="atLeast"/>
        <w:rPr>
          <w:rFonts w:ascii="Microsoft New Tai Lue" w:hAnsi="Microsoft New Tai Lue" w:eastAsia="黑体" w:cs="Microsoft New Tai Lue"/>
          <w:b w:val="0"/>
          <w:highlight w:val="none"/>
        </w:rPr>
      </w:pPr>
      <w:r/>
      <w:bookmarkStart w:id="362" w:name="_Toc102117323"/>
      <w:r/>
      <w:bookmarkStart w:id="363" w:name="_Toc103848591"/>
      <w:r>
        <w:rPr>
          <w:rFonts w:ascii="Microsoft New Tai Lue" w:hAnsi="Microsoft New Tai Lue" w:cs="Microsoft New Tai Lue"/>
          <w:bCs w:val="0"/>
          <w:sz w:val="24"/>
          <w:szCs w:val="24"/>
          <w:highlight w:val="none"/>
        </w:rPr>
        <w:br w:type="page" w:clear="all"/>
      </w:r>
      <w:bookmarkStart w:id="364" w:name="_Toc107246287"/>
      <w:r/>
      <w:bookmarkStart w:id="365" w:name="_Toc104560906"/>
      <w:r>
        <w:rPr>
          <w:rFonts w:ascii="Microsoft New Tai Lue" w:hAnsi="Microsoft New Tai Lue" w:cs="Microsoft New Tai Lue"/>
          <w:bCs w:val="0"/>
          <w:sz w:val="24"/>
          <w:szCs w:val="24"/>
          <w:highlight w:val="none"/>
        </w:rPr>
        <w:t xml:space="preserve">（7-4）依法缴纳税收的相关材料</w:t>
      </w:r>
      <w:bookmarkEnd w:id="362"/>
      <w:r/>
      <w:bookmarkEnd w:id="363"/>
      <w:r/>
      <w:bookmarkEnd w:id="364"/>
      <w:r/>
      <w:bookmarkEnd w:id="365"/>
      <w:r/>
      <w:r/>
    </w:p>
    <w:p>
      <w:pPr>
        <w:jc w:val="left"/>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根据招标公告的要求提供提供本次采购活动前6个月内（即</w:t>
      </w:r>
      <w:sdt>
        <w:sdtPr>
          <w15:appearance w15:val="boundingBox"/>
          <w:id w:val="-961259720"/>
          <w:placeholder>
            <w:docPart w:val="DefaultPlaceholder_-1854013440"/>
          </w:placeholder>
          <w:rPr>
            <w:rFonts w:hint="eastAsia" w:ascii="Microsoft New Tai Lue" w:hAnsi="Microsoft New Tai Lue" w:cs="Microsoft New Tai Lue"/>
            <w:b/>
            <w:bCs/>
            <w:highlight w:val="none"/>
          </w:rPr>
        </w:sdtPr>
        <w:sdtContent>
          <w:r>
            <w:rPr>
              <w:rFonts w:hint="eastAsia" w:ascii="Microsoft New Tai Lue" w:hAnsi="Microsoft New Tai Lue" w:cs="Microsoft New Tai Lue"/>
              <w:b/>
              <w:bCs/>
              <w:highlight w:val="none"/>
            </w:rPr>
            <w:t xml:space="preserve">202</w:t>
          </w:r>
          <w:r>
            <w:rPr>
              <w:rFonts w:hint="eastAsia" w:ascii="Microsoft New Tai Lue" w:hAnsi="Microsoft New Tai Lue" w:cs="Microsoft New Tai Lue"/>
              <w:b/>
              <w:bCs/>
              <w:highlight w:val="none"/>
              <w:lang w:val="en-US" w:eastAsia="zh-CN"/>
            </w:rPr>
            <w:t xml:space="preserve">5</w:t>
          </w:r>
          <w:r>
            <w:rPr>
              <w:rFonts w:hint="eastAsia" w:ascii="Microsoft New Tai Lue" w:hAnsi="Microsoft New Tai Lue" w:cs="Microsoft New Tai Lue"/>
              <w:b/>
              <w:bCs/>
              <w:highlight w:val="none"/>
            </w:rPr>
            <w:t xml:space="preserve">年</w:t>
          </w:r>
          <w:r>
            <w:rPr>
              <w:rFonts w:hint="eastAsia" w:ascii="Microsoft New Tai Lue" w:hAnsi="Microsoft New Tai Lue" w:cs="Microsoft New Tai Lue"/>
              <w:b/>
              <w:bCs/>
              <w:highlight w:val="none"/>
              <w:lang w:val="en-US" w:eastAsia="zh-CN"/>
            </w:rPr>
            <w:t xml:space="preserve">12</w:t>
          </w:r>
          <w:r>
            <w:rPr>
              <w:rFonts w:hint="eastAsia" w:ascii="Microsoft New Tai Lue" w:hAnsi="Microsoft New Tai Lue" w:cs="Microsoft New Tai Lue"/>
              <w:b/>
              <w:bCs/>
              <w:highlight w:val="none"/>
            </w:rPr>
            <w:t xml:space="preserve">月</w:t>
          </w:r>
          <w:r>
            <w:rPr>
              <w:rFonts w:hint="eastAsia" w:ascii="Microsoft New Tai Lue" w:hAnsi="Microsoft New Tai Lue" w:cs="Microsoft New Tai Lue"/>
              <w:b/>
              <w:bCs/>
              <w:highlight w:val="none"/>
              <w:lang w:eastAsia="zh-CN"/>
            </w:rPr>
            <w:t xml:space="preserve">（</w:t>
          </w:r>
          <w:r>
            <w:rPr>
              <w:rFonts w:hint="eastAsia" w:ascii="Microsoft New Tai Lue" w:hAnsi="Microsoft New Tai Lue" w:cs="Microsoft New Tai Lue"/>
              <w:b/>
              <w:bCs/>
              <w:highlight w:val="none"/>
              <w:lang w:val="en-US" w:eastAsia="zh-CN"/>
            </w:rPr>
            <w:t xml:space="preserve">含</w:t>
          </w:r>
          <w:r>
            <w:rPr>
              <w:rFonts w:hint="eastAsia" w:ascii="Microsoft New Tai Lue" w:hAnsi="Microsoft New Tai Lue" w:cs="Microsoft New Tai Lue"/>
              <w:b/>
              <w:bCs/>
              <w:highlight w:val="none"/>
              <w:lang w:eastAsia="zh-CN"/>
            </w:rPr>
            <w:t xml:space="preserve">）</w:t>
          </w:r>
          <w:r>
            <w:rPr>
              <w:rFonts w:hint="eastAsia" w:ascii="Microsoft New Tai Lue" w:hAnsi="Microsoft New Tai Lue" w:cs="Microsoft New Tai Lue"/>
              <w:b/>
              <w:bCs/>
              <w:highlight w:val="none"/>
              <w:lang w:val="en-US" w:eastAsia="zh-CN"/>
            </w:rPr>
            <w:t xml:space="preserve">至今</w:t>
          </w:r>
        </w:sdtContent>
      </w:sdt>
      <w:r>
        <w:rPr>
          <w:rFonts w:hint="eastAsia" w:ascii="Microsoft New Tai Lue" w:hAnsi="Microsoft New Tai Lue" w:cs="Microsoft New Tai Lue"/>
          <w:b/>
          <w:bCs/>
          <w:highlight w:val="none"/>
        </w:rPr>
        <w:t xml:space="preserve">），至少1个月缴纳税收的凭证复印件，依法享受免缴、缓缴的，提供证明材料复印件</w:t>
      </w:r>
      <w:r>
        <w:rPr>
          <w:rFonts w:ascii="Microsoft New Tai Lue" w:hAnsi="Microsoft New Tai Lue" w:cs="Microsoft New Tai Lue"/>
          <w:b/>
          <w:bCs/>
          <w:highlight w:val="none"/>
        </w:rPr>
        <w:t xml:space="preserve">。</w:t>
      </w:r>
      <w:r/>
    </w:p>
    <w:p>
      <w:pPr>
        <w:pStyle w:val="917"/>
        <w:spacing w:line="240" w:lineRule="atLeast"/>
        <w:rPr>
          <w:rFonts w:ascii="Microsoft New Tai Lue" w:hAnsi="Microsoft New Tai Lue" w:cs="Microsoft New Tai Lue"/>
          <w:bCs w:val="0"/>
          <w:sz w:val="24"/>
          <w:szCs w:val="24"/>
          <w:highlight w:val="none"/>
        </w:rPr>
      </w:pPr>
      <w:r>
        <w:rPr>
          <w:rFonts w:ascii="Microsoft New Tai Lue" w:hAnsi="Microsoft New Tai Lue" w:cs="Microsoft New Tai Lue"/>
          <w:b w:val="0"/>
          <w:sz w:val="24"/>
          <w:highlight w:val="none"/>
        </w:rPr>
        <w:br w:type="page" w:clear="all"/>
      </w:r>
      <w:bookmarkStart w:id="366" w:name="_Toc107246288"/>
      <w:r/>
      <w:bookmarkStart w:id="367" w:name="_Toc103848592"/>
      <w:r/>
      <w:bookmarkStart w:id="368" w:name="_Toc104560907"/>
      <w:r/>
      <w:bookmarkStart w:id="369" w:name="_Toc102117324"/>
      <w:r>
        <w:rPr>
          <w:rFonts w:ascii="Microsoft New Tai Lue" w:hAnsi="Microsoft New Tai Lue" w:cs="Microsoft New Tai Lue"/>
          <w:bCs w:val="0"/>
          <w:sz w:val="24"/>
          <w:szCs w:val="24"/>
          <w:highlight w:val="none"/>
        </w:rPr>
        <w:t xml:space="preserve">（7-5）依法缴纳社会保障资金的相关材料</w:t>
      </w:r>
      <w:bookmarkEnd w:id="366"/>
      <w:r/>
      <w:bookmarkEnd w:id="367"/>
      <w:r/>
      <w:bookmarkEnd w:id="368"/>
      <w:r/>
      <w:bookmarkEnd w:id="369"/>
      <w:r/>
      <w:r/>
    </w:p>
    <w:p>
      <w:pPr>
        <w:jc w:val="left"/>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根据招标公告的要求提供本次采购活动前6个月内（即</w:t>
      </w:r>
      <w:sdt>
        <w:sdtPr>
          <w15:appearance w15:val="boundingBox"/>
          <w:id w:val="147455735"/>
          <w:placeholder>
            <w:docPart w:val="{634cc4fa-9bb3-40c5-befd-23d330fffbd0}"/>
          </w:placeholder>
          <w:rPr>
            <w:rFonts w:hint="eastAsia" w:ascii="Microsoft New Tai Lue" w:hAnsi="Microsoft New Tai Lue" w:cs="Microsoft New Tai Lue"/>
            <w:b/>
            <w:bCs/>
            <w:highlight w:val="none"/>
          </w:rPr>
        </w:sdtPr>
        <w:sdtContent>
          <w:r>
            <w:rPr>
              <w:rFonts w:hint="eastAsia" w:ascii="Microsoft New Tai Lue" w:hAnsi="Microsoft New Tai Lue" w:cs="Microsoft New Tai Lue"/>
              <w:b/>
              <w:bCs/>
              <w:highlight w:val="none"/>
            </w:rPr>
            <w:t xml:space="preserve">202</w:t>
          </w:r>
          <w:r>
            <w:rPr>
              <w:rFonts w:hint="eastAsia" w:ascii="Microsoft New Tai Lue" w:hAnsi="Microsoft New Tai Lue" w:cs="Microsoft New Tai Lue"/>
              <w:b/>
              <w:bCs/>
              <w:highlight w:val="none"/>
              <w:lang w:val="en-US" w:eastAsia="zh-CN"/>
            </w:rPr>
            <w:t xml:space="preserve">5</w:t>
          </w:r>
          <w:r>
            <w:rPr>
              <w:rFonts w:hint="eastAsia" w:ascii="Microsoft New Tai Lue" w:hAnsi="Microsoft New Tai Lue" w:cs="Microsoft New Tai Lue"/>
              <w:b/>
              <w:bCs/>
              <w:highlight w:val="none"/>
            </w:rPr>
            <w:t xml:space="preserve">年</w:t>
          </w:r>
          <w:r>
            <w:rPr>
              <w:rFonts w:hint="eastAsia" w:ascii="Microsoft New Tai Lue" w:hAnsi="Microsoft New Tai Lue" w:cs="Microsoft New Tai Lue"/>
              <w:b/>
              <w:bCs/>
              <w:highlight w:val="none"/>
              <w:lang w:val="en-US" w:eastAsia="zh-CN"/>
            </w:rPr>
            <w:t xml:space="preserve">12</w:t>
          </w:r>
          <w:r>
            <w:rPr>
              <w:rFonts w:hint="eastAsia" w:ascii="Microsoft New Tai Lue" w:hAnsi="Microsoft New Tai Lue" w:cs="Microsoft New Tai Lue"/>
              <w:b/>
              <w:bCs/>
              <w:highlight w:val="none"/>
            </w:rPr>
            <w:t xml:space="preserve">月</w:t>
          </w:r>
          <w:r>
            <w:rPr>
              <w:rFonts w:hint="eastAsia" w:ascii="Microsoft New Tai Lue" w:hAnsi="Microsoft New Tai Lue" w:cs="Microsoft New Tai Lue"/>
              <w:b/>
              <w:bCs/>
              <w:highlight w:val="none"/>
              <w:lang w:eastAsia="zh-CN"/>
            </w:rPr>
            <w:t xml:space="preserve">（</w:t>
          </w:r>
          <w:r>
            <w:rPr>
              <w:rFonts w:hint="eastAsia" w:ascii="Microsoft New Tai Lue" w:hAnsi="Microsoft New Tai Lue" w:cs="Microsoft New Tai Lue"/>
              <w:b/>
              <w:bCs/>
              <w:highlight w:val="none"/>
              <w:lang w:val="en-US" w:eastAsia="zh-CN"/>
            </w:rPr>
            <w:t xml:space="preserve">含</w:t>
          </w:r>
          <w:r>
            <w:rPr>
              <w:rFonts w:hint="eastAsia" w:ascii="Microsoft New Tai Lue" w:hAnsi="Microsoft New Tai Lue" w:cs="Microsoft New Tai Lue"/>
              <w:b/>
              <w:bCs/>
              <w:highlight w:val="none"/>
              <w:lang w:eastAsia="zh-CN"/>
            </w:rPr>
            <w:t xml:space="preserve">）</w:t>
          </w:r>
          <w:r>
            <w:rPr>
              <w:rFonts w:hint="eastAsia" w:ascii="Microsoft New Tai Lue" w:hAnsi="Microsoft New Tai Lue" w:cs="Microsoft New Tai Lue"/>
              <w:b/>
              <w:bCs/>
              <w:highlight w:val="none"/>
              <w:lang w:val="en-US" w:eastAsia="zh-CN"/>
            </w:rPr>
            <w:t xml:space="preserve">至今</w:t>
          </w:r>
        </w:sdtContent>
      </w:sdt>
      <w:r>
        <w:rPr>
          <w:rFonts w:hint="eastAsia" w:ascii="Microsoft New Tai Lue" w:hAnsi="Microsoft New Tai Lue" w:cs="Microsoft New Tai Lue"/>
          <w:b/>
          <w:bCs/>
          <w:highlight w:val="none"/>
        </w:rPr>
        <w:t xml:space="preserve">），至少1个月缴纳社会保险的凭证复印件，依法享受免缴、缓缴的，提供证明材料复印件</w:t>
      </w:r>
      <w:r>
        <w:rPr>
          <w:rFonts w:ascii="Microsoft New Tai Lue" w:hAnsi="Microsoft New Tai Lue" w:cs="Microsoft New Tai Lue"/>
          <w:b/>
          <w:bCs/>
          <w:highlight w:val="none"/>
        </w:rPr>
        <w:t xml:space="preserve">。</w:t>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pStyle w:val="917"/>
        <w:spacing w:line="240" w:lineRule="atLeast"/>
        <w:rPr>
          <w:rFonts w:ascii="Microsoft New Tai Lue" w:hAnsi="Microsoft New Tai Lue" w:cs="Microsoft New Tai Lue"/>
          <w:b w:val="0"/>
          <w:sz w:val="24"/>
          <w:highlight w:val="none"/>
        </w:rPr>
      </w:pPr>
      <w:r>
        <w:rPr>
          <w:rFonts w:ascii="Microsoft New Tai Lue" w:hAnsi="Microsoft New Tai Lue" w:cs="Microsoft New Tai Lue"/>
          <w:b w:val="0"/>
          <w:bCs w:val="0"/>
          <w:highlight w:val="none"/>
        </w:rPr>
        <w:br w:type="page" w:clear="all"/>
      </w:r>
      <w:bookmarkStart w:id="370" w:name="_Toc104560909"/>
      <w:r/>
      <w:bookmarkStart w:id="371" w:name="_Toc103848594"/>
      <w:r/>
      <w:bookmarkStart w:id="372" w:name="_Toc107246289"/>
      <w:r/>
      <w:bookmarkStart w:id="373" w:name="_Toc102117325"/>
      <w:r>
        <w:rPr>
          <w:rFonts w:ascii="Microsoft New Tai Lue" w:hAnsi="Microsoft New Tai Lue" w:cs="Microsoft New Tai Lue"/>
          <w:bCs w:val="0"/>
          <w:sz w:val="24"/>
          <w:szCs w:val="24"/>
          <w:highlight w:val="none"/>
        </w:rPr>
        <w:t xml:space="preserve">（7-6）没有重大违法记录的书面声明</w:t>
      </w:r>
      <w:bookmarkEnd w:id="370"/>
      <w:r/>
      <w:bookmarkEnd w:id="371"/>
      <w:r/>
      <w:bookmarkEnd w:id="372"/>
      <w:r/>
      <w:bookmarkEnd w:id="373"/>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sz w:val="32"/>
          <w:szCs w:val="32"/>
          <w:highlight w:val="none"/>
        </w:rPr>
      </w:pPr>
      <w:r>
        <w:rPr>
          <w:rFonts w:ascii="Microsoft New Tai Lue" w:hAnsi="Microsoft New Tai Lue" w:eastAsia="黑体" w:cs="Microsoft New Tai Lue"/>
          <w:b/>
          <w:sz w:val="32"/>
          <w:szCs w:val="32"/>
          <w:highlight w:val="none"/>
        </w:rPr>
      </w:r>
      <w:r/>
    </w:p>
    <w:p>
      <w:pPr>
        <w:jc w:val="center"/>
        <w:spacing w:line="360" w:lineRule="auto"/>
        <w:rPr>
          <w:rFonts w:ascii="Microsoft New Tai Lue" w:hAnsi="Microsoft New Tai Lue" w:eastAsia="黑体" w:cs="Microsoft New Tai Lue"/>
          <w:b/>
          <w:sz w:val="32"/>
          <w:szCs w:val="32"/>
          <w:highlight w:val="none"/>
        </w:rPr>
      </w:pPr>
      <w:r>
        <w:rPr>
          <w:rFonts w:ascii="Microsoft New Tai Lue" w:hAnsi="Microsoft New Tai Lue" w:eastAsia="黑体" w:cs="Microsoft New Tai Lue"/>
          <w:b/>
          <w:sz w:val="32"/>
          <w:szCs w:val="32"/>
          <w:highlight w:val="none"/>
        </w:rPr>
      </w:r>
      <w:r/>
    </w:p>
    <w:p>
      <w:pPr>
        <w:jc w:val="center"/>
        <w:spacing w:line="360" w:lineRule="auto"/>
        <w:rPr>
          <w:rFonts w:ascii="Microsoft New Tai Lue" w:hAnsi="Microsoft New Tai Lue" w:cs="Microsoft New Tai Lue"/>
          <w:bCs/>
          <w:sz w:val="44"/>
          <w:szCs w:val="44"/>
          <w:highlight w:val="none"/>
        </w:rPr>
      </w:pPr>
      <w:r>
        <w:rPr>
          <w:rFonts w:ascii="Microsoft New Tai Lue" w:hAnsi="Microsoft New Tai Lue" w:cs="Microsoft New Tai Lue"/>
          <w:bCs/>
          <w:sz w:val="44"/>
          <w:szCs w:val="44"/>
          <w:highlight w:val="none"/>
        </w:rPr>
        <w:t xml:space="preserve">声  明</w:t>
      </w:r>
      <w:r/>
    </w:p>
    <w:p>
      <w:pPr>
        <w:rPr>
          <w:rFonts w:ascii="Microsoft New Tai Lue" w:hAnsi="Microsoft New Tai Lue" w:eastAsia="楷体_GB2312" w:cs="Microsoft New Tai Lue"/>
          <w:sz w:val="28"/>
          <w:szCs w:val="28"/>
          <w:highlight w:val="none"/>
        </w:rPr>
      </w:pPr>
      <w:r>
        <w:rPr>
          <w:rFonts w:ascii="Microsoft New Tai Lue" w:hAnsi="Microsoft New Tai Lue" w:eastAsia="楷体_GB2312" w:cs="Microsoft New Tai Lue"/>
          <w:sz w:val="28"/>
          <w:szCs w:val="28"/>
          <w:highlight w:val="none"/>
        </w:rPr>
      </w:r>
      <w:r/>
    </w:p>
    <w:p>
      <w:pPr>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tab/>
      </w:r>
      <w:r>
        <w:rPr>
          <w:rFonts w:ascii="Microsoft New Tai Lue" w:hAnsi="Microsoft New Tai Lue" w:cs="Microsoft New Tai Lue"/>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w:t>
      </w:r>
      <w:r/>
    </w:p>
    <w:p>
      <w:pPr>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r>
      <w:r/>
    </w:p>
    <w:p>
      <w:pPr>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r>
      <w:r/>
    </w:p>
    <w:p>
      <w:pPr>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w:t>
      </w:r>
      <w:r/>
    </w:p>
    <w:p>
      <w:pPr>
        <w:ind w:firstLine="399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bCs/>
          <w:highlight w:val="none"/>
        </w:rPr>
        <w:t xml:space="preserve">投标</w:t>
      </w:r>
      <w:r>
        <w:rPr>
          <w:rFonts w:hint="eastAsia" w:ascii="Microsoft New Tai Lue" w:hAnsi="Microsoft New Tai Lue" w:cs="Microsoft New Tai Lue"/>
          <w:bCs/>
          <w:highlight w:val="none"/>
        </w:rPr>
        <w:t xml:space="preserve">人</w:t>
      </w:r>
      <w:r>
        <w:rPr>
          <w:rFonts w:ascii="Microsoft New Tai Lue" w:hAnsi="Microsoft New Tai Lue" w:cs="Microsoft New Tai Lue"/>
          <w:bCs/>
          <w:highlight w:val="none"/>
        </w:rPr>
        <w:t xml:space="preserve">名称（公章）：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3990"/>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r>
      <w:r/>
    </w:p>
    <w:p>
      <w:pPr>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w:t>
      </w:r>
      <w:r/>
    </w:p>
    <w:p>
      <w:pPr>
        <w:ind w:firstLine="3990"/>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3990"/>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u w:val="single"/>
        </w:rPr>
      </w:r>
      <w:r/>
    </w:p>
    <w:p>
      <w:pPr>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spacing w:line="360" w:lineRule="auto"/>
        <w:rPr>
          <w:rFonts w:hAnsi="宋体" w:cs="宋体"/>
          <w:b/>
          <w:bCs/>
          <w:highlight w:val="none"/>
        </w:rPr>
      </w:pPr>
      <w:r>
        <w:rPr>
          <w:rFonts w:hint="eastAsia" w:hAnsi="宋体" w:cs="宋体"/>
          <w:bCs/>
          <w:highlight w:val="none"/>
        </w:rPr>
        <w:t xml:space="preserve">备注：</w:t>
      </w:r>
      <w:r/>
    </w:p>
    <w:p>
      <w:pPr>
        <w:spacing w:line="360" w:lineRule="auto"/>
        <w:rPr>
          <w:rFonts w:hAnsi="宋体" w:cs="宋体"/>
          <w:b/>
          <w:bCs/>
          <w:highlight w:val="none"/>
        </w:rPr>
      </w:pPr>
      <w:r>
        <w:rPr>
          <w:rFonts w:hint="eastAsia" w:hAnsi="宋体" w:cs="宋体"/>
          <w:bCs/>
          <w:highlight w:val="none"/>
        </w:rPr>
        <w:t xml:space="preserve">较大数额罚款金额规定如下：</w:t>
      </w:r>
      <w:r/>
    </w:p>
    <w:p>
      <w:pPr>
        <w:ind w:firstLine="420"/>
        <w:spacing w:line="360" w:lineRule="auto"/>
        <w:rPr>
          <w:rFonts w:ascii="Microsoft New Tai Lue" w:hAnsi="Microsoft New Tai Lue" w:eastAsia="黑体" w:cs="Microsoft New Tai Lue"/>
          <w:b/>
          <w:sz w:val="32"/>
          <w:szCs w:val="32"/>
          <w:highlight w:val="none"/>
        </w:rPr>
      </w:pPr>
      <w:r>
        <w:rPr>
          <w:rFonts w:hint="eastAsia" w:hAnsi="宋体" w:cs="宋体"/>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17"/>
        <w:spacing w:line="240" w:lineRule="atLeast"/>
        <w:rPr>
          <w:rFonts w:hint="eastAsia" w:ascii="Times New Roman" w:hAnsi="Times New Roman" w:eastAsia="宋体"/>
          <w:b w:val="0"/>
          <w:sz w:val="24"/>
          <w:szCs w:val="24"/>
          <w:highlight w:val="none"/>
          <w:lang w:eastAsia="zh-CN"/>
        </w:rPr>
      </w:pPr>
      <w:r>
        <w:rPr>
          <w:rFonts w:eastAsia="黑体"/>
          <w:b w:val="0"/>
          <w:highlight w:val="none"/>
        </w:rPr>
        <w:br w:type="page" w:clear="all"/>
      </w:r>
      <w:bookmarkStart w:id="374" w:name="_Toc107246290"/>
      <w:r/>
      <w:bookmarkStart w:id="375" w:name="_Toc104560910"/>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7</w:t>
      </w:r>
      <w:r>
        <w:rPr>
          <w:rFonts w:hint="eastAsia" w:ascii="Microsoft New Tai Lue" w:hAnsi="Microsoft New Tai Lue" w:cs="Microsoft New Tai Lue"/>
          <w:bCs w:val="0"/>
          <w:sz w:val="24"/>
          <w:szCs w:val="24"/>
          <w:highlight w:val="none"/>
        </w:rPr>
        <w:t xml:space="preserve">-</w:t>
      </w:r>
      <w:r>
        <w:rPr>
          <w:rFonts w:ascii="Microsoft New Tai Lue" w:hAnsi="Microsoft New Tai Lue" w:cs="Microsoft New Tai Lue"/>
          <w:bCs w:val="0"/>
          <w:sz w:val="24"/>
          <w:szCs w:val="24"/>
          <w:highlight w:val="none"/>
        </w:rPr>
        <w:t xml:space="preserve">7</w:t>
      </w:r>
      <w:r>
        <w:rPr>
          <w:rFonts w:hint="eastAsia" w:ascii="Microsoft New Tai Lue" w:hAnsi="Microsoft New Tai Lue" w:cs="Microsoft New Tai Lue"/>
          <w:bCs w:val="0"/>
          <w:sz w:val="24"/>
          <w:szCs w:val="24"/>
          <w:highlight w:val="none"/>
        </w:rPr>
        <w:t xml:space="preserve">）承诺函</w:t>
      </w:r>
      <w:bookmarkEnd w:id="374"/>
      <w:r/>
      <w:bookmarkEnd w:id="375"/>
      <w:r>
        <w:rPr>
          <w:rFonts w:hint="eastAsia" w:ascii="Microsoft New Tai Lue" w:hAnsi="Microsoft New Tai Lue" w:cs="Microsoft New Tai Lue"/>
          <w:bCs w:val="0"/>
          <w:sz w:val="24"/>
          <w:szCs w:val="24"/>
          <w:highlight w:val="none"/>
          <w:lang w:eastAsia="zh-CN"/>
        </w:rPr>
        <w:t xml:space="preserve">（</w:t>
      </w:r>
      <w:r>
        <w:rPr>
          <w:rFonts w:hint="eastAsia" w:ascii="Microsoft New Tai Lue" w:hAnsi="Microsoft New Tai Lue" w:cs="Microsoft New Tai Lue"/>
          <w:bCs w:val="0"/>
          <w:sz w:val="24"/>
          <w:szCs w:val="24"/>
          <w:highlight w:val="none"/>
          <w:lang w:val="en-US" w:eastAsia="zh-CN"/>
        </w:rPr>
        <w:t xml:space="preserve">可自拟</w:t>
      </w:r>
      <w:r>
        <w:rPr>
          <w:rFonts w:hint="eastAsia" w:ascii="Microsoft New Tai Lue" w:hAnsi="Microsoft New Tai Lue" w:cs="Microsoft New Tai Lue"/>
          <w:bCs w:val="0"/>
          <w:sz w:val="24"/>
          <w:szCs w:val="24"/>
          <w:highlight w:val="none"/>
          <w:lang w:eastAsia="zh-CN"/>
        </w:rPr>
        <w:t xml:space="preserve">）</w:t>
      </w:r>
      <w:r/>
    </w:p>
    <w:p>
      <w:pPr>
        <w:pStyle w:val="970"/>
        <w:ind w:firstLine="420"/>
        <w:spacing w:line="480" w:lineRule="auto"/>
        <w:rPr>
          <w:rFonts w:hAnsi="宋体"/>
          <w:sz w:val="21"/>
          <w:szCs w:val="21"/>
          <w:highlight w:val="none"/>
        </w:rPr>
      </w:pPr>
      <w:r>
        <w:rPr>
          <w:rFonts w:hint="eastAsia" w:hAnsi="宋体"/>
          <w:sz w:val="21"/>
          <w:szCs w:val="21"/>
          <w:highlight w:val="none"/>
        </w:rPr>
        <w:t xml:space="preserve">（一）本单位郑重承诺满足以下要求：</w:t>
      </w:r>
      <w:r/>
    </w:p>
    <w:p>
      <w:pPr>
        <w:pStyle w:val="970"/>
        <w:ind w:firstLine="420"/>
        <w:spacing w:line="480" w:lineRule="auto"/>
        <w:rPr>
          <w:rFonts w:hAnsi="宋体"/>
          <w:sz w:val="21"/>
          <w:szCs w:val="21"/>
          <w:highlight w:val="none"/>
        </w:rPr>
      </w:pPr>
      <w:r>
        <w:rPr>
          <w:rFonts w:hint="eastAsia" w:hAnsi="宋体"/>
          <w:sz w:val="21"/>
          <w:szCs w:val="21"/>
          <w:highlight w:val="none"/>
        </w:rPr>
        <w:t xml:space="preserve">1.投标人单位负责人为同一人或者存在直接控股、管理关系的不同投标人，不得同时参加本项目的采购活动。</w:t>
      </w:r>
      <w:r/>
    </w:p>
    <w:p>
      <w:pPr>
        <w:pStyle w:val="970"/>
        <w:ind w:firstLine="420"/>
        <w:spacing w:line="480" w:lineRule="auto"/>
        <w:rPr>
          <w:rFonts w:hAnsi="宋体"/>
          <w:sz w:val="21"/>
          <w:szCs w:val="21"/>
          <w:highlight w:val="none"/>
        </w:rPr>
      </w:pPr>
      <w:r>
        <w:rPr>
          <w:rFonts w:hint="eastAsia" w:hAnsi="宋体"/>
          <w:sz w:val="21"/>
          <w:szCs w:val="21"/>
          <w:highlight w:val="none"/>
        </w:rPr>
        <w:t xml:space="preserve">2.凡为采购项目提供整体设计、规范编制或者项目管理、监理、检测等服务的投标人，不得再参加本项目的采购活动。</w:t>
      </w:r>
      <w:r/>
    </w:p>
    <w:p>
      <w:pPr>
        <w:pStyle w:val="970"/>
        <w:ind w:firstLine="420"/>
        <w:spacing w:line="480" w:lineRule="auto"/>
        <w:rPr>
          <w:rFonts w:hAnsi="宋体"/>
          <w:sz w:val="21"/>
          <w:szCs w:val="21"/>
          <w:highlight w:val="none"/>
        </w:rPr>
      </w:pPr>
      <w:r>
        <w:rPr>
          <w:rFonts w:hint="eastAsia" w:hAnsi="宋体"/>
          <w:sz w:val="21"/>
          <w:szCs w:val="21"/>
          <w:highlight w:val="none"/>
        </w:rPr>
        <w:t xml:space="preserve">（二）本单位郑重承诺，我单位无以下不良信用记录情形：</w:t>
      </w:r>
      <w:r/>
    </w:p>
    <w:p>
      <w:pPr>
        <w:pStyle w:val="970"/>
        <w:ind w:firstLine="420"/>
        <w:spacing w:line="480" w:lineRule="auto"/>
        <w:rPr>
          <w:rFonts w:hAnsi="宋体"/>
          <w:sz w:val="21"/>
          <w:szCs w:val="21"/>
          <w:highlight w:val="none"/>
        </w:rPr>
      </w:pPr>
      <w:r>
        <w:rPr>
          <w:rFonts w:hAnsi="宋体"/>
          <w:sz w:val="21"/>
          <w:szCs w:val="21"/>
          <w:highlight w:val="none"/>
        </w:rPr>
        <w:t xml:space="preserve">1.</w:t>
      </w:r>
      <w:r>
        <w:rPr>
          <w:rFonts w:hint="eastAsia" w:hAnsi="宋体"/>
          <w:sz w:val="21"/>
          <w:szCs w:val="21"/>
          <w:highlight w:val="none"/>
        </w:rPr>
        <w:t xml:space="preserve">被人民法院列入失信被执行人；</w:t>
      </w:r>
      <w:r/>
    </w:p>
    <w:p>
      <w:pPr>
        <w:pStyle w:val="970"/>
        <w:ind w:firstLine="420"/>
        <w:spacing w:line="480" w:lineRule="auto"/>
        <w:rPr>
          <w:rFonts w:hAnsi="宋体"/>
          <w:sz w:val="21"/>
          <w:szCs w:val="21"/>
          <w:highlight w:val="none"/>
        </w:rPr>
      </w:pPr>
      <w:r>
        <w:rPr>
          <w:rFonts w:hAnsi="宋体"/>
          <w:sz w:val="21"/>
          <w:szCs w:val="21"/>
          <w:highlight w:val="none"/>
        </w:rPr>
        <w:t xml:space="preserve">2.</w:t>
      </w:r>
      <w:r>
        <w:rPr>
          <w:rFonts w:hint="eastAsia" w:hAnsi="宋体"/>
          <w:sz w:val="21"/>
          <w:szCs w:val="21"/>
          <w:highlight w:val="none"/>
        </w:rPr>
        <w:t xml:space="preserve">被税务部门列入重大税收违法案件当事人名单；</w:t>
      </w:r>
      <w:r/>
    </w:p>
    <w:p>
      <w:pPr>
        <w:pStyle w:val="970"/>
        <w:ind w:firstLine="420"/>
        <w:spacing w:line="480" w:lineRule="auto"/>
        <w:rPr>
          <w:rFonts w:hAnsi="宋体"/>
          <w:sz w:val="21"/>
          <w:szCs w:val="21"/>
          <w:highlight w:val="none"/>
        </w:rPr>
      </w:pPr>
      <w:r>
        <w:rPr>
          <w:rFonts w:hAnsi="宋体"/>
          <w:sz w:val="21"/>
          <w:szCs w:val="21"/>
          <w:highlight w:val="none"/>
        </w:rPr>
        <w:t xml:space="preserve">3.</w:t>
      </w:r>
      <w:r>
        <w:rPr>
          <w:rFonts w:hint="eastAsia" w:hAnsi="宋体"/>
          <w:sz w:val="21"/>
          <w:szCs w:val="21"/>
          <w:highlight w:val="none"/>
        </w:rPr>
        <w:t xml:space="preserve">被政府采购监管部门列入政府采购严重违法失信行为记录名单；</w:t>
      </w:r>
      <w:r/>
    </w:p>
    <w:p>
      <w:pPr>
        <w:pStyle w:val="970"/>
        <w:ind w:firstLine="420"/>
        <w:spacing w:line="480" w:lineRule="auto"/>
        <w:rPr>
          <w:rFonts w:hAnsi="宋体"/>
          <w:sz w:val="21"/>
          <w:szCs w:val="21"/>
          <w:highlight w:val="none"/>
        </w:rPr>
      </w:pPr>
      <w:r>
        <w:rPr>
          <w:rFonts w:hAnsi="宋体"/>
          <w:sz w:val="21"/>
          <w:szCs w:val="21"/>
          <w:highlight w:val="none"/>
        </w:rPr>
        <w:t xml:space="preserve">4.</w:t>
      </w:r>
      <w:r>
        <w:rPr>
          <w:rFonts w:hint="eastAsia" w:hAnsi="宋体"/>
          <w:sz w:val="21"/>
          <w:szCs w:val="21"/>
          <w:highlight w:val="none"/>
        </w:rPr>
        <w:t xml:space="preserve">不符合《政府采购法》第二十二条规定的条件。</w:t>
      </w:r>
      <w:r/>
    </w:p>
    <w:p>
      <w:pPr>
        <w:pStyle w:val="970"/>
        <w:ind w:firstLine="420"/>
        <w:spacing w:line="480" w:lineRule="auto"/>
        <w:rPr>
          <w:rFonts w:hint="eastAsia" w:hAnsi="宋体"/>
          <w:sz w:val="21"/>
          <w:szCs w:val="21"/>
          <w:highlight w:val="none"/>
        </w:rPr>
      </w:pPr>
      <w:r>
        <w:rPr>
          <w:rFonts w:hint="eastAsia" w:hAnsi="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70"/>
        <w:numPr>
          <w:ilvl w:val="0"/>
          <w:numId w:val="6"/>
        </w:numPr>
        <w:ind w:firstLine="420"/>
        <w:spacing w:line="480" w:lineRule="auto"/>
        <w:rPr>
          <w:rFonts w:hint="eastAsia" w:hAnsi="宋体"/>
          <w:sz w:val="21"/>
          <w:szCs w:val="21"/>
          <w:highlight w:val="none"/>
          <w:lang w:val="en-US" w:eastAsia="zh-CN"/>
        </w:rPr>
      </w:pPr>
      <w:r>
        <w:rPr>
          <w:rFonts w:hint="eastAsia" w:hAnsi="宋体"/>
          <w:sz w:val="21"/>
          <w:szCs w:val="21"/>
          <w:highlight w:val="none"/>
        </w:rPr>
        <w:t xml:space="preserve">本单位郑重承诺，</w:t>
      </w:r>
      <w:r>
        <w:rPr>
          <w:rFonts w:hint="eastAsia" w:hAnsi="宋体"/>
          <w:sz w:val="21"/>
          <w:szCs w:val="21"/>
          <w:highlight w:val="none"/>
          <w:lang w:val="en-US" w:eastAsia="zh-CN"/>
        </w:rPr>
        <w:t xml:space="preserve">满足采购需求中</w:t>
      </w:r>
      <w:r>
        <w:rPr>
          <w:rFonts w:hint="eastAsia" w:hAnsi="宋体"/>
          <w:sz w:val="21"/>
          <w:szCs w:val="21"/>
          <w:highlight w:val="none"/>
          <w:lang w:eastAsia="zh-CN"/>
        </w:rPr>
        <w:t xml:space="preserve">二、商务要求</w:t>
      </w:r>
      <w:r>
        <w:rPr>
          <w:rFonts w:hint="eastAsia" w:hAnsi="宋体"/>
          <w:sz w:val="21"/>
          <w:szCs w:val="21"/>
          <w:highlight w:val="none"/>
          <w:lang w:val="en-US" w:eastAsia="zh-CN"/>
        </w:rPr>
        <w:t xml:space="preserve">下列要求：</w:t>
      </w:r>
      <w:r/>
    </w:p>
    <w:p>
      <w:pPr>
        <w:pStyle w:val="970"/>
        <w:numPr>
          <w:ilvl w:val="0"/>
          <w:numId w:val="0"/>
        </w:numPr>
        <w:ind w:firstLine="420"/>
        <w:spacing w:line="480" w:lineRule="auto"/>
        <w:rPr>
          <w:rFonts w:hint="eastAsia" w:hAnsi="宋体"/>
          <w:sz w:val="21"/>
          <w:szCs w:val="21"/>
          <w:highlight w:val="none"/>
          <w:lang w:eastAsia="zh-CN"/>
        </w:rPr>
      </w:pPr>
      <w:r>
        <w:rPr>
          <w:rFonts w:hint="eastAsia" w:hAnsi="宋体"/>
          <w:sz w:val="21"/>
          <w:szCs w:val="21"/>
          <w:highlight w:val="none"/>
          <w:lang w:val="en-US" w:eastAsia="zh-CN"/>
        </w:rPr>
        <w:t xml:space="preserve">1</w:t>
      </w:r>
      <w:r>
        <w:rPr>
          <w:rFonts w:hint="eastAsia" w:hAnsi="宋体"/>
          <w:sz w:val="21"/>
          <w:szCs w:val="21"/>
          <w:highlight w:val="none"/>
          <w:lang w:eastAsia="zh-CN"/>
        </w:rPr>
        <w:t xml:space="preserve">、★质保期：免费质保期为</w:t>
      </w:r>
      <w:r>
        <w:rPr>
          <w:rFonts w:hint="eastAsia" w:hAnsi="宋体"/>
          <w:sz w:val="21"/>
          <w:szCs w:val="21"/>
          <w:highlight w:val="none"/>
          <w:lang w:val="en-US" w:eastAsia="zh-CN"/>
        </w:rPr>
        <w:t xml:space="preserve">  </w:t>
      </w:r>
      <w:r>
        <w:rPr>
          <w:rFonts w:hint="eastAsia" w:hAnsi="宋体"/>
          <w:sz w:val="21"/>
          <w:szCs w:val="21"/>
          <w:highlight w:val="none"/>
          <w:lang w:eastAsia="zh-CN"/>
        </w:rPr>
        <w:t xml:space="preserve">年（提供承诺函）</w:t>
      </w:r>
      <w:r/>
    </w:p>
    <w:p>
      <w:pPr>
        <w:pStyle w:val="970"/>
        <w:ind w:firstLine="420"/>
        <w:spacing w:line="480" w:lineRule="auto"/>
        <w:rPr>
          <w:rFonts w:hint="eastAsia" w:hAnsi="宋体"/>
          <w:sz w:val="21"/>
          <w:szCs w:val="21"/>
          <w:highlight w:val="none"/>
          <w:lang w:eastAsia="zh-CN"/>
        </w:rPr>
      </w:pPr>
      <w:r>
        <w:rPr>
          <w:rFonts w:hint="eastAsia" w:hAnsi="宋体"/>
          <w:sz w:val="21"/>
          <w:szCs w:val="21"/>
          <w:highlight w:val="none"/>
          <w:lang w:val="en-US" w:eastAsia="zh-CN"/>
        </w:rPr>
        <w:t xml:space="preserve">2</w:t>
      </w:r>
      <w:r>
        <w:rPr>
          <w:rFonts w:hint="eastAsia" w:hAnsi="宋体"/>
          <w:sz w:val="21"/>
          <w:szCs w:val="21"/>
          <w:highlight w:val="none"/>
          <w:lang w:eastAsia="zh-CN"/>
        </w:rPr>
        <w:t xml:space="preserve">、★合同履行期限：合同生效后</w:t>
      </w:r>
      <w:r>
        <w:rPr>
          <w:rFonts w:hint="eastAsia" w:hAnsi="宋体"/>
          <w:sz w:val="21"/>
          <w:szCs w:val="21"/>
          <w:highlight w:val="none"/>
          <w:lang w:val="en-US" w:eastAsia="zh-CN"/>
        </w:rPr>
        <w:t xml:space="preserve">   </w:t>
      </w:r>
      <w:r>
        <w:rPr>
          <w:rFonts w:hint="eastAsia" w:hAnsi="宋体"/>
          <w:sz w:val="21"/>
          <w:szCs w:val="21"/>
          <w:highlight w:val="none"/>
          <w:lang w:eastAsia="zh-CN"/>
        </w:rPr>
        <w:t xml:space="preserve">个自然日内完成全部供货、安装、调试工作（如有），交付采购人使用（提供承诺函）</w:t>
      </w:r>
      <w:r/>
    </w:p>
    <w:p>
      <w:pPr>
        <w:pStyle w:val="970"/>
        <w:ind w:firstLine="420"/>
        <w:spacing w:line="480" w:lineRule="auto"/>
        <w:rPr>
          <w:rFonts w:hint="eastAsia" w:hAnsi="宋体"/>
          <w:sz w:val="21"/>
          <w:szCs w:val="21"/>
          <w:highlight w:val="none"/>
          <w:lang w:eastAsia="zh-CN"/>
        </w:rPr>
      </w:pPr>
      <w:r>
        <w:rPr>
          <w:rFonts w:hint="eastAsia" w:hAnsi="宋体"/>
          <w:sz w:val="21"/>
          <w:szCs w:val="21"/>
          <w:highlight w:val="none"/>
          <w:lang w:val="en-US" w:eastAsia="zh-CN"/>
        </w:rPr>
        <w:t xml:space="preserve">3</w:t>
      </w:r>
      <w:r>
        <w:rPr>
          <w:rFonts w:hint="eastAsia" w:hAnsi="宋体"/>
          <w:sz w:val="21"/>
          <w:szCs w:val="21"/>
          <w:highlight w:val="none"/>
          <w:lang w:eastAsia="zh-CN"/>
        </w:rPr>
        <w:t xml:space="preserve">、★付款条件与方式：详见第三章合同条款（提供承诺函）</w:t>
      </w:r>
      <w:r/>
    </w:p>
    <w:p>
      <w:pPr>
        <w:pStyle w:val="970"/>
        <w:ind w:firstLine="420"/>
        <w:spacing w:line="480" w:lineRule="auto"/>
        <w:rPr>
          <w:rFonts w:hint="default" w:hAnsi="宋体"/>
          <w:sz w:val="21"/>
          <w:szCs w:val="21"/>
          <w:highlight w:val="none"/>
          <w:lang w:val="en-US" w:eastAsia="zh-CN"/>
        </w:rPr>
      </w:pPr>
      <w:r>
        <w:rPr>
          <w:rFonts w:hint="eastAsia" w:hAnsi="宋体"/>
          <w:sz w:val="21"/>
          <w:szCs w:val="21"/>
          <w:highlight w:val="none"/>
          <w:lang w:val="en-US" w:eastAsia="zh-CN"/>
        </w:rPr>
        <w:t xml:space="preserve">.......（自拟）</w:t>
      </w:r>
      <w:r/>
    </w:p>
    <w:p>
      <w:pPr>
        <w:ind w:firstLine="3990"/>
        <w:spacing w:line="360" w:lineRule="auto"/>
        <w:rPr>
          <w:rFonts w:ascii="Microsoft New Tai Lue" w:hAnsi="Microsoft New Tai Lue" w:cs="Microsoft New Tai Lue"/>
          <w:szCs w:val="21"/>
          <w:highlight w:val="none"/>
          <w:u w:val="single"/>
        </w:rPr>
      </w:pPr>
      <w:r/>
      <w:bookmarkStart w:id="376" w:name="_Toc102117326"/>
      <w:r/>
      <w:bookmarkStart w:id="377" w:name="_Toc103848596"/>
      <w:r>
        <w:rPr>
          <w:rFonts w:ascii="Microsoft New Tai Lue" w:hAnsi="Microsoft New Tai Lue" w:cs="Microsoft New Tai Lue"/>
          <w:bCs/>
          <w:highlight w:val="none"/>
        </w:rPr>
        <w:t xml:space="preserve">投标</w:t>
      </w:r>
      <w:r>
        <w:rPr>
          <w:rFonts w:hint="eastAsia" w:ascii="Microsoft New Tai Lue" w:hAnsi="Microsoft New Tai Lue" w:cs="Microsoft New Tai Lue"/>
          <w:bCs/>
          <w:highlight w:val="none"/>
        </w:rPr>
        <w:t xml:space="preserve">人</w:t>
      </w:r>
      <w:r>
        <w:rPr>
          <w:rFonts w:ascii="Microsoft New Tai Lue" w:hAnsi="Microsoft New Tai Lue" w:cs="Microsoft New Tai Lue"/>
          <w:bCs/>
          <w:highlight w:val="none"/>
        </w:rPr>
        <w:t xml:space="preserve">名称（公章）：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3990"/>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r>
      <w:r/>
    </w:p>
    <w:p>
      <w:pPr>
        <w:rPr>
          <w:rFonts w:ascii="Microsoft New Tai Lue" w:hAnsi="Microsoft New Tai Lue" w:cs="Microsoft New Tai Lue"/>
          <w:szCs w:val="21"/>
          <w:highlight w:val="none"/>
        </w:rPr>
      </w:pPr>
      <w:r>
        <w:rPr>
          <w:rFonts w:ascii="Microsoft New Tai Lue" w:hAnsi="Microsoft New Tai Lue" w:cs="Microsoft New Tai Lue"/>
          <w:bCs/>
          <w:highlight w:val="none"/>
        </w:rPr>
        <w:t xml:space="preserve">                                      </w:t>
      </w:r>
      <w:r>
        <w:rPr>
          <w:rFonts w:ascii="Microsoft New Tai Lue" w:hAnsi="Microsoft New Tai Lue" w:cs="Microsoft New Tai Lue"/>
          <w:szCs w:val="21"/>
          <w:highlight w:val="none"/>
        </w:rPr>
        <w:t xml:space="preserve">法定代表人</w:t>
      </w:r>
      <w:r/>
    </w:p>
    <w:p>
      <w:pPr>
        <w:ind w:firstLine="3990"/>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rPr>
        <w:t xml:space="preserve">或其授权代表（签字或盖章）：</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u w:val="single"/>
        </w:rPr>
        <w:tab/>
      </w:r>
      <w:r>
        <w:rPr>
          <w:rFonts w:ascii="Microsoft New Tai Lue" w:hAnsi="Microsoft New Tai Lue" w:cs="Microsoft New Tai Lue"/>
          <w:szCs w:val="21"/>
          <w:highlight w:val="none"/>
          <w:u w:val="single"/>
        </w:rPr>
        <w:t xml:space="preserve"> </w:t>
      </w:r>
      <w:r/>
    </w:p>
    <w:p>
      <w:pPr>
        <w:ind w:firstLine="3990"/>
        <w:rPr>
          <w:rFonts w:ascii="Microsoft New Tai Lue" w:hAnsi="Microsoft New Tai Lue" w:cs="Microsoft New Tai Lue"/>
          <w:szCs w:val="21"/>
          <w:highlight w:val="none"/>
          <w:u w:val="single"/>
        </w:rPr>
      </w:pPr>
      <w:r>
        <w:rPr>
          <w:rFonts w:ascii="Microsoft New Tai Lue" w:hAnsi="Microsoft New Tai Lue" w:cs="Microsoft New Tai Lue"/>
          <w:szCs w:val="21"/>
          <w:highlight w:val="none"/>
          <w:u w:val="single"/>
        </w:rPr>
      </w:r>
      <w:r/>
    </w:p>
    <w:p>
      <w:pPr>
        <w:spacing w:line="360" w:lineRule="auto"/>
        <w:rPr>
          <w:rFonts w:ascii="Microsoft New Tai Lue" w:hAnsi="Microsoft New Tai Lue" w:cs="Microsoft New Tai Lue"/>
          <w:bCs/>
          <w:highlight w:val="none"/>
        </w:rPr>
      </w:pPr>
      <w:r>
        <w:rPr>
          <w:rFonts w:ascii="Microsoft New Tai Lue" w:hAnsi="Microsoft New Tai Lue" w:cs="Microsoft New Tai Lue"/>
          <w:bCs/>
          <w:highlight w:val="none"/>
        </w:rPr>
        <w:t xml:space="preserve">                                      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pStyle w:val="917"/>
        <w:spacing w:before="0"/>
        <w:rPr>
          <w:rFonts w:ascii="Microsoft New Tai Lue" w:hAnsi="Microsoft New Tai Lue" w:cs="Microsoft New Tai Lue"/>
          <w:bCs w:val="0"/>
          <w:sz w:val="24"/>
          <w:szCs w:val="24"/>
          <w:highlight w:val="none"/>
        </w:rPr>
      </w:pPr>
      <w:r>
        <w:rPr>
          <w:rFonts w:ascii="Microsoft New Tai Lue" w:hAnsi="Microsoft New Tai Lue" w:cs="Microsoft New Tai Lue"/>
          <w:bCs w:val="0"/>
          <w:sz w:val="24"/>
          <w:szCs w:val="24"/>
          <w:highlight w:val="none"/>
        </w:rPr>
        <w:br w:type="page" w:clear="all"/>
      </w:r>
      <w:bookmarkStart w:id="378" w:name="_Toc107246291"/>
      <w:r/>
      <w:bookmarkStart w:id="379" w:name="_Toc104560911"/>
      <w:r>
        <w:rPr>
          <w:rFonts w:ascii="Microsoft New Tai Lue" w:hAnsi="Microsoft New Tai Lue" w:cs="Microsoft New Tai Lue"/>
          <w:bCs w:val="0"/>
          <w:sz w:val="24"/>
          <w:szCs w:val="24"/>
          <w:highlight w:val="none"/>
        </w:rPr>
        <w:t xml:space="preserve">（7-8）</w:t>
      </w:r>
      <w:bookmarkEnd w:id="376"/>
      <w:r>
        <w:rPr>
          <w:rFonts w:ascii="Microsoft New Tai Lue" w:hAnsi="Microsoft New Tai Lue" w:cs="Microsoft New Tai Lue"/>
          <w:bCs w:val="0"/>
          <w:sz w:val="24"/>
          <w:szCs w:val="24"/>
          <w:highlight w:val="none"/>
        </w:rPr>
        <w:t xml:space="preserve">招标文件要求的其它实质性资格资信证明文件</w:t>
      </w:r>
      <w:bookmarkEnd w:id="378"/>
      <w:r/>
      <w:bookmarkEnd w:id="379"/>
      <w:r/>
      <w:r/>
    </w:p>
    <w:p>
      <w:pPr>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t xml:space="preserve">注：</w:t>
      </w:r>
      <w:r>
        <w:rPr>
          <w:rFonts w:hint="eastAsia" w:ascii="Microsoft New Tai Lue" w:hAnsi="Microsoft New Tai Lue" w:cs="Microsoft New Tai Lue"/>
          <w:b/>
          <w:bCs/>
          <w:highlight w:val="none"/>
        </w:rPr>
        <w:t xml:space="preserve">根据招标公告的要求提供以下证明材料：</w:t>
      </w:r>
      <w:sdt>
        <w:sdtPr>
          <w15:appearance w15:val="boundingBox"/>
          <w:id w:val="-838086100"/>
          <w:placeholder>
            <w:docPart w:val="DefaultPlaceholder_-1854013440"/>
          </w:placeholder>
          <w:rPr>
            <w:rFonts w:hint="eastAsia" w:ascii="Microsoft New Tai Lue" w:hAnsi="Microsoft New Tai Lue" w:cs="Microsoft New Tai Lue"/>
            <w:b/>
            <w:bCs/>
            <w:highlight w:val="none"/>
          </w:rPr>
        </w:sdtPr>
        <w:sdtContent>
          <w:r>
            <w:rPr>
              <w:rFonts w:hint="eastAsia" w:ascii="Microsoft New Tai Lue" w:hAnsi="Microsoft New Tai Lue" w:cs="Microsoft New Tai Lue"/>
              <w:b/>
              <w:bCs/>
              <w:highlight w:val="none"/>
            </w:rPr>
            <w:t xml:space="preserve">其他特定资格条件①提供所投产品对应的中华人民共和国医疗器械注册证（投标时需提供复印件）；②提供医疗器械经营许可证或医疗器械经营备案登记证（投标时需提供复印件）</w:t>
          </w:r>
        </w:sdtContent>
      </w:sdt>
      <w:r/>
      <w:r/>
    </w:p>
    <w:p>
      <w:pPr>
        <w:pStyle w:val="917"/>
        <w:spacing w:before="0"/>
        <w:rPr>
          <w:rFonts w:ascii="Microsoft New Tai Lue" w:hAnsi="Microsoft New Tai Lue" w:cs="Microsoft New Tai Lue"/>
          <w:bCs w:val="0"/>
          <w:sz w:val="24"/>
          <w:szCs w:val="24"/>
          <w:highlight w:val="none"/>
        </w:rPr>
        <w:outlineLvl w:val="9"/>
      </w:pPr>
      <w:r/>
      <w:bookmarkStart w:id="380" w:name="_Toc107246292"/>
      <w:r>
        <w:rPr>
          <w:rFonts w:ascii="Microsoft New Tai Lue" w:hAnsi="Microsoft New Tai Lue" w:cs="Microsoft New Tai Lue"/>
          <w:bCs w:val="0"/>
          <w:sz w:val="24"/>
          <w:szCs w:val="24"/>
          <w:highlight w:val="none"/>
        </w:rPr>
        <w:br w:type="page" w:clear="all"/>
      </w:r>
      <w:bookmarkEnd w:id="380"/>
      <w:r/>
      <w:bookmarkStart w:id="381" w:name="_Toc107246293"/>
      <w:r/>
      <w:bookmarkStart w:id="382" w:name="_Toc104560912"/>
      <w:r/>
      <w:bookmarkEnd w:id="377"/>
      <w:r/>
      <w:bookmarkEnd w:id="381"/>
      <w:r/>
      <w:bookmarkEnd w:id="382"/>
      <w:r/>
      <w:r/>
    </w:p>
    <w:p>
      <w:pPr>
        <w:pStyle w:val="917"/>
        <w:rPr>
          <w:rFonts w:ascii="Microsoft New Tai Lue" w:hAnsi="Microsoft New Tai Lue" w:cs="Microsoft New Tai Lue"/>
          <w:b w:val="0"/>
          <w:sz w:val="24"/>
          <w:szCs w:val="24"/>
          <w:highlight w:val="none"/>
        </w:rPr>
      </w:pPr>
      <w:r/>
      <w:bookmarkStart w:id="383" w:name="_Toc104560915"/>
      <w:r/>
      <w:bookmarkStart w:id="384" w:name="_Toc103848598"/>
      <w:r/>
      <w:bookmarkStart w:id="385" w:name="_Toc102117330"/>
      <w:r/>
      <w:bookmarkStart w:id="386" w:name="_Toc107246296"/>
      <w:r>
        <w:rPr>
          <w:rFonts w:ascii="Microsoft New Tai Lue" w:hAnsi="Microsoft New Tai Lue" w:cs="Microsoft New Tai Lue"/>
          <w:sz w:val="24"/>
          <w:szCs w:val="24"/>
          <w:highlight w:val="none"/>
        </w:rPr>
        <w:t xml:space="preserve">（8）公章授权书（如需）</w:t>
      </w:r>
      <w:bookmarkEnd w:id="383"/>
      <w:r/>
      <w:bookmarkEnd w:id="384"/>
      <w:r/>
      <w:bookmarkEnd w:id="385"/>
      <w:r/>
      <w:bookmarkEnd w:id="386"/>
      <w:r/>
      <w:r/>
    </w:p>
    <w:p>
      <w:pPr>
        <w:pStyle w:val="970"/>
        <w:ind w:firstLine="0"/>
        <w:rPr>
          <w:rFonts w:ascii="Microsoft New Tai Lue" w:hAnsi="Microsoft New Tai Lue" w:cs="Microsoft New Tai Lue"/>
          <w:b/>
          <w:sz w:val="21"/>
          <w:szCs w:val="21"/>
          <w:highlight w:val="none"/>
        </w:rPr>
      </w:pPr>
      <w:r>
        <w:rPr>
          <w:rFonts w:ascii="Microsoft New Tai Lue" w:hAnsi="Microsoft New Tai Lue" w:cs="Microsoft New Tai Lue"/>
          <w:b/>
          <w:sz w:val="21"/>
          <w:szCs w:val="21"/>
          <w:highlight w:val="none"/>
        </w:rPr>
      </w:r>
      <w:r/>
    </w:p>
    <w:p>
      <w:pPr>
        <w:pStyle w:val="970"/>
        <w:ind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______________________（采购人）</w:t>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______</w:t>
      </w:r>
      <w:r>
        <w:rPr>
          <w:rFonts w:ascii="Microsoft New Tai Lue" w:hAnsi="Microsoft New Tai Lue" w:cs="Microsoft New Tai Lue"/>
          <w:sz w:val="21"/>
          <w:szCs w:val="21"/>
          <w:highlight w:val="none"/>
          <w:u w:val="single"/>
        </w:rPr>
        <w:t xml:space="preserve">(</w:t>
      </w:r>
      <w:r>
        <w:rPr>
          <w:rFonts w:hint="eastAsia" w:ascii="Microsoft New Tai Lue" w:hAnsi="Microsoft New Tai Lue" w:cs="Microsoft New Tai Lue"/>
          <w:sz w:val="21"/>
          <w:szCs w:val="21"/>
          <w:highlight w:val="none"/>
          <w:u w:val="single"/>
        </w:rPr>
        <w:t xml:space="preserve">投标人</w:t>
      </w:r>
      <w:r>
        <w:rPr>
          <w:rFonts w:ascii="Microsoft New Tai Lue" w:hAnsi="Microsoft New Tai Lue" w:cs="Microsoft New Tai Lue"/>
          <w:sz w:val="21"/>
          <w:szCs w:val="21"/>
          <w:highlight w:val="none"/>
          <w:u w:val="single"/>
        </w:rPr>
        <w:t xml:space="preserve">名称)</w:t>
      </w:r>
      <w:r>
        <w:rPr>
          <w:rFonts w:ascii="Microsoft New Tai Lue" w:hAnsi="Microsoft New Tai Lue" w:cs="Microsoft New Tai Lue"/>
          <w:sz w:val="21"/>
          <w:szCs w:val="21"/>
          <w:highlight w:val="none"/>
        </w:rPr>
        <w:t xml:space="preserve">______，中华人民共和国合法企业，法定地址：____________________。在参与</w:t>
      </w:r>
      <w:r>
        <w:rPr>
          <w:szCs w:val="21"/>
          <w:highlight w:val="none"/>
          <w:u w:val="single"/>
        </w:rPr>
        <w:t xml:space="preserve"> </w:t>
      </w:r>
      <w:sdt>
        <w:sdtPr>
          <w15:appearance w15:val="boundingBox"/>
          <w:id w:val="-1076435318"/>
          <w:placeholder>
            <w:docPart w:val="69C764E897404AB48B82FF4F511E1579"/>
          </w:placeholder>
          <w:rPr>
            <w:szCs w:val="21"/>
            <w:highlight w:val="none"/>
            <w:u w:val="single"/>
          </w:rPr>
        </w:sdtPr>
        <w:sdtContent>
          <w:r>
            <w:rPr>
              <w:rFonts w:hint="eastAsia"/>
              <w:szCs w:val="21"/>
              <w:highlight w:val="none"/>
              <w:u w:val="single"/>
            </w:rPr>
            <w:t xml:space="preserve">扬州大学附属医院</w:t>
          </w:r>
          <w:r>
            <w:rPr>
              <w:rFonts w:hint="eastAsia"/>
              <w:szCs w:val="21"/>
              <w:highlight w:val="none"/>
              <w:u w:val="single"/>
              <w:lang w:eastAsia="zh-CN"/>
            </w:rPr>
            <w:t xml:space="preserve">良性阵发性位置性眩晕诊疗系统采购</w:t>
          </w:r>
        </w:sdtContent>
      </w:sdt>
      <w:r>
        <w:rPr>
          <w:szCs w:val="21"/>
          <w:highlight w:val="none"/>
          <w:u w:val="single"/>
        </w:rPr>
        <w:t xml:space="preserve">（项目名称</w:t>
      </w:r>
      <w:r>
        <w:rPr>
          <w:rFonts w:hint="eastAsia"/>
          <w:szCs w:val="21"/>
          <w:highlight w:val="none"/>
          <w:u w:val="single"/>
        </w:rPr>
        <w:t xml:space="preserve">）（</w:t>
      </w:r>
      <w:r>
        <w:rPr>
          <w:szCs w:val="21"/>
          <w:highlight w:val="none"/>
          <w:u w:val="single"/>
        </w:rPr>
        <w:t xml:space="preserve">项目编号</w:t>
      </w:r>
      <w:r>
        <w:rPr>
          <w:rFonts w:hint="eastAsia"/>
          <w:szCs w:val="21"/>
          <w:highlight w:val="none"/>
          <w:u w:val="single"/>
        </w:rPr>
        <w:t xml:space="preserve">：</w:t>
      </w:r>
      <w:sdt>
        <w:sdtPr>
          <w15:appearance w15:val="boundingBox"/>
          <w:id w:val="-1363285840"/>
          <w:placeholder>
            <w:docPart w:val="69C764E897404AB48B82FF4F511E1579"/>
          </w:placeholder>
          <w:rPr>
            <w:rFonts w:hint="eastAsia"/>
            <w:szCs w:val="21"/>
            <w:highlight w:val="none"/>
            <w:u w:val="single"/>
          </w:rPr>
        </w:sdtPr>
        <w:sdtContent>
          <w:r>
            <w:rPr>
              <w:rFonts w:hint="eastAsia"/>
              <w:szCs w:val="21"/>
              <w:highlight w:val="none"/>
              <w:u w:val="single"/>
              <w:lang w:eastAsia="zh-CN"/>
            </w:rPr>
            <w:t xml:space="preserve">JSZC-320000-JITC-G2026-0157</w:t>
          </w:r>
        </w:sdtContent>
      </w:sdt>
      <w:r>
        <w:rPr>
          <w:szCs w:val="21"/>
          <w:highlight w:val="none"/>
          <w:u w:val="single"/>
        </w:rPr>
        <w:t xml:space="preserve">）</w:t>
      </w:r>
      <w:r>
        <w:rPr>
          <w:rFonts w:ascii="Microsoft New Tai Lue" w:hAnsi="Microsoft New Tai Lue" w:cs="Microsoft New Tai Lue"/>
          <w:sz w:val="21"/>
          <w:szCs w:val="21"/>
          <w:highlight w:val="none"/>
        </w:rPr>
        <w:t xml:space="preserve">协商活动中，我单位授权</w:t>
      </w:r>
      <w:r>
        <w:rPr>
          <w:rFonts w:ascii="Microsoft New Tai Lue" w:hAnsi="Microsoft New Tai Lue" w:cs="Microsoft New Tai Lue"/>
          <w:sz w:val="21"/>
          <w:szCs w:val="21"/>
          <w:highlight w:val="none"/>
          <w:u w:val="single"/>
        </w:rPr>
        <w:t xml:space="preserve">（其他形式的印章名称）     </w:t>
      </w:r>
      <w:r>
        <w:rPr>
          <w:rFonts w:ascii="Microsoft New Tai Lue" w:hAnsi="Microsoft New Tai Lue" w:cs="Microsoft New Tai Lue"/>
          <w:sz w:val="21"/>
          <w:szCs w:val="21"/>
          <w:highlight w:val="none"/>
        </w:rPr>
        <w:t xml:space="preserve">（样式附后）在此次活动中代为公章使用。</w:t>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u w:val="single"/>
        </w:rPr>
        <w:t xml:space="preserve">（其他形式的印章名称）   </w:t>
      </w:r>
      <w:r>
        <w:rPr>
          <w:rFonts w:ascii="Microsoft New Tai Lue" w:hAnsi="Microsoft New Tai Lue" w:cs="Microsoft New Tai Lue"/>
          <w:sz w:val="21"/>
          <w:szCs w:val="21"/>
          <w:highlight w:val="none"/>
        </w:rPr>
        <w:t xml:space="preserve">所签署的投标文件、澄清等，我单位承认并同意具备与我单位公章签署等同的法律效力。</w:t>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u w:val="single"/>
        </w:rPr>
        <w:t xml:space="preserve">（其他形式的印章名称）     </w:t>
      </w:r>
      <w:r>
        <w:rPr>
          <w:rFonts w:ascii="Microsoft New Tai Lue" w:hAnsi="Microsoft New Tai Lue" w:cs="Microsoft New Tai Lue"/>
          <w:sz w:val="21"/>
          <w:szCs w:val="21"/>
          <w:highlight w:val="none"/>
        </w:rPr>
        <w:t xml:space="preserve">签署的所有文件、协议不因授权的撤销而失效。</w:t>
      </w:r>
      <w:r/>
    </w:p>
    <w:p>
      <w:pPr>
        <w:pStyle w:val="970"/>
        <w:ind w:right="840"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right="840" w:firstLine="19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其他形式的印章名称：______________</w:t>
      </w:r>
      <w:r/>
    </w:p>
    <w:p>
      <w:pPr>
        <w:pStyle w:val="970"/>
        <w:ind w:right="420" w:firstLine="190"/>
        <w:rPr>
          <w:rFonts w:ascii="Microsoft New Tai Lue" w:hAnsi="Microsoft New Tai Lue" w:cs="Microsoft New Tai Lue"/>
          <w:sz w:val="21"/>
          <w:szCs w:val="21"/>
          <w:highlight w:val="none"/>
        </w:rPr>
      </w:pPr>
      <w:r>
        <w:rPr>
          <w:rFonts w:ascii="Microsoft New Tai Lue" w:hAnsi="Microsoft New Tai Lue" w:cs="Microsoft New Tai Lue"/>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sz w:val="21"/>
          <w:szCs w:val="21"/>
          <w:highlight w:val="none"/>
        </w:rPr>
        <w:t xml:space="preserve">印章样式：</w:t>
      </w:r>
      <w:r/>
    </w:p>
    <w:p>
      <w:pPr>
        <w:pStyle w:val="970"/>
        <w:ind w:right="420" w:firstLine="481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right="420" w:firstLine="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right="420" w:firstLine="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right="420" w:firstLine="3150"/>
        <w:jc w:val="left"/>
        <w:spacing w:line="276" w:lineRule="auto"/>
        <w:rPr>
          <w:rFonts w:ascii="Microsoft New Tai Lue" w:hAnsi="Microsoft New Tai Lue" w:cs="Microsoft New Tai Lue"/>
          <w:sz w:val="21"/>
          <w:szCs w:val="21"/>
          <w:highlight w:val="none"/>
          <w:u w:val="single"/>
        </w:rPr>
      </w:pPr>
      <w:r>
        <w:rPr>
          <w:rFonts w:ascii="Microsoft New Tai Lue" w:hAnsi="Microsoft New Tai Lue" w:cs="Microsoft New Tai Lue"/>
          <w:sz w:val="21"/>
          <w:szCs w:val="21"/>
          <w:highlight w:val="none"/>
        </w:rPr>
        <w:t xml:space="preserve">投标人名称（公章）：</w:t>
      </w:r>
      <w:r>
        <w:rPr>
          <w:rFonts w:ascii="Microsoft New Tai Lue" w:hAnsi="Microsoft New Tai Lue" w:cs="Microsoft New Tai Lue"/>
          <w:sz w:val="21"/>
          <w:szCs w:val="21"/>
          <w:highlight w:val="none"/>
          <w:u w:val="single"/>
        </w:rPr>
        <w:t xml:space="preserve">                         </w:t>
      </w:r>
      <w:r/>
    </w:p>
    <w:p>
      <w:pPr>
        <w:pStyle w:val="970"/>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               </w:t>
      </w:r>
      <w:r/>
    </w:p>
    <w:p>
      <w:pPr>
        <w:pStyle w:val="970"/>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w:t>
      </w:r>
      <w:r/>
    </w:p>
    <w:p>
      <w:pPr>
        <w:pStyle w:val="970"/>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p>
    <w:p>
      <w:pPr>
        <w:pStyle w:val="970"/>
        <w:ind w:right="420" w:firstLine="3150"/>
        <w:jc w:val="left"/>
        <w:spacing w:line="276" w:lineRule="auto"/>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jc w:val="left"/>
        <w:spacing w:line="276" w:lineRule="auto"/>
        <w:rPr>
          <w:rFonts w:ascii="Microsoft New Tai Lue" w:hAnsi="Microsoft New Tai Lue" w:cs="Microsoft New Tai Lue"/>
          <w:bCs/>
          <w:highlight w:val="none"/>
        </w:rPr>
      </w:pPr>
      <w:r>
        <w:rPr>
          <w:rFonts w:ascii="Microsoft New Tai Lue" w:hAnsi="Microsoft New Tai Lue" w:cs="Microsoft New Tai Lue"/>
          <w:spacing w:val="-3"/>
          <w:highlight w:val="none"/>
        </w:rPr>
        <w:t xml:space="preserve">                                </w:t>
      </w:r>
      <w:r>
        <w:rPr>
          <w:rFonts w:ascii="Microsoft New Tai Lue" w:hAnsi="Microsoft New Tai Lue" w:cs="Microsoft New Tai Lue"/>
          <w:bCs/>
          <w:highlight w:val="none"/>
        </w:rPr>
        <w:t xml:space="preserve">日期：______年</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月</w:t>
      </w:r>
      <w:r>
        <w:rPr>
          <w:rFonts w:ascii="Microsoft New Tai Lue" w:hAnsi="Microsoft New Tai Lue" w:cs="Microsoft New Tai Lue"/>
          <w:bCs/>
          <w:highlight w:val="none"/>
          <w:u w:val="single"/>
        </w:rPr>
        <w:t xml:space="preserve">    </w:t>
      </w:r>
      <w:r>
        <w:rPr>
          <w:rFonts w:ascii="Microsoft New Tai Lue" w:hAnsi="Microsoft New Tai Lue" w:cs="Microsoft New Tai Lue"/>
          <w:bCs/>
          <w:highlight w:val="none"/>
        </w:rPr>
        <w:t xml:space="preserve">日</w:t>
      </w:r>
      <w:r/>
    </w:p>
    <w:p>
      <w:pPr>
        <w:jc w:val="left"/>
        <w:spacing w:line="276" w:lineRule="auto"/>
        <w:rPr>
          <w:rFonts w:ascii="Microsoft New Tai Lue" w:hAnsi="Microsoft New Tai Lue" w:eastAsia="黑体" w:cs="Microsoft New Tai Lue"/>
          <w:b/>
          <w:sz w:val="32"/>
          <w:szCs w:val="32"/>
          <w:highlight w:val="none"/>
        </w:rPr>
      </w:pPr>
      <w:r>
        <w:rPr>
          <w:rFonts w:ascii="Microsoft New Tai Lue" w:hAnsi="Microsoft New Tai Lue" w:eastAsia="黑体" w:cs="Microsoft New Tai Lue"/>
          <w:b/>
          <w:sz w:val="32"/>
          <w:szCs w:val="32"/>
          <w:highlight w:val="none"/>
        </w:rPr>
      </w:r>
      <w:r/>
    </w:p>
    <w:p>
      <w:pPr>
        <w:pStyle w:val="917"/>
        <w:rPr>
          <w:rFonts w:ascii="Microsoft New Tai Lue" w:hAnsi="Microsoft New Tai Lue" w:cs="Microsoft New Tai Lue"/>
          <w:sz w:val="24"/>
          <w:szCs w:val="24"/>
          <w:highlight w:val="none"/>
        </w:rPr>
      </w:pPr>
      <w:r>
        <w:rPr>
          <w:highlight w:val="none"/>
        </w:rPr>
        <w:br w:type="page" w:clear="all"/>
      </w:r>
      <w:bookmarkStart w:id="387" w:name="_Toc103848599"/>
      <w:r/>
      <w:bookmarkStart w:id="388" w:name="_Toc107246299"/>
      <w:r/>
      <w:bookmarkStart w:id="389" w:name="_Toc104560916"/>
      <w:r>
        <w:rPr>
          <w:rFonts w:hint="eastAsia" w:ascii="Microsoft New Tai Lue" w:hAnsi="Microsoft New Tai Lue" w:cs="Microsoft New Tai Lue"/>
          <w:sz w:val="28"/>
          <w:szCs w:val="24"/>
          <w:highlight w:val="none"/>
        </w:rPr>
        <w:t xml:space="preserve">二</w:t>
      </w:r>
      <w:r>
        <w:rPr>
          <w:rFonts w:ascii="Microsoft New Tai Lue" w:hAnsi="Microsoft New Tai Lue" w:cs="Microsoft New Tai Lue"/>
          <w:sz w:val="28"/>
          <w:szCs w:val="24"/>
          <w:highlight w:val="none"/>
        </w:rPr>
        <w:t xml:space="preserve">、技术部分</w:t>
      </w:r>
      <w:bookmarkEnd w:id="387"/>
      <w:r/>
      <w:bookmarkEnd w:id="388"/>
      <w:r/>
      <w:bookmarkEnd w:id="389"/>
      <w:r/>
      <w:r/>
    </w:p>
    <w:p>
      <w:pPr>
        <w:pStyle w:val="917"/>
        <w:spacing w:before="0"/>
        <w:rPr>
          <w:rFonts w:ascii="Microsoft New Tai Lue" w:hAnsi="Microsoft New Tai Lue" w:cs="Microsoft New Tai Lue"/>
          <w:bCs w:val="0"/>
          <w:sz w:val="24"/>
          <w:szCs w:val="24"/>
          <w:highlight w:val="none"/>
        </w:rPr>
      </w:pPr>
      <w:r/>
      <w:bookmarkStart w:id="390" w:name="_Toc103848601"/>
      <w:r/>
      <w:bookmarkStart w:id="391" w:name="_Toc104560918"/>
      <w:r/>
      <w:bookmarkStart w:id="392" w:name="_Toc107246301"/>
      <w:r>
        <w:rPr>
          <w:rFonts w:ascii="Microsoft New Tai Lue" w:hAnsi="Microsoft New Tai Lue" w:cs="Microsoft New Tai Lue"/>
          <w:bCs w:val="0"/>
          <w:sz w:val="24"/>
          <w:szCs w:val="24"/>
          <w:highlight w:val="none"/>
        </w:rPr>
        <w:t xml:space="preserve">（1）技术</w:t>
      </w:r>
      <w:r>
        <w:rPr>
          <w:rFonts w:hint="eastAsia" w:ascii="Microsoft New Tai Lue" w:hAnsi="Microsoft New Tai Lue" w:cs="Microsoft New Tai Lue"/>
          <w:bCs w:val="0"/>
          <w:sz w:val="24"/>
          <w:szCs w:val="24"/>
          <w:highlight w:val="none"/>
        </w:rPr>
        <w:t xml:space="preserve">条款</w:t>
      </w:r>
      <w:r>
        <w:rPr>
          <w:rFonts w:ascii="Microsoft New Tai Lue" w:hAnsi="Microsoft New Tai Lue" w:cs="Microsoft New Tai Lue"/>
          <w:bCs w:val="0"/>
          <w:sz w:val="24"/>
          <w:szCs w:val="24"/>
          <w:highlight w:val="none"/>
        </w:rPr>
        <w:t xml:space="preserve">偏离表</w:t>
      </w:r>
      <w:bookmarkEnd w:id="390"/>
      <w:r/>
      <w:bookmarkEnd w:id="391"/>
      <w:r/>
      <w:bookmarkEnd w:id="392"/>
      <w:r/>
      <w:r/>
    </w:p>
    <w:p>
      <w:pPr>
        <w:pStyle w:val="970"/>
        <w:ind w:firstLine="420"/>
        <w:rPr>
          <w:rFonts w:ascii="Microsoft New Tai Lue" w:hAnsi="Microsoft New Tai Lue" w:cs="Microsoft New Tai Lue"/>
          <w:sz w:val="21"/>
          <w:szCs w:val="21"/>
          <w:highlight w:val="none"/>
        </w:rPr>
      </w:pPr>
      <w:r>
        <w:rPr>
          <w:rFonts w:hint="eastAsia" w:ascii="Microsoft New Tai Lue" w:hAnsi="Microsoft New Tai Lue" w:cs="Microsoft New Tai Lue"/>
          <w:sz w:val="21"/>
          <w:szCs w:val="21"/>
          <w:highlight w:val="none"/>
        </w:rPr>
        <w:t xml:space="preserve">项目名称：</w:t>
      </w:r>
      <w:sdt>
        <w:sdtPr>
          <w15:appearance w15:val="boundingBox"/>
          <w:id w:val="-296608582"/>
          <w:placeholder>
            <w:docPart w:val="F98F01682B89406396A9BDA226A00FB2"/>
          </w:placeholder>
          <w:rPr>
            <w:rFonts w:hint="eastAsia" w:ascii="Microsoft New Tai Lue" w:hAnsi="Microsoft New Tai Lue" w:cs="Microsoft New Tai Lue"/>
            <w:sz w:val="21"/>
            <w:szCs w:val="21"/>
            <w:highlight w:val="none"/>
          </w:rPr>
        </w:sdtPr>
        <w:sdtContent>
          <w:r>
            <w:rPr>
              <w:rFonts w:hint="eastAsia" w:ascii="Microsoft New Tai Lue" w:hAnsi="Microsoft New Tai Lue" w:cs="Microsoft New Tai Lue"/>
              <w:sz w:val="21"/>
              <w:szCs w:val="21"/>
              <w:highlight w:val="none"/>
            </w:rPr>
            <w:t xml:space="preserve">扬州大学附属医院</w:t>
          </w:r>
          <w:r>
            <w:rPr>
              <w:rFonts w:hint="eastAsia" w:ascii="Microsoft New Tai Lue" w:hAnsi="Microsoft New Tai Lue" w:cs="Microsoft New Tai Lue"/>
              <w:sz w:val="21"/>
              <w:szCs w:val="21"/>
              <w:highlight w:val="none"/>
              <w:lang w:eastAsia="zh-CN"/>
            </w:rPr>
            <w:t xml:space="preserve">良性阵发性位置性眩晕诊疗系统采购</w:t>
          </w:r>
        </w:sdtContent>
      </w:sdt>
      <w:r>
        <w:rPr>
          <w:rFonts w:hint="eastAsia" w:ascii="Microsoft New Tai Lue" w:hAnsi="Microsoft New Tai Lue" w:cs="Microsoft New Tai Lue"/>
          <w:sz w:val="21"/>
          <w:szCs w:val="21"/>
          <w:highlight w:val="none"/>
        </w:rPr>
        <w:tab/>
      </w:r>
      <w:r>
        <w:rPr>
          <w:rFonts w:hint="eastAsia" w:ascii="Microsoft New Tai Lue" w:hAnsi="Microsoft New Tai Lue" w:cs="Microsoft New Tai Lue"/>
          <w:sz w:val="21"/>
          <w:szCs w:val="21"/>
          <w:highlight w:val="none"/>
        </w:rPr>
        <w:tab/>
      </w:r>
      <w:r>
        <w:rPr>
          <w:rFonts w:hint="eastAsia" w:ascii="Microsoft New Tai Lue" w:hAnsi="Microsoft New Tai Lue" w:cs="Microsoft New Tai Lue"/>
          <w:sz w:val="21"/>
          <w:szCs w:val="21"/>
          <w:highlight w:val="none"/>
        </w:rPr>
        <w:tab/>
      </w:r>
      <w:r>
        <w:rPr>
          <w:rFonts w:hint="eastAsia" w:ascii="Microsoft New Tai Lue" w:hAnsi="Microsoft New Tai Lue" w:cs="Microsoft New Tai Lue"/>
          <w:sz w:val="21"/>
          <w:szCs w:val="21"/>
          <w:highlight w:val="none"/>
        </w:rPr>
        <w:tab/>
      </w:r>
      <w:r>
        <w:rPr>
          <w:rFonts w:hint="eastAsia" w:ascii="Microsoft New Tai Lue" w:hAnsi="Microsoft New Tai Lue" w:cs="Microsoft New Tai Lue"/>
          <w:sz w:val="21"/>
          <w:szCs w:val="21"/>
          <w:highlight w:val="none"/>
        </w:rPr>
        <w:tab/>
      </w:r>
      <w:r>
        <w:rPr>
          <w:rFonts w:hint="eastAsia" w:ascii="Microsoft New Tai Lue" w:hAnsi="Microsoft New Tai Lue" w:cs="Microsoft New Tai Lue"/>
          <w:sz w:val="21"/>
          <w:szCs w:val="21"/>
          <w:highlight w:val="none"/>
        </w:rPr>
        <w:tab/>
      </w:r>
      <w:r>
        <w:rPr>
          <w:rFonts w:hint="eastAsia" w:ascii="Microsoft New Tai Lue" w:hAnsi="Microsoft New Tai Lue" w:cs="Microsoft New Tai Lue"/>
          <w:sz w:val="21"/>
          <w:szCs w:val="21"/>
          <w:highlight w:val="none"/>
        </w:rPr>
        <w:tab/>
      </w:r>
      <w:r>
        <w:rPr>
          <w:rFonts w:hint="eastAsia" w:ascii="Microsoft New Tai Lue" w:hAnsi="Microsoft New Tai Lue" w:cs="Microsoft New Tai Lue"/>
          <w:sz w:val="21"/>
          <w:szCs w:val="21"/>
          <w:highlight w:val="none"/>
        </w:rPr>
        <w:t xml:space="preserve">项目编号：</w:t>
      </w:r>
      <w:sdt>
        <w:sdtPr>
          <w15:appearance w15:val="boundingBox"/>
          <w:id w:val="1348062435"/>
          <w:placeholder>
            <w:docPart w:val="F98F01682B89406396A9BDA226A00FB2"/>
          </w:placeholder>
          <w:rPr>
            <w:rFonts w:hint="eastAsia" w:ascii="Microsoft New Tai Lue" w:hAnsi="Microsoft New Tai Lue" w:cs="Microsoft New Tai Lue"/>
            <w:sz w:val="21"/>
            <w:szCs w:val="21"/>
            <w:highlight w:val="none"/>
          </w:rPr>
        </w:sdtPr>
        <w:sdtContent>
          <w:r>
            <w:rPr>
              <w:rFonts w:hint="eastAsia" w:ascii="Microsoft New Tai Lue" w:hAnsi="Microsoft New Tai Lue" w:cs="Microsoft New Tai Lue"/>
              <w:sz w:val="21"/>
              <w:szCs w:val="21"/>
              <w:highlight w:val="none"/>
              <w:lang w:eastAsia="zh-CN"/>
            </w:rPr>
            <w:t xml:space="preserve">JSZC-320000-JITC-G2026-0157</w:t>
          </w:r>
        </w:sdtContent>
      </w:sdt>
      <w:r/>
      <w:r/>
    </w:p>
    <w:tbl>
      <w:tblPr>
        <w:tblStyle w:val="901"/>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序号</w:t>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招标文件条目号</w:t>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招标文件的</w:t>
            </w:r>
            <w:r>
              <w:rPr>
                <w:rFonts w:hint="eastAsia" w:ascii="Microsoft New Tai Lue" w:hAnsi="Microsoft New Tai Lue" w:cs="Microsoft New Tai Lue"/>
                <w:sz w:val="21"/>
                <w:szCs w:val="21"/>
                <w:highlight w:val="none"/>
              </w:rPr>
              <w:t xml:space="preserve">技术</w:t>
            </w:r>
            <w:r>
              <w:rPr>
                <w:rFonts w:ascii="Microsoft New Tai Lue" w:hAnsi="Microsoft New Tai Lue" w:cs="Microsoft New Tai Lue"/>
                <w:sz w:val="21"/>
                <w:szCs w:val="21"/>
                <w:highlight w:val="none"/>
              </w:rPr>
              <w:t xml:space="preserve">条款</w:t>
            </w:r>
            <w:r/>
          </w:p>
        </w:tc>
        <w:tc>
          <w:tcPr>
            <w:tcW w:w="1134" w:type="dxa"/>
            <w:textDirection w:val="lrTb"/>
            <w:noWrap w:val="false"/>
          </w:tcPr>
          <w:p>
            <w:pPr>
              <w:pStyle w:val="970"/>
              <w:ind w:firstLine="0"/>
              <w:jc w:val="center"/>
              <w:spacing w:line="480" w:lineRule="auto"/>
              <w:rPr>
                <w:rFonts w:ascii="Microsoft New Tai Lue" w:hAnsi="Microsoft New Tai Lue" w:cs="Microsoft New Tai Lue"/>
                <w:sz w:val="21"/>
                <w:szCs w:val="21"/>
                <w:highlight w:val="none"/>
              </w:rPr>
            </w:pPr>
            <w:r>
              <w:rPr>
                <w:rFonts w:hint="eastAsia" w:ascii="Microsoft New Tai Lue" w:hAnsi="Microsoft New Tai Lue" w:cs="Microsoft New Tai Lue"/>
                <w:sz w:val="21"/>
                <w:szCs w:val="21"/>
                <w:highlight w:val="none"/>
              </w:rPr>
              <w:t xml:space="preserve">是否</w:t>
            </w:r>
            <w:r>
              <w:rPr>
                <w:rFonts w:ascii="Microsoft New Tai Lue" w:hAnsi="Microsoft New Tai Lue" w:cs="Microsoft New Tai Lue"/>
                <w:sz w:val="21"/>
                <w:szCs w:val="21"/>
                <w:highlight w:val="none"/>
              </w:rPr>
              <w:t xml:space="preserve">偏离</w:t>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偏离</w:t>
            </w:r>
            <w:r>
              <w:rPr>
                <w:rFonts w:hint="eastAsia" w:ascii="Microsoft New Tai Lue" w:hAnsi="Microsoft New Tai Lue" w:cs="Microsoft New Tai Lue"/>
                <w:sz w:val="21"/>
                <w:szCs w:val="21"/>
                <w:highlight w:val="none"/>
              </w:rPr>
              <w:t xml:space="preserve">说明</w:t>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hint="eastAsia" w:ascii="Microsoft New Tai Lue" w:hAnsi="Microsoft New Tai Lue" w:cs="Microsoft New Tai Lue"/>
                <w:sz w:val="21"/>
                <w:szCs w:val="21"/>
                <w:highlight w:val="none"/>
              </w:rPr>
              <w:t xml:space="preserve">备注</w:t>
            </w:r>
            <w:r/>
          </w:p>
        </w:tc>
      </w:tr>
      <w:tr>
        <w:trPr>
          <w:jc w:val="center"/>
          <w:trHeight w:val="570"/>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81"/>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90"/>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714"/>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682"/>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Height w:val="707"/>
        </w:trPr>
        <w:tc>
          <w:tcPr>
            <w:tcW w:w="653"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4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68"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134" w:type="dxa"/>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781"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797"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bl>
    <w:p>
      <w:pPr>
        <w:pStyle w:val="915"/>
        <w:spacing w:line="360" w:lineRule="exact"/>
        <w:rPr>
          <w:rFonts w:ascii="Times New Roman" w:hAnsi="Times New Roman"/>
          <w:b/>
          <w:bCs/>
          <w:highlight w:val="none"/>
        </w:rPr>
      </w:pPr>
      <w:r>
        <w:rPr>
          <w:rFonts w:ascii="Times New Roman" w:hAnsi="Times New Roman"/>
          <w:b/>
          <w:bCs/>
          <w:highlight w:val="none"/>
        </w:rPr>
      </w:r>
      <w:r/>
    </w:p>
    <w:p>
      <w:pPr>
        <w:pStyle w:val="915"/>
        <w:spacing w:line="360" w:lineRule="exact"/>
        <w:rPr>
          <w:rFonts w:ascii="Times New Roman" w:hAnsi="Times New Roman"/>
          <w:b/>
          <w:bCs/>
          <w:highlight w:val="none"/>
        </w:rPr>
      </w:pPr>
      <w:r>
        <w:rPr>
          <w:rFonts w:ascii="Times New Roman" w:hAnsi="Times New Roman"/>
          <w:b/>
          <w:bCs/>
          <w:highlight w:val="none"/>
        </w:rPr>
        <w:t xml:space="preserve">注：</w:t>
      </w:r>
      <w:r/>
    </w:p>
    <w:p>
      <w:pPr>
        <w:pStyle w:val="915"/>
        <w:spacing w:line="360" w:lineRule="exact"/>
        <w:rPr>
          <w:rFonts w:ascii="Times New Roman" w:hAnsi="Times New Roman"/>
          <w:b/>
          <w:bCs/>
          <w:highlight w:val="none"/>
        </w:rPr>
      </w:pPr>
      <w:r>
        <w:rPr>
          <w:rFonts w:hint="eastAsia" w:ascii="Times New Roman" w:hAnsi="Times New Roman"/>
          <w:b/>
          <w:bCs/>
          <w:highlight w:val="none"/>
        </w:rPr>
        <w:t xml:space="preserve">1. 投标人须根据招标文件技术条款相关要求填写此表，作为投标文件的组成部分。</w:t>
      </w:r>
      <w:r/>
    </w:p>
    <w:p>
      <w:pPr>
        <w:pStyle w:val="915"/>
        <w:spacing w:line="360" w:lineRule="exact"/>
        <w:rPr>
          <w:rFonts w:ascii="Times New Roman" w:hAnsi="Times New Roman"/>
          <w:b/>
          <w:bCs/>
          <w:highlight w:val="none"/>
        </w:rPr>
      </w:pPr>
      <w:r>
        <w:rPr>
          <w:rFonts w:hint="eastAsia" w:ascii="Times New Roman" w:hAnsi="Times New Roman"/>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915"/>
        <w:spacing w:line="360" w:lineRule="exact"/>
        <w:rPr>
          <w:rFonts w:ascii="Times New Roman" w:hAnsi="Times New Roman"/>
          <w:b/>
          <w:bCs/>
          <w:highlight w:val="none"/>
        </w:rPr>
      </w:pPr>
      <w:r>
        <w:rPr>
          <w:rFonts w:hint="eastAsia" w:ascii="Times New Roman" w:hAnsi="Times New Roman"/>
          <w:b/>
          <w:bCs/>
          <w:highlight w:val="none"/>
        </w:rPr>
        <w:t xml:space="preserve">3. 偏离包括正、负偏离，正偏离指投标人的响应优于招标文件要求，负偏离指投标人的响应低于招标文件要求。</w:t>
      </w:r>
      <w:r/>
    </w:p>
    <w:p>
      <w:pPr>
        <w:pStyle w:val="915"/>
        <w:spacing w:line="360" w:lineRule="exact"/>
        <w:rPr>
          <w:rFonts w:ascii="Times New Roman" w:hAnsi="Times New Roman"/>
          <w:b/>
          <w:bCs/>
          <w:highlight w:val="none"/>
        </w:rPr>
      </w:pPr>
      <w:r>
        <w:rPr>
          <w:rFonts w:hint="eastAsia"/>
          <w:b/>
          <w:highlight w:val="none"/>
        </w:rPr>
        <w:t xml:space="preserve">4. 如投标人将此表空白，视为投标人无任何偏离。</w:t>
      </w:r>
      <w:r/>
    </w:p>
    <w:p>
      <w:pPr>
        <w:pStyle w:val="970"/>
        <w:ind w:firstLine="0"/>
        <w:rPr>
          <w:rFonts w:hint="default" w:ascii="Calibri" w:hAnsi="Calibri" w:eastAsia="宋体" w:cs="Times New Roman"/>
          <w:b/>
          <w:sz w:val="21"/>
          <w:szCs w:val="24"/>
          <w:highlight w:val="none"/>
          <w:lang w:val="en-US" w:eastAsia="zh-CN" w:bidi="ar-SA"/>
        </w:rPr>
      </w:pPr>
      <w:r>
        <w:rPr>
          <w:rFonts w:hint="eastAsia" w:ascii="Calibri" w:hAnsi="Calibri" w:eastAsia="宋体" w:cs="Times New Roman"/>
          <w:b/>
          <w:sz w:val="21"/>
          <w:szCs w:val="24"/>
          <w:highlight w:val="none"/>
          <w:lang w:val="en-US" w:eastAsia="zh-CN" w:bidi="ar-SA"/>
        </w:rPr>
        <w:t xml:space="preserve">5.</w:t>
      </w:r>
      <w:r>
        <w:rPr>
          <w:rFonts w:hint="eastAsia" w:ascii="Calibri" w:hAnsi="Calibri" w:cs="Times New Roman"/>
          <w:b/>
          <w:sz w:val="21"/>
          <w:szCs w:val="24"/>
          <w:highlight w:val="none"/>
          <w:lang w:val="en-US" w:eastAsia="zh-CN" w:bidi="ar-SA"/>
        </w:rPr>
        <w:t xml:space="preserve"> </w:t>
      </w:r>
      <w:r>
        <w:rPr>
          <w:rFonts w:hint="eastAsia" w:ascii="Calibri" w:hAnsi="Calibri" w:eastAsia="宋体" w:cs="Times New Roman"/>
          <w:b/>
          <w:sz w:val="21"/>
          <w:szCs w:val="24"/>
          <w:highlight w:val="none"/>
          <w:lang w:val="en-US" w:eastAsia="zh-CN" w:bidi="ar-SA"/>
        </w:rPr>
        <w:t xml:space="preserve">如采购需求中明确要求提供证明材料的条款，须按照要求提供相关证明材料附后</w:t>
      </w:r>
      <w:r/>
    </w:p>
    <w:p>
      <w:pPr>
        <w:pStyle w:val="970"/>
        <w:ind w:firstLine="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firstLine="378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投标人名称(公章)：____________</w:t>
      </w:r>
      <w:r/>
    </w:p>
    <w:p>
      <w:pPr>
        <w:pStyle w:val="970"/>
        <w:ind w:right="420" w:firstLine="3780"/>
        <w:jc w:val="left"/>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w:t>
      </w:r>
      <w:r/>
    </w:p>
    <w:p>
      <w:pPr>
        <w:pStyle w:val="970"/>
        <w:ind w:right="420" w:firstLine="3780"/>
        <w:jc w:val="left"/>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p>
    <w:p>
      <w:pPr>
        <w:pStyle w:val="970"/>
        <w:ind w:firstLine="378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日期：______年____月____日</w:t>
      </w:r>
      <w:r/>
    </w:p>
    <w:p>
      <w:pPr>
        <w:pStyle w:val="917"/>
        <w:spacing w:before="0"/>
        <w:rPr>
          <w:rFonts w:ascii="Microsoft New Tai Lue" w:hAnsi="Microsoft New Tai Lue" w:cs="Microsoft New Tai Lue"/>
          <w:bCs w:val="0"/>
          <w:sz w:val="24"/>
          <w:szCs w:val="24"/>
          <w:highlight w:val="none"/>
        </w:rPr>
      </w:pPr>
      <w:r>
        <w:rPr>
          <w:rFonts w:hint="eastAsia" w:ascii="Microsoft New Tai Lue" w:hAnsi="Microsoft New Tai Lue" w:cs="Microsoft New Tai Lue"/>
          <w:bCs w:val="0"/>
          <w:sz w:val="24"/>
          <w:szCs w:val="24"/>
          <w:highlight w:val="none"/>
        </w:rPr>
        <w:t xml:space="preserve">（2）需求响应方案</w:t>
      </w:r>
      <w:r/>
    </w:p>
    <w:p>
      <w:pPr>
        <w:rPr>
          <w:highlight w:val="none"/>
        </w:rPr>
      </w:pPr>
      <w:r>
        <w:rPr>
          <w:highlight w:val="none"/>
        </w:rPr>
        <w:t xml:space="preserve"> </w:t>
      </w:r>
      <w:r>
        <w:rPr>
          <w:rFonts w:hint="eastAsia"/>
          <w:highlight w:val="none"/>
        </w:rPr>
        <w:t xml:space="preserve">格式自拟。</w:t>
      </w:r>
      <w:r/>
    </w:p>
    <w:p>
      <w:pPr>
        <w:pStyle w:val="917"/>
        <w:spacing w:before="0"/>
        <w:rPr>
          <w:rFonts w:ascii="Microsoft New Tai Lue" w:hAnsi="Microsoft New Tai Lue" w:cs="Microsoft New Tai Lue"/>
          <w:highlight w:val="none"/>
        </w:rPr>
      </w:pPr>
      <w:r>
        <w:rPr>
          <w:rFonts w:ascii="Microsoft New Tai Lue" w:hAnsi="Microsoft New Tai Lue" w:cs="Microsoft New Tai Lue"/>
          <w:highlight w:val="none"/>
        </w:rPr>
        <w:br w:type="page" w:clear="all"/>
      </w:r>
      <w:bookmarkStart w:id="393" w:name="_Toc104560919"/>
      <w:r/>
      <w:bookmarkStart w:id="394" w:name="_Toc107246302"/>
      <w:r/>
      <w:bookmarkStart w:id="395" w:name="_Toc103848602"/>
      <w:r>
        <w:rPr>
          <w:rFonts w:ascii="Microsoft New Tai Lue" w:hAnsi="Microsoft New Tai Lue" w:cs="Microsoft New Tai Lue"/>
          <w:bCs w:val="0"/>
          <w:sz w:val="24"/>
          <w:szCs w:val="24"/>
          <w:highlight w:val="none"/>
        </w:rPr>
        <w:t xml:space="preserve">（3）投标人售后服务承诺</w:t>
      </w:r>
      <w:bookmarkEnd w:id="393"/>
      <w:r/>
      <w:bookmarkEnd w:id="394"/>
      <w:r/>
      <w:bookmarkEnd w:id="395"/>
      <w:r/>
      <w:r/>
    </w:p>
    <w:p>
      <w:pPr>
        <w:rPr>
          <w:highlight w:val="none"/>
        </w:rPr>
      </w:pPr>
      <w:r>
        <w:rPr>
          <w:highlight w:val="none"/>
        </w:rPr>
      </w:r>
      <w:r/>
    </w:p>
    <w:p>
      <w:pPr>
        <w:pStyle w:val="917"/>
        <w:spacing w:before="0"/>
        <w:rPr>
          <w:rFonts w:ascii="Microsoft New Tai Lue" w:hAnsi="Microsoft New Tai Lue" w:cs="Microsoft New Tai Lue"/>
          <w:bCs w:val="0"/>
          <w:sz w:val="24"/>
          <w:szCs w:val="24"/>
          <w:highlight w:val="none"/>
        </w:rPr>
      </w:pPr>
      <w:r>
        <w:rPr>
          <w:rFonts w:ascii="Microsoft New Tai Lue" w:hAnsi="Microsoft New Tai Lue" w:cs="Microsoft New Tai Lue"/>
          <w:bCs w:val="0"/>
          <w:sz w:val="24"/>
          <w:szCs w:val="24"/>
          <w:highlight w:val="none"/>
        </w:rPr>
        <w:br w:type="page" w:clear="all"/>
      </w:r>
      <w:bookmarkStart w:id="396" w:name="_Toc107246303"/>
      <w:r/>
      <w:bookmarkStart w:id="397" w:name="_Toc103848603"/>
      <w:r/>
      <w:bookmarkStart w:id="398" w:name="_Toc104560920"/>
      <w:r>
        <w:rPr>
          <w:rFonts w:ascii="Microsoft New Tai Lue" w:hAnsi="Microsoft New Tai Lue" w:cs="Microsoft New Tai Lue"/>
          <w:bCs w:val="0"/>
          <w:sz w:val="24"/>
          <w:szCs w:val="24"/>
          <w:highlight w:val="none"/>
        </w:rPr>
        <w:t xml:space="preserve">（4）用于本项目人员简历表</w:t>
      </w:r>
      <w:bookmarkEnd w:id="396"/>
      <w:r/>
      <w:bookmarkEnd w:id="397"/>
      <w:r/>
      <w:bookmarkEnd w:id="398"/>
      <w:r/>
      <w:r/>
    </w:p>
    <w:p>
      <w:pPr>
        <w:pStyle w:val="970"/>
        <w:ind w:firstLine="400"/>
        <w:rPr>
          <w:rFonts w:ascii="Microsoft New Tai Lue" w:hAnsi="Microsoft New Tai Lue" w:cs="Microsoft New Tai Lue"/>
          <w:highlight w:val="none"/>
        </w:rPr>
      </w:pPr>
      <w:r>
        <w:rPr>
          <w:rFonts w:ascii="Microsoft New Tai Lue" w:hAnsi="Microsoft New Tai Lue" w:cs="Microsoft New Tai Lue"/>
          <w:highlight w:val="none"/>
        </w:rPr>
      </w:r>
      <w:r/>
    </w:p>
    <w:tbl>
      <w:tblPr>
        <w:tblStyle w:val="9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姓名</w:t>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性别</w:t>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职务</w:t>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职称</w:t>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毕业学校、专业</w:t>
            </w:r>
            <w:r/>
          </w:p>
        </w:tc>
        <w:tc>
          <w:tcPr>
            <w:gridSpan w:val="3"/>
            <w:tcW w:w="5808"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身份证号</w:t>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拟在本项目任职</w:t>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执业资格证</w:t>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执业资格证书号</w:t>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gridSpan w:val="4"/>
            <w:tcW w:w="8304"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近____年承担项目情况</w:t>
            </w:r>
            <w:r/>
          </w:p>
        </w:tc>
      </w:tr>
      <w:tr>
        <w:trPr>
          <w:jc w:val="center"/>
        </w:trPr>
        <w:tc>
          <w:tcPr>
            <w:tcW w:w="249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时间</w:t>
            </w:r>
            <w:r/>
          </w:p>
        </w:tc>
        <w:tc>
          <w:tcPr>
            <w:tcW w:w="165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类似项目名称</w:t>
            </w:r>
            <w:r/>
          </w:p>
        </w:tc>
        <w:tc>
          <w:tcPr>
            <w:tcW w:w="186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担任职务</w:t>
            </w:r>
            <w:r/>
          </w:p>
        </w:tc>
        <w:tc>
          <w:tcPr>
            <w:tcW w:w="2286" w:type="dxa"/>
            <w:vAlign w:val="center"/>
            <w:textDirection w:val="lrTb"/>
            <w:noWrap w:val="false"/>
          </w:tcPr>
          <w:p>
            <w:pPr>
              <w:pStyle w:val="970"/>
              <w:ind w:firstLine="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项目单位名称及电话</w:t>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r>
        <w:trPr>
          <w:jc w:val="center"/>
        </w:trPr>
        <w:tc>
          <w:tcPr>
            <w:tcW w:w="249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65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186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c>
          <w:tcPr>
            <w:tcW w:w="2286" w:type="dxa"/>
            <w:vAlign w:val="center"/>
            <w:textDirection w:val="lrTb"/>
            <w:noWrap w:val="false"/>
          </w:tcPr>
          <w:p>
            <w:pPr>
              <w:pStyle w:val="970"/>
              <w:ind w:firstLine="420"/>
              <w:jc w:val="center"/>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tc>
      </w:tr>
    </w:tbl>
    <w:p>
      <w:pPr>
        <w:pStyle w:val="970"/>
        <w:ind w:firstLine="400"/>
        <w:rPr>
          <w:rFonts w:ascii="Microsoft New Tai Lue" w:hAnsi="Microsoft New Tai Lue" w:eastAsia="等线" w:cs="Microsoft New Tai Lue"/>
          <w:highlight w:val="none"/>
        </w:rPr>
      </w:pPr>
      <w:r>
        <w:rPr>
          <w:rFonts w:ascii="Microsoft New Tai Lue" w:hAnsi="Microsoft New Tai Lue" w:eastAsia="等线" w:cs="Microsoft New Tai Lue"/>
          <w:highlight w:val="none"/>
        </w:rPr>
      </w:r>
      <w:r/>
    </w:p>
    <w:p>
      <w:pPr>
        <w:pStyle w:val="970"/>
        <w:ind w:firstLine="400"/>
        <w:rPr>
          <w:rFonts w:ascii="Microsoft New Tai Lue" w:hAnsi="Microsoft New Tai Lue" w:eastAsia="等线" w:cs="Microsoft New Tai Lue"/>
          <w:highlight w:val="none"/>
        </w:rPr>
      </w:pPr>
      <w:r>
        <w:rPr>
          <w:rFonts w:ascii="Microsoft New Tai Lue" w:hAnsi="Microsoft New Tai Lue" w:eastAsia="等线" w:cs="Microsoft New Tai Lue"/>
          <w:highlight w:val="none"/>
        </w:rPr>
      </w:r>
      <w:r/>
    </w:p>
    <w:p>
      <w:pPr>
        <w:pStyle w:val="970"/>
        <w:ind w:firstLine="376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投标人名称</w:t>
      </w:r>
      <w:r>
        <w:rPr>
          <w:rFonts w:hint="eastAsia" w:ascii="Microsoft New Tai Lue" w:hAnsi="Microsoft New Tai Lue" w:cs="Microsoft New Tai Lue"/>
          <w:sz w:val="21"/>
          <w:szCs w:val="21"/>
          <w:highlight w:val="none"/>
        </w:rPr>
        <w:t xml:space="preserve">（</w:t>
      </w:r>
      <w:r>
        <w:rPr>
          <w:rFonts w:ascii="Microsoft New Tai Lue" w:hAnsi="Microsoft New Tai Lue" w:cs="Microsoft New Tai Lue"/>
          <w:sz w:val="21"/>
          <w:szCs w:val="21"/>
          <w:highlight w:val="none"/>
        </w:rPr>
        <w:t xml:space="preserve">公章</w:t>
      </w:r>
      <w:r>
        <w:rPr>
          <w:rFonts w:hint="eastAsia" w:ascii="Microsoft New Tai Lue" w:hAnsi="Microsoft New Tai Lue" w:cs="Microsoft New Tai Lue"/>
          <w:sz w:val="21"/>
          <w:szCs w:val="21"/>
          <w:highlight w:val="none"/>
        </w:rPr>
        <w:t xml:space="preserve">）</w:t>
      </w:r>
      <w:r>
        <w:rPr>
          <w:rFonts w:ascii="Microsoft New Tai Lue" w:hAnsi="Microsoft New Tai Lue" w:cs="Microsoft New Tai Lue"/>
          <w:sz w:val="21"/>
          <w:szCs w:val="21"/>
          <w:highlight w:val="none"/>
        </w:rPr>
        <w:t xml:space="preserve">：____________</w:t>
      </w:r>
      <w:r>
        <w:rPr>
          <w:rFonts w:ascii="Microsoft New Tai Lue" w:hAnsi="Microsoft New Tai Lue" w:cs="Microsoft New Tai Lue"/>
          <w:sz w:val="21"/>
          <w:szCs w:val="21"/>
          <w:highlight w:val="none"/>
          <w:u w:val="single"/>
        </w:rPr>
        <w:t xml:space="preserve">                </w:t>
      </w:r>
      <w:r/>
    </w:p>
    <w:p>
      <w:pPr>
        <w:pStyle w:val="970"/>
        <w:ind w:right="420" w:firstLine="3780"/>
        <w:jc w:val="left"/>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法定代表人（单位负责人）</w:t>
      </w:r>
      <w:r/>
    </w:p>
    <w:p>
      <w:pPr>
        <w:pStyle w:val="970"/>
        <w:ind w:right="420" w:firstLine="3780"/>
        <w:jc w:val="left"/>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或其授权代表（签字或盖章）：_________________</w:t>
      </w:r>
      <w:r/>
    </w:p>
    <w:p>
      <w:pPr>
        <w:pStyle w:val="970"/>
        <w:ind w:firstLine="378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日期：______年____月____日</w:t>
      </w:r>
      <w:r/>
    </w:p>
    <w:p>
      <w:pPr>
        <w:pStyle w:val="917"/>
        <w:spacing w:before="0"/>
        <w:rPr>
          <w:rFonts w:ascii="Microsoft New Tai Lue" w:hAnsi="Microsoft New Tai Lue" w:cs="Microsoft New Tai Lue"/>
          <w:highlight w:val="none"/>
        </w:rPr>
      </w:pPr>
      <w:r>
        <w:rPr>
          <w:rFonts w:ascii="Microsoft New Tai Lue" w:hAnsi="Microsoft New Tai Lue" w:cs="Microsoft New Tai Lue"/>
          <w:highlight w:val="none"/>
        </w:rPr>
        <w:br w:type="page" w:clear="all"/>
      </w:r>
      <w:bookmarkEnd w:id="323"/>
      <w:r/>
      <w:bookmarkStart w:id="399" w:name="_Toc103848605"/>
      <w:r/>
      <w:bookmarkStart w:id="400" w:name="_Toc104560922"/>
      <w:r/>
      <w:bookmarkStart w:id="401" w:name="_Toc107246305"/>
      <w:r/>
      <w:bookmarkStart w:id="402" w:name="_Toc100905289"/>
      <w:r/>
      <w:bookmarkStart w:id="403" w:name="_Toc96347904"/>
      <w:r>
        <w:rPr>
          <w:rFonts w:hint="eastAsia" w:ascii="Microsoft New Tai Lue" w:hAnsi="Microsoft New Tai Lue" w:cs="Microsoft New Tai Lue"/>
          <w:sz w:val="28"/>
          <w:szCs w:val="24"/>
          <w:highlight w:val="none"/>
        </w:rPr>
        <w:t xml:space="preserve">三</w:t>
      </w:r>
      <w:r>
        <w:rPr>
          <w:rFonts w:ascii="Microsoft New Tai Lue" w:hAnsi="Microsoft New Tai Lue" w:cs="Microsoft New Tai Lue"/>
          <w:sz w:val="28"/>
          <w:szCs w:val="24"/>
          <w:highlight w:val="none"/>
        </w:rPr>
        <w:t xml:space="preserve">、其他部分</w:t>
      </w:r>
      <w:bookmarkEnd w:id="399"/>
      <w:r/>
      <w:bookmarkEnd w:id="400"/>
      <w:r/>
      <w:bookmarkEnd w:id="401"/>
      <w:r/>
      <w:r/>
    </w:p>
    <w:p>
      <w:pPr>
        <w:pStyle w:val="917"/>
        <w:spacing w:before="0"/>
        <w:rPr>
          <w:rFonts w:ascii="Microsoft New Tai Lue" w:hAnsi="Microsoft New Tai Lue" w:cs="Microsoft New Tai Lue"/>
          <w:bCs w:val="0"/>
          <w:sz w:val="24"/>
          <w:szCs w:val="24"/>
          <w:highlight w:val="none"/>
        </w:rPr>
        <w:outlineLvl w:val="9"/>
      </w:pPr>
      <w:r/>
      <w:bookmarkStart w:id="404" w:name="_Toc107246306"/>
      <w:r/>
      <w:bookmarkStart w:id="405" w:name="_Toc103848606"/>
      <w:r/>
      <w:bookmarkStart w:id="406" w:name="_Toc104560923"/>
      <w:r>
        <w:rPr>
          <w:rFonts w:ascii="Microsoft New Tai Lue" w:hAnsi="Microsoft New Tai Lue" w:cs="Microsoft New Tai Lue"/>
          <w:bCs w:val="0"/>
          <w:sz w:val="24"/>
          <w:szCs w:val="24"/>
          <w:highlight w:val="none"/>
        </w:rPr>
        <w:br w:type="page" w:clear="all"/>
      </w:r>
      <w:bookmarkStart w:id="407" w:name="_Toc100905295"/>
      <w:r/>
      <w:bookmarkStart w:id="408" w:name="_Toc104560924"/>
      <w:r/>
      <w:bookmarkStart w:id="409" w:name="_Toc107246307"/>
      <w:r/>
      <w:bookmarkStart w:id="410" w:name="_Toc103848607"/>
      <w:r/>
      <w:r/>
    </w:p>
    <w:p>
      <w:pPr>
        <w:pStyle w:val="917"/>
        <w:spacing w:before="0"/>
        <w:rPr>
          <w:rFonts w:ascii="Microsoft New Tai Lue" w:hAnsi="Microsoft New Tai Lue" w:cs="Microsoft New Tai Lue"/>
          <w:bCs w:val="0"/>
          <w:sz w:val="24"/>
          <w:szCs w:val="24"/>
          <w:highlight w:val="none"/>
        </w:rPr>
      </w:pPr>
      <w:r/>
      <w:bookmarkStart w:id="411" w:name="_Toc107246308"/>
      <w:r/>
      <w:bookmarkStart w:id="412" w:name="_Toc103848608"/>
      <w:r/>
      <w:bookmarkStart w:id="413" w:name="_Toc104560925"/>
      <w:r>
        <w:rPr>
          <w:rFonts w:ascii="Microsoft New Tai Lue" w:hAnsi="Microsoft New Tai Lue" w:cs="Microsoft New Tai Lue"/>
          <w:bCs w:val="0"/>
          <w:sz w:val="24"/>
          <w:szCs w:val="24"/>
          <w:highlight w:val="none"/>
        </w:rPr>
        <w:t xml:space="preserve">（1）要求投标人提交的其他文件材料或证明材料</w:t>
      </w:r>
      <w:bookmarkEnd w:id="411"/>
      <w:r/>
      <w:bookmarkEnd w:id="412"/>
      <w:r/>
      <w:bookmarkEnd w:id="413"/>
      <w:r/>
      <w:r/>
    </w:p>
    <w:p>
      <w:pPr>
        <w:pStyle w:val="908"/>
        <w:ind w:left="1260"/>
        <w:rPr>
          <w:highlight w:val="none"/>
        </w:rPr>
      </w:pPr>
      <w:r>
        <w:rPr>
          <w:highlight w:val="none"/>
        </w:rPr>
        <w:br w:type="page" w:clear="all"/>
      </w:r>
      <w:r/>
    </w:p>
    <w:p>
      <w:pPr>
        <w:pStyle w:val="917"/>
        <w:spacing w:before="0"/>
        <w:rPr>
          <w:rFonts w:ascii="Microsoft New Tai Lue" w:hAnsi="Microsoft New Tai Lue" w:cs="Microsoft New Tai Lue"/>
          <w:bCs w:val="0"/>
          <w:sz w:val="24"/>
          <w:szCs w:val="24"/>
          <w:highlight w:val="none"/>
        </w:rPr>
      </w:pPr>
      <w:r>
        <w:rPr>
          <w:rFonts w:ascii="Microsoft New Tai Lue" w:hAnsi="Microsoft New Tai Lue" w:cs="Microsoft New Tai Lue"/>
          <w:bCs w:val="0"/>
          <w:sz w:val="24"/>
          <w:szCs w:val="24"/>
          <w:highlight w:val="none"/>
        </w:rPr>
        <w:t xml:space="preserve">（2）投标人认为需提供的其他</w:t>
      </w:r>
      <w:bookmarkEnd w:id="407"/>
      <w:r>
        <w:rPr>
          <w:rFonts w:ascii="Microsoft New Tai Lue" w:hAnsi="Microsoft New Tai Lue" w:cs="Microsoft New Tai Lue"/>
          <w:bCs w:val="0"/>
          <w:sz w:val="24"/>
          <w:szCs w:val="24"/>
          <w:highlight w:val="none"/>
        </w:rPr>
        <w:t xml:space="preserve">文件或证明材料</w:t>
      </w:r>
      <w:bookmarkEnd w:id="408"/>
      <w:r/>
      <w:bookmarkEnd w:id="409"/>
      <w:r/>
      <w:bookmarkEnd w:id="410"/>
      <w:r/>
      <w:r/>
    </w:p>
    <w:p>
      <w:pPr>
        <w:pStyle w:val="917"/>
        <w:spacing w:before="0"/>
        <w:rPr>
          <w:rFonts w:ascii="Microsoft New Tai Lue" w:hAnsi="Microsoft New Tai Lue" w:cs="Microsoft New Tai Lue"/>
          <w:b w:val="0"/>
          <w:sz w:val="24"/>
          <w:highlight w:val="none"/>
        </w:rPr>
        <w:outlineLvl w:val="9"/>
      </w:pPr>
      <w:r>
        <w:rPr>
          <w:rFonts w:ascii="Microsoft New Tai Lue" w:hAnsi="Microsoft New Tai Lue" w:cs="Microsoft New Tai Lue"/>
          <w:bCs w:val="0"/>
          <w:sz w:val="24"/>
          <w:szCs w:val="24"/>
          <w:highlight w:val="none"/>
        </w:rPr>
        <w:br w:type="page" w:clear="all"/>
      </w:r>
      <w:r/>
    </w:p>
    <w:p>
      <w:pPr>
        <w:pStyle w:val="917"/>
        <w:spacing w:before="0"/>
        <w:rPr>
          <w:rFonts w:ascii="Microsoft New Tai Lue" w:hAnsi="Microsoft New Tai Lue" w:cs="Microsoft New Tai Lue"/>
          <w:bCs w:val="0"/>
          <w:sz w:val="24"/>
          <w:szCs w:val="24"/>
          <w:highlight w:val="none"/>
        </w:rPr>
      </w:pPr>
      <w:r>
        <w:rPr>
          <w:rFonts w:ascii="Microsoft New Tai Lue" w:hAnsi="Microsoft New Tai Lue" w:cs="Microsoft New Tai Lue"/>
          <w:bCs w:val="0"/>
          <w:sz w:val="24"/>
          <w:szCs w:val="24"/>
          <w:highlight w:val="none"/>
        </w:rPr>
        <w:t xml:space="preserve">（3）提供符合政府采购政策的证明材料</w:t>
      </w:r>
      <w:bookmarkEnd w:id="402"/>
      <w:r/>
      <w:bookmarkEnd w:id="404"/>
      <w:r/>
      <w:bookmarkEnd w:id="405"/>
      <w:r/>
      <w:bookmarkEnd w:id="406"/>
      <w:r/>
      <w:r/>
    </w:p>
    <w:p>
      <w:pPr>
        <w:rPr>
          <w:rFonts w:ascii="Microsoft New Tai Lue" w:hAnsi="Microsoft New Tai Lue" w:cs="Microsoft New Tai Lue"/>
          <w:highlight w:val="none"/>
        </w:rPr>
      </w:pPr>
      <w:r>
        <w:rPr>
          <w:rFonts w:ascii="Microsoft New Tai Lue" w:hAnsi="Microsoft New Tai Lue" w:cs="Microsoft New Tai Lue"/>
          <w:highlight w:val="none"/>
        </w:rPr>
      </w:r>
      <w:r/>
    </w:p>
    <w:p>
      <w:pPr>
        <w:jc w:val="center"/>
        <w:rPr>
          <w:rFonts w:ascii="Microsoft New Tai Lue" w:hAnsi="Microsoft New Tai Lue" w:cs="Microsoft New Tai Lue"/>
          <w:highlight w:val="none"/>
        </w:rPr>
      </w:pPr>
      <w:r>
        <w:rPr>
          <w:rFonts w:ascii="Microsoft New Tai Lue" w:hAnsi="Microsoft New Tai Lue" w:cs="Microsoft New Tai Lue"/>
          <w:highlight w:val="none"/>
        </w:rPr>
        <w:t xml:space="preserve">（请根据本项目</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highlight w:val="none"/>
        </w:rPr>
        <w:t xml:space="preserve">采购项目类型</w:t>
      </w:r>
      <w:r>
        <w:rPr>
          <w:rFonts w:hint="eastAsia" w:ascii="Microsoft New Tai Lue" w:hAnsi="Microsoft New Tai Lue" w:cs="Microsoft New Tai Lue"/>
          <w:bCs/>
          <w:highlight w:val="none"/>
        </w:rPr>
        <w:t xml:space="preserve">”</w:t>
      </w:r>
      <w:r>
        <w:rPr>
          <w:rFonts w:ascii="Microsoft New Tai Lue" w:hAnsi="Microsoft New Tai Lue" w:cs="Microsoft New Tai Lue"/>
          <w:highlight w:val="none"/>
        </w:rPr>
        <w:t xml:space="preserve">选择合适的中小企业声明函，不适用的可以不提交）</w:t>
      </w:r>
      <w:r/>
    </w:p>
    <w:p>
      <w:pPr>
        <w:ind w:right="-20"/>
        <w:jc w:val="center"/>
        <w:spacing w:line="360" w:lineRule="auto"/>
        <w:rPr>
          <w:rFonts w:ascii="Microsoft New Tai Lue" w:hAnsi="Microsoft New Tai Lue" w:cs="Microsoft New Tai Lue"/>
          <w:spacing w:val="2"/>
          <w:position w:val="-3"/>
          <w:szCs w:val="21"/>
          <w:highlight w:val="none"/>
        </w:rPr>
      </w:pPr>
      <w:r>
        <w:rPr>
          <w:rFonts w:ascii="Microsoft New Tai Lue" w:hAnsi="Microsoft New Tai Lue" w:cs="Microsoft New Tai Lue"/>
          <w:spacing w:val="2"/>
          <w:position w:val="-3"/>
          <w:szCs w:val="21"/>
          <w:highlight w:val="none"/>
        </w:rPr>
      </w:r>
      <w:r/>
    </w:p>
    <w:p>
      <w:pPr>
        <w:pStyle w:val="970"/>
        <w:ind w:firstLine="482"/>
        <w:jc w:val="center"/>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t xml:space="preserve">中小企业声明函（货物）</w:t>
      </w:r>
      <w:r/>
    </w:p>
    <w:p>
      <w:pPr>
        <w:ind w:right="-20" w:firstLine="420"/>
        <w:spacing w:line="36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本公司（联合体）郑重声明，根据《政府采购促进中小企业发展管理办法》（财库﹝2020﹞46 号）的规定，本公司（联合体）参加</w:t>
      </w:r>
      <w:sdt>
        <w:sdtPr>
          <w15:appearance w15:val="boundingBox"/>
          <w:id w:val="-1078364006"/>
          <w:placeholder>
            <w:docPart w:val="DefaultPlaceholder_-1854013440"/>
          </w:placeholder>
          <w:rPr>
            <w:rFonts w:ascii="Microsoft New Tai Lue" w:hAnsi="Microsoft New Tai Lue" w:cs="Microsoft New Tai Lue"/>
            <w:position w:val="-2"/>
            <w:szCs w:val="21"/>
            <w:highlight w:val="none"/>
          </w:rPr>
        </w:sdtPr>
        <w:sdtContent>
          <w:r>
            <w:rPr>
              <w:rFonts w:hint="eastAsia" w:ascii="Microsoft New Tai Lue" w:hAnsi="Microsoft New Tai Lue" w:cs="Microsoft New Tai Lue"/>
              <w:iCs/>
              <w:position w:val="-2"/>
              <w:szCs w:val="21"/>
              <w:highlight w:val="none"/>
              <w:u w:val="single"/>
            </w:rPr>
            <w:t xml:space="preserve">扬州大学附属医院</w:t>
          </w:r>
        </w:sdtContent>
      </w:sdt>
      <w:r>
        <w:rPr>
          <w:rFonts w:ascii="Microsoft New Tai Lue" w:hAnsi="Microsoft New Tai Lue" w:cs="Microsoft New Tai Lue"/>
          <w:position w:val="-2"/>
          <w:szCs w:val="21"/>
          <w:highlight w:val="none"/>
        </w:rPr>
        <w:t xml:space="preserve">的</w:t>
      </w:r>
      <w:sdt>
        <w:sdtPr>
          <w15:appearance w15:val="boundingBox"/>
          <w:id w:val="-8375346"/>
          <w:placeholder>
            <w:docPart w:val="DefaultPlaceholder_-1854013440"/>
          </w:placeholder>
          <w:rPr>
            <w:rFonts w:ascii="Microsoft New Tai Lue" w:hAnsi="Microsoft New Tai Lue" w:cs="Microsoft New Tai Lue"/>
            <w:position w:val="-2"/>
            <w:szCs w:val="21"/>
            <w:highlight w:val="none"/>
          </w:rPr>
        </w:sdtPr>
        <w:sdtContent>
          <w:r>
            <w:rPr>
              <w:rFonts w:hint="eastAsia" w:ascii="Microsoft New Tai Lue" w:hAnsi="Microsoft New Tai Lue" w:cs="Microsoft New Tai Lue"/>
              <w:iCs/>
              <w:position w:val="-2"/>
              <w:szCs w:val="21"/>
              <w:highlight w:val="none"/>
              <w:u w:val="single"/>
            </w:rPr>
            <w:t xml:space="preserve">扬州大学附属医院</w:t>
          </w:r>
          <w:r>
            <w:rPr>
              <w:rFonts w:hint="eastAsia" w:ascii="Microsoft New Tai Lue" w:hAnsi="Microsoft New Tai Lue" w:cs="Microsoft New Tai Lue"/>
              <w:iCs/>
              <w:position w:val="-2"/>
              <w:szCs w:val="21"/>
              <w:highlight w:val="none"/>
              <w:u w:val="single"/>
              <w:lang w:eastAsia="zh-CN"/>
            </w:rPr>
            <w:t xml:space="preserve">良性阵发性位置性眩晕诊疗系统采购</w:t>
          </w:r>
        </w:sdtContent>
      </w:sdt>
      <w:r>
        <w:rPr>
          <w:rFonts w:ascii="Microsoft New Tai Lue" w:hAnsi="Microsoft New Tai Lue" w:cs="Microsoft New Tai Lue"/>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1. </w:t>
      </w:r>
      <w:r>
        <w:rPr>
          <w:rFonts w:ascii="Microsoft New Tai Lue" w:hAnsi="Microsoft New Tai Lue" w:cs="Microsoft New Tai Lue"/>
          <w:i/>
          <w:position w:val="-2"/>
          <w:szCs w:val="21"/>
          <w:highlight w:val="none"/>
          <w:u w:val="single"/>
        </w:rPr>
        <w:t xml:space="preserve">（标的名称）</w:t>
      </w:r>
      <w:r>
        <w:rPr>
          <w:rFonts w:ascii="Microsoft New Tai Lue" w:hAnsi="Microsoft New Tai Lue" w:cs="Microsoft New Tai Lue"/>
          <w:position w:val="-2"/>
          <w:szCs w:val="21"/>
          <w:highlight w:val="none"/>
        </w:rPr>
        <w:t xml:space="preserve">，属于</w:t>
      </w:r>
      <w:sdt>
        <w:sdtPr>
          <w15:appearance w15:val="boundingBox"/>
          <w:id w:val="-1642341621"/>
          <w:placeholder>
            <w:docPart w:val="DefaultPlaceholder_-1854013440"/>
          </w:placeholder>
          <w:rPr>
            <w:rFonts w:ascii="Microsoft New Tai Lue" w:hAnsi="Microsoft New Tai Lue" w:cs="Microsoft New Tai Lue"/>
            <w:position w:val="-2"/>
            <w:szCs w:val="21"/>
            <w:highlight w:val="none"/>
          </w:rPr>
        </w:sdtPr>
        <w:sdtContent>
          <w:r>
            <w:rPr>
              <w:rFonts w:hint="eastAsia" w:ascii="Microsoft New Tai Lue" w:hAnsi="Microsoft New Tai Lue" w:cs="Microsoft New Tai Lue"/>
              <w:iCs/>
              <w:position w:val="-2"/>
              <w:szCs w:val="21"/>
              <w:highlight w:val="none"/>
              <w:u w:val="single"/>
            </w:rPr>
            <w:t xml:space="preserve">工业</w:t>
          </w:r>
        </w:sdtContent>
      </w:sdt>
      <w:r>
        <w:rPr>
          <w:rFonts w:ascii="Microsoft New Tai Lue" w:hAnsi="Microsoft New Tai Lue" w:cs="Microsoft New Tai Lue"/>
          <w:position w:val="-2"/>
          <w:szCs w:val="21"/>
          <w:highlight w:val="none"/>
        </w:rPr>
        <w:t xml:space="preserve">行业；制造商</w:t>
      </w:r>
      <w:r>
        <w:rPr>
          <w:rFonts w:hint="eastAsia" w:ascii="Microsoft New Tai Lue" w:hAnsi="Microsoft New Tai Lue" w:cs="Microsoft New Tai Lue"/>
          <w:position w:val="-2"/>
          <w:szCs w:val="21"/>
          <w:highlight w:val="none"/>
        </w:rPr>
        <w:t xml:space="preserve">（或工程</w:t>
      </w:r>
      <w:r>
        <w:rPr>
          <w:rFonts w:ascii="Microsoft New Tai Lue" w:hAnsi="Microsoft New Tai Lue" w:cs="Microsoft New Tai Lue"/>
          <w:spacing w:val="3"/>
          <w:szCs w:val="21"/>
          <w:highlight w:val="none"/>
        </w:rPr>
        <w:t xml:space="preserve">承建</w:t>
      </w:r>
      <w:r>
        <w:rPr>
          <w:rFonts w:hint="eastAsia" w:ascii="Microsoft New Tai Lue" w:hAnsi="Microsoft New Tai Lue" w:cs="Microsoft New Tai Lue"/>
          <w:spacing w:val="3"/>
          <w:szCs w:val="21"/>
          <w:highlight w:val="none"/>
        </w:rPr>
        <w:t xml:space="preserve">/</w:t>
      </w:r>
      <w:r>
        <w:rPr>
          <w:rFonts w:hint="eastAsia" w:ascii="Microsoft New Tai Lue" w:hAnsi="Microsoft New Tai Lue" w:cs="Microsoft New Tai Lue"/>
          <w:position w:val="-2"/>
          <w:szCs w:val="21"/>
          <w:highlight w:val="none"/>
        </w:rPr>
        <w:t xml:space="preserve">服务</w:t>
      </w:r>
      <w:r>
        <w:rPr>
          <w:rFonts w:ascii="Microsoft New Tai Lue" w:hAnsi="Microsoft New Tai Lue" w:cs="Microsoft New Tai Lue"/>
          <w:spacing w:val="3"/>
          <w:szCs w:val="21"/>
          <w:highlight w:val="none"/>
        </w:rPr>
        <w:t xml:space="preserve">承接</w:t>
      </w:r>
      <w:r>
        <w:rPr>
          <w:rFonts w:hint="eastAsia" w:ascii="Microsoft New Tai Lue" w:hAnsi="Microsoft New Tai Lue" w:cs="Microsoft New Tai Lue"/>
          <w:spacing w:val="3"/>
          <w:szCs w:val="21"/>
          <w:highlight w:val="none"/>
        </w:rPr>
        <w:t xml:space="preserve">企业</w:t>
      </w:r>
      <w:r>
        <w:rPr>
          <w:rFonts w:hint="eastAsia" w:ascii="Microsoft New Tai Lue" w:hAnsi="Microsoft New Tai Lue" w:cs="Microsoft New Tai Lue"/>
          <w:position w:val="-2"/>
          <w:szCs w:val="21"/>
          <w:highlight w:val="none"/>
        </w:rPr>
        <w:t xml:space="preserve">）</w:t>
      </w:r>
      <w:r>
        <w:rPr>
          <w:rFonts w:ascii="Microsoft New Tai Lue" w:hAnsi="Microsoft New Tai Lue" w:cs="Microsoft New Tai Lue"/>
          <w:position w:val="-2"/>
          <w:szCs w:val="21"/>
          <w:highlight w:val="none"/>
        </w:rPr>
        <w:t xml:space="preserve">为</w:t>
      </w:r>
      <w:r>
        <w:rPr>
          <w:rFonts w:ascii="Microsoft New Tai Lue" w:hAnsi="Microsoft New Tai Lue" w:cs="Microsoft New Tai Lue"/>
          <w:i/>
          <w:position w:val="-2"/>
          <w:szCs w:val="21"/>
          <w:highlight w:val="none"/>
          <w:u w:val="single"/>
        </w:rPr>
        <w:t xml:space="preserve">（企业名称）</w:t>
      </w:r>
      <w:r>
        <w:rPr>
          <w:rFonts w:ascii="Microsoft New Tai Lue" w:hAnsi="Microsoft New Tai Lue" w:cs="Microsoft New Tai Lue"/>
          <w:position w:val="-2"/>
          <w:szCs w:val="21"/>
          <w:highlight w:val="none"/>
        </w:rPr>
        <w:t xml:space="preserve">，从业人员</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ascii="Microsoft New Tai Lue" w:hAnsi="Microsoft New Tai Lue" w:cs="Microsoft New Tai Lue"/>
          <w:position w:val="-2"/>
          <w:szCs w:val="21"/>
          <w:highlight w:val="none"/>
        </w:rPr>
        <w:t xml:space="preserve">人，营业收 入为</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rPr>
        <w:t xml:space="preserve">万元，资产总额为</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ascii="Microsoft New Tai Lue" w:hAnsi="Microsoft New Tai Lue" w:cs="Microsoft New Tai Lue"/>
          <w:position w:val="-2"/>
          <w:szCs w:val="21"/>
          <w:highlight w:val="none"/>
        </w:rPr>
        <w:t xml:space="preserve">万元</w:t>
      </w:r>
      <w:r>
        <w:rPr>
          <w:rFonts w:ascii="Microsoft New Tai Lue" w:hAnsi="Microsoft New Tai Lue" w:cs="Microsoft New Tai Lue"/>
          <w:position w:val="-2"/>
          <w:szCs w:val="21"/>
          <w:highlight w:val="none"/>
          <w:vertAlign w:val="superscript"/>
        </w:rPr>
        <w:t xml:space="preserve">1</w:t>
      </w:r>
      <w:r>
        <w:rPr>
          <w:rFonts w:ascii="Microsoft New Tai Lue" w:hAnsi="Microsoft New Tai Lue" w:cs="Microsoft New Tai Lue"/>
          <w:position w:val="-2"/>
          <w:szCs w:val="21"/>
          <w:highlight w:val="none"/>
        </w:rPr>
        <w:t xml:space="preserve">，属于</w:t>
      </w:r>
      <w:r>
        <w:rPr>
          <w:rFonts w:ascii="Microsoft New Tai Lue" w:hAnsi="Microsoft New Tai Lue" w:cs="Microsoft New Tai Lue"/>
          <w:i/>
          <w:position w:val="-2"/>
          <w:szCs w:val="21"/>
          <w:highlight w:val="none"/>
          <w:u w:val="single"/>
        </w:rPr>
        <w:t xml:space="preserve">（中型企业、小型企业、微型企业）</w:t>
      </w:r>
      <w:r>
        <w:rPr>
          <w:rFonts w:ascii="Microsoft New Tai Lue" w:hAnsi="Microsoft New Tai Lue" w:cs="Microsoft New Tai Lue"/>
          <w:position w:val="-2"/>
          <w:szCs w:val="21"/>
          <w:highlight w:val="none"/>
        </w:rPr>
        <w:t xml:space="preserve">；</w:t>
      </w:r>
      <w:r/>
    </w:p>
    <w:p>
      <w:pPr>
        <w:ind w:right="-20" w:firstLine="420"/>
        <w:spacing w:line="36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2. </w:t>
      </w:r>
      <w:r>
        <w:rPr>
          <w:rFonts w:ascii="Microsoft New Tai Lue" w:hAnsi="Microsoft New Tai Lue" w:cs="Microsoft New Tai Lue"/>
          <w:i/>
          <w:position w:val="-2"/>
          <w:szCs w:val="21"/>
          <w:highlight w:val="none"/>
          <w:u w:val="single"/>
        </w:rPr>
        <w:t xml:space="preserve">（标的名称）</w:t>
      </w:r>
      <w:r>
        <w:rPr>
          <w:rFonts w:ascii="Microsoft New Tai Lue" w:hAnsi="Microsoft New Tai Lue" w:cs="Microsoft New Tai Lue"/>
          <w:position w:val="-2"/>
          <w:szCs w:val="21"/>
          <w:highlight w:val="none"/>
        </w:rPr>
        <w:t xml:space="preserve">，属于</w:t>
      </w:r>
      <w:sdt>
        <w:sdtPr>
          <w15:appearance w15:val="boundingBox"/>
          <w:id w:val="-1606186870"/>
          <w:placeholder>
            <w:docPart w:val="B4F4AE2318D04AF3B31938FED6327D2A"/>
          </w:placeholder>
          <w:rPr>
            <w:rFonts w:ascii="Microsoft New Tai Lue" w:hAnsi="Microsoft New Tai Lue" w:cs="Microsoft New Tai Lue"/>
            <w:position w:val="-2"/>
            <w:szCs w:val="21"/>
            <w:highlight w:val="none"/>
          </w:rPr>
        </w:sdtPr>
        <w:sdtContent>
          <w:r>
            <w:rPr>
              <w:rFonts w:hint="eastAsia" w:ascii="Microsoft New Tai Lue" w:hAnsi="Microsoft New Tai Lue" w:cs="Microsoft New Tai Lue"/>
              <w:iCs/>
              <w:position w:val="-2"/>
              <w:szCs w:val="21"/>
              <w:highlight w:val="none"/>
              <w:u w:val="single"/>
            </w:rPr>
            <w:t xml:space="preserve">工业</w:t>
          </w:r>
        </w:sdtContent>
      </w:sdt>
      <w:r>
        <w:rPr>
          <w:rFonts w:ascii="Microsoft New Tai Lue" w:hAnsi="Microsoft New Tai Lue" w:cs="Microsoft New Tai Lue"/>
          <w:position w:val="-2"/>
          <w:szCs w:val="21"/>
          <w:highlight w:val="none"/>
        </w:rPr>
        <w:t xml:space="preserve">行业；制造商</w:t>
      </w:r>
      <w:r>
        <w:rPr>
          <w:rFonts w:hint="eastAsia" w:ascii="Microsoft New Tai Lue" w:hAnsi="Microsoft New Tai Lue" w:cs="Microsoft New Tai Lue"/>
          <w:position w:val="-2"/>
          <w:szCs w:val="21"/>
          <w:highlight w:val="none"/>
        </w:rPr>
        <w:t xml:space="preserve">（或工程</w:t>
      </w:r>
      <w:r>
        <w:rPr>
          <w:rFonts w:ascii="Microsoft New Tai Lue" w:hAnsi="Microsoft New Tai Lue" w:cs="Microsoft New Tai Lue"/>
          <w:spacing w:val="3"/>
          <w:szCs w:val="21"/>
          <w:highlight w:val="none"/>
        </w:rPr>
        <w:t xml:space="preserve">承建</w:t>
      </w:r>
      <w:r>
        <w:rPr>
          <w:rFonts w:hint="eastAsia" w:ascii="Microsoft New Tai Lue" w:hAnsi="Microsoft New Tai Lue" w:cs="Microsoft New Tai Lue"/>
          <w:spacing w:val="3"/>
          <w:szCs w:val="21"/>
          <w:highlight w:val="none"/>
        </w:rPr>
        <w:t xml:space="preserve">/</w:t>
      </w:r>
      <w:r>
        <w:rPr>
          <w:rFonts w:hint="eastAsia" w:ascii="Microsoft New Tai Lue" w:hAnsi="Microsoft New Tai Lue" w:cs="Microsoft New Tai Lue"/>
          <w:position w:val="-2"/>
          <w:szCs w:val="21"/>
          <w:highlight w:val="none"/>
        </w:rPr>
        <w:t xml:space="preserve">服务</w:t>
      </w:r>
      <w:r>
        <w:rPr>
          <w:rFonts w:ascii="Microsoft New Tai Lue" w:hAnsi="Microsoft New Tai Lue" w:cs="Microsoft New Tai Lue"/>
          <w:spacing w:val="3"/>
          <w:szCs w:val="21"/>
          <w:highlight w:val="none"/>
        </w:rPr>
        <w:t xml:space="preserve">承接</w:t>
      </w:r>
      <w:r>
        <w:rPr>
          <w:rFonts w:hint="eastAsia" w:ascii="Microsoft New Tai Lue" w:hAnsi="Microsoft New Tai Lue" w:cs="Microsoft New Tai Lue"/>
          <w:spacing w:val="3"/>
          <w:szCs w:val="21"/>
          <w:highlight w:val="none"/>
        </w:rPr>
        <w:t xml:space="preserve">企业</w:t>
      </w:r>
      <w:r>
        <w:rPr>
          <w:rFonts w:hint="eastAsia" w:ascii="Microsoft New Tai Lue" w:hAnsi="Microsoft New Tai Lue" w:cs="Microsoft New Tai Lue"/>
          <w:position w:val="-2"/>
          <w:szCs w:val="21"/>
          <w:highlight w:val="none"/>
        </w:rPr>
        <w:t xml:space="preserve">）</w:t>
      </w:r>
      <w:r>
        <w:rPr>
          <w:rFonts w:ascii="Microsoft New Tai Lue" w:hAnsi="Microsoft New Tai Lue" w:cs="Microsoft New Tai Lue"/>
          <w:position w:val="-2"/>
          <w:szCs w:val="21"/>
          <w:highlight w:val="none"/>
        </w:rPr>
        <w:t xml:space="preserve">为</w:t>
      </w:r>
      <w:r>
        <w:rPr>
          <w:rFonts w:ascii="Microsoft New Tai Lue" w:hAnsi="Microsoft New Tai Lue" w:cs="Microsoft New Tai Lue"/>
          <w:i/>
          <w:position w:val="-2"/>
          <w:szCs w:val="21"/>
          <w:highlight w:val="none"/>
          <w:u w:val="single"/>
        </w:rPr>
        <w:t xml:space="preserve">（企业名称）</w:t>
      </w:r>
      <w:r>
        <w:rPr>
          <w:rFonts w:ascii="Microsoft New Tai Lue" w:hAnsi="Microsoft New Tai Lue" w:cs="Microsoft New Tai Lue"/>
          <w:position w:val="-2"/>
          <w:szCs w:val="21"/>
          <w:highlight w:val="none"/>
        </w:rPr>
        <w:t xml:space="preserve">，从业人员</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ascii="Microsoft New Tai Lue" w:hAnsi="Microsoft New Tai Lue" w:cs="Microsoft New Tai Lue"/>
          <w:position w:val="-2"/>
          <w:szCs w:val="21"/>
          <w:highlight w:val="none"/>
        </w:rPr>
        <w:t xml:space="preserve">人，营业收入为</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rPr>
        <w:t xml:space="preserve">万元，资产总额为</w:t>
      </w:r>
      <w:r>
        <w:rPr>
          <w:rFonts w:ascii="Microsoft New Tai Lue" w:hAnsi="Microsoft New Tai Lue" w:cs="Microsoft New Tai Lue"/>
          <w:position w:val="-2"/>
          <w:szCs w:val="21"/>
          <w:highlight w:val="none"/>
          <w:u w:val="single"/>
        </w:rPr>
        <w:t xml:space="preserve"> </w:t>
      </w:r>
      <w:r>
        <w:rPr>
          <w:rFonts w:ascii="Microsoft New Tai Lue" w:hAnsi="Microsoft New Tai Lue" w:cs="Microsoft New Tai Lue"/>
          <w:position w:val="-2"/>
          <w:szCs w:val="21"/>
          <w:highlight w:val="none"/>
          <w:u w:val="single"/>
        </w:rPr>
        <w:tab/>
      </w:r>
      <w:r>
        <w:rPr>
          <w:rFonts w:ascii="Microsoft New Tai Lue" w:hAnsi="Microsoft New Tai Lue" w:cs="Microsoft New Tai Lue"/>
          <w:position w:val="-2"/>
          <w:szCs w:val="21"/>
          <w:highlight w:val="none"/>
        </w:rPr>
        <w:t xml:space="preserve">万元，属于</w:t>
      </w:r>
      <w:r>
        <w:rPr>
          <w:rFonts w:ascii="Microsoft New Tai Lue" w:hAnsi="Microsoft New Tai Lue" w:cs="Microsoft New Tai Lue"/>
          <w:i/>
          <w:position w:val="-2"/>
          <w:szCs w:val="21"/>
          <w:highlight w:val="none"/>
          <w:u w:val="single"/>
        </w:rPr>
        <w:t xml:space="preserve">（中型企业、小型企业、微型企业）</w:t>
      </w:r>
      <w:r>
        <w:rPr>
          <w:rFonts w:ascii="Microsoft New Tai Lue" w:hAnsi="Microsoft New Tai Lue" w:cs="Microsoft New Tai Lue"/>
          <w:position w:val="-2"/>
          <w:szCs w:val="21"/>
          <w:highlight w:val="none"/>
        </w:rPr>
        <w:t xml:space="preserve">；</w:t>
      </w:r>
      <w:r/>
    </w:p>
    <w:p>
      <w:pPr>
        <w:ind w:right="-20" w:firstLine="420"/>
        <w:spacing w:line="36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 </w:t>
      </w:r>
      <w:r/>
    </w:p>
    <w:p>
      <w:pPr>
        <w:ind w:right="-20" w:firstLine="420"/>
        <w:spacing w:line="36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rPr>
        <w:t xml:space="preserve">本企业对上述声明内容的真实性负责。如有虚假，将依法承担相应责任。</w:t>
      </w:r>
      <w:r/>
    </w:p>
    <w:p>
      <w:pPr>
        <w:ind w:right="400" w:firstLine="3780"/>
        <w:spacing w:line="360" w:lineRule="auto"/>
        <w:rPr>
          <w:rFonts w:ascii="Microsoft New Tai Lue" w:hAnsi="Microsoft New Tai Lue" w:cs="Microsoft New Tai Lue"/>
          <w:szCs w:val="21"/>
          <w:highlight w:val="none"/>
          <w:u w:val="single"/>
        </w:rPr>
      </w:pPr>
      <w:r>
        <w:rPr>
          <w:rFonts w:ascii="Microsoft New Tai Lue" w:hAnsi="Microsoft New Tai Lue" w:cs="Microsoft New Tai Lue"/>
          <w:position w:val="-2"/>
          <w:szCs w:val="21"/>
          <w:highlight w:val="none"/>
        </w:rPr>
        <w:t xml:space="preserve">企</w:t>
      </w:r>
      <w:r>
        <w:rPr>
          <w:rFonts w:ascii="Microsoft New Tai Lue" w:hAnsi="Microsoft New Tai Lue" w:cs="Microsoft New Tai Lue"/>
          <w:spacing w:val="3"/>
          <w:position w:val="-2"/>
          <w:szCs w:val="21"/>
          <w:highlight w:val="none"/>
        </w:rPr>
        <w:t xml:space="preserve">业</w:t>
      </w:r>
      <w:r>
        <w:rPr>
          <w:rFonts w:ascii="Microsoft New Tai Lue" w:hAnsi="Microsoft New Tai Lue" w:cs="Microsoft New Tai Lue"/>
          <w:position w:val="-2"/>
          <w:szCs w:val="21"/>
          <w:highlight w:val="none"/>
        </w:rPr>
        <w:t xml:space="preserve">名称</w:t>
      </w:r>
      <w:r>
        <w:rPr>
          <w:rFonts w:ascii="Microsoft New Tai Lue" w:hAnsi="Microsoft New Tai Lue" w:cs="Microsoft New Tai Lue"/>
          <w:spacing w:val="3"/>
          <w:position w:val="-2"/>
          <w:szCs w:val="21"/>
          <w:highlight w:val="none"/>
        </w:rPr>
        <w:t xml:space="preserve">（</w:t>
      </w:r>
      <w:r>
        <w:rPr>
          <w:rFonts w:ascii="Microsoft New Tai Lue" w:hAnsi="Microsoft New Tai Lue" w:cs="Microsoft New Tai Lue"/>
          <w:position w:val="-2"/>
          <w:szCs w:val="21"/>
          <w:highlight w:val="none"/>
        </w:rPr>
        <w:t xml:space="preserve">盖章</w:t>
      </w:r>
      <w:r>
        <w:rPr>
          <w:rFonts w:ascii="Microsoft New Tai Lue" w:hAnsi="Microsoft New Tai Lue" w:cs="Microsoft New Tai Lue"/>
          <w:spacing w:val="-158"/>
          <w:position w:val="-2"/>
          <w:szCs w:val="21"/>
          <w:highlight w:val="none"/>
        </w:rPr>
        <w:t xml:space="preserve">）</w:t>
      </w:r>
      <w:r>
        <w:rPr>
          <w:rFonts w:ascii="Microsoft New Tai Lue" w:hAnsi="Microsoft New Tai Lue" w:cs="Microsoft New Tai Lue"/>
          <w:position w:val="-2"/>
          <w:szCs w:val="21"/>
          <w:highlight w:val="none"/>
        </w:rPr>
        <w:t xml:space="preserve">  ： </w:t>
      </w:r>
      <w:r>
        <w:rPr>
          <w:rFonts w:ascii="Microsoft New Tai Lue" w:hAnsi="Microsoft New Tai Lue" w:cs="Microsoft New Tai Lue"/>
          <w:position w:val="-2"/>
          <w:szCs w:val="21"/>
          <w:highlight w:val="none"/>
          <w:u w:val="single"/>
        </w:rPr>
        <w:t xml:space="preserve">           </w:t>
      </w:r>
      <w:r/>
    </w:p>
    <w:p>
      <w:pPr>
        <w:ind w:right="420" w:firstLine="3780"/>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日期：</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年</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月</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日</w:t>
      </w:r>
      <w:r/>
    </w:p>
    <w:p>
      <w:pPr>
        <w:ind w:right="420" w:firstLine="4200"/>
        <w:jc w:val="center"/>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ind w:right="-20"/>
        <w:spacing w:line="360" w:lineRule="auto"/>
        <w:rPr>
          <w:rFonts w:ascii="Microsoft New Tai Lue" w:hAnsi="Microsoft New Tai Lue" w:cs="Microsoft New Tai Lue"/>
          <w:position w:val="-2"/>
          <w:szCs w:val="21"/>
          <w:highlight w:val="none"/>
        </w:rPr>
      </w:pPr>
      <w:r>
        <w:rPr>
          <w:rFonts w:ascii="Microsoft New Tai Lue" w:hAnsi="Microsoft New Tai Lue" w:cs="Microsoft New Tai Lue"/>
          <w:position w:val="-2"/>
          <w:szCs w:val="21"/>
          <w:highlight w:val="none"/>
          <w:vertAlign w:val="superscript"/>
        </w:rPr>
        <w:t xml:space="preserve">1</w:t>
      </w:r>
      <w:r>
        <w:rPr>
          <w:rFonts w:ascii="Microsoft New Tai Lue" w:hAnsi="Microsoft New Tai Lue" w:cs="Microsoft New Tai Lue"/>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r>
      <w:r/>
    </w:p>
    <w:p>
      <w:pP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注：</w:t>
      </w:r>
      <w:r/>
    </w:p>
    <w:p>
      <w:pP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1.</w:t>
      </w:r>
      <w:r>
        <w:rPr>
          <w:rFonts w:hint="eastAsia" w:ascii="Microsoft New Tai Lue" w:hAnsi="Microsoft New Tai Lue" w:cs="Microsoft New Tai Lue"/>
          <w:b/>
          <w:szCs w:val="21"/>
          <w:highlight w:val="none"/>
        </w:rPr>
        <w:t xml:space="preserve"> 本项目中小微企业划分标准为：</w:t>
      </w:r>
      <w:sdt>
        <w:sdtPr>
          <w15:appearance w15:val="boundingBox"/>
          <w:id w:val="87205353"/>
          <w:placeholder>
            <w:docPart w:val="7296247FCE8449A7B7E4D837AE62646D"/>
          </w:placeholder>
          <w:rPr>
            <w:rFonts w:hint="eastAsia" w:ascii="Microsoft New Tai Lue" w:hAnsi="Microsoft New Tai Lue" w:cs="Microsoft New Tai Lue"/>
            <w:b/>
            <w:szCs w:val="21"/>
            <w:highlight w:val="none"/>
          </w:rPr>
        </w:sdtPr>
        <w:sdtContent>
          <w:r>
            <w:rPr>
              <w:rFonts w:hint="eastAsia" w:ascii="Microsoft New Tai Lue" w:hAnsi="Microsoft New Tai Lue" w:cs="Microsoft New Tai Lue"/>
              <w:b/>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2．</w:t>
      </w:r>
      <w:r>
        <w:rPr>
          <w:rFonts w:ascii="Microsoft New Tai Lue" w:hAnsi="Microsoft New Tai Lue" w:cs="Microsoft New Tai Lue"/>
          <w:b/>
          <w:szCs w:val="21"/>
          <w:highlight w:val="none"/>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r>
      <w:r/>
    </w:p>
    <w:p>
      <w:pPr>
        <w:rPr>
          <w:rFonts w:ascii="Microsoft New Tai Lue" w:hAnsi="Microsoft New Tai Lue" w:cs="Microsoft New Tai Lue"/>
          <w:szCs w:val="24"/>
          <w:highlight w:val="none"/>
        </w:rPr>
      </w:pPr>
      <w:r>
        <w:rPr>
          <w:rFonts w:ascii="Microsoft New Tai Lue" w:hAnsi="Microsoft New Tai Lue" w:cs="Microsoft New Tai Lue"/>
          <w:szCs w:val="24"/>
          <w:highlight w:val="none"/>
        </w:rPr>
        <w:br w:type="page" w:clear="all"/>
      </w:r>
      <w:r/>
    </w:p>
    <w:p>
      <w:pPr>
        <w:pStyle w:val="908"/>
        <w:ind w:left="0"/>
        <w:jc w:val="center"/>
        <w:rPr>
          <w:rFonts w:ascii="Microsoft New Tai Lue" w:hAnsi="Microsoft New Tai Lue" w:cs="Microsoft New Tai Lue"/>
          <w:b w:val="0"/>
          <w:szCs w:val="24"/>
          <w:highlight w:val="none"/>
        </w:rPr>
      </w:pPr>
      <w:r>
        <w:rPr>
          <w:rFonts w:ascii="Microsoft New Tai Lue" w:hAnsi="Microsoft New Tai Lue" w:cs="Microsoft New Tai Lue"/>
          <w:szCs w:val="24"/>
          <w:highlight w:val="none"/>
        </w:rPr>
        <w:t xml:space="preserve">监狱企业证明</w:t>
      </w:r>
      <w:r/>
    </w:p>
    <w:p>
      <w:pPr>
        <w:pStyle w:val="970"/>
        <w:ind w:firstLine="482"/>
        <w:jc w:val="center"/>
        <w:spacing w:line="276" w:lineRule="auto"/>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70"/>
        <w:ind w:firstLine="400"/>
        <w:rPr>
          <w:rFonts w:ascii="Microsoft New Tai Lue" w:hAnsi="Microsoft New Tai Lue" w:cs="Microsoft New Tai Lue"/>
          <w:highlight w:val="none"/>
        </w:rPr>
      </w:pPr>
      <w:r>
        <w:rPr>
          <w:rFonts w:ascii="Microsoft New Tai Lue" w:hAnsi="Microsoft New Tai Lue" w:cs="Microsoft New Tai Lue"/>
          <w:highlight w:val="none"/>
        </w:rPr>
      </w:r>
      <w:r/>
    </w:p>
    <w:p>
      <w:pPr>
        <w:rPr>
          <w:highlight w:val="none"/>
        </w:rPr>
      </w:pPr>
      <w:r>
        <w:rPr>
          <w:highlight w:val="none"/>
        </w:rPr>
      </w:r>
      <w:r/>
    </w:p>
    <w:p>
      <w:pPr>
        <w:pStyle w:val="970"/>
        <w:ind w:firstLine="198"/>
        <w:jc w:val="center"/>
        <w:rPr>
          <w:rFonts w:ascii="Microsoft New Tai Lue" w:hAnsi="Microsoft New Tai Lue" w:cs="Microsoft New Tai Lue"/>
          <w:b/>
          <w:sz w:val="24"/>
          <w:szCs w:val="24"/>
          <w:highlight w:val="none"/>
        </w:rPr>
      </w:pPr>
      <w:r>
        <w:rPr>
          <w:rFonts w:ascii="Microsoft New Tai Lue" w:hAnsi="Microsoft New Tai Lue" w:cs="Microsoft New Tai Lue"/>
          <w:b/>
          <w:sz w:val="24"/>
          <w:szCs w:val="24"/>
          <w:highlight w:val="none"/>
        </w:rPr>
        <w:br w:type="page" w:clear="all"/>
      </w:r>
      <w:r>
        <w:rPr>
          <w:rFonts w:ascii="Microsoft New Tai Lue" w:hAnsi="Microsoft New Tai Lue" w:cs="Microsoft New Tai Lue"/>
          <w:b/>
          <w:sz w:val="24"/>
          <w:szCs w:val="24"/>
          <w:highlight w:val="none"/>
        </w:rPr>
        <w:t xml:space="preserve">残疾人福利性单位声明函</w:t>
      </w:r>
      <w:r/>
    </w:p>
    <w:p>
      <w:pPr>
        <w:spacing w:line="276" w:lineRule="auto"/>
        <w:rPr>
          <w:rFonts w:ascii="Microsoft New Tai Lue" w:hAnsi="Microsoft New Tai Lue" w:eastAsia="仿宋_GB2312" w:cs="Microsoft New Tai Lue"/>
          <w:b/>
          <w:spacing w:val="6"/>
          <w:sz w:val="30"/>
          <w:szCs w:val="30"/>
          <w:highlight w:val="none"/>
        </w:rPr>
      </w:pPr>
      <w:r>
        <w:rPr>
          <w:rFonts w:ascii="Microsoft New Tai Lue" w:hAnsi="Microsoft New Tai Lue" w:eastAsia="仿宋_GB2312" w:cs="Microsoft New Tai Lue"/>
          <w:b/>
          <w:spacing w:val="6"/>
          <w:sz w:val="30"/>
          <w:szCs w:val="30"/>
          <w:highlight w:val="none"/>
        </w:rPr>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本单位对上述声明的真实性负责。如有虚假，将依法承担相应责任。</w:t>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firstLine="420"/>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r>
      <w:r/>
    </w:p>
    <w:p>
      <w:pPr>
        <w:pStyle w:val="970"/>
        <w:ind w:firstLine="3769"/>
        <w:rPr>
          <w:rFonts w:ascii="Microsoft New Tai Lue" w:hAnsi="Microsoft New Tai Lue" w:cs="Microsoft New Tai Lue"/>
          <w:sz w:val="21"/>
          <w:szCs w:val="21"/>
          <w:highlight w:val="none"/>
        </w:rPr>
      </w:pPr>
      <w:r>
        <w:rPr>
          <w:rFonts w:ascii="Microsoft New Tai Lue" w:hAnsi="Microsoft New Tai Lue" w:cs="Microsoft New Tai Lue"/>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日期：</w:t>
      </w:r>
      <w:r>
        <w:rPr>
          <w:rFonts w:ascii="Microsoft New Tai Lue" w:hAnsi="Microsoft New Tai Lue" w:cs="Microsoft New Tai Lue"/>
          <w:bCs/>
          <w:szCs w:val="21"/>
          <w:highlight w:val="none"/>
          <w:u w:val="single"/>
        </w:rPr>
        <w:tab/>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rPr>
        <w:t xml:space="preserve">年</w:t>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u w:val="single"/>
        </w:rPr>
        <w:tab/>
      </w:r>
      <w:r>
        <w:rPr>
          <w:rFonts w:ascii="Microsoft New Tai Lue" w:hAnsi="Microsoft New Tai Lue" w:cs="Microsoft New Tai Lue"/>
          <w:bCs/>
          <w:szCs w:val="21"/>
          <w:highlight w:val="none"/>
        </w:rPr>
        <w:t xml:space="preserve">月</w:t>
      </w:r>
      <w:r>
        <w:rPr>
          <w:rFonts w:ascii="Microsoft New Tai Lue" w:hAnsi="Microsoft New Tai Lue" w:cs="Microsoft New Tai Lue"/>
          <w:bCs/>
          <w:szCs w:val="21"/>
          <w:highlight w:val="none"/>
          <w:u w:val="single"/>
        </w:rPr>
        <w:t xml:space="preserve">   </w:t>
      </w:r>
      <w:r>
        <w:rPr>
          <w:rFonts w:ascii="Microsoft New Tai Lue" w:hAnsi="Microsoft New Tai Lue" w:cs="Microsoft New Tai Lue"/>
          <w:bCs/>
          <w:szCs w:val="21"/>
          <w:highlight w:val="none"/>
          <w:u w:val="single"/>
        </w:rPr>
        <w:tab/>
      </w:r>
      <w:r>
        <w:rPr>
          <w:rFonts w:ascii="Microsoft New Tai Lue" w:hAnsi="Microsoft New Tai Lue" w:cs="Microsoft New Tai Lue"/>
          <w:bCs/>
          <w:szCs w:val="21"/>
          <w:highlight w:val="none"/>
        </w:rPr>
        <w:t xml:space="preserve">日</w:t>
      </w:r>
      <w:r/>
    </w:p>
    <w:p>
      <w:pPr>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br w:type="page" w:clear="all"/>
      </w:r>
      <w:r/>
    </w:p>
    <w:p>
      <w:pPr>
        <w:pStyle w:val="970"/>
        <w:ind w:firstLine="198"/>
        <w:jc w:val="center"/>
        <w:rPr>
          <w:rFonts w:ascii="Microsoft New Tai Lue" w:hAnsi="Microsoft New Tai Lue" w:cs="Microsoft New Tai Lue"/>
          <w:b/>
          <w:sz w:val="24"/>
          <w:szCs w:val="24"/>
          <w:highlight w:val="none"/>
        </w:rPr>
      </w:pPr>
      <w:r>
        <w:rPr>
          <w:rFonts w:hint="eastAsia" w:ascii="Microsoft New Tai Lue" w:hAnsi="Microsoft New Tai Lue" w:cs="Microsoft New Tai Lue"/>
          <w:b/>
          <w:sz w:val="24"/>
          <w:szCs w:val="24"/>
          <w:highlight w:val="none"/>
        </w:rPr>
        <w:t xml:space="preserve">符合本国产品标准的</w:t>
      </w:r>
      <w:r>
        <w:rPr>
          <w:rFonts w:ascii="Microsoft New Tai Lue" w:hAnsi="Microsoft New Tai Lue" w:cs="Microsoft New Tai Lue"/>
          <w:b/>
          <w:sz w:val="24"/>
          <w:szCs w:val="24"/>
          <w:highlight w:val="none"/>
        </w:rPr>
        <w:t xml:space="preserve">声明函</w:t>
      </w:r>
      <w:r/>
    </w:p>
    <w:p>
      <w:pPr>
        <w:pStyle w:val="916"/>
        <w:ind w:firstLine="420"/>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6"/>
        <w:ind w:firstLine="420"/>
        <w:spacing w:before="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16"/>
        <w:ind w:firstLine="420"/>
        <w:spacing w:before="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916"/>
        <w:ind w:firstLine="420"/>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w:t>
      </w:r>
      <w:r/>
    </w:p>
    <w:p>
      <w:pPr>
        <w:pStyle w:val="916"/>
        <w:ind w:firstLine="420"/>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本公司（单位）对上述声明内容的真实性负责。如有虚假，愿承担相应法律责任。 </w:t>
      </w:r>
      <w:r/>
    </w:p>
    <w:p>
      <w:pPr>
        <w:pStyle w:val="916"/>
        <w:ind w:firstLine="420"/>
        <w:jc w:val="right"/>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公司（单位）名称（盖章）：            </w:t>
      </w:r>
      <w:r/>
    </w:p>
    <w:p>
      <w:pPr>
        <w:pStyle w:val="916"/>
        <w:ind w:firstLine="420"/>
        <w:jc w:val="right"/>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日期：　  年　  月　  日</w:t>
      </w:r>
      <w:r/>
    </w:p>
    <w:p>
      <w:pPr>
        <w:pStyle w:val="9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r>
      <w:r/>
    </w:p>
    <w:p>
      <w:pPr>
        <w:pStyle w:val="9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r>
      <w:r/>
    </w:p>
    <w:p>
      <w:pPr>
        <w:pStyle w:val="9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注：1.产品如有型号，请在“产品名称”栏一并填写。</w:t>
      </w:r>
      <w:r/>
    </w:p>
    <w:p>
      <w:pPr>
        <w:pStyle w:val="9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2.生产厂名与厂址应与生产厂营业执照载明的相关信息保持一致。</w:t>
      </w:r>
      <w:r/>
    </w:p>
    <w:p>
      <w:pPr>
        <w:pStyle w:val="9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3.该产品的中国境内生产的组件成本占比相关要求实施前，“规定比例”栏可不填，下同。</w:t>
      </w:r>
      <w:r/>
    </w:p>
    <w:p>
      <w:pPr>
        <w:pStyle w:val="9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4.该产品的关键组件要求实施前，“关键组件”栏可不填，下同。</w:t>
      </w:r>
      <w:r/>
    </w:p>
    <w:p>
      <w:pPr>
        <w:pStyle w:val="916"/>
        <w:ind w:firstLine="420"/>
        <w:spacing w:before="0" w:beforeAutospacing="0" w:after="156" w:afterAutospacing="0" w:line="560" w:lineRule="atLeast"/>
        <w:shd w:val="clear" w:color="auto" w:fill="ffffff"/>
        <w:rPr>
          <w:b/>
          <w:color w:val="000000"/>
          <w:sz w:val="21"/>
          <w:szCs w:val="21"/>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5.该产品的关键工序要求实施前，“关键工序”栏可不填，下同。</w:t>
      </w:r>
      <w:r/>
    </w:p>
    <w:p>
      <w:pPr>
        <w:rPr>
          <w:rFonts w:hint="eastAsia"/>
          <w:color w:val="333333"/>
          <w:shd w:val="clear" w:color="auto" w:fill="ffffff"/>
          <w:lang w:eastAsia="zh"/>
        </w:rPr>
      </w:pPr>
      <w:r>
        <w:rPr>
          <w:rFonts w:hint="eastAsia"/>
          <w:color w:val="333333"/>
          <w:shd w:val="clear" w:color="auto" w:fill="ffffff"/>
          <w:lang w:eastAsia="zh"/>
        </w:rPr>
        <w:br w:type="page" w:clear="all"/>
      </w:r>
      <w:r/>
    </w:p>
    <w:p>
      <w:pPr>
        <w:pStyle w:val="916"/>
        <w:jc w:val="center"/>
        <w:spacing w:before="0" w:beforeAutospacing="0" w:after="156" w:afterAutospacing="0" w:line="560" w:lineRule="atLeast"/>
        <w:shd w:val="clear" w:color="auto" w:fill="ffffff"/>
        <w:rPr>
          <w:color w:val="333333"/>
          <w:shd w:val="clear" w:color="auto" w:fill="ffffff"/>
          <w:lang w:eastAsia="zh"/>
        </w:rPr>
      </w:pPr>
      <w:r>
        <w:rPr>
          <w:rFonts w:hint="eastAsia"/>
          <w:color w:val="333333"/>
          <w:shd w:val="clear" w:color="auto" w:fill="ffffff"/>
          <w:lang w:eastAsia="zh"/>
        </w:rPr>
        <w:t xml:space="preserve">成本比例声明函</w:t>
      </w:r>
      <w:r/>
    </w:p>
    <w:p>
      <w:pPr>
        <w:pStyle w:val="916"/>
        <w:jc w:val="center"/>
        <w:spacing w:before="0" w:beforeAutospacing="0" w:after="156" w:afterAutospacing="0" w:line="560" w:lineRule="atLeast"/>
        <w:shd w:val="clear" w:color="auto" w:fill="ffffff"/>
        <w:rPr>
          <w:color w:val="333333"/>
          <w:shd w:val="clear" w:color="auto" w:fill="ffffff"/>
          <w:lang w:eastAsia="zh"/>
        </w:rPr>
      </w:pPr>
      <w:r>
        <w:rPr>
          <w:rFonts w:hint="eastAsia"/>
          <w:color w:val="333333"/>
          <w:shd w:val="clear" w:color="auto" w:fill="ffffff"/>
          <w:lang w:eastAsia="zh"/>
        </w:rPr>
        <w:t xml:space="preserve">（适用于采购项目或者采购包中含有多种产品时，不提供或者提供声明的比例达不到要求时，不享受价格扣除）</w:t>
      </w:r>
      <w:r/>
    </w:p>
    <w:p>
      <w:pPr>
        <w:pStyle w:val="916"/>
        <w:ind w:firstLine="420"/>
        <w:spacing w:before="30" w:beforeAutospacing="0" w:after="156" w:afterAutospacing="0" w:line="560" w:lineRule="atLeast"/>
        <w:shd w:val="clear" w:color="auto" w:fill="ffffff"/>
        <w:rPr>
          <w:b/>
          <w:color w:val="000000"/>
          <w:sz w:val="21"/>
          <w:szCs w:val="21"/>
        </w:rPr>
      </w:pPr>
      <w:r>
        <w:rPr>
          <w:rFonts w:hint="eastAsia"/>
          <w:b/>
          <w:color w:val="000000"/>
          <w:sz w:val="21"/>
          <w:szCs w:val="21"/>
        </w:rPr>
        <w:t xml:space="preserve">本公司（单位）郑重声明，根据《国务院办公厅关于在政府采购中实施本国产品标准及相关政策的通知》（国办发〔2025〕34号）的规定，本公司（单位）</w:t>
      </w:r>
      <w:r>
        <w:rPr>
          <w:rFonts w:hint="eastAsia"/>
          <w:b/>
          <w:color w:val="000000"/>
          <w:sz w:val="21"/>
          <w:szCs w:val="21"/>
          <w:lang w:eastAsia="zh"/>
        </w:rPr>
        <w:t xml:space="preserve">提供的全部产品中，</w:t>
      </w:r>
      <w:r>
        <w:rPr>
          <w:rFonts w:hint="eastAsia"/>
          <w:color w:val="333333"/>
          <w:shd w:val="clear" w:color="auto" w:fill="ffffff"/>
        </w:rPr>
        <w:t xml:space="preserve">符合本国产品标准的产品成本之和占</w:t>
      </w:r>
      <w:r>
        <w:rPr>
          <w:rFonts w:hint="eastAsia"/>
          <w:b/>
          <w:color w:val="000000"/>
          <w:sz w:val="21"/>
          <w:szCs w:val="21"/>
        </w:rPr>
        <w:t xml:space="preserve">本公司（单位）</w:t>
      </w:r>
      <w:r>
        <w:rPr>
          <w:rFonts w:hint="eastAsia"/>
          <w:color w:val="333333"/>
          <w:shd w:val="clear" w:color="auto" w:fill="ffffff"/>
        </w:rPr>
        <w:t xml:space="preserve">提供的全部产品成本之和的比例达到（</w:t>
      </w:r>
      <w:r>
        <w:rPr>
          <w:rFonts w:hint="eastAsia"/>
          <w:b/>
          <w:i/>
          <w:color w:val="333333"/>
          <w:u w:val="single"/>
          <w:shd w:val="clear" w:color="auto" w:fill="ffffff"/>
        </w:rPr>
        <w:t xml:space="preserve">填写具体百分比</w:t>
      </w:r>
      <w:r>
        <w:rPr>
          <w:rFonts w:hint="eastAsia"/>
          <w:color w:val="333333"/>
          <w:shd w:val="clear" w:color="auto" w:fill="ffffff"/>
        </w:rPr>
        <w:t xml:space="preserve">）。</w:t>
      </w:r>
      <w:r/>
    </w:p>
    <w:p>
      <w:pPr>
        <w:pStyle w:val="916"/>
        <w:ind w:firstLine="420"/>
        <w:spacing w:before="30" w:beforeAutospacing="0" w:after="156" w:afterAutospacing="0" w:line="560" w:lineRule="atLeast"/>
        <w:shd w:val="clear" w:color="auto" w:fill="ffffff"/>
        <w:rPr>
          <w:b/>
          <w:color w:val="000000"/>
          <w:sz w:val="21"/>
          <w:szCs w:val="21"/>
        </w:rPr>
      </w:pPr>
      <w:r>
        <w:rPr>
          <w:rFonts w:hint="eastAsia"/>
          <w:b/>
          <w:color w:val="000000"/>
          <w:sz w:val="21"/>
          <w:szCs w:val="21"/>
        </w:rPr>
        <w:t xml:space="preserve">本公司（单位）对上述声明内容的真实性负责。如有虚假，愿承担相应法律责任。</w:t>
      </w:r>
      <w:r/>
    </w:p>
    <w:p>
      <w:pPr>
        <w:pStyle w:val="916"/>
        <w:ind w:firstLine="420"/>
        <w:jc w:val="right"/>
        <w:spacing w:before="30" w:beforeAutospacing="0" w:after="156" w:afterAutospacing="0" w:line="560" w:lineRule="atLeast"/>
        <w:shd w:val="clear" w:color="auto" w:fill="ffffff"/>
        <w:rPr>
          <w:b/>
          <w:color w:val="000000"/>
          <w:sz w:val="21"/>
          <w:szCs w:val="21"/>
        </w:rPr>
      </w:pPr>
      <w:r>
        <w:rPr>
          <w:rFonts w:hint="eastAsia"/>
          <w:b/>
          <w:color w:val="000000"/>
          <w:sz w:val="21"/>
          <w:szCs w:val="21"/>
        </w:rPr>
        <w:t xml:space="preserve">公司（单位）名称（盖章）：            </w:t>
      </w:r>
      <w:r/>
    </w:p>
    <w:p>
      <w:pPr>
        <w:pStyle w:val="916"/>
        <w:jc w:val="right"/>
        <w:spacing w:before="0" w:beforeAutospacing="0" w:after="156" w:afterAutospacing="0" w:line="560" w:lineRule="atLeast"/>
        <w:shd w:val="clear" w:color="auto" w:fill="ffffff"/>
        <w:rPr>
          <w:color w:val="333333"/>
          <w:shd w:val="clear" w:color="auto" w:fill="ffffff"/>
        </w:rPr>
      </w:pPr>
      <w:r>
        <w:rPr>
          <w:rFonts w:hint="eastAsia"/>
          <w:b/>
          <w:color w:val="000000"/>
          <w:sz w:val="21"/>
          <w:szCs w:val="21"/>
        </w:rPr>
        <w:t xml:space="preserve">日期：　  年　  月　  日</w:t>
      </w:r>
      <w:r/>
    </w:p>
    <w:p>
      <w:pPr>
        <w:pStyle w:val="916"/>
        <w:spacing w:before="0" w:beforeAutospacing="0" w:after="156" w:afterAutospacing="0" w:line="560" w:lineRule="atLeast"/>
        <w:shd w:val="clear" w:color="auto" w:fill="ffffff"/>
        <w:rPr>
          <w:color w:val="333333"/>
          <w:shd w:val="clear" w:color="auto" w:fill="ffffff"/>
        </w:rPr>
      </w:pPr>
      <w:r>
        <w:rPr>
          <w:color w:val="333333"/>
          <w:shd w:val="clear" w:color="auto" w:fill="ffffff"/>
        </w:rPr>
      </w:r>
      <w:r/>
    </w:p>
    <w:p>
      <w:pPr>
        <w:pStyle w:val="916"/>
        <w:spacing w:before="0" w:beforeAutospacing="0" w:after="156" w:afterAutospacing="0" w:line="560" w:lineRule="atLeast"/>
        <w:shd w:val="clear" w:color="auto" w:fill="ffffff"/>
        <w:rPr>
          <w:color w:val="333333"/>
          <w:shd w:val="clear" w:color="auto" w:fill="ffffff"/>
        </w:rPr>
      </w:pPr>
      <w:r>
        <w:rPr>
          <w:rFonts w:hint="eastAsia"/>
          <w:color w:val="333333"/>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16"/>
        <w:spacing w:before="0" w:beforeAutospacing="0" w:after="156" w:afterAutospacing="0" w:line="560" w:lineRule="atLeast"/>
        <w:shd w:val="clear" w:color="auto" w:fill="ffffff"/>
        <w:rPr>
          <w:color w:val="333333"/>
          <w:shd w:val="clear" w:color="auto" w:fill="ffffff"/>
        </w:rPr>
      </w:pPr>
      <w:r>
        <w:rPr>
          <w:color w:val="333333"/>
          <w:shd w:val="clear" w:color="auto" w:fill="ffffff"/>
        </w:rPr>
      </w:r>
      <w:r/>
    </w:p>
    <w:p>
      <w:pPr>
        <w:pStyle w:val="916"/>
        <w:spacing w:before="0" w:beforeAutospacing="0" w:after="156" w:afterAutospacing="0" w:line="560" w:lineRule="atLeast"/>
        <w:shd w:val="clear" w:color="auto" w:fill="ffffff"/>
        <w:rPr>
          <w:color w:val="333333"/>
          <w:shd w:val="clear" w:color="auto" w:fill="ffffff"/>
          <w:lang w:eastAsia="zh"/>
        </w:rPr>
      </w:pPr>
      <w:r>
        <w:rPr>
          <w:color w:val="333333"/>
          <w:shd w:val="clear" w:color="auto" w:fill="ffffff"/>
          <w:lang w:eastAsia="zh"/>
        </w:rPr>
      </w:r>
      <w:r/>
    </w:p>
    <w:p>
      <w:pPr>
        <w:jc w:val="left"/>
        <w:widowControl/>
        <w:rPr>
          <w:rFonts w:ascii="宋体" w:hAnsi="宋体" w:eastAsia="宋体" w:cs="宋体"/>
          <w:color w:val="000000"/>
          <w:szCs w:val="21"/>
        </w:rPr>
      </w:pPr>
      <w:r>
        <w:rPr>
          <w:color w:val="000000"/>
          <w:szCs w:val="21"/>
        </w:rPr>
        <w:br w:type="page" w:clear="all"/>
      </w:r>
      <w:r/>
    </w:p>
    <w:p>
      <w:pPr>
        <w:pStyle w:val="916"/>
        <w:spacing w:before="0" w:beforeAutospacing="0" w:after="156" w:afterAutospacing="0" w:line="560" w:lineRule="atLeast"/>
        <w:shd w:val="clear" w:color="auto" w:fill="ffffff"/>
        <w:rPr>
          <w:b/>
          <w:color w:val="000000"/>
          <w:sz w:val="21"/>
          <w:szCs w:val="21"/>
        </w:rPr>
      </w:pPr>
      <w:r>
        <w:rPr>
          <w:rFonts w:hint="eastAsia"/>
          <w:color w:val="000000"/>
          <w:sz w:val="21"/>
          <w:szCs w:val="21"/>
        </w:rPr>
        <w:t xml:space="preserve">六、</w:t>
      </w:r>
      <w:r>
        <w:rPr>
          <w:rFonts w:hint="eastAsia"/>
          <w:b/>
          <w:color w:val="000000"/>
          <w:sz w:val="21"/>
          <w:szCs w:val="21"/>
        </w:rPr>
        <w:t xml:space="preserve">以下</w:t>
      </w:r>
      <w:r>
        <w:rPr>
          <w:rFonts w:hint="eastAsia"/>
          <w:b/>
          <w:color w:val="000000"/>
          <w:sz w:val="21"/>
          <w:szCs w:val="21"/>
          <w:lang w:val="en-US" w:eastAsia="zh-CN"/>
        </w:rPr>
        <w:t xml:space="preserve">为友情</w:t>
      </w:r>
      <w:r>
        <w:rPr>
          <w:rFonts w:hint="eastAsia"/>
          <w:b/>
          <w:color w:val="000000"/>
          <w:sz w:val="21"/>
          <w:szCs w:val="21"/>
        </w:rPr>
        <w:t xml:space="preserve">提醒：</w:t>
      </w:r>
      <w:r/>
    </w:p>
    <w:p>
      <w:pPr>
        <w:pStyle w:val="982"/>
        <w:ind w:firstLine="0"/>
        <w:jc w:val="center"/>
        <w:spacing w:after="156" w:line="560" w:lineRule="exact"/>
        <w:rPr>
          <w:b/>
          <w:szCs w:val="21"/>
          <w:u w:val="single"/>
        </w:rPr>
      </w:pPr>
      <w:r>
        <w:rPr>
          <w:rFonts w:hint="eastAsia"/>
          <w:b/>
          <w:szCs w:val="21"/>
          <w:u w:val="single"/>
        </w:rPr>
        <w:t xml:space="preserve">友情提醒</w:t>
      </w:r>
      <w:r/>
    </w:p>
    <w:p>
      <w:pPr>
        <w:pStyle w:val="982"/>
        <w:ind w:firstLine="402"/>
        <w:spacing w:after="156" w:line="560" w:lineRule="exact"/>
        <w:rPr>
          <w:b/>
          <w:szCs w:val="21"/>
        </w:rPr>
      </w:pPr>
      <w:r>
        <w:rPr>
          <w:rFonts w:hint="eastAsia"/>
          <w:b/>
          <w:szCs w:val="21"/>
        </w:rPr>
        <w:t xml:space="preserve">一、《国务院办公厅关于在政府采购中实施本国产品标准及相关政策的通知》中本国产品界定标准：</w:t>
      </w:r>
      <w:r/>
    </w:p>
    <w:p>
      <w:pPr>
        <w:pStyle w:val="982"/>
        <w:ind w:firstLine="402"/>
        <w:spacing w:after="156" w:line="560" w:lineRule="exact"/>
        <w:rPr>
          <w:b/>
          <w:szCs w:val="21"/>
        </w:rPr>
      </w:pPr>
      <w:r>
        <w:rPr>
          <w:rFonts w:hint="eastAsia"/>
          <w:b/>
          <w:szCs w:val="21"/>
        </w:rPr>
        <w:t xml:space="preserve">（一）在中国境内生产</w:t>
      </w:r>
      <w:r/>
    </w:p>
    <w:p>
      <w:pPr>
        <w:pStyle w:val="982"/>
        <w:ind w:firstLine="402"/>
        <w:spacing w:after="156" w:line="560" w:lineRule="exact"/>
        <w:rPr>
          <w:b/>
          <w:szCs w:val="21"/>
        </w:rPr>
      </w:pPr>
      <w:r>
        <w:rPr>
          <w:rFonts w:hint="eastAsia"/>
          <w:b/>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2"/>
        <w:ind w:firstLine="402"/>
        <w:spacing w:after="156" w:line="560" w:lineRule="exact"/>
        <w:rPr>
          <w:b/>
          <w:szCs w:val="21"/>
        </w:rPr>
      </w:pPr>
      <w:r>
        <w:rPr>
          <w:rFonts w:hint="eastAsia"/>
          <w:b/>
          <w:szCs w:val="21"/>
        </w:rPr>
        <w:t xml:space="preserve">属性改变是指经过制造、加工或者组装等工序，产生完全不同于原材料、组件的新产品，并具有新的名称和特征（用途）。属性改变不包括以下细微操作：</w:t>
      </w:r>
      <w:r/>
    </w:p>
    <w:p>
      <w:pPr>
        <w:pStyle w:val="982"/>
        <w:ind w:firstLine="402"/>
        <w:spacing w:after="156" w:line="560" w:lineRule="exact"/>
        <w:rPr>
          <w:b/>
          <w:szCs w:val="21"/>
        </w:rPr>
      </w:pPr>
      <w:r>
        <w:rPr>
          <w:rFonts w:hint="eastAsia"/>
          <w:b/>
          <w:szCs w:val="21"/>
        </w:rPr>
        <w:t xml:space="preserve">1.为确保产品在运输或者储存期间保持某种状态而进行的操作；</w:t>
      </w:r>
      <w:r/>
    </w:p>
    <w:p>
      <w:pPr>
        <w:pStyle w:val="982"/>
        <w:ind w:firstLine="402"/>
        <w:spacing w:after="156" w:line="560" w:lineRule="exact"/>
        <w:rPr>
          <w:b/>
          <w:szCs w:val="21"/>
        </w:rPr>
      </w:pPr>
      <w:r>
        <w:rPr>
          <w:rFonts w:hint="eastAsia"/>
          <w:b/>
          <w:szCs w:val="21"/>
        </w:rPr>
        <w:t xml:space="preserve">2.为产品运输或者销售进行的包装或者展示；</w:t>
      </w:r>
      <w:r/>
    </w:p>
    <w:p>
      <w:pPr>
        <w:pStyle w:val="982"/>
        <w:ind w:firstLine="402"/>
        <w:spacing w:after="156" w:line="560" w:lineRule="exact"/>
        <w:rPr>
          <w:b/>
          <w:szCs w:val="21"/>
        </w:rPr>
      </w:pPr>
      <w:r>
        <w:rPr>
          <w:rFonts w:hint="eastAsia"/>
          <w:b/>
          <w:szCs w:val="21"/>
        </w:rPr>
        <w:t xml:space="preserve">3.在产品或者其包装上粘贴或者印刷品牌、标志、标识以及其他用于区别的标记；</w:t>
      </w:r>
      <w:r/>
    </w:p>
    <w:p>
      <w:pPr>
        <w:pStyle w:val="982"/>
        <w:ind w:firstLine="402"/>
        <w:spacing w:after="156" w:line="560" w:lineRule="exact"/>
        <w:rPr>
          <w:b/>
          <w:szCs w:val="21"/>
        </w:rPr>
      </w:pPr>
      <w:r>
        <w:rPr>
          <w:rFonts w:hint="eastAsia"/>
          <w:b/>
          <w:szCs w:val="21"/>
        </w:rPr>
        <w:t xml:space="preserve">4.简单的上漆、磨光和分装；</w:t>
      </w:r>
      <w:r/>
    </w:p>
    <w:p>
      <w:pPr>
        <w:pStyle w:val="982"/>
        <w:ind w:firstLine="402"/>
        <w:spacing w:after="156" w:line="560" w:lineRule="exact"/>
        <w:rPr>
          <w:b/>
          <w:szCs w:val="21"/>
        </w:rPr>
      </w:pPr>
      <w:r>
        <w:rPr>
          <w:rFonts w:hint="eastAsia"/>
          <w:b/>
          <w:szCs w:val="21"/>
        </w:rPr>
        <w:t xml:space="preserve">5.其他不属于属性改变的情形。</w:t>
      </w:r>
      <w:r/>
    </w:p>
    <w:p>
      <w:pPr>
        <w:pStyle w:val="982"/>
        <w:ind w:firstLine="402"/>
        <w:spacing w:after="156" w:line="560" w:lineRule="exact"/>
        <w:rPr>
          <w:b/>
          <w:szCs w:val="21"/>
        </w:rPr>
      </w:pPr>
      <w:r>
        <w:rPr>
          <w:rFonts w:hint="eastAsia"/>
          <w:b/>
          <w:szCs w:val="21"/>
        </w:rPr>
        <w:t xml:space="preserve">（二）在中国境内生产的组件成本占比达到规定比例</w:t>
      </w:r>
      <w:r/>
    </w:p>
    <w:p>
      <w:pPr>
        <w:pStyle w:val="982"/>
        <w:ind w:firstLine="402"/>
        <w:spacing w:after="156" w:line="560" w:lineRule="exact"/>
        <w:rPr>
          <w:b/>
          <w:szCs w:val="21"/>
        </w:rPr>
      </w:pPr>
      <w:r>
        <w:rPr>
          <w:b/>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8890"/>
                <wp:wrapTopAndBottom/>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6"/>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6" o:title=""/>
              </v:shape>
            </w:pict>
          </mc:Fallback>
        </mc:AlternateContent>
      </w:r>
      <w:r>
        <w:rPr>
          <w:rFonts w:hint="eastAsia"/>
          <w:b/>
          <w:szCs w:val="21"/>
        </w:rPr>
        <w:t xml:space="preserve">产品在中国境内生产的组件成本占比应当达到规定比例，计算公式为：</w:t>
      </w:r>
      <w:r/>
    </w:p>
    <w:p>
      <w:pPr>
        <w:pStyle w:val="982"/>
        <w:ind w:firstLine="402"/>
        <w:spacing w:after="156" w:line="560" w:lineRule="exact"/>
        <w:rPr>
          <w:b/>
          <w:szCs w:val="21"/>
        </w:rPr>
      </w:pPr>
      <w:r>
        <w:rPr>
          <w:rFonts w:hint="eastAsia"/>
          <w:b/>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82"/>
        <w:ind w:firstLine="402"/>
        <w:spacing w:after="156" w:line="560" w:lineRule="exact"/>
        <w:rPr>
          <w:b/>
          <w:szCs w:val="21"/>
        </w:rPr>
      </w:pPr>
      <w:r>
        <w:rPr>
          <w:rFonts w:hint="eastAsia"/>
          <w:b/>
          <w:szCs w:val="21"/>
        </w:rPr>
        <w:t xml:space="preserve">（三）特定产品的关键组件、关键工序符合相关要求</w:t>
      </w:r>
      <w:r/>
    </w:p>
    <w:p>
      <w:pPr>
        <w:pStyle w:val="982"/>
        <w:ind w:firstLine="402"/>
        <w:spacing w:after="156" w:line="560" w:lineRule="exact"/>
        <w:rPr>
          <w:b/>
          <w:szCs w:val="21"/>
        </w:rPr>
      </w:pPr>
      <w:r>
        <w:rPr>
          <w:rFonts w:hint="eastAsia"/>
          <w:b/>
          <w:szCs w:val="21"/>
        </w:rPr>
        <w:t xml:space="preserve">对特定产品，在符合本通知第一条第（一）项和第（二）项条件的基础上，应当符合财政部会同有关行业主管部门确定的其关键组件、关键工序在中国境内生产、完成等要求。</w:t>
      </w:r>
      <w:r/>
    </w:p>
    <w:p>
      <w:pPr>
        <w:pStyle w:val="982"/>
        <w:ind w:firstLine="442"/>
        <w:spacing w:after="156" w:line="560" w:lineRule="exact"/>
        <w:rPr>
          <w:rFonts w:ascii="宋体" w:hAnsi="宋体" w:cs="宋体"/>
          <w:b/>
          <w:sz w:val="22"/>
          <w:szCs w:val="22"/>
          <w:shd w:val="clear" w:color="auto" w:fill="ffffff"/>
        </w:rPr>
      </w:pPr>
      <w:r>
        <w:rPr>
          <w:rFonts w:hint="eastAsia" w:ascii="宋体" w:hAnsi="宋体" w:cs="宋体"/>
          <w:b/>
          <w:sz w:val="22"/>
          <w:szCs w:val="22"/>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3975"/>
        <w:jc w:val="left"/>
        <w:spacing w:line="360" w:lineRule="auto"/>
        <w:rPr>
          <w:rFonts w:ascii="Microsoft New Tai Lue" w:hAnsi="Microsoft New Tai Lue" w:cs="Microsoft New Tai Lue"/>
          <w:bCs/>
          <w:szCs w:val="21"/>
          <w:highlight w:val="none"/>
        </w:rPr>
      </w:pPr>
      <w:r>
        <w:rPr>
          <w:rFonts w:hint="eastAsia" w:ascii="宋体" w:hAnsi="宋体" w:cs="宋体"/>
          <w:b/>
          <w:sz w:val="22"/>
          <w:szCs w:val="22"/>
          <w:shd w:val="clear" w:color="auto" w:fill="ffffff"/>
        </w:rPr>
        <w:t xml:space="preserve">中国境内生产的组件成本核算基本规则详见《国务院办公厅关于在政府采购中实施本国产品标准及相关政策的通知》（国办发〔2025〕34号）。</w:t>
      </w:r>
      <w:bookmarkEnd w:id="403"/>
      <w:r/>
      <w:r/>
    </w:p>
    <w:p>
      <w:pPr>
        <w:pStyle w:val="970"/>
        <w:ind w:firstLine="164"/>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 </w:t>
      </w:r>
      <w:r/>
    </w:p>
    <w:p>
      <w:pPr>
        <w:ind w:right="420" w:firstLine="3780"/>
        <w:spacing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sectPr>
      <w:footerReference w:type="default" r:id="rId12"/>
      <w:footerReference w:type="even" r:id="rId13"/>
      <w:footnotePr/>
      <w:endnotePr/>
      <w:type w:val="nextPage"/>
      <w:pgSz w:w="11906" w:h="16838" w:orient="portrait"/>
      <w:pgMar w:top="1440" w:right="1474" w:bottom="1440" w:left="1474" w:header="56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
  </w:p>
  <w:p>
    <w:pPr>
      <w:pStyle w:val="9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6238843"/>
      <w:rPr/>
    </w:sdtPr>
    <w:sdtContent>
      <w:p>
        <w:pPr>
          <w:pStyle w:val="913"/>
          <w:jc w:val="center"/>
        </w:pPr>
        <w:r>
          <w:fldChar w:fldCharType="begin"/>
        </w:r>
        <w:r>
          <w:instrText xml:space="preserve">PAGE   \* MERGEFORMAT</w:instrText>
        </w:r>
        <w:r>
          <w:fldChar w:fldCharType="separate"/>
        </w:r>
        <w:r>
          <w:rPr>
            <w:lang w:val="zh-CN"/>
          </w:rPr>
          <w:t xml:space="preserve">54</w:t>
        </w:r>
        <w:r>
          <w:fldChar w:fldCharType="end"/>
        </w:r>
        <w:r/>
      </w:p>
    </w:sdtContent>
  </w:sdt>
  <w:p>
    <w:pPr>
      <w:pStyle w:val="91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21"/>
      </w:rPr>
      <w:framePr w:wrap="around" w:vAnchor="text" w:hAnchor="margin" w:xAlign="outside" w:y="1"/>
    </w:pPr>
    <w:r>
      <w:rPr>
        <w:rStyle w:val="921"/>
      </w:rPr>
      <w:fldChar w:fldCharType="begin"/>
    </w:r>
    <w:r>
      <w:rPr>
        <w:rStyle w:val="921"/>
      </w:rPr>
      <w:instrText xml:space="preserve">PAGE  </w:instrText>
    </w:r>
    <w:r>
      <w:rPr>
        <w:rStyle w:val="921"/>
      </w:rPr>
      <w:fldChar w:fldCharType="end"/>
    </w:r>
    <w:r/>
  </w:p>
  <w:p>
    <w:pPr>
      <w:pStyle w:val="913"/>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spacing w:line="360" w:lineRule="auto"/>
      <w:rPr>
        <w:rFonts w:ascii="宋体" w:hAnsi="宋体" w:cs="宋体"/>
        <w:color w:val="000000"/>
        <w:sz w:val="22"/>
        <w:szCs w:val="22"/>
      </w:rPr>
    </w:pPr>
    <w:r>
      <w:rPr>
        <w:rFonts w:hint="eastAsia" w:ascii="宋体" w:hAnsi="宋体" w:cs="宋体"/>
        <w:color w:val="000000"/>
        <w:sz w:val="22"/>
        <w:szCs w:val="22"/>
      </w:rPr>
      <w:t xml:space="preserve">江苏省招标中心有限公司招标文件</w:t>
    </w:r>
    <w:r/>
  </w:p>
  <w:p>
    <w:pPr>
      <w:pStyle w:val="914"/>
      <w:spacing w:line="360" w:lineRule="auto"/>
      <w:rPr>
        <w:rFonts w:ascii="宋体" w:hAnsi="宋体" w:cs="宋体"/>
        <w:color w:val="000000"/>
        <w:sz w:val="22"/>
        <w:szCs w:val="22"/>
      </w:rPr>
    </w:pPr>
    <w:r>
      <w:rPr>
        <w:rFonts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-469265</wp:posOffset>
              </wp:positionH>
              <wp:positionV relativeFrom="paragraph">
                <wp:posOffset>-257175</wp:posOffset>
              </wp:positionV>
              <wp:extent cx="457200" cy="463550"/>
              <wp:effectExtent l="0" t="0" r="0" b="8890"/>
              <wp:wrapThrough wrapText="bothSides">
                <wp:wrapPolygon edited="1">
                  <wp:start x="0" y="0"/>
                  <wp:lineTo x="0" y="20594"/>
                  <wp:lineTo x="20880" y="20594"/>
                  <wp:lineTo x="20880" y="0"/>
                  <wp:lineTo x="0" y="0"/>
                </wp:wrapPolygon>
              </wp:wrapThrough>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457200" cy="46355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36.9pt;mso-position-horizontal:absolute;mso-position-vertical-relative:text;margin-top:-20.2pt;mso-position-vertical:absolute;width:36.0pt;height:36.5pt;mso-wrap-distance-left:9.0pt;mso-wrap-distance-top:0.0pt;mso-wrap-distance-right:9.0pt;mso-wrap-distance-bottom:0.0pt;" wrapcoords="0 0 0 95343 96667 95343 96667 0 0 0" stroked="false">
              <v:path textboxrect="0,0,0,0"/>
              <w10:wrap type="through"/>
              <v:imagedata r:id="rId1" o:title=""/>
            </v:shape>
          </w:pict>
        </mc:Fallback>
      </mc:AlternateContent>
    </w:r>
    <w:r>
      <w:rPr>
        <w:rFonts w:hint="eastAsia" w:ascii="宋体" w:hAnsi="宋体" w:cs="宋体"/>
        <w:color w:val="000000"/>
        <w:sz w:val="22"/>
        <w:szCs w:val="22"/>
      </w:rPr>
      <w:t xml:space="preserve">（扬州大学附属医院</w:t>
    </w:r>
    <w:r>
      <w:rPr>
        <w:rFonts w:hint="eastAsia" w:ascii="宋体" w:hAnsi="宋体" w:cs="宋体"/>
        <w:color w:val="000000"/>
        <w:sz w:val="22"/>
        <w:szCs w:val="22"/>
        <w:lang w:eastAsia="zh-CN"/>
      </w:rPr>
      <w:t xml:space="preserve">良性阵发性位置性眩晕诊疗系统采购</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japaneseCounting"/>
      <w:isLgl w:val="false"/>
      <w:suff w:val="tab"/>
      <w:lvlText w:val="%1、"/>
      <w:lvlJc w:val="left"/>
      <w:pPr>
        <w:ind w:left="432" w:hanging="432"/>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900"/>
    <w:link w:val="894"/>
    <w:uiPriority w:val="9"/>
    <w:rPr>
      <w:rFonts w:ascii="Arial" w:hAnsi="Arial" w:eastAsia="Arial" w:cs="Arial"/>
      <w:sz w:val="40"/>
      <w:szCs w:val="40"/>
    </w:rPr>
  </w:style>
  <w:style w:type="character" w:styleId="729">
    <w:name w:val="Heading 2 Char"/>
    <w:basedOn w:val="900"/>
    <w:link w:val="956"/>
    <w:uiPriority w:val="9"/>
    <w:rPr>
      <w:rFonts w:ascii="Arial" w:hAnsi="Arial" w:eastAsia="Arial" w:cs="Arial"/>
      <w:sz w:val="34"/>
    </w:rPr>
  </w:style>
  <w:style w:type="character" w:styleId="730">
    <w:name w:val="Heading 3 Char"/>
    <w:basedOn w:val="900"/>
    <w:link w:val="896"/>
    <w:uiPriority w:val="9"/>
    <w:rPr>
      <w:rFonts w:ascii="Arial" w:hAnsi="Arial" w:eastAsia="Arial" w:cs="Arial"/>
      <w:sz w:val="30"/>
      <w:szCs w:val="30"/>
    </w:rPr>
  </w:style>
  <w:style w:type="character" w:styleId="731">
    <w:name w:val="Heading 4 Char"/>
    <w:basedOn w:val="900"/>
    <w:link w:val="897"/>
    <w:uiPriority w:val="9"/>
    <w:rPr>
      <w:rFonts w:ascii="Arial" w:hAnsi="Arial" w:eastAsia="Arial" w:cs="Arial"/>
      <w:b/>
      <w:bCs/>
      <w:sz w:val="26"/>
      <w:szCs w:val="26"/>
    </w:rPr>
  </w:style>
  <w:style w:type="paragraph" w:styleId="732">
    <w:name w:val="Heading 5"/>
    <w:basedOn w:val="893"/>
    <w:next w:val="893"/>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basedOn w:val="900"/>
    <w:link w:val="732"/>
    <w:uiPriority w:val="9"/>
    <w:rPr>
      <w:rFonts w:ascii="Arial" w:hAnsi="Arial" w:eastAsia="Arial" w:cs="Arial"/>
      <w:b/>
      <w:bCs/>
      <w:sz w:val="24"/>
      <w:szCs w:val="24"/>
    </w:rPr>
  </w:style>
  <w:style w:type="character" w:styleId="734">
    <w:name w:val="Heading 6 Char"/>
    <w:basedOn w:val="900"/>
    <w:link w:val="898"/>
    <w:uiPriority w:val="9"/>
    <w:rPr>
      <w:rFonts w:ascii="Arial" w:hAnsi="Arial" w:eastAsia="Arial" w:cs="Arial"/>
      <w:b/>
      <w:bCs/>
      <w:sz w:val="22"/>
      <w:szCs w:val="22"/>
    </w:rPr>
  </w:style>
  <w:style w:type="paragraph" w:styleId="735">
    <w:name w:val="Heading 7"/>
    <w:basedOn w:val="893"/>
    <w:next w:val="893"/>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basedOn w:val="900"/>
    <w:link w:val="735"/>
    <w:uiPriority w:val="9"/>
    <w:rPr>
      <w:rFonts w:ascii="Arial" w:hAnsi="Arial" w:eastAsia="Arial" w:cs="Arial"/>
      <w:b/>
      <w:bCs/>
      <w:i/>
      <w:iCs/>
      <w:sz w:val="22"/>
      <w:szCs w:val="22"/>
    </w:rPr>
  </w:style>
  <w:style w:type="character" w:styleId="737">
    <w:name w:val="Heading 8 Char"/>
    <w:basedOn w:val="900"/>
    <w:link w:val="899"/>
    <w:uiPriority w:val="9"/>
    <w:rPr>
      <w:rFonts w:ascii="Arial" w:hAnsi="Arial" w:eastAsia="Arial" w:cs="Arial"/>
      <w:i/>
      <w:iCs/>
      <w:sz w:val="22"/>
      <w:szCs w:val="22"/>
    </w:rPr>
  </w:style>
  <w:style w:type="paragraph" w:styleId="738">
    <w:name w:val="Heading 9"/>
    <w:basedOn w:val="893"/>
    <w:next w:val="893"/>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basedOn w:val="900"/>
    <w:link w:val="738"/>
    <w:uiPriority w:val="9"/>
    <w:rPr>
      <w:rFonts w:ascii="Arial" w:hAnsi="Arial" w:eastAsia="Arial" w:cs="Arial"/>
      <w:i/>
      <w:iCs/>
      <w:sz w:val="21"/>
      <w:szCs w:val="21"/>
    </w:rPr>
  </w:style>
  <w:style w:type="character" w:styleId="740">
    <w:name w:val="Title Char"/>
    <w:basedOn w:val="900"/>
    <w:link w:val="917"/>
    <w:uiPriority w:val="10"/>
    <w:rPr>
      <w:sz w:val="48"/>
      <w:szCs w:val="48"/>
    </w:rPr>
  </w:style>
  <w:style w:type="paragraph" w:styleId="741">
    <w:name w:val="Subtitle"/>
    <w:basedOn w:val="893"/>
    <w:next w:val="893"/>
    <w:link w:val="742"/>
    <w:uiPriority w:val="11"/>
    <w:qFormat/>
    <w:pPr>
      <w:spacing w:before="200" w:after="200"/>
    </w:pPr>
    <w:rPr>
      <w:sz w:val="24"/>
      <w:szCs w:val="24"/>
    </w:rPr>
  </w:style>
  <w:style w:type="character" w:styleId="742">
    <w:name w:val="Subtitle Char"/>
    <w:basedOn w:val="900"/>
    <w:link w:val="741"/>
    <w:uiPriority w:val="11"/>
    <w:rPr>
      <w:sz w:val="24"/>
      <w:szCs w:val="24"/>
    </w:rPr>
  </w:style>
  <w:style w:type="paragraph" w:styleId="743">
    <w:name w:val="Quote"/>
    <w:basedOn w:val="893"/>
    <w:next w:val="893"/>
    <w:link w:val="744"/>
    <w:uiPriority w:val="29"/>
    <w:qFormat/>
    <w:pPr>
      <w:ind w:left="720" w:right="720"/>
    </w:pPr>
    <w:rPr>
      <w:i/>
    </w:rPr>
  </w:style>
  <w:style w:type="character" w:styleId="744">
    <w:name w:val="Quote Char"/>
    <w:link w:val="743"/>
    <w:uiPriority w:val="29"/>
    <w:rPr>
      <w:i/>
    </w:rPr>
  </w:style>
  <w:style w:type="paragraph" w:styleId="745">
    <w:name w:val="Intense Quote"/>
    <w:basedOn w:val="893"/>
    <w:next w:val="893"/>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character" w:styleId="747">
    <w:name w:val="Header Char"/>
    <w:basedOn w:val="900"/>
    <w:link w:val="914"/>
    <w:uiPriority w:val="99"/>
  </w:style>
  <w:style w:type="character" w:styleId="748">
    <w:name w:val="Footer Char"/>
    <w:basedOn w:val="900"/>
    <w:link w:val="913"/>
    <w:uiPriority w:val="99"/>
  </w:style>
  <w:style w:type="paragraph" w:styleId="749">
    <w:name w:val="Caption"/>
    <w:basedOn w:val="893"/>
    <w:next w:val="893"/>
    <w:uiPriority w:val="35"/>
    <w:semiHidden/>
    <w:unhideWhenUsed/>
    <w:qFormat/>
    <w:pPr>
      <w:spacing w:line="276" w:lineRule="auto"/>
    </w:pPr>
    <w:rPr>
      <w:b/>
      <w:bCs/>
      <w:color w:val="4f81bd" w:themeColor="accent1"/>
      <w:sz w:val="18"/>
      <w:szCs w:val="18"/>
    </w:rPr>
  </w:style>
  <w:style w:type="character" w:styleId="750">
    <w:name w:val="Caption Char"/>
    <w:basedOn w:val="749"/>
    <w:link w:val="913"/>
    <w:uiPriority w:val="99"/>
  </w:style>
  <w:style w:type="table" w:styleId="751">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7">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8">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9">
    <w:name w:val="Grid Table 5 Dark- Accent 4"/>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0">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1">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2">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8">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9">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2">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3">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4">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5">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6">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7">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9">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0">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1">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2">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3">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4">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3">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4">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5">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6">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7">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8">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50">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1">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2">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3">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4">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5">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7">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8">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9">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0">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1">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2">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4">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5">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6">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7">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8">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9">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basedOn w:val="900"/>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basedOn w:val="900"/>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4">
    <w:name w:val="Heading 1"/>
    <w:basedOn w:val="893"/>
    <w:next w:val="893"/>
    <w:link w:val="925"/>
    <w:uiPriority w:val="0"/>
    <w:qFormat/>
    <w:pPr>
      <w:ind w:left="100" w:right="100"/>
      <w:keepLines/>
      <w:keepNext/>
      <w:spacing w:before="120" w:after="120"/>
      <w:outlineLvl w:val="0"/>
    </w:pPr>
    <w:rPr>
      <w:b/>
      <w:bCs/>
      <w:szCs w:val="44"/>
    </w:rPr>
  </w:style>
  <w:style w:type="paragraph" w:styleId="895">
    <w:name w:val="Heading 2"/>
    <w:basedOn w:val="893"/>
    <w:next w:val="893"/>
    <w:link w:val="926"/>
    <w:uiPriority w:val="0"/>
    <w:qFormat/>
    <w:pPr>
      <w:keepLines/>
      <w:keepNext/>
      <w:spacing w:before="260" w:after="260" w:line="416" w:lineRule="auto"/>
      <w:outlineLvl w:val="1"/>
    </w:pPr>
    <w:rPr>
      <w:rFonts w:ascii="等线 Light" w:hAnsi="等线 Light" w:eastAsia="等线 Light"/>
      <w:b/>
      <w:bCs/>
      <w:sz w:val="32"/>
      <w:szCs w:val="32"/>
    </w:rPr>
  </w:style>
  <w:style w:type="paragraph" w:styleId="896">
    <w:name w:val="Heading 3"/>
    <w:basedOn w:val="893"/>
    <w:next w:val="893"/>
    <w:link w:val="927"/>
    <w:uiPriority w:val="9"/>
    <w:qFormat/>
    <w:pPr>
      <w:keepLines/>
      <w:keepNext/>
      <w:spacing w:before="260" w:after="260" w:line="416" w:lineRule="auto"/>
      <w:outlineLvl w:val="2"/>
    </w:pPr>
    <w:rPr>
      <w:b/>
      <w:bCs/>
      <w:sz w:val="32"/>
      <w:szCs w:val="32"/>
    </w:rPr>
  </w:style>
  <w:style w:type="paragraph" w:styleId="897">
    <w:name w:val="Heading 4"/>
    <w:basedOn w:val="893"/>
    <w:next w:val="893"/>
    <w:link w:val="928"/>
    <w:uiPriority w:val="0"/>
    <w:qFormat/>
    <w:pPr>
      <w:keepLines/>
      <w:keepNext/>
      <w:spacing w:before="280" w:after="290" w:line="376" w:lineRule="auto"/>
      <w:outlineLvl w:val="3"/>
    </w:pPr>
    <w:rPr>
      <w:rFonts w:ascii="等线 Light" w:hAnsi="等线 Light" w:eastAsia="等线 Light"/>
      <w:b/>
      <w:bCs/>
      <w:sz w:val="28"/>
      <w:szCs w:val="28"/>
    </w:rPr>
  </w:style>
  <w:style w:type="paragraph" w:styleId="898">
    <w:name w:val="Heading 6"/>
    <w:basedOn w:val="893"/>
    <w:next w:val="893"/>
    <w:link w:val="929"/>
    <w:uiPriority w:val="0"/>
    <w:qFormat/>
    <w:pPr>
      <w:keepLines/>
      <w:keepNext/>
      <w:spacing w:before="240" w:after="64" w:line="320" w:lineRule="auto"/>
      <w:outlineLvl w:val="5"/>
    </w:pPr>
    <w:rPr>
      <w:rFonts w:ascii="等线 Light" w:hAnsi="等线 Light" w:eastAsia="等线 Light"/>
      <w:b/>
      <w:bCs/>
      <w:sz w:val="24"/>
    </w:rPr>
  </w:style>
  <w:style w:type="paragraph" w:styleId="899">
    <w:name w:val="Heading 8"/>
    <w:basedOn w:val="893"/>
    <w:next w:val="893"/>
    <w:link w:val="930"/>
    <w:uiPriority w:val="0"/>
    <w:qFormat/>
    <w:pPr>
      <w:keepLines/>
      <w:keepNext/>
      <w:spacing w:before="240" w:after="64" w:line="320" w:lineRule="auto"/>
      <w:outlineLvl w:val="7"/>
    </w:pPr>
    <w:rPr>
      <w:rFonts w:ascii="等线 Light" w:hAnsi="等线 Light" w:eastAsia="等线 Light"/>
      <w:sz w:val="24"/>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name w:val="List 3"/>
    <w:basedOn w:val="893"/>
    <w:uiPriority w:val="0"/>
    <w:qFormat/>
    <w:pPr>
      <w:contextualSpacing/>
      <w:ind w:left="100" w:hanging="200"/>
      <w:jc w:val="left"/>
      <w:widowControl/>
    </w:pPr>
    <w:rPr>
      <w:sz w:val="20"/>
      <w:szCs w:val="20"/>
    </w:rPr>
  </w:style>
  <w:style w:type="paragraph" w:styleId="903">
    <w:name w:val="Normal Indent"/>
    <w:basedOn w:val="893"/>
    <w:link w:val="932"/>
    <w:uiPriority w:val="99"/>
    <w:qFormat/>
    <w:pPr>
      <w:ind w:firstLine="420"/>
    </w:pPr>
    <w:rPr>
      <w:szCs w:val="20"/>
    </w:rPr>
  </w:style>
  <w:style w:type="paragraph" w:styleId="904">
    <w:name w:val="Document Map"/>
    <w:basedOn w:val="893"/>
    <w:link w:val="933"/>
    <w:uiPriority w:val="0"/>
    <w:qFormat/>
    <w:pPr>
      <w:shd w:val="clear" w:color="auto" w:fill="000080"/>
    </w:pPr>
  </w:style>
  <w:style w:type="paragraph" w:styleId="905">
    <w:name w:val="annotation text"/>
    <w:basedOn w:val="893"/>
    <w:link w:val="934"/>
    <w:uiPriority w:val="0"/>
    <w:qFormat/>
    <w:pPr>
      <w:jc w:val="left"/>
    </w:pPr>
  </w:style>
  <w:style w:type="paragraph" w:styleId="906">
    <w:name w:val="Body Text"/>
    <w:basedOn w:val="893"/>
    <w:link w:val="935"/>
    <w:uiPriority w:val="1"/>
    <w:qFormat/>
    <w:pPr>
      <w:spacing w:after="120"/>
    </w:pPr>
  </w:style>
  <w:style w:type="paragraph" w:styleId="907">
    <w:name w:val="Body Text Indent"/>
    <w:basedOn w:val="893"/>
    <w:uiPriority w:val="0"/>
    <w:qFormat/>
    <w:pPr>
      <w:ind w:left="420"/>
      <w:spacing w:after="120"/>
    </w:pPr>
  </w:style>
  <w:style w:type="paragraph" w:styleId="908">
    <w:name w:val="index 4"/>
    <w:basedOn w:val="893"/>
    <w:next w:val="893"/>
    <w:uiPriority w:val="99"/>
    <w:unhideWhenUsed/>
    <w:qFormat/>
    <w:pPr>
      <w:ind w:left="600"/>
    </w:pPr>
    <w:rPr>
      <w:rFonts w:ascii="宋体"/>
      <w:b/>
      <w:position w:val="-10"/>
      <w:sz w:val="24"/>
      <w:szCs w:val="20"/>
    </w:rPr>
  </w:style>
  <w:style w:type="paragraph" w:styleId="909">
    <w:name w:val="Plain Text"/>
    <w:basedOn w:val="893"/>
    <w:link w:val="938"/>
    <w:uiPriority w:val="0"/>
    <w:qFormat/>
    <w:rPr>
      <w:rFonts w:ascii="宋体" w:hAnsi="Courier New" w:cs="Courier New"/>
      <w:szCs w:val="21"/>
    </w:rPr>
  </w:style>
  <w:style w:type="paragraph" w:styleId="910">
    <w:name w:val="Date"/>
    <w:basedOn w:val="893"/>
    <w:next w:val="893"/>
    <w:link w:val="940"/>
    <w:uiPriority w:val="0"/>
    <w:qFormat/>
    <w:rPr>
      <w:sz w:val="24"/>
      <w:szCs w:val="20"/>
    </w:rPr>
  </w:style>
  <w:style w:type="paragraph" w:styleId="911">
    <w:name w:val="Body Text Indent 2"/>
    <w:basedOn w:val="893"/>
    <w:uiPriority w:val="99"/>
    <w:qFormat/>
    <w:pPr>
      <w:ind w:firstLine="630"/>
      <w:spacing w:line="590" w:lineRule="atLeast"/>
    </w:pPr>
    <w:rPr>
      <w:rFonts w:ascii="Times New Roman" w:eastAsia="仿宋_GB2312"/>
      <w:sz w:val="32"/>
      <w:szCs w:val="32"/>
    </w:rPr>
  </w:style>
  <w:style w:type="paragraph" w:styleId="912">
    <w:name w:val="Balloon Text"/>
    <w:basedOn w:val="893"/>
    <w:link w:val="941"/>
    <w:uiPriority w:val="0"/>
    <w:qFormat/>
    <w:rPr>
      <w:sz w:val="18"/>
      <w:szCs w:val="18"/>
    </w:rPr>
  </w:style>
  <w:style w:type="paragraph" w:styleId="913">
    <w:name w:val="Footer"/>
    <w:basedOn w:val="893"/>
    <w:link w:val="942"/>
    <w:uiPriority w:val="99"/>
    <w:qFormat/>
    <w:pPr>
      <w:jc w:val="left"/>
      <w:tabs>
        <w:tab w:val="center" w:pos="4153" w:leader="none"/>
        <w:tab w:val="right" w:pos="8306" w:leader="none"/>
      </w:tabs>
    </w:pPr>
    <w:rPr>
      <w:sz w:val="18"/>
      <w:szCs w:val="18"/>
    </w:rPr>
  </w:style>
  <w:style w:type="paragraph" w:styleId="914">
    <w:name w:val="Header"/>
    <w:basedOn w:val="893"/>
    <w:link w:val="943"/>
    <w:uiPriority w:val="99"/>
    <w:qFormat/>
    <w:pPr>
      <w:jc w:val="center"/>
      <w:tabs>
        <w:tab w:val="center" w:pos="4153" w:leader="none"/>
        <w:tab w:val="right" w:pos="8306" w:leader="none"/>
      </w:tabs>
      <w:pBdr>
        <w:bottom w:val="single" w:color="auto" w:sz="6" w:space="1"/>
      </w:pBdr>
    </w:pPr>
    <w:rPr>
      <w:sz w:val="18"/>
      <w:szCs w:val="18"/>
    </w:rPr>
  </w:style>
  <w:style w:type="paragraph" w:styleId="915">
    <w:name w:val="Body Text 2"/>
    <w:basedOn w:val="893"/>
    <w:link w:val="949"/>
    <w:uiPriority w:val="0"/>
    <w:qFormat/>
    <w:pPr>
      <w:spacing w:after="120" w:line="480" w:lineRule="auto"/>
    </w:pPr>
    <w:rPr>
      <w:rFonts w:ascii="Calibri" w:hAnsi="Calibri"/>
    </w:rPr>
  </w:style>
  <w:style w:type="paragraph" w:styleId="916">
    <w:name w:val="Normal (Web)"/>
    <w:basedOn w:val="893"/>
    <w:uiPriority w:val="99"/>
    <w:qFormat/>
    <w:pPr>
      <w:jc w:val="left"/>
      <w:spacing w:before="100" w:beforeAutospacing="1" w:after="100" w:afterAutospacing="1"/>
      <w:widowControl/>
    </w:pPr>
    <w:rPr>
      <w:sz w:val="24"/>
    </w:rPr>
  </w:style>
  <w:style w:type="paragraph" w:styleId="917">
    <w:name w:val="Title"/>
    <w:basedOn w:val="893"/>
    <w:next w:val="893"/>
    <w:link w:val="950"/>
    <w:uiPriority w:val="0"/>
    <w:qFormat/>
    <w:pPr>
      <w:jc w:val="center"/>
      <w:spacing w:before="240" w:after="60"/>
      <w:outlineLvl w:val="0"/>
    </w:pPr>
    <w:rPr>
      <w:rFonts w:ascii="等线 Light" w:hAnsi="等线 Light"/>
      <w:b/>
      <w:bCs/>
      <w:sz w:val="32"/>
      <w:szCs w:val="32"/>
    </w:rPr>
  </w:style>
  <w:style w:type="paragraph" w:styleId="918">
    <w:name w:val="annotation subject"/>
    <w:basedOn w:val="905"/>
    <w:next w:val="905"/>
    <w:link w:val="951"/>
    <w:uiPriority w:val="0"/>
    <w:qFormat/>
    <w:rPr>
      <w:b/>
      <w:bCs/>
    </w:rPr>
  </w:style>
  <w:style w:type="table" w:styleId="919">
    <w:name w:val="Table Grid"/>
    <w:basedOn w:val="9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Strong"/>
    <w:uiPriority w:val="0"/>
    <w:qFormat/>
    <w:rPr>
      <w:b/>
      <w:bCs/>
    </w:rPr>
  </w:style>
  <w:style w:type="character" w:styleId="921">
    <w:name w:val="page number"/>
    <w:uiPriority w:val="0"/>
    <w:qFormat/>
  </w:style>
  <w:style w:type="character" w:styleId="922">
    <w:name w:val="Emphasis"/>
    <w:uiPriority w:val="0"/>
    <w:qFormat/>
    <w:rPr>
      <w:i/>
      <w:iCs/>
    </w:rPr>
  </w:style>
  <w:style w:type="character" w:styleId="923">
    <w:name w:val="Hyperlink"/>
    <w:uiPriority w:val="99"/>
    <w:qFormat/>
    <w:rPr>
      <w:color w:val="auto"/>
      <w:u w:val="none"/>
    </w:rPr>
  </w:style>
  <w:style w:type="character" w:styleId="924">
    <w:name w:val="annotation reference"/>
    <w:uiPriority w:val="0"/>
    <w:qFormat/>
    <w:rPr>
      <w:sz w:val="21"/>
      <w:szCs w:val="21"/>
    </w:rPr>
  </w:style>
  <w:style w:type="character" w:styleId="925" w:customStyle="1">
    <w:name w:val="标题 1 字符"/>
    <w:link w:val="894"/>
    <w:uiPriority w:val="0"/>
    <w:qFormat/>
    <w:rPr>
      <w:b/>
      <w:bCs/>
      <w:sz w:val="21"/>
      <w:szCs w:val="44"/>
    </w:rPr>
  </w:style>
  <w:style w:type="character" w:styleId="926" w:customStyle="1">
    <w:name w:val="标题 2 字符"/>
    <w:link w:val="895"/>
    <w:uiPriority w:val="0"/>
    <w:semiHidden/>
    <w:qFormat/>
    <w:rPr>
      <w:rFonts w:ascii="等线 Light" w:hAnsi="等线 Light" w:eastAsia="等线 Light" w:cs="Times New Roman"/>
      <w:b/>
      <w:bCs/>
      <w:sz w:val="32"/>
      <w:szCs w:val="32"/>
    </w:rPr>
  </w:style>
  <w:style w:type="character" w:styleId="927" w:customStyle="1">
    <w:name w:val="标题 3 字符"/>
    <w:link w:val="896"/>
    <w:uiPriority w:val="9"/>
    <w:qFormat/>
    <w:rPr>
      <w:rFonts w:eastAsia="宋体"/>
      <w:b/>
      <w:bCs/>
      <w:sz w:val="32"/>
      <w:szCs w:val="32"/>
      <w:lang w:val="en-US" w:eastAsia="zh-CN" w:bidi="ar-SA"/>
    </w:rPr>
  </w:style>
  <w:style w:type="character" w:styleId="928" w:customStyle="1">
    <w:name w:val="标题 4 字符"/>
    <w:link w:val="897"/>
    <w:uiPriority w:val="0"/>
    <w:semiHidden/>
    <w:qFormat/>
    <w:rPr>
      <w:rFonts w:ascii="等线 Light" w:hAnsi="等线 Light" w:eastAsia="等线 Light" w:cs="Times New Roman"/>
      <w:b/>
      <w:bCs/>
      <w:sz w:val="28"/>
      <w:szCs w:val="28"/>
    </w:rPr>
  </w:style>
  <w:style w:type="character" w:styleId="929" w:customStyle="1">
    <w:name w:val="标题 6 字符"/>
    <w:link w:val="898"/>
    <w:uiPriority w:val="0"/>
    <w:qFormat/>
    <w:rPr>
      <w:rFonts w:ascii="等线 Light" w:hAnsi="等线 Light" w:eastAsia="等线 Light" w:cs="Times New Roman"/>
      <w:b/>
      <w:bCs/>
      <w:sz w:val="24"/>
      <w:szCs w:val="24"/>
    </w:rPr>
  </w:style>
  <w:style w:type="character" w:styleId="930" w:customStyle="1">
    <w:name w:val="标题 8 字符"/>
    <w:link w:val="899"/>
    <w:uiPriority w:val="0"/>
    <w:semiHidden/>
    <w:qFormat/>
    <w:rPr>
      <w:rFonts w:ascii="等线 Light" w:hAnsi="等线 Light" w:eastAsia="等线 Light" w:cs="Times New Roman"/>
      <w:sz w:val="24"/>
      <w:szCs w:val="24"/>
    </w:rPr>
  </w:style>
  <w:style w:type="paragraph" w:styleId="931" w:customStyle="1">
    <w:name w:val="目录 71"/>
    <w:basedOn w:val="893"/>
    <w:next w:val="893"/>
    <w:uiPriority w:val="39"/>
    <w:unhideWhenUsed/>
    <w:qFormat/>
    <w:pPr>
      <w:ind w:left="2520"/>
    </w:pPr>
    <w:rPr>
      <w:rFonts w:ascii="等线" w:hAnsi="等线" w:eastAsia="等线"/>
      <w:szCs w:val="22"/>
    </w:rPr>
  </w:style>
  <w:style w:type="character" w:styleId="932" w:customStyle="1">
    <w:name w:val="正文缩进 字符"/>
    <w:link w:val="903"/>
    <w:uiPriority w:val="0"/>
    <w:qFormat/>
    <w:rPr>
      <w:sz w:val="21"/>
    </w:rPr>
  </w:style>
  <w:style w:type="character" w:styleId="933" w:customStyle="1">
    <w:name w:val="文档结构图 字符"/>
    <w:link w:val="904"/>
    <w:uiPriority w:val="0"/>
    <w:qFormat/>
    <w:rPr>
      <w:sz w:val="21"/>
      <w:szCs w:val="24"/>
      <w:shd w:val="clear" w:color="auto" w:fill="000080"/>
    </w:rPr>
  </w:style>
  <w:style w:type="character" w:styleId="934" w:customStyle="1">
    <w:name w:val="批注文字 字符"/>
    <w:link w:val="905"/>
    <w:uiPriority w:val="0"/>
    <w:qFormat/>
    <w:rPr>
      <w:sz w:val="21"/>
      <w:szCs w:val="24"/>
    </w:rPr>
  </w:style>
  <w:style w:type="character" w:styleId="935" w:customStyle="1">
    <w:name w:val="正文文本 字符"/>
    <w:link w:val="906"/>
    <w:uiPriority w:val="1"/>
    <w:qFormat/>
    <w:rPr>
      <w:sz w:val="21"/>
      <w:szCs w:val="24"/>
    </w:rPr>
  </w:style>
  <w:style w:type="paragraph" w:styleId="936" w:customStyle="1">
    <w:name w:val="目录 51"/>
    <w:basedOn w:val="893"/>
    <w:next w:val="893"/>
    <w:uiPriority w:val="39"/>
    <w:unhideWhenUsed/>
    <w:qFormat/>
    <w:pPr>
      <w:ind w:left="1680"/>
    </w:pPr>
    <w:rPr>
      <w:rFonts w:ascii="等线" w:hAnsi="等线" w:eastAsia="等线"/>
      <w:szCs w:val="22"/>
    </w:rPr>
  </w:style>
  <w:style w:type="paragraph" w:styleId="937" w:customStyle="1">
    <w:name w:val="目录 31"/>
    <w:basedOn w:val="893"/>
    <w:next w:val="893"/>
    <w:uiPriority w:val="39"/>
    <w:unhideWhenUsed/>
    <w:qFormat/>
    <w:pPr>
      <w:ind w:left="440"/>
      <w:jc w:val="left"/>
      <w:spacing w:after="100" w:line="259" w:lineRule="auto"/>
      <w:widowControl/>
    </w:pPr>
    <w:rPr>
      <w:rFonts w:ascii="等线" w:hAnsi="等线" w:eastAsia="等线"/>
      <w:sz w:val="22"/>
      <w:szCs w:val="22"/>
    </w:rPr>
  </w:style>
  <w:style w:type="character" w:styleId="938" w:customStyle="1">
    <w:name w:val="纯文本 字符"/>
    <w:link w:val="909"/>
    <w:uiPriority w:val="0"/>
    <w:qFormat/>
    <w:rPr>
      <w:rFonts w:ascii="宋体" w:hAnsi="Courier New" w:cs="Courier New"/>
      <w:sz w:val="21"/>
      <w:szCs w:val="21"/>
    </w:rPr>
  </w:style>
  <w:style w:type="paragraph" w:styleId="939" w:customStyle="1">
    <w:name w:val="目录 81"/>
    <w:basedOn w:val="893"/>
    <w:next w:val="893"/>
    <w:uiPriority w:val="39"/>
    <w:unhideWhenUsed/>
    <w:qFormat/>
    <w:pPr>
      <w:ind w:left="2940"/>
    </w:pPr>
    <w:rPr>
      <w:rFonts w:ascii="等线" w:hAnsi="等线" w:eastAsia="等线"/>
      <w:szCs w:val="22"/>
    </w:rPr>
  </w:style>
  <w:style w:type="character" w:styleId="940" w:customStyle="1">
    <w:name w:val="日期 字符"/>
    <w:link w:val="910"/>
    <w:uiPriority w:val="0"/>
    <w:qFormat/>
    <w:rPr>
      <w:sz w:val="24"/>
    </w:rPr>
  </w:style>
  <w:style w:type="character" w:styleId="941" w:customStyle="1">
    <w:name w:val="批注框文本 字符"/>
    <w:link w:val="912"/>
    <w:uiPriority w:val="0"/>
    <w:qFormat/>
    <w:rPr>
      <w:sz w:val="18"/>
      <w:szCs w:val="18"/>
    </w:rPr>
  </w:style>
  <w:style w:type="character" w:styleId="942" w:customStyle="1">
    <w:name w:val="页脚 字符"/>
    <w:link w:val="913"/>
    <w:uiPriority w:val="99"/>
    <w:qFormat/>
    <w:rPr>
      <w:sz w:val="18"/>
      <w:szCs w:val="18"/>
    </w:rPr>
  </w:style>
  <w:style w:type="character" w:styleId="943" w:customStyle="1">
    <w:name w:val="页眉 字符"/>
    <w:link w:val="914"/>
    <w:uiPriority w:val="99"/>
    <w:qFormat/>
    <w:rPr>
      <w:sz w:val="18"/>
      <w:szCs w:val="18"/>
    </w:rPr>
  </w:style>
  <w:style w:type="paragraph" w:styleId="944" w:customStyle="1">
    <w:name w:val="目录 11"/>
    <w:basedOn w:val="893"/>
    <w:next w:val="893"/>
    <w:uiPriority w:val="39"/>
    <w:qFormat/>
    <w:rPr>
      <w:rFonts w:ascii="仿宋_GB2312" w:eastAsia="仿宋_GB2312"/>
      <w:sz w:val="24"/>
    </w:rPr>
  </w:style>
  <w:style w:type="paragraph" w:styleId="945" w:customStyle="1">
    <w:name w:val="目录 41"/>
    <w:basedOn w:val="893"/>
    <w:next w:val="893"/>
    <w:uiPriority w:val="39"/>
    <w:unhideWhenUsed/>
    <w:qFormat/>
    <w:pPr>
      <w:ind w:left="1260"/>
    </w:pPr>
    <w:rPr>
      <w:rFonts w:ascii="等线" w:hAnsi="等线" w:eastAsia="等线"/>
      <w:szCs w:val="22"/>
    </w:rPr>
  </w:style>
  <w:style w:type="paragraph" w:styleId="946" w:customStyle="1">
    <w:name w:val="目录 61"/>
    <w:basedOn w:val="893"/>
    <w:next w:val="893"/>
    <w:uiPriority w:val="39"/>
    <w:unhideWhenUsed/>
    <w:qFormat/>
    <w:pPr>
      <w:ind w:left="2100"/>
    </w:pPr>
    <w:rPr>
      <w:rFonts w:ascii="等线" w:hAnsi="等线" w:eastAsia="等线"/>
      <w:szCs w:val="22"/>
    </w:rPr>
  </w:style>
  <w:style w:type="paragraph" w:styleId="947" w:customStyle="1">
    <w:name w:val="目录 21"/>
    <w:basedOn w:val="893"/>
    <w:next w:val="893"/>
    <w:uiPriority w:val="39"/>
    <w:unhideWhenUsed/>
    <w:qFormat/>
    <w:pPr>
      <w:ind w:left="220"/>
      <w:jc w:val="left"/>
      <w:spacing w:after="100" w:line="259" w:lineRule="auto"/>
      <w:widowControl/>
    </w:pPr>
    <w:rPr>
      <w:rFonts w:ascii="等线" w:hAnsi="等线" w:eastAsia="等线"/>
      <w:sz w:val="22"/>
      <w:szCs w:val="22"/>
    </w:rPr>
  </w:style>
  <w:style w:type="paragraph" w:styleId="948" w:customStyle="1">
    <w:name w:val="目录 91"/>
    <w:basedOn w:val="893"/>
    <w:next w:val="893"/>
    <w:uiPriority w:val="39"/>
    <w:unhideWhenUsed/>
    <w:qFormat/>
    <w:pPr>
      <w:ind w:left="3360"/>
    </w:pPr>
    <w:rPr>
      <w:rFonts w:ascii="等线" w:hAnsi="等线" w:eastAsia="等线"/>
      <w:szCs w:val="22"/>
    </w:rPr>
  </w:style>
  <w:style w:type="character" w:styleId="949" w:customStyle="1">
    <w:name w:val="正文文本 2 字符"/>
    <w:link w:val="915"/>
    <w:uiPriority w:val="0"/>
    <w:qFormat/>
    <w:rPr>
      <w:rFonts w:ascii="Calibri" w:hAnsi="Calibri"/>
      <w:sz w:val="21"/>
      <w:szCs w:val="24"/>
    </w:rPr>
  </w:style>
  <w:style w:type="character" w:styleId="950" w:customStyle="1">
    <w:name w:val="标题 字符"/>
    <w:link w:val="917"/>
    <w:uiPriority w:val="0"/>
    <w:qFormat/>
    <w:rPr>
      <w:rFonts w:ascii="等线 Light" w:hAnsi="等线 Light" w:cs="Times New Roman"/>
      <w:b/>
      <w:bCs/>
      <w:sz w:val="32"/>
      <w:szCs w:val="32"/>
    </w:rPr>
  </w:style>
  <w:style w:type="character" w:styleId="951" w:customStyle="1">
    <w:name w:val="批注主题 字符"/>
    <w:link w:val="918"/>
    <w:uiPriority w:val="0"/>
    <w:qFormat/>
    <w:rPr>
      <w:b/>
      <w:bCs/>
      <w:sz w:val="21"/>
      <w:szCs w:val="24"/>
    </w:rPr>
  </w:style>
  <w:style w:type="character" w:styleId="952" w:customStyle="1">
    <w:name w:val="p0 Char"/>
    <w:link w:val="953"/>
    <w:uiPriority w:val="0"/>
    <w:qFormat/>
    <w:rPr>
      <w:rFonts w:eastAsia="宋体"/>
      <w:sz w:val="21"/>
      <w:szCs w:val="21"/>
      <w:lang w:val="en-US" w:eastAsia="zh-CN" w:bidi="ar-SA"/>
    </w:rPr>
  </w:style>
  <w:style w:type="paragraph" w:styleId="953" w:customStyle="1">
    <w:name w:val="p0"/>
    <w:basedOn w:val="893"/>
    <w:link w:val="952"/>
    <w:uiPriority w:val="0"/>
    <w:qFormat/>
    <w:pPr>
      <w:widowControl/>
    </w:pPr>
    <w:rPr>
      <w:szCs w:val="21"/>
    </w:rPr>
  </w:style>
  <w:style w:type="character" w:styleId="954" w:customStyle="1">
    <w:name w:val="标题 2 Char Char Char"/>
    <w:uiPriority w:val="0"/>
    <w:qFormat/>
    <w:rPr>
      <w:rFonts w:ascii="Arial" w:hAnsi="Arial" w:eastAsia="黑体"/>
      <w:b/>
      <w:bCs/>
      <w:sz w:val="32"/>
      <w:szCs w:val="32"/>
      <w:lang w:val="en-US" w:eastAsia="zh-CN" w:bidi="ar-SA"/>
    </w:rPr>
  </w:style>
  <w:style w:type="character" w:styleId="955" w:customStyle="1">
    <w:name w:val="NormalCharacter"/>
    <w:uiPriority w:val="0"/>
    <w:semiHidden/>
    <w:qFormat/>
  </w:style>
  <w:style w:type="paragraph" w:styleId="956" w:customStyle="1">
    <w:name w:val="Heading 2"/>
    <w:basedOn w:val="893"/>
    <w:next w:val="893"/>
    <w:uiPriority w:val="0"/>
    <w:qFormat/>
    <w:pPr>
      <w:jc w:val="center"/>
      <w:keepNext/>
      <w:widowControl/>
    </w:pPr>
    <w:rPr>
      <w:rFonts w:ascii="楷体_GB2312" w:eastAsia="楷体_GB2312"/>
      <w:sz w:val="18"/>
      <w:szCs w:val="20"/>
    </w:rPr>
  </w:style>
  <w:style w:type="paragraph" w:styleId="957" w:customStyle="1">
    <w:name w:val="TOC 标题1"/>
    <w:basedOn w:val="894"/>
    <w:next w:val="893"/>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8">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59" w:customStyle="1">
    <w:name w:val="样式1"/>
    <w:basedOn w:val="894"/>
    <w:link w:val="960"/>
    <w:uiPriority w:val="0"/>
    <w:qFormat/>
    <w:pPr>
      <w:ind w:left="210" w:right="210"/>
    </w:pPr>
  </w:style>
  <w:style w:type="character" w:styleId="960" w:customStyle="1">
    <w:name w:val="样式1 字符"/>
    <w:link w:val="959"/>
    <w:uiPriority w:val="0"/>
    <w:qFormat/>
  </w:style>
  <w:style w:type="paragraph" w:styleId="961" w:customStyle="1">
    <w:name w:val="标题 21"/>
    <w:basedOn w:val="89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62" w:customStyle="1">
    <w:name w:val="列出段落1"/>
    <w:basedOn w:val="893"/>
    <w:uiPriority w:val="1"/>
    <w:qFormat/>
    <w:pPr>
      <w:ind w:left="400" w:firstLine="420"/>
      <w:jc w:val="left"/>
    </w:pPr>
    <w:rPr>
      <w:rFonts w:ascii="宋体" w:hAnsi="宋体" w:cs="宋体"/>
      <w:sz w:val="22"/>
      <w:szCs w:val="22"/>
      <w:lang w:val="zh-CN" w:bidi="zh-CN"/>
    </w:rPr>
  </w:style>
  <w:style w:type="paragraph" w:styleId="963" w:customStyle="1">
    <w:name w:val="Table Paragraph"/>
    <w:basedOn w:val="893"/>
    <w:uiPriority w:val="1"/>
    <w:qFormat/>
    <w:pPr>
      <w:jc w:val="left"/>
    </w:pPr>
    <w:rPr>
      <w:rFonts w:ascii="宋体" w:hAnsi="宋体" w:cs="宋体"/>
      <w:sz w:val="22"/>
      <w:szCs w:val="22"/>
      <w:lang w:val="zh-CN" w:bidi="zh-CN"/>
    </w:rPr>
  </w:style>
  <w:style w:type="character" w:styleId="964" w:customStyle="1">
    <w:name w:val="ask-title2"/>
    <w:uiPriority w:val="0"/>
    <w:qFormat/>
  </w:style>
  <w:style w:type="paragraph" w:styleId="965" w:customStyle="1">
    <w:name w:val="列出段落2"/>
    <w:basedOn w:val="893"/>
    <w:uiPriority w:val="99"/>
    <w:unhideWhenUsed/>
    <w:qFormat/>
    <w:pPr>
      <w:ind w:firstLine="420"/>
      <w:jc w:val="left"/>
    </w:pPr>
    <w:rPr>
      <w:rFonts w:ascii="宋体"/>
      <w:sz w:val="20"/>
      <w:szCs w:val="20"/>
    </w:rPr>
  </w:style>
  <w:style w:type="paragraph" w:styleId="966" w:customStyle="1">
    <w:name w:val="纯文本1"/>
    <w:basedOn w:val="893"/>
    <w:uiPriority w:val="0"/>
    <w:qFormat/>
    <w:rPr>
      <w:rFonts w:ascii="宋体" w:hAnsi="Courier New"/>
      <w:sz w:val="20"/>
      <w:szCs w:val="21"/>
    </w:rPr>
  </w:style>
  <w:style w:type="character" w:styleId="967" w:customStyle="1">
    <w:name w:val="纯文本 Char2"/>
    <w:uiPriority w:val="0"/>
    <w:qFormat/>
    <w:rPr>
      <w:rFonts w:ascii="宋体" w:hAnsi="Courier New"/>
      <w:sz w:val="21"/>
    </w:rPr>
  </w:style>
  <w:style w:type="paragraph" w:styleId="968" w:customStyle="1">
    <w:name w:val="列出段落11"/>
    <w:basedOn w:val="893"/>
    <w:uiPriority w:val="0"/>
    <w:qFormat/>
    <w:pPr>
      <w:ind w:firstLine="420"/>
      <w:spacing w:line="0" w:lineRule="atLeast"/>
    </w:pPr>
    <w:rPr>
      <w:rFonts w:eastAsia="微软雅黑"/>
      <w:sz w:val="20"/>
      <w:szCs w:val="20"/>
    </w:rPr>
  </w:style>
  <w:style w:type="character" w:styleId="969" w:customStyle="1">
    <w:name w:val="纯文本 Char"/>
    <w:link w:val="970"/>
    <w:uiPriority w:val="0"/>
    <w:qFormat/>
    <w:rPr>
      <w:rFonts w:ascii="宋体" w:hAnsi="Courier New"/>
    </w:rPr>
  </w:style>
  <w:style w:type="paragraph" w:styleId="970" w:customStyle="1">
    <w:name w:val="纯文本2"/>
    <w:basedOn w:val="893"/>
    <w:link w:val="969"/>
    <w:uiPriority w:val="0"/>
    <w:qFormat/>
    <w:pPr>
      <w:ind w:firstLine="200"/>
      <w:spacing w:line="360" w:lineRule="auto"/>
    </w:pPr>
    <w:rPr>
      <w:rFonts w:ascii="宋体" w:hAnsi="Courier New"/>
      <w:sz w:val="20"/>
      <w:szCs w:val="20"/>
    </w:rPr>
  </w:style>
  <w:style w:type="character" w:styleId="971" w:customStyle="1">
    <w:name w:val="页脚 Char"/>
    <w:uiPriority w:val="0"/>
    <w:qFormat/>
    <w:rPr>
      <w:sz w:val="18"/>
      <w:szCs w:val="18"/>
    </w:rPr>
  </w:style>
  <w:style w:type="paragraph" w:styleId="972" w:customStyle="1">
    <w:name w:val="_Style 83"/>
    <w:basedOn w:val="893"/>
    <w:next w:val="962"/>
    <w:uiPriority w:val="99"/>
    <w:qFormat/>
    <w:pPr>
      <w:ind w:firstLine="420"/>
    </w:pPr>
  </w:style>
  <w:style w:type="character" w:styleId="973">
    <w:name w:val="Placeholder Text"/>
    <w:basedOn w:val="900"/>
    <w:uiPriority w:val="99"/>
    <w:unhideWhenUsed/>
    <w:qFormat/>
    <w:rPr>
      <w:color w:val="808080"/>
    </w:rPr>
  </w:style>
  <w:style w:type="paragraph" w:styleId="974" w:customStyle="1">
    <w:name w:val="pf0"/>
    <w:basedOn w:val="893"/>
    <w:uiPriority w:val="0"/>
    <w:qFormat/>
    <w:pPr>
      <w:jc w:val="left"/>
      <w:spacing w:before="100" w:beforeAutospacing="1" w:after="100" w:afterAutospacing="1"/>
      <w:widowControl/>
    </w:pPr>
    <w:rPr>
      <w:rFonts w:ascii="宋体" w:hAnsi="宋体" w:cs="宋体"/>
      <w:sz w:val="24"/>
    </w:rPr>
  </w:style>
  <w:style w:type="character" w:styleId="975" w:customStyle="1">
    <w:name w:val="cf01"/>
    <w:basedOn w:val="900"/>
    <w:uiPriority w:val="0"/>
    <w:qFormat/>
    <w:rPr>
      <w:rFonts w:hint="eastAsia" w:ascii="Microsoft YaHei UI" w:hAnsi="Microsoft YaHei UI" w:eastAsia="Microsoft YaHei UI"/>
      <w:sz w:val="18"/>
      <w:szCs w:val="18"/>
    </w:rPr>
  </w:style>
  <w:style w:type="character" w:styleId="976" w:customStyle="1">
    <w:name w:val="cf11"/>
    <w:basedOn w:val="900"/>
    <w:uiPriority w:val="0"/>
    <w:qFormat/>
    <w:rPr>
      <w:rFonts w:hint="eastAsia" w:ascii="Microsoft YaHei UI" w:hAnsi="Microsoft YaHei UI" w:eastAsia="Microsoft YaHei UI"/>
      <w:sz w:val="18"/>
      <w:szCs w:val="18"/>
    </w:rPr>
  </w:style>
  <w:style w:type="paragraph" w:styleId="977">
    <w:name w:val="List Paragraph"/>
    <w:basedOn w:val="893"/>
    <w:uiPriority w:val="1"/>
    <w:qFormat/>
    <w:pPr>
      <w:ind w:firstLine="420"/>
    </w:pPr>
  </w:style>
  <w:style w:type="paragraph" w:styleId="978" w:customStyle="1">
    <w:name w:val="Standard"/>
    <w:uiPriority w:val="0"/>
    <w:qFormat/>
    <w:pPr>
      <w:jc w:val="both"/>
    </w:pPr>
    <w:rPr>
      <w:rFonts w:ascii="Times New Roman" w:hAnsi="Times New Roman" w:eastAsia="宋体" w:cs="Times New Roman"/>
      <w:sz w:val="21"/>
      <w:szCs w:val="24"/>
      <w:lang w:val="en-US" w:eastAsia="zh-CN" w:bidi="ar-SA"/>
    </w:rPr>
  </w:style>
  <w:style w:type="character" w:styleId="979" w:customStyle="1">
    <w:name w:val="font11"/>
    <w:basedOn w:val="900"/>
    <w:uiPriority w:val="0"/>
    <w:qFormat/>
    <w:rPr>
      <w:rFonts w:hint="eastAsia" w:ascii="等线" w:hAnsi="等线" w:eastAsia="等线" w:cs="等线"/>
      <w:color w:val="000000"/>
      <w:sz w:val="22"/>
      <w:szCs w:val="22"/>
      <w:u w:val="none"/>
    </w:rPr>
  </w:style>
  <w:style w:type="character" w:styleId="980" w:customStyle="1">
    <w:name w:val="font21"/>
    <w:basedOn w:val="900"/>
    <w:uiPriority w:val="0"/>
    <w:qFormat/>
    <w:rPr>
      <w:rFonts w:hint="eastAsia" w:ascii="等线" w:hAnsi="等线" w:eastAsia="等线" w:cs="等线"/>
      <w:color w:val="000000"/>
      <w:sz w:val="22"/>
      <w:szCs w:val="22"/>
      <w:u w:val="none"/>
    </w:rPr>
  </w:style>
  <w:style w:type="paragraph" w:styleId="981" w:customStyle="1">
    <w:name w:val="_Style 8"/>
    <w:basedOn w:val="893"/>
    <w:next w:val="977"/>
    <w:uiPriority w:val="34"/>
    <w:qFormat/>
    <w:pPr>
      <w:ind w:firstLine="420"/>
    </w:pPr>
    <w:rPr>
      <w:rFonts w:ascii="Calibri" w:hAnsi="Calibri"/>
      <w:szCs w:val="22"/>
    </w:rPr>
  </w:style>
  <w:style w:type="paragraph" w:styleId="982"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r>
            <w:rPr>
              <w:rStyle w:val="1613"/>
              <w:rFonts w:hint="eastAsia"/>
            </w:rPr>
            <w:t xml:space="preserve">单击或点击此处输入文字。</w:t>
          </w:r>
          <w:r/>
        </w:p>
      </w:docPartBody>
    </w:docPart>
    <w:docPart>
      <w:docPartPr>
        <w:name w:val="8AC4B7C556DC4B7AB682252AB7986C63"/>
        <w:description w:val=""/>
        <w:category>
          <w:name w:val="常规"/>
          <w:gallery w:val="placeholder"/>
        </w:category>
        <w:types>
          <w:type w:val="bbPlcHdr"/>
        </w:types>
        <w:behaviors>
          <w:behavior w:val="content"/>
        </w:behaviors>
        <w:guid w:val="{47C47093-FD6F-4D2F-AE07-2428645EE536}"/>
      </w:docPartPr>
      <w:docPartBody>
        <w:p>
          <w:pPr>
            <w:pStyle w:val="1614"/>
          </w:pPr>
          <w:r>
            <w:rPr>
              <w:rStyle w:val="1613"/>
              <w:rFonts w:hint="eastAsia"/>
            </w:rPr>
            <w:t xml:space="preserve">单击或点击此处输入文字。</w:t>
          </w:r>
          <w:r/>
        </w:p>
      </w:docPartBody>
    </w:docPart>
    <w:docPart>
      <w:docPartPr>
        <w:name w:val="{274c929d-a2ac-43e3-ae3d-072fbd273886}"/>
        <w:description w:val=""/>
        <w:category>
          <w:name w:val="常规"/>
          <w:gallery w:val="placeholder"/>
        </w:category>
        <w:types>
          <w:type w:val="bbPlcHdr"/>
        </w:types>
        <w:behaviors>
          <w:behavior w:val="content"/>
        </w:behaviors>
        <w:guid w:val="{274c929d-a2ac-43e3-ae3d-072fbd273886}"/>
      </w:docPartPr>
      <w:docPartBody>
        <w:p>
          <w:r>
            <w:rPr>
              <w:rStyle w:val="1613"/>
              <w:rFonts w:hint="eastAsia"/>
            </w:rPr>
            <w:t xml:space="preserve">单击或点击此处输入文字。</w:t>
          </w:r>
          <w:r/>
        </w:p>
      </w:docPartBody>
    </w:docPart>
    <w:docPart>
      <w:docPartPr>
        <w:name w:val="DE1E6551D3834CEFBBA75646B9D97D5B"/>
        <w:description w:val=""/>
        <w:category>
          <w:name w:val="常规"/>
          <w:gallery w:val="placeholder"/>
        </w:category>
        <w:types>
          <w:type w:val="bbPlcHdr"/>
        </w:types>
        <w:behaviors>
          <w:behavior w:val="content"/>
        </w:behaviors>
        <w:guid w:val="{486B3F23-C5A0-485F-8AC1-81C7C1B36D23}"/>
      </w:docPartPr>
      <w:docPartBody>
        <w:p>
          <w:pPr>
            <w:pStyle w:val="1615"/>
          </w:pPr>
          <w:r>
            <w:rPr>
              <w:rStyle w:val="1613"/>
              <w:rFonts w:hint="eastAsia"/>
            </w:rPr>
            <w:t xml:space="preserve">单击或点击此处输入文字。</w:t>
          </w:r>
          <w:r/>
        </w:p>
      </w:docPartBody>
    </w:docPart>
    <w:docPart>
      <w:docPartPr>
        <w:name w:val="DC675A6984FB4907B93758E2E0297C70"/>
        <w:description w:val=""/>
        <w:category>
          <w:name w:val="常规"/>
          <w:gallery w:val="placeholder"/>
        </w:category>
        <w:types>
          <w:type w:val="bbPlcHdr"/>
        </w:types>
        <w:behaviors>
          <w:behavior w:val="content"/>
        </w:behaviors>
        <w:guid w:val="{4C03E633-4412-43A4-9AC7-633A8D92C1DF}"/>
      </w:docPartPr>
      <w:docPartBody>
        <w:p>
          <w:pPr>
            <w:pStyle w:val="1616"/>
          </w:pPr>
          <w:r>
            <w:rPr>
              <w:rStyle w:val="1613"/>
              <w:rFonts w:hint="eastAsia"/>
            </w:rPr>
            <w:t xml:space="preserve">单击或点击此处输入文字。</w:t>
          </w:r>
          <w:r/>
        </w:p>
      </w:docPartBody>
    </w:docPart>
    <w:docPart>
      <w:docPartPr>
        <w:name w:val="27D7AA2F29114E36B8098470AD181CFA"/>
        <w:description w:val=""/>
        <w:category>
          <w:name w:val="常规"/>
          <w:gallery w:val="placeholder"/>
        </w:category>
        <w:types>
          <w:type w:val="bbPlcHdr"/>
        </w:types>
        <w:behaviors>
          <w:behavior w:val="content"/>
        </w:behaviors>
        <w:guid w:val="{D8442143-268B-4652-A51A-C96D61439AD1}"/>
      </w:docPartPr>
      <w:docPartBody>
        <w:p>
          <w:pPr>
            <w:pStyle w:val="1620"/>
          </w:pPr>
          <w:r>
            <w:rPr>
              <w:rStyle w:val="1613"/>
              <w:rFonts w:hint="eastAsia"/>
            </w:rPr>
            <w:t xml:space="preserve">单击或点击此处输入文字。</w:t>
          </w:r>
          <w:r/>
        </w:p>
      </w:docPartBody>
    </w:docPart>
    <w:docPart>
      <w:docPartPr>
        <w:name w:val="50B412F84BEA452AB2555D6797BD9DC1"/>
        <w:description w:val=""/>
        <w:category>
          <w:name w:val="常规"/>
          <w:gallery w:val="placeholder"/>
        </w:category>
        <w:types>
          <w:type w:val="bbPlcHdr"/>
        </w:types>
        <w:behaviors>
          <w:behavior w:val="content"/>
        </w:behaviors>
        <w:guid w:val="{211094B7-EA07-4BB9-8DAF-DD2CF36C9566}"/>
      </w:docPartPr>
      <w:docPartBody>
        <w:p>
          <w:pPr>
            <w:pStyle w:val="1621"/>
          </w:pPr>
          <w:r>
            <w:rPr>
              <w:rStyle w:val="1613"/>
              <w:rFonts w:hint="eastAsia"/>
            </w:rPr>
            <w:t xml:space="preserve">单击或点击此处输入文字。</w:t>
          </w:r>
          <w:r/>
        </w:p>
      </w:docPartBody>
    </w:docPart>
    <w:docPart>
      <w:docPartPr>
        <w:name w:val="BB191E8D265B432798D54E0A94C3A629"/>
        <w:description w:val=""/>
        <w:category>
          <w:name w:val="常规"/>
          <w:gallery w:val="placeholder"/>
        </w:category>
        <w:types>
          <w:type w:val="bbPlcHdr"/>
        </w:types>
        <w:behaviors>
          <w:behavior w:val="content"/>
        </w:behaviors>
        <w:guid w:val="{399BB5DC-C84B-4DA8-A278-D28F29F178DF}"/>
      </w:docPartPr>
      <w:docPartBody>
        <w:p>
          <w:pPr>
            <w:pStyle w:val="1622"/>
          </w:pPr>
          <w:r>
            <w:rPr>
              <w:rStyle w:val="1613"/>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625"/>
          </w:pPr>
          <w:r>
            <w:rPr>
              <w:rStyle w:val="1613"/>
              <w:rFonts w:hint="eastAsia"/>
            </w:rPr>
            <w:t xml:space="preserve">单击或点击此处输入文字。</w:t>
          </w:r>
          <w:r/>
        </w:p>
      </w:docPartBody>
    </w:docPart>
    <w:docPart>
      <w:docPartPr>
        <w:name w:val="4501FC1369244446A499ACD321CFBF0D"/>
        <w:description w:val=""/>
        <w:category>
          <w:name w:val="常规"/>
          <w:gallery w:val="placeholder"/>
        </w:category>
        <w:types>
          <w:type w:val="bbPlcHdr"/>
        </w:types>
        <w:behaviors>
          <w:behavior w:val="content"/>
        </w:behaviors>
        <w:guid w:val="{6280EF35-6215-4740-A15A-540FF3E5398A}"/>
      </w:docPartPr>
      <w:docPartBody>
        <w:p>
          <w:pPr>
            <w:pStyle w:val="1626"/>
          </w:pPr>
          <w:r>
            <w:rPr>
              <w:rStyle w:val="1613"/>
              <w:rFonts w:hint="eastAsia"/>
            </w:rPr>
            <w:t xml:space="preserve">单击或点击此处输入文字。</w:t>
          </w:r>
          <w:r/>
        </w:p>
      </w:docPartBody>
    </w:docPart>
    <w:docPart>
      <w:docPartPr>
        <w:name w:val="60F87092B3484987B6B117CACB7FA3B3"/>
        <w:description w:val=""/>
        <w:category>
          <w:name w:val="常规"/>
          <w:gallery w:val="placeholder"/>
        </w:category>
        <w:types>
          <w:type w:val="bbPlcHdr"/>
        </w:types>
        <w:behaviors>
          <w:behavior w:val="content"/>
        </w:behaviors>
        <w:guid w:val="{D48027A8-9FC6-4B67-8366-683FDA6B2C01}"/>
      </w:docPartPr>
      <w:docPartBody>
        <w:p>
          <w:pPr>
            <w:pStyle w:val="1623"/>
          </w:pPr>
          <w:r>
            <w:rPr>
              <w:rStyle w:val="1613"/>
              <w:rFonts w:hint="eastAsia"/>
            </w:rPr>
            <w:t xml:space="preserve">单击或点击此处输入文字。</w:t>
          </w:r>
          <w:r/>
        </w:p>
      </w:docPartBody>
    </w:docPart>
    <w:docPart>
      <w:docPartPr>
        <w:name w:val="FC424252BDE442E994319B89D79E4B4B"/>
        <w:description w:val=""/>
        <w:category>
          <w:name w:val="常规"/>
          <w:gallery w:val="placeholder"/>
        </w:category>
        <w:types>
          <w:type w:val="bbPlcHdr"/>
        </w:types>
        <w:behaviors>
          <w:behavior w:val="content"/>
        </w:behaviors>
        <w:guid w:val="{07ECCFB2-071E-4108-B2E7-09DF4478F80C}"/>
      </w:docPartPr>
      <w:docPartBody>
        <w:p>
          <w:pPr>
            <w:pStyle w:val="1624"/>
          </w:pPr>
          <w:r>
            <w:rPr>
              <w:rStyle w:val="1613"/>
              <w:rFonts w:hint="eastAsia"/>
            </w:rPr>
            <w:t xml:space="preserve">单击或点击此处输入文字。</w:t>
          </w:r>
          <w:r/>
        </w:p>
      </w:docPartBody>
    </w:docPart>
    <w:docPart>
      <w:docPartPr>
        <w:name w:val="{7fa11d0d-154d-4fb0-99d5-a62df0705c0b}"/>
        <w:description w:val=""/>
        <w:category>
          <w:name w:val="常规"/>
          <w:gallery w:val="placeholder"/>
        </w:category>
        <w:types>
          <w:type w:val="bbPlcHdr"/>
        </w:types>
        <w:behaviors>
          <w:behavior w:val="content"/>
        </w:behaviors>
        <w:guid w:val="{7fa11d0d-154d-4fb0-99d5-a62df0705c0b}"/>
      </w:docPartPr>
      <w:docPartBody>
        <w:p>
          <w:r>
            <w:rPr>
              <w:rStyle w:val="1613"/>
              <w:rFonts w:hint="eastAsia"/>
            </w:rPr>
            <w:t xml:space="preserve">单击或点击此处输入文字。</w:t>
          </w:r>
          <w:r/>
        </w:p>
      </w:docPartBody>
    </w:docPart>
    <w:docPart>
      <w:docPartPr>
        <w:name w:val="{634cc4fa-9bb3-40c5-befd-23d330fffbd0}"/>
        <w:description w:val=""/>
        <w:category>
          <w:name w:val="常规"/>
          <w:gallery w:val="placeholder"/>
        </w:category>
        <w:types>
          <w:type w:val="bbPlcHdr"/>
        </w:types>
        <w:behaviors>
          <w:behavior w:val="content"/>
        </w:behaviors>
        <w:guid w:val="{634cc4fa-9bb3-40c5-befd-23d330fffbd0}"/>
      </w:docPartPr>
      <w:docPartBody>
        <w:p>
          <w:r>
            <w:rPr>
              <w:rStyle w:val="1613"/>
              <w:rFonts w:hint="eastAsia"/>
            </w:rPr>
            <w:t xml:space="preserve">单击或点击此处输入文字。</w:t>
          </w:r>
          <w:r/>
        </w:p>
      </w:docPartBody>
    </w:docPart>
    <w:docPart>
      <w:docPartPr>
        <w:name w:val="69C764E897404AB48B82FF4F511E1579"/>
        <w:description w:val=""/>
        <w:category>
          <w:name w:val="常规"/>
          <w:gallery w:val="placeholder"/>
        </w:category>
        <w:types>
          <w:type w:val="bbPlcHdr"/>
        </w:types>
        <w:behaviors>
          <w:behavior w:val="content"/>
        </w:behaviors>
        <w:guid w:val="{27B6BBFE-61FF-4955-888A-EEB4EC13C66B}"/>
      </w:docPartPr>
      <w:docPartBody>
        <w:p>
          <w:pPr>
            <w:pStyle w:val="1627"/>
          </w:pPr>
          <w:r>
            <w:rPr>
              <w:rStyle w:val="1613"/>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628"/>
          </w:pPr>
          <w:r>
            <w:rPr>
              <w:rStyle w:val="1613"/>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629"/>
          </w:pPr>
          <w:r>
            <w:rPr>
              <w:rStyle w:val="1613"/>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630"/>
          </w:pPr>
          <w:r>
            <w:rPr>
              <w:rStyle w:val="1613"/>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32">
    <w:name w:val="Heading 1"/>
    <w:basedOn w:val="1610"/>
    <w:next w:val="1610"/>
    <w:link w:val="1433"/>
    <w:uiPriority w:val="9"/>
    <w:qFormat/>
    <w:pPr>
      <w:keepLines/>
      <w:keepNext/>
      <w:spacing w:before="480" w:after="200"/>
      <w:outlineLvl w:val="0"/>
    </w:pPr>
    <w:rPr>
      <w:rFonts w:ascii="Arial" w:hAnsi="Arial" w:eastAsia="Arial" w:cs="Arial"/>
      <w:sz w:val="40"/>
      <w:szCs w:val="40"/>
    </w:rPr>
  </w:style>
  <w:style w:type="character" w:styleId="1433">
    <w:name w:val="Heading 1 Char"/>
    <w:basedOn w:val="1611"/>
    <w:link w:val="1432"/>
    <w:uiPriority w:val="9"/>
    <w:rPr>
      <w:rFonts w:ascii="Arial" w:hAnsi="Arial" w:eastAsia="Arial" w:cs="Arial"/>
      <w:sz w:val="40"/>
      <w:szCs w:val="40"/>
    </w:rPr>
  </w:style>
  <w:style w:type="paragraph" w:styleId="1434">
    <w:name w:val="Heading 2"/>
    <w:basedOn w:val="1610"/>
    <w:next w:val="1610"/>
    <w:link w:val="1435"/>
    <w:uiPriority w:val="9"/>
    <w:unhideWhenUsed/>
    <w:qFormat/>
    <w:pPr>
      <w:keepLines/>
      <w:keepNext/>
      <w:spacing w:before="360" w:after="200"/>
      <w:outlineLvl w:val="1"/>
    </w:pPr>
    <w:rPr>
      <w:rFonts w:ascii="Arial" w:hAnsi="Arial" w:eastAsia="Arial" w:cs="Arial"/>
      <w:sz w:val="34"/>
    </w:rPr>
  </w:style>
  <w:style w:type="character" w:styleId="1435">
    <w:name w:val="Heading 2 Char"/>
    <w:basedOn w:val="1611"/>
    <w:link w:val="1434"/>
    <w:uiPriority w:val="9"/>
    <w:rPr>
      <w:rFonts w:ascii="Arial" w:hAnsi="Arial" w:eastAsia="Arial" w:cs="Arial"/>
      <w:sz w:val="34"/>
    </w:rPr>
  </w:style>
  <w:style w:type="paragraph" w:styleId="1436">
    <w:name w:val="Heading 3"/>
    <w:basedOn w:val="1610"/>
    <w:next w:val="1610"/>
    <w:link w:val="1437"/>
    <w:uiPriority w:val="9"/>
    <w:unhideWhenUsed/>
    <w:qFormat/>
    <w:pPr>
      <w:keepLines/>
      <w:keepNext/>
      <w:spacing w:before="320" w:after="200"/>
      <w:outlineLvl w:val="2"/>
    </w:pPr>
    <w:rPr>
      <w:rFonts w:ascii="Arial" w:hAnsi="Arial" w:eastAsia="Arial" w:cs="Arial"/>
      <w:sz w:val="30"/>
      <w:szCs w:val="30"/>
    </w:rPr>
  </w:style>
  <w:style w:type="character" w:styleId="1437">
    <w:name w:val="Heading 3 Char"/>
    <w:basedOn w:val="1611"/>
    <w:link w:val="1436"/>
    <w:uiPriority w:val="9"/>
    <w:rPr>
      <w:rFonts w:ascii="Arial" w:hAnsi="Arial" w:eastAsia="Arial" w:cs="Arial"/>
      <w:sz w:val="30"/>
      <w:szCs w:val="30"/>
    </w:rPr>
  </w:style>
  <w:style w:type="paragraph" w:styleId="1438">
    <w:name w:val="Heading 4"/>
    <w:basedOn w:val="1610"/>
    <w:next w:val="1610"/>
    <w:link w:val="1439"/>
    <w:uiPriority w:val="9"/>
    <w:unhideWhenUsed/>
    <w:qFormat/>
    <w:pPr>
      <w:keepLines/>
      <w:keepNext/>
      <w:spacing w:before="320" w:after="200"/>
      <w:outlineLvl w:val="3"/>
    </w:pPr>
    <w:rPr>
      <w:rFonts w:ascii="Arial" w:hAnsi="Arial" w:eastAsia="Arial" w:cs="Arial"/>
      <w:b/>
      <w:bCs/>
      <w:sz w:val="26"/>
      <w:szCs w:val="26"/>
    </w:rPr>
  </w:style>
  <w:style w:type="character" w:styleId="1439">
    <w:name w:val="Heading 4 Char"/>
    <w:basedOn w:val="1611"/>
    <w:link w:val="1438"/>
    <w:uiPriority w:val="9"/>
    <w:rPr>
      <w:rFonts w:ascii="Arial" w:hAnsi="Arial" w:eastAsia="Arial" w:cs="Arial"/>
      <w:b/>
      <w:bCs/>
      <w:sz w:val="26"/>
      <w:szCs w:val="26"/>
    </w:rPr>
  </w:style>
  <w:style w:type="paragraph" w:styleId="1440">
    <w:name w:val="Heading 5"/>
    <w:basedOn w:val="1610"/>
    <w:next w:val="1610"/>
    <w:link w:val="1441"/>
    <w:uiPriority w:val="9"/>
    <w:unhideWhenUsed/>
    <w:qFormat/>
    <w:pPr>
      <w:keepLines/>
      <w:keepNext/>
      <w:spacing w:before="320" w:after="200"/>
      <w:outlineLvl w:val="4"/>
    </w:pPr>
    <w:rPr>
      <w:rFonts w:ascii="Arial" w:hAnsi="Arial" w:eastAsia="Arial" w:cs="Arial"/>
      <w:b/>
      <w:bCs/>
      <w:sz w:val="24"/>
      <w:szCs w:val="24"/>
    </w:rPr>
  </w:style>
  <w:style w:type="character" w:styleId="1441">
    <w:name w:val="Heading 5 Char"/>
    <w:basedOn w:val="1611"/>
    <w:link w:val="1440"/>
    <w:uiPriority w:val="9"/>
    <w:rPr>
      <w:rFonts w:ascii="Arial" w:hAnsi="Arial" w:eastAsia="Arial" w:cs="Arial"/>
      <w:b/>
      <w:bCs/>
      <w:sz w:val="24"/>
      <w:szCs w:val="24"/>
    </w:rPr>
  </w:style>
  <w:style w:type="paragraph" w:styleId="1442">
    <w:name w:val="Heading 6"/>
    <w:basedOn w:val="1610"/>
    <w:next w:val="1610"/>
    <w:link w:val="1443"/>
    <w:uiPriority w:val="9"/>
    <w:unhideWhenUsed/>
    <w:qFormat/>
    <w:pPr>
      <w:keepLines/>
      <w:keepNext/>
      <w:spacing w:before="320" w:after="200"/>
      <w:outlineLvl w:val="5"/>
    </w:pPr>
    <w:rPr>
      <w:rFonts w:ascii="Arial" w:hAnsi="Arial" w:eastAsia="Arial" w:cs="Arial"/>
      <w:b/>
      <w:bCs/>
      <w:sz w:val="22"/>
      <w:szCs w:val="22"/>
    </w:rPr>
  </w:style>
  <w:style w:type="character" w:styleId="1443">
    <w:name w:val="Heading 6 Char"/>
    <w:basedOn w:val="1611"/>
    <w:link w:val="1442"/>
    <w:uiPriority w:val="9"/>
    <w:rPr>
      <w:rFonts w:ascii="Arial" w:hAnsi="Arial" w:eastAsia="Arial" w:cs="Arial"/>
      <w:b/>
      <w:bCs/>
      <w:sz w:val="22"/>
      <w:szCs w:val="22"/>
    </w:rPr>
  </w:style>
  <w:style w:type="paragraph" w:styleId="1444">
    <w:name w:val="Heading 7"/>
    <w:basedOn w:val="1610"/>
    <w:next w:val="1610"/>
    <w:link w:val="1445"/>
    <w:uiPriority w:val="9"/>
    <w:unhideWhenUsed/>
    <w:qFormat/>
    <w:pPr>
      <w:keepLines/>
      <w:keepNext/>
      <w:spacing w:before="320" w:after="200"/>
      <w:outlineLvl w:val="6"/>
    </w:pPr>
    <w:rPr>
      <w:rFonts w:ascii="Arial" w:hAnsi="Arial" w:eastAsia="Arial" w:cs="Arial"/>
      <w:b/>
      <w:bCs/>
      <w:i/>
      <w:iCs/>
      <w:sz w:val="22"/>
      <w:szCs w:val="22"/>
    </w:rPr>
  </w:style>
  <w:style w:type="character" w:styleId="1445">
    <w:name w:val="Heading 7 Char"/>
    <w:basedOn w:val="1611"/>
    <w:link w:val="1444"/>
    <w:uiPriority w:val="9"/>
    <w:rPr>
      <w:rFonts w:ascii="Arial" w:hAnsi="Arial" w:eastAsia="Arial" w:cs="Arial"/>
      <w:b/>
      <w:bCs/>
      <w:i/>
      <w:iCs/>
      <w:sz w:val="22"/>
      <w:szCs w:val="22"/>
    </w:rPr>
  </w:style>
  <w:style w:type="paragraph" w:styleId="1446">
    <w:name w:val="Heading 8"/>
    <w:basedOn w:val="1610"/>
    <w:next w:val="1610"/>
    <w:link w:val="1447"/>
    <w:uiPriority w:val="9"/>
    <w:unhideWhenUsed/>
    <w:qFormat/>
    <w:pPr>
      <w:keepLines/>
      <w:keepNext/>
      <w:spacing w:before="320" w:after="200"/>
      <w:outlineLvl w:val="7"/>
    </w:pPr>
    <w:rPr>
      <w:rFonts w:ascii="Arial" w:hAnsi="Arial" w:eastAsia="Arial" w:cs="Arial"/>
      <w:i/>
      <w:iCs/>
      <w:sz w:val="22"/>
      <w:szCs w:val="22"/>
    </w:rPr>
  </w:style>
  <w:style w:type="character" w:styleId="1447">
    <w:name w:val="Heading 8 Char"/>
    <w:basedOn w:val="1611"/>
    <w:link w:val="1446"/>
    <w:uiPriority w:val="9"/>
    <w:rPr>
      <w:rFonts w:ascii="Arial" w:hAnsi="Arial" w:eastAsia="Arial" w:cs="Arial"/>
      <w:i/>
      <w:iCs/>
      <w:sz w:val="22"/>
      <w:szCs w:val="22"/>
    </w:rPr>
  </w:style>
  <w:style w:type="paragraph" w:styleId="1448">
    <w:name w:val="Heading 9"/>
    <w:basedOn w:val="1610"/>
    <w:next w:val="1610"/>
    <w:link w:val="1449"/>
    <w:uiPriority w:val="9"/>
    <w:unhideWhenUsed/>
    <w:qFormat/>
    <w:pPr>
      <w:keepLines/>
      <w:keepNext/>
      <w:spacing w:before="320" w:after="200"/>
      <w:outlineLvl w:val="8"/>
    </w:pPr>
    <w:rPr>
      <w:rFonts w:ascii="Arial" w:hAnsi="Arial" w:eastAsia="Arial" w:cs="Arial"/>
      <w:i/>
      <w:iCs/>
      <w:sz w:val="21"/>
      <w:szCs w:val="21"/>
    </w:rPr>
  </w:style>
  <w:style w:type="character" w:styleId="1449">
    <w:name w:val="Heading 9 Char"/>
    <w:basedOn w:val="1611"/>
    <w:link w:val="1448"/>
    <w:uiPriority w:val="9"/>
    <w:rPr>
      <w:rFonts w:ascii="Arial" w:hAnsi="Arial" w:eastAsia="Arial" w:cs="Arial"/>
      <w:i/>
      <w:iCs/>
      <w:sz w:val="21"/>
      <w:szCs w:val="21"/>
    </w:rPr>
  </w:style>
  <w:style w:type="paragraph" w:styleId="1450">
    <w:name w:val="List Paragraph"/>
    <w:basedOn w:val="1610"/>
    <w:uiPriority w:val="34"/>
    <w:qFormat/>
    <w:pPr>
      <w:contextualSpacing/>
      <w:ind w:left="720"/>
    </w:pPr>
  </w:style>
  <w:style w:type="paragraph" w:styleId="1451">
    <w:name w:val="No Spacing"/>
    <w:uiPriority w:val="1"/>
    <w:qFormat/>
    <w:pPr>
      <w:spacing w:before="0" w:after="0" w:line="240" w:lineRule="auto"/>
    </w:pPr>
  </w:style>
  <w:style w:type="paragraph" w:styleId="1452">
    <w:name w:val="Title"/>
    <w:basedOn w:val="1610"/>
    <w:next w:val="1610"/>
    <w:link w:val="1453"/>
    <w:uiPriority w:val="10"/>
    <w:qFormat/>
    <w:pPr>
      <w:contextualSpacing/>
      <w:spacing w:before="300" w:after="200"/>
    </w:pPr>
    <w:rPr>
      <w:sz w:val="48"/>
      <w:szCs w:val="48"/>
    </w:rPr>
  </w:style>
  <w:style w:type="character" w:styleId="1453">
    <w:name w:val="Title Char"/>
    <w:basedOn w:val="1611"/>
    <w:link w:val="1452"/>
    <w:uiPriority w:val="10"/>
    <w:rPr>
      <w:sz w:val="48"/>
      <w:szCs w:val="48"/>
    </w:rPr>
  </w:style>
  <w:style w:type="paragraph" w:styleId="1454">
    <w:name w:val="Subtitle"/>
    <w:basedOn w:val="1610"/>
    <w:next w:val="1610"/>
    <w:link w:val="1455"/>
    <w:uiPriority w:val="11"/>
    <w:qFormat/>
    <w:pPr>
      <w:spacing w:before="200" w:after="200"/>
    </w:pPr>
    <w:rPr>
      <w:sz w:val="24"/>
      <w:szCs w:val="24"/>
    </w:rPr>
  </w:style>
  <w:style w:type="character" w:styleId="1455">
    <w:name w:val="Subtitle Char"/>
    <w:basedOn w:val="1611"/>
    <w:link w:val="1454"/>
    <w:uiPriority w:val="11"/>
    <w:rPr>
      <w:sz w:val="24"/>
      <w:szCs w:val="24"/>
    </w:rPr>
  </w:style>
  <w:style w:type="paragraph" w:styleId="1456">
    <w:name w:val="Quote"/>
    <w:basedOn w:val="1610"/>
    <w:next w:val="1610"/>
    <w:link w:val="1457"/>
    <w:uiPriority w:val="29"/>
    <w:qFormat/>
    <w:pPr>
      <w:ind w:left="720" w:right="720"/>
    </w:pPr>
    <w:rPr>
      <w:i/>
    </w:rPr>
  </w:style>
  <w:style w:type="character" w:styleId="1457">
    <w:name w:val="Quote Char"/>
    <w:link w:val="1456"/>
    <w:uiPriority w:val="29"/>
    <w:rPr>
      <w:i/>
    </w:rPr>
  </w:style>
  <w:style w:type="paragraph" w:styleId="1458">
    <w:name w:val="Intense Quote"/>
    <w:basedOn w:val="1610"/>
    <w:next w:val="1610"/>
    <w:link w:val="14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59">
    <w:name w:val="Intense Quote Char"/>
    <w:link w:val="1458"/>
    <w:uiPriority w:val="30"/>
    <w:rPr>
      <w:i/>
    </w:rPr>
  </w:style>
  <w:style w:type="paragraph" w:styleId="1460">
    <w:name w:val="Header"/>
    <w:basedOn w:val="1610"/>
    <w:link w:val="1461"/>
    <w:uiPriority w:val="99"/>
    <w:unhideWhenUsed/>
    <w:pPr>
      <w:spacing w:after="0" w:line="240" w:lineRule="auto"/>
      <w:tabs>
        <w:tab w:val="center" w:pos="7143" w:leader="none"/>
        <w:tab w:val="right" w:pos="14287" w:leader="none"/>
      </w:tabs>
    </w:pPr>
  </w:style>
  <w:style w:type="character" w:styleId="1461">
    <w:name w:val="Header Char"/>
    <w:basedOn w:val="1611"/>
    <w:link w:val="1460"/>
    <w:uiPriority w:val="99"/>
  </w:style>
  <w:style w:type="paragraph" w:styleId="1462">
    <w:name w:val="Footer"/>
    <w:basedOn w:val="1610"/>
    <w:link w:val="1465"/>
    <w:uiPriority w:val="99"/>
    <w:unhideWhenUsed/>
    <w:pPr>
      <w:spacing w:after="0" w:line="240" w:lineRule="auto"/>
      <w:tabs>
        <w:tab w:val="center" w:pos="7143" w:leader="none"/>
        <w:tab w:val="right" w:pos="14287" w:leader="none"/>
      </w:tabs>
    </w:pPr>
  </w:style>
  <w:style w:type="character" w:styleId="1463">
    <w:name w:val="Footer Char"/>
    <w:basedOn w:val="1611"/>
    <w:link w:val="1462"/>
    <w:uiPriority w:val="99"/>
  </w:style>
  <w:style w:type="paragraph" w:styleId="1464">
    <w:name w:val="Caption"/>
    <w:basedOn w:val="1610"/>
    <w:next w:val="1610"/>
    <w:uiPriority w:val="35"/>
    <w:semiHidden/>
    <w:unhideWhenUsed/>
    <w:qFormat/>
    <w:pPr>
      <w:spacing w:line="276" w:lineRule="auto"/>
    </w:pPr>
    <w:rPr>
      <w:b/>
      <w:bCs/>
      <w:color w:val="4f81bd" w:themeColor="accent1"/>
      <w:sz w:val="18"/>
      <w:szCs w:val="18"/>
    </w:rPr>
  </w:style>
  <w:style w:type="character" w:styleId="1465">
    <w:name w:val="Caption Char"/>
    <w:basedOn w:val="1464"/>
    <w:link w:val="1462"/>
    <w:uiPriority w:val="99"/>
  </w:style>
  <w:style w:type="table" w:styleId="1466">
    <w:name w:val="Table Grid"/>
    <w:basedOn w:val="161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67">
    <w:name w:val="Table Grid Light"/>
    <w:basedOn w:val="16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468">
    <w:name w:val="Plain Table 1"/>
    <w:basedOn w:val="16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69">
    <w:name w:val="Plain Table 2"/>
    <w:basedOn w:val="16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70">
    <w:name w:val="Plain Table 3"/>
    <w:basedOn w:val="16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71">
    <w:name w:val="Plain Table 4"/>
    <w:basedOn w:val="16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72">
    <w:name w:val="Plain Table 5"/>
    <w:basedOn w:val="16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473">
    <w:name w:val="Grid Table 1 Light"/>
    <w:basedOn w:val="16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474">
    <w:name w:val="Grid Table 1 Light - Accent 1"/>
    <w:basedOn w:val="16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475">
    <w:name w:val="Grid Table 1 Light - Accent 2"/>
    <w:basedOn w:val="16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476">
    <w:name w:val="Grid Table 1 Light - Accent 3"/>
    <w:basedOn w:val="16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477">
    <w:name w:val="Grid Table 1 Light - Accent 4"/>
    <w:basedOn w:val="16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478">
    <w:name w:val="Grid Table 1 Light - Accent 5"/>
    <w:basedOn w:val="16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479">
    <w:name w:val="Grid Table 1 Light - Accent 6"/>
    <w:basedOn w:val="16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480">
    <w:name w:val="Grid Table 2"/>
    <w:basedOn w:val="16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481">
    <w:name w:val="Grid Table 2 - Accent 1"/>
    <w:basedOn w:val="16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482">
    <w:name w:val="Grid Table 2 - Accent 2"/>
    <w:basedOn w:val="16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483">
    <w:name w:val="Grid Table 2 - Accent 3"/>
    <w:basedOn w:val="16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484">
    <w:name w:val="Grid Table 2 - Accent 4"/>
    <w:basedOn w:val="16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485">
    <w:name w:val="Grid Table 2 - Accent 5"/>
    <w:basedOn w:val="16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486">
    <w:name w:val="Grid Table 2 - Accent 6"/>
    <w:basedOn w:val="16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487">
    <w:name w:val="Grid Table 3"/>
    <w:basedOn w:val="16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88">
    <w:name w:val="Grid Table 3 - Accent 1"/>
    <w:basedOn w:val="16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89">
    <w:name w:val="Grid Table 3 - Accent 2"/>
    <w:basedOn w:val="16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90">
    <w:name w:val="Grid Table 3 - Accent 3"/>
    <w:basedOn w:val="16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91">
    <w:name w:val="Grid Table 3 - Accent 4"/>
    <w:basedOn w:val="16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92">
    <w:name w:val="Grid Table 3 - Accent 5"/>
    <w:basedOn w:val="16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93">
    <w:name w:val="Grid Table 3 - Accent 6"/>
    <w:basedOn w:val="16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94">
    <w:name w:val="Grid Table 4"/>
    <w:basedOn w:val="16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95">
    <w:name w:val="Grid Table 4 - Accent 1"/>
    <w:basedOn w:val="16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496">
    <w:name w:val="Grid Table 4 - Accent 2"/>
    <w:basedOn w:val="16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497">
    <w:name w:val="Grid Table 4 - Accent 3"/>
    <w:basedOn w:val="16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498">
    <w:name w:val="Grid Table 4 - Accent 4"/>
    <w:basedOn w:val="16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99">
    <w:name w:val="Grid Table 4 - Accent 5"/>
    <w:basedOn w:val="16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00">
    <w:name w:val="Grid Table 4 - Accent 6"/>
    <w:basedOn w:val="16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01">
    <w:name w:val="Grid Table 5 Dark"/>
    <w:basedOn w:val="16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02">
    <w:name w:val="Grid Table 5 Dark- Accent 1"/>
    <w:basedOn w:val="16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503">
    <w:name w:val="Grid Table 5 Dark - Accent 2"/>
    <w:basedOn w:val="16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504">
    <w:name w:val="Grid Table 5 Dark - Accent 3"/>
    <w:basedOn w:val="16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505">
    <w:name w:val="Grid Table 5 Dark- Accent 4"/>
    <w:basedOn w:val="16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506">
    <w:name w:val="Grid Table 5 Dark - Accent 5"/>
    <w:basedOn w:val="16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507">
    <w:name w:val="Grid Table 5 Dark - Accent 6"/>
    <w:basedOn w:val="16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508">
    <w:name w:val="Grid Table 6 Colorful"/>
    <w:basedOn w:val="16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09">
    <w:name w:val="Grid Table 6 Colorful - Accent 1"/>
    <w:basedOn w:val="16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510">
    <w:name w:val="Grid Table 6 Colorful - Accent 2"/>
    <w:basedOn w:val="16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511">
    <w:name w:val="Grid Table 6 Colorful - Accent 3"/>
    <w:basedOn w:val="16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512">
    <w:name w:val="Grid Table 6 Colorful - Accent 4"/>
    <w:basedOn w:val="16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513">
    <w:name w:val="Grid Table 6 Colorful - Accent 5"/>
    <w:basedOn w:val="16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514">
    <w:name w:val="Grid Table 6 Colorful - Accent 6"/>
    <w:basedOn w:val="16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515">
    <w:name w:val="Grid Table 7 Colorful"/>
    <w:basedOn w:val="16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16">
    <w:name w:val="Grid Table 7 Colorful - Accent 1"/>
    <w:basedOn w:val="16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517">
    <w:name w:val="Grid Table 7 Colorful - Accent 2"/>
    <w:basedOn w:val="16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518">
    <w:name w:val="Grid Table 7 Colorful - Accent 3"/>
    <w:basedOn w:val="16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519">
    <w:name w:val="Grid Table 7 Colorful - Accent 4"/>
    <w:basedOn w:val="16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520">
    <w:name w:val="Grid Table 7 Colorful - Accent 5"/>
    <w:basedOn w:val="16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521">
    <w:name w:val="Grid Table 7 Colorful - Accent 6"/>
    <w:basedOn w:val="16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522">
    <w:name w:val="List Table 1 Light"/>
    <w:basedOn w:val="16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23">
    <w:name w:val="List Table 1 Light - Accent 1"/>
    <w:basedOn w:val="161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524">
    <w:name w:val="List Table 1 Light - Accent 2"/>
    <w:basedOn w:val="161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525">
    <w:name w:val="List Table 1 Light - Accent 3"/>
    <w:basedOn w:val="161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526">
    <w:name w:val="List Table 1 Light - Accent 4"/>
    <w:basedOn w:val="161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527">
    <w:name w:val="List Table 1 Light - Accent 5"/>
    <w:basedOn w:val="161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528">
    <w:name w:val="List Table 1 Light - Accent 6"/>
    <w:basedOn w:val="161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529">
    <w:name w:val="List Table 2"/>
    <w:basedOn w:val="16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30">
    <w:name w:val="List Table 2 - Accent 1"/>
    <w:basedOn w:val="16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531">
    <w:name w:val="List Table 2 - Accent 2"/>
    <w:basedOn w:val="16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532">
    <w:name w:val="List Table 2 - Accent 3"/>
    <w:basedOn w:val="16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533">
    <w:name w:val="List Table 2 - Accent 4"/>
    <w:basedOn w:val="16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534">
    <w:name w:val="List Table 2 - Accent 5"/>
    <w:basedOn w:val="16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535">
    <w:name w:val="List Table 2 - Accent 6"/>
    <w:basedOn w:val="16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536">
    <w:name w:val="List Table 3"/>
    <w:basedOn w:val="16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37">
    <w:name w:val="List Table 3 - Accent 1"/>
    <w:basedOn w:val="16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538">
    <w:name w:val="List Table 3 - Accent 2"/>
    <w:basedOn w:val="16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539">
    <w:name w:val="List Table 3 - Accent 3"/>
    <w:basedOn w:val="16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540">
    <w:name w:val="List Table 3 - Accent 4"/>
    <w:basedOn w:val="16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541">
    <w:name w:val="List Table 3 - Accent 5"/>
    <w:basedOn w:val="16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542">
    <w:name w:val="List Table 3 - Accent 6"/>
    <w:basedOn w:val="16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543">
    <w:name w:val="List Table 4"/>
    <w:basedOn w:val="16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44">
    <w:name w:val="List Table 4 - Accent 1"/>
    <w:basedOn w:val="16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545">
    <w:name w:val="List Table 4 - Accent 2"/>
    <w:basedOn w:val="16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546">
    <w:name w:val="List Table 4 - Accent 3"/>
    <w:basedOn w:val="16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547">
    <w:name w:val="List Table 4 - Accent 4"/>
    <w:basedOn w:val="16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548">
    <w:name w:val="List Table 4 - Accent 5"/>
    <w:basedOn w:val="16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549">
    <w:name w:val="List Table 4 - Accent 6"/>
    <w:basedOn w:val="16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550">
    <w:name w:val="List Table 5 Dark"/>
    <w:basedOn w:val="16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1">
    <w:name w:val="List Table 5 Dark - Accent 1"/>
    <w:basedOn w:val="16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2">
    <w:name w:val="List Table 5 Dark - Accent 2"/>
    <w:basedOn w:val="16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3">
    <w:name w:val="List Table 5 Dark - Accent 3"/>
    <w:basedOn w:val="16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4">
    <w:name w:val="List Table 5 Dark - Accent 4"/>
    <w:basedOn w:val="16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5">
    <w:name w:val="List Table 5 Dark - Accent 5"/>
    <w:basedOn w:val="16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6">
    <w:name w:val="List Table 5 Dark - Accent 6"/>
    <w:basedOn w:val="16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7">
    <w:name w:val="List Table 6 Colorful"/>
    <w:basedOn w:val="16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58">
    <w:name w:val="List Table 6 Colorful - Accent 1"/>
    <w:basedOn w:val="16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559">
    <w:name w:val="List Table 6 Colorful - Accent 2"/>
    <w:basedOn w:val="16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560">
    <w:name w:val="List Table 6 Colorful - Accent 3"/>
    <w:basedOn w:val="16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561">
    <w:name w:val="List Table 6 Colorful - Accent 4"/>
    <w:basedOn w:val="16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562">
    <w:name w:val="List Table 6 Colorful - Accent 5"/>
    <w:basedOn w:val="16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563">
    <w:name w:val="List Table 6 Colorful - Accent 6"/>
    <w:basedOn w:val="16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564">
    <w:name w:val="List Table 7 Colorful"/>
    <w:basedOn w:val="16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565">
    <w:name w:val="List Table 7 Colorful - Accent 1"/>
    <w:basedOn w:val="16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566">
    <w:name w:val="List Table 7 Colorful - Accent 2"/>
    <w:basedOn w:val="16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567">
    <w:name w:val="List Table 7 Colorful - Accent 3"/>
    <w:basedOn w:val="16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568">
    <w:name w:val="List Table 7 Colorful - Accent 4"/>
    <w:basedOn w:val="16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569">
    <w:name w:val="List Table 7 Colorful - Accent 5"/>
    <w:basedOn w:val="16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570">
    <w:name w:val="List Table 7 Colorful - Accent 6"/>
    <w:basedOn w:val="16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571">
    <w:name w:val="Lined - Accent"/>
    <w:basedOn w:val="16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72">
    <w:name w:val="Lined - Accent 1"/>
    <w:basedOn w:val="16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73">
    <w:name w:val="Lined - Accent 2"/>
    <w:basedOn w:val="16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74">
    <w:name w:val="Lined - Accent 3"/>
    <w:basedOn w:val="16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75">
    <w:name w:val="Lined - Accent 4"/>
    <w:basedOn w:val="16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6">
    <w:name w:val="Lined - Accent 5"/>
    <w:basedOn w:val="16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77">
    <w:name w:val="Lined - Accent 6"/>
    <w:basedOn w:val="16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78">
    <w:name w:val="Bordered &amp; Lined - Accent"/>
    <w:basedOn w:val="16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79">
    <w:name w:val="Bordered &amp; Lined - Accent 1"/>
    <w:basedOn w:val="16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80">
    <w:name w:val="Bordered &amp; Lined - Accent 2"/>
    <w:basedOn w:val="16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81">
    <w:name w:val="Bordered &amp; Lined - Accent 3"/>
    <w:basedOn w:val="16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82">
    <w:name w:val="Bordered &amp; Lined - Accent 4"/>
    <w:basedOn w:val="16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83">
    <w:name w:val="Bordered &amp; Lined - Accent 5"/>
    <w:basedOn w:val="16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4">
    <w:name w:val="Bordered &amp; Lined - Accent 6"/>
    <w:basedOn w:val="16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85">
    <w:name w:val="Bordered"/>
    <w:basedOn w:val="16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586">
    <w:name w:val="Bordered - Accent 1"/>
    <w:basedOn w:val="16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587">
    <w:name w:val="Bordered - Accent 2"/>
    <w:basedOn w:val="16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588">
    <w:name w:val="Bordered - Accent 3"/>
    <w:basedOn w:val="16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589">
    <w:name w:val="Bordered - Accent 4"/>
    <w:basedOn w:val="16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590">
    <w:name w:val="Bordered - Accent 5"/>
    <w:basedOn w:val="16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591">
    <w:name w:val="Bordered - Accent 6"/>
    <w:basedOn w:val="16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592">
    <w:name w:val="Hyperlink"/>
    <w:uiPriority w:val="99"/>
    <w:unhideWhenUsed/>
    <w:rPr>
      <w:color w:val="0000ff" w:themeColor="hyperlink"/>
      <w:u w:val="single"/>
    </w:rPr>
  </w:style>
  <w:style w:type="paragraph" w:styleId="1593">
    <w:name w:val="footnote text"/>
    <w:basedOn w:val="1610"/>
    <w:link w:val="1594"/>
    <w:uiPriority w:val="99"/>
    <w:semiHidden/>
    <w:unhideWhenUsed/>
    <w:pPr>
      <w:spacing w:after="40" w:line="240" w:lineRule="auto"/>
    </w:pPr>
    <w:rPr>
      <w:sz w:val="18"/>
    </w:rPr>
  </w:style>
  <w:style w:type="character" w:styleId="1594">
    <w:name w:val="Footnote Text Char"/>
    <w:link w:val="1593"/>
    <w:uiPriority w:val="99"/>
    <w:rPr>
      <w:sz w:val="18"/>
    </w:rPr>
  </w:style>
  <w:style w:type="character" w:styleId="1595">
    <w:name w:val="footnote reference"/>
    <w:basedOn w:val="1611"/>
    <w:uiPriority w:val="99"/>
    <w:unhideWhenUsed/>
    <w:rPr>
      <w:vertAlign w:val="superscript"/>
    </w:rPr>
  </w:style>
  <w:style w:type="paragraph" w:styleId="1596">
    <w:name w:val="endnote text"/>
    <w:basedOn w:val="1610"/>
    <w:link w:val="1597"/>
    <w:uiPriority w:val="99"/>
    <w:semiHidden/>
    <w:unhideWhenUsed/>
    <w:pPr>
      <w:spacing w:after="0" w:line="240" w:lineRule="auto"/>
    </w:pPr>
    <w:rPr>
      <w:sz w:val="20"/>
    </w:rPr>
  </w:style>
  <w:style w:type="character" w:styleId="1597">
    <w:name w:val="Endnote Text Char"/>
    <w:link w:val="1596"/>
    <w:uiPriority w:val="99"/>
    <w:rPr>
      <w:sz w:val="20"/>
    </w:rPr>
  </w:style>
  <w:style w:type="character" w:styleId="1598">
    <w:name w:val="endnote reference"/>
    <w:basedOn w:val="1611"/>
    <w:uiPriority w:val="99"/>
    <w:semiHidden/>
    <w:unhideWhenUsed/>
    <w:rPr>
      <w:vertAlign w:val="superscript"/>
    </w:rPr>
  </w:style>
  <w:style w:type="paragraph" w:styleId="1599">
    <w:name w:val="toc 1"/>
    <w:basedOn w:val="1610"/>
    <w:next w:val="1610"/>
    <w:uiPriority w:val="39"/>
    <w:unhideWhenUsed/>
    <w:pPr>
      <w:ind w:left="0" w:right="0" w:firstLine="0"/>
      <w:spacing w:after="57"/>
    </w:pPr>
  </w:style>
  <w:style w:type="paragraph" w:styleId="1600">
    <w:name w:val="toc 2"/>
    <w:basedOn w:val="1610"/>
    <w:next w:val="1610"/>
    <w:uiPriority w:val="39"/>
    <w:unhideWhenUsed/>
    <w:pPr>
      <w:ind w:left="283" w:right="0" w:firstLine="0"/>
      <w:spacing w:after="57"/>
    </w:pPr>
  </w:style>
  <w:style w:type="paragraph" w:styleId="1601">
    <w:name w:val="toc 3"/>
    <w:basedOn w:val="1610"/>
    <w:next w:val="1610"/>
    <w:uiPriority w:val="39"/>
    <w:unhideWhenUsed/>
    <w:pPr>
      <w:ind w:left="567" w:right="0" w:firstLine="0"/>
      <w:spacing w:after="57"/>
    </w:pPr>
  </w:style>
  <w:style w:type="paragraph" w:styleId="1602">
    <w:name w:val="toc 4"/>
    <w:basedOn w:val="1610"/>
    <w:next w:val="1610"/>
    <w:uiPriority w:val="39"/>
    <w:unhideWhenUsed/>
    <w:pPr>
      <w:ind w:left="850" w:right="0" w:firstLine="0"/>
      <w:spacing w:after="57"/>
    </w:pPr>
  </w:style>
  <w:style w:type="paragraph" w:styleId="1603">
    <w:name w:val="toc 5"/>
    <w:basedOn w:val="1610"/>
    <w:next w:val="1610"/>
    <w:uiPriority w:val="39"/>
    <w:unhideWhenUsed/>
    <w:pPr>
      <w:ind w:left="1134" w:right="0" w:firstLine="0"/>
      <w:spacing w:after="57"/>
    </w:pPr>
  </w:style>
  <w:style w:type="paragraph" w:styleId="1604">
    <w:name w:val="toc 6"/>
    <w:basedOn w:val="1610"/>
    <w:next w:val="1610"/>
    <w:uiPriority w:val="39"/>
    <w:unhideWhenUsed/>
    <w:pPr>
      <w:ind w:left="1417" w:right="0" w:firstLine="0"/>
      <w:spacing w:after="57"/>
    </w:pPr>
  </w:style>
  <w:style w:type="paragraph" w:styleId="1605">
    <w:name w:val="toc 7"/>
    <w:basedOn w:val="1610"/>
    <w:next w:val="1610"/>
    <w:uiPriority w:val="39"/>
    <w:unhideWhenUsed/>
    <w:pPr>
      <w:ind w:left="1701" w:right="0" w:firstLine="0"/>
      <w:spacing w:after="57"/>
    </w:pPr>
  </w:style>
  <w:style w:type="paragraph" w:styleId="1606">
    <w:name w:val="toc 8"/>
    <w:basedOn w:val="1610"/>
    <w:next w:val="1610"/>
    <w:uiPriority w:val="39"/>
    <w:unhideWhenUsed/>
    <w:pPr>
      <w:ind w:left="1984" w:right="0" w:firstLine="0"/>
      <w:spacing w:after="57"/>
    </w:pPr>
  </w:style>
  <w:style w:type="paragraph" w:styleId="1607">
    <w:name w:val="toc 9"/>
    <w:basedOn w:val="1610"/>
    <w:next w:val="1610"/>
    <w:uiPriority w:val="39"/>
    <w:unhideWhenUsed/>
    <w:pPr>
      <w:ind w:left="2268" w:right="0" w:firstLine="0"/>
      <w:spacing w:after="57"/>
    </w:pPr>
  </w:style>
  <w:style w:type="paragraph" w:styleId="1608">
    <w:name w:val="TOC Heading"/>
    <w:uiPriority w:val="39"/>
    <w:unhideWhenUsed/>
  </w:style>
  <w:style w:type="paragraph" w:styleId="1609">
    <w:name w:val="table of figures"/>
    <w:basedOn w:val="1610"/>
    <w:next w:val="1610"/>
    <w:uiPriority w:val="99"/>
    <w:unhideWhenUsed/>
    <w:pPr>
      <w:spacing w:after="0" w:afterAutospacing="0"/>
    </w:pPr>
  </w:style>
  <w:style w:type="paragraph" w:styleId="161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611" w:default="1">
    <w:name w:val="Default Paragraph Font"/>
    <w:uiPriority w:val="1"/>
    <w:semiHidden/>
    <w:unhideWhenUsed/>
    <w:qFormat/>
  </w:style>
  <w:style w:type="table" w:styleId="1612" w:default="1">
    <w:name w:val="Normal Table"/>
    <w:uiPriority w:val="99"/>
    <w:semiHidden/>
    <w:unhideWhenUsed/>
    <w:qFormat/>
    <w:tblPr>
      <w:tblCellMar>
        <w:left w:w="108" w:type="dxa"/>
        <w:top w:w="0" w:type="dxa"/>
        <w:right w:w="108" w:type="dxa"/>
        <w:bottom w:w="0" w:type="dxa"/>
      </w:tblCellMar>
    </w:tblPr>
  </w:style>
  <w:style w:type="character" w:styleId="1613">
    <w:name w:val="Placeholder Text"/>
    <w:basedOn w:val="1611"/>
    <w:uiPriority w:val="99"/>
    <w:unhideWhenUsed/>
    <w:qFormat/>
    <w:rPr>
      <w:color w:val="808080"/>
    </w:rPr>
  </w:style>
  <w:style w:type="paragraph" w:styleId="1614" w:customStyle="1">
    <w:name w:val="8AC4B7C556DC4B7AB682252AB7986C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15"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16" w:customStyle="1">
    <w:name w:val="DC675A6984FB4907B93758E2E0297C7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17" w:customStyle="1">
    <w:name w:val="26B44871618E489EB6934BA5FF0826B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18" w:customStyle="1">
    <w:name w:val="843B015A4BEB4D0C9FB0F542D0CCA48D"/>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19" w:customStyle="1">
    <w:name w:val="40972909C00547EF89E6E87F1970755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0" w:customStyle="1">
    <w:name w:val="27D7AA2F29114E36B8098470AD181CF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1" w:customStyle="1">
    <w:name w:val="50B412F84BEA452AB2555D6797BD9DC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2" w:customStyle="1">
    <w:name w:val="BB191E8D265B432798D54E0A94C3A62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3" w:customStyle="1">
    <w:name w:val="60F87092B3484987B6B117CACB7FA3B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4" w:customStyle="1">
    <w:name w:val="FC424252BDE442E994319B89D79E4B4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5"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6" w:customStyle="1">
    <w:name w:val="4501FC1369244446A499ACD321CFBF0D"/>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7" w:customStyle="1">
    <w:name w:val="69C764E897404AB48B82FF4F511E157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8"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29"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30"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631"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558D74-7898-41B1-8325-CAA392CAA37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崔进</cp:lastModifiedBy>
  <cp:revision>360</cp:revision>
  <dcterms:created xsi:type="dcterms:W3CDTF">2022-09-12T08:39:00Z</dcterms:created>
  <dcterms:modified xsi:type="dcterms:W3CDTF">2026-06-01T07:54:38Z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64EDE941164A477CB767EB3380B2E2EA</vt:lpwstr>
  </property>
  <property fmtid="{D5CDD505-2E9C-101B-9397-08002B2CF9AE}" pid="4" name="KSOTemplateDocerSaveRecord">
    <vt:lpwstr>eyJoZGlkIjoiMTg0ZWQ2NGQ3ZDU2NGRiMTdmZjY2YjQ0MzU4NGMyMmYiLCJ1c2VySWQiOiIyODkzMjQyNDcifQ==</vt:lpwstr>
  </property>
</Properties>
</file>