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Toc13642114"/>
      <w:r/>
      <w:bookmarkStart w:id="1" w:name="_Toc142194265"/>
      <w:r>
        <w:rPr>
          <w:rFonts w:hint="eastAsia" w:ascii="宋体" w:hAnsi="宋体" w:cs="宋体"/>
          <w:b/>
          <w:color w:val="auto"/>
          <w:sz w:val="32"/>
          <w:highlight w:val="none"/>
        </w:rPr>
        <w:t xml:space="preserve">招标公告</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智能化热力系统设备及安装项目</w:t>
      </w:r>
      <w:r>
        <w:rPr>
          <w:rFonts w:hint="eastAsia" w:ascii="宋体" w:hAnsi="宋体"/>
          <w:color w:val="auto"/>
          <w:sz w:val="24"/>
          <w:szCs w:val="24"/>
          <w:highlight w:val="none"/>
        </w:rPr>
        <w:t xml:space="preserve">招标项目的潜在投标人应在苏采云系统通过网上获取招标文件，并于</w:t>
      </w:r>
      <w:r>
        <w:rPr>
          <w:rFonts w:hint="eastAsia" w:ascii="宋体" w:hAnsi="宋体"/>
          <w:color w:val="auto"/>
          <w:sz w:val="24"/>
          <w:szCs w:val="24"/>
          <w:highlight w:val="none"/>
          <w:u w:val="single"/>
          <w:lang w:eastAsia="zh-CN"/>
        </w:rPr>
        <w:t xml:space="preserve">2026年6月16日13点30分</w:t>
      </w:r>
      <w:r>
        <w:rPr>
          <w:rFonts w:hint="eastAsia" w:ascii="宋体" w:hAnsi="宋体"/>
          <w:color w:val="auto"/>
          <w:sz w:val="24"/>
          <w:szCs w:val="24"/>
          <w:highlight w:val="none"/>
        </w:rPr>
        <w:t xml:space="preserve">（北京时间）前在系统中上传电子投标文件。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2"/>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JSZC-320500-SZWK-G2026-0131</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智能化热力系统设备及安装项目</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p>
    <w:tbl>
      <w:tblPr>
        <w:tblStyle w:val="685"/>
        <w:tblW w:w="86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853"/>
        <w:gridCol w:w="2483"/>
        <w:gridCol w:w="2478"/>
      </w:tblGrid>
      <w:tr>
        <w:trPr>
          <w:jc w:val="center"/>
          <w:trHeight w:val="659"/>
        </w:trPr>
        <w:tc>
          <w:tcPr>
            <w:tcW w:w="793" w:type="dxa"/>
            <w:vAlign w:val="center"/>
            <w:textDirection w:val="lrTb"/>
            <w:noWrap w:val="false"/>
          </w:tcPr>
          <w:p>
            <w:pPr>
              <w:pStyle w:val="791"/>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853" w:type="dxa"/>
            <w:vAlign w:val="center"/>
            <w:textDirection w:val="lrTb"/>
            <w:noWrap w:val="false"/>
          </w:tcPr>
          <w:p>
            <w:pPr>
              <w:pStyle w:val="791"/>
              <w:ind w:left="420"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采购内容</w:t>
            </w:r>
            <w:r/>
          </w:p>
        </w:tc>
        <w:tc>
          <w:tcPr>
            <w:tcW w:w="2483" w:type="dxa"/>
            <w:vAlign w:val="center"/>
            <w:textDirection w:val="lrTb"/>
            <w:noWrap w:val="false"/>
          </w:tcPr>
          <w:p>
            <w:pPr>
              <w:pStyle w:val="791"/>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预算金额（万元）</w:t>
            </w:r>
            <w:r/>
          </w:p>
        </w:tc>
        <w:tc>
          <w:tcPr>
            <w:tcW w:w="2478" w:type="dxa"/>
            <w:vAlign w:val="center"/>
            <w:textDirection w:val="lrTb"/>
            <w:noWrap w:val="false"/>
          </w:tcPr>
          <w:p>
            <w:pPr>
              <w:pStyle w:val="791"/>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最高限价（万元）</w:t>
            </w:r>
            <w:r/>
          </w:p>
        </w:tc>
      </w:tr>
      <w:tr>
        <w:trPr>
          <w:jc w:val="center"/>
          <w:trHeight w:val="659"/>
        </w:trPr>
        <w:tc>
          <w:tcPr>
            <w:tcW w:w="793" w:type="dxa"/>
            <w:vAlign w:val="center"/>
            <w:textDirection w:val="lrTb"/>
            <w:noWrap w:val="false"/>
          </w:tcPr>
          <w:p>
            <w:pPr>
              <w:pStyle w:val="791"/>
              <w:ind w:firstLine="0"/>
              <w:jc w:val="center"/>
              <w:spacing w:line="320" w:lineRule="exact"/>
              <w:widowControl w:val="off"/>
              <w:tabs>
                <w:tab w:val="left" w:pos="5100" w:leader="none"/>
              </w:tabs>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853" w:type="dxa"/>
            <w:vAlign w:val="center"/>
            <w:textDirection w:val="lrTb"/>
            <w:noWrap w:val="false"/>
          </w:tcPr>
          <w:p>
            <w:pPr>
              <w:pStyle w:val="791"/>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智能化热力系统设备及安装项目</w:t>
            </w:r>
            <w:r/>
          </w:p>
        </w:tc>
        <w:tc>
          <w:tcPr>
            <w:tcW w:w="2483" w:type="dxa"/>
            <w:vAlign w:val="center"/>
            <w:textDirection w:val="lrTb"/>
            <w:noWrap w:val="false"/>
          </w:tcPr>
          <w:p>
            <w:pPr>
              <w:pStyle w:val="791"/>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393.063149</w:t>
            </w:r>
            <w:r/>
          </w:p>
        </w:tc>
        <w:tc>
          <w:tcPr>
            <w:tcW w:w="2478" w:type="dxa"/>
            <w:vAlign w:val="center"/>
            <w:textDirection w:val="lrTb"/>
            <w:noWrap w:val="false"/>
          </w:tcPr>
          <w:p>
            <w:pPr>
              <w:pStyle w:val="791"/>
              <w:ind w:firstLine="0"/>
              <w:jc w:val="center"/>
              <w:spacing w:line="320" w:lineRule="exact"/>
              <w:widowControl w:val="off"/>
              <w:tabs>
                <w:tab w:val="left" w:pos="5100" w:leader="none"/>
              </w:tabs>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393.063149</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涵盖原设备、管道阀门等的改造或拆除，以及新购置商用冷凝低氮不锈钢常压热水锅炉、锅炉侧热水循环泵、开式高位膨胀水箱、全自动软水机、分集水器、板式换热系统、生活热水机、电蒸汽发生器、热能回收机组、配电系统、智能监测控制系统等设备,包含设备安装、就位与调试。所采购内容包含但不限于上述所列内容，需确保系统建成后，新增设备能够与原有设备兼容且正常运转，同时可接入医院智慧管理系统。施工期间不得影响医院各系统的正常运行，需保障各系统在施工期间维持正常运行状态。</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项目建设周期：</w:t>
      </w:r>
      <w:r>
        <w:rPr>
          <w:rFonts w:hint="eastAsia" w:ascii="宋体" w:hAnsi="宋体" w:eastAsia="宋体" w:cs="宋体"/>
          <w:color w:val="auto"/>
          <w:sz w:val="24"/>
          <w:szCs w:val="24"/>
          <w:highlight w:val="none"/>
        </w:rPr>
        <w:t xml:space="preserve">自合同签订生效后接</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进场通知后</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eastAsia="zh-CN"/>
        </w:rPr>
        <w:t xml:space="preserve">天内</w:t>
      </w:r>
      <w:r>
        <w:rPr>
          <w:rFonts w:hint="eastAsia" w:ascii="宋体" w:hAnsi="宋体" w:eastAsia="宋体" w:cs="宋体"/>
          <w:color w:val="auto"/>
          <w:sz w:val="24"/>
          <w:szCs w:val="24"/>
          <w:highlight w:val="none"/>
        </w:rPr>
        <w:t xml:space="preserve">供货并安装调试结束且应通过</w:t>
      </w:r>
      <w:r>
        <w:rPr>
          <w:rFonts w:hint="eastAsia" w:ascii="宋体" w:hAnsi="宋体" w:eastAsia="宋体" w:cs="宋体"/>
          <w:color w:val="auto"/>
          <w:sz w:val="24"/>
          <w:szCs w:val="24"/>
          <w:highlight w:val="none"/>
          <w:lang w:val="en-US" w:eastAsia="zh-CN"/>
        </w:rPr>
        <w:t xml:space="preserve">采购人的</w:t>
      </w:r>
      <w:r>
        <w:rPr>
          <w:rFonts w:hint="eastAsia" w:ascii="宋体" w:hAnsi="宋体" w:eastAsia="宋体" w:cs="宋体"/>
          <w:color w:val="auto"/>
          <w:sz w:val="24"/>
          <w:szCs w:val="24"/>
          <w:highlight w:val="none"/>
        </w:rPr>
        <w:t xml:space="preserve">最终验收。</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质保期：自</w:t>
      </w:r>
      <w:r>
        <w:rPr>
          <w:rFonts w:hint="eastAsia" w:ascii="宋体" w:hAnsi="宋体" w:eastAsia="宋体" w:cs="宋体"/>
          <w:color w:val="auto"/>
          <w:sz w:val="24"/>
          <w:szCs w:val="24"/>
          <w:highlight w:val="none"/>
          <w:lang w:val="en-US" w:eastAsia="zh-CN"/>
        </w:rPr>
        <w:t xml:space="preserve">整体设备</w:t>
      </w:r>
      <w:r>
        <w:rPr>
          <w:rFonts w:hint="eastAsia" w:ascii="宋体" w:hAnsi="宋体" w:eastAsia="宋体" w:cs="宋体"/>
          <w:color w:val="auto"/>
          <w:sz w:val="24"/>
          <w:szCs w:val="24"/>
          <w:highlight w:val="none"/>
          <w:lang w:eastAsia="zh-CN"/>
        </w:rPr>
        <w:t xml:space="preserve">验收合格之日起（以双方在验收报告签订日期为准），</w:t>
      </w:r>
      <w:r>
        <w:rPr>
          <w:rFonts w:hint="eastAsia" w:ascii="宋体" w:hAnsi="宋体" w:cs="宋体"/>
          <w:color w:val="auto"/>
          <w:sz w:val="24"/>
          <w:szCs w:val="24"/>
          <w:highlight w:val="none"/>
          <w:lang w:eastAsia="zh-CN"/>
        </w:rPr>
        <w:t xml:space="preserve">提供</w:t>
      </w:r>
      <w:r>
        <w:rPr>
          <w:rFonts w:hint="eastAsia" w:ascii="宋体" w:hAnsi="宋体" w:eastAsia="宋体" w:cs="宋体"/>
          <w:color w:val="auto"/>
          <w:sz w:val="24"/>
          <w:szCs w:val="24"/>
          <w:highlight w:val="none"/>
          <w:lang w:eastAsia="zh-CN"/>
        </w:rPr>
        <w:t xml:space="preserve">免费质保期至少</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年。</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（3）验收标准：采购方根据国家和行业标准及招投标文件内容进行验收。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6、本项目（是/否）接受联合体：不接受联合体。不允许成交后转包或分包。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7、本项目不接受进口产品投标。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8、本项目非专门面向中小企业采购，所属行业为</w:t>
      </w:r>
      <w:r>
        <w:rPr>
          <w:rFonts w:hint="eastAsia" w:ascii="宋体" w:hAnsi="宋体" w:cs="宋体"/>
          <w:b/>
          <w:bCs/>
          <w:color w:val="auto"/>
          <w:sz w:val="24"/>
          <w:szCs w:val="24"/>
          <w:highlight w:val="none"/>
          <w:u w:val="single"/>
        </w:rPr>
        <w:t xml:space="preserve">工业</w:t>
      </w:r>
      <w:r>
        <w:rPr>
          <w:rFonts w:hint="eastAsia" w:ascii="宋体" w:hAnsi="宋体" w:cs="宋体"/>
          <w:color w:val="auto"/>
          <w:sz w:val="24"/>
          <w:szCs w:val="24"/>
          <w:highlight w:val="none"/>
        </w:rPr>
        <w:t xml:space="preserve">。</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p>
    <w:p>
      <w:pPr>
        <w:ind w:firstLine="48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注：单位负责人为同一人或者存在直接控股、管理关系的不同供应商（包含法定代表人为同一个人的两个及两个以上法人，母公司、全资子公司及其控股公司），不得参加同一合同项下的采购活动。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1、获取时间：自招标公告发布之日起五个工作日</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1、上传投标文件截止时间：</w:t>
      </w:r>
      <w:r>
        <w:rPr>
          <w:rFonts w:hint="eastAsia" w:ascii="宋体" w:hAnsi="宋体"/>
          <w:color w:val="auto"/>
          <w:sz w:val="24"/>
          <w:szCs w:val="24"/>
          <w:highlight w:val="none"/>
          <w:lang w:eastAsia="zh-CN"/>
        </w:rPr>
        <w:t xml:space="preserve">2026年6月16日13点30分</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2、开标时间：</w:t>
      </w:r>
      <w:r>
        <w:rPr>
          <w:rFonts w:hint="eastAsia" w:ascii="宋体" w:hAnsi="宋体"/>
          <w:color w:val="auto"/>
          <w:sz w:val="24"/>
          <w:szCs w:val="24"/>
          <w:highlight w:val="none"/>
          <w:lang w:eastAsia="zh-CN"/>
        </w:rPr>
        <w:t xml:space="preserve">2026年6月16日13点30分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、投标保证金：本项目无需缴纳投标保证金。</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、苏州市财政局政府采购管理处监督电话：0512-68616651。</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、政府采购履约资金扶持政策：中标供应商可凭政府采购合同办理融资贷款，详情请见江苏政府采购网“政采贷”专栏。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七、对本次招标提出询问，请按以下方式联系。</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苏州市立医院</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王俊文</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0512-62362603</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地址：苏州市干将西路1296号深业姑苏中心17层</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联系方式：0512-69165625</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项目联系人：陈璐佳、李晶晶</w:t>
      </w:r>
      <w:r/>
    </w:p>
    <w:p>
      <w:pPr>
        <w:pStyle w:val="781"/>
        <w:rPr>
          <w:rFonts w:ascii="宋体" w:hAnsi="宋体" w:eastAsia="宋体"/>
          <w:color w:val="auto"/>
          <w:sz w:val="24"/>
          <w:szCs w:val="24"/>
          <w:highlight w:val="none"/>
        </w:rPr>
      </w:pPr>
      <w:r>
        <w:rPr>
          <w:rFonts w:hint="eastAsia" w:ascii="宋体" w:hAnsi="宋体" w:eastAsia="宋体" w:cs="宋体"/>
          <w:color w:val="auto"/>
          <w:sz w:val="24"/>
          <w:szCs w:val="24"/>
          <w:highlight w:val="none"/>
        </w:rPr>
        <w:t xml:space="preserve">电话：0512-69165615</w:t>
      </w:r>
      <w:r/>
    </w:p>
    <w:p>
      <w:pPr>
        <w:pStyle w:val="781"/>
        <w:ind w:right="-625" w:firstLine="4560"/>
        <w:jc w:val="righ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苏州市卫康招投标咨询服务有限公司</w:t>
      </w:r>
      <w:r/>
    </w:p>
    <w:p>
      <w:pPr>
        <w:rPr>
          <w:rFonts w:ascii="宋体" w:hAnsi="宋体"/>
          <w:color w:val="auto"/>
          <w:sz w:val="24"/>
          <w:szCs w:val="24"/>
          <w:highlight w:val="none"/>
        </w:rPr>
      </w:pPr>
      <w:r>
        <w:rPr>
          <w:rFonts w:ascii="宋体" w:hAnsi="宋体"/>
          <w:color w:val="auto"/>
          <w:sz w:val="24"/>
          <w:szCs w:val="24"/>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br w:type="page" w:clear="all"/>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highlight w:val="none"/>
        </w:rPr>
      </w:pPr>
      <w:r>
        <w:rPr>
          <w:rFonts w:ascii="宋体" w:hAnsi="宋体"/>
          <w:color w:val="auto"/>
          <w:highlight w:val="none"/>
        </w:rPr>
      </w:r>
      <w:r/>
    </w:p>
    <w:p>
      <w:pPr>
        <w:jc w:val="center"/>
        <w:spacing w:line="480" w:lineRule="auto"/>
        <w:rPr>
          <w:rFonts w:ascii="宋体" w:hAnsi="宋体"/>
          <w:color w:val="auto"/>
          <w:sz w:val="30"/>
          <w:highlight w:val="none"/>
        </w:rPr>
      </w:pPr>
      <w:r>
        <w:rPr>
          <w:rFonts w:ascii="宋体" w:hAnsi="宋体"/>
          <w:color w:val="auto"/>
          <w:sz w:val="30"/>
          <w:highlight w:val="none"/>
        </w:rPr>
      </w:r>
      <w:r/>
    </w:p>
    <w:p>
      <w:pPr>
        <w:ind w:firstLine="1800"/>
        <w:spacing w:line="480" w:lineRule="auto"/>
        <w:rPr>
          <w:rFonts w:hint="eastAsia" w:ascii="宋体" w:hAnsi="宋体" w:eastAsia="宋体"/>
          <w:color w:val="auto"/>
          <w:sz w:val="30"/>
          <w:szCs w:val="30"/>
          <w:highlight w:val="none"/>
          <w:lang w:eastAsia="zh-CN"/>
        </w:rPr>
      </w:pP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JSZC-320500-SZWK-G2026-0131</w:t>
      </w:r>
      <w:r/>
    </w:p>
    <w:p>
      <w:pPr>
        <w:ind w:firstLine="1800"/>
        <w:spacing w:line="480" w:lineRule="auto"/>
        <w:rPr>
          <w:rFonts w:hint="eastAsia"/>
          <w:color w:val="auto"/>
          <w:sz w:val="30"/>
          <w:szCs w:val="30"/>
          <w:highlight w:val="none"/>
        </w:rPr>
      </w:pPr>
      <w:r>
        <w:rPr>
          <w:rFonts w:hint="eastAsia"/>
          <w:color w:val="auto"/>
          <w:sz w:val="30"/>
          <w:szCs w:val="30"/>
          <w:highlight w:val="none"/>
        </w:rPr>
        <w:t xml:space="preserve">采购项目：</w:t>
      </w:r>
      <w:r>
        <w:rPr>
          <w:rFonts w:hint="eastAsia"/>
          <w:color w:val="auto"/>
          <w:sz w:val="30"/>
          <w:szCs w:val="30"/>
          <w:highlight w:val="none"/>
          <w:lang w:eastAsia="zh-CN"/>
        </w:rPr>
        <w:t xml:space="preserve">智能化热力系统设备及安装项目</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苏州市立医院</w:t>
      </w:r>
      <w:r/>
    </w:p>
    <w:p>
      <w:pPr>
        <w:ind w:right="-159"/>
        <w:spacing w:line="480" w:lineRule="auto"/>
        <w:rPr>
          <w:rFonts w:ascii="宋体" w:hAnsi="宋体"/>
          <w:color w:val="auto"/>
          <w:sz w:val="30"/>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ind w:firstLine="600"/>
        <w:rPr>
          <w:rFonts w:ascii="宋体" w:hAnsi="宋体"/>
          <w:color w:val="auto"/>
          <w:sz w:val="30"/>
          <w:highlight w:val="none"/>
        </w:rPr>
      </w:pPr>
      <w:r>
        <w:rPr>
          <w:rFonts w:ascii="宋体" w:hAnsi="宋体"/>
          <w:color w:val="auto"/>
          <w:sz w:val="30"/>
          <w:highlight w:val="none"/>
        </w:rPr>
      </w:r>
      <w:r/>
    </w:p>
    <w:p>
      <w:pPr>
        <w:ind w:firstLine="422"/>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szCs w:val="30"/>
          <w:highlight w:val="none"/>
        </w:rPr>
      </w:pPr>
      <w:r>
        <w:rPr>
          <w:rFonts w:ascii="宋体" w:hAnsi="宋体"/>
          <w:color w:val="auto"/>
          <w:sz w:val="30"/>
          <w:szCs w:val="30"/>
          <w:highlight w:val="none"/>
        </w:rPr>
      </w:r>
      <w:r/>
    </w:p>
    <w:p>
      <w:pPr>
        <w:jc w:val="center"/>
        <w:rPr>
          <w:rFonts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color w:val="auto"/>
          <w:sz w:val="30"/>
          <w:highlight w:val="none"/>
        </w:rPr>
      </w:pPr>
      <w:r>
        <w:rPr>
          <w:rFonts w:hint="eastAsia" w:ascii="宋体" w:hAnsi="宋体"/>
          <w:color w:val="auto"/>
          <w:sz w:val="30"/>
          <w:highlight w:val="none"/>
        </w:rPr>
      </w:r>
      <w:r/>
    </w:p>
    <w:p>
      <w:pPr>
        <w:jc w:val="center"/>
        <w:spacing w:line="300" w:lineRule="auto"/>
        <w:rPr>
          <w:rFonts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五</w:t>
      </w:r>
      <w:r>
        <w:rPr>
          <w:rFonts w:hint="eastAsia" w:ascii="宋体" w:hAnsi="宋体"/>
          <w:color w:val="auto"/>
          <w:sz w:val="30"/>
          <w:highlight w:val="none"/>
        </w:rPr>
        <w:t xml:space="preserve">月</w:t>
      </w:r>
      <w:r/>
    </w:p>
    <w:p>
      <w:pPr>
        <w:jc w:val="center"/>
        <w:rPr>
          <w:b/>
          <w:bCs/>
          <w:color w:val="auto"/>
          <w:spacing w:val="20"/>
          <w:sz w:val="30"/>
          <w:szCs w:val="20"/>
          <w:highlight w:val="none"/>
        </w:rPr>
      </w:pPr>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685"/>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vAlign w:val="top"/>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tcPr>
          <w:p>
            <w:pPr>
              <w:jc w:val="cente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JSZC-320500-SZWK-G2026-0131</w:t>
            </w:r>
            <w:r/>
          </w:p>
        </w:tc>
      </w:tr>
      <w:tr>
        <w:trPr>
          <w:jc w:val="center"/>
        </w:trPr>
        <w:tc>
          <w:tcPr>
            <w:tcW w:w="791" w:type="dxa"/>
            <w:vAlign w:val="center"/>
            <w:textDirection w:val="lrTb"/>
            <w:noWrap/>
          </w:tcPr>
          <w:p>
            <w:pPr>
              <w:jc w:val="center"/>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tcPr>
          <w:p>
            <w:pPr>
              <w:pStyle w:val="781"/>
              <w:ind w:left="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智能化热力系统设备及安装项目</w:t>
            </w:r>
            <w:r/>
          </w:p>
        </w:tc>
      </w:tr>
      <w:tr>
        <w:trPr>
          <w:jc w:val="center"/>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tcPr>
          <w:p>
            <w:pPr>
              <w:jc w:val="center"/>
              <w:spacing w:line="400" w:lineRule="exact"/>
              <w:tabs>
                <w:tab w:val="left" w:pos="3600" w:leader="none"/>
              </w:tabs>
              <w:rPr>
                <w:rFonts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tcPr>
          <w:p>
            <w:pPr>
              <w:pStyle w:val="781"/>
              <w:ind w:left="0"/>
              <w:spacing w:line="360" w:lineRule="exact"/>
              <w:rPr>
                <w:rFonts w:hint="eastAsia" w:ascii="宋体" w:hAnsi="宋体" w:eastAsia="宋体"/>
                <w:color w:val="auto"/>
                <w:sz w:val="21"/>
                <w:szCs w:val="21"/>
                <w:highlight w:val="none"/>
                <w:lang w:eastAsia="zh-CN"/>
              </w:rPr>
              <w:outlineLvl w:val="0"/>
            </w:pPr>
            <w:r>
              <w:rPr>
                <w:rFonts w:hint="eastAsia" w:ascii="宋体" w:hAnsi="宋体" w:eastAsia="宋体"/>
                <w:color w:val="auto"/>
                <w:sz w:val="21"/>
                <w:szCs w:val="21"/>
                <w:highlight w:val="none"/>
                <w:lang w:eastAsia="zh-CN"/>
              </w:rPr>
              <w:t xml:space="preserve">苏州市立医院</w:t>
            </w:r>
            <w:r/>
          </w:p>
          <w:p>
            <w:pPr>
              <w:spacing w:line="360" w:lineRule="exact"/>
              <w:tabs>
                <w:tab w:val="left" w:pos="3600"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eastAsia="zh-CN"/>
              </w:rPr>
              <w:t xml:space="preserve">王俊文</w:t>
            </w:r>
            <w:r>
              <w:rPr>
                <w:rFonts w:hint="eastAsia" w:ascii="宋体" w:hAnsi="宋体"/>
                <w:color w:val="auto"/>
                <w:szCs w:val="21"/>
                <w:highlight w:val="none"/>
              </w:rPr>
              <w:t xml:space="preserve">            联系电话：</w:t>
            </w:r>
            <w:r>
              <w:rPr>
                <w:rFonts w:hint="eastAsia" w:ascii="宋体" w:hAnsi="宋体"/>
                <w:color w:val="auto"/>
                <w:szCs w:val="21"/>
                <w:highlight w:val="none"/>
                <w:lang w:eastAsia="zh-CN"/>
              </w:rPr>
              <w:t xml:space="preserve">0512-62362603</w:t>
            </w:r>
            <w:r/>
          </w:p>
        </w:tc>
      </w:tr>
      <w:tr>
        <w:trPr>
          <w:jc w:val="center"/>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邮编：</w:t>
            </w:r>
            <w:r>
              <w:rPr>
                <w:rFonts w:hint="eastAsia" w:ascii="宋体" w:hAnsi="宋体"/>
                <w:color w:val="auto"/>
                <w:szCs w:val="21"/>
                <w:highlight w:val="none"/>
              </w:rPr>
              <w:t xml:space="preserve">215000</w:t>
            </w:r>
            <w:r/>
          </w:p>
          <w:p>
            <w:pPr>
              <w:spacing w:line="400" w:lineRule="exact"/>
              <w:rPr>
                <w:rFonts w:hint="eastAsia" w:ascii="宋体" w:hAnsi="宋体" w:eastAsia="宋体"/>
                <w:color w:val="auto"/>
                <w:szCs w:val="21"/>
                <w:highlight w:val="none"/>
                <w:lang w:eastAsia="zh-CN"/>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w:t>
            </w:r>
            <w:r/>
          </w:p>
          <w:p>
            <w:pPr>
              <w:spacing w:line="400" w:lineRule="exact"/>
              <w:rPr>
                <w:rFonts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tcPr>
          <w:p>
            <w:pPr>
              <w:spacing w:line="400" w:lineRule="exact"/>
              <w:rPr>
                <w:rFonts w:ascii="宋体" w:hAnsi="宋体"/>
                <w:color w:val="auto"/>
                <w:szCs w:val="21"/>
                <w:highlight w:val="none"/>
              </w:rPr>
            </w:pPr>
            <w:r>
              <w:rPr>
                <w:rFonts w:hint="eastAsia" w:ascii="宋体" w:hAnsi="宋体"/>
                <w:color w:val="auto"/>
                <w:szCs w:val="21"/>
                <w:highlight w:val="none"/>
                <w:lang w:val="zh-CN"/>
              </w:rPr>
              <w:t xml:space="preserve">九十天（日历日） </w:t>
            </w:r>
            <w:r/>
          </w:p>
        </w:tc>
      </w:tr>
      <w:tr>
        <w:trPr>
          <w:jc w:val="center"/>
          <w:trHeight w:val="424"/>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tcPr>
          <w:p>
            <w:pPr>
              <w:spacing w:line="360" w:lineRule="exact"/>
              <w:rPr>
                <w:rFonts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tcPr>
          <w:p>
            <w:pPr>
              <w:pStyle w:val="781"/>
              <w:jc w:val="center"/>
              <w:spacing w:line="44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tcPr>
          <w:p>
            <w:pPr>
              <w:spacing w:line="400" w:lineRule="exact"/>
              <w:rPr>
                <w:rFonts w:ascii="宋体" w:hAnsi="宋体"/>
                <w:bCs/>
                <w:color w:val="auto"/>
                <w:szCs w:val="21"/>
                <w:highlight w:val="none"/>
              </w:rPr>
            </w:pPr>
            <w:r>
              <w:rPr>
                <w:rFonts w:hint="eastAsia" w:ascii="宋体" w:hAnsi="宋体"/>
                <w:color w:val="auto"/>
                <w:szCs w:val="21"/>
                <w:highlight w:val="none"/>
                <w:lang w:val="zh-CN"/>
              </w:rPr>
              <w:t xml:space="preserve">自招标公告发布之日起五个工作日</w:t>
            </w:r>
            <w:r/>
          </w:p>
        </w:tc>
      </w:tr>
      <w:tr>
        <w:trPr>
          <w:jc w:val="center"/>
          <w:trHeight w:val="480"/>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tcPr>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供应商应充分考虑网络环境、网络带宽等风险因素，如因供应商自身原因造成的电子投标文件上传不成功由供应商自行承担全部责任。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2026年6月16日13点30分</w:t>
            </w:r>
            <w:r/>
          </w:p>
        </w:tc>
      </w:tr>
      <w:tr>
        <w:trPr>
          <w:jc w:val="center"/>
          <w:trHeight w:val="489"/>
        </w:trPr>
        <w:tc>
          <w:tcPr>
            <w:tcW w:w="791"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、地点</w:t>
            </w:r>
            <w:r/>
          </w:p>
        </w:tc>
        <w:tc>
          <w:tcPr>
            <w:tcW w:w="6694" w:type="dxa"/>
            <w:vAlign w:val="center"/>
            <w:textDirection w:val="lrTb"/>
            <w:noWrap/>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eastAsia="zh-CN"/>
              </w:rPr>
              <w:t xml:space="preserve">2026年6月16日13点30分</w:t>
            </w:r>
            <w:r/>
          </w:p>
          <w:p>
            <w:pPr>
              <w:spacing w:line="400" w:lineRule="exact"/>
              <w:rPr>
                <w:rFonts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tcPr>
          <w:p>
            <w:pPr>
              <w:jc w:val="center"/>
              <w:spacing w:line="400" w:lineRule="exact"/>
              <w:rPr>
                <w:rFonts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tcPr>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500~1000万元以0.8%，差额定率累进法计算并支付中标服务费。</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账号：1102020209000295112</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开户银行：中国工商银行股份有限公司苏州道前支行</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注：本项目中标服务费为人民币</w:t>
            </w:r>
            <w:r>
              <w:rPr>
                <w:rFonts w:hint="eastAsia" w:ascii="宋体" w:hAnsi="宋体"/>
                <w:color w:val="auto"/>
                <w:szCs w:val="21"/>
                <w:highlight w:val="none"/>
                <w:lang w:val="en-US" w:eastAsia="zh-CN"/>
              </w:rPr>
              <w:t xml:space="preserve">肆万柒仟贰佰叁拾元整</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47230.00</w:t>
            </w:r>
            <w:r>
              <w:rPr>
                <w:rFonts w:hint="eastAsia" w:ascii="宋体" w:hAnsi="宋体"/>
                <w:color w:val="auto"/>
                <w:szCs w:val="21"/>
                <w:highlight w:val="none"/>
                <w:lang w:val="zh-CN"/>
              </w:rPr>
              <w:t xml:space="preserve">）；请各供应商在投标报价时综合考虑</w:t>
            </w:r>
            <w:r/>
          </w:p>
        </w:tc>
      </w:tr>
      <w:tr>
        <w:trPr>
          <w:jc w:val="center"/>
          <w:trHeight w:val="349"/>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tcPr>
          <w:p>
            <w:pPr>
              <w:jc w:val="center"/>
              <w:spacing w:line="400" w:lineRule="exact"/>
              <w:rPr>
                <w:rFonts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tcPr>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tcPr>
          <w:p>
            <w:pPr>
              <w:jc w:val="center"/>
              <w:spacing w:line="400" w:lineRule="exact"/>
              <w:rPr>
                <w:rFonts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tcPr>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ascii="宋体" w:hAnsi="宋体"/>
          <w:color w:val="auto"/>
          <w:szCs w:val="21"/>
          <w:highlight w:val="none"/>
        </w:rPr>
      </w:pPr>
      <w:r>
        <w:rPr>
          <w:rFonts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ascii="宋体" w:hAnsi="宋体"/>
          <w:color w:val="auto"/>
          <w:sz w:val="52"/>
          <w:highlight w:val="none"/>
        </w:rPr>
      </w:pPr>
      <w:r>
        <w:rPr>
          <w:rFonts w:ascii="宋体" w:hAnsi="宋体"/>
          <w:color w:val="auto"/>
          <w:sz w:val="52"/>
          <w:highlight w:val="none"/>
        </w:rPr>
      </w:r>
      <w:r/>
    </w:p>
    <w:p>
      <w:pPr>
        <w:jc w:val="center"/>
        <w:rPr>
          <w:rFonts w:ascii="宋体" w:hAnsi="宋体"/>
          <w:color w:val="auto"/>
          <w:sz w:val="52"/>
          <w:highlight w:val="none"/>
        </w:rPr>
      </w:pPr>
      <w:r>
        <w:rPr>
          <w:rFonts w:hint="eastAsia" w:ascii="宋体" w:hAnsi="宋体"/>
          <w:color w:val="auto"/>
          <w:sz w:val="52"/>
          <w:highlight w:val="none"/>
        </w:rPr>
        <w:t xml:space="preserve">目     录</w:t>
      </w:r>
      <w:r/>
    </w:p>
    <w:p>
      <w:pPr>
        <w:pStyle w:val="724"/>
        <w:ind w:firstLine="0"/>
        <w:jc w:val="center"/>
        <w:rPr>
          <w:rFonts w:ascii="宋体" w:hAnsi="宋体" w:eastAsia="宋体"/>
          <w:color w:val="auto"/>
          <w:sz w:val="36"/>
          <w:szCs w:val="24"/>
          <w:highlight w:val="none"/>
        </w:rPr>
      </w:pPr>
      <w:r>
        <w:rPr>
          <w:rFonts w:ascii="宋体" w:hAnsi="宋体" w:eastAsia="宋体"/>
          <w:color w:val="auto"/>
          <w:sz w:val="36"/>
          <w:szCs w:val="24"/>
          <w:highlight w:val="none"/>
        </w:rPr>
      </w:r>
      <w:r/>
    </w:p>
    <w:p>
      <w:pPr>
        <w:jc w:val="center"/>
        <w:rPr>
          <w:rFonts w:ascii="宋体" w:hAnsi="宋体"/>
          <w:color w:val="auto"/>
          <w:sz w:val="52"/>
          <w:highlight w:val="none"/>
        </w:rPr>
      </w:pPr>
      <w:r>
        <w:rPr>
          <w:rFonts w:ascii="宋体" w:hAnsi="宋体"/>
          <w:color w:val="auto"/>
          <w:sz w:val="52"/>
          <w:highlight w:val="none"/>
        </w:rPr>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第一章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投标邀请函</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二</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投标人须知</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三</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投标文件格式</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四</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采购</w:t>
      </w:r>
      <w:r>
        <w:rPr>
          <w:rFonts w:ascii="宋体" w:hAnsi="宋体"/>
          <w:color w:val="auto"/>
          <w:sz w:val="36"/>
          <w:szCs w:val="36"/>
          <w:highlight w:val="none"/>
        </w:rPr>
        <w:t xml:space="preserve">书</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五</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合同一般条款</w:t>
      </w:r>
      <w:r/>
    </w:p>
    <w:p>
      <w:pPr>
        <w:jc w:val="left"/>
        <w:spacing w:line="360" w:lineRule="auto"/>
        <w:rPr>
          <w:rFonts w:ascii="宋体" w:hAnsi="宋体"/>
          <w:color w:val="auto"/>
          <w:sz w:val="36"/>
          <w:szCs w:val="36"/>
          <w:highlight w:val="none"/>
        </w:rPr>
      </w:pPr>
      <w:r>
        <w:rPr>
          <w:rFonts w:ascii="宋体" w:hAnsi="宋体"/>
          <w:color w:val="auto"/>
          <w:sz w:val="36"/>
          <w:szCs w:val="36"/>
          <w:highlight w:val="none"/>
        </w:rPr>
        <w:t xml:space="preserve">第</w:t>
      </w:r>
      <w:r>
        <w:rPr>
          <w:rFonts w:hint="eastAsia" w:ascii="宋体" w:hAnsi="宋体"/>
          <w:color w:val="auto"/>
          <w:sz w:val="36"/>
          <w:szCs w:val="36"/>
          <w:highlight w:val="none"/>
        </w:rPr>
        <w:t xml:space="preserve">六</w:t>
      </w:r>
      <w:r>
        <w:rPr>
          <w:rFonts w:ascii="宋体" w:hAnsi="宋体"/>
          <w:color w:val="auto"/>
          <w:sz w:val="36"/>
          <w:szCs w:val="36"/>
          <w:highlight w:val="none"/>
        </w:rPr>
        <w:t xml:space="preserve">章</w:t>
      </w:r>
      <w:r>
        <w:rPr>
          <w:rFonts w:hint="eastAsia" w:ascii="宋体" w:hAnsi="宋体"/>
          <w:color w:val="auto"/>
          <w:sz w:val="36"/>
          <w:szCs w:val="36"/>
          <w:highlight w:val="none"/>
        </w:rPr>
        <w:t xml:space="preserve">  </w:t>
      </w:r>
      <w:r>
        <w:rPr>
          <w:rFonts w:ascii="宋体" w:hAnsi="宋体"/>
          <w:color w:val="auto"/>
          <w:sz w:val="36"/>
          <w:szCs w:val="36"/>
          <w:highlight w:val="none"/>
        </w:rPr>
        <w:t xml:space="preserve">合同主要条款</w:t>
      </w:r>
      <w:r/>
    </w:p>
    <w:p>
      <w:pPr>
        <w:jc w:val="left"/>
        <w:spacing w:line="360" w:lineRule="auto"/>
        <w:rPr>
          <w:rFonts w:ascii="宋体" w:hAnsi="宋体"/>
          <w:color w:val="auto"/>
          <w:sz w:val="52"/>
          <w:highlight w:val="none"/>
        </w:rPr>
      </w:pPr>
      <w:r>
        <w:rPr>
          <w:rFonts w:hint="eastAsia" w:ascii="宋体" w:hAnsi="宋体"/>
          <w:color w:val="auto"/>
          <w:sz w:val="36"/>
          <w:szCs w:val="36"/>
          <w:highlight w:val="none"/>
        </w:rPr>
        <w:t xml:space="preserve">第七章  评标方法、评分标准</w:t>
      </w:r>
      <w:r/>
    </w:p>
    <w:p>
      <w:pPr>
        <w:jc w:val="center"/>
        <w:spacing w:line="360" w:lineRule="auto"/>
        <w:rPr>
          <w:color w:val="auto"/>
          <w:szCs w:val="21"/>
          <w:highlight w:val="none"/>
        </w:rPr>
      </w:pPr>
      <w:r>
        <w:rPr>
          <w:rFonts w:ascii="宋体" w:hAnsi="宋体"/>
          <w:color w:val="auto"/>
          <w:sz w:val="52"/>
          <w:highlight w:val="none"/>
        </w:rPr>
        <w:br w:type="page" w:clear="all"/>
      </w:r>
      <w:r>
        <w:rPr>
          <w:rFonts w:hint="eastAsia"/>
          <w:b/>
          <w:bCs/>
          <w:color w:val="auto"/>
          <w:sz w:val="32"/>
          <w:szCs w:val="20"/>
          <w:highlight w:val="none"/>
        </w:rPr>
        <w:t xml:space="preserve">第一章 投标邀请函</w:t>
      </w:r>
      <w:r/>
    </w:p>
    <w:p>
      <w:pPr>
        <w:ind w:firstLine="360"/>
        <w:spacing w:before="240" w:after="240" w:line="400" w:lineRule="exact"/>
        <w:rPr>
          <w:rFonts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苏州市卫康招投标咨询服务有限公司受苏州市立医院委托，对其智能化热力系统设备及安装项目进行国内公开招标采购，欢迎符合招标公告投标资格条件的各公司前来报名参加投标。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1、采购编号：JSZC-320500-SZWK-G2026-0131</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2、采购项目名称：智能化热力系统设备及安装项目</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3、采购预算及最高限价：</w:t>
      </w:r>
      <w:r/>
    </w:p>
    <w:tbl>
      <w:tblPr>
        <w:tblStyle w:val="685"/>
        <w:tblW w:w="8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4639"/>
        <w:gridCol w:w="1584"/>
        <w:gridCol w:w="1547"/>
      </w:tblGrid>
      <w:tr>
        <w:trPr>
          <w:jc w:val="center"/>
          <w:trHeight w:val="630"/>
        </w:trPr>
        <w:tc>
          <w:tcPr>
            <w:tcW w:w="1208" w:type="dxa"/>
            <w:vAlign w:val="center"/>
            <w:textDirection w:val="lrTb"/>
            <w:noWrap w:val="false"/>
          </w:tcPr>
          <w:p>
            <w:pPr>
              <w:pStyle w:val="791"/>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4639" w:type="dxa"/>
            <w:vAlign w:val="center"/>
            <w:textDirection w:val="lrTb"/>
            <w:noWrap w:val="false"/>
          </w:tcPr>
          <w:p>
            <w:pPr>
              <w:pStyle w:val="791"/>
              <w:ind w:left="420"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采购内容</w:t>
            </w:r>
            <w:r/>
          </w:p>
        </w:tc>
        <w:tc>
          <w:tcPr>
            <w:tcW w:w="1584" w:type="dxa"/>
            <w:vAlign w:val="center"/>
            <w:textDirection w:val="lrTb"/>
            <w:noWrap w:val="false"/>
          </w:tcPr>
          <w:p>
            <w:pPr>
              <w:pStyle w:val="791"/>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预算金额</w:t>
            </w:r>
            <w:r/>
          </w:p>
          <w:p>
            <w:pPr>
              <w:pStyle w:val="791"/>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（万元）</w:t>
            </w:r>
            <w:r/>
          </w:p>
        </w:tc>
        <w:tc>
          <w:tcPr>
            <w:tcW w:w="1547" w:type="dxa"/>
            <w:vAlign w:val="center"/>
            <w:textDirection w:val="lrTb"/>
            <w:noWrap w:val="false"/>
          </w:tcPr>
          <w:p>
            <w:pPr>
              <w:pStyle w:val="791"/>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最高限价</w:t>
            </w:r>
            <w:r/>
          </w:p>
          <w:p>
            <w:pPr>
              <w:pStyle w:val="791"/>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（万元）</w:t>
            </w:r>
            <w:r/>
          </w:p>
        </w:tc>
      </w:tr>
      <w:tr>
        <w:trPr>
          <w:jc w:val="center"/>
          <w:trHeight w:val="630"/>
        </w:trPr>
        <w:tc>
          <w:tcPr>
            <w:tcW w:w="1208" w:type="dxa"/>
            <w:vAlign w:val="center"/>
            <w:textDirection w:val="lrTb"/>
            <w:noWrap w:val="false"/>
          </w:tcPr>
          <w:p>
            <w:pPr>
              <w:pStyle w:val="791"/>
              <w:ind w:firstLine="0"/>
              <w:jc w:val="center"/>
              <w:spacing w:line="320" w:lineRule="exact"/>
              <w:widowControl w:val="off"/>
              <w:tabs>
                <w:tab w:val="left" w:pos="5100" w:leader="none"/>
              </w:tabs>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4639" w:type="dxa"/>
            <w:vAlign w:val="center"/>
            <w:textDirection w:val="lrTb"/>
            <w:noWrap w:val="false"/>
          </w:tcPr>
          <w:p>
            <w:pPr>
              <w:pStyle w:val="791"/>
              <w:ind w:left="420"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智能化热力系统设备及安装项目</w:t>
            </w:r>
            <w:r/>
          </w:p>
        </w:tc>
        <w:tc>
          <w:tcPr>
            <w:tcW w:w="1584" w:type="dxa"/>
            <w:vAlign w:val="center"/>
            <w:textDirection w:val="lrTb"/>
            <w:noWrap w:val="false"/>
          </w:tcPr>
          <w:p>
            <w:pPr>
              <w:pStyle w:val="791"/>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393.063149</w:t>
            </w:r>
            <w:r/>
          </w:p>
        </w:tc>
        <w:tc>
          <w:tcPr>
            <w:tcW w:w="1547" w:type="dxa"/>
            <w:vAlign w:val="center"/>
            <w:textDirection w:val="lrTb"/>
            <w:noWrap w:val="false"/>
          </w:tcPr>
          <w:p>
            <w:pPr>
              <w:pStyle w:val="791"/>
              <w:ind w:firstLine="0"/>
              <w:jc w:val="center"/>
              <w:spacing w:line="320" w:lineRule="exact"/>
              <w:widowControl w:val="off"/>
              <w:tabs>
                <w:tab w:val="left" w:pos="5100" w:leader="none"/>
              </w:tabs>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393.063149</w:t>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4、采购内容：详见采购文件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5、网上获取截止时间：自招标公告发布之日起五个工作日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2026年6月16日13点30分</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2026年6月16日13点30分</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（1）采购人：苏州市立医院</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联系人：王俊文             联系电话：0512-62362603</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联系人：陈璐佳、李晶晶      联系电话：0512-69165615</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81"/>
        <w:ind w:firstLine="420"/>
        <w:jc w:val="right"/>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3" w:name="_Hlk99527734"/>
      <w:r>
        <w:rPr>
          <w:rFonts w:hint="eastAsia" w:ascii="宋体" w:hAnsi="宋体"/>
          <w:b/>
          <w:bCs/>
          <w:color w:val="auto"/>
          <w:sz w:val="32"/>
          <w:highlight w:val="none"/>
        </w:rPr>
        <w:t xml:space="preserve">第二章 投标人须知</w:t>
      </w:r>
      <w:r/>
    </w:p>
    <w:p>
      <w:pPr>
        <w:rPr>
          <w:rFonts w:ascii="宋体" w:hAnsi="宋体"/>
          <w:b/>
          <w:bCs/>
          <w:color w:val="auto"/>
          <w:sz w:val="24"/>
          <w:highlight w:val="none"/>
        </w:rPr>
      </w:pPr>
      <w:r>
        <w:rPr>
          <w:rFonts w:ascii="宋体" w:hAnsi="宋体"/>
          <w:b/>
          <w:bCs/>
          <w:color w:val="auto"/>
          <w:sz w:val="24"/>
          <w:highlight w:val="none"/>
        </w:rPr>
      </w:r>
      <w:r/>
    </w:p>
    <w:p>
      <w:pPr>
        <w:ind w:firstLine="422"/>
        <w:spacing w:line="440" w:lineRule="exact"/>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440" w:lineRule="exact"/>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w:t>
      </w:r>
      <w:r>
        <w:rPr>
          <w:rFonts w:hint="eastAsia" w:ascii="宋体" w:hAnsi="宋体"/>
          <w:color w:val="auto"/>
          <w:szCs w:val="21"/>
          <w:highlight w:val="none"/>
          <w:lang w:val="zh-CN"/>
        </w:rPr>
        <w:t xml:space="preserve">及其他有关</w:t>
      </w:r>
      <w:r>
        <w:rPr>
          <w:rFonts w:ascii="宋体" w:hAnsi="宋体"/>
          <w:color w:val="auto"/>
          <w:szCs w:val="21"/>
          <w:highlight w:val="none"/>
          <w:lang w:val="zh-CN"/>
        </w:rPr>
        <w:t xml:space="preserve">技术资料和材料。</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auto"/>
          <w:szCs w:val="21"/>
          <w:highlight w:val="none"/>
          <w:lang w:val="zh-CN"/>
        </w:rPr>
        <w:t xml:space="preserve">其他义务</w:t>
      </w:r>
      <w:r>
        <w:rPr>
          <w:rFonts w:ascii="宋体" w:hAnsi="宋体"/>
          <w:color w:val="auto"/>
          <w:szCs w:val="21"/>
          <w:highlight w:val="none"/>
          <w:lang w:val="zh-CN"/>
        </w:rPr>
        <w:t xml:space="preserve">。</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440" w:lineRule="exact"/>
        <w:rPr>
          <w:rFonts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40" w:lineRule="exact"/>
        <w:rPr>
          <w:rFonts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spacing w:line="400" w:lineRule="exact"/>
        <w:rPr>
          <w:rFonts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8、采购文件的询问与澄清</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9、采购文件的修改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color w:val="auto"/>
          <w:szCs w:val="21"/>
          <w:highlight w:val="none"/>
        </w:rPr>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lang w:val="zh-CN"/>
        </w:rPr>
      </w:pPr>
      <w:r>
        <w:rPr>
          <w:rFonts w:ascii="宋体" w:hAnsi="宋体"/>
          <w:b/>
          <w:color w:val="auto"/>
          <w:szCs w:val="21"/>
          <w:highlight w:val="none"/>
          <w:lang w:val="zh-CN"/>
        </w:rPr>
        <w:t xml:space="preserve">10、质疑</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10.5</w:t>
      </w:r>
      <w:r>
        <w:rPr>
          <w:rFonts w:hint="eastAsia" w:ascii="宋体" w:hAnsi="宋体"/>
          <w:color w:val="auto"/>
          <w:szCs w:val="21"/>
          <w:highlight w:val="none"/>
          <w:lang w:val="zh-CN"/>
        </w:rPr>
        <w:t xml:space="preserve">接收</w:t>
      </w:r>
      <w:r>
        <w:rPr>
          <w:rFonts w:ascii="宋体" w:hAnsi="宋体"/>
          <w:color w:val="auto"/>
          <w:szCs w:val="21"/>
          <w:highlight w:val="none"/>
          <w:lang w:val="zh-CN"/>
        </w:rPr>
        <w:t xml:space="preserve">质疑函的方式：当场送达或邮寄方式。</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10.6联系单位：苏州市卫康招投标咨询服务有限公司</w:t>
      </w:r>
      <w:r/>
    </w:p>
    <w:p>
      <w:pPr>
        <w:ind w:firstLine="422"/>
        <w:spacing w:line="360" w:lineRule="auto"/>
        <w:rPr>
          <w:rFonts w:hint="eastAsia" w:ascii="宋体" w:hAnsi="宋体"/>
          <w:color w:val="auto"/>
          <w:szCs w:val="21"/>
          <w:highlight w:val="none"/>
        </w:rPr>
      </w:pPr>
      <w:r>
        <w:rPr>
          <w:rFonts w:ascii="宋体" w:hAnsi="宋体"/>
          <w:color w:val="auto"/>
          <w:szCs w:val="21"/>
          <w:highlight w:val="none"/>
        </w:rPr>
        <w:t xml:space="preserve">10.7</w:t>
      </w:r>
      <w:r>
        <w:rPr>
          <w:rFonts w:ascii="宋体" w:hAnsi="宋体"/>
          <w:color w:val="auto"/>
          <w:szCs w:val="21"/>
          <w:highlight w:val="none"/>
          <w:lang w:val="zh-CN"/>
        </w:rPr>
        <w:t xml:space="preserve">收件人</w:t>
      </w:r>
      <w:r>
        <w:rPr>
          <w:rFonts w:ascii="宋体" w:hAnsi="宋体"/>
          <w:color w:val="auto"/>
          <w:szCs w:val="21"/>
          <w:highlight w:val="none"/>
        </w:rPr>
        <w:t xml:space="preserve">：</w:t>
      </w:r>
      <w:r>
        <w:rPr>
          <w:rFonts w:hint="eastAsia" w:ascii="宋体" w:hAnsi="宋体"/>
          <w:color w:val="auto"/>
          <w:szCs w:val="21"/>
          <w:highlight w:val="none"/>
        </w:rPr>
        <w:t xml:space="preserve">季女士（前台）</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10.8联系电话：0512-69165625</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13.1</w:t>
      </w:r>
      <w:r>
        <w:rPr>
          <w:rFonts w:hint="eastAsia" w:ascii="Calibri" w:hAnsi="Calibri" w:cs="宋体"/>
          <w:b/>
          <w:bCs/>
          <w:color w:val="auto"/>
          <w:szCs w:val="21"/>
          <w:highlight w:val="none"/>
        </w:rPr>
        <w:t xml:space="preserve">封面</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13.2</w:t>
      </w:r>
      <w:r>
        <w:rPr>
          <w:rFonts w:hint="eastAsia" w:ascii="Calibri" w:hAnsi="Calibri" w:cs="宋体"/>
          <w:b/>
          <w:bCs/>
          <w:color w:val="auto"/>
          <w:szCs w:val="21"/>
          <w:highlight w:val="none"/>
        </w:rPr>
        <w:t xml:space="preserve">开标一览表</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13.3投标报价明细表</w:t>
      </w:r>
      <w:r/>
    </w:p>
    <w:p>
      <w:pPr>
        <w:ind w:right="-161" w:firstLine="422"/>
        <w:spacing w:line="400" w:lineRule="exact"/>
        <w:rPr>
          <w:b/>
          <w:bCs/>
          <w:color w:val="auto"/>
          <w:szCs w:val="21"/>
          <w:highlight w:val="none"/>
        </w:rPr>
      </w:pPr>
      <w:r>
        <w:rPr>
          <w:rFonts w:ascii="Calibri" w:hAnsi="Calibri"/>
          <w:b/>
          <w:bCs/>
          <w:color w:val="auto"/>
          <w:szCs w:val="21"/>
          <w:highlight w:val="none"/>
        </w:rPr>
        <w:t xml:space="preserve">13.4</w:t>
      </w:r>
      <w:r>
        <w:rPr>
          <w:rFonts w:hint="eastAsia" w:ascii="Calibri" w:hAnsi="Calibri" w:cs="宋体"/>
          <w:b/>
          <w:bCs/>
          <w:color w:val="auto"/>
          <w:szCs w:val="21"/>
          <w:highlight w:val="none"/>
        </w:rPr>
        <w:t xml:space="preserve">资格审查响应文件</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1</w:t>
      </w:r>
      <w:r>
        <w:rPr>
          <w:rFonts w:hint="eastAsia" w:ascii="Calibri" w:hAnsi="Calibri" w:cs="宋体"/>
          <w:color w:val="auto"/>
          <w:szCs w:val="21"/>
          <w:highlight w:val="none"/>
        </w:rPr>
        <w:t xml:space="preserve">）投标函、关于资格条件的声明函（格式见第三章）；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2</w:t>
      </w:r>
      <w:r>
        <w:rPr>
          <w:rFonts w:hint="eastAsia" w:ascii="Calibri" w:hAnsi="Calibri" w:cs="宋体"/>
          <w:color w:val="auto"/>
          <w:szCs w:val="21"/>
          <w:highlight w:val="none"/>
        </w:rPr>
        <w:t xml:space="preserve">）投标人情况表（格式见第三章）；</w:t>
      </w:r>
      <w:r/>
    </w:p>
    <w:p>
      <w:pPr>
        <w:ind w:right="-161" w:firstLine="420"/>
        <w:spacing w:line="400" w:lineRule="exact"/>
        <w:rPr>
          <w:color w:val="auto"/>
          <w:szCs w:val="21"/>
          <w:highlight w:val="none"/>
        </w:rPr>
      </w:pPr>
      <w:r>
        <w:rPr>
          <w:rFonts w:hint="eastAsia" w:ascii="Calibri" w:hAnsi="Calibri" w:cs="宋体"/>
          <w:color w:val="auto"/>
          <w:szCs w:val="21"/>
          <w:highlight w:val="none"/>
        </w:rPr>
        <w:t xml:space="preserve">（</w:t>
      </w:r>
      <w:r>
        <w:rPr>
          <w:rFonts w:ascii="Calibri" w:hAnsi="Calibri"/>
          <w:color w:val="auto"/>
          <w:szCs w:val="21"/>
          <w:highlight w:val="none"/>
        </w:rPr>
        <w:t xml:space="preserve">3</w:t>
      </w:r>
      <w:r>
        <w:rPr>
          <w:rFonts w:hint="eastAsia" w:ascii="Calibri" w:hAnsi="Calibri" w:cs="宋体"/>
          <w:color w:val="auto"/>
          <w:szCs w:val="21"/>
          <w:highlight w:val="none"/>
        </w:rPr>
        <w:t xml:space="preserve">）合格供应商的资格条件</w:t>
      </w:r>
      <w:r/>
    </w:p>
    <w:p>
      <w:pPr>
        <w:ind w:firstLine="420"/>
        <w:spacing w:line="400" w:lineRule="exact"/>
        <w:rPr>
          <w:color w:val="auto"/>
          <w:szCs w:val="21"/>
          <w:highlight w:val="none"/>
        </w:rPr>
      </w:pPr>
      <w:r>
        <w:rPr>
          <w:rFonts w:ascii="Calibri" w:hAnsi="Calibri"/>
          <w:color w:val="auto"/>
          <w:szCs w:val="21"/>
          <w:highlight w:val="none"/>
        </w:rPr>
        <w:t xml:space="preserve">3.1</w:t>
      </w:r>
      <w:r>
        <w:rPr>
          <w:rFonts w:hint="eastAsia" w:ascii="Calibri" w:hAnsi="Calibri" w:cs="宋体"/>
          <w:color w:val="auto"/>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Cs w:val="21"/>
          <w:highlight w:val="none"/>
        </w:rPr>
      </w:pPr>
      <w:r>
        <w:rPr>
          <w:rFonts w:ascii="Calibri" w:hAnsi="Calibri"/>
          <w:color w:val="auto"/>
          <w:szCs w:val="21"/>
          <w:highlight w:val="none"/>
        </w:rPr>
        <w:t xml:space="preserve">3.2</w:t>
      </w:r>
      <w:r>
        <w:rPr>
          <w:rFonts w:hint="eastAsia" w:ascii="Calibri" w:hAnsi="Calibri" w:cs="宋体"/>
          <w:color w:val="auto"/>
          <w:szCs w:val="21"/>
          <w:highlight w:val="none"/>
        </w:rPr>
        <w:t xml:space="preserve">良好的商业信誉和健全的财务会计制度证明的相关材料（包括但不限于最近一期经审计的财务报告复印件或银行出具的资信证明原件的扫描件）；</w:t>
      </w:r>
      <w:r/>
    </w:p>
    <w:p>
      <w:pPr>
        <w:ind w:firstLine="420"/>
        <w:spacing w:line="400" w:lineRule="exact"/>
        <w:rPr>
          <w:color w:val="auto"/>
          <w:szCs w:val="21"/>
          <w:highlight w:val="none"/>
        </w:rPr>
      </w:pPr>
      <w:r>
        <w:rPr>
          <w:rFonts w:ascii="Calibri" w:hAnsi="Calibri"/>
          <w:color w:val="auto"/>
          <w:szCs w:val="21"/>
          <w:highlight w:val="none"/>
        </w:rPr>
        <w:t xml:space="preserve">3.3</w:t>
      </w:r>
      <w:r>
        <w:rPr>
          <w:rFonts w:hint="eastAsia" w:ascii="Calibri" w:hAnsi="Calibri" w:cs="宋体"/>
          <w:color w:val="auto"/>
          <w:szCs w:val="21"/>
          <w:highlight w:val="none"/>
        </w:rPr>
        <w:t xml:space="preserve">有依法缴纳税收和社会保障资金的良好记录的相关材料；</w:t>
      </w:r>
      <w:r/>
    </w:p>
    <w:p>
      <w:pPr>
        <w:ind w:firstLine="420"/>
        <w:spacing w:line="400" w:lineRule="exact"/>
        <w:rPr>
          <w:color w:val="auto"/>
          <w:szCs w:val="21"/>
          <w:highlight w:val="none"/>
        </w:rPr>
      </w:pPr>
      <w:r>
        <w:rPr>
          <w:rFonts w:ascii="Calibri" w:hAnsi="Calibri"/>
          <w:color w:val="auto"/>
          <w:szCs w:val="21"/>
          <w:highlight w:val="none"/>
        </w:rPr>
        <w:t xml:space="preserve">3.4</w:t>
      </w:r>
      <w:r>
        <w:rPr>
          <w:rFonts w:hint="eastAsia" w:ascii="Calibri" w:hAnsi="Calibri" w:cs="宋体"/>
          <w:color w:val="auto"/>
          <w:szCs w:val="21"/>
          <w:highlight w:val="none"/>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hint="eastAsia" w:ascii="Calibri" w:hAnsi="Calibri" w:cs="宋体"/>
          <w:color w:val="auto"/>
          <w:szCs w:val="21"/>
          <w:highlight w:val="none"/>
        </w:rPr>
      </w:pPr>
      <w:r>
        <w:rPr>
          <w:rFonts w:ascii="Calibri" w:hAnsi="Calibri"/>
          <w:color w:val="auto"/>
          <w:szCs w:val="21"/>
          <w:highlight w:val="none"/>
        </w:rPr>
        <w:t xml:space="preserve">3.5</w:t>
      </w:r>
      <w:r>
        <w:rPr>
          <w:rFonts w:hint="eastAsia" w:ascii="Calibri" w:hAnsi="Calibri" w:cs="宋体"/>
          <w:color w:val="auto"/>
          <w:szCs w:val="21"/>
          <w:highlight w:val="none"/>
        </w:rPr>
        <w:t xml:space="preserve">参加政府采购活动前</w:t>
      </w:r>
      <w:r>
        <w:rPr>
          <w:rFonts w:ascii="Calibri" w:hAnsi="Calibri"/>
          <w:color w:val="auto"/>
          <w:szCs w:val="21"/>
          <w:highlight w:val="none"/>
        </w:rPr>
        <w:t xml:space="preserve">3</w:t>
      </w:r>
      <w:r>
        <w:rPr>
          <w:rFonts w:hint="eastAsia" w:ascii="Calibri" w:hAnsi="Calibri" w:cs="宋体"/>
          <w:color w:val="auto"/>
          <w:szCs w:val="21"/>
          <w:highlight w:val="none"/>
        </w:rPr>
        <w:t xml:space="preserve">年内在经营活动中没有重大违法记录的书面声明加盖公章；</w:t>
      </w:r>
      <w:r/>
    </w:p>
    <w:p>
      <w:pPr>
        <w:ind w:right="-161" w:firstLine="420"/>
        <w:spacing w:line="400" w:lineRule="exact"/>
        <w:rPr>
          <w:b/>
          <w:bCs/>
          <w:color w:val="auto"/>
          <w:szCs w:val="21"/>
          <w:highlight w:val="none"/>
        </w:rPr>
      </w:pPr>
      <w:r>
        <w:rPr>
          <w:rFonts w:ascii="Calibri" w:hAnsi="Calibri"/>
          <w:b/>
          <w:bCs/>
          <w:color w:val="auto"/>
          <w:szCs w:val="21"/>
          <w:highlight w:val="none"/>
        </w:rPr>
        <w:t xml:space="preserve">13.5</w:t>
      </w:r>
      <w:r>
        <w:rPr>
          <w:rFonts w:hint="eastAsia" w:ascii="Calibri" w:hAnsi="Calibri" w:cs="宋体"/>
          <w:b/>
          <w:bCs/>
          <w:color w:val="auto"/>
          <w:szCs w:val="21"/>
          <w:highlight w:val="none"/>
        </w:rPr>
        <w:t xml:space="preserve">符合性审查响应文件</w:t>
      </w:r>
      <w:r/>
    </w:p>
    <w:p>
      <w:pPr>
        <w:ind w:right="-161" w:firstLine="420"/>
        <w:spacing w:line="400" w:lineRule="exact"/>
        <w:rPr>
          <w:rFonts w:hint="eastAsia" w:ascii="Calibri" w:hAnsi="Calibri"/>
          <w:color w:val="auto"/>
          <w:szCs w:val="21"/>
          <w:highlight w:val="none"/>
        </w:rPr>
      </w:pPr>
      <w:r>
        <w:rPr>
          <w:rFonts w:hint="eastAsia" w:ascii="Calibri" w:hAnsi="Calibri"/>
          <w:color w:val="auto"/>
          <w:szCs w:val="21"/>
          <w:highlight w:val="none"/>
        </w:rPr>
        <w:t xml:space="preserve">13.5.1商务条款偏离对照表；</w:t>
      </w:r>
      <w:r/>
    </w:p>
    <w:p>
      <w:pPr>
        <w:ind w:right="-161" w:firstLine="420"/>
        <w:spacing w:line="400" w:lineRule="exact"/>
        <w:rPr>
          <w:rFonts w:hint="eastAsia" w:ascii="Calibri" w:hAnsi="Calibri"/>
          <w:color w:val="auto"/>
          <w:szCs w:val="21"/>
          <w:highlight w:val="none"/>
        </w:rPr>
      </w:pPr>
      <w:r>
        <w:rPr>
          <w:rFonts w:hint="eastAsia" w:ascii="Calibri" w:hAnsi="Calibri"/>
          <w:color w:val="auto"/>
          <w:szCs w:val="21"/>
          <w:highlight w:val="none"/>
        </w:rPr>
        <w:t xml:space="preserve">13.5.</w:t>
      </w:r>
      <w:r>
        <w:rPr>
          <w:rFonts w:hint="eastAsia" w:ascii="Calibri" w:hAnsi="Calibri"/>
          <w:color w:val="auto"/>
          <w:szCs w:val="21"/>
          <w:highlight w:val="none"/>
          <w:lang w:val="en-US" w:eastAsia="zh-CN"/>
        </w:rPr>
        <w:t xml:space="preserve">2</w:t>
      </w:r>
      <w:r>
        <w:rPr>
          <w:rFonts w:hint="eastAsia" w:ascii="Calibri" w:hAnsi="Calibri"/>
          <w:color w:val="auto"/>
          <w:szCs w:val="21"/>
          <w:highlight w:val="none"/>
        </w:rPr>
        <w:t xml:space="preserve">其他投标材料（如有）；</w:t>
      </w:r>
      <w:r/>
    </w:p>
    <w:p>
      <w:pPr>
        <w:ind w:right="-161" w:firstLine="420"/>
        <w:spacing w:line="400" w:lineRule="exact"/>
        <w:rPr>
          <w:rFonts w:hint="eastAsia" w:ascii="Calibri" w:hAnsi="Calibri" w:cs="宋体"/>
          <w:b/>
          <w:bCs/>
          <w:color w:val="auto"/>
          <w:szCs w:val="21"/>
          <w:highlight w:val="none"/>
        </w:rPr>
      </w:pPr>
      <w:r>
        <w:rPr>
          <w:rFonts w:ascii="Calibri" w:hAnsi="Calibri"/>
          <w:b/>
          <w:bCs/>
          <w:color w:val="auto"/>
          <w:szCs w:val="21"/>
          <w:highlight w:val="none"/>
        </w:rPr>
        <w:t xml:space="preserve">13.6</w:t>
      </w:r>
      <w:r>
        <w:rPr>
          <w:rFonts w:hint="eastAsia" w:ascii="Calibri" w:hAnsi="Calibri" w:cs="宋体"/>
          <w:b/>
          <w:bCs/>
          <w:color w:val="auto"/>
          <w:szCs w:val="21"/>
          <w:highlight w:val="none"/>
        </w:rPr>
        <w:t xml:space="preserve">综合评审响应文件</w:t>
      </w:r>
      <w:r/>
    </w:p>
    <w:p>
      <w:pPr>
        <w:ind w:right="-161" w:firstLine="420"/>
        <w:spacing w:line="400" w:lineRule="exact"/>
        <w:rPr>
          <w:rFonts w:hint="eastAsia" w:ascii="Calibri" w:hAnsi="Calibri"/>
          <w:color w:val="auto"/>
          <w:szCs w:val="21"/>
          <w:highlight w:val="none"/>
        </w:rPr>
      </w:pPr>
      <w:r>
        <w:rPr>
          <w:rFonts w:hint="eastAsia" w:ascii="Calibri" w:hAnsi="Calibri"/>
          <w:color w:val="auto"/>
          <w:szCs w:val="21"/>
          <w:highlight w:val="none"/>
        </w:rPr>
        <w:t xml:space="preserve">13.</w:t>
      </w:r>
      <w:r>
        <w:rPr>
          <w:rFonts w:hint="eastAsia" w:ascii="Calibri" w:hAnsi="Calibri"/>
          <w:color w:val="auto"/>
          <w:szCs w:val="21"/>
          <w:highlight w:val="none"/>
          <w:lang w:val="en-US" w:eastAsia="zh-CN"/>
        </w:rPr>
        <w:t xml:space="preserve">6</w:t>
      </w:r>
      <w:r>
        <w:rPr>
          <w:rFonts w:hint="eastAsia" w:ascii="Calibri" w:hAnsi="Calibri"/>
          <w:color w:val="auto"/>
          <w:szCs w:val="21"/>
          <w:highlight w:val="none"/>
        </w:rPr>
        <w:t xml:space="preserve">.</w:t>
      </w:r>
      <w:r>
        <w:rPr>
          <w:rFonts w:hint="eastAsia" w:ascii="Calibri" w:hAnsi="Calibri"/>
          <w:color w:val="auto"/>
          <w:szCs w:val="21"/>
          <w:highlight w:val="none"/>
          <w:lang w:val="en-US" w:eastAsia="zh-CN"/>
        </w:rPr>
        <w:t xml:space="preserve">1</w:t>
      </w:r>
      <w:r>
        <w:rPr>
          <w:rFonts w:hint="eastAsia" w:ascii="Calibri" w:hAnsi="Calibri"/>
          <w:color w:val="auto"/>
          <w:szCs w:val="21"/>
          <w:highlight w:val="none"/>
        </w:rPr>
        <w:t xml:space="preserve">服务要求偏离对照表；</w:t>
      </w:r>
      <w:r/>
    </w:p>
    <w:p>
      <w:pPr>
        <w:ind w:right="-161" w:firstLine="420"/>
        <w:spacing w:line="400" w:lineRule="exact"/>
        <w:rPr>
          <w:color w:val="auto"/>
          <w:szCs w:val="21"/>
          <w:highlight w:val="none"/>
          <w:lang w:val="zh-CN"/>
        </w:rPr>
      </w:pPr>
      <w:r>
        <w:rPr>
          <w:rFonts w:hint="eastAsia"/>
          <w:color w:val="auto"/>
          <w:szCs w:val="21"/>
          <w:highlight w:val="none"/>
        </w:rPr>
        <w:t xml:space="preserve">13.6.</w:t>
      </w:r>
      <w:r>
        <w:rPr>
          <w:rFonts w:hint="eastAsia"/>
          <w:color w:val="auto"/>
          <w:szCs w:val="21"/>
          <w:highlight w:val="none"/>
          <w:lang w:val="en-US" w:eastAsia="zh-CN"/>
        </w:rPr>
        <w:t xml:space="preserve">2</w:t>
      </w:r>
      <w:r>
        <w:rPr>
          <w:rFonts w:hint="eastAsia"/>
          <w:color w:val="auto"/>
          <w:szCs w:val="21"/>
          <w:highlight w:val="none"/>
          <w:lang w:val="zh-CN"/>
        </w:rPr>
        <w:t xml:space="preserve">与本次采购相关和评分标准中要求提供的其他证明材料；</w:t>
      </w:r>
      <w:r/>
    </w:p>
    <w:p>
      <w:pPr>
        <w:ind w:right="-161" w:firstLine="420"/>
        <w:spacing w:line="400" w:lineRule="exact"/>
        <w:rPr>
          <w:b/>
          <w:bCs/>
          <w:color w:val="auto"/>
          <w:szCs w:val="21"/>
          <w:highlight w:val="none"/>
        </w:rPr>
      </w:pPr>
      <w:r>
        <w:rPr>
          <w:rFonts w:ascii="Calibri" w:hAnsi="Calibri"/>
          <w:b/>
          <w:bCs/>
          <w:color w:val="auto"/>
          <w:szCs w:val="21"/>
          <w:highlight w:val="none"/>
        </w:rPr>
        <w:t xml:space="preserve">13.7</w:t>
      </w:r>
      <w:r>
        <w:rPr>
          <w:rFonts w:hint="eastAsia" w:ascii="Calibri" w:hAnsi="Calibri" w:cs="宋体"/>
          <w:b/>
          <w:bCs/>
          <w:color w:val="auto"/>
          <w:szCs w:val="21"/>
          <w:highlight w:val="none"/>
        </w:rPr>
        <w:t xml:space="preserve">企业报价折扣证明</w:t>
      </w:r>
      <w:r/>
    </w:p>
    <w:p>
      <w:pPr>
        <w:ind w:right="-161" w:firstLine="420"/>
        <w:spacing w:line="400" w:lineRule="exact"/>
        <w:rPr>
          <w:rFonts w:hint="eastAsia" w:ascii="宋体" w:hAnsi="宋体"/>
          <w:color w:val="auto"/>
          <w:szCs w:val="21"/>
          <w:highlight w:val="none"/>
        </w:rPr>
      </w:pPr>
      <w:r>
        <w:rPr>
          <w:rFonts w:hint="eastAsia"/>
          <w:color w:val="auto"/>
          <w:szCs w:val="21"/>
          <w:highlight w:val="none"/>
        </w:rPr>
        <w:t xml:space="preserve">本项目非专门面向中小企业采购。如投标服务商属于小微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color w:val="auto"/>
          <w:highlight w:val="none"/>
        </w:rPr>
      </w:pPr>
      <w:r>
        <w:rPr>
          <w:rFonts w:hint="eastAsia" w:ascii="宋体" w:hAnsi="宋体"/>
          <w:color w:val="auto"/>
          <w:szCs w:val="21"/>
          <w:highlight w:val="none"/>
          <w:lang w:val="zh-CN"/>
        </w:rPr>
        <w:t xml:space="preserve">13.</w:t>
      </w:r>
      <w:r>
        <w:rPr>
          <w:rFonts w:hint="eastAsia" w:ascii="宋体" w:hAnsi="宋体"/>
          <w:color w:val="auto"/>
          <w:szCs w:val="21"/>
          <w:highlight w:val="none"/>
        </w:rPr>
        <w:t xml:space="preserve">8</w:t>
      </w:r>
      <w:r>
        <w:rPr>
          <w:rFonts w:hint="eastAsia"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hint="eastAsia" w:ascii="宋体" w:hAnsi="宋体"/>
          <w:color w:val="auto"/>
          <w:szCs w:val="21"/>
          <w:highlight w:val="none"/>
          <w:lang w:val="zh-CN"/>
        </w:rPr>
        <w:t xml:space="preserve">13.</w:t>
      </w: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400" w:lineRule="exact"/>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400" w:lineRule="exact"/>
        <w:rPr>
          <w:rFonts w:hint="eastAsia"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spacing w:line="400" w:lineRule="exact"/>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0"/>
        <w:keepLines w:val="0"/>
        <w:keepNext w:val="0"/>
        <w:pageBreakBefore w:val="0"/>
        <w:spacing w:before="181" w:line="360" w:lineRule="auto"/>
        <w:widowControl w:val="off"/>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5pt;mso-wrap-distance-left:0.0pt;mso-wrap-distance-top:0.0pt;mso-wrap-distance-right:0.0pt;mso-wrap-distance-bottom:0.0pt;" filled="f" stroked="f">
            <v:path textboxrect="0,0,0,0"/>
            <v:imagedata r:id="rId14" o:title=""/>
          </v:shape>
          <o:OLEObject DrawAspect="Content" r:id="rId15"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14.6.6最低的投标报价或最高的折扣比例是中标的重要条件，但不是中标的唯一条件。</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4"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4"/>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keepLines w:val="0"/>
        <w:keepNext w:val="0"/>
        <w:pageBreakBefore w:val="0"/>
        <w:spacing w:before="181" w:line="360" w:lineRule="auto"/>
        <w:widowControl w:val="off"/>
        <w:rPr>
          <w:rFonts w:hint="eastAsia" w:hAnsi="宋体"/>
          <w:b/>
          <w:color w:val="auto"/>
          <w:sz w:val="21"/>
          <w:szCs w:val="21"/>
          <w:highlight w:val="none"/>
          <w:lang w:val="zh-CN"/>
        </w:rPr>
      </w:pPr>
      <w:r>
        <w:rPr>
          <w:rFonts w:hint="eastAsia" w:hAnsi="宋体"/>
          <w:b/>
          <w:color w:val="auto"/>
          <w:sz w:val="21"/>
          <w:szCs w:val="21"/>
          <w:highlight w:val="none"/>
          <w:lang w:val="zh-CN"/>
        </w:rPr>
        <w:t xml:space="preserve">（一）出现下列情形之一的，评审委员会应当启动异常低价投标审查程序：</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3.投标（响应）报价低于采购项目最高限价45%的，即投标（响应）报价&lt;采购项目最高限价×45%；</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 w:val="0"/>
          <w:bCs/>
          <w:color w:val="auto"/>
          <w:sz w:val="21"/>
          <w:szCs w:val="21"/>
          <w:highlight w:val="none"/>
          <w:lang w:val="zh-CN"/>
        </w:rPr>
      </w:pPr>
      <w:r>
        <w:rPr>
          <w:rFonts w:hint="eastAsia" w:hAnsi="宋体"/>
          <w:b w:val="0"/>
          <w:bCs/>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评标委员会组织</w:t>
      </w:r>
      <w:r>
        <w:rPr>
          <w:rFonts w:ascii="宋体" w:hAnsi="宋体"/>
          <w:color w:val="auto"/>
          <w:szCs w:val="21"/>
          <w:highlight w:val="none"/>
          <w:lang w:val="zh-CN"/>
        </w:rPr>
        <w:t xml:space="preserve">负责具体的评标事务，并独立履行以下职责：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rPr>
      </w:pPr>
      <w:r>
        <w:rPr>
          <w:rFonts w:ascii="宋体" w:hAnsi="宋体"/>
          <w:b/>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none"/>
          <w:lang w:val="zh-CN"/>
        </w:rPr>
        <w:t xml:space="preserve">作出</w:t>
      </w:r>
      <w:r>
        <w:rPr>
          <w:rFonts w:ascii="宋体" w:hAnsi="宋体"/>
          <w:color w:val="auto"/>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无</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3"/>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5" w:name="_Hlk110604834"/>
      <w:r/>
      <w:bookmarkStart w:id="6" w:name="_Hlk99527780"/>
      <w:r>
        <w:rPr>
          <w:rFonts w:hint="eastAsia" w:ascii="宋体" w:hAnsi="宋体"/>
          <w:b/>
          <w:bCs/>
          <w:color w:val="auto"/>
          <w:sz w:val="32"/>
          <w:highlight w:val="none"/>
        </w:rPr>
        <w:t xml:space="preserve">第三章 电子投标文件格式</w:t>
      </w:r>
      <w:r/>
    </w:p>
    <w:p>
      <w:pPr>
        <w:rPr>
          <w:rFonts w:ascii="宋体" w:hAnsi="宋体"/>
          <w:b/>
          <w:bCs/>
          <w:color w:val="auto"/>
          <w:sz w:val="32"/>
          <w:highlight w:val="none"/>
        </w:rPr>
      </w:pPr>
      <w:r>
        <w:rPr>
          <w:rFonts w:ascii="宋体" w:hAnsi="宋体"/>
          <w:b/>
          <w:bCs/>
          <w:color w:val="auto"/>
          <w:sz w:val="32"/>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color w:val="auto"/>
          <w:sz w:val="24"/>
          <w:highlight w:val="none"/>
        </w:rPr>
      </w:pPr>
      <w:r>
        <w:rPr>
          <w:rFonts w:ascii="宋体" w:hAnsi="宋体"/>
          <w:b/>
          <w:bCs/>
          <w:color w:val="auto"/>
          <w:sz w:val="24"/>
          <w:highlight w:val="none"/>
        </w:rPr>
      </w:r>
      <w:r/>
    </w:p>
    <w:p>
      <w:pPr>
        <w:spacing w:line="360" w:lineRule="auto"/>
        <w:rPr>
          <w:rFonts w:ascii="宋体" w:hAnsi="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lang w:val="zh-CN"/>
        </w:rPr>
        <w:t xml:space="preserve">格式1：（投标人）法人授权委托书</w:t>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7" w:name="sys_STR"/>
      <w:r/>
      <w:bookmarkEnd w:id="7"/>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en-US" w:eastAsia="zh-CN"/>
        </w:rPr>
        <w:t xml:space="preserve">注：</w:t>
      </w:r>
      <w:r>
        <w:rPr>
          <w:rFonts w:hint="eastAsia" w:ascii="宋体" w:hAnsi="宋体"/>
          <w:bCs/>
          <w:color w:val="auto"/>
          <w:sz w:val="21"/>
          <w:szCs w:val="21"/>
          <w:highlight w:val="none"/>
        </w:rPr>
        <w:t xml:space="preserve">被授权人非法定代表人的，应提供授权委托书</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法人及被授权人的身份证复印件；</w:t>
      </w:r>
      <w:r/>
    </w:p>
    <w:p>
      <w:pPr>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rPr>
        <w:t xml:space="preserve">。</w:t>
      </w:r>
      <w:r/>
    </w:p>
    <w:p>
      <w:pPr>
        <w:ind w:firstLine="425"/>
        <w:jc w:val="cente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pStyle w:val="718"/>
        <w:spacing w:line="420" w:lineRule="exact"/>
        <w:rPr>
          <w:rFonts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758"/>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758"/>
        <w:spacing w:line="360" w:lineRule="exact"/>
        <w:rPr>
          <w:rFonts w:hAnsi="宋体"/>
          <w:bCs/>
          <w:color w:val="auto"/>
          <w:sz w:val="21"/>
          <w:szCs w:val="21"/>
          <w:highlight w:val="none"/>
        </w:rPr>
      </w:pPr>
      <w:r>
        <w:rPr>
          <w:rFonts w:hAnsi="宋体"/>
          <w:bCs/>
          <w:color w:val="auto"/>
          <w:sz w:val="21"/>
          <w:szCs w:val="21"/>
          <w:highlight w:val="none"/>
        </w:rPr>
      </w:r>
      <w:r/>
    </w:p>
    <w:p>
      <w:pPr>
        <w:pStyle w:val="758"/>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758"/>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我方收到贵</w:t>
      </w:r>
      <w:r>
        <w:rPr>
          <w:rFonts w:hint="eastAsia" w:hAnsi="宋体" w:eastAsia="宋体"/>
          <w:bCs/>
          <w:color w:val="auto"/>
          <w:sz w:val="21"/>
          <w:szCs w:val="21"/>
          <w:highlight w:val="none"/>
          <w:lang w:eastAsia="zh-CN"/>
        </w:rPr>
        <w:t xml:space="preserve">公司</w:t>
      </w:r>
      <w:r>
        <w:rPr>
          <w:rFonts w:hint="eastAsia" w:hAnsi="宋体" w:eastAsia="宋体"/>
          <w:bCs/>
          <w:color w:val="auto"/>
          <w:sz w:val="21"/>
          <w:szCs w:val="21"/>
          <w:highlight w:val="none"/>
        </w:rPr>
        <w:t xml:space="preserve">采购文件，经仔细阅读和研究，我方决定参加投标。并向贵公司承诺：</w:t>
      </w:r>
      <w:r/>
    </w:p>
    <w:p>
      <w:pPr>
        <w:pStyle w:val="758"/>
        <w:ind w:firstLine="420"/>
        <w:spacing w:line="360" w:lineRule="exact"/>
        <w:rPr>
          <w:rFonts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w:t>
      </w:r>
      <w:r>
        <w:rPr>
          <w:rFonts w:hint="eastAsia" w:hAnsi="宋体" w:eastAsia="宋体"/>
          <w:bCs/>
          <w:color w:val="auto"/>
          <w:sz w:val="21"/>
          <w:szCs w:val="21"/>
          <w:highlight w:val="none"/>
          <w:lang w:eastAsia="zh-CN"/>
        </w:rPr>
        <w:t xml:space="preserve">投标</w:t>
      </w:r>
      <w:r>
        <w:rPr>
          <w:rFonts w:hint="eastAsia" w:hAnsi="宋体" w:eastAsia="宋体"/>
          <w:color w:val="auto"/>
          <w:sz w:val="21"/>
          <w:highlight w:val="none"/>
        </w:rPr>
        <w:t xml:space="preserve">服务的报价包括完成本项工作所需的一切应有费用。</w:t>
      </w:r>
      <w:r/>
    </w:p>
    <w:p>
      <w:pPr>
        <w:pStyle w:val="758"/>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58"/>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758"/>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758"/>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758"/>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758"/>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758"/>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8、如果我方中标，我方愿意按采购文件规定支付中标服务费，如未按规定缴纳中标服务费，采购代理机构有权保留诉讼的权利；</w:t>
      </w:r>
      <w:r/>
    </w:p>
    <w:p>
      <w:pPr>
        <w:pStyle w:val="758"/>
        <w:ind w:firstLine="420"/>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758"/>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 系 人：_____________________                </w:t>
      </w:r>
      <w:r/>
    </w:p>
    <w:p>
      <w:pPr>
        <w:pStyle w:val="758"/>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联系手机：_____________________</w:t>
      </w:r>
      <w:r/>
    </w:p>
    <w:p>
      <w:pPr>
        <w:pStyle w:val="758"/>
        <w:ind w:firstLine="420"/>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地    址：_____________________</w:t>
      </w:r>
      <w:r/>
    </w:p>
    <w:p>
      <w:pPr>
        <w:pStyle w:val="758"/>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开户银行：</w:t>
      </w:r>
      <w:r/>
    </w:p>
    <w:p>
      <w:pPr>
        <w:pStyle w:val="758"/>
        <w:ind w:firstLine="425"/>
        <w:spacing w:line="360" w:lineRule="exact"/>
        <w:rPr>
          <w:rFonts w:hAnsi="宋体" w:eastAsia="宋体"/>
          <w:color w:val="auto"/>
          <w:sz w:val="24"/>
          <w:highlight w:val="none"/>
          <w:u w:val="single"/>
        </w:rPr>
      </w:pPr>
      <w:r>
        <w:rPr>
          <w:rFonts w:hint="eastAsia" w:hAnsi="宋体" w:eastAsia="宋体"/>
          <w:bCs/>
          <w:color w:val="auto"/>
          <w:sz w:val="21"/>
          <w:szCs w:val="21"/>
          <w:highlight w:val="none"/>
        </w:rPr>
        <w:t xml:space="preserve">银行账号：</w:t>
      </w:r>
      <w:r/>
    </w:p>
    <w:p>
      <w:pPr>
        <w:pStyle w:val="758"/>
        <w:ind w:firstLine="425"/>
        <w:spacing w:line="360" w:lineRule="exact"/>
        <w:rPr>
          <w:rFonts w:hAnsi="宋体" w:eastAsia="宋体"/>
          <w:bCs/>
          <w:color w:val="auto"/>
          <w:sz w:val="21"/>
          <w:szCs w:val="21"/>
          <w:highlight w:val="none"/>
        </w:rPr>
      </w:pPr>
      <w:r>
        <w:rPr>
          <w:rFonts w:hAnsi="宋体" w:eastAsia="宋体"/>
          <w:bCs/>
          <w:color w:val="auto"/>
          <w:sz w:val="21"/>
          <w:szCs w:val="21"/>
          <w:highlight w:val="none"/>
        </w:rPr>
      </w:r>
      <w:r/>
    </w:p>
    <w:p>
      <w:pPr>
        <w:pStyle w:val="758"/>
        <w:ind w:firstLine="425"/>
        <w:spacing w:line="360" w:lineRule="exact"/>
        <w:rPr>
          <w:rFonts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00" w:lineRule="exact"/>
        <w:rPr>
          <w:rFonts w:ascii="宋体" w:hAnsi="宋体"/>
          <w:color w:val="auto"/>
          <w:szCs w:val="21"/>
          <w:highlight w:val="none"/>
        </w:rPr>
      </w:pPr>
      <w:r>
        <w:rPr>
          <w:rFonts w:hint="eastAsia" w:ascii="宋体" w:hAnsi="宋体"/>
          <w:color w:val="auto"/>
          <w:highlight w:val="none"/>
        </w:rPr>
        <w:br w:type="page" w:clear="all"/>
      </w:r>
      <w:r>
        <w:rPr>
          <w:rFonts w:hint="eastAsia" w:ascii="宋体" w:hAnsi="宋体"/>
          <w:b/>
          <w:bCs/>
          <w:color w:val="auto"/>
          <w:szCs w:val="21"/>
          <w:highlight w:val="none"/>
          <w:lang w:val="zh-CN"/>
        </w:rPr>
        <w:t xml:space="preserve">格式3、开标一览表</w:t>
      </w:r>
      <w:r/>
    </w:p>
    <w:p>
      <w:pPr>
        <w:pStyle w:val="758"/>
        <w:jc w:val="center"/>
        <w:spacing w:line="360" w:lineRule="auto"/>
        <w:rPr>
          <w:rFonts w:hAnsi="宋体" w:eastAsia="宋体"/>
          <w:b/>
          <w:bCs/>
          <w:color w:val="auto"/>
          <w:sz w:val="36"/>
          <w:szCs w:val="36"/>
          <w:highlight w:val="none"/>
        </w:rPr>
      </w:pPr>
      <w:r>
        <w:rPr>
          <w:rFonts w:hint="eastAsia" w:hAnsi="宋体" w:eastAsia="宋体"/>
          <w:b/>
          <w:bCs/>
          <w:color w:val="auto"/>
          <w:sz w:val="36"/>
          <w:szCs w:val="36"/>
          <w:highlight w:val="none"/>
        </w:rPr>
        <w:t xml:space="preserve">开标一览表</w:t>
      </w:r>
      <w:r/>
    </w:p>
    <w:p>
      <w:pPr>
        <w:jc w:val="center"/>
        <w:spacing w:line="300" w:lineRule="auto"/>
        <w:rPr>
          <w:rFonts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color w:val="auto"/>
          <w:szCs w:val="21"/>
          <w:highlight w:val="none"/>
          <w:lang w:eastAsia="zh-CN"/>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JSZC-320500-SZWK-G2026-0131</w:t>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95"/>
        <w:gridCol w:w="2410"/>
        <w:gridCol w:w="2084"/>
        <w:gridCol w:w="890"/>
      </w:tblGrid>
      <w:tr>
        <w:trPr>
          <w:jc w:val="center"/>
          <w:trHeight w:val="454"/>
        </w:trPr>
        <w:tc>
          <w:tcPr>
            <w:tcW w:w="735" w:type="dxa"/>
            <w:vAlign w:val="top"/>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gridSpan w:val="2"/>
            <w:tcW w:w="4605" w:type="dxa"/>
            <w:vAlign w:val="top"/>
            <w:textDirection w:val="lrTb"/>
            <w:noWrap w:val="false"/>
          </w:tcPr>
          <w:p>
            <w:pPr>
              <w:jc w:val="center"/>
              <w:spacing w:line="360" w:lineRule="exact"/>
              <w:rPr>
                <w:rFonts w:ascii="宋体" w:hAnsi="宋体"/>
                <w:color w:val="auto"/>
                <w:sz w:val="21"/>
                <w:szCs w:val="21"/>
                <w:highlight w:val="none"/>
              </w:rPr>
            </w:pPr>
            <w:r>
              <w:rPr>
                <w:rFonts w:hint="eastAsia" w:ascii="宋体" w:hAnsi="宋体"/>
                <w:color w:val="auto"/>
                <w:sz w:val="21"/>
                <w:szCs w:val="21"/>
                <w:highlight w:val="none"/>
              </w:rPr>
              <w:t xml:space="preserve">项目名称</w:t>
            </w:r>
            <w:r/>
          </w:p>
        </w:tc>
        <w:tc>
          <w:tcPr>
            <w:tcW w:w="2084" w:type="dxa"/>
            <w:vAlign w:val="top"/>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报价（元）</w:t>
            </w:r>
            <w:r/>
          </w:p>
        </w:tc>
        <w:tc>
          <w:tcPr>
            <w:tcW w:w="890" w:type="dxa"/>
            <w:vAlign w:val="top"/>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jc w:val="center"/>
          <w:trHeight w:val="1138"/>
        </w:trPr>
        <w:tc>
          <w:tcPr>
            <w:tcW w:w="735" w:type="dxa"/>
            <w:vAlign w:val="center"/>
            <w:textDirection w:val="lrTb"/>
            <w:noWrap w:val="false"/>
          </w:tcPr>
          <w:p>
            <w:pPr>
              <w:jc w:val="center"/>
              <w:spacing w:line="360" w:lineRule="exact"/>
              <w:rPr>
                <w:rFonts w:ascii="宋体" w:hAnsi="宋体"/>
                <w:color w:val="auto"/>
                <w:sz w:val="21"/>
                <w:szCs w:val="21"/>
                <w:highlight w:val="none"/>
                <w:lang w:val="zh-CN"/>
              </w:rPr>
            </w:pPr>
            <w:r>
              <w:rPr>
                <w:rFonts w:ascii="宋体" w:hAnsi="宋体"/>
                <w:color w:val="auto"/>
                <w:sz w:val="21"/>
                <w:szCs w:val="21"/>
                <w:highlight w:val="none"/>
              </w:rPr>
              <w:t xml:space="preserve">1</w:t>
            </w:r>
            <w:r/>
          </w:p>
        </w:tc>
        <w:tc>
          <w:tcPr>
            <w:gridSpan w:val="2"/>
            <w:tcW w:w="4605" w:type="dxa"/>
            <w:vAlign w:val="center"/>
            <w:textDirection w:val="lrTb"/>
            <w:noWrap w:val="false"/>
          </w:tcPr>
          <w:p>
            <w:pPr>
              <w:jc w:val="center"/>
              <w:spacing w:line="360" w:lineRule="exact"/>
              <w:rPr>
                <w:rFonts w:hint="eastAsia" w:ascii="宋体" w:hAnsi="宋体" w:eastAsia="宋体"/>
                <w:color w:val="auto"/>
                <w:sz w:val="21"/>
                <w:szCs w:val="21"/>
                <w:highlight w:val="none"/>
                <w:lang w:val="zh-CN" w:eastAsia="zh-CN"/>
              </w:rPr>
            </w:pPr>
            <w:r>
              <w:rPr>
                <w:rFonts w:hint="eastAsia" w:ascii="宋体" w:hAnsi="宋体"/>
                <w:color w:val="auto"/>
                <w:sz w:val="21"/>
                <w:szCs w:val="21"/>
                <w:highlight w:val="none"/>
                <w:lang w:eastAsia="zh-CN"/>
              </w:rPr>
              <w:t xml:space="preserve">智能化热力系统设备及安装项目</w:t>
            </w:r>
            <w:r/>
          </w:p>
        </w:tc>
        <w:tc>
          <w:tcPr>
            <w:tcW w:w="2084" w:type="dxa"/>
            <w:vAlign w:val="top"/>
            <w:textDirection w:val="lrTb"/>
            <w:noWrap w:val="false"/>
          </w:tcPr>
          <w:p>
            <w:pPr>
              <w:jc w:val="center"/>
              <w:spacing w:line="360" w:lineRule="exact"/>
              <w:rPr>
                <w:rFonts w:ascii="宋体" w:hAnsi="宋体"/>
                <w:color w:val="auto"/>
                <w:sz w:val="21"/>
                <w:szCs w:val="21"/>
                <w:highlight w:val="none"/>
                <w:lang w:val="zh-CN"/>
              </w:rPr>
            </w:pPr>
            <w:r>
              <w:rPr>
                <w:rFonts w:ascii="宋体" w:hAnsi="宋体"/>
                <w:color w:val="auto"/>
                <w:sz w:val="21"/>
                <w:szCs w:val="21"/>
                <w:highlight w:val="none"/>
                <w:lang w:val="zh-CN"/>
              </w:rPr>
            </w:r>
            <w:r/>
          </w:p>
        </w:tc>
        <w:tc>
          <w:tcPr>
            <w:tcW w:w="890" w:type="dxa"/>
            <w:vAlign w:val="top"/>
            <w:textDirection w:val="lrTb"/>
            <w:noWrap w:val="false"/>
          </w:tcPr>
          <w:p>
            <w:pPr>
              <w:jc w:val="center"/>
              <w:spacing w:line="360" w:lineRule="exact"/>
              <w:rPr>
                <w:rFonts w:ascii="宋体" w:hAnsi="宋体"/>
                <w:color w:val="auto"/>
                <w:sz w:val="21"/>
                <w:szCs w:val="21"/>
                <w:highlight w:val="none"/>
                <w:lang w:val="zh-CN"/>
              </w:rPr>
            </w:pPr>
            <w:r>
              <w:rPr>
                <w:rFonts w:ascii="宋体" w:hAnsi="宋体"/>
                <w:color w:val="auto"/>
                <w:sz w:val="21"/>
                <w:szCs w:val="21"/>
                <w:highlight w:val="none"/>
                <w:lang w:val="zh-CN"/>
              </w:rPr>
            </w:r>
            <w:r/>
          </w:p>
        </w:tc>
      </w:tr>
      <w:tr>
        <w:trPr>
          <w:jc w:val="center"/>
          <w:trHeight w:val="454"/>
        </w:trPr>
        <w:tc>
          <w:tcPr>
            <w:gridSpan w:val="2"/>
            <w:tcW w:w="2930" w:type="dxa"/>
            <w:vAlign w:val="center"/>
            <w:textDirection w:val="lrTb"/>
            <w:noWrap w:val="false"/>
          </w:tcPr>
          <w:p>
            <w:pPr>
              <w:jc w:val="cente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投标总报价：</w:t>
            </w:r>
            <w:r/>
          </w:p>
        </w:tc>
        <w:tc>
          <w:tcPr>
            <w:gridSpan w:val="3"/>
            <w:tcW w:w="5384" w:type="dxa"/>
            <w:vAlign w:val="top"/>
            <w:textDirection w:val="lrTb"/>
            <w:noWrap w:val="false"/>
          </w:tcPr>
          <w:p>
            <w:pP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（小写）：</w:t>
            </w:r>
            <w:r/>
          </w:p>
          <w:p>
            <w:pPr>
              <w:spacing w:line="36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（大写）：</w:t>
            </w:r>
            <w:r/>
          </w:p>
        </w:tc>
      </w:tr>
    </w:tbl>
    <w:p>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spacing w:line="360" w:lineRule="auto"/>
        <w:rPr>
          <w:rFonts w:hint="eastAsia" w:ascii="宋体" w:hAnsi="宋体"/>
          <w:color w:val="auto"/>
          <w:szCs w:val="21"/>
          <w:highlight w:val="none"/>
          <w:lang w:eastAsia="zh-CN"/>
        </w:rPr>
      </w:pPr>
      <w:r>
        <w:rPr>
          <w:rFonts w:hint="eastAsia" w:ascii="宋体" w:hAnsi="宋体"/>
          <w:color w:val="auto"/>
          <w:szCs w:val="21"/>
          <w:highlight w:val="none"/>
          <w:lang w:eastAsia="zh-CN"/>
        </w:rPr>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pStyle w:val="797"/>
        <w:rPr>
          <w:rFonts w:hint="eastAsia"/>
          <w:color w:val="auto"/>
          <w:highlight w:val="none"/>
        </w:rPr>
      </w:pPr>
      <w:r>
        <w:rPr>
          <w:rFonts w:hint="eastAsia"/>
          <w:color w:val="auto"/>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ind w:firstLine="422"/>
        <w:spacing w:line="360" w:lineRule="auto"/>
        <w:rPr>
          <w:rFonts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rPr>
          <w:rFonts w:ascii="宋体" w:hAnsi="宋体"/>
          <w:b/>
          <w:bCs/>
          <w:color w:val="auto"/>
          <w:szCs w:val="21"/>
          <w:highlight w:val="none"/>
        </w:rPr>
      </w:pPr>
      <w:r>
        <w:rPr>
          <w:rFonts w:ascii="宋体" w:hAnsi="宋体"/>
          <w:b/>
          <w:bCs/>
          <w:color w:val="auto"/>
          <w:szCs w:val="21"/>
          <w:highlight w:val="none"/>
        </w:rPr>
      </w:r>
      <w:r/>
    </w:p>
    <w:p>
      <w:pPr>
        <w:rPr>
          <w:rFonts w:ascii="宋体" w:hAnsi="宋体"/>
          <w:b/>
          <w:bCs/>
          <w:color w:val="auto"/>
          <w:szCs w:val="21"/>
          <w:highlight w:val="none"/>
        </w:rPr>
      </w:pPr>
      <w:r>
        <w:rPr>
          <w:rFonts w:ascii="宋体" w:hAnsi="宋体"/>
          <w:b/>
          <w:bCs/>
          <w:color w:val="auto"/>
          <w:szCs w:val="21"/>
          <w:highlight w:val="none"/>
        </w:rPr>
      </w:r>
      <w:r/>
    </w:p>
    <w:p>
      <w:pPr>
        <w:spacing w:line="400" w:lineRule="exact"/>
        <w:rPr>
          <w:rFonts w:ascii="宋体" w:hAnsi="宋体"/>
          <w:b/>
          <w:color w:val="auto"/>
          <w:highlight w:val="none"/>
        </w:rPr>
      </w:pPr>
      <w:r>
        <w:rPr>
          <w:rFonts w:ascii="宋体" w:hAnsi="宋体"/>
          <w:b/>
          <w:color w:val="auto"/>
          <w:highlight w:val="none"/>
        </w:rPr>
      </w:r>
      <w:r/>
    </w:p>
    <w:p>
      <w:pPr>
        <w:spacing w:line="400" w:lineRule="exact"/>
        <w:rPr>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b/>
          <w:bCs/>
          <w:color w:val="auto"/>
          <w:szCs w:val="21"/>
          <w:highlight w:val="none"/>
          <w:lang w:val="zh-CN"/>
        </w:rPr>
        <w:t xml:space="preserve">4</w:t>
      </w:r>
      <w:r>
        <w:rPr>
          <w:rFonts w:hint="eastAsia"/>
          <w:b/>
          <w:bCs/>
          <w:color w:val="auto"/>
          <w:szCs w:val="21"/>
          <w:highlight w:val="none"/>
          <w:lang w:val="zh-CN"/>
        </w:rPr>
        <w:t xml:space="preserve">、</w:t>
      </w:r>
      <w:r>
        <w:rPr>
          <w:rFonts w:hint="eastAsia"/>
          <w:b/>
          <w:bCs/>
          <w:color w:val="auto"/>
          <w:szCs w:val="21"/>
          <w:highlight w:val="none"/>
        </w:rPr>
        <w:t xml:space="preserve">投标报价明细</w:t>
      </w:r>
      <w:r>
        <w:rPr>
          <w:rFonts w:hint="eastAsia"/>
          <w:b/>
          <w:bCs/>
          <w:color w:val="auto"/>
          <w:szCs w:val="21"/>
          <w:highlight w:val="none"/>
          <w:lang w:val="zh-CN"/>
        </w:rPr>
        <w:t xml:space="preserve">表</w:t>
      </w:r>
      <w:r/>
    </w:p>
    <w:p>
      <w:pPr>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t xml:space="preserve">投标分项报价表</w:t>
      </w:r>
      <w:r/>
    </w:p>
    <w:p>
      <w:pPr>
        <w:jc w:val="center"/>
        <w:spacing w:line="400" w:lineRule="exact"/>
        <w:rPr>
          <w:rFonts w:hint="eastAsia" w:ascii="宋体" w:hAnsi="宋体"/>
          <w:b/>
          <w:color w:val="auto"/>
          <w:sz w:val="32"/>
          <w:szCs w:val="32"/>
          <w:highlight w:val="none"/>
        </w:rPr>
      </w:pPr>
      <w:r>
        <w:rPr>
          <w:rFonts w:ascii="宋体" w:hAnsi="宋体"/>
          <w:bCs/>
          <w:color w:val="auto"/>
          <w:sz w:val="21"/>
          <w:szCs w:val="21"/>
          <w:highlight w:val="none"/>
        </w:rPr>
        <w:t xml:space="preserve">（格式）</w:t>
      </w:r>
      <w:r/>
    </w:p>
    <w:p>
      <w:pPr>
        <w:pStyle w:val="996"/>
        <w:ind w:firstLine="422"/>
        <w:spacing w:line="360" w:lineRule="auto"/>
        <w:rPr>
          <w:rFonts w:hAnsi="宋体" w:eastAsia="宋体"/>
          <w:b/>
          <w:bCs/>
          <w:color w:val="auto"/>
          <w:sz w:val="21"/>
          <w:szCs w:val="21"/>
          <w:highlight w:val="none"/>
        </w:rPr>
      </w:pPr>
      <w:r>
        <w:rPr>
          <w:rFonts w:hAnsi="宋体" w:eastAsia="宋体"/>
          <w:b/>
          <w:bCs/>
          <w:color w:val="auto"/>
          <w:sz w:val="21"/>
          <w:szCs w:val="21"/>
          <w:highlight w:val="none"/>
        </w:rPr>
      </w:r>
      <w:r/>
    </w:p>
    <w:p>
      <w:pPr>
        <w:pStyle w:val="996"/>
        <w:ind w:firstLine="422"/>
        <w:spacing w:line="360" w:lineRule="auto"/>
        <w:rPr>
          <w:rFonts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685"/>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20"/>
        <w:gridCol w:w="729"/>
        <w:gridCol w:w="720"/>
        <w:gridCol w:w="712"/>
        <w:gridCol w:w="881"/>
      </w:tblGrid>
      <w:tr>
        <w:trPr>
          <w:jc w:val="center"/>
          <w:trHeight w:val="566"/>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序号</w:t>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标的物名称</w:t>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品牌、规格</w:t>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生产厂家</w:t>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单位</w:t>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数量</w:t>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单价</w:t>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总价</w:t>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480"/>
        </w:trPr>
        <w:tc>
          <w:tcPr>
            <w:tcW w:w="70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413"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355"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12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2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71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88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jc w:val="center"/>
          <w:trHeight w:val="561"/>
        </w:trPr>
        <w:tc>
          <w:tcPr>
            <w:gridSpan w:val="2"/>
            <w:tcW w:w="2118" w:type="dxa"/>
            <w:vAlign w:val="center"/>
            <w:textDirection w:val="lrTb"/>
            <w:noWrap w:val="false"/>
          </w:tcPr>
          <w:p>
            <w:pPr>
              <w:jc w:val="both"/>
              <w:rPr>
                <w:rFonts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7"/>
            <w:tcW w:w="6369" w:type="dxa"/>
            <w:vAlign w:val="center"/>
            <w:textDirection w:val="lrTb"/>
            <w:noWrap w:val="false"/>
          </w:tcPr>
          <w:p>
            <w:pPr>
              <w:rPr>
                <w:rFonts w:ascii="宋体" w:hAnsi="宋体"/>
                <w:bCs/>
                <w:color w:val="auto"/>
                <w:sz w:val="21"/>
                <w:szCs w:val="21"/>
                <w:highlight w:val="none"/>
              </w:rPr>
            </w:pPr>
            <w:r>
              <w:rPr>
                <w:rFonts w:ascii="宋体" w:hAnsi="宋体"/>
                <w:bCs/>
                <w:color w:val="auto"/>
                <w:sz w:val="21"/>
                <w:szCs w:val="21"/>
                <w:highlight w:val="none"/>
              </w:rPr>
              <w:t xml:space="preserve">大写：                                          元</w:t>
            </w:r>
            <w:r/>
          </w:p>
        </w:tc>
      </w:tr>
    </w:tbl>
    <w:p>
      <w:pPr>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color w:val="auto"/>
          <w:szCs w:val="24"/>
          <w:highlight w:val="none"/>
          <w:lang w:val="zh-CN"/>
        </w:rPr>
      </w:pPr>
      <w:r>
        <w:rPr>
          <w:rFonts w:hint="eastAsia" w:ascii="宋体" w:hAnsi="宋体"/>
          <w:color w:val="auto"/>
          <w:szCs w:val="24"/>
          <w:highlight w:val="none"/>
          <w:lang w:val="zh-CN"/>
        </w:rPr>
      </w:r>
      <w:r/>
    </w:p>
    <w:p>
      <w:pPr>
        <w:ind w:firstLine="210"/>
        <w:spacing w:line="360" w:lineRule="auto"/>
        <w:rPr>
          <w:rFonts w:ascii="宋体" w:hAnsi="宋体"/>
          <w:color w:val="auto"/>
          <w:szCs w:val="24"/>
          <w:highlight w:val="none"/>
        </w:rPr>
      </w:pPr>
      <w:r>
        <w:rPr>
          <w:rFonts w:ascii="宋体" w:hAnsi="宋体"/>
          <w:color w:val="auto"/>
          <w:szCs w:val="24"/>
          <w:highlight w:val="none"/>
          <w:lang w:val="zh-CN"/>
        </w:rPr>
        <w:t xml:space="preserve">投标人（公章）：</w:t>
      </w:r>
      <w:r/>
    </w:p>
    <w:p>
      <w:pPr>
        <w:ind w:firstLine="210"/>
        <w:spacing w:line="360" w:lineRule="auto"/>
        <w:rPr>
          <w:rFonts w:ascii="宋体" w:hAnsi="宋体"/>
          <w:color w:val="auto"/>
          <w:szCs w:val="24"/>
          <w:highlight w:val="none"/>
        </w:rPr>
      </w:pPr>
      <w:r>
        <w:rPr>
          <w:rFonts w:ascii="宋体" w:hAnsi="宋体"/>
          <w:color w:val="auto"/>
          <w:szCs w:val="24"/>
          <w:highlight w:val="none"/>
          <w:lang w:val="zh-CN"/>
        </w:rPr>
        <w:t xml:space="preserve">法定代表人或代理人：（签名或签章）</w:t>
      </w:r>
      <w:r/>
    </w:p>
    <w:p>
      <w:pPr>
        <w:ind w:firstLine="210"/>
        <w:spacing w:line="360" w:lineRule="auto"/>
        <w:rPr>
          <w:rFonts w:hint="eastAsia" w:hAnsi="宋体"/>
          <w:b/>
          <w:color w:val="auto"/>
          <w:highlight w:val="none"/>
        </w:rPr>
      </w:pPr>
      <w:r>
        <w:rPr>
          <w:rFonts w:ascii="宋体" w:hAnsi="宋体"/>
          <w:color w:val="auto"/>
          <w:szCs w:val="24"/>
          <w:highlight w:val="none"/>
          <w:lang w:val="zh-CN"/>
        </w:rPr>
        <w:t xml:space="preserve">日期：</w:t>
      </w:r>
      <w:r>
        <w:rPr>
          <w:rFonts w:ascii="宋体" w:hAnsi="宋体"/>
          <w:color w:val="auto"/>
          <w:szCs w:val="24"/>
          <w:highlight w:val="none"/>
        </w:rPr>
        <w:t xml:space="preserve">        </w:t>
      </w:r>
      <w:r>
        <w:rPr>
          <w:rFonts w:ascii="宋体" w:hAnsi="宋体"/>
          <w:color w:val="auto"/>
          <w:szCs w:val="24"/>
          <w:highlight w:val="none"/>
          <w:lang w:val="zh-CN"/>
        </w:rPr>
        <w:t xml:space="preserve">年</w:t>
      </w:r>
      <w:r>
        <w:rPr>
          <w:rFonts w:ascii="宋体" w:hAnsi="宋体"/>
          <w:color w:val="auto"/>
          <w:szCs w:val="24"/>
          <w:highlight w:val="none"/>
        </w:rPr>
        <w:t xml:space="preserve">     </w:t>
      </w:r>
      <w:r>
        <w:rPr>
          <w:rFonts w:ascii="宋体" w:hAnsi="宋体"/>
          <w:color w:val="auto"/>
          <w:szCs w:val="24"/>
          <w:highlight w:val="none"/>
          <w:lang w:val="zh-CN"/>
        </w:rPr>
        <w:t xml:space="preserve">月</w:t>
      </w:r>
      <w:r>
        <w:rPr>
          <w:rFonts w:ascii="宋体" w:hAnsi="宋体"/>
          <w:color w:val="auto"/>
          <w:szCs w:val="24"/>
          <w:highlight w:val="none"/>
        </w:rPr>
        <w:t xml:space="preserve">     </w:t>
      </w:r>
      <w:r>
        <w:rPr>
          <w:rFonts w:ascii="宋体" w:hAnsi="宋体"/>
          <w:color w:val="auto"/>
          <w:szCs w:val="24"/>
          <w:highlight w:val="none"/>
          <w:lang w:val="zh-CN"/>
        </w:rPr>
        <w:t xml:space="preserve">日</w:t>
      </w:r>
      <w:r>
        <w:rPr>
          <w:rFonts w:hint="eastAsia" w:hAnsi="宋体"/>
          <w:b/>
          <w:color w:val="auto"/>
          <w:highlight w:val="none"/>
        </w:rPr>
        <w:t xml:space="preserve"> </w:t>
      </w:r>
      <w:r/>
    </w:p>
    <w:p>
      <w:pPr>
        <w:spacing w:line="380" w:lineRule="exact"/>
        <w:rPr>
          <w:b/>
          <w:color w:val="auto"/>
          <w:sz w:val="32"/>
          <w:szCs w:val="32"/>
          <w:highlight w:val="none"/>
        </w:rPr>
      </w:pPr>
      <w:r>
        <w:rPr>
          <w:b/>
          <w:color w:val="auto"/>
          <w:sz w:val="32"/>
          <w:szCs w:val="32"/>
          <w:highlight w:val="none"/>
        </w:rPr>
      </w:r>
      <w:r/>
    </w:p>
    <w:p>
      <w:pPr>
        <w:spacing w:line="360" w:lineRule="auto"/>
        <w:rPr>
          <w:rFonts w:ascii="Calibri" w:hAnsi="Calibri"/>
          <w:bCs/>
          <w:color w:val="auto"/>
          <w:sz w:val="21"/>
          <w:szCs w:val="21"/>
          <w:highlight w:val="none"/>
        </w:rPr>
      </w:pPr>
      <w:r>
        <w:rPr>
          <w:rFonts w:ascii="Calibri" w:hAnsi="宋体"/>
          <w:bCs/>
          <w:color w:val="auto"/>
          <w:sz w:val="21"/>
          <w:szCs w:val="21"/>
          <w:highlight w:val="none"/>
        </w:rPr>
        <w:t xml:space="preserve">注：</w:t>
      </w:r>
      <w:r>
        <w:rPr>
          <w:rFonts w:ascii="Calibri" w:hAnsi="Calibri"/>
          <w:bCs/>
          <w:color w:val="auto"/>
          <w:sz w:val="21"/>
          <w:szCs w:val="21"/>
          <w:highlight w:val="none"/>
        </w:rPr>
        <w:t xml:space="preserve">1</w:t>
      </w:r>
      <w:r>
        <w:rPr>
          <w:rFonts w:ascii="Calibri" w:hAnsi="宋体"/>
          <w:bCs/>
          <w:color w:val="auto"/>
          <w:sz w:val="21"/>
          <w:szCs w:val="21"/>
          <w:highlight w:val="none"/>
        </w:rPr>
        <w:t xml:space="preserve">、本投标分项报价表的</w:t>
      </w:r>
      <w:r>
        <w:rPr>
          <w:rFonts w:ascii="Calibri" w:hAnsi="Calibri"/>
          <w:bCs/>
          <w:color w:val="auto"/>
          <w:sz w:val="21"/>
          <w:szCs w:val="21"/>
          <w:highlight w:val="none"/>
        </w:rPr>
        <w:t xml:space="preserve">“</w:t>
      </w:r>
      <w:r>
        <w:rPr>
          <w:rFonts w:ascii="Calibri" w:hAnsi="宋体"/>
          <w:bCs/>
          <w:color w:val="auto"/>
          <w:sz w:val="21"/>
          <w:szCs w:val="21"/>
          <w:highlight w:val="none"/>
        </w:rPr>
        <w:t xml:space="preserve">项目总价之和</w:t>
      </w:r>
      <w:r>
        <w:rPr>
          <w:rFonts w:ascii="Calibri" w:hAnsi="Calibri"/>
          <w:bCs/>
          <w:color w:val="auto"/>
          <w:sz w:val="21"/>
          <w:szCs w:val="21"/>
          <w:highlight w:val="none"/>
        </w:rPr>
        <w:t xml:space="preserve">”</w:t>
      </w:r>
      <w:r>
        <w:rPr>
          <w:rFonts w:ascii="Calibri" w:hAnsi="宋体"/>
          <w:bCs/>
          <w:color w:val="auto"/>
          <w:sz w:val="21"/>
          <w:szCs w:val="21"/>
          <w:highlight w:val="none"/>
        </w:rPr>
        <w:t xml:space="preserve">应与</w:t>
      </w:r>
      <w:r>
        <w:rPr>
          <w:rFonts w:ascii="Calibri" w:hAnsi="Calibri"/>
          <w:bCs/>
          <w:color w:val="auto"/>
          <w:sz w:val="21"/>
          <w:szCs w:val="21"/>
          <w:highlight w:val="none"/>
        </w:rPr>
        <w:t xml:space="preserve">“</w:t>
      </w:r>
      <w:r>
        <w:rPr>
          <w:rFonts w:ascii="Calibri" w:hAnsi="宋体"/>
          <w:bCs/>
          <w:color w:val="auto"/>
          <w:sz w:val="21"/>
          <w:szCs w:val="21"/>
          <w:highlight w:val="none"/>
        </w:rPr>
        <w:t xml:space="preserve">开标一览表</w:t>
      </w:r>
      <w:r>
        <w:rPr>
          <w:rFonts w:ascii="Calibri" w:hAnsi="Calibri"/>
          <w:bCs/>
          <w:color w:val="auto"/>
          <w:sz w:val="21"/>
          <w:szCs w:val="21"/>
          <w:highlight w:val="none"/>
        </w:rPr>
        <w:t xml:space="preserve">”</w:t>
      </w:r>
      <w:r>
        <w:rPr>
          <w:rFonts w:ascii="Calibri" w:hAnsi="宋体"/>
          <w:bCs/>
          <w:color w:val="auto"/>
          <w:sz w:val="21"/>
          <w:szCs w:val="21"/>
          <w:highlight w:val="none"/>
        </w:rPr>
        <w:t xml:space="preserve">投标总价一致。</w:t>
      </w:r>
      <w:r/>
    </w:p>
    <w:p>
      <w:pPr>
        <w:ind w:firstLine="420"/>
        <w:spacing w:line="360" w:lineRule="auto"/>
        <w:rPr>
          <w:rFonts w:ascii="Calibri" w:hAnsi="Calibri"/>
          <w:bCs/>
          <w:color w:val="auto"/>
          <w:sz w:val="21"/>
          <w:szCs w:val="21"/>
          <w:highlight w:val="none"/>
        </w:rPr>
      </w:pPr>
      <w:r>
        <w:rPr>
          <w:rFonts w:ascii="Calibri" w:hAnsi="Calibri"/>
          <w:bCs/>
          <w:color w:val="auto"/>
          <w:sz w:val="21"/>
          <w:szCs w:val="21"/>
          <w:highlight w:val="none"/>
        </w:rPr>
        <w:t xml:space="preserve">2</w:t>
      </w:r>
      <w:r>
        <w:rPr>
          <w:rFonts w:ascii="Calibri" w:hAnsi="宋体"/>
          <w:bCs/>
          <w:color w:val="auto"/>
          <w:sz w:val="21"/>
          <w:szCs w:val="21"/>
          <w:highlight w:val="none"/>
        </w:rPr>
        <w:t xml:space="preserve">、各投标人应根据此表格式按项目分别填写报价详细清单。</w:t>
      </w:r>
      <w:r/>
    </w:p>
    <w:p>
      <w:pPr>
        <w:pStyle w:val="1045"/>
        <w:ind w:firstLine="522"/>
        <w:spacing w:line="360" w:lineRule="auto"/>
        <w:rPr>
          <w:rFonts w:ascii="Times New Roman" w:hAnsi="Times New Roman" w:eastAsia="宋体"/>
          <w:bCs/>
          <w:color w:val="auto"/>
          <w:sz w:val="21"/>
          <w:szCs w:val="21"/>
          <w:highlight w:val="none"/>
        </w:rPr>
      </w:pPr>
      <w:r>
        <w:rPr>
          <w:b/>
          <w:color w:val="auto"/>
          <w:sz w:val="32"/>
          <w:szCs w:val="32"/>
          <w:highlight w:val="none"/>
        </w:rPr>
        <w:br w:type="page" w:clear="all"/>
      </w:r>
      <w:r>
        <w:rPr>
          <w:rFonts w:hint="eastAsia" w:ascii="Times New Roman" w:eastAsia="宋体"/>
          <w:bCs/>
          <w:color w:val="auto"/>
          <w:sz w:val="21"/>
          <w:szCs w:val="21"/>
          <w:highlight w:val="none"/>
        </w:rPr>
        <w:t xml:space="preserve">格式5、</w:t>
      </w:r>
      <w:r>
        <w:rPr>
          <w:rFonts w:ascii="Times New Roman" w:eastAsia="宋体"/>
          <w:bCs/>
          <w:color w:val="auto"/>
          <w:sz w:val="21"/>
          <w:szCs w:val="21"/>
          <w:highlight w:val="none"/>
        </w:rPr>
        <w:t xml:space="preserve">投标</w:t>
      </w:r>
      <w:r>
        <w:rPr>
          <w:rFonts w:hint="eastAsia" w:ascii="Times New Roman" w:eastAsia="宋体"/>
          <w:bCs/>
          <w:color w:val="auto"/>
          <w:sz w:val="21"/>
          <w:szCs w:val="21"/>
          <w:highlight w:val="none"/>
        </w:rPr>
        <w:t xml:space="preserve">产品</w:t>
      </w:r>
      <w:r>
        <w:rPr>
          <w:rFonts w:ascii="Times New Roman" w:eastAsia="宋体"/>
          <w:bCs/>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lang w:val="zh-CN"/>
        </w:rPr>
      </w:pPr>
      <w:r>
        <w:rPr>
          <w:rFonts w:ascii="Calibri" w:hAnsi="Calibri" w:eastAsia="黑体"/>
          <w:b/>
          <w:color w:val="auto"/>
          <w:sz w:val="28"/>
          <w:szCs w:val="28"/>
          <w:highlight w:val="none"/>
          <w:lang w:val="zh-CN"/>
        </w:rPr>
        <w:t xml:space="preserve">投标</w:t>
      </w:r>
      <w:r>
        <w:rPr>
          <w:rFonts w:hint="eastAsia" w:ascii="Calibri" w:hAnsi="Calibri" w:eastAsia="黑体"/>
          <w:b/>
          <w:color w:val="auto"/>
          <w:sz w:val="28"/>
          <w:szCs w:val="28"/>
          <w:highlight w:val="none"/>
        </w:rPr>
        <w:t xml:space="preserve">产品</w:t>
      </w:r>
      <w:r>
        <w:rPr>
          <w:rFonts w:ascii="Calibri" w:hAnsi="Calibri" w:eastAsia="黑体"/>
          <w:b/>
          <w:color w:val="auto"/>
          <w:sz w:val="28"/>
          <w:szCs w:val="28"/>
          <w:highlight w:val="none"/>
          <w:lang w:val="zh-CN"/>
        </w:rPr>
        <w:t xml:space="preserve">（</w:t>
      </w:r>
      <w:r>
        <w:rPr>
          <w:rFonts w:hint="eastAsia" w:ascii="Calibri" w:hAnsi="Calibri" w:eastAsia="黑体"/>
          <w:b/>
          <w:color w:val="auto"/>
          <w:sz w:val="28"/>
          <w:szCs w:val="28"/>
          <w:highlight w:val="none"/>
          <w:lang w:val="zh-CN"/>
        </w:rPr>
        <w:t xml:space="preserve">设备、材料</w:t>
      </w:r>
      <w:r>
        <w:rPr>
          <w:rFonts w:ascii="Calibri" w:hAnsi="Calibri" w:eastAsia="黑体"/>
          <w:b/>
          <w:color w:val="auto"/>
          <w:sz w:val="28"/>
          <w:szCs w:val="28"/>
          <w:highlight w:val="none"/>
          <w:lang w:val="zh-CN"/>
        </w:rPr>
        <w:t xml:space="preserve">）技术对照表</w:t>
      </w:r>
      <w:r/>
    </w:p>
    <w:p>
      <w:pPr>
        <w:ind w:firstLine="422"/>
        <w:spacing w:line="360" w:lineRule="auto"/>
        <w:rPr>
          <w:rFonts w:ascii="Calibri" w:hAnsi="宋体"/>
          <w:bCs/>
          <w:color w:val="auto"/>
          <w:sz w:val="21"/>
          <w:szCs w:val="21"/>
          <w:highlight w:val="none"/>
        </w:rPr>
      </w:pPr>
      <w:r>
        <w:rPr>
          <w:rFonts w:ascii="Calibri" w:hAnsi="宋体"/>
          <w:bCs/>
          <w:color w:val="auto"/>
          <w:sz w:val="21"/>
          <w:szCs w:val="21"/>
          <w:highlight w:val="none"/>
        </w:rPr>
        <w:t xml:space="preserve">采购编号：</w:t>
      </w:r>
      <w:r>
        <w:rPr>
          <w:rFonts w:hint="eastAsia" w:ascii="Calibri" w:hAnsi="宋体"/>
          <w:bCs/>
          <w:color w:val="auto"/>
          <w:sz w:val="21"/>
          <w:szCs w:val="21"/>
          <w:highlight w:val="none"/>
        </w:rPr>
        <w:t xml:space="preserve"> </w:t>
      </w:r>
      <w:r/>
    </w:p>
    <w:tbl>
      <w:tblPr>
        <w:tblStyle w:val="685"/>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rFonts w:ascii="Calibri" w:hAnsi="Calibri"/>
                <w:color w:val="auto"/>
                <w:sz w:val="21"/>
                <w:szCs w:val="21"/>
                <w:highlight w:val="none"/>
                <w:lang w:val="zh-CN"/>
              </w:rPr>
            </w:pPr>
            <w:r>
              <w:rPr>
                <w:rFonts w:ascii="Calibri" w:hAnsi="宋体"/>
                <w:color w:val="auto"/>
                <w:sz w:val="21"/>
                <w:szCs w:val="21"/>
                <w:highlight w:val="none"/>
                <w:lang w:val="zh-CN"/>
              </w:rPr>
              <w:t xml:space="preserve">序号</w:t>
            </w:r>
            <w:r/>
          </w:p>
        </w:tc>
        <w:tc>
          <w:tcPr>
            <w:tcW w:w="2524" w:type="dxa"/>
            <w:vAlign w:val="center"/>
            <w:textDirection w:val="lrTb"/>
            <w:noWrap w:val="false"/>
          </w:tcPr>
          <w:p>
            <w:pPr>
              <w:jc w:val="center"/>
              <w:rPr>
                <w:rFonts w:ascii="Calibri" w:hAnsi="Calibri"/>
                <w:color w:val="auto"/>
                <w:sz w:val="21"/>
                <w:szCs w:val="21"/>
                <w:highlight w:val="none"/>
                <w:lang w:val="zh-CN"/>
              </w:rPr>
            </w:pPr>
            <w:r>
              <w:rPr>
                <w:rFonts w:hint="eastAsia" w:ascii="Calibri" w:hAnsi="宋体"/>
                <w:color w:val="auto"/>
                <w:sz w:val="21"/>
                <w:szCs w:val="21"/>
                <w:highlight w:val="none"/>
                <w:lang w:val="zh-CN"/>
              </w:rPr>
              <w:t xml:space="preserve">采购</w:t>
            </w:r>
            <w:r>
              <w:rPr>
                <w:rFonts w:ascii="Calibri" w:hAnsi="宋体"/>
                <w:color w:val="auto"/>
                <w:sz w:val="21"/>
                <w:szCs w:val="21"/>
                <w:highlight w:val="none"/>
                <w:lang w:val="zh-CN"/>
              </w:rPr>
              <w:t xml:space="preserve">文件技术条款描述</w:t>
            </w:r>
            <w:r/>
          </w:p>
        </w:tc>
        <w:tc>
          <w:tcPr>
            <w:tcW w:w="2372" w:type="dxa"/>
            <w:vAlign w:val="center"/>
            <w:textDirection w:val="lrTb"/>
            <w:noWrap w:val="false"/>
          </w:tcPr>
          <w:p>
            <w:pPr>
              <w:jc w:val="center"/>
              <w:rPr>
                <w:rFonts w:ascii="Calibri" w:hAnsi="Calibri"/>
                <w:color w:val="auto"/>
                <w:sz w:val="21"/>
                <w:szCs w:val="21"/>
                <w:highlight w:val="none"/>
                <w:lang w:val="zh-CN"/>
              </w:rPr>
            </w:pPr>
            <w:r>
              <w:rPr>
                <w:rFonts w:ascii="Calibri" w:hAnsi="宋体"/>
                <w:color w:val="auto"/>
                <w:sz w:val="21"/>
                <w:szCs w:val="21"/>
                <w:highlight w:val="none"/>
                <w:lang w:val="zh-CN"/>
              </w:rPr>
              <w:t xml:space="preserve">投标文件响应条款描述</w:t>
            </w:r>
            <w:r/>
          </w:p>
        </w:tc>
        <w:tc>
          <w:tcPr>
            <w:tcW w:w="1913" w:type="dxa"/>
            <w:vAlign w:val="center"/>
            <w:textDirection w:val="lrTb"/>
            <w:noWrap w:val="false"/>
          </w:tcPr>
          <w:p>
            <w:pPr>
              <w:jc w:val="center"/>
              <w:rPr>
                <w:rFonts w:ascii="Calibri" w:hAnsi="Calibri"/>
                <w:color w:val="auto"/>
                <w:sz w:val="21"/>
                <w:szCs w:val="21"/>
                <w:highlight w:val="none"/>
                <w:lang w:val="zh-CN"/>
              </w:rPr>
            </w:pPr>
            <w:r>
              <w:rPr>
                <w:rFonts w:ascii="Calibri" w:hAnsi="宋体"/>
                <w:color w:val="auto"/>
                <w:sz w:val="21"/>
                <w:szCs w:val="21"/>
                <w:highlight w:val="none"/>
                <w:lang w:val="zh-CN"/>
              </w:rPr>
              <w:t xml:space="preserve">响应情况</w:t>
            </w:r>
            <w:r>
              <w:rPr>
                <w:rFonts w:hint="eastAsia" w:ascii="Calibri" w:hAnsi="宋体"/>
                <w:color w:val="auto"/>
                <w:sz w:val="21"/>
                <w:szCs w:val="21"/>
                <w:highlight w:val="none"/>
                <w:lang w:val="zh-CN"/>
              </w:rPr>
              <w:t xml:space="preserve">（响应或不响应）</w:t>
            </w:r>
            <w:r/>
          </w:p>
        </w:tc>
        <w:tc>
          <w:tcPr>
            <w:tcW w:w="1121" w:type="dxa"/>
            <w:vAlign w:val="center"/>
            <w:textDirection w:val="lrTb"/>
            <w:noWrap w:val="false"/>
          </w:tcPr>
          <w:p>
            <w:pPr>
              <w:jc w:val="center"/>
              <w:rPr>
                <w:rFonts w:ascii="Calibri" w:hAnsi="Calibri"/>
                <w:color w:val="auto"/>
                <w:sz w:val="21"/>
                <w:szCs w:val="21"/>
                <w:highlight w:val="none"/>
                <w:lang w:val="zh-CN"/>
              </w:rPr>
            </w:pPr>
            <w:r>
              <w:rPr>
                <w:rFonts w:ascii="Calibri" w:hAnsi="宋体"/>
                <w:color w:val="auto"/>
                <w:sz w:val="21"/>
                <w:szCs w:val="21"/>
                <w:highlight w:val="none"/>
                <w:lang w:val="zh-CN"/>
              </w:rPr>
              <w:t xml:space="preserve">对应页码</w:t>
            </w:r>
            <w:r/>
          </w:p>
        </w:tc>
        <w:tc>
          <w:tcPr>
            <w:tcW w:w="714" w:type="dxa"/>
            <w:vAlign w:val="center"/>
            <w:textDirection w:val="lrTb"/>
            <w:noWrap w:val="false"/>
          </w:tcPr>
          <w:p>
            <w:pPr>
              <w:jc w:val="center"/>
              <w:rPr>
                <w:rFonts w:ascii="Calibri" w:hAnsi="Calibri"/>
                <w:color w:val="auto"/>
                <w:sz w:val="21"/>
                <w:szCs w:val="21"/>
                <w:highlight w:val="none"/>
                <w:lang w:val="zh-CN"/>
              </w:rPr>
            </w:pPr>
            <w:r>
              <w:rPr>
                <w:rFonts w:ascii="Calibri" w:hAnsi="宋体"/>
                <w:color w:val="auto"/>
                <w:sz w:val="21"/>
                <w:szCs w:val="21"/>
                <w:highlight w:val="none"/>
                <w:lang w:val="zh-CN"/>
              </w:rPr>
              <w:t xml:space="preserve">备注</w:t>
            </w:r>
            <w:r/>
          </w:p>
        </w:tc>
      </w:tr>
      <w:tr>
        <w:trPr>
          <w:trHeight w:val="510"/>
        </w:trPr>
        <w:tc>
          <w:tcPr>
            <w:tcW w:w="670"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913"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913"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913"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913"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913"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913"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913"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913"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913"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52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2372"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913"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1121"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c>
          <w:tcPr>
            <w:tcW w:w="714" w:type="dxa"/>
            <w:vAlign w:val="center"/>
            <w:textDirection w:val="lrTb"/>
            <w:noWrap w:val="false"/>
          </w:tcPr>
          <w:p>
            <w:pPr>
              <w:jc w:val="center"/>
              <w:rPr>
                <w:rFonts w:ascii="Calibri" w:hAnsi="宋体"/>
                <w:color w:val="auto"/>
                <w:sz w:val="21"/>
                <w:szCs w:val="21"/>
                <w:highlight w:val="none"/>
                <w:lang w:val="zh-CN"/>
              </w:rPr>
            </w:pPr>
            <w:r>
              <w:rPr>
                <w:rFonts w:ascii="Calibri" w:hAnsi="宋体"/>
                <w:color w:val="auto"/>
                <w:sz w:val="21"/>
                <w:szCs w:val="21"/>
                <w:highlight w:val="none"/>
                <w:lang w:val="zh-CN"/>
              </w:rPr>
            </w:r>
            <w:r/>
          </w:p>
        </w:tc>
      </w:tr>
    </w:tbl>
    <w:p>
      <w:pPr>
        <w:ind w:firstLine="422"/>
        <w:spacing w:line="360" w:lineRule="auto"/>
        <w:rPr>
          <w:rFonts w:ascii="Calibri" w:hAnsi="Calibri"/>
          <w:color w:val="auto"/>
          <w:szCs w:val="24"/>
          <w:highlight w:val="none"/>
          <w:lang w:val="zh-CN"/>
        </w:rPr>
      </w:pPr>
      <w:r>
        <w:rPr>
          <w:rFonts w:ascii="Calibri" w:hAnsi="Calibri"/>
          <w:color w:val="auto"/>
          <w:szCs w:val="24"/>
          <w:highlight w:val="none"/>
          <w:lang w:val="zh-CN"/>
        </w:rPr>
      </w:r>
      <w:r/>
    </w:p>
    <w:p>
      <w:pPr>
        <w:ind w:firstLine="422"/>
        <w:spacing w:line="360" w:lineRule="auto"/>
        <w:widowControl w:val="off"/>
        <w:rPr>
          <w:rFonts w:ascii="Calibri" w:hAnsi="Calibri"/>
          <w:bCs/>
          <w:color w:val="auto"/>
          <w:sz w:val="21"/>
          <w:szCs w:val="21"/>
          <w:highlight w:val="none"/>
        </w:rPr>
      </w:pPr>
      <w:r>
        <w:rPr>
          <w:rFonts w:ascii="Calibri" w:hAnsi="宋体"/>
          <w:bCs/>
          <w:color w:val="auto"/>
          <w:sz w:val="21"/>
          <w:szCs w:val="21"/>
          <w:highlight w:val="none"/>
        </w:rPr>
        <w:t xml:space="preserve">投标人（公章）：</w:t>
      </w:r>
      <w:r/>
    </w:p>
    <w:p>
      <w:pPr>
        <w:ind w:firstLine="422"/>
        <w:spacing w:line="360" w:lineRule="auto"/>
        <w:widowControl w:val="off"/>
        <w:rPr>
          <w:rFonts w:ascii="Calibri" w:hAnsi="Calibri"/>
          <w:bCs/>
          <w:color w:val="auto"/>
          <w:sz w:val="21"/>
          <w:szCs w:val="21"/>
          <w:highlight w:val="none"/>
        </w:rPr>
      </w:pPr>
      <w:r>
        <w:rPr>
          <w:rFonts w:ascii="Calibri" w:hAnsi="宋体"/>
          <w:bCs/>
          <w:color w:val="auto"/>
          <w:sz w:val="21"/>
          <w:szCs w:val="21"/>
          <w:highlight w:val="none"/>
        </w:rPr>
        <w:t xml:space="preserve">法定代表人或代理人：（签字或签章）</w:t>
      </w:r>
      <w:r/>
    </w:p>
    <w:p>
      <w:pPr>
        <w:ind w:firstLine="422"/>
        <w:jc w:val="both"/>
        <w:spacing w:line="360" w:lineRule="auto"/>
        <w:widowControl w:val="off"/>
        <w:rPr>
          <w:rFonts w:ascii="Calibri" w:hAnsi="Calibri"/>
          <w:bCs/>
          <w:color w:val="auto"/>
          <w:sz w:val="21"/>
          <w:szCs w:val="21"/>
          <w:highlight w:val="none"/>
        </w:rPr>
      </w:pPr>
      <w:r>
        <w:rPr>
          <w:rFonts w:ascii="Calibri" w:hAnsi="宋体"/>
          <w:bCs/>
          <w:color w:val="auto"/>
          <w:sz w:val="21"/>
          <w:szCs w:val="21"/>
          <w:highlight w:val="none"/>
        </w:rPr>
        <w:t xml:space="preserve">日期：</w:t>
      </w:r>
      <w:r>
        <w:rPr>
          <w:rFonts w:ascii="Calibri" w:hAnsi="Calibri"/>
          <w:bCs/>
          <w:color w:val="auto"/>
          <w:sz w:val="21"/>
          <w:szCs w:val="21"/>
          <w:highlight w:val="none"/>
        </w:rPr>
        <w:t xml:space="preserve">        </w:t>
      </w:r>
      <w:r>
        <w:rPr>
          <w:rFonts w:ascii="Calibri" w:hAnsi="宋体"/>
          <w:bCs/>
          <w:color w:val="auto"/>
          <w:sz w:val="21"/>
          <w:szCs w:val="21"/>
          <w:highlight w:val="none"/>
        </w:rPr>
        <w:t xml:space="preserve">年</w:t>
      </w:r>
      <w:r>
        <w:rPr>
          <w:rFonts w:ascii="Calibri" w:hAnsi="Calibri"/>
          <w:bCs/>
          <w:color w:val="auto"/>
          <w:sz w:val="21"/>
          <w:szCs w:val="21"/>
          <w:highlight w:val="none"/>
        </w:rPr>
        <w:t xml:space="preserve">     </w:t>
      </w:r>
      <w:r>
        <w:rPr>
          <w:rFonts w:ascii="Calibri" w:hAnsi="宋体"/>
          <w:bCs/>
          <w:color w:val="auto"/>
          <w:sz w:val="21"/>
          <w:szCs w:val="21"/>
          <w:highlight w:val="none"/>
        </w:rPr>
        <w:t xml:space="preserve">月</w:t>
      </w:r>
      <w:r>
        <w:rPr>
          <w:rFonts w:ascii="Calibri" w:hAnsi="Calibri"/>
          <w:bCs/>
          <w:color w:val="auto"/>
          <w:sz w:val="21"/>
          <w:szCs w:val="21"/>
          <w:highlight w:val="none"/>
        </w:rPr>
        <w:t xml:space="preserve">     </w:t>
      </w:r>
      <w:r>
        <w:rPr>
          <w:rFonts w:ascii="Calibri" w:hAnsi="宋体"/>
          <w:bCs/>
          <w:color w:val="auto"/>
          <w:sz w:val="21"/>
          <w:szCs w:val="21"/>
          <w:highlight w:val="none"/>
        </w:rPr>
        <w:t xml:space="preserve">日</w:t>
      </w:r>
      <w:r/>
    </w:p>
    <w:p>
      <w:pPr>
        <w:ind w:firstLine="422"/>
        <w:spacing w:line="360" w:lineRule="auto"/>
        <w:rPr>
          <w:rFonts w:ascii="Calibri" w:hAnsi="Calibri"/>
          <w:bCs/>
          <w:color w:val="auto"/>
          <w:sz w:val="21"/>
          <w:szCs w:val="21"/>
          <w:highlight w:val="none"/>
        </w:rPr>
      </w:pPr>
      <w:r>
        <w:rPr>
          <w:rFonts w:ascii="Calibri" w:hAnsi="Calibri"/>
          <w:bCs/>
          <w:color w:val="auto"/>
          <w:sz w:val="21"/>
          <w:szCs w:val="21"/>
          <w:highlight w:val="none"/>
        </w:rPr>
      </w:r>
      <w:r/>
    </w:p>
    <w:p>
      <w:pPr>
        <w:ind w:firstLine="422"/>
        <w:spacing w:line="360" w:lineRule="auto"/>
        <w:rPr>
          <w:rFonts w:ascii="Calibri" w:hAnsi="Calibri"/>
          <w:bCs/>
          <w:color w:val="auto"/>
          <w:sz w:val="21"/>
          <w:szCs w:val="21"/>
          <w:highlight w:val="none"/>
        </w:rPr>
      </w:pPr>
      <w:r>
        <w:rPr>
          <w:rFonts w:ascii="Calibri" w:hAnsi="Calibri"/>
          <w:bCs/>
          <w:color w:val="auto"/>
          <w:sz w:val="21"/>
          <w:szCs w:val="21"/>
          <w:highlight w:val="none"/>
        </w:rPr>
      </w:r>
      <w:r/>
    </w:p>
    <w:p>
      <w:pPr>
        <w:ind w:firstLine="422"/>
        <w:spacing w:line="360" w:lineRule="auto"/>
        <w:rPr>
          <w:rFonts w:ascii="Calibri" w:hAnsi="Calibri"/>
          <w:bCs/>
          <w:color w:val="auto"/>
          <w:sz w:val="21"/>
          <w:szCs w:val="21"/>
          <w:highlight w:val="none"/>
        </w:rPr>
      </w:pPr>
      <w:r>
        <w:rPr>
          <w:rFonts w:ascii="Calibri" w:hAnsi="Calibri"/>
          <w:bCs/>
          <w:color w:val="auto"/>
          <w:sz w:val="21"/>
          <w:szCs w:val="21"/>
          <w:highlight w:val="none"/>
        </w:rPr>
      </w:r>
      <w:r/>
    </w:p>
    <w:p>
      <w:pPr>
        <w:ind w:firstLine="422"/>
        <w:spacing w:line="360" w:lineRule="auto"/>
        <w:rPr>
          <w:rFonts w:ascii="Calibri" w:hAnsi="Calibri"/>
          <w:bCs/>
          <w:color w:val="auto"/>
          <w:sz w:val="21"/>
          <w:szCs w:val="21"/>
          <w:highlight w:val="none"/>
        </w:rPr>
      </w:pPr>
      <w:r>
        <w:rPr>
          <w:rFonts w:ascii="Calibri" w:hAnsi="宋体"/>
          <w:bCs/>
          <w:color w:val="auto"/>
          <w:sz w:val="21"/>
          <w:szCs w:val="21"/>
          <w:highlight w:val="none"/>
        </w:rPr>
        <w:t xml:space="preserve">注：</w:t>
      </w:r>
      <w:r>
        <w:rPr>
          <w:rFonts w:ascii="Calibri" w:hAnsi="Calibri"/>
          <w:bCs/>
          <w:color w:val="auto"/>
          <w:sz w:val="21"/>
          <w:szCs w:val="21"/>
          <w:highlight w:val="none"/>
        </w:rPr>
        <w:t xml:space="preserve">1</w:t>
      </w:r>
      <w:r>
        <w:rPr>
          <w:rFonts w:ascii="Calibri" w:hAnsi="宋体"/>
          <w:bCs/>
          <w:color w:val="auto"/>
          <w:sz w:val="21"/>
          <w:szCs w:val="21"/>
          <w:highlight w:val="none"/>
        </w:rPr>
        <w:t xml:space="preserve">、各投标人可参照上述格式自制《投标</w:t>
      </w:r>
      <w:r>
        <w:rPr>
          <w:rFonts w:hint="eastAsia" w:ascii="Calibri" w:hAnsi="宋体"/>
          <w:bCs/>
          <w:color w:val="auto"/>
          <w:sz w:val="21"/>
          <w:szCs w:val="21"/>
          <w:highlight w:val="none"/>
        </w:rPr>
        <w:t xml:space="preserve">产品</w:t>
      </w:r>
      <w:r>
        <w:rPr>
          <w:rFonts w:ascii="Calibri" w:hAnsi="宋体"/>
          <w:bCs/>
          <w:color w:val="auto"/>
          <w:sz w:val="21"/>
          <w:szCs w:val="21"/>
          <w:highlight w:val="none"/>
        </w:rPr>
        <w:t xml:space="preserve">（</w:t>
      </w:r>
      <w:r>
        <w:rPr>
          <w:rFonts w:hint="eastAsia" w:ascii="Calibri" w:hAnsi="宋体"/>
          <w:bCs/>
          <w:color w:val="auto"/>
          <w:sz w:val="21"/>
          <w:szCs w:val="21"/>
          <w:highlight w:val="none"/>
        </w:rPr>
        <w:t xml:space="preserve">设备、材料</w:t>
      </w:r>
      <w:r>
        <w:rPr>
          <w:rFonts w:ascii="Calibri" w:hAnsi="宋体"/>
          <w:bCs/>
          <w:color w:val="auto"/>
          <w:sz w:val="21"/>
          <w:szCs w:val="21"/>
          <w:highlight w:val="none"/>
        </w:rPr>
        <w:t xml:space="preserve">）技术对照表》投标</w:t>
      </w:r>
      <w:r>
        <w:rPr>
          <w:rFonts w:hint="eastAsia" w:ascii="Calibri" w:hAnsi="宋体"/>
          <w:bCs/>
          <w:color w:val="auto"/>
          <w:sz w:val="21"/>
          <w:szCs w:val="21"/>
          <w:highlight w:val="none"/>
        </w:rPr>
        <w:t xml:space="preserve">。</w:t>
      </w:r>
      <w:r/>
    </w:p>
    <w:p>
      <w:pPr>
        <w:ind w:firstLine="411"/>
        <w:spacing w:line="360" w:lineRule="auto"/>
        <w:rPr>
          <w:rFonts w:ascii="Calibri" w:hAnsi="Calibri"/>
          <w:bCs/>
          <w:color w:val="auto"/>
          <w:sz w:val="21"/>
          <w:szCs w:val="21"/>
          <w:highlight w:val="none"/>
        </w:rPr>
      </w:pPr>
      <w:r>
        <w:rPr>
          <w:rFonts w:ascii="Calibri" w:hAnsi="Calibri"/>
          <w:bCs/>
          <w:color w:val="auto"/>
          <w:sz w:val="21"/>
          <w:szCs w:val="21"/>
          <w:highlight w:val="none"/>
        </w:rPr>
        <w:t xml:space="preserve">2</w:t>
      </w:r>
      <w:r>
        <w:rPr>
          <w:rFonts w:ascii="Calibri" w:hAnsi="宋体"/>
          <w:bCs/>
          <w:color w:val="auto"/>
          <w:sz w:val="21"/>
          <w:szCs w:val="21"/>
          <w:highlight w:val="none"/>
        </w:rPr>
        <w:t xml:space="preserve">、投标人须</w:t>
      </w:r>
      <w:r>
        <w:rPr>
          <w:rFonts w:ascii="Calibri" w:hAnsi="宋体"/>
          <w:b/>
          <w:color w:val="auto"/>
          <w:sz w:val="21"/>
          <w:szCs w:val="21"/>
          <w:highlight w:val="none"/>
          <w:u w:val="single"/>
        </w:rPr>
        <w:t xml:space="preserve">对照</w:t>
      </w:r>
      <w:r>
        <w:rPr>
          <w:rFonts w:hint="eastAsia" w:ascii="Calibri" w:hAnsi="宋体"/>
          <w:b/>
          <w:color w:val="auto"/>
          <w:sz w:val="21"/>
          <w:szCs w:val="21"/>
          <w:highlight w:val="none"/>
          <w:u w:val="single"/>
        </w:rPr>
        <w:t xml:space="preserve">采购</w:t>
      </w:r>
      <w:r>
        <w:rPr>
          <w:rFonts w:ascii="Calibri" w:hAnsi="宋体"/>
          <w:b/>
          <w:color w:val="auto"/>
          <w:sz w:val="21"/>
          <w:szCs w:val="21"/>
          <w:highlight w:val="none"/>
          <w:u w:val="single"/>
        </w:rPr>
        <w:t xml:space="preserve">技术参数要求逐条列出并对比</w:t>
      </w:r>
      <w:r>
        <w:rPr>
          <w:rFonts w:ascii="Calibri" w:hAnsi="宋体"/>
          <w:bCs/>
          <w:color w:val="auto"/>
          <w:sz w:val="21"/>
          <w:szCs w:val="21"/>
          <w:highlight w:val="none"/>
        </w:rPr>
        <w:t xml:space="preserve">，其中</w:t>
      </w:r>
      <w:r>
        <w:rPr>
          <w:rFonts w:ascii="Calibri" w:hAnsi="Calibri"/>
          <w:bCs/>
          <w:color w:val="auto"/>
          <w:sz w:val="21"/>
          <w:szCs w:val="21"/>
          <w:highlight w:val="none"/>
        </w:rPr>
        <w:t xml:space="preserve">“</w:t>
      </w:r>
      <w:r>
        <w:rPr>
          <w:rFonts w:ascii="Calibri" w:hAnsi="宋体"/>
          <w:bCs/>
          <w:color w:val="auto"/>
          <w:sz w:val="21"/>
          <w:szCs w:val="21"/>
          <w:highlight w:val="none"/>
        </w:rPr>
        <w:t xml:space="preserve">投标设备技术指标描述</w:t>
      </w:r>
      <w:r>
        <w:rPr>
          <w:rFonts w:ascii="Calibri" w:hAnsi="Calibri"/>
          <w:bCs/>
          <w:color w:val="auto"/>
          <w:sz w:val="21"/>
          <w:szCs w:val="21"/>
          <w:highlight w:val="none"/>
        </w:rPr>
        <w:t xml:space="preserve">”</w:t>
      </w:r>
      <w:r>
        <w:rPr>
          <w:rFonts w:ascii="Calibri" w:hAnsi="宋体"/>
          <w:bCs/>
          <w:color w:val="auto"/>
          <w:sz w:val="21"/>
          <w:szCs w:val="21"/>
          <w:highlight w:val="none"/>
        </w:rPr>
        <w:t xml:space="preserve">一栏须详细说明投标产品的具体量化参数，如照抄采购文件要求或只写</w:t>
      </w:r>
      <w:r>
        <w:rPr>
          <w:rFonts w:ascii="Calibri" w:hAnsi="Calibri"/>
          <w:bCs/>
          <w:color w:val="auto"/>
          <w:sz w:val="21"/>
          <w:szCs w:val="21"/>
          <w:highlight w:val="none"/>
        </w:rPr>
        <w:t xml:space="preserve">“</w:t>
      </w:r>
      <w:r>
        <w:rPr>
          <w:rFonts w:ascii="Calibri" w:hAnsi="宋体"/>
          <w:bCs/>
          <w:color w:val="auto"/>
          <w:sz w:val="21"/>
          <w:szCs w:val="21"/>
          <w:highlight w:val="none"/>
        </w:rPr>
        <w:t xml:space="preserve">完全响应</w:t>
      </w:r>
      <w:r>
        <w:rPr>
          <w:rFonts w:ascii="Calibri" w:hAnsi="Calibri"/>
          <w:bCs/>
          <w:color w:val="auto"/>
          <w:sz w:val="21"/>
          <w:szCs w:val="21"/>
          <w:highlight w:val="none"/>
        </w:rPr>
        <w:t xml:space="preserve">“</w:t>
      </w:r>
      <w:r>
        <w:rPr>
          <w:rFonts w:ascii="Calibri" w:hAnsi="宋体"/>
          <w:bCs/>
          <w:color w:val="auto"/>
          <w:sz w:val="21"/>
          <w:szCs w:val="21"/>
          <w:highlight w:val="none"/>
        </w:rPr>
        <w:t xml:space="preserve">等字样的技术参数部分不得分。</w:t>
      </w:r>
      <w:r/>
    </w:p>
    <w:p>
      <w:pPr>
        <w:ind w:firstLine="420"/>
        <w:jc w:val="both"/>
        <w:widowControl w:val="off"/>
        <w:rPr>
          <w:rFonts w:ascii="宋体" w:hAnsi="宋体"/>
          <w:b/>
          <w:color w:val="auto"/>
          <w:sz w:val="21"/>
          <w:szCs w:val="21"/>
          <w:highlight w:val="none"/>
        </w:rPr>
      </w:pPr>
      <w:r>
        <w:rPr>
          <w:rFonts w:ascii="宋体" w:hAnsi="宋体"/>
          <w:b/>
          <w:color w:val="auto"/>
          <w:sz w:val="21"/>
          <w:szCs w:val="21"/>
          <w:highlight w:val="none"/>
        </w:rPr>
      </w:r>
      <w:r/>
    </w:p>
    <w:p>
      <w:pPr>
        <w:ind w:firstLine="422"/>
        <w:spacing w:line="360" w:lineRule="auto"/>
        <w:rPr>
          <w:rFonts w:ascii="宋体" w:hAnsi="宋体"/>
          <w:bCs/>
          <w:color w:val="auto"/>
          <w:sz w:val="21"/>
          <w:szCs w:val="21"/>
          <w:highlight w:val="none"/>
        </w:rPr>
        <w:outlineLvl w:val="0"/>
      </w:pPr>
      <w:r>
        <w:rPr>
          <w:rFonts w:ascii="宋体" w:hAnsi="宋体"/>
          <w:bCs/>
          <w:color w:val="auto"/>
          <w:sz w:val="21"/>
          <w:szCs w:val="21"/>
          <w:highlight w:val="none"/>
        </w:rPr>
      </w:r>
      <w:r/>
    </w:p>
    <w:p>
      <w:pPr>
        <w:pStyle w:val="724"/>
        <w:ind w:firstLine="360"/>
        <w:spacing w:line="360" w:lineRule="auto"/>
        <w:rPr>
          <w:rFonts w:ascii="宋体" w:hAnsi="宋体" w:eastAsia="宋体"/>
          <w:color w:val="auto"/>
          <w:szCs w:val="24"/>
          <w:highlight w:val="none"/>
          <w:lang w:val="zh-CN"/>
        </w:rPr>
      </w:pPr>
      <w:r>
        <w:rPr>
          <w:rFonts w:ascii="宋体" w:hAnsi="宋体" w:eastAsia="宋体"/>
          <w:color w:val="auto"/>
          <w:szCs w:val="24"/>
          <w:highlight w:val="none"/>
          <w:lang w:val="zh-CN"/>
        </w:rPr>
      </w:r>
      <w:r/>
    </w:p>
    <w:p>
      <w:pPr>
        <w:ind w:firstLine="422"/>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ind w:firstLine="422"/>
        <w:spacing w:line="360" w:lineRule="auto"/>
        <w:rPr>
          <w:rFonts w:hAnsi="宋体" w:cs="宋体"/>
          <w:b/>
          <w:color w:val="auto"/>
          <w:highlight w:val="none"/>
          <w:lang w:val="zh-CN"/>
        </w:rPr>
      </w:pPr>
      <w:r>
        <w:rPr>
          <w:rFonts w:ascii="宋体" w:hAnsi="宋体"/>
          <w:color w:val="auto"/>
          <w:szCs w:val="24"/>
          <w:highlight w:val="none"/>
        </w:rPr>
        <w:br w:type="page" w:clear="all"/>
      </w:r>
      <w:r>
        <w:rPr>
          <w:rFonts w:hint="eastAsia"/>
          <w:color w:val="auto"/>
          <w:highlight w:val="none"/>
        </w:rPr>
        <w:t xml:space="preserve">格式</w:t>
      </w:r>
      <w:r>
        <w:rPr>
          <w:color w:val="auto"/>
          <w:highlight w:val="none"/>
        </w:rPr>
        <w:t xml:space="preserve">6</w:t>
      </w:r>
      <w:r>
        <w:rPr>
          <w:rFonts w:hint="eastAsia"/>
          <w:color w:val="auto"/>
          <w:highlight w:val="none"/>
        </w:rPr>
        <w:t xml:space="preserve">、</w:t>
      </w:r>
      <w:r>
        <w:rPr>
          <w:rFonts w:hint="eastAsia" w:hAnsi="宋体" w:cs="宋体"/>
          <w:b/>
          <w:color w:val="auto"/>
          <w:highlight w:val="none"/>
          <w:lang w:val="zh-CN"/>
        </w:rPr>
        <w:t xml:space="preserve">备品备件、易损件一览表</w:t>
      </w:r>
      <w:r/>
    </w:p>
    <w:p>
      <w:pPr>
        <w:ind w:firstLine="600"/>
        <w:jc w:val="center"/>
        <w:spacing w:line="360" w:lineRule="auto"/>
        <w:rPr>
          <w:rFonts w:ascii="宋体" w:hAnsi="宋体" w:cs="宋体"/>
          <w:b/>
          <w:color w:val="auto"/>
          <w:sz w:val="30"/>
          <w:szCs w:val="30"/>
          <w:highlight w:val="none"/>
          <w:lang w:val="zh-CN"/>
        </w:rPr>
      </w:pPr>
      <w:r>
        <w:rPr>
          <w:rFonts w:ascii="宋体" w:hAnsi="宋体" w:cs="宋体"/>
          <w:b/>
          <w:color w:val="auto"/>
          <w:sz w:val="30"/>
          <w:szCs w:val="30"/>
          <w:highlight w:val="none"/>
          <w:lang w:val="zh-CN"/>
        </w:rPr>
      </w:r>
      <w:r/>
    </w:p>
    <w:p>
      <w:pPr>
        <w:ind w:firstLine="602"/>
        <w:jc w:val="center"/>
        <w:spacing w:line="360" w:lineRule="auto"/>
        <w:rPr>
          <w:rFonts w:ascii="宋体" w:hAnsi="宋体" w:cs="宋体"/>
          <w:b/>
          <w:color w:val="auto"/>
          <w:sz w:val="30"/>
          <w:szCs w:val="30"/>
          <w:highlight w:val="none"/>
          <w:lang w:val="zh-CN"/>
        </w:rPr>
      </w:pPr>
      <w:r>
        <w:rPr>
          <w:rFonts w:hint="eastAsia" w:ascii="宋体" w:hAnsi="宋体" w:cs="宋体"/>
          <w:b/>
          <w:color w:val="auto"/>
          <w:sz w:val="30"/>
          <w:szCs w:val="30"/>
          <w:highlight w:val="none"/>
          <w:lang w:val="zh-CN"/>
        </w:rPr>
        <w:t xml:space="preserve">备品备件、易损件一览表</w:t>
      </w:r>
      <w:r/>
    </w:p>
    <w:p>
      <w:pPr>
        <w:ind w:firstLine="502"/>
        <w:spacing w:line="360" w:lineRule="auto"/>
        <w:rPr>
          <w:rFonts w:ascii="宋体" w:hAnsi="宋体" w:cs="宋体"/>
          <w:color w:val="auto"/>
          <w:spacing w:val="20"/>
          <w:sz w:val="21"/>
          <w:szCs w:val="21"/>
          <w:highlight w:val="none"/>
        </w:rPr>
      </w:pPr>
      <w:r>
        <w:rPr>
          <w:rFonts w:hint="eastAsia" w:ascii="宋体" w:hAnsi="宋体" w:cs="宋体"/>
          <w:color w:val="auto"/>
          <w:spacing w:val="20"/>
          <w:szCs w:val="21"/>
          <w:highlight w:val="none"/>
        </w:rPr>
        <w:t xml:space="preserve"> </w:t>
      </w:r>
      <w:r>
        <w:rPr>
          <w:rFonts w:hint="eastAsia" w:ascii="宋体" w:hAnsi="宋体" w:cs="宋体"/>
          <w:color w:val="auto"/>
          <w:spacing w:val="20"/>
          <w:sz w:val="21"/>
          <w:szCs w:val="21"/>
          <w:highlight w:val="none"/>
          <w:lang w:val="zh-CN"/>
        </w:rPr>
        <w:t xml:space="preserve">招标编号：</w:t>
      </w:r>
      <w:r>
        <w:rPr>
          <w:rFonts w:hint="eastAsia" w:ascii="宋体" w:hAnsi="宋体" w:cs="宋体"/>
          <w:color w:val="auto"/>
          <w:spacing w:val="20"/>
          <w:sz w:val="21"/>
          <w:szCs w:val="21"/>
          <w:highlight w:val="none"/>
          <w:u w:val="single"/>
        </w:rPr>
        <w:t xml:space="preserve">                   </w:t>
      </w:r>
      <w:r/>
    </w:p>
    <w:tbl>
      <w:tblPr>
        <w:tblStyle w:val="685"/>
        <w:tblW w:w="85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jc w:val="center"/>
          <w:trHeight w:val="567"/>
        </w:trPr>
        <w:tc>
          <w:tcPr>
            <w:tcW w:w="213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设备（配件）名称</w:t>
            </w:r>
            <w:r/>
          </w:p>
        </w:tc>
        <w:tc>
          <w:tcPr>
            <w:tcW w:w="3198"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型号规格</w:t>
            </w:r>
            <w:r/>
          </w:p>
        </w:tc>
        <w:tc>
          <w:tcPr>
            <w:tcW w:w="1428"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812"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jc w:val="center"/>
          <w:trHeight w:val="567"/>
        </w:trPr>
        <w:tc>
          <w:tcPr>
            <w:tcW w:w="2130"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319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28"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812" w:type="dxa"/>
            <w:vAlign w:val="center"/>
            <w:textDirection w:val="lrTb"/>
            <w:noWrap w:val="false"/>
          </w:tcPr>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bl>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投标人：（公章）</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法定代表人或代理人：（签字或盖章）</w:t>
      </w:r>
      <w:r/>
    </w:p>
    <w:p>
      <w:pPr>
        <w:ind w:firstLine="42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         年         月       日</w:t>
      </w:r>
      <w:r/>
    </w:p>
    <w:p>
      <w:pPr>
        <w:pStyle w:val="747"/>
        <w:rPr>
          <w:rFonts w:ascii="宋体" w:hAnsi="宋体" w:eastAsia="宋体"/>
          <w:bCs/>
          <w:color w:val="auto"/>
          <w:sz w:val="21"/>
          <w:szCs w:val="21"/>
          <w:highlight w:val="none"/>
        </w:rPr>
      </w:pPr>
      <w:r>
        <w:rPr>
          <w:color w:val="auto"/>
          <w:highlight w:val="none"/>
          <w:lang w:val="zh-CN"/>
        </w:rPr>
        <w:br w:type="page" w:clear="all"/>
      </w:r>
      <w:r>
        <w:rPr>
          <w:rFonts w:ascii="宋体" w:hAnsi="宋体" w:eastAsia="宋体"/>
          <w:b/>
          <w:color w:val="auto"/>
          <w:sz w:val="21"/>
          <w:szCs w:val="21"/>
          <w:highlight w:val="none"/>
        </w:rPr>
        <w:t xml:space="preserve">格式</w:t>
      </w:r>
      <w:r>
        <w:rPr>
          <w:rFonts w:hint="eastAsia" w:ascii="宋体" w:hAnsi="宋体" w:eastAsia="宋体"/>
          <w:b/>
          <w:color w:val="auto"/>
          <w:sz w:val="21"/>
          <w:szCs w:val="21"/>
          <w:highlight w:val="none"/>
        </w:rPr>
        <w:t xml:space="preserve">7</w:t>
      </w:r>
      <w:r>
        <w:rPr>
          <w:rFonts w:ascii="宋体" w:hAnsi="宋体" w:eastAsia="宋体"/>
          <w:b/>
          <w:color w:val="auto"/>
          <w:sz w:val="21"/>
          <w:szCs w:val="21"/>
          <w:highlight w:val="none"/>
        </w:rPr>
        <w:t xml:space="preserve">、商务条款偏离表</w:t>
      </w:r>
      <w:r/>
    </w:p>
    <w:p>
      <w:pPr>
        <w:pStyle w:val="724"/>
        <w:ind w:left="480" w:firstLine="643"/>
        <w:jc w:val="center"/>
        <w:spacing w:line="360" w:lineRule="auto"/>
        <w:rPr>
          <w:rFonts w:ascii="宋体" w:hAnsi="宋体" w:eastAsia="宋体"/>
          <w:b/>
          <w:color w:val="auto"/>
          <w:sz w:val="32"/>
          <w:szCs w:val="32"/>
          <w:highlight w:val="none"/>
          <w:lang w:val="zh-CN"/>
        </w:rPr>
      </w:pPr>
      <w:r>
        <w:rPr>
          <w:rFonts w:ascii="宋体" w:hAnsi="宋体" w:eastAsia="宋体"/>
          <w:b/>
          <w:color w:val="auto"/>
          <w:sz w:val="32"/>
          <w:szCs w:val="32"/>
          <w:highlight w:val="none"/>
          <w:lang w:val="zh-CN"/>
        </w:rPr>
        <w:t xml:space="preserve">商务条款偏离表</w:t>
      </w:r>
      <w:r/>
    </w:p>
    <w:p>
      <w:pPr>
        <w:pStyle w:val="724"/>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685"/>
        <w:tblW w:w="8518"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3291"/>
        <w:gridCol w:w="3108"/>
        <w:gridCol w:w="1279"/>
      </w:tblGrid>
      <w:tr>
        <w:trPr>
          <w:trHeight w:val="1165"/>
        </w:trPr>
        <w:tc>
          <w:tcPr>
            <w:tcW w:w="84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序号</w:t>
            </w:r>
            <w:r/>
          </w:p>
        </w:tc>
        <w:tc>
          <w:tcPr>
            <w:tcW w:w="3291"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采购文件的商务条款</w:t>
            </w:r>
            <w:r/>
          </w:p>
        </w:tc>
        <w:tc>
          <w:tcPr>
            <w:tcW w:w="310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投标文件的商务条款</w:t>
            </w:r>
            <w:r/>
          </w:p>
        </w:tc>
        <w:tc>
          <w:tcPr>
            <w:tcW w:w="1279"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说明</w:t>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05"/>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49"/>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r>
        <w:trPr>
          <w:trHeight w:val="534"/>
        </w:trPr>
        <w:tc>
          <w:tcPr>
            <w:tcW w:w="840"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291"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3108"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c>
          <w:tcPr>
            <w:tcW w:w="1279" w:type="dxa"/>
            <w:vAlign w:val="center"/>
            <w:textDirection w:val="lrTb"/>
            <w:noWrap w:val="false"/>
          </w:tcPr>
          <w:p>
            <w:pPr>
              <w:rPr>
                <w:rFonts w:ascii="宋体" w:hAnsi="宋体"/>
                <w:color w:val="auto"/>
                <w:szCs w:val="24"/>
                <w:highlight w:val="none"/>
              </w:rPr>
            </w:pPr>
            <w:r>
              <w:rPr>
                <w:rFonts w:ascii="宋体" w:hAnsi="宋体"/>
                <w:color w:val="auto"/>
                <w:szCs w:val="24"/>
                <w:highlight w:val="none"/>
              </w:rPr>
            </w:r>
            <w:r/>
          </w:p>
        </w:tc>
      </w:tr>
    </w:tbl>
    <w:p>
      <w:pPr>
        <w:ind w:firstLine="422"/>
        <w:spacing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422"/>
        <w:spacing w:line="360" w:lineRule="auto"/>
        <w:rPr>
          <w:rFonts w:ascii="宋体" w:hAnsi="宋体"/>
          <w:bCs/>
          <w:color w:val="auto"/>
          <w:sz w:val="21"/>
          <w:szCs w:val="21"/>
          <w:highlight w:val="none"/>
        </w:rPr>
      </w:pPr>
      <w:r>
        <w:rPr>
          <w:rFonts w:ascii="宋体" w:hAnsi="宋体"/>
          <w:bCs/>
          <w:color w:val="auto"/>
          <w:sz w:val="21"/>
          <w:szCs w:val="21"/>
          <w:highlight w:val="none"/>
        </w:rPr>
        <w:t xml:space="preserve">注：投标人的投标文件（除技术规格部分）与采购文件规定的有偏离的，应在此表中说明。未在上表中说明的，将被认为完全响应采购文件的规定。</w:t>
      </w:r>
      <w:r/>
    </w:p>
    <w:p>
      <w:pPr>
        <w:pStyle w:val="724"/>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t xml:space="preserve">投标人（公章）：</w:t>
      </w:r>
      <w:r/>
    </w:p>
    <w:p>
      <w:pPr>
        <w:ind w:firstLine="422"/>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t xml:space="preserve">法定代表人或代理人：（签</w:t>
      </w:r>
      <w:r>
        <w:rPr>
          <w:rFonts w:hint="eastAsia" w:ascii="宋体" w:hAnsi="宋体"/>
          <w:bCs/>
          <w:color w:val="auto"/>
          <w:sz w:val="21"/>
          <w:szCs w:val="21"/>
          <w:highlight w:val="none"/>
        </w:rPr>
        <w:t xml:space="preserve">名</w:t>
      </w:r>
      <w:r>
        <w:rPr>
          <w:rFonts w:ascii="宋体" w:hAnsi="宋体"/>
          <w:bCs/>
          <w:color w:val="auto"/>
          <w:sz w:val="21"/>
          <w:szCs w:val="21"/>
          <w:highlight w:val="none"/>
        </w:rPr>
        <w:t xml:space="preserve">或签章）</w:t>
      </w:r>
      <w:r/>
    </w:p>
    <w:p>
      <w:pPr>
        <w:ind w:firstLine="422"/>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t xml:space="preserve">日期：        年     月     日</w:t>
      </w:r>
      <w:r/>
    </w:p>
    <w:p>
      <w:pPr>
        <w:ind w:firstLine="422"/>
        <w:jc w:val="both"/>
        <w:spacing w:line="360" w:lineRule="auto"/>
        <w:widowControl w:val="off"/>
        <w:rPr>
          <w:rFonts w:ascii="宋体" w:hAnsi="宋体"/>
          <w:color w:val="auto"/>
          <w:szCs w:val="24"/>
          <w:highlight w:val="none"/>
        </w:rPr>
      </w:pPr>
      <w:r>
        <w:rPr>
          <w:rFonts w:ascii="宋体" w:hAnsi="宋体"/>
          <w:color w:val="auto"/>
          <w:szCs w:val="24"/>
          <w:highlight w:val="none"/>
        </w:rPr>
      </w:r>
      <w:r/>
    </w:p>
    <w:p>
      <w:pPr>
        <w:ind w:firstLine="422"/>
        <w:jc w:val="both"/>
        <w:spacing w:line="360" w:lineRule="auto"/>
        <w:widowControl w:val="off"/>
        <w:rPr>
          <w:rFonts w:ascii="宋体" w:hAnsi="宋体"/>
          <w:b/>
          <w:color w:val="auto"/>
          <w:sz w:val="21"/>
          <w:szCs w:val="21"/>
          <w:highlight w:val="none"/>
        </w:rPr>
      </w:pPr>
      <w:r>
        <w:rPr>
          <w:rFonts w:ascii="宋体" w:hAnsi="宋体"/>
          <w:color w:val="auto"/>
          <w:szCs w:val="24"/>
          <w:highlight w:val="none"/>
        </w:rPr>
        <w:br w:type="page" w:clear="all"/>
      </w:r>
      <w:r>
        <w:rPr>
          <w:rFonts w:ascii="宋体" w:hAnsi="宋体"/>
          <w:b/>
          <w:color w:val="auto"/>
          <w:sz w:val="21"/>
          <w:szCs w:val="21"/>
          <w:highlight w:val="none"/>
        </w:rPr>
        <w:t xml:space="preserve">格式</w:t>
      </w:r>
      <w:r>
        <w:rPr>
          <w:rFonts w:hint="eastAsia" w:ascii="宋体" w:hAnsi="宋体"/>
          <w:b/>
          <w:color w:val="auto"/>
          <w:sz w:val="21"/>
          <w:szCs w:val="21"/>
          <w:highlight w:val="none"/>
        </w:rPr>
        <w:t xml:space="preserve">8</w:t>
      </w:r>
      <w:r>
        <w:rPr>
          <w:rFonts w:ascii="宋体" w:hAnsi="宋体"/>
          <w:b/>
          <w:color w:val="auto"/>
          <w:sz w:val="21"/>
          <w:szCs w:val="21"/>
          <w:highlight w:val="none"/>
        </w:rPr>
        <w:t xml:space="preserve">、售后服务承诺书</w:t>
      </w:r>
      <w:r/>
    </w:p>
    <w:p>
      <w:pPr>
        <w:ind w:firstLine="422"/>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r>
      <w:r/>
    </w:p>
    <w:p>
      <w:pPr>
        <w:ind w:firstLine="643"/>
        <w:jc w:val="center"/>
        <w:spacing w:line="360" w:lineRule="auto"/>
        <w:widowControl w:val="off"/>
        <w:rPr>
          <w:rFonts w:ascii="宋体" w:hAnsi="宋体"/>
          <w:b/>
          <w:bCs/>
          <w:color w:val="auto"/>
          <w:sz w:val="32"/>
          <w:szCs w:val="32"/>
          <w:highlight w:val="none"/>
        </w:rPr>
      </w:pPr>
      <w:r>
        <w:rPr>
          <w:rFonts w:ascii="宋体" w:hAnsi="宋体"/>
          <w:b/>
          <w:bCs/>
          <w:color w:val="auto"/>
          <w:sz w:val="32"/>
          <w:szCs w:val="32"/>
          <w:highlight w:val="none"/>
        </w:rPr>
        <w:t xml:space="preserve">售后服务承诺书</w:t>
      </w:r>
      <w:r/>
    </w:p>
    <w:p>
      <w:pPr>
        <w:pStyle w:val="724"/>
        <w:ind w:firstLine="422"/>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采购编号：</w:t>
      </w:r>
      <w:r/>
    </w:p>
    <w:tbl>
      <w:tblPr>
        <w:tblStyle w:val="685"/>
        <w:tblW w:w="0" w:type="auto"/>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序号</w:t>
            </w:r>
            <w:r/>
          </w:p>
        </w:tc>
        <w:tc>
          <w:tcPr>
            <w:tcW w:w="306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售后服务内容</w:t>
            </w:r>
            <w:r/>
          </w:p>
        </w:tc>
        <w:tc>
          <w:tcPr>
            <w:tcW w:w="20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期限（时间）</w:t>
            </w:r>
            <w:r/>
          </w:p>
        </w:tc>
        <w:tc>
          <w:tcPr>
            <w:tcW w:w="216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备注</w:t>
            </w:r>
            <w:r/>
          </w:p>
        </w:tc>
      </w:tr>
      <w:tr>
        <w:trPr>
          <w:trHeight w:val="853"/>
        </w:trPr>
        <w:tc>
          <w:tcPr>
            <w:tcW w:w="82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1</w:t>
            </w:r>
            <w:r/>
          </w:p>
        </w:tc>
        <w:tc>
          <w:tcPr>
            <w:tcW w:w="306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免费质保期</w:t>
            </w:r>
            <w:r/>
          </w:p>
        </w:tc>
        <w:tc>
          <w:tcPr>
            <w:tcW w:w="20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trHeight w:val="854"/>
        </w:trPr>
        <w:tc>
          <w:tcPr>
            <w:tcW w:w="82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2</w:t>
            </w:r>
            <w:r/>
          </w:p>
        </w:tc>
        <w:tc>
          <w:tcPr>
            <w:tcW w:w="306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服务响应</w:t>
            </w:r>
            <w:r/>
          </w:p>
        </w:tc>
        <w:tc>
          <w:tcPr>
            <w:tcW w:w="20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trHeight w:val="853"/>
        </w:trPr>
        <w:tc>
          <w:tcPr>
            <w:tcW w:w="82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3</w:t>
            </w:r>
            <w:r/>
          </w:p>
        </w:tc>
        <w:tc>
          <w:tcPr>
            <w:tcW w:w="306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到达现场</w:t>
            </w:r>
            <w:r/>
          </w:p>
        </w:tc>
        <w:tc>
          <w:tcPr>
            <w:tcW w:w="20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trHeight w:val="853"/>
        </w:trPr>
        <w:tc>
          <w:tcPr>
            <w:tcW w:w="82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4</w:t>
            </w:r>
            <w:r/>
          </w:p>
        </w:tc>
        <w:tc>
          <w:tcPr>
            <w:tcW w:w="306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解决问题</w:t>
            </w:r>
            <w:r/>
          </w:p>
        </w:tc>
        <w:tc>
          <w:tcPr>
            <w:tcW w:w="2052"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c>
          <w:tcPr>
            <w:tcW w:w="2160"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r>
            <w:r/>
          </w:p>
        </w:tc>
      </w:tr>
      <w:tr>
        <w:trPr>
          <w:trHeight w:val="854"/>
        </w:trPr>
        <w:tc>
          <w:tcPr>
            <w:tcW w:w="82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5</w:t>
            </w:r>
            <w:r/>
          </w:p>
        </w:tc>
        <w:tc>
          <w:tcPr>
            <w:tcW w:w="3060" w:type="dxa"/>
            <w:vAlign w:val="center"/>
            <w:textDirection w:val="lrTb"/>
            <w:noWrap w:val="false"/>
          </w:tcPr>
          <w:p>
            <w:pPr>
              <w:jc w:val="center"/>
              <w:rPr>
                <w:rFonts w:ascii="宋体" w:hAnsi="宋体"/>
                <w:color w:val="auto"/>
                <w:szCs w:val="24"/>
                <w:highlight w:val="none"/>
                <w:lang w:val="zh-CN"/>
              </w:rPr>
            </w:pPr>
            <w:r>
              <w:rPr>
                <w:rFonts w:ascii="宋体" w:hAnsi="宋体"/>
                <w:color w:val="auto"/>
                <w:szCs w:val="24"/>
                <w:highlight w:val="none"/>
                <w:lang w:val="zh-CN"/>
              </w:rPr>
            </w:r>
            <w:r/>
          </w:p>
        </w:tc>
        <w:tc>
          <w:tcPr>
            <w:tcW w:w="2052" w:type="dxa"/>
            <w:vAlign w:val="center"/>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r>
      <w:tr>
        <w:trPr>
          <w:trHeight w:val="853"/>
        </w:trPr>
        <w:tc>
          <w:tcPr>
            <w:tcW w:w="828" w:type="dxa"/>
            <w:vAlign w:val="center"/>
            <w:textDirection w:val="lrTb"/>
            <w:noWrap w:val="false"/>
          </w:tcPr>
          <w:p>
            <w:pPr>
              <w:jc w:val="center"/>
              <w:rPr>
                <w:rFonts w:ascii="宋体" w:hAnsi="宋体"/>
                <w:bCs/>
                <w:color w:val="auto"/>
                <w:sz w:val="21"/>
                <w:szCs w:val="21"/>
                <w:highlight w:val="none"/>
              </w:rPr>
            </w:pPr>
            <w:r>
              <w:rPr>
                <w:rFonts w:ascii="宋体" w:hAnsi="宋体"/>
                <w:bCs/>
                <w:color w:val="auto"/>
                <w:sz w:val="21"/>
                <w:szCs w:val="21"/>
                <w:highlight w:val="none"/>
              </w:rPr>
              <w:t xml:space="preserve">6</w:t>
            </w:r>
            <w:r/>
          </w:p>
        </w:tc>
        <w:tc>
          <w:tcPr>
            <w:tcW w:w="3060" w:type="dxa"/>
            <w:vAlign w:val="center"/>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W w:w="2052" w:type="dxa"/>
            <w:vAlign w:val="center"/>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c>
          <w:tcPr>
            <w:tcW w:w="2160" w:type="dxa"/>
            <w:vAlign w:val="center"/>
            <w:textDirection w:val="lrTb"/>
            <w:noWrap w:val="false"/>
          </w:tcPr>
          <w:p>
            <w:pPr>
              <w:jc w:val="center"/>
              <w:rPr>
                <w:rFonts w:ascii="宋体" w:hAnsi="宋体"/>
                <w:color w:val="auto"/>
                <w:szCs w:val="24"/>
                <w:highlight w:val="none"/>
              </w:rPr>
            </w:pPr>
            <w:r>
              <w:rPr>
                <w:rFonts w:ascii="宋体" w:hAnsi="宋体"/>
                <w:color w:val="auto"/>
                <w:szCs w:val="24"/>
                <w:highlight w:val="none"/>
              </w:rPr>
            </w:r>
            <w:r/>
          </w:p>
        </w:tc>
      </w:tr>
    </w:tbl>
    <w:p>
      <w:pPr>
        <w:ind w:firstLine="42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t xml:space="preserve">注：1、针对服务内容有必须说明的事项，请在“备注”栏目内注明；</w:t>
      </w:r>
      <w:r/>
    </w:p>
    <w:p>
      <w:pPr>
        <w:ind w:firstLine="84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t xml:space="preserve">2、如有其它售后服务内容，可自行参照填写。</w:t>
      </w:r>
      <w:r/>
    </w:p>
    <w:p>
      <w:pPr>
        <w:ind w:firstLine="420"/>
        <w:spacing w:before="25" w:after="25" w:line="360" w:lineRule="auto"/>
        <w:rPr>
          <w:rFonts w:ascii="宋体" w:hAnsi="宋体"/>
          <w:bCs/>
          <w:color w:val="auto"/>
          <w:sz w:val="21"/>
          <w:szCs w:val="21"/>
          <w:highlight w:val="none"/>
        </w:rPr>
      </w:pPr>
      <w:r>
        <w:rPr>
          <w:rFonts w:ascii="宋体" w:hAnsi="宋体"/>
          <w:bCs/>
          <w:color w:val="auto"/>
          <w:sz w:val="21"/>
          <w:szCs w:val="21"/>
          <w:highlight w:val="none"/>
        </w:rPr>
      </w:r>
      <w:r/>
    </w:p>
    <w:p>
      <w:pPr>
        <w:ind w:firstLine="422"/>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t xml:space="preserve">投标人（公章）：</w:t>
      </w:r>
      <w:r/>
    </w:p>
    <w:p>
      <w:pPr>
        <w:ind w:firstLine="422"/>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t xml:space="preserve">法定代表人或代理人：（签</w:t>
      </w:r>
      <w:r>
        <w:rPr>
          <w:rFonts w:hint="eastAsia" w:ascii="宋体" w:hAnsi="宋体"/>
          <w:bCs/>
          <w:color w:val="auto"/>
          <w:sz w:val="21"/>
          <w:szCs w:val="21"/>
          <w:highlight w:val="none"/>
        </w:rPr>
        <w:t xml:space="preserve">名</w:t>
      </w:r>
      <w:r>
        <w:rPr>
          <w:rFonts w:ascii="宋体" w:hAnsi="宋体"/>
          <w:bCs/>
          <w:color w:val="auto"/>
          <w:sz w:val="21"/>
          <w:szCs w:val="21"/>
          <w:highlight w:val="none"/>
        </w:rPr>
        <w:t xml:space="preserve">或签章）</w:t>
      </w:r>
      <w:r/>
    </w:p>
    <w:p>
      <w:pPr>
        <w:ind w:firstLine="422"/>
        <w:jc w:val="both"/>
        <w:spacing w:line="360" w:lineRule="auto"/>
        <w:widowControl w:val="off"/>
        <w:rPr>
          <w:rFonts w:ascii="宋体" w:hAnsi="宋体"/>
          <w:bCs/>
          <w:color w:val="auto"/>
          <w:sz w:val="21"/>
          <w:szCs w:val="21"/>
          <w:highlight w:val="none"/>
        </w:rPr>
      </w:pPr>
      <w:r>
        <w:rPr>
          <w:rFonts w:ascii="宋体" w:hAnsi="宋体"/>
          <w:bCs/>
          <w:color w:val="auto"/>
          <w:sz w:val="21"/>
          <w:szCs w:val="21"/>
          <w:highlight w:val="none"/>
        </w:rPr>
        <w:t xml:space="preserve">日期：        年     月     日</w:t>
      </w:r>
      <w:r/>
    </w:p>
    <w:p>
      <w:pPr>
        <w:ind w:firstLine="422"/>
        <w:spacing w:before="25" w:after="25" w:line="360" w:lineRule="auto"/>
        <w:rPr>
          <w:rFonts w:ascii="宋体" w:hAnsi="宋体"/>
          <w:bCs/>
          <w:color w:val="auto"/>
          <w:sz w:val="21"/>
          <w:szCs w:val="21"/>
          <w:highlight w:val="none"/>
          <w:lang w:val="zh-CN"/>
        </w:rPr>
        <w:outlineLvl w:val="0"/>
      </w:pPr>
      <w:r>
        <w:rPr>
          <w:rFonts w:ascii="宋体" w:hAnsi="宋体"/>
          <w:color w:val="auto"/>
          <w:szCs w:val="24"/>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9</w:t>
      </w:r>
      <w:r>
        <w:rPr>
          <w:rFonts w:ascii="宋体" w:hAnsi="宋体"/>
          <w:b/>
          <w:bCs/>
          <w:color w:val="auto"/>
          <w:sz w:val="21"/>
          <w:szCs w:val="21"/>
          <w:highlight w:val="none"/>
          <w:lang w:val="zh-CN"/>
        </w:rPr>
        <w:t xml:space="preserve">、类似项目一览表</w:t>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t xml:space="preserve">类似项目一览表</w:t>
      </w:r>
      <w:r/>
    </w:p>
    <w:p>
      <w:pPr>
        <w:pStyle w:val="724"/>
        <w:ind w:firstLine="422"/>
        <w:jc w:val="both"/>
        <w:spacing w:line="360" w:lineRule="auto"/>
        <w:rPr>
          <w:rFonts w:ascii="宋体" w:hAnsi="宋体" w:eastAsia="宋体"/>
          <w:bCs/>
          <w:color w:val="auto"/>
          <w:sz w:val="21"/>
          <w:szCs w:val="21"/>
          <w:highlight w:val="none"/>
        </w:rPr>
      </w:pPr>
      <w:r>
        <w:rPr>
          <w:rFonts w:ascii="宋体" w:hAnsi="宋体" w:eastAsia="宋体"/>
          <w:color w:val="auto"/>
          <w:sz w:val="21"/>
          <w:szCs w:val="21"/>
          <w:highlight w:val="none"/>
          <w:lang w:val="zh-CN"/>
        </w:rPr>
        <w:t xml:space="preserve">采购编号：</w:t>
      </w:r>
      <w:r/>
    </w:p>
    <w:tbl>
      <w:tblPr>
        <w:tblStyle w:val="685"/>
        <w:tblW w:w="0" w:type="auto"/>
        <w:tblInd w:w="-6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序号</w:t>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货物名称</w:t>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采购单位</w:t>
            </w:r>
            <w:r/>
          </w:p>
        </w:tc>
        <w:tc>
          <w:tcPr>
            <w:tcW w:w="1729"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签订时间</w:t>
            </w:r>
            <w:r/>
          </w:p>
        </w:tc>
        <w:tc>
          <w:tcPr>
            <w:tcW w:w="1874"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合同金额（万元）</w:t>
            </w:r>
            <w:r/>
          </w:p>
        </w:tc>
        <w:tc>
          <w:tcPr>
            <w:tcW w:w="961"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1</w:t>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2</w:t>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3</w:t>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4</w:t>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t xml:space="preserve">5</w:t>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tbRlV"/>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r>
        <w:trPr>
          <w:cantSplit/>
          <w:trHeight w:val="510" w:hRule="exact"/>
        </w:trPr>
        <w:tc>
          <w:tcPr>
            <w:tcW w:w="898"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453"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729"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1874"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W w:w="961" w:type="dxa"/>
            <w:vAlign w:val="center"/>
            <w:textDirection w:val="lrTb"/>
            <w:noWrap w:val="false"/>
          </w:tcPr>
          <w:p>
            <w:pPr>
              <w:pStyle w:val="724"/>
              <w:ind w:firstLine="0"/>
              <w:jc w:val="center"/>
              <w:rPr>
                <w:rFonts w:ascii="宋体" w:hAnsi="宋体" w:eastAsia="宋体"/>
                <w:bCs/>
                <w:color w:val="auto"/>
                <w:sz w:val="21"/>
                <w:szCs w:val="21"/>
                <w:highlight w:val="none"/>
              </w:rPr>
            </w:pPr>
            <w:r>
              <w:rPr>
                <w:rFonts w:ascii="宋体" w:hAnsi="宋体" w:eastAsia="宋体"/>
                <w:bCs/>
                <w:color w:val="auto"/>
                <w:sz w:val="21"/>
                <w:szCs w:val="21"/>
                <w:highlight w:val="none"/>
              </w:rPr>
            </w:r>
            <w:r/>
          </w:p>
        </w:tc>
      </w:tr>
    </w:tbl>
    <w:p>
      <w:pPr>
        <w:pStyle w:val="724"/>
        <w:ind w:firstLine="422"/>
        <w:jc w:val="both"/>
        <w:spacing w:line="360" w:lineRule="auto"/>
        <w:rPr>
          <w:rFonts w:ascii="宋体" w:hAnsi="宋体" w:eastAsia="宋体"/>
          <w:bCs/>
          <w:color w:val="auto"/>
          <w:szCs w:val="24"/>
          <w:highlight w:val="none"/>
        </w:rPr>
      </w:pPr>
      <w:r>
        <w:rPr>
          <w:rFonts w:ascii="宋体" w:hAnsi="宋体" w:eastAsia="宋体"/>
          <w:bCs/>
          <w:color w:val="auto"/>
          <w:szCs w:val="24"/>
          <w:highlight w:val="none"/>
        </w:rPr>
      </w:r>
      <w:r/>
    </w:p>
    <w:p>
      <w:pPr>
        <w:pStyle w:val="724"/>
        <w:ind w:firstLine="422"/>
        <w:jc w:val="both"/>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t xml:space="preserve">注：投标人应提供双方签订合同的复印件并加盖投标人公章（公章），否则将不作为评标的依据。</w:t>
      </w:r>
      <w:r/>
    </w:p>
    <w:p>
      <w:pPr>
        <w:pStyle w:val="724"/>
        <w:ind w:firstLine="422"/>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pStyle w:val="724"/>
        <w:ind w:firstLine="422"/>
        <w:jc w:val="cente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ind w:firstLine="422"/>
        <w:spacing w:line="360" w:lineRule="auto"/>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2"/>
        <w:spacing w:line="360" w:lineRule="auto"/>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ind w:firstLine="422"/>
        <w:spacing w:line="360" w:lineRule="auto"/>
        <w:widowControl w:val="off"/>
        <w:rPr>
          <w:rFonts w:ascii="宋体" w:hAnsi="宋体"/>
          <w:color w:val="auto"/>
          <w:sz w:val="21"/>
          <w:szCs w:val="21"/>
          <w:highlight w:val="none"/>
        </w:rPr>
      </w:pPr>
      <w:r>
        <w:rPr>
          <w:rFonts w:ascii="宋体" w:hAnsi="宋体"/>
          <w:color w:val="auto"/>
          <w:sz w:val="21"/>
          <w:szCs w:val="21"/>
          <w:highlight w:val="none"/>
          <w:lang w:val="zh-CN"/>
        </w:rPr>
        <w:t xml:space="preserve">日期：</w:t>
      </w:r>
      <w:r>
        <w:rPr>
          <w:rFonts w:ascii="宋体" w:hAnsi="宋体"/>
          <w:color w:val="auto"/>
          <w:sz w:val="21"/>
          <w:szCs w:val="21"/>
          <w:highlight w:val="none"/>
        </w:rPr>
        <w:t xml:space="preserve">        </w:t>
      </w:r>
      <w:r>
        <w:rPr>
          <w:rFonts w:ascii="宋体" w:hAnsi="宋体"/>
          <w:color w:val="auto"/>
          <w:sz w:val="21"/>
          <w:szCs w:val="21"/>
          <w:highlight w:val="none"/>
          <w:lang w:val="zh-CN"/>
        </w:rPr>
        <w:t xml:space="preserve">年</w:t>
      </w:r>
      <w:r>
        <w:rPr>
          <w:rFonts w:ascii="宋体" w:hAnsi="宋体"/>
          <w:color w:val="auto"/>
          <w:sz w:val="21"/>
          <w:szCs w:val="21"/>
          <w:highlight w:val="none"/>
        </w:rPr>
        <w:t xml:space="preserve">     </w:t>
      </w:r>
      <w:r>
        <w:rPr>
          <w:rFonts w:ascii="宋体" w:hAnsi="宋体"/>
          <w:color w:val="auto"/>
          <w:sz w:val="21"/>
          <w:szCs w:val="21"/>
          <w:highlight w:val="none"/>
          <w:lang w:val="zh-CN"/>
        </w:rPr>
        <w:t xml:space="preserve">月</w:t>
      </w:r>
      <w:r>
        <w:rPr>
          <w:rFonts w:ascii="宋体" w:hAnsi="宋体"/>
          <w:color w:val="auto"/>
          <w:sz w:val="21"/>
          <w:szCs w:val="21"/>
          <w:highlight w:val="none"/>
        </w:rPr>
        <w:t xml:space="preserve">     </w:t>
      </w:r>
      <w:r>
        <w:rPr>
          <w:rFonts w:ascii="宋体" w:hAnsi="宋体"/>
          <w:color w:val="auto"/>
          <w:sz w:val="21"/>
          <w:szCs w:val="21"/>
          <w:highlight w:val="none"/>
          <w:lang w:val="zh-CN"/>
        </w:rPr>
        <w:t xml:space="preserve">日</w:t>
      </w:r>
      <w:r/>
    </w:p>
    <w:p>
      <w:pPr>
        <w:spacing w:line="400" w:lineRule="exact"/>
        <w:rPr>
          <w:b/>
          <w:color w:val="auto"/>
          <w:szCs w:val="21"/>
          <w:highlight w:val="none"/>
        </w:rPr>
      </w:pPr>
      <w:r>
        <w:rPr>
          <w:rFonts w:ascii="宋体" w:hAnsi="宋体"/>
          <w:b/>
          <w:bCs/>
          <w:color w:val="auto"/>
          <w:sz w:val="21"/>
          <w:szCs w:val="21"/>
          <w:highlight w:val="none"/>
        </w:rPr>
        <w:br w:type="page" w:clear="all"/>
      </w:r>
      <w:r>
        <w:rPr>
          <w:rFonts w:hint="eastAsia" w:hAnsi="宋体"/>
          <w:b/>
          <w:color w:val="auto"/>
          <w:szCs w:val="21"/>
          <w:highlight w:val="none"/>
        </w:rPr>
        <w:t xml:space="preserve">格式</w:t>
      </w:r>
      <w:r>
        <w:rPr>
          <w:rFonts w:hint="eastAsia" w:hAnsi="宋体"/>
          <w:b/>
          <w:color w:val="auto"/>
          <w:szCs w:val="21"/>
          <w:highlight w:val="none"/>
          <w:lang w:val="en-US" w:eastAsia="zh-CN"/>
        </w:rPr>
        <w:t xml:space="preserve">10</w:t>
      </w:r>
      <w:r>
        <w:rPr>
          <w:rFonts w:hint="eastAsia" w:hAnsi="宋体"/>
          <w:b/>
          <w:color w:val="auto"/>
          <w:szCs w:val="21"/>
          <w:highlight w:val="none"/>
        </w:rPr>
        <w:t xml:space="preserve">、资格证明文件</w:t>
      </w:r>
      <w:r/>
    </w:p>
    <w:p>
      <w:pPr>
        <w:pStyle w:val="1190"/>
        <w:ind w:firstLine="0"/>
        <w:rPr>
          <w:b/>
          <w:color w:val="auto"/>
          <w:sz w:val="21"/>
          <w:szCs w:val="21"/>
          <w:highlight w:val="none"/>
        </w:rPr>
      </w:pPr>
      <w:r>
        <w:rPr>
          <w:b/>
          <w:color w:val="auto"/>
          <w:sz w:val="21"/>
          <w:szCs w:val="21"/>
          <w:highlight w:val="none"/>
        </w:rPr>
      </w:r>
      <w:r/>
    </w:p>
    <w:p>
      <w:pPr>
        <w:pStyle w:val="1190"/>
        <w:ind w:firstLine="0"/>
        <w:jc w:val="both"/>
        <w:rPr>
          <w:rFonts w:hint="eastAsia" w:ascii="宋体" w:hAnsi="宋体"/>
          <w:b/>
          <w:color w:val="auto"/>
          <w:sz w:val="21"/>
          <w:szCs w:val="21"/>
          <w:highlight w:val="none"/>
        </w:rPr>
      </w:pP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w:t>
      </w:r>
      <w:r>
        <w:rPr>
          <w:rFonts w:hint="eastAsia" w:ascii="宋体" w:hAnsi="宋体"/>
          <w:b/>
          <w:color w:val="auto"/>
          <w:sz w:val="21"/>
          <w:szCs w:val="21"/>
          <w:highlight w:val="none"/>
        </w:rPr>
        <w:t xml:space="preserve">关于资格文件的声明函</w:t>
      </w:r>
      <w:r/>
    </w:p>
    <w:p>
      <w:pPr>
        <w:pStyle w:val="1190"/>
        <w:ind w:firstLine="0"/>
        <w:rPr>
          <w:b/>
          <w:color w:val="auto"/>
          <w:sz w:val="21"/>
          <w:szCs w:val="21"/>
          <w:highlight w:val="none"/>
        </w:rPr>
      </w:pPr>
      <w:r>
        <w:rPr>
          <w:b/>
          <w:color w:val="auto"/>
          <w:sz w:val="21"/>
          <w:szCs w:val="21"/>
          <w:highlight w:val="none"/>
        </w:rPr>
      </w:r>
      <w:r/>
    </w:p>
    <w:p>
      <w:pPr>
        <w:pStyle w:val="1190"/>
        <w:ind w:firstLine="0"/>
        <w:rPr>
          <w:b/>
          <w:color w:val="auto"/>
          <w:highlight w:val="none"/>
        </w:rPr>
      </w:pPr>
      <w:r>
        <w:rPr>
          <w:b/>
          <w:color w:val="auto"/>
          <w:highlight w:val="none"/>
        </w:rPr>
      </w:r>
      <w:r/>
    </w:p>
    <w:p>
      <w:pPr>
        <w:pStyle w:val="758"/>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58"/>
        <w:ind w:firstLine="643"/>
        <w:jc w:val="center"/>
        <w:spacing w:line="400" w:lineRule="exact"/>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t xml:space="preserve">关于资格文件的声明函</w:t>
      </w:r>
      <w:r/>
    </w:p>
    <w:p>
      <w:pPr>
        <w:pStyle w:val="119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pStyle w:val="119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pStyle w:val="758"/>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u w:val="single"/>
        </w:rPr>
        <w:t xml:space="preserve">苏州市卫康招投标咨询服务有限公司</w:t>
      </w:r>
      <w:r>
        <w:rPr>
          <w:rFonts w:ascii="Times New Roman" w:hAnsi="Times New Roman" w:eastAsia="宋体" w:cs="Times New Roman"/>
          <w:color w:val="auto"/>
          <w:sz w:val="21"/>
          <w:szCs w:val="21"/>
          <w:highlight w:val="none"/>
        </w:rPr>
        <w:t xml:space="preserve">：</w:t>
      </w:r>
      <w:r/>
    </w:p>
    <w:p>
      <w:pPr>
        <w:pStyle w:val="1190"/>
        <w:jc w:val="both"/>
        <w:spacing w:line="400" w:lineRule="exact"/>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p>
      <w:pPr>
        <w:ind w:firstLine="420"/>
        <w:spacing w:line="48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val="zh-CN"/>
        </w:rPr>
        <w:t xml:space="preserve">本公司愿就由贵公司组织实施的编号为</w:t>
      </w:r>
      <w:r>
        <w:rPr>
          <w:rFonts w:ascii="Times New Roman" w:hAnsi="Times New Roman" w:eastAsia="宋体" w:cs="Times New Roman"/>
          <w:color w:val="auto"/>
          <w:szCs w:val="21"/>
          <w:highlight w:val="none"/>
          <w:u w:val="single"/>
          <w:lang w:val="zh-CN"/>
        </w:rPr>
        <w:t xml:space="preserve">                              </w:t>
      </w:r>
      <w:r>
        <w:rPr>
          <w:rFonts w:ascii="Times New Roman" w:hAnsi="Times New Roman" w:eastAsia="宋体" w:cs="Times New Roman"/>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p>
      <w:pPr>
        <w:ind w:firstLine="425"/>
        <w:spacing w:line="48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p>
      <w:pPr>
        <w:ind w:firstLine="4410"/>
        <w:jc w:val="left"/>
        <w:spacing w:line="48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val="zh-CN"/>
        </w:rPr>
        <w:t xml:space="preserve">投标人法定代表人签字：</w:t>
      </w:r>
      <w:r/>
    </w:p>
    <w:p>
      <w:pPr>
        <w:ind w:firstLine="4410"/>
        <w:jc w:val="left"/>
        <w:spacing w:line="48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val="zh-CN"/>
        </w:rPr>
        <w:t xml:space="preserve">投标人：（公章）</w:t>
      </w:r>
      <w:r/>
    </w:p>
    <w:p>
      <w:pPr>
        <w:ind w:firstLine="4410"/>
        <w:jc w:val="left"/>
        <w:spacing w:line="480" w:lineRule="auto"/>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lang w:val="zh-CN"/>
        </w:rPr>
        <w:t xml:space="preserve">日  期：          年     月     日</w:t>
      </w:r>
      <w:r/>
    </w:p>
    <w:p>
      <w:pPr>
        <w:pStyle w:val="1190"/>
        <w:ind w:firstLine="0"/>
        <w:spacing w:line="400" w:lineRule="exact"/>
        <w:rPr>
          <w:color w:val="auto"/>
          <w:sz w:val="21"/>
          <w:szCs w:val="21"/>
          <w:highlight w:val="none"/>
        </w:rPr>
      </w:pPr>
      <w:r>
        <w:rPr>
          <w:color w:val="auto"/>
          <w:sz w:val="21"/>
          <w:szCs w:val="21"/>
          <w:highlight w:val="none"/>
        </w:rPr>
      </w:r>
      <w:r/>
    </w:p>
    <w:p>
      <w:pPr>
        <w:pStyle w:val="1190"/>
        <w:ind w:firstLine="0"/>
        <w:rPr>
          <w:color w:val="auto"/>
          <w:highlight w:val="none"/>
        </w:rPr>
      </w:pPr>
      <w:r>
        <w:rPr>
          <w:color w:val="auto"/>
          <w:highlight w:val="none"/>
        </w:rPr>
      </w:r>
      <w:r/>
    </w:p>
    <w:p>
      <w:pPr>
        <w:pStyle w:val="1190"/>
        <w:ind w:firstLine="0"/>
        <w:jc w:val="both"/>
        <w:rPr>
          <w:b/>
          <w:bCs/>
          <w:color w:val="auto"/>
          <w:sz w:val="21"/>
          <w:szCs w:val="21"/>
          <w:highlight w:val="none"/>
        </w:rPr>
      </w:pPr>
      <w:r>
        <w:rPr>
          <w:rFonts w:hint="eastAsia"/>
          <w:b/>
          <w:bCs/>
          <w:color w:val="auto"/>
          <w:sz w:val="21"/>
          <w:szCs w:val="21"/>
          <w:highlight w:val="none"/>
        </w:rPr>
        <w:br w:type="page" w:clear="all"/>
      </w:r>
      <w:r>
        <w:rPr>
          <w:rFonts w:hint="eastAsia"/>
          <w:b/>
          <w:bCs/>
          <w:color w:val="auto"/>
          <w:sz w:val="21"/>
          <w:szCs w:val="21"/>
          <w:highlight w:val="none"/>
        </w:rPr>
        <w:t xml:space="preserve">（2）</w:t>
      </w:r>
      <w:r>
        <w:rPr>
          <w:rFonts w:hint="eastAsia" w:ascii="宋体" w:hAnsi="宋体"/>
          <w:b/>
          <w:color w:val="auto"/>
          <w:sz w:val="21"/>
          <w:szCs w:val="21"/>
          <w:highlight w:val="none"/>
        </w:rPr>
        <w:t xml:space="preserve">声明函</w:t>
      </w:r>
      <w:r/>
    </w:p>
    <w:p>
      <w:pPr>
        <w:jc w:val="center"/>
        <w:spacing w:line="360" w:lineRule="auto"/>
        <w:rPr>
          <w:rFonts w:hint="eastAsia" w:ascii="宋体" w:hAnsi="宋体"/>
          <w:color w:val="auto"/>
          <w:szCs w:val="24"/>
          <w:highlight w:val="none"/>
        </w:rPr>
      </w:pPr>
      <w:r>
        <w:rPr>
          <w:rFonts w:hint="eastAsia" w:ascii="宋体" w:hAnsi="宋体"/>
          <w:b/>
          <w:color w:val="auto"/>
          <w:sz w:val="28"/>
          <w:szCs w:val="28"/>
          <w:highlight w:val="none"/>
        </w:rPr>
        <w:t xml:space="preserve">声明函</w:t>
      </w:r>
      <w:r/>
    </w:p>
    <w:p>
      <w:pPr>
        <w:ind w:firstLine="420"/>
        <w:spacing w:line="5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我公司</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，特此承诺：</w:t>
      </w:r>
      <w:r/>
    </w:p>
    <w:p>
      <w:pPr>
        <w:ind w:firstLine="422"/>
        <w:spacing w:line="500" w:lineRule="exact"/>
        <w:widowControl/>
        <w:rPr>
          <w:rFonts w:hint="eastAsia" w:ascii="宋体" w:hAnsi="宋体"/>
          <w:b/>
          <w:color w:val="auto"/>
          <w:szCs w:val="21"/>
          <w:highlight w:val="none"/>
        </w:rPr>
      </w:pPr>
      <w:r>
        <w:rPr>
          <w:rFonts w:hint="eastAsia" w:ascii="宋体" w:hAnsi="宋体"/>
          <w:b/>
          <w:color w:val="auto"/>
          <w:szCs w:val="21"/>
          <w:highlight w:val="none"/>
        </w:rPr>
        <w:t xml:space="preserve">参加政府采购活动前3年内在经营活动中没有重大违法记录；</w:t>
      </w:r>
      <w:r/>
    </w:p>
    <w:p>
      <w:pPr>
        <w:ind w:firstLine="420"/>
        <w:spacing w:line="5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我公司企业法人为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，身份证号（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eastAsia" w:ascii="宋体" w:hAnsi="宋体"/>
          <w:b/>
          <w:color w:val="auto"/>
          <w:szCs w:val="21"/>
          <w:highlight w:val="none"/>
        </w:rPr>
        <w:t xml:space="preserve">我公司承诺未与同一法人或者存在直接控股、管理关系的不同供应商，参加本次同一合同下的政府采购活动。</w:t>
      </w:r>
      <w:r/>
    </w:p>
    <w:p>
      <w:pPr>
        <w:ind w:firstLine="420"/>
        <w:spacing w:line="360" w:lineRule="auto"/>
        <w:rPr>
          <w:color w:val="auto"/>
          <w:szCs w:val="21"/>
          <w:highlight w:val="none"/>
        </w:rPr>
      </w:pPr>
      <w:r>
        <w:rPr>
          <w:color w:val="auto"/>
          <w:szCs w:val="21"/>
          <w:highlight w:val="none"/>
        </w:rPr>
      </w:r>
      <w:r/>
    </w:p>
    <w:p>
      <w:pPr>
        <w:ind w:firstLine="420"/>
        <w:jc w:val="right"/>
        <w:spacing w:line="360" w:lineRule="auto"/>
        <w:rPr>
          <w:color w:val="auto"/>
          <w:szCs w:val="21"/>
          <w:highlight w:val="none"/>
        </w:rPr>
      </w:pPr>
      <w:r>
        <w:rPr>
          <w:color w:val="auto"/>
          <w:szCs w:val="21"/>
          <w:highlight w:val="none"/>
        </w:rPr>
      </w:r>
      <w:r/>
    </w:p>
    <w:p>
      <w:pPr>
        <w:ind w:firstLine="420"/>
        <w:jc w:val="right"/>
        <w:spacing w:line="360" w:lineRule="auto"/>
        <w:rPr>
          <w:color w:val="auto"/>
          <w:szCs w:val="21"/>
          <w:highlight w:val="none"/>
        </w:rPr>
      </w:pPr>
      <w:r>
        <w:rPr>
          <w:rFonts w:hint="eastAsia"/>
          <w:color w:val="auto"/>
          <w:szCs w:val="21"/>
          <w:highlight w:val="none"/>
        </w:rPr>
        <w:t xml:space="preserve">投标单位（公章）</w:t>
      </w:r>
      <w:r/>
    </w:p>
    <w:p>
      <w:pPr>
        <w:ind w:firstLine="420"/>
        <w:jc w:val="right"/>
        <w:spacing w:line="360" w:lineRule="auto"/>
        <w:rPr>
          <w:color w:val="auto"/>
          <w:szCs w:val="21"/>
          <w:highlight w:val="none"/>
        </w:rPr>
      </w:pPr>
      <w:r>
        <w:rPr>
          <w:rFonts w:hint="eastAsia"/>
          <w:color w:val="auto"/>
          <w:szCs w:val="21"/>
          <w:highlight w:val="none"/>
        </w:rPr>
        <w:t xml:space="preserve">年   月  日</w:t>
      </w:r>
      <w:r/>
    </w:p>
    <w:p>
      <w:pPr>
        <w:pStyle w:val="1190"/>
        <w:ind w:firstLine="0"/>
        <w:jc w:val="both"/>
        <w:rPr>
          <w:color w:val="auto"/>
          <w:szCs w:val="24"/>
          <w:highlight w:val="none"/>
        </w:rPr>
      </w:pPr>
      <w:r>
        <w:rPr>
          <w:rFonts w:hint="eastAsia" w:ascii="宋体" w:hAnsi="宋体"/>
          <w:b/>
          <w:bCs/>
          <w:color w:val="auto"/>
          <w:sz w:val="21"/>
          <w:szCs w:val="21"/>
          <w:highlight w:val="none"/>
        </w:rPr>
        <w:br w:type="page" w:clear="all"/>
      </w:r>
      <w:r>
        <w:rPr>
          <w:rFonts w:hint="eastAsia" w:ascii="宋体" w:hAnsi="宋体"/>
          <w:b/>
          <w:bCs/>
          <w:color w:val="auto"/>
          <w:sz w:val="21"/>
          <w:szCs w:val="21"/>
          <w:highlight w:val="none"/>
        </w:rPr>
        <w:t xml:space="preserve">（3）依法缴纳税收和社会保障资金的相关材料</w:t>
      </w:r>
      <w:r/>
    </w:p>
    <w:p>
      <w:pPr>
        <w:ind w:right="-5"/>
        <w:spacing w:line="500" w:lineRule="exact"/>
        <w:rPr>
          <w:b/>
          <w:color w:val="auto"/>
          <w:szCs w:val="24"/>
          <w:highlight w:val="none"/>
        </w:rPr>
      </w:pPr>
      <w:r>
        <w:rPr>
          <w:b/>
          <w:color w:val="auto"/>
          <w:szCs w:val="24"/>
          <w:highlight w:val="none"/>
        </w:rPr>
      </w:r>
      <w:r/>
    </w:p>
    <w:p>
      <w:pPr>
        <w:pStyle w:val="1059"/>
        <w:rPr>
          <w:b/>
          <w:color w:val="auto"/>
          <w:highlight w:val="none"/>
        </w:rPr>
      </w:pPr>
      <w:r>
        <w:rPr>
          <w:b/>
          <w:color w:val="auto"/>
          <w:highlight w:val="none"/>
        </w:rPr>
      </w:r>
      <w:r/>
    </w:p>
    <w:p>
      <w:pPr>
        <w:pStyle w:val="1059"/>
        <w:rPr>
          <w:b/>
          <w:color w:val="auto"/>
          <w:highlight w:val="none"/>
        </w:rPr>
      </w:pPr>
      <w:r>
        <w:rPr>
          <w:b/>
          <w:color w:val="auto"/>
          <w:highlight w:val="none"/>
        </w:rPr>
      </w:r>
      <w:r/>
    </w:p>
    <w:p>
      <w:pPr>
        <w:pStyle w:val="1059"/>
        <w:jc w:val="center"/>
        <w:rPr>
          <w:b/>
          <w:color w:val="auto"/>
          <w:highlight w:val="none"/>
        </w:rPr>
      </w:pPr>
      <w:r>
        <w:rPr>
          <w:b/>
          <w:color w:val="auto"/>
          <w:highlight w:val="none"/>
        </w:rPr>
        <w:t xml:space="preserve">依法缴纳税收和社会保障资金的相关材料</w:t>
      </w:r>
      <w:r/>
    </w:p>
    <w:p>
      <w:pPr>
        <w:pStyle w:val="1059"/>
        <w:jc w:val="center"/>
        <w:rPr>
          <w:b/>
          <w:color w:val="auto"/>
          <w:highlight w:val="none"/>
        </w:rPr>
      </w:pPr>
      <w:r>
        <w:rPr>
          <w:b/>
          <w:color w:val="auto"/>
          <w:highlight w:val="none"/>
        </w:rPr>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注：</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提供参加本次政府采购活动前6个月内至少一个月缴纳税收以及缴纳社会保障资金的证明材料扫描件。</w:t>
      </w:r>
      <w:r/>
    </w:p>
    <w:p>
      <w:pPr>
        <w:ind w:right="-5"/>
        <w:spacing w:line="500" w:lineRule="exact"/>
        <w:rPr>
          <w:b/>
          <w:color w:val="auto"/>
          <w:szCs w:val="24"/>
          <w:highlight w:val="none"/>
        </w:rPr>
      </w:pPr>
      <w:r>
        <w:rPr>
          <w:b/>
          <w:color w:val="auto"/>
          <w:szCs w:val="24"/>
          <w:highlight w:val="none"/>
        </w:rPr>
      </w:r>
      <w:r/>
    </w:p>
    <w:p>
      <w:pPr>
        <w:pStyle w:val="1190"/>
        <w:ind w:firstLine="0"/>
        <w:jc w:val="both"/>
        <w:rPr>
          <w:rFonts w:hint="eastAsia" w:ascii="宋体" w:hAnsi="宋体"/>
          <w:b/>
          <w:bCs/>
          <w:color w:val="auto"/>
          <w:sz w:val="21"/>
          <w:szCs w:val="21"/>
          <w:highlight w:val="none"/>
        </w:rPr>
      </w:pPr>
      <w:r>
        <w:rPr>
          <w:rFonts w:hint="eastAsia" w:ascii="宋体" w:hAnsi="宋体"/>
          <w:b/>
          <w:bCs/>
          <w:color w:val="auto"/>
          <w:sz w:val="21"/>
          <w:szCs w:val="21"/>
          <w:highlight w:val="none"/>
        </w:rPr>
      </w:r>
      <w:r/>
    </w:p>
    <w:p>
      <w:pPr>
        <w:pStyle w:val="1190"/>
        <w:ind w:firstLine="0"/>
        <w:jc w:val="both"/>
        <w:rPr>
          <w:rFonts w:hint="eastAsia" w:ascii="宋体" w:hAnsi="宋体"/>
          <w:b/>
          <w:bCs/>
          <w:color w:val="auto"/>
          <w:sz w:val="21"/>
          <w:szCs w:val="21"/>
          <w:highlight w:val="none"/>
        </w:rPr>
      </w:pPr>
      <w:r>
        <w:rPr>
          <w:rFonts w:hint="eastAsia" w:ascii="宋体" w:hAnsi="宋体"/>
          <w:b/>
          <w:bCs/>
          <w:color w:val="auto"/>
          <w:sz w:val="21"/>
          <w:szCs w:val="21"/>
          <w:highlight w:val="none"/>
        </w:rPr>
      </w:r>
      <w:r/>
    </w:p>
    <w:p>
      <w:pPr>
        <w:pStyle w:val="1190"/>
        <w:ind w:firstLine="0"/>
        <w:jc w:val="both"/>
        <w:rPr>
          <w:rFonts w:hint="eastAsia" w:ascii="宋体" w:hAnsi="宋体"/>
          <w:b/>
          <w:bCs/>
          <w:color w:val="auto"/>
          <w:sz w:val="21"/>
          <w:szCs w:val="21"/>
          <w:highlight w:val="none"/>
        </w:rPr>
      </w:pPr>
      <w:r>
        <w:rPr>
          <w:rFonts w:hint="eastAsia" w:ascii="宋体" w:hAnsi="宋体"/>
          <w:b/>
          <w:bCs/>
          <w:color w:val="auto"/>
          <w:sz w:val="21"/>
          <w:szCs w:val="21"/>
          <w:highlight w:val="none"/>
        </w:rPr>
      </w:r>
      <w:r/>
    </w:p>
    <w:p>
      <w:pPr>
        <w:pStyle w:val="1190"/>
        <w:ind w:firstLine="0"/>
        <w:jc w:val="both"/>
        <w:rPr>
          <w:rFonts w:hint="eastAsia" w:ascii="宋体" w:hAnsi="宋体"/>
          <w:b/>
          <w:bCs/>
          <w:color w:val="auto"/>
          <w:sz w:val="21"/>
          <w:szCs w:val="21"/>
          <w:highlight w:val="none"/>
        </w:rPr>
      </w:pPr>
      <w:r>
        <w:rPr>
          <w:rFonts w:hint="eastAsia" w:ascii="宋体" w:hAnsi="宋体"/>
          <w:b/>
          <w:bCs/>
          <w:color w:val="auto"/>
          <w:sz w:val="21"/>
          <w:szCs w:val="21"/>
          <w:highlight w:val="none"/>
        </w:rPr>
      </w:r>
      <w:r/>
    </w:p>
    <w:p>
      <w:pPr>
        <w:pStyle w:val="1190"/>
        <w:ind w:firstLine="0"/>
        <w:jc w:val="both"/>
        <w:rPr>
          <w:b/>
          <w:color w:val="auto"/>
          <w:szCs w:val="24"/>
          <w:highlight w:val="none"/>
        </w:rPr>
      </w:pPr>
      <w:r>
        <w:rPr>
          <w:rFonts w:hint="eastAsia"/>
          <w:b/>
          <w:bCs/>
          <w:color w:val="auto"/>
          <w:sz w:val="21"/>
          <w:szCs w:val="21"/>
          <w:highlight w:val="none"/>
        </w:rPr>
        <w:t xml:space="preserve">（4）具备履行合同所必需的设备和专业技术能力的书面声明</w:t>
      </w:r>
      <w:r/>
    </w:p>
    <w:p>
      <w:pPr>
        <w:ind w:right="-5"/>
        <w:spacing w:line="500" w:lineRule="exact"/>
        <w:rPr>
          <w:b/>
          <w:color w:val="auto"/>
          <w:sz w:val="24"/>
          <w:szCs w:val="24"/>
          <w:highlight w:val="none"/>
        </w:rPr>
      </w:pPr>
      <w:r>
        <w:rPr>
          <w:b/>
          <w:color w:val="auto"/>
          <w:sz w:val="24"/>
          <w:szCs w:val="24"/>
          <w:highlight w:val="none"/>
        </w:rPr>
      </w:r>
      <w:r/>
    </w:p>
    <w:p>
      <w:pPr>
        <w:pStyle w:val="1059"/>
        <w:jc w:val="center"/>
        <w:rPr>
          <w:rFonts w:hint="eastAsia"/>
          <w:b/>
          <w:bCs/>
          <w:color w:val="auto"/>
          <w:highlight w:val="none"/>
        </w:rPr>
      </w:pPr>
      <w:r>
        <w:rPr>
          <w:rFonts w:hint="eastAsia"/>
          <w:b/>
          <w:bCs/>
          <w:color w:val="auto"/>
          <w:highlight w:val="none"/>
        </w:rPr>
      </w:r>
      <w:r/>
    </w:p>
    <w:p>
      <w:pPr>
        <w:pStyle w:val="1059"/>
        <w:jc w:val="center"/>
        <w:rPr>
          <w:color w:val="auto"/>
          <w:highlight w:val="none"/>
        </w:rPr>
      </w:pPr>
      <w:r>
        <w:rPr>
          <w:rFonts w:hint="eastAsia"/>
          <w:b/>
          <w:bCs/>
          <w:color w:val="auto"/>
          <w:highlight w:val="none"/>
        </w:rPr>
        <w:t xml:space="preserve">具备履行合同所必需的设备和专业技术能力的书面声明</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jc w:val="center"/>
        <w:spacing w:line="460" w:lineRule="exact"/>
        <w:rPr>
          <w:rFonts w:ascii="宋体" w:hAnsi="宋体"/>
          <w:bCs/>
          <w:color w:val="auto"/>
          <w:szCs w:val="21"/>
          <w:highlight w:val="none"/>
        </w:rPr>
      </w:pPr>
      <w:r>
        <w:rPr>
          <w:rFonts w:hint="eastAsia" w:ascii="宋体" w:hAnsi="宋体"/>
          <w:bCs/>
          <w:color w:val="auto"/>
          <w:szCs w:val="21"/>
          <w:highlight w:val="none"/>
        </w:rPr>
        <w:t xml:space="preserve">                                          </w:t>
      </w:r>
      <w:r/>
    </w:p>
    <w:p>
      <w:pPr>
        <w:ind w:right="480"/>
        <w:jc w:val="center"/>
        <w:spacing w:line="460" w:lineRule="exact"/>
        <w:rPr>
          <w:rFonts w:ascii="宋体" w:hAnsi="宋体"/>
          <w:bCs/>
          <w:color w:val="auto"/>
          <w:szCs w:val="21"/>
          <w:highlight w:val="none"/>
        </w:rPr>
      </w:pPr>
      <w:r>
        <w:rPr>
          <w:rFonts w:hint="eastAsia" w:ascii="宋体" w:hAnsi="宋体"/>
          <w:bCs/>
          <w:color w:val="auto"/>
          <w:szCs w:val="21"/>
          <w:highlight w:val="none"/>
        </w:rPr>
        <w:t xml:space="preserve">                                               供应商名称（公章）：</w:t>
      </w:r>
      <w:r/>
    </w:p>
    <w:p>
      <w:pPr>
        <w:ind w:right="-5"/>
        <w:spacing w:line="500" w:lineRule="exact"/>
        <w:rPr>
          <w:b/>
          <w:color w:val="auto"/>
          <w:szCs w:val="21"/>
          <w:highlight w:val="none"/>
        </w:rPr>
      </w:pPr>
      <w:r>
        <w:rPr>
          <w:rFonts w:hint="eastAsia" w:ascii="宋体" w:hAnsi="宋体"/>
          <w:bCs/>
          <w:color w:val="auto"/>
          <w:szCs w:val="21"/>
          <w:highlight w:val="none"/>
        </w:rPr>
        <w:t xml:space="preserve">                                                  日期：</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年</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月</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日</w:t>
      </w:r>
      <w:r/>
    </w:p>
    <w:p>
      <w:pPr>
        <w:pStyle w:val="1190"/>
        <w:ind w:firstLine="0"/>
        <w:jc w:val="both"/>
        <w:rPr>
          <w:rFonts w:hint="eastAsia" w:ascii="宋体" w:hAnsi="宋体"/>
          <w:b/>
          <w:bCs/>
          <w:color w:val="auto"/>
          <w:sz w:val="21"/>
          <w:szCs w:val="21"/>
          <w:highlight w:val="none"/>
        </w:rPr>
      </w:pPr>
      <w:r>
        <w:rPr>
          <w:rFonts w:hint="eastAsia" w:ascii="宋体" w:hAnsi="宋体"/>
          <w:b/>
          <w:bCs/>
          <w:color w:val="auto"/>
          <w:sz w:val="21"/>
          <w:szCs w:val="21"/>
          <w:highlight w:val="none"/>
        </w:rPr>
      </w:r>
      <w:r/>
    </w:p>
    <w:p>
      <w:pPr>
        <w:pStyle w:val="1190"/>
        <w:ind w:firstLine="0"/>
        <w:jc w:val="both"/>
        <w:rPr>
          <w:b/>
          <w:color w:val="auto"/>
          <w:sz w:val="21"/>
          <w:szCs w:val="21"/>
          <w:highlight w:val="none"/>
        </w:rPr>
      </w:pPr>
      <w:r>
        <w:rPr>
          <w:rFonts w:hint="eastAsia" w:ascii="宋体" w:hAnsi="宋体"/>
          <w:b/>
          <w:bCs/>
          <w:color w:val="auto"/>
          <w:sz w:val="21"/>
          <w:szCs w:val="21"/>
          <w:highlight w:val="none"/>
        </w:rPr>
        <w:br w:type="page" w:clear="all"/>
      </w:r>
      <w:r>
        <w:rPr>
          <w:rFonts w:hint="eastAsia" w:ascii="宋体" w:hAnsi="宋体"/>
          <w:b/>
          <w:bCs/>
          <w:color w:val="auto"/>
          <w:sz w:val="21"/>
          <w:szCs w:val="21"/>
          <w:highlight w:val="none"/>
        </w:rPr>
        <w:t xml:space="preserve">（4）投标单位情况表</w:t>
      </w:r>
      <w:r/>
    </w:p>
    <w:p>
      <w:pPr>
        <w:pStyle w:val="1190"/>
        <w:ind w:firstLine="0"/>
        <w:rPr>
          <w:rFonts w:ascii="宋体" w:hAnsi="宋体"/>
          <w:color w:val="auto"/>
          <w:highlight w:val="none"/>
        </w:rPr>
      </w:pPr>
      <w:r>
        <w:rPr>
          <w:rFonts w:ascii="宋体" w:hAnsi="宋体"/>
          <w:color w:val="auto"/>
          <w:highlight w:val="none"/>
        </w:rPr>
      </w:r>
      <w:r/>
    </w:p>
    <w:p>
      <w:pPr>
        <w:pStyle w:val="758"/>
        <w:ind w:firstLine="643"/>
        <w:jc w:val="center"/>
        <w:spacing w:line="4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采购编号：</w:t>
      </w:r>
      <w:r>
        <w:rPr>
          <w:color w:val="auto"/>
          <w:szCs w:val="21"/>
          <w:highlight w:val="none"/>
          <w:u w:val="single"/>
        </w:rPr>
        <w:t xml:space="preserve">                       </w:t>
      </w:r>
      <w:r/>
    </w:p>
    <w:tbl>
      <w:tblPr>
        <w:tblStyle w:val="685"/>
        <w:tblW w:w="0" w:type="auto"/>
        <w:tblInd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1</w:t>
            </w:r>
            <w:r/>
          </w:p>
        </w:tc>
        <w:tc>
          <w:tcPr>
            <w:tcW w:w="1411"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企业法人</w:t>
            </w:r>
            <w:r/>
          </w:p>
        </w:tc>
        <w:tc>
          <w:tcPr>
            <w:gridSpan w:val="3"/>
            <w:tcW w:w="2762"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gridSpan w:val="2"/>
            <w:tcW w:w="1441"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公司成立日期</w:t>
            </w:r>
            <w:r/>
          </w:p>
        </w:tc>
        <w:tc>
          <w:tcPr>
            <w:gridSpan w:val="2"/>
            <w:tcW w:w="2252" w:type="dxa"/>
            <w:vAlign w:val="center"/>
            <w:textDirection w:val="lrTb"/>
            <w:noWrap w:val="false"/>
          </w:tcPr>
          <w:p>
            <w:pPr>
              <w:pStyle w:val="1190"/>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645"/>
        </w:trPr>
        <w:tc>
          <w:tcPr>
            <w:tcW w:w="597"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p>
        </w:tc>
        <w:tc>
          <w:tcPr>
            <w:tcW w:w="1411"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总部地址</w:t>
            </w:r>
            <w:r/>
          </w:p>
        </w:tc>
        <w:tc>
          <w:tcPr>
            <w:gridSpan w:val="7"/>
            <w:tcW w:w="6455"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645"/>
        </w:trPr>
        <w:tc>
          <w:tcPr>
            <w:tcW w:w="597"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w:t>
            </w:r>
            <w:r/>
          </w:p>
        </w:tc>
        <w:tc>
          <w:tcPr>
            <w:tcW w:w="1411"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当地代表处地址</w:t>
            </w:r>
            <w:r/>
          </w:p>
        </w:tc>
        <w:tc>
          <w:tcPr>
            <w:gridSpan w:val="7"/>
            <w:tcW w:w="6455" w:type="dxa"/>
            <w:vAlign w:val="center"/>
            <w:textDirection w:val="lrTb"/>
            <w:noWrap w:val="false"/>
          </w:tcPr>
          <w:p>
            <w:pPr>
              <w:pStyle w:val="1190"/>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645"/>
        </w:trPr>
        <w:tc>
          <w:tcPr>
            <w:tcW w:w="597"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p>
        </w:tc>
        <w:tc>
          <w:tcPr>
            <w:tcW w:w="1411"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电话</w:t>
            </w:r>
            <w:r/>
          </w:p>
        </w:tc>
        <w:tc>
          <w:tcPr>
            <w:gridSpan w:val="2"/>
            <w:tcW w:w="2317" w:type="dxa"/>
            <w:vAlign w:val="center"/>
            <w:textDirection w:val="lrTb"/>
            <w:noWrap w:val="false"/>
          </w:tcPr>
          <w:p>
            <w:pPr>
              <w:pStyle w:val="1190"/>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gridSpan w:val="2"/>
            <w:tcW w:w="1179"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联系人</w:t>
            </w:r>
            <w:r/>
          </w:p>
        </w:tc>
        <w:tc>
          <w:tcPr>
            <w:gridSpan w:val="3"/>
            <w:tcW w:w="2959" w:type="dxa"/>
            <w:vAlign w:val="center"/>
            <w:textDirection w:val="lrTb"/>
            <w:noWrap w:val="false"/>
          </w:tcPr>
          <w:p>
            <w:pPr>
              <w:pStyle w:val="1190"/>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625"/>
        </w:trPr>
        <w:tc>
          <w:tcPr>
            <w:tcW w:w="597"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5</w:t>
            </w:r>
            <w:r/>
          </w:p>
        </w:tc>
        <w:tc>
          <w:tcPr>
            <w:tcW w:w="1411"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传真</w:t>
            </w:r>
            <w:r/>
          </w:p>
        </w:tc>
        <w:tc>
          <w:tcPr>
            <w:gridSpan w:val="2"/>
            <w:tcW w:w="2317" w:type="dxa"/>
            <w:vAlign w:val="center"/>
            <w:textDirection w:val="lrTb"/>
            <w:noWrap w:val="false"/>
          </w:tcPr>
          <w:p>
            <w:pPr>
              <w:pStyle w:val="1190"/>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gridSpan w:val="2"/>
            <w:tcW w:w="1179"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电子邮箱</w:t>
            </w:r>
            <w:r/>
          </w:p>
        </w:tc>
        <w:tc>
          <w:tcPr>
            <w:gridSpan w:val="3"/>
            <w:tcW w:w="2959" w:type="dxa"/>
            <w:vAlign w:val="center"/>
            <w:textDirection w:val="lrTb"/>
            <w:noWrap w:val="false"/>
          </w:tcPr>
          <w:p>
            <w:pPr>
              <w:pStyle w:val="1190"/>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645"/>
        </w:trPr>
        <w:tc>
          <w:tcPr>
            <w:tcW w:w="597"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6</w:t>
            </w:r>
            <w:r/>
          </w:p>
        </w:tc>
        <w:tc>
          <w:tcPr>
            <w:tcW w:w="1411"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注册地</w:t>
            </w:r>
            <w:r/>
          </w:p>
        </w:tc>
        <w:tc>
          <w:tcPr>
            <w:gridSpan w:val="2"/>
            <w:tcW w:w="2317" w:type="dxa"/>
            <w:vAlign w:val="center"/>
            <w:textDirection w:val="lrTb"/>
            <w:noWrap w:val="false"/>
          </w:tcPr>
          <w:p>
            <w:pPr>
              <w:pStyle w:val="1190"/>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c>
          <w:tcPr>
            <w:gridSpan w:val="2"/>
            <w:tcW w:w="1179"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注册年份</w:t>
            </w:r>
            <w:r/>
          </w:p>
        </w:tc>
        <w:tc>
          <w:tcPr>
            <w:gridSpan w:val="3"/>
            <w:tcW w:w="2959" w:type="dxa"/>
            <w:vAlign w:val="center"/>
            <w:textDirection w:val="lrTb"/>
            <w:noWrap w:val="false"/>
          </w:tcPr>
          <w:p>
            <w:pPr>
              <w:pStyle w:val="1190"/>
              <w:ind w:left="437"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645"/>
        </w:trPr>
        <w:tc>
          <w:tcPr>
            <w:tcW w:w="597"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7</w:t>
            </w:r>
            <w:r/>
          </w:p>
        </w:tc>
        <w:tc>
          <w:tcPr>
            <w:tcW w:w="1411" w:type="dxa"/>
            <w:vAlign w:val="center"/>
            <w:textDirection w:val="lrTb"/>
            <w:noWrap w:val="false"/>
          </w:tcPr>
          <w:p>
            <w:pPr>
              <w:pStyle w:val="1190"/>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单位职工人数</w:t>
            </w:r>
            <w:r/>
          </w:p>
        </w:tc>
        <w:tc>
          <w:tcPr>
            <w:gridSpan w:val="2"/>
            <w:tcW w:w="2317" w:type="dxa"/>
            <w:vAlign w:val="center"/>
            <w:textDirection w:val="lrTb"/>
            <w:noWrap w:val="false"/>
          </w:tcPr>
          <w:p>
            <w:pPr>
              <w:pStyle w:val="1190"/>
              <w:ind w:firstLine="945"/>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人</w:t>
            </w:r>
            <w:r/>
          </w:p>
        </w:tc>
        <w:tc>
          <w:tcPr>
            <w:gridSpan w:val="4"/>
            <w:tcW w:w="2469" w:type="dxa"/>
            <w:vAlign w:val="center"/>
            <w:textDirection w:val="lrTb"/>
            <w:noWrap w:val="false"/>
          </w:tcPr>
          <w:p>
            <w:pPr>
              <w:pStyle w:val="1190"/>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单位</w:t>
            </w:r>
            <w:r>
              <w:rPr>
                <w:rFonts w:ascii="宋体" w:hAnsi="宋体"/>
                <w:color w:val="auto"/>
                <w:sz w:val="21"/>
                <w:szCs w:val="21"/>
                <w:highlight w:val="none"/>
              </w:rPr>
              <w:t xml:space="preserve">202</w:t>
            </w:r>
            <w:r>
              <w:rPr>
                <w:rFonts w:hint="eastAsia" w:ascii="宋体" w:hAnsi="宋体"/>
                <w:color w:val="auto"/>
                <w:sz w:val="21"/>
                <w:szCs w:val="21"/>
                <w:highlight w:val="none"/>
              </w:rPr>
              <w:t xml:space="preserve">4年总营业收入</w:t>
            </w:r>
            <w:r/>
          </w:p>
        </w:tc>
        <w:tc>
          <w:tcPr>
            <w:tcW w:w="1669" w:type="dxa"/>
            <w:vAlign w:val="center"/>
            <w:textDirection w:val="lrTb"/>
            <w:noWrap w:val="false"/>
          </w:tcPr>
          <w:p>
            <w:pPr>
              <w:pStyle w:val="1190"/>
              <w:ind w:left="1112"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万元</w:t>
            </w:r>
            <w:r/>
          </w:p>
        </w:tc>
      </w:tr>
      <w:tr>
        <w:trPr>
          <w:cantSplit/>
          <w:trHeight w:val="645"/>
        </w:trPr>
        <w:tc>
          <w:tcPr>
            <w:tcW w:w="597"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8</w:t>
            </w:r>
            <w:r/>
          </w:p>
        </w:tc>
        <w:tc>
          <w:tcPr>
            <w:gridSpan w:val="8"/>
            <w:tcW w:w="7866" w:type="dxa"/>
            <w:vAlign w:val="center"/>
            <w:textDirection w:val="lrTb"/>
            <w:noWrap w:val="false"/>
          </w:tcPr>
          <w:p>
            <w:pPr>
              <w:pStyle w:val="1190"/>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企业或社会团体办公场所的面积：</w:t>
            </w:r>
            <w:r/>
          </w:p>
        </w:tc>
      </w:tr>
      <w:tr>
        <w:trPr>
          <w:trHeight w:val="1767"/>
        </w:trPr>
        <w:tc>
          <w:tcPr>
            <w:tcW w:w="597"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9</w:t>
            </w:r>
            <w:r/>
          </w:p>
        </w:tc>
        <w:tc>
          <w:tcPr>
            <w:gridSpan w:val="8"/>
            <w:tcW w:w="7866" w:type="dxa"/>
            <w:vAlign w:val="center"/>
            <w:textDirection w:val="lrTb"/>
            <w:noWrap w:val="false"/>
          </w:tcPr>
          <w:p>
            <w:pPr>
              <w:pStyle w:val="1190"/>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主营范围</w:t>
            </w:r>
            <w:r/>
          </w:p>
          <w:p>
            <w:pPr>
              <w:pStyle w:val="1190"/>
              <w:ind w:firstLine="0"/>
              <w:jc w:val="both"/>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w:t>
            </w:r>
            <w:r>
              <w:rPr>
                <w:rFonts w:ascii="宋体" w:hAnsi="宋体"/>
                <w:color w:val="auto"/>
                <w:sz w:val="21"/>
                <w:szCs w:val="21"/>
                <w:highlight w:val="none"/>
              </w:rPr>
              <w:t xml:space="preserve">_____________________________________</w:t>
            </w:r>
            <w:r/>
          </w:p>
          <w:p>
            <w:pPr>
              <w:pStyle w:val="1190"/>
              <w:ind w:firstLine="0"/>
              <w:jc w:val="both"/>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w:t>
            </w:r>
            <w:r>
              <w:rPr>
                <w:rFonts w:ascii="宋体" w:hAnsi="宋体"/>
                <w:color w:val="auto"/>
                <w:sz w:val="21"/>
                <w:szCs w:val="21"/>
                <w:highlight w:val="none"/>
              </w:rPr>
              <w:t xml:space="preserve">____________________________________</w:t>
            </w:r>
            <w:r/>
          </w:p>
          <w:p>
            <w:pPr>
              <w:pStyle w:val="1190"/>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tc>
      </w:tr>
      <w:tr>
        <w:trPr>
          <w:trHeight w:val="1013"/>
        </w:trPr>
        <w:tc>
          <w:tcPr>
            <w:tcW w:w="597"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10</w:t>
            </w:r>
            <w:r/>
          </w:p>
        </w:tc>
        <w:tc>
          <w:tcPr>
            <w:gridSpan w:val="2"/>
            <w:tcW w:w="2445" w:type="dxa"/>
            <w:vAlign w:val="top"/>
            <w:textDirection w:val="lrTb"/>
            <w:noWrap w:val="false"/>
          </w:tcPr>
          <w:p>
            <w:pPr>
              <w:pStyle w:val="1190"/>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年内在经营过程中受到何种奖励或处分</w:t>
            </w:r>
            <w:r/>
          </w:p>
        </w:tc>
        <w:tc>
          <w:tcPr>
            <w:gridSpan w:val="6"/>
            <w:tcW w:w="5421" w:type="dxa"/>
            <w:vAlign w:val="top"/>
            <w:textDirection w:val="lrTb"/>
            <w:noWrap w:val="false"/>
          </w:tcPr>
          <w:p>
            <w:pPr>
              <w:pStyle w:val="1190"/>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618"/>
        </w:trPr>
        <w:tc>
          <w:tcPr>
            <w:tcW w:w="597"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11</w:t>
            </w:r>
            <w:r/>
          </w:p>
        </w:tc>
        <w:tc>
          <w:tcPr>
            <w:gridSpan w:val="2"/>
            <w:tcW w:w="2445" w:type="dxa"/>
            <w:vAlign w:val="top"/>
            <w:textDirection w:val="lrTb"/>
            <w:noWrap w:val="false"/>
          </w:tcPr>
          <w:p>
            <w:pPr>
              <w:pStyle w:val="1190"/>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最近</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年内有无因售假、售劣或是其他原因被消费者投诉或起诉的情况及说明</w:t>
            </w:r>
            <w:r/>
          </w:p>
        </w:tc>
        <w:tc>
          <w:tcPr>
            <w:gridSpan w:val="6"/>
            <w:tcW w:w="5421" w:type="dxa"/>
            <w:vAlign w:val="top"/>
            <w:textDirection w:val="lrTb"/>
            <w:noWrap w:val="false"/>
          </w:tcPr>
          <w:p>
            <w:pPr>
              <w:pStyle w:val="1190"/>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trHeight w:val="1701"/>
        </w:trPr>
        <w:tc>
          <w:tcPr>
            <w:tcW w:w="597" w:type="dxa"/>
            <w:vAlign w:val="center"/>
            <w:textDirection w:val="lrTb"/>
            <w:noWrap w:val="false"/>
          </w:tcPr>
          <w:p>
            <w:pPr>
              <w:pStyle w:val="1190"/>
              <w:ind w:firstLine="0"/>
              <w:jc w:val="center"/>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12</w:t>
            </w:r>
            <w:r/>
          </w:p>
        </w:tc>
        <w:tc>
          <w:tcPr>
            <w:gridSpan w:val="2"/>
            <w:tcW w:w="2445" w:type="dxa"/>
            <w:vAlign w:val="center"/>
            <w:textDirection w:val="lrTb"/>
            <w:noWrap w:val="false"/>
          </w:tcPr>
          <w:p>
            <w:pPr>
              <w:pStyle w:val="1190"/>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其他需要说明的情况</w:t>
            </w:r>
            <w:r/>
          </w:p>
        </w:tc>
        <w:tc>
          <w:tcPr>
            <w:gridSpan w:val="6"/>
            <w:tcW w:w="5421" w:type="dxa"/>
            <w:vAlign w:val="center"/>
            <w:textDirection w:val="lrTb"/>
            <w:noWrap w:val="false"/>
          </w:tcPr>
          <w:p>
            <w:pPr>
              <w:pStyle w:val="1190"/>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bl>
    <w:p>
      <w:pPr>
        <w:pStyle w:val="1190"/>
        <w:ind w:firstLine="0"/>
        <w:spacing w:line="400" w:lineRule="exact"/>
        <w:rPr>
          <w:b/>
          <w:color w:val="auto"/>
          <w:sz w:val="21"/>
          <w:szCs w:val="21"/>
          <w:highlight w:val="none"/>
        </w:rPr>
      </w:pPr>
      <w:r>
        <w:rPr>
          <w:b/>
          <w:color w:val="auto"/>
          <w:sz w:val="21"/>
          <w:szCs w:val="21"/>
          <w:highlight w:val="none"/>
        </w:rPr>
      </w:r>
      <w:r/>
    </w:p>
    <w:p>
      <w:pPr>
        <w:rPr>
          <w:rFonts w:hint="eastAsia" w:ascii="宋体" w:hAnsi="宋体"/>
          <w:b/>
          <w:color w:val="auto"/>
          <w:szCs w:val="21"/>
          <w:highlight w:val="none"/>
        </w:rPr>
      </w:pPr>
      <w:r>
        <w:rPr>
          <w:b/>
          <w:color w:val="auto"/>
          <w:szCs w:val="21"/>
          <w:highlight w:val="none"/>
        </w:rPr>
        <w:br w:type="page" w:clear="all"/>
      </w:r>
      <w:r>
        <w:rPr>
          <w:rFonts w:hint="eastAsia" w:ascii="宋体" w:hAnsi="宋体"/>
          <w:b/>
          <w:color w:val="auto"/>
          <w:szCs w:val="21"/>
          <w:highlight w:val="none"/>
        </w:rPr>
        <w:t xml:space="preserve">格式1</w:t>
      </w:r>
      <w:r>
        <w:rPr>
          <w:rFonts w:hint="eastAsia" w:ascii="宋体" w:hAnsi="宋体"/>
          <w:b/>
          <w:color w:val="auto"/>
          <w:szCs w:val="21"/>
          <w:highlight w:val="none"/>
          <w:lang w:val="en-US" w:eastAsia="zh-CN"/>
        </w:rPr>
        <w:t xml:space="preserve">1</w:t>
      </w:r>
      <w:r>
        <w:rPr>
          <w:rFonts w:hint="eastAsia" w:ascii="宋体" w:hAnsi="宋体"/>
          <w:b/>
          <w:color w:val="auto"/>
          <w:szCs w:val="21"/>
          <w:highlight w:val="none"/>
        </w:rPr>
        <w:t xml:space="preserve">、中小企业声明函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ind w:firstLine="643"/>
        <w:jc w:val="center"/>
        <w:spacing w:line="400" w:lineRule="exact"/>
        <w:rPr>
          <w:rFonts w:ascii="宋体" w:hAnsi="宋体"/>
          <w:b/>
          <w:color w:val="auto"/>
          <w:sz w:val="32"/>
          <w:szCs w:val="32"/>
          <w:highlight w:val="none"/>
          <w:lang w:val="zh-CN"/>
        </w:rPr>
      </w:pPr>
      <w:r>
        <w:rPr>
          <w:rFonts w:hint="eastAsia" w:ascii="宋体" w:hAnsi="宋体"/>
          <w:b/>
          <w:color w:val="auto"/>
          <w:sz w:val="32"/>
          <w:szCs w:val="32"/>
          <w:highlight w:val="none"/>
          <w:lang w:val="zh-CN"/>
        </w:rPr>
        <w:t xml:space="preserve">中小企业声明函（货物类）</w:t>
      </w:r>
      <w:r/>
    </w:p>
    <w:p>
      <w:pPr>
        <w:ind w:firstLine="420"/>
        <w:spacing w:line="400" w:lineRule="exact"/>
        <w:rPr>
          <w:rFonts w:ascii="宋体" w:hAnsi="宋体"/>
          <w:b/>
          <w:color w:val="auto"/>
          <w:sz w:val="21"/>
          <w:szCs w:val="21"/>
          <w:highlight w:val="none"/>
        </w:rPr>
      </w:pPr>
      <w:r>
        <w:rPr>
          <w:rFonts w:ascii="宋体" w:hAnsi="宋体"/>
          <w:b/>
          <w:color w:val="auto"/>
          <w:sz w:val="21"/>
          <w:szCs w:val="21"/>
          <w:highlight w:val="none"/>
        </w:rPr>
      </w:r>
      <w:r/>
    </w:p>
    <w:p>
      <w:pPr>
        <w:ind w:firstLine="422"/>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numPr>
          <w:ilvl w:val="0"/>
          <w:numId w:val="3"/>
        </w:numPr>
        <w:ind w:firstLine="422"/>
        <w:spacing w:line="400" w:lineRule="exact"/>
        <w:rPr>
          <w:rFonts w:ascii="宋体" w:hAnsi="宋体"/>
          <w:color w:val="auto"/>
          <w:sz w:val="21"/>
          <w:szCs w:val="21"/>
          <w:highlight w:val="none"/>
          <w:u w:val="single"/>
        </w:rPr>
      </w:pP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numPr>
          <w:ilvl w:val="0"/>
          <w:numId w:val="3"/>
        </w:numPr>
        <w:ind w:firstLine="422"/>
        <w:spacing w:line="400" w:lineRule="exact"/>
        <w:rPr>
          <w:rFonts w:ascii="宋体" w:hAnsi="宋体"/>
          <w:color w:val="auto"/>
          <w:sz w:val="21"/>
          <w:szCs w:val="21"/>
          <w:highlight w:val="none"/>
          <w:u w:val="single"/>
        </w:rPr>
      </w:pP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2"/>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宋体" w:hAnsi="宋体"/>
          <w:color w:val="auto"/>
          <w:szCs w:val="21"/>
          <w:highlight w:val="none"/>
          <w:u w:val="single"/>
        </w:rPr>
      </w:pPr>
      <w:r>
        <w:rPr>
          <w:rFonts w:hint="eastAsia" w:ascii="宋体" w:hAnsi="宋体"/>
          <w:color w:val="auto"/>
          <w:sz w:val="21"/>
          <w:szCs w:val="21"/>
          <w:highlight w:val="none"/>
        </w:rPr>
        <w:t xml:space="preserve">日 期：</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left="420" w:firstLine="422"/>
        <w:spacing w:line="400" w:lineRule="exact"/>
        <w:rPr>
          <w:rFonts w:ascii="宋体" w:hAnsi="宋体"/>
          <w:color w:val="auto"/>
          <w:sz w:val="21"/>
          <w:szCs w:val="21"/>
          <w:highlight w:val="none"/>
        </w:rPr>
        <w:outlineLvl w:val="0"/>
      </w:pPr>
      <w:r>
        <w:rPr>
          <w:rFonts w:hint="eastAsia" w:ascii="宋体" w:hAnsi="宋体"/>
          <w:color w:val="auto"/>
          <w:sz w:val="21"/>
          <w:szCs w:val="21"/>
          <w:highlight w:val="none"/>
        </w:rPr>
        <w:t xml:space="preserve">注：从业人员、营业收入、资产总额填报上一年度数据，无上一年度数据的新成立企业可不填报。行业划分标准依据工信部联企业</w:t>
      </w:r>
      <w:r>
        <w:rPr>
          <w:rFonts w:hint="eastAsia" w:ascii="宋体" w:hAnsi="宋体"/>
          <w:color w:val="auto"/>
          <w:sz w:val="21"/>
          <w:szCs w:val="21"/>
          <w:highlight w:val="none"/>
          <w:lang w:eastAsia="zh-CN"/>
        </w:rPr>
        <w:t xml:space="preserve">〔2011〕300号</w:t>
      </w:r>
      <w:r>
        <w:rPr>
          <w:rFonts w:hint="eastAsia" w:ascii="宋体" w:hAnsi="宋体"/>
          <w:color w:val="auto"/>
          <w:sz w:val="21"/>
          <w:szCs w:val="21"/>
          <w:highlight w:val="none"/>
        </w:rPr>
        <w:t xml:space="preserve">文的规定填写</w:t>
      </w:r>
      <w:r>
        <w:rPr>
          <w:rFonts w:ascii="宋体" w:hAnsi="宋体"/>
          <w:color w:val="auto"/>
          <w:sz w:val="21"/>
          <w:szCs w:val="21"/>
          <w:highlight w:val="none"/>
        </w:rPr>
        <w:t xml:space="preserve">。</w:t>
      </w:r>
      <w:r/>
    </w:p>
    <w:p>
      <w:pPr>
        <w:ind w:firstLine="420"/>
        <w:spacing w:line="400" w:lineRule="exact"/>
        <w:rPr>
          <w:rFonts w:ascii="宋体" w:hAnsi="宋体"/>
          <w:b/>
          <w:color w:val="auto"/>
          <w:szCs w:val="21"/>
          <w:highlight w:val="none"/>
        </w:rPr>
      </w:pPr>
      <w:r>
        <w:rPr>
          <w:rFonts w:ascii="宋体" w:hAnsi="宋体"/>
          <w:color w:val="auto"/>
          <w:szCs w:val="21"/>
          <w:highlight w:val="none"/>
        </w:rPr>
        <w:br w:type="page" w:clear="all"/>
      </w:r>
      <w:r>
        <w:rPr>
          <w:rFonts w:hint="eastAsia" w:ascii="宋体" w:hAnsi="宋体"/>
          <w:b/>
          <w:color w:val="auto"/>
          <w:szCs w:val="21"/>
          <w:highlight w:val="none"/>
        </w:rPr>
        <w:t xml:space="preserve">格式1</w:t>
      </w:r>
      <w:r>
        <w:rPr>
          <w:rFonts w:hint="eastAsia" w:ascii="宋体" w:hAnsi="宋体"/>
          <w:b/>
          <w:color w:val="auto"/>
          <w:szCs w:val="21"/>
          <w:highlight w:val="none"/>
          <w:lang w:val="en-US" w:eastAsia="zh-CN"/>
        </w:rPr>
        <w:t xml:space="preserve">2</w:t>
      </w:r>
      <w:r>
        <w:rPr>
          <w:rFonts w:hint="eastAsia" w:ascii="宋体" w:hAnsi="宋体"/>
          <w:b/>
          <w:color w:val="auto"/>
          <w:szCs w:val="21"/>
          <w:highlight w:val="none"/>
        </w:rPr>
        <w:t xml:space="preserve">、残疾人福利性单位声明函</w:t>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jc w:val="center"/>
        <w:spacing w:line="580" w:lineRule="exact"/>
        <w:rPr>
          <w:rFonts w:ascii="宋体" w:hAnsi="宋体"/>
          <w:b/>
          <w:bCs/>
          <w:color w:val="auto"/>
          <w:spacing w:val="6"/>
          <w:sz w:val="32"/>
          <w:szCs w:val="32"/>
          <w:highlight w:val="none"/>
        </w:rPr>
      </w:pPr>
      <w:r>
        <w:rPr>
          <w:rFonts w:ascii="宋体" w:hAnsi="宋体"/>
          <w:b/>
          <w:bCs/>
          <w:color w:val="auto"/>
          <w:spacing w:val="6"/>
          <w:sz w:val="32"/>
          <w:szCs w:val="32"/>
          <w:highlight w:val="none"/>
        </w:rPr>
      </w:r>
      <w:r/>
    </w:p>
    <w:p>
      <w:pPr>
        <w:pStyle w:val="758"/>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pStyle w:val="758"/>
        <w:jc w:val="center"/>
        <w:spacing w:line="400" w:lineRule="exact"/>
        <w:rPr>
          <w:rFonts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758"/>
        <w:ind w:firstLine="643"/>
        <w:jc w:val="center"/>
        <w:spacing w:line="400" w:lineRule="exact"/>
        <w:rPr>
          <w:rFonts w:hAnsi="宋体"/>
          <w:b/>
          <w:color w:val="auto"/>
          <w:sz w:val="32"/>
          <w:szCs w:val="32"/>
          <w:highlight w:val="none"/>
        </w:rPr>
      </w:pPr>
      <w:r>
        <w:rPr>
          <w:rFonts w:hAnsi="宋体"/>
          <w:b/>
          <w:color w:val="auto"/>
          <w:sz w:val="32"/>
          <w:szCs w:val="32"/>
          <w:highlight w:val="none"/>
        </w:rPr>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firstLine="420"/>
        <w:spacing w:line="580" w:lineRule="exact"/>
        <w:rPr>
          <w:rFonts w:ascii="宋体" w:hAnsi="宋体"/>
          <w:color w:val="auto"/>
          <w:szCs w:val="21"/>
          <w:highlight w:val="none"/>
        </w:rPr>
      </w:pPr>
      <w:r>
        <w:rPr>
          <w:rFonts w:ascii="宋体" w:hAnsi="宋体"/>
          <w:color w:val="auto"/>
          <w:szCs w:val="21"/>
          <w:highlight w:val="none"/>
        </w:rPr>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ascii="宋体" w:hAnsi="宋体"/>
          <w:color w:val="auto"/>
          <w:szCs w:val="21"/>
          <w:highlight w:val="none"/>
        </w:rPr>
      </w:pPr>
      <w:r>
        <w:rPr>
          <w:rFonts w:ascii="宋体" w:hAnsi="宋体"/>
          <w:color w:val="auto"/>
          <w:szCs w:val="21"/>
          <w:highlight w:val="none"/>
        </w:rPr>
      </w:r>
      <w:r/>
    </w:p>
    <w:p>
      <w:pPr>
        <w:jc w:val="left"/>
        <w:spacing w:line="400" w:lineRule="exact"/>
        <w:widowControl/>
        <w:rPr>
          <w:rFonts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0"/>
      <w:r/>
      <w:bookmarkEnd w:id="1"/>
      <w:r/>
      <w:bookmarkEnd w:id="5"/>
      <w:r/>
      <w:bookmarkEnd w:id="6"/>
      <w:r/>
      <w:r/>
    </w:p>
    <w:p>
      <w:pPr>
        <w:spacing w:line="360" w:lineRule="auto"/>
        <w:rPr>
          <w:rFonts w:ascii="宋体" w:hAnsi="宋体"/>
          <w:color w:val="auto"/>
          <w:szCs w:val="21"/>
          <w:highlight w:val="none"/>
        </w:rPr>
      </w:pPr>
      <w:r>
        <w:rPr>
          <w:rFonts w:ascii="宋体" w:hAnsi="宋体"/>
          <w:color w:val="auto"/>
          <w:szCs w:val="21"/>
          <w:highlight w:val="none"/>
        </w:rPr>
      </w:r>
      <w:r/>
    </w:p>
    <w:p>
      <w:pPr>
        <w:pStyle w:val="747"/>
        <w:rPr>
          <w:rFonts w:eastAsia="黑体"/>
          <w:b/>
          <w:color w:val="auto"/>
          <w:sz w:val="36"/>
          <w:szCs w:val="36"/>
          <w:highlight w:val="none"/>
        </w:rPr>
      </w:pPr>
      <w:r>
        <w:rPr>
          <w:rFonts w:eastAsia="黑体"/>
          <w:b/>
          <w:color w:val="auto"/>
          <w:sz w:val="36"/>
          <w:szCs w:val="36"/>
          <w:highlight w:val="none"/>
        </w:rPr>
      </w:r>
      <w:r/>
    </w:p>
    <w:p>
      <w:pPr>
        <w:jc w:val="both"/>
        <w:spacing w:line="360" w:lineRule="auto"/>
        <w:widowControl w:val="off"/>
        <w:rPr>
          <w:rFonts w:hint="eastAsia" w:ascii="宋体" w:hAnsi="宋体" w:eastAsia="宋体" w:cs="Times New Roman"/>
          <w:color w:val="auto"/>
          <w:sz w:val="21"/>
          <w:szCs w:val="21"/>
          <w:highlight w:val="none"/>
        </w:rPr>
      </w:pPr>
      <w:r>
        <w:rPr>
          <w:rFonts w:ascii="宋体" w:hAnsi="宋体"/>
          <w:b/>
          <w:bCs/>
          <w:color w:val="auto"/>
          <w:spacing w:val="20"/>
          <w:sz w:val="30"/>
          <w:highlight w:val="none"/>
        </w:rPr>
        <w:br w:type="page" w:clear="all"/>
      </w:r>
      <w:bookmarkStart w:id="8" w:name="_Hlk99527844"/>
      <w:r/>
      <w:bookmarkStart w:id="9" w:name="_Hlk110604870"/>
      <w:r>
        <w:rPr>
          <w:rFonts w:hint="eastAsia" w:ascii="宋体" w:hAnsi="宋体" w:eastAsia="宋体" w:cs="Times New Roman"/>
          <w:color w:val="auto"/>
          <w:sz w:val="21"/>
          <w:szCs w:val="21"/>
          <w:highlight w:val="none"/>
          <w:lang w:val="en-US" w:eastAsia="zh-CN"/>
        </w:rPr>
        <w:t xml:space="preserve">格式13、</w:t>
      </w:r>
      <w:r>
        <w:rPr>
          <w:rFonts w:hint="eastAsia" w:ascii="宋体" w:hAnsi="宋体" w:eastAsia="宋体" w:cs="Times New Roman"/>
          <w:color w:val="auto"/>
          <w:sz w:val="21"/>
          <w:szCs w:val="21"/>
          <w:highlight w:val="none"/>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lang w:val="en-US" w:eastAsia="zh-CN" w:bidi="ar-SA"/>
        </w:rPr>
        <w:t xml:space="preserve">关于符合本国产品标准的声明函</w:t>
      </w:r>
      <w:r/>
    </w:p>
    <w:p>
      <w:pPr>
        <w:pStyle w:val="1192"/>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192"/>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92"/>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-7620</wp:posOffset>
                </wp:positionH>
                <wp:positionV relativeFrom="paragraph">
                  <wp:posOffset>511175</wp:posOffset>
                </wp:positionV>
                <wp:extent cx="565785" cy="13081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0.6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1192"/>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-24130</wp:posOffset>
                </wp:positionH>
                <wp:positionV relativeFrom="paragraph">
                  <wp:posOffset>288290</wp:posOffset>
                </wp:positionV>
                <wp:extent cx="234315" cy="8699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028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1192"/>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w:t>
      </w:r>
      <w:r/>
    </w:p>
    <w:p>
      <w:pPr>
        <w:pStyle w:val="1192"/>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119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192"/>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1192"/>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                                日期：　   年　  月　  日         </w:t>
      </w:r>
      <w:r/>
    </w:p>
    <w:p>
      <w:pPr>
        <w:pStyle w:val="119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19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pStyle w:val="119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注：</w:t>
      </w:r>
      <w:r/>
    </w:p>
    <w:p>
      <w:pPr>
        <w:pStyle w:val="119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119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119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119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119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119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ascii="宋体" w:hAnsi="宋体"/>
          <w:color w:val="auto"/>
          <w:spacing w:val="20"/>
          <w:sz w:val="24"/>
          <w:highlight w:val="none"/>
        </w:rPr>
      </w:pPr>
      <w:r>
        <w:rPr>
          <w:rFonts w:hint="eastAsia" w:ascii="宋体" w:hAnsi="宋体"/>
          <w:b/>
          <w:bCs/>
          <w:color w:val="auto"/>
          <w:spacing w:val="20"/>
          <w:sz w:val="30"/>
          <w:highlight w:val="none"/>
        </w:rPr>
        <w:br w:type="page" w:clear="all"/>
      </w: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苏州市立医院</w:t>
      </w:r>
      <w:r>
        <w:rPr>
          <w:color w:val="auto"/>
          <w:szCs w:val="21"/>
          <w:highlight w:val="none"/>
          <w:lang w:val="zh-CN"/>
        </w:rPr>
        <w:t xml:space="preserve">委托，对其</w:t>
      </w:r>
      <w:r>
        <w:rPr>
          <w:rFonts w:hint="eastAsia"/>
          <w:color w:val="auto"/>
          <w:szCs w:val="21"/>
          <w:highlight w:val="none"/>
          <w:lang w:val="zh-CN"/>
        </w:rPr>
        <w:t xml:space="preserve">智能化热力系统设备及安装项目</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JSZC-320500-SZWK-G2026-0131</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智能化热力系统设备及安装项目</w:t>
      </w:r>
      <w:r/>
    </w:p>
    <w:p>
      <w:pPr>
        <w:ind w:firstLine="422"/>
        <w:spacing w:line="400" w:lineRule="exact"/>
        <w:rPr>
          <w:rFonts w:hint="eastAsia"/>
          <w:b/>
          <w:bCs/>
          <w:color w:val="auto"/>
          <w:szCs w:val="21"/>
          <w:highlight w:val="none"/>
        </w:rPr>
      </w:pPr>
      <w:r>
        <w:rPr>
          <w:rFonts w:hint="eastAsia"/>
          <w:b/>
          <w:bCs/>
          <w:color w:val="auto"/>
          <w:szCs w:val="21"/>
          <w:highlight w:val="none"/>
        </w:rPr>
        <w:t xml:space="preserve">三、采购技术要求：</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（一）项目概况及要求</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苏州市立医院道前街院区当前采用热电厂高温高压蒸汽作为热源，因上游热源即将停止供应，现通过公开招标方式采购一套全新、高效、节能、稳定的智能化热力供应系统，以满足医院各场景热力需求。</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本项目为交钥匙工程，采购范围包含原有设备及管线的改造拆除、热力核心设备采购、配套辅材供应、系统安装调试、智慧管控平台搭建、人员操作培训及质保期服务，需确保新系统与原有设备兼容运行，且具备接入医院智慧管理系统的能力。</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项目实施全过程必须保障医院既有热力系统不间断运行，不得影响门诊、住院、手术等核心业务正常开展，投标人须在投标文件中明确不停运施工专项方案及应急保障措施。</w:t>
      </w:r>
      <w:r/>
    </w:p>
    <w:p>
      <w:pPr>
        <w:numPr>
          <w:ilvl w:val="0"/>
          <w:numId w:val="4"/>
        </w:numPr>
        <w:ind w:firstLine="422"/>
        <w:spacing w:line="400" w:lineRule="exact"/>
        <w:rPr>
          <w:rFonts w:hint="eastAsia"/>
          <w:b w:val="0"/>
          <w:bCs w:val="0"/>
          <w:color w:val="auto"/>
          <w:szCs w:val="21"/>
          <w:highlight w:val="none"/>
          <w:lang w:val="en-US" w:eastAsia="zh-CN"/>
        </w:rPr>
      </w:pPr>
      <w:r>
        <w:rPr>
          <w:rFonts w:hint="eastAsia"/>
          <w:b w:val="0"/>
          <w:bCs w:val="0"/>
          <w:color w:val="auto"/>
          <w:szCs w:val="21"/>
          <w:highlight w:val="none"/>
          <w:lang w:val="en-US" w:eastAsia="zh-CN"/>
        </w:rPr>
        <w:t xml:space="preserve">采购设备清单及技术要求：</w:t>
      </w:r>
      <w:r/>
    </w:p>
    <w:p>
      <w:pPr>
        <w:numPr>
          <w:ilvl w:val="0"/>
          <w:numId w:val="0"/>
        </w:numPr>
        <w:spacing w:line="400" w:lineRule="exact"/>
        <w:rPr>
          <w:rFonts w:hint="default"/>
          <w:b w:val="0"/>
          <w:bCs w:val="0"/>
          <w:color w:val="auto"/>
          <w:sz w:val="11"/>
          <w:szCs w:val="11"/>
          <w:highlight w:val="none"/>
          <w:lang w:val="en-US" w:eastAsia="zh-CN"/>
        </w:rPr>
      </w:pPr>
      <w:r>
        <w:rPr>
          <w:rFonts w:hint="eastAsia"/>
          <w:b w:val="0"/>
          <w:bCs w:val="0"/>
          <w:color w:val="auto"/>
          <w:szCs w:val="21"/>
          <w:highlight w:val="none"/>
          <w:lang w:val="en-US" w:eastAsia="zh-CN"/>
        </w:rPr>
        <w:t xml:space="preserve">     1、主要设备技术要求：</w:t>
      </w:r>
      <w:r/>
    </w:p>
    <w:tbl>
      <w:tblPr>
        <w:tblStyle w:val="685"/>
        <w:tblW w:w="50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1410"/>
        <w:gridCol w:w="5059"/>
        <w:gridCol w:w="788"/>
        <w:gridCol w:w="692"/>
      </w:tblGrid>
      <w:tr>
        <w:trPr>
          <w:jc w:val="center"/>
          <w:tblHeader/>
        </w:trPr>
        <w:tc>
          <w:tcPr>
            <w:tcW w:w="713" w:type="dxa"/>
            <w:vAlign w:val="center"/>
            <w:textDirection w:val="lrTb"/>
            <w:noWrap w:val="false"/>
          </w:tcPr>
          <w:p>
            <w:pPr>
              <w:ind w:left="0" w:right="0" w:firstLine="0"/>
              <w:jc w:val="center"/>
              <w:keepLines w:val="0"/>
              <w:keepNext w:val="0"/>
              <w:widowControl/>
              <w:rPr>
                <w:rFonts w:ascii="Times New Roman" w:hAnsi="Times New Roman" w:eastAsia="宋体" w:cs="Times New Roman"/>
                <w:b/>
                <w:bCs/>
                <w:i w:val="0"/>
                <w:iCs w:val="0"/>
                <w:color w:val="auto"/>
                <w:sz w:val="21"/>
                <w:szCs w:val="21"/>
                <w:highlight w:val="none"/>
                <w:u w:val="none"/>
              </w:rPr>
              <w:suppressLineNumbers w:val="0"/>
            </w:pPr>
            <w:r>
              <w:rPr>
                <w:rFonts w:ascii="Times New Roman" w:hAnsi="Times New Roman" w:eastAsia="宋体" w:cs="Times New Roman"/>
                <w:b/>
                <w:bCs/>
                <w:i w:val="0"/>
                <w:iCs w:val="0"/>
                <w:color w:val="auto"/>
                <w:position w:val="-10"/>
                <w:sz w:val="21"/>
                <w:szCs w:val="21"/>
                <w:highlight w:val="none"/>
                <w:u w:val="none"/>
                <w:lang w:val="en-US" w:eastAsia="zh-CN" w:bidi="ar"/>
              </w:rPr>
              <w:t xml:space="preserve">编号</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bCs/>
                <w:i w:val="0"/>
                <w:iCs w:val="0"/>
                <w:color w:val="auto"/>
                <w:sz w:val="21"/>
                <w:szCs w:val="21"/>
                <w:highlight w:val="none"/>
                <w:u w:val="none"/>
              </w:rPr>
              <w:suppressLineNumbers w:val="0"/>
            </w:pPr>
            <w:r>
              <w:rPr>
                <w:rFonts w:ascii="Times New Roman" w:hAnsi="Times New Roman" w:eastAsia="宋体" w:cs="Times New Roman"/>
                <w:b/>
                <w:bCs/>
                <w:i w:val="0"/>
                <w:iCs w:val="0"/>
                <w:color w:val="auto"/>
                <w:position w:val="-10"/>
                <w:sz w:val="21"/>
                <w:szCs w:val="21"/>
                <w:highlight w:val="none"/>
                <w:u w:val="none"/>
                <w:lang w:val="en-US" w:eastAsia="zh-CN" w:bidi="ar"/>
              </w:rPr>
              <w:t xml:space="preserve">项目名称</w:t>
            </w:r>
            <w:r/>
          </w:p>
        </w:tc>
        <w:tc>
          <w:tcPr>
            <w:tcW w:w="5059" w:type="dxa"/>
            <w:vAlign w:val="center"/>
            <w:textDirection w:val="lrTb"/>
            <w:noWrap w:val="false"/>
          </w:tcPr>
          <w:p>
            <w:pPr>
              <w:ind w:left="0" w:right="0" w:firstLine="0"/>
              <w:jc w:val="center"/>
              <w:keepLines w:val="0"/>
              <w:keepNext w:val="0"/>
              <w:widowControl/>
              <w:rPr>
                <w:rFonts w:ascii="Times New Roman" w:hAnsi="Times New Roman" w:eastAsia="宋体" w:cs="Times New Roman"/>
                <w:b/>
                <w:bCs/>
                <w:i w:val="0"/>
                <w:iCs w:val="0"/>
                <w:color w:val="auto"/>
                <w:sz w:val="21"/>
                <w:szCs w:val="21"/>
                <w:highlight w:val="none"/>
                <w:u w:val="none"/>
              </w:rPr>
              <w:suppressLineNumbers w:val="0"/>
            </w:pPr>
            <w:r>
              <w:rPr>
                <w:rFonts w:ascii="Times New Roman" w:hAnsi="Times New Roman" w:eastAsia="宋体" w:cs="Times New Roman"/>
                <w:b/>
                <w:bCs/>
                <w:i w:val="0"/>
                <w:iCs w:val="0"/>
                <w:color w:val="auto"/>
                <w:position w:val="-10"/>
                <w:sz w:val="21"/>
                <w:szCs w:val="21"/>
                <w:highlight w:val="none"/>
                <w:u w:val="none"/>
                <w:lang w:val="en-US" w:eastAsia="zh-CN" w:bidi="ar"/>
              </w:rPr>
              <w:t xml:space="preserve">参数</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bCs/>
                <w:i w:val="0"/>
                <w:iCs w:val="0"/>
                <w:color w:val="auto"/>
                <w:sz w:val="21"/>
                <w:szCs w:val="21"/>
                <w:highlight w:val="none"/>
                <w:u w:val="none"/>
              </w:rPr>
              <w:suppressLineNumbers w:val="0"/>
            </w:pPr>
            <w:r>
              <w:rPr>
                <w:rFonts w:ascii="Times New Roman" w:hAnsi="Times New Roman" w:eastAsia="宋体" w:cs="Times New Roman"/>
                <w:b/>
                <w:bCs/>
                <w:i w:val="0"/>
                <w:iCs w:val="0"/>
                <w:color w:val="auto"/>
                <w:position w:val="-10"/>
                <w:sz w:val="21"/>
                <w:szCs w:val="21"/>
                <w:highlight w:val="none"/>
                <w:u w:val="none"/>
                <w:lang w:val="en-US" w:eastAsia="zh-CN" w:bidi="ar"/>
              </w:rPr>
              <w:t xml:space="preserve">单位</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bCs/>
                <w:i w:val="0"/>
                <w:iCs w:val="0"/>
                <w:color w:val="auto"/>
                <w:sz w:val="21"/>
                <w:szCs w:val="21"/>
                <w:highlight w:val="none"/>
                <w:u w:val="none"/>
              </w:rPr>
              <w:suppressLineNumbers w:val="0"/>
            </w:pPr>
            <w:r>
              <w:rPr>
                <w:rFonts w:ascii="Times New Roman" w:hAnsi="Times New Roman" w:eastAsia="宋体" w:cs="Times New Roman"/>
                <w:b/>
                <w:bCs/>
                <w:i w:val="0"/>
                <w:iCs w:val="0"/>
                <w:color w:val="auto"/>
                <w:position w:val="-10"/>
                <w:sz w:val="21"/>
                <w:szCs w:val="21"/>
                <w:highlight w:val="none"/>
                <w:u w:val="none"/>
                <w:lang w:val="en-US" w:eastAsia="zh-CN" w:bidi="ar"/>
              </w:rPr>
              <w:t xml:space="preserve">数量</w:t>
            </w:r>
            <w:r/>
          </w:p>
        </w:tc>
      </w:tr>
      <w:tr>
        <w:trPr>
          <w:jc w:val="center"/>
        </w:trPr>
        <w:tc>
          <w:tcPr>
            <w:tcW w:w="713"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低氮冷凝不锈钢常压燃气热水锅炉</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锅炉型式：常压，工作压力</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0.1MPa，单台额定功率</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1400kW，热效率</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105%，</w:t>
            </w:r>
            <w:r>
              <w:rPr>
                <w:rFonts w:hint="eastAsia" w:cs="Times New Roman"/>
                <w:b w:val="0"/>
                <w:bCs/>
                <w:i w:val="0"/>
                <w:iCs w:val="0"/>
                <w:color w:val="auto"/>
                <w:position w:val="-10"/>
                <w:sz w:val="21"/>
                <w:szCs w:val="21"/>
                <w:highlight w:val="none"/>
                <w:u w:val="none"/>
                <w:lang w:val="en-US" w:eastAsia="zh-CN" w:bidi="ar"/>
              </w:rPr>
              <w:t xml:space="preserve">换热器材质</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采用</w:t>
            </w:r>
            <w:r>
              <w:rPr>
                <w:rFonts w:hint="eastAsia" w:cs="Times New Roman"/>
                <w:b w:val="0"/>
                <w:bCs/>
                <w:i w:val="0"/>
                <w:iCs w:val="0"/>
                <w:color w:val="auto"/>
                <w:position w:val="-10"/>
                <w:sz w:val="21"/>
                <w:szCs w:val="21"/>
                <w:highlight w:val="none"/>
                <w:u w:val="none"/>
                <w:lang w:val="en-US" w:eastAsia="zh-CN" w:bidi="ar"/>
              </w:rPr>
              <w:t xml:space="preserve">不低于</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316</w:t>
            </w:r>
            <w:r>
              <w:rPr>
                <w:rFonts w:hint="eastAsia" w:cs="Times New Roman"/>
                <w:b w:val="0"/>
                <w:bCs/>
                <w:i w:val="0"/>
                <w:iCs w:val="0"/>
                <w:color w:val="auto"/>
                <w:position w:val="-10"/>
                <w:sz w:val="21"/>
                <w:szCs w:val="21"/>
                <w:highlight w:val="none"/>
                <w:u w:val="none"/>
                <w:lang w:val="en-US" w:eastAsia="zh-CN" w:bidi="ar"/>
              </w:rPr>
              <w:t xml:space="preserve">L材质的</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不锈钢，排烟温度＜75℃，噪声＜80dB，NOx排放浓度：＜30mg/m³。</w:t>
            </w:r>
            <w:r/>
          </w:p>
          <w:p>
            <w:pPr>
              <w:ind w:left="0" w:right="0" w:firstLine="0"/>
              <w:jc w:val="left"/>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rPr>
                <w:rFonts w:hint="eastAsia" w:cs="Times New Roman"/>
                <w:b w:val="0"/>
                <w:bCs/>
                <w:i w:val="0"/>
                <w:iCs w:val="0"/>
                <w:color w:val="auto"/>
                <w:position w:val="-10"/>
                <w:sz w:val="21"/>
                <w:szCs w:val="21"/>
                <w:highlight w:val="none"/>
                <w:u w:val="none"/>
                <w:lang w:val="en-US" w:eastAsia="zh-CN" w:bidi="ar"/>
              </w:rPr>
              <w:t xml:space="preserve">★</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因</w:t>
            </w:r>
            <w:r>
              <w:rPr>
                <w:rFonts w:hint="eastAsia" w:cs="Times New Roman"/>
                <w:b w:val="0"/>
                <w:bCs/>
                <w:i w:val="0"/>
                <w:iCs w:val="0"/>
                <w:color w:val="auto"/>
                <w:position w:val="-10"/>
                <w:sz w:val="21"/>
                <w:szCs w:val="21"/>
                <w:highlight w:val="none"/>
                <w:u w:val="none"/>
                <w:lang w:val="en-US" w:eastAsia="zh-CN" w:bidi="ar"/>
              </w:rPr>
              <w:t xml:space="preserve">现场</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改造环境限制，锅炉房净空尺寸为：长×宽×高 =</w:t>
            </w:r>
            <w:r>
              <w:rPr>
                <w:rFonts w:hint="eastAsia" w:cs="Times New Roman"/>
                <w:b w:val="0"/>
                <w:bCs/>
                <w:i w:val="0"/>
                <w:iCs w:val="0"/>
                <w:color w:val="auto"/>
                <w:position w:val="-10"/>
                <w:sz w:val="21"/>
                <w:szCs w:val="21"/>
                <w:highlight w:val="none"/>
                <w:u w:val="none"/>
                <w:lang w:val="en-US" w:eastAsia="zh-CN" w:bidi="ar"/>
              </w:rPr>
              <w:t xml:space="preserve">58</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00×4</w:t>
            </w:r>
            <w:r>
              <w:rPr>
                <w:rFonts w:hint="eastAsia" w:cs="Times New Roman"/>
                <w:b w:val="0"/>
                <w:bCs/>
                <w:i w:val="0"/>
                <w:iCs w:val="0"/>
                <w:color w:val="auto"/>
                <w:position w:val="-10"/>
                <w:sz w:val="21"/>
                <w:szCs w:val="21"/>
                <w:highlight w:val="none"/>
                <w:u w:val="none"/>
                <w:lang w:val="en-US" w:eastAsia="zh-CN" w:bidi="ar"/>
              </w:rPr>
              <w:t xml:space="preserve">8</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00×2700mm，</w:t>
            </w:r>
            <w:r>
              <w:rPr>
                <w:rFonts w:hint="eastAsia" w:cs="Times New Roman"/>
                <w:b w:val="0"/>
                <w:bCs/>
                <w:i w:val="0"/>
                <w:iCs w:val="0"/>
                <w:color w:val="auto"/>
                <w:position w:val="-10"/>
                <w:sz w:val="21"/>
                <w:szCs w:val="21"/>
                <w:highlight w:val="none"/>
                <w:u w:val="none"/>
                <w:lang w:val="en-US" w:eastAsia="zh-CN" w:bidi="ar"/>
              </w:rPr>
              <w:t xml:space="preserve">投标的产品及</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布置须满足此空间</w:t>
            </w:r>
            <w:r>
              <w:rPr>
                <w:rFonts w:hint="eastAsia" w:cs="Times New Roman"/>
                <w:b w:val="0"/>
                <w:bCs/>
                <w:i w:val="0"/>
                <w:iCs w:val="0"/>
                <w:color w:val="auto"/>
                <w:position w:val="-10"/>
                <w:sz w:val="21"/>
                <w:szCs w:val="21"/>
                <w:highlight w:val="none"/>
                <w:u w:val="none"/>
                <w:lang w:val="en-US" w:eastAsia="zh-CN" w:bidi="ar"/>
              </w:rPr>
              <w:t xml:space="preserve">的</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约束</w:t>
            </w:r>
            <w:r>
              <w:rPr>
                <w:rFonts w:hint="eastAsia" w:cs="Times New Roman"/>
                <w:b w:val="0"/>
                <w:bCs/>
                <w:i w:val="0"/>
                <w:iCs w:val="0"/>
                <w:color w:val="auto"/>
                <w:position w:val="-10"/>
                <w:sz w:val="21"/>
                <w:szCs w:val="21"/>
                <w:highlight w:val="none"/>
                <w:u w:val="none"/>
                <w:lang w:val="en-US" w:eastAsia="zh-CN" w:bidi="ar"/>
              </w:rPr>
              <w:t xml:space="preserve">。</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锅炉外形尺寸：单台长×宽×高</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300×1000×</w:t>
            </w:r>
            <w:r>
              <w:rPr>
                <w:rFonts w:hint="eastAsia" w:cs="Times New Roman"/>
                <w:b w:val="0"/>
                <w:bCs/>
                <w:i w:val="0"/>
                <w:iCs w:val="0"/>
                <w:color w:val="auto"/>
                <w:position w:val="-10"/>
                <w:sz w:val="21"/>
                <w:szCs w:val="21"/>
                <w:highlight w:val="none"/>
                <w:u w:val="none"/>
                <w:lang w:val="en-US" w:eastAsia="zh-CN" w:bidi="ar"/>
              </w:rPr>
              <w:t xml:space="preserve">25</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00mm。</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.表面温度：燃烧器最大功率运行时＜30℃。</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控制方式：自带RS-485接口，支持ModBus协议；</w:t>
            </w:r>
            <w:r>
              <w:rPr>
                <w:rFonts w:hint="eastAsia" w:cs="Times New Roman"/>
                <w:b w:val="0"/>
                <w:bCs/>
                <w:i w:val="0"/>
                <w:iCs w:val="0"/>
                <w:color w:val="auto"/>
                <w:position w:val="-10"/>
                <w:sz w:val="21"/>
                <w:szCs w:val="21"/>
                <w:highlight w:val="none"/>
                <w:u w:val="none"/>
                <w:lang w:val="en-US" w:eastAsia="zh-CN" w:bidi="ar"/>
              </w:rPr>
              <w:t xml:space="preserve">配备</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LCD液晶面板；具备远程监控（移动端/PC端）、故障报警及短信推送功能。</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6</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烟囱系统：三台锅炉烟气经汇集器汇合后由单根主烟囱排放，烟囱总高8m，材质为SUS304不锈钢。采用双层保温结构（内外壁均为SUS304，中间保温层</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50mm），底部设冷凝水排放装置，顶部设防雨帽。每台支管设烟气止回装置；所有焊接采用氩弧焊并酸洗钝化，无渗漏。烟囱设取样口及温度/压力检测接口，配置消白措施</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可根据自身技术优势和项目实际情况，自主选择技术方案，达到消除</w:t>
            </w:r>
            <w:r>
              <w:rPr>
                <w:rFonts w:hint="eastAsia" w:cs="Times New Roman"/>
                <w:b w:val="0"/>
                <w:bCs/>
                <w:i w:val="0"/>
                <w:iCs w:val="0"/>
                <w:color w:val="auto"/>
                <w:position w:val="-10"/>
                <w:sz w:val="21"/>
                <w:szCs w:val="21"/>
                <w:highlight w:val="none"/>
                <w:u w:val="none"/>
                <w:lang w:val="en-US" w:eastAsia="zh-CN" w:bidi="ar"/>
              </w:rPr>
              <w:t xml:space="preserve">白雾</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的效果</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。供货包含汇集器、主烟囱、支管连接段、冷凝水排放装置、防雨帽、支架。</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▲7</w:t>
            </w:r>
            <w:bookmarkStart w:id="16" w:name="_GoBack"/>
            <w:r/>
            <w:bookmarkEnd w:id="16"/>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.燃烧方式：全预混燃烧，负荷调节范围30%~100%。</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燃气耗量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13</w:t>
            </w:r>
            <w:r>
              <w:rPr>
                <w:rFonts w:hint="eastAsia" w:cs="Times New Roman"/>
                <w:b w:val="0"/>
                <w:bCs/>
                <w:i w:val="0"/>
                <w:iCs w:val="0"/>
                <w:color w:val="auto"/>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Nm³/h，燃气压力3000~5000Pa。</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电功率＜5kW/220V/50Hz，运行重量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2000kg。</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自带燃气过滤器、空气过滤器。</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w:t>
            </w:r>
            <w:r/>
          </w:p>
        </w:tc>
      </w:tr>
      <w:tr>
        <w:trPr>
          <w:jc w:val="center"/>
        </w:trPr>
        <w:tc>
          <w:tcPr>
            <w:tcW w:w="713"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水泵</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规格参数：流量</w:t>
            </w:r>
            <w:r>
              <w:rPr>
                <w:rFonts w:hint="eastAsia" w:cs="Times New Roman"/>
                <w:b w:val="0"/>
                <w:bCs/>
                <w:i w:val="0"/>
                <w:iCs w:val="0"/>
                <w:color w:val="auto"/>
                <w:position w:val="-10"/>
                <w:sz w:val="21"/>
                <w:szCs w:val="21"/>
                <w:highlight w:val="none"/>
                <w:u w:val="none"/>
                <w:lang w:val="en-US" w:eastAsia="zh-CN" w:bidi="ar"/>
              </w:rPr>
              <w:t xml:space="preserve">80</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m³/h，扬程</w:t>
            </w:r>
            <w:r>
              <w:rPr>
                <w:rFonts w:hint="eastAsia" w:cs="Times New Roman"/>
                <w:b w:val="0"/>
                <w:bCs/>
                <w:i w:val="0"/>
                <w:iCs w:val="0"/>
                <w:color w:val="auto"/>
                <w:position w:val="-10"/>
                <w:sz w:val="21"/>
                <w:szCs w:val="21"/>
                <w:highlight w:val="none"/>
                <w:u w:val="none"/>
                <w:lang w:val="en-US" w:eastAsia="zh-CN" w:bidi="ar"/>
              </w:rPr>
              <w:t xml:space="preserve">25</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m，电功率</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11kW，电源380V。</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结构形式：立式管道泵，进出口同轴，立式安装，法兰连接（PN16），进出口口径</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w:t>
            </w:r>
            <w:r>
              <w:rPr>
                <w:rFonts w:hint="eastAsia" w:cs="Times New Roman"/>
                <w:b w:val="0"/>
                <w:bCs/>
                <w:i w:val="0"/>
                <w:iCs w:val="0"/>
                <w:color w:val="auto"/>
                <w:position w:val="-10"/>
                <w:sz w:val="21"/>
                <w:szCs w:val="21"/>
                <w:highlight w:val="none"/>
                <w:u w:val="none"/>
                <w:lang w:val="en-US" w:eastAsia="zh-CN" w:bidi="ar"/>
              </w:rPr>
              <w:t xml:space="preserve">100</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材质：叶轮、泵轴均为不锈钢。</w:t>
            </w:r>
            <w:r/>
          </w:p>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4.性能要求：额定转速2950rpm，泵效率</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70</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%，必需汽蚀余量（NPSH）</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6m。工况限制：最大工作压力16bar，最高液体温度120℃，最高环境温度40℃。电机：IE4能效等级，满载效率</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9</w:t>
            </w:r>
            <w:r>
              <w:rPr>
                <w:rFonts w:hint="eastAsia" w:cs="Times New Roman"/>
                <w:b w:val="0"/>
                <w:bCs/>
                <w:i w:val="0"/>
                <w:iCs w:val="0"/>
                <w:color w:val="auto"/>
                <w:position w:val="-10"/>
                <w:sz w:val="21"/>
                <w:szCs w:val="21"/>
                <w:highlight w:val="none"/>
                <w:u w:val="none"/>
                <w:lang w:val="en-US" w:eastAsia="zh-CN" w:bidi="ar"/>
              </w:rPr>
              <w:t xml:space="preserve">0</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%，防护等级IP55。</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w:t>
            </w:r>
            <w:r/>
          </w:p>
        </w:tc>
      </w:tr>
      <w:tr>
        <w:trPr>
          <w:jc w:val="center"/>
        </w:trPr>
        <w:tc>
          <w:tcPr>
            <w:tcW w:w="713"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开式高位膨胀水箱</w:t>
            </w:r>
            <w:r/>
          </w:p>
        </w:tc>
        <w:tc>
          <w:tcPr>
            <w:tcW w:w="5059" w:type="dxa"/>
            <w:vAlign w:val="center"/>
            <w:textDirection w:val="lrTb"/>
            <w:noWrap w:val="false"/>
          </w:tcPr>
          <w:p>
            <w:pPr>
              <w:numPr>
                <w:ilvl w:val="0"/>
                <w:numId w:val="0"/>
              </w:num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1.基本参数：有效容积2000L，外形尺寸</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1500×1500×1500mm。</w:t>
            </w:r>
            <w:r/>
          </w:p>
          <w:p>
            <w:pPr>
              <w:numPr>
                <w:ilvl w:val="0"/>
                <w:numId w:val="0"/>
              </w:num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2.材质与结构：箱体采用SUS304不锈钢，侧板</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2.0mm、底板</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2.5mm、顶板</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1.5mm，焊接牢固、内壁光滑；配有人孔/检查孔、溢流管、排污管、膨胀管、补水管等标准接口，含电动补水控制阀及电子液位计。保温与护壳：保温层为50mm聚氨酯发泡，外覆304不锈钢保护壳。</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tcW w:w="713"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4</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全自动软水机</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1.制水能力：2000L/h，出水硬度 </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0.03mmol/L，满足锅炉用水标准。</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2.控制方式：全自动时间型/流量型，具备再生功能。</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3.罐体与树脂：罐体采用玻璃钢（FRP）或不锈钢；树脂为食品级强酸型阳离子交换树脂。</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4.再生系统：PE盐箱容量满足自动再生周期；顺流/逆流再生，吸盐、慢洗、快洗、注水全自动，耗盐量低。</w:t>
            </w:r>
            <w:r/>
          </w:p>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5.控制阀：运行可靠；管路UPVC/ABS材质，承压</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0.6MPa；电源220V/50Hz。</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tcW w:w="713"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5</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分集水器</w:t>
            </w:r>
            <w:r/>
          </w:p>
        </w:tc>
        <w:tc>
          <w:tcPr>
            <w:tcW w:w="5059" w:type="dxa"/>
            <w:vAlign w:val="center"/>
            <w:textDirection w:val="lrTb"/>
            <w:noWrap w:val="false"/>
          </w:tcPr>
          <w:p>
            <w:pPr>
              <w:numPr>
                <w:ilvl w:val="0"/>
                <w:numId w:val="0"/>
              </w:numPr>
              <w:ind w:right="0"/>
              <w:jc w:val="left"/>
              <w:keepLines w:val="0"/>
              <w:keepNext w:val="0"/>
              <w:widowControl/>
              <w:rPr>
                <w:rFonts w:ascii="Times New Roman" w:hAnsi="Times New Roman" w:eastAsia="宋体" w:cs="Times New Roman"/>
                <w:b w:val="0"/>
                <w:bCs/>
                <w:color w:val="auto"/>
                <w:position w:val="-10"/>
                <w:sz w:val="21"/>
                <w:szCs w:val="21"/>
                <w:highlight w:val="none"/>
                <w:lang w:val="en-US" w:eastAsia="zh-CN" w:bidi="ar"/>
              </w:rPr>
              <w:suppressLineNumbers w:val="0"/>
            </w:pPr>
            <w:r>
              <w:rPr>
                <w:rFonts w:ascii="Times New Roman" w:hAnsi="Times New Roman" w:eastAsia="宋体" w:cs="Times New Roman"/>
                <w:b w:val="0"/>
                <w:bCs/>
                <w:color w:val="auto"/>
                <w:position w:val="-10"/>
                <w:sz w:val="21"/>
                <w:szCs w:val="21"/>
                <w:highlight w:val="none"/>
                <w:lang w:val="en-US" w:eastAsia="zh-CN" w:bidi="ar"/>
              </w:rPr>
              <w:t xml:space="preserve">1.基本参数：设计压力PN16，筒体直径Ø350mm，总长度2600mm，椭圆形封头。接口配置（共8个）：</w:t>
            </w:r>
            <w:r/>
          </w:p>
          <w:p>
            <w:pPr>
              <w:numPr>
                <w:ilvl w:val="0"/>
                <w:numId w:val="0"/>
              </w:numPr>
              <w:ind w:right="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color w:val="auto"/>
                <w:position w:val="-10"/>
                <w:sz w:val="21"/>
                <w:szCs w:val="21"/>
                <w:highlight w:val="none"/>
                <w:lang w:val="en-US" w:eastAsia="zh-CN" w:bidi="ar"/>
              </w:rPr>
              <w:t xml:space="preserve">DN150*3个，DN125*2个，DN250*2个，DN50*1个,法兰接口，预留温度计、压力表、自动排气阀接口。材质：筒体Q235B或Q345R碳钢。表面处理：外部耐高温防锈漆；</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p>
        </w:tc>
      </w:tr>
      <w:tr>
        <w:trPr>
          <w:jc w:val="center"/>
        </w:trPr>
        <w:tc>
          <w:tcPr>
            <w:tcW w:w="713"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6</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板式换热器</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1.换热量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740 kW，热侧流量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31880 kg/h（80℃→60℃），冷侧流量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63814 kg/h（40℃→50℃）；设计压力16.0 bar，单台压降</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50 kPa；接口按GB/T 9124.1 PN16 </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DN80。</w:t>
            </w:r>
            <w:r/>
          </w:p>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2.板片：AISI 304不锈钢，厚度</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0.4 mm；密封垫片：丁腈橡胶（NBR），必须采用免粘卡式/夹持式固定；框架预留扩展容量。</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p>
        </w:tc>
      </w:tr>
      <w:tr>
        <w:trPr>
          <w:jc w:val="center"/>
        </w:trPr>
        <w:tc>
          <w:tcPr>
            <w:tcW w:w="713"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7</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板式换热器</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1.换热量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1700 kW，热侧流量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73237 kg/h（80℃→60℃），冷侧流量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146600 kg/h（40℃→50℃）；设计压力16.0 bar，单台压降</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50 kPa；接口按GB/T 9124.1 PN16 </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DN100。</w:t>
            </w:r>
            <w:r/>
          </w:p>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2.板片：AISI 304不锈钢，厚度</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0.4 mm；密封垫片：丁腈橡胶（NBR），必须采用免粘卡式/夹持式固定；框架预留扩展容量。</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p>
        </w:tc>
      </w:tr>
      <w:tr>
        <w:trPr>
          <w:jc w:val="center"/>
        </w:trPr>
        <w:tc>
          <w:tcPr>
            <w:tcW w:w="713"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8</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智能型</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成套生活热水换热机组</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产热水量：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20T/h，承压PN16；热源侧80/60℃，产</w:t>
            </w:r>
            <w:r>
              <w:rPr>
                <w:rFonts w:hint="eastAsia" w:cs="Times New Roman"/>
                <w:b w:val="0"/>
                <w:bCs/>
                <w:i w:val="0"/>
                <w:iCs w:val="0"/>
                <w:color w:val="auto"/>
                <w:position w:val="-10"/>
                <w:sz w:val="21"/>
                <w:szCs w:val="21"/>
                <w:highlight w:val="none"/>
                <w:u w:val="none"/>
                <w:lang w:val="en-US" w:eastAsia="zh-CN" w:bidi="ar"/>
              </w:rPr>
              <w:t xml:space="preserve">热</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水</w:t>
            </w:r>
            <w:r>
              <w:rPr>
                <w:rFonts w:hint="eastAsia" w:cs="Times New Roman"/>
                <w:b w:val="0"/>
                <w:bCs/>
                <w:i w:val="0"/>
                <w:iCs w:val="0"/>
                <w:color w:val="auto"/>
                <w:position w:val="-10"/>
                <w:sz w:val="21"/>
                <w:szCs w:val="21"/>
                <w:highlight w:val="none"/>
                <w:u w:val="none"/>
                <w:lang w:val="en-US" w:eastAsia="zh-CN" w:bidi="ar"/>
              </w:rPr>
              <w:t xml:space="preserve">温度</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5/55℃；电源：380V；环境温度-20~50℃；防护等级IP54；控制精度±2℃</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接口：均为法兰连接，热源侧</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DN80，热水侧</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DN65</w:t>
            </w:r>
            <w:r/>
          </w:p>
          <w:p>
            <w:pPr>
              <w:ind w:left="0" w:right="0" w:firstLine="0"/>
              <w:jc w:val="left"/>
              <w:keepLines w:val="0"/>
              <w:keepNext w:val="0"/>
              <w:widowControl/>
              <w:rPr>
                <w:rFonts w:hint="eastAsia"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3.★</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因改造场地环境限制，</w:t>
            </w:r>
            <w:r>
              <w:rPr>
                <w:rFonts w:hint="eastAsia" w:cs="Times New Roman"/>
                <w:b w:val="0"/>
                <w:bCs/>
                <w:i w:val="0"/>
                <w:iCs w:val="0"/>
                <w:color w:val="auto"/>
                <w:position w:val="-10"/>
                <w:sz w:val="21"/>
                <w:szCs w:val="21"/>
                <w:highlight w:val="none"/>
                <w:u w:val="none"/>
                <w:lang w:val="en-US" w:eastAsia="zh-CN" w:bidi="ar"/>
              </w:rPr>
              <w:t xml:space="preserve">设备机房可安装空间</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尺寸为：长×宽×高 = </w:t>
            </w:r>
            <w:r>
              <w:rPr>
                <w:rFonts w:hint="eastAsia" w:cs="Times New Roman"/>
                <w:b w:val="0"/>
                <w:bCs/>
                <w:i w:val="0"/>
                <w:iCs w:val="0"/>
                <w:color w:val="auto"/>
                <w:position w:val="-10"/>
                <w:sz w:val="21"/>
                <w:szCs w:val="21"/>
                <w:highlight w:val="none"/>
                <w:u w:val="none"/>
                <w:lang w:val="en-US" w:eastAsia="zh-CN" w:bidi="ar"/>
              </w:rPr>
              <w:t xml:space="preserve">1500</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1300</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3000</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mm。</w:t>
            </w:r>
            <w:r>
              <w:rPr>
                <w:rFonts w:hint="eastAsia" w:cs="Times New Roman"/>
                <w:b w:val="0"/>
                <w:bCs/>
                <w:i w:val="0"/>
                <w:iCs w:val="0"/>
                <w:color w:val="auto"/>
                <w:position w:val="-10"/>
                <w:sz w:val="21"/>
                <w:szCs w:val="21"/>
                <w:highlight w:val="none"/>
                <w:u w:val="none"/>
                <w:lang w:val="en-US" w:eastAsia="zh-CN" w:bidi="ar"/>
              </w:rPr>
              <w:t xml:space="preserve">投标的产品及</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布置须满足此空间</w:t>
            </w:r>
            <w:r>
              <w:rPr>
                <w:rFonts w:hint="eastAsia" w:cs="Times New Roman"/>
                <w:b w:val="0"/>
                <w:bCs/>
                <w:i w:val="0"/>
                <w:iCs w:val="0"/>
                <w:color w:val="auto"/>
                <w:position w:val="-10"/>
                <w:sz w:val="21"/>
                <w:szCs w:val="21"/>
                <w:highlight w:val="none"/>
                <w:u w:val="none"/>
                <w:lang w:val="en-US" w:eastAsia="zh-CN" w:bidi="ar"/>
              </w:rPr>
              <w:t xml:space="preserve">的</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约束</w:t>
            </w:r>
            <w:r>
              <w:rPr>
                <w:rFonts w:hint="eastAsia" w:cs="Times New Roman"/>
                <w:b w:val="0"/>
                <w:bCs/>
                <w:i w:val="0"/>
                <w:iCs w:val="0"/>
                <w:color w:val="auto"/>
                <w:position w:val="-10"/>
                <w:sz w:val="21"/>
                <w:szCs w:val="21"/>
                <w:highlight w:val="none"/>
                <w:u w:val="none"/>
                <w:lang w:val="en-US" w:eastAsia="zh-CN" w:bidi="ar"/>
              </w:rPr>
              <w:t xml:space="preserve">。</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4.</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▲热水换热机组</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单台尺寸：长宽高</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1300×700×1700mm</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内部保温：一体式可拆卸保温套。</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6</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.智能全程控制：参数设置、状态监测、全程自动控制</w:t>
            </w:r>
            <w:r>
              <w:rPr>
                <w:rFonts w:hint="eastAsia" w:cs="Times New Roman"/>
                <w:b w:val="0"/>
                <w:bCs/>
                <w:i w:val="0"/>
                <w:iCs w:val="0"/>
                <w:color w:val="auto"/>
                <w:position w:val="-10"/>
                <w:sz w:val="21"/>
                <w:szCs w:val="21"/>
                <w:highlight w:val="none"/>
                <w:u w:val="none"/>
                <w:lang w:val="en-US" w:eastAsia="zh-CN" w:bidi="ar"/>
              </w:rPr>
              <w:t xml:space="preserve">；</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自我修复：上电自检、异常自恢复、掉电保护与数据保存</w:t>
            </w:r>
            <w:r>
              <w:rPr>
                <w:rFonts w:hint="eastAsia" w:cs="Times New Roman"/>
                <w:b w:val="0"/>
                <w:bCs/>
                <w:i w:val="0"/>
                <w:iCs w:val="0"/>
                <w:color w:val="auto"/>
                <w:position w:val="-10"/>
                <w:sz w:val="21"/>
                <w:szCs w:val="21"/>
                <w:highlight w:val="none"/>
                <w:u w:val="none"/>
                <w:lang w:val="en-US" w:eastAsia="zh-CN" w:bidi="ar"/>
              </w:rPr>
              <w:t xml:space="preserve">、缺水保护功能、超压保护功能、超温保护功能、自动灭军团菌功能；</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数据监测记录：实时记录、历史追溯、异常分析</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人机交互：彩色液晶触摸屏，就地控制，支持联网及移动端远程监控</w:t>
            </w:r>
            <w:r>
              <w:rPr>
                <w:rFonts w:hint="eastAsia" w:cs="Times New Roman"/>
                <w:b w:val="0"/>
                <w:bCs/>
                <w:i w:val="0"/>
                <w:iCs w:val="0"/>
                <w:color w:val="auto"/>
                <w:position w:val="-10"/>
                <w:sz w:val="21"/>
                <w:szCs w:val="21"/>
                <w:highlight w:val="none"/>
                <w:u w:val="none"/>
                <w:lang w:val="en-US" w:eastAsia="zh-CN" w:bidi="ar"/>
              </w:rPr>
              <w:t xml:space="preserve">；</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远程报警：报警云端传输，RS-485接口支持ModBus协议</w:t>
            </w:r>
            <w:r>
              <w:rPr>
                <w:rFonts w:hint="eastAsia" w:cs="Times New Roman"/>
                <w:b w:val="0"/>
                <w:bCs/>
                <w:i w:val="0"/>
                <w:iCs w:val="0"/>
                <w:color w:val="auto"/>
                <w:position w:val="-10"/>
                <w:sz w:val="21"/>
                <w:szCs w:val="21"/>
                <w:highlight w:val="none"/>
                <w:u w:val="none"/>
                <w:lang w:val="en-US" w:eastAsia="zh-CN" w:bidi="ar"/>
              </w:rPr>
              <w:t xml:space="preserve">；</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7</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.换热器：SS304板式换热器，厚度</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0.4mm，垫片为三元乙丙橡胶免粘卡式，耐温180℃</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水泵：2台全不锈钢管道泵，流量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20T/h，扬程15m；</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8</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.阀门管道采用316不锈钢材质，全316不锈钢管道（壁厚</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3.5mm）</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9</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储水罐改造</w:t>
            </w:r>
            <w:r/>
          </w:p>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拆除罐体原换热管束，每个罐体增设3组</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储水罐内部扰流混合单元</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，改造为高效紊流储水罐</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4</w:t>
            </w:r>
            <w:r/>
          </w:p>
        </w:tc>
      </w:tr>
      <w:tr>
        <w:trPr>
          <w:jc w:val="center"/>
        </w:trPr>
        <w:tc>
          <w:tcPr>
            <w:tcW w:w="713"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9</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智能型</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成套生活热水换热机组</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产热水量：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25T/h，承压PN16；热源侧80/60℃，产</w:t>
            </w:r>
            <w:r>
              <w:rPr>
                <w:rFonts w:hint="eastAsia" w:cs="Times New Roman"/>
                <w:b w:val="0"/>
                <w:bCs/>
                <w:i w:val="0"/>
                <w:iCs w:val="0"/>
                <w:color w:val="auto"/>
                <w:position w:val="-10"/>
                <w:sz w:val="21"/>
                <w:szCs w:val="21"/>
                <w:highlight w:val="none"/>
                <w:u w:val="none"/>
                <w:lang w:val="en-US" w:eastAsia="zh-CN" w:bidi="ar"/>
              </w:rPr>
              <w:t xml:space="preserve">热水温度</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5/55℃；电源：380V；环境温度-20~50℃；防护等级IP54；控制精度±2℃</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接口：均为法兰连接，热源侧</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DN80，热水侧</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DN65</w:t>
            </w:r>
            <w:r/>
          </w:p>
          <w:p>
            <w:pPr>
              <w:ind w:left="0" w:right="0" w:firstLine="0"/>
              <w:jc w:val="left"/>
              <w:keepLines w:val="0"/>
              <w:keepNext w:val="0"/>
              <w:widowControl/>
              <w:rPr>
                <w:rFonts w:hint="eastAsia"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3.★</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因改造场地环境限制，</w:t>
            </w:r>
            <w:r>
              <w:rPr>
                <w:rFonts w:hint="eastAsia" w:cs="Times New Roman"/>
                <w:b w:val="0"/>
                <w:bCs/>
                <w:i w:val="0"/>
                <w:iCs w:val="0"/>
                <w:color w:val="auto"/>
                <w:position w:val="-10"/>
                <w:sz w:val="21"/>
                <w:szCs w:val="21"/>
                <w:highlight w:val="none"/>
                <w:u w:val="none"/>
                <w:lang w:val="en-US" w:eastAsia="zh-CN" w:bidi="ar"/>
              </w:rPr>
              <w:t xml:space="preserve">设备机房可安装空间</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尺寸为：长×宽×高 = </w:t>
            </w:r>
            <w:r>
              <w:rPr>
                <w:rFonts w:hint="eastAsia" w:cs="Times New Roman"/>
                <w:b w:val="0"/>
                <w:bCs/>
                <w:i w:val="0"/>
                <w:iCs w:val="0"/>
                <w:color w:val="auto"/>
                <w:position w:val="-10"/>
                <w:sz w:val="21"/>
                <w:szCs w:val="21"/>
                <w:highlight w:val="none"/>
                <w:u w:val="none"/>
                <w:lang w:val="en-US" w:eastAsia="zh-CN" w:bidi="ar"/>
              </w:rPr>
              <w:t xml:space="preserve">1500</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1300</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2500</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mm。</w:t>
            </w:r>
            <w:r>
              <w:rPr>
                <w:rFonts w:hint="eastAsia" w:cs="Times New Roman"/>
                <w:b w:val="0"/>
                <w:bCs/>
                <w:i w:val="0"/>
                <w:iCs w:val="0"/>
                <w:color w:val="auto"/>
                <w:position w:val="-10"/>
                <w:sz w:val="21"/>
                <w:szCs w:val="21"/>
                <w:highlight w:val="none"/>
                <w:u w:val="none"/>
                <w:lang w:val="en-US" w:eastAsia="zh-CN" w:bidi="ar"/>
              </w:rPr>
              <w:t xml:space="preserve">投标的产品及</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布置须满足此空间</w:t>
            </w:r>
            <w:r>
              <w:rPr>
                <w:rFonts w:hint="eastAsia" w:cs="Times New Roman"/>
                <w:b w:val="0"/>
                <w:bCs/>
                <w:i w:val="0"/>
                <w:iCs w:val="0"/>
                <w:color w:val="auto"/>
                <w:position w:val="-10"/>
                <w:sz w:val="21"/>
                <w:szCs w:val="21"/>
                <w:highlight w:val="none"/>
                <w:u w:val="none"/>
                <w:lang w:val="en-US" w:eastAsia="zh-CN" w:bidi="ar"/>
              </w:rPr>
              <w:t xml:space="preserve">的</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约束</w:t>
            </w:r>
            <w:r>
              <w:rPr>
                <w:rFonts w:hint="eastAsia" w:cs="Times New Roman"/>
                <w:b w:val="0"/>
                <w:bCs/>
                <w:i w:val="0"/>
                <w:iCs w:val="0"/>
                <w:color w:val="auto"/>
                <w:position w:val="-10"/>
                <w:sz w:val="21"/>
                <w:szCs w:val="21"/>
                <w:highlight w:val="none"/>
                <w:u w:val="none"/>
                <w:lang w:val="en-US" w:eastAsia="zh-CN" w:bidi="ar"/>
              </w:rPr>
              <w:t xml:space="preserve">。</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4.</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▲热水换热机组</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单台尺寸：长宽高</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1300×700×1700mm</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内部保温：一体式可拆卸保温套。</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6</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.智能全程控制：参数设置、状态监测、全程自动控制</w:t>
            </w:r>
            <w:r>
              <w:rPr>
                <w:rFonts w:hint="eastAsia" w:cs="Times New Roman"/>
                <w:b w:val="0"/>
                <w:bCs/>
                <w:i w:val="0"/>
                <w:iCs w:val="0"/>
                <w:color w:val="auto"/>
                <w:position w:val="-10"/>
                <w:sz w:val="21"/>
                <w:szCs w:val="21"/>
                <w:highlight w:val="none"/>
                <w:u w:val="none"/>
                <w:lang w:val="en-US" w:eastAsia="zh-CN" w:bidi="ar"/>
              </w:rPr>
              <w:t xml:space="preserve">；</w:t>
            </w:r>
            <w:r/>
          </w:p>
          <w:p>
            <w:pPr>
              <w:ind w:left="0" w:right="0" w:firstLine="0"/>
              <w:jc w:val="left"/>
              <w:keepLines w:val="0"/>
              <w:keepNext w:val="0"/>
              <w:widowControl/>
              <w:rPr>
                <w:rFonts w:hint="eastAsia"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自我修复：上电自检、异常自恢复、掉电保护与数据保存</w:t>
            </w:r>
            <w:r>
              <w:rPr>
                <w:rFonts w:hint="eastAsia" w:cs="Times New Roman"/>
                <w:b w:val="0"/>
                <w:bCs/>
                <w:i w:val="0"/>
                <w:iCs w:val="0"/>
                <w:color w:val="auto"/>
                <w:position w:val="-10"/>
                <w:sz w:val="21"/>
                <w:szCs w:val="21"/>
                <w:highlight w:val="none"/>
                <w:u w:val="none"/>
                <w:lang w:val="en-US" w:eastAsia="zh-CN" w:bidi="ar"/>
              </w:rPr>
              <w:t xml:space="preserve">、缺水保护功能、超压保护功能、超温保护功能、自动灭军团菌功能；</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数据监测记录：实时记录、历史追溯、异常分析</w:t>
            </w:r>
            <w:r>
              <w:rPr>
                <w:rFonts w:hint="eastAsia" w:cs="Times New Roman"/>
                <w:b w:val="0"/>
                <w:bCs/>
                <w:i w:val="0"/>
                <w:iCs w:val="0"/>
                <w:color w:val="auto"/>
                <w:position w:val="-10"/>
                <w:sz w:val="21"/>
                <w:szCs w:val="21"/>
                <w:highlight w:val="none"/>
                <w:u w:val="none"/>
                <w:lang w:val="en-US" w:eastAsia="zh-CN" w:bidi="ar"/>
              </w:rPr>
              <w:t xml:space="preserve">；</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人机交互：彩色液晶触摸屏，就地控制，支持联网及移动端远程监控</w:t>
            </w:r>
            <w:r>
              <w:rPr>
                <w:rFonts w:hint="eastAsia" w:cs="Times New Roman"/>
                <w:b w:val="0"/>
                <w:bCs/>
                <w:i w:val="0"/>
                <w:iCs w:val="0"/>
                <w:color w:val="auto"/>
                <w:position w:val="-10"/>
                <w:sz w:val="21"/>
                <w:szCs w:val="21"/>
                <w:highlight w:val="none"/>
                <w:u w:val="none"/>
                <w:lang w:val="en-US" w:eastAsia="zh-CN" w:bidi="ar"/>
              </w:rPr>
              <w:t xml:space="preserve">；</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远程报警：报警云端传输，RS-485接口支持ModBus协议</w:t>
            </w:r>
            <w:r>
              <w:rPr>
                <w:rFonts w:hint="eastAsia" w:cs="Times New Roman"/>
                <w:b w:val="0"/>
                <w:bCs/>
                <w:i w:val="0"/>
                <w:iCs w:val="0"/>
                <w:color w:val="auto"/>
                <w:position w:val="-10"/>
                <w:sz w:val="21"/>
                <w:szCs w:val="21"/>
                <w:highlight w:val="none"/>
                <w:u w:val="none"/>
                <w:lang w:val="en-US" w:eastAsia="zh-CN" w:bidi="ar"/>
              </w:rPr>
              <w:t xml:space="preserve">；</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7</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.换热器：SS304板式换热器，厚度</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0.4mm，垫片为三元乙丙橡胶免粘卡式，耐温180℃</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水泵：2台全不锈钢管道泵，流量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25T/h，扬程15m；</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8</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.阀门管道采用316不锈钢材质，全316不锈钢管道（壁厚</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3.5mm）</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9</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 </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储水罐改造</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拆除罐体原换热管束，每个罐体增设3组</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储水罐内部扰流混合单元</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，改造为高效紊流储水罐</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tcW w:w="713"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10</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电蒸汽发生器</w:t>
            </w:r>
            <w:r/>
          </w:p>
        </w:tc>
        <w:tc>
          <w:tcPr>
            <w:tcW w:w="5059" w:type="dxa"/>
            <w:vAlign w:val="center"/>
            <w:textDirection w:val="lrTb"/>
            <w:noWrap w:val="false"/>
          </w:tcPr>
          <w:p>
            <w:pPr>
              <w:ind w:left="0" w:right="0" w:firstLine="0"/>
              <w:jc w:val="left"/>
              <w:keepLines w:val="0"/>
              <w:keepNext w:val="0"/>
              <w:widowControl/>
              <w:rPr>
                <w:rFonts w:hint="eastAsia"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1.★因改造场地环境限制，设备机房可安装空间尺寸为：长×宽×高 = 3800×3200×3000mm。</w:t>
            </w:r>
            <w:r>
              <w:rPr>
                <w:rFonts w:hint="eastAsia" w:cs="Times New Roman"/>
                <w:b w:val="0"/>
                <w:bCs/>
                <w:i w:val="0"/>
                <w:iCs w:val="0"/>
                <w:color w:val="auto"/>
                <w:position w:val="-10"/>
                <w:sz w:val="21"/>
                <w:szCs w:val="21"/>
                <w:highlight w:val="none"/>
                <w:u w:val="none"/>
                <w:lang w:val="en-US" w:eastAsia="zh-CN" w:bidi="ar"/>
              </w:rPr>
              <w:t xml:space="preserve">投标的产品及</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布置须满足此空间</w:t>
            </w:r>
            <w:r>
              <w:rPr>
                <w:rFonts w:hint="eastAsia" w:cs="Times New Roman"/>
                <w:b w:val="0"/>
                <w:bCs/>
                <w:i w:val="0"/>
                <w:iCs w:val="0"/>
                <w:color w:val="auto"/>
                <w:position w:val="-10"/>
                <w:sz w:val="21"/>
                <w:szCs w:val="21"/>
                <w:highlight w:val="none"/>
                <w:u w:val="none"/>
                <w:lang w:val="en-US" w:eastAsia="zh-CN" w:bidi="ar"/>
              </w:rPr>
              <w:t xml:space="preserve">的</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约束</w:t>
            </w:r>
            <w:r>
              <w:rPr>
                <w:rFonts w:hint="eastAsia" w:cs="Times New Roman"/>
                <w:b w:val="0"/>
                <w:bCs/>
                <w:i w:val="0"/>
                <w:iCs w:val="0"/>
                <w:color w:val="auto"/>
                <w:position w:val="-10"/>
                <w:sz w:val="21"/>
                <w:szCs w:val="21"/>
                <w:highlight w:val="none"/>
                <w:u w:val="none"/>
                <w:lang w:val="en-US" w:eastAsia="zh-CN" w:bidi="ar"/>
              </w:rPr>
              <w:t xml:space="preserve">。</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2.</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▲电蒸汽发生器单台</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外形尺寸：</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≤23</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00×1200×</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20</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00mm</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核心性能：额定蒸发量300kg/h，额定压力0.8MPa，热效率</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98%，电源380V，最大电流328A，设计正常水位水容积＜30L</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.安全保护：漏电保护、缺水保护（自动断电报警）、接地保护、蒸汽超压保护（安全阀）、过流保护（断路器）、电源故障保护（过压/欠压/断相）</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.结构配置：不锈钢加热管</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p>
        </w:tc>
      </w:tr>
      <w:tr>
        <w:trPr>
          <w:jc w:val="center"/>
        </w:trPr>
        <w:tc>
          <w:tcPr>
            <w:tcW w:w="713"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11</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水箱</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1.基本参数：容积1000L</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材质与结构：SUS304不锈钢，侧板</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1.5mm、底板</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2.0mm、顶板</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1.2mm；配进水口、出水口、溢流口、排污口、人孔、通气孔</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保温：50mm聚氨酯发泡，外覆304不锈钢保护壳</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tcW w:w="713"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12</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反渗透水处理设备</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1.基本参数</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产水量：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 1000L/h</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设计水温：25℃，电源：380V/50Hz</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2.主要部件要求</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预处理：含多介质过滤、活性炭过滤、软化装置，壳体为玻璃钢或不锈钢。</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RO膜：芳香族聚酰胺复合膜，单支膜产水量和脱盐率需满足系统要求。</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膜壳：玻璃钢或不锈钢，耐压</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设计压力的1.5倍。</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 高压泵</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立式多级离心泵，过流部件为不锈钢。</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配过载、缺相、欠压保护。</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4. 控制系统</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全自动运行，含自动冲洗、高低压保护、缺水停机。</w:t>
            </w:r>
            <w:r/>
          </w:p>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具备标准通讯接口，可接入平台</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tcW w:w="713"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13</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热能回收型空气源热泵热水机组</w:t>
            </w:r>
            <w:r/>
          </w:p>
        </w:tc>
        <w:tc>
          <w:tcPr>
            <w:tcW w:w="5059" w:type="dxa"/>
            <w:vAlign w:val="center"/>
            <w:textDirection w:val="lrTb"/>
            <w:noWrap w:val="false"/>
          </w:tcPr>
          <w:p>
            <w:pPr>
              <w:numPr>
                <w:ilvl w:val="0"/>
                <w:numId w:val="5"/>
              </w:num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产热水量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0.7</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m³/h，额定承压1.0 MPa，制热量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56 kW，输入功率</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17</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kW，噪声</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65 dB</w:t>
            </w:r>
            <w:r/>
          </w:p>
          <w:p>
            <w:pPr>
              <w:numPr>
                <w:ilvl w:val="0"/>
                <w:numId w:val="0"/>
              </w:numPr>
              <w:ind w:right="0"/>
              <w:jc w:val="left"/>
              <w:keepLines w:val="0"/>
              <w:keepNext w:val="0"/>
              <w:widowControl/>
              <w:rPr>
                <w:rFonts w:hint="eastAsia"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因改造场地环境限制，设备机房可安装空间尺寸为：长×宽×高 = 3000×1500×3000mm。投标的产品及</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布置须满足此空间</w:t>
            </w:r>
            <w:r>
              <w:rPr>
                <w:rFonts w:hint="eastAsia" w:cs="Times New Roman"/>
                <w:b w:val="0"/>
                <w:bCs/>
                <w:i w:val="0"/>
                <w:iCs w:val="0"/>
                <w:color w:val="auto"/>
                <w:position w:val="-10"/>
                <w:sz w:val="21"/>
                <w:szCs w:val="21"/>
                <w:highlight w:val="none"/>
                <w:u w:val="none"/>
                <w:lang w:val="en-US" w:eastAsia="zh-CN" w:bidi="ar"/>
              </w:rPr>
              <w:t xml:space="preserve">的</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约束</w:t>
            </w:r>
            <w:r>
              <w:rPr>
                <w:rFonts w:hint="eastAsia" w:cs="Times New Roman"/>
                <w:b w:val="0"/>
                <w:bCs/>
                <w:i w:val="0"/>
                <w:iCs w:val="0"/>
                <w:color w:val="auto"/>
                <w:position w:val="-10"/>
                <w:sz w:val="21"/>
                <w:szCs w:val="21"/>
                <w:highlight w:val="none"/>
                <w:u w:val="none"/>
                <w:lang w:val="en-US" w:eastAsia="zh-CN" w:bidi="ar"/>
              </w:rPr>
              <w:t xml:space="preserve">。</w:t>
            </w:r>
            <w:r/>
          </w:p>
          <w:p>
            <w:pPr>
              <w:numPr>
                <w:ilvl w:val="0"/>
                <w:numId w:val="0"/>
              </w:num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3.</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▲热水机组</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单台外形尺寸</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rPr>
                <w:rFonts w:hint="eastAsia" w:cs="Times New Roman"/>
                <w:b w:val="0"/>
                <w:bCs/>
                <w:i w:val="0"/>
                <w:iCs w:val="0"/>
                <w:color w:val="auto"/>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00×1</w:t>
            </w:r>
            <w:r>
              <w:rPr>
                <w:rFonts w:hint="eastAsia" w:cs="Times New Roman"/>
                <w:b w:val="0"/>
                <w:bCs/>
                <w:i w:val="0"/>
                <w:iCs w:val="0"/>
                <w:color w:val="auto"/>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00×2</w:t>
            </w: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00 mm</w:t>
            </w:r>
            <w:r/>
          </w:p>
          <w:p>
            <w:pPr>
              <w:ind w:left="0" w:right="0" w:firstLine="0"/>
              <w:jc w:val="left"/>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最高</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出水温度80℃；标准工况COP</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4</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5.必须配置不锈钢集水盘及排水接口</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6.控制系统：微电脑智能控制+触摸屏，定时开关机、出水温度设定、故障自检、防冻保护；</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具备标准通讯接口，可接入平台</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，支持远程监控操作</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7.安全保护：漏电/过流/高低压保护、防冻/高温保护；电源：380V</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p>
        </w:tc>
      </w:tr>
      <w:tr>
        <w:trPr>
          <w:jc w:val="center"/>
        </w:trPr>
        <w:tc>
          <w:tcPr>
            <w:tcW w:w="713"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14</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热能回收型空气源热泵热水机组</w:t>
            </w:r>
            <w:r/>
          </w:p>
        </w:tc>
        <w:tc>
          <w:tcPr>
            <w:tcW w:w="5059" w:type="dxa"/>
            <w:vAlign w:val="center"/>
            <w:textDirection w:val="lrTb"/>
            <w:noWrap w:val="false"/>
          </w:tcPr>
          <w:p>
            <w:pPr>
              <w:numPr>
                <w:ilvl w:val="0"/>
                <w:numId w:val="6"/>
              </w:num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产热水量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0.3</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 m³/h，额定承压1.0 MPa，制热量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28</w:t>
            </w:r>
            <w:r>
              <w:rPr>
                <w:rFonts w:hint="eastAsia" w:cs="Times New Roman"/>
                <w:b w:val="0"/>
                <w:bCs/>
                <w:i w:val="0"/>
                <w:iCs w:val="0"/>
                <w:color w:val="auto"/>
                <w:position w:val="-10"/>
                <w:sz w:val="21"/>
                <w:szCs w:val="21"/>
                <w:highlight w:val="none"/>
                <w:u w:val="none"/>
                <w:lang w:val="en-US" w:eastAsia="zh-CN" w:bidi="ar"/>
              </w:rPr>
              <w:t xml:space="preserve">KW</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，输入功率</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8</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kW噪声</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65 dB</w:t>
            </w:r>
            <w:r/>
          </w:p>
          <w:p>
            <w:pPr>
              <w:numPr>
                <w:ilvl w:val="0"/>
                <w:numId w:val="0"/>
              </w:numPr>
              <w:ind w:right="0"/>
              <w:jc w:val="left"/>
              <w:keepLines w:val="0"/>
              <w:keepNext w:val="0"/>
              <w:widowControl/>
              <w:rPr>
                <w:rFonts w:hint="eastAsia"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因改造场地环境限制，设备机房可安装空间尺寸为：长×宽×高 = 2000×1100×3000mm。投标的产品及</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布置须满足此空间</w:t>
            </w:r>
            <w:r>
              <w:rPr>
                <w:rFonts w:hint="eastAsia" w:cs="Times New Roman"/>
                <w:b w:val="0"/>
                <w:bCs/>
                <w:i w:val="0"/>
                <w:iCs w:val="0"/>
                <w:color w:val="auto"/>
                <w:position w:val="-10"/>
                <w:sz w:val="21"/>
                <w:szCs w:val="21"/>
                <w:highlight w:val="none"/>
                <w:u w:val="none"/>
                <w:lang w:val="en-US" w:eastAsia="zh-CN" w:bidi="ar"/>
              </w:rPr>
              <w:t xml:space="preserve">的</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约束</w:t>
            </w:r>
            <w:r>
              <w:rPr>
                <w:rFonts w:hint="eastAsia" w:cs="Times New Roman"/>
                <w:b w:val="0"/>
                <w:bCs/>
                <w:i w:val="0"/>
                <w:iCs w:val="0"/>
                <w:color w:val="auto"/>
                <w:position w:val="-10"/>
                <w:sz w:val="21"/>
                <w:szCs w:val="21"/>
                <w:highlight w:val="none"/>
                <w:u w:val="none"/>
                <w:lang w:val="en-US" w:eastAsia="zh-CN" w:bidi="ar"/>
              </w:rPr>
              <w:t xml:space="preserve">。</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单台外形尺寸</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1600</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×1000×1500 mm</w:t>
            </w:r>
            <w:r/>
          </w:p>
          <w:p>
            <w:pPr>
              <w:ind w:left="0" w:right="0" w:firstLine="0"/>
              <w:jc w:val="left"/>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hint="eastAsia" w:cs="Times New Roman"/>
                <w:b w:val="0"/>
                <w:bCs/>
                <w:i w:val="0"/>
                <w:iCs w:val="0"/>
                <w:color w:val="auto"/>
                <w:position w:val="-10"/>
                <w:sz w:val="21"/>
                <w:szCs w:val="21"/>
                <w:highlight w:val="none"/>
                <w:u w:val="none"/>
                <w:lang w:val="en-US" w:eastAsia="zh-CN" w:bidi="ar"/>
              </w:rPr>
              <w:t xml:space="preserve">最高</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出水温度80℃；标准工况COP</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4</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.必须配置不锈钢集水盘及排水接口</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6</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.控制系统：微电脑智能控制+触摸屏，定时开关机、出水温度设定、故障自检、防冻保护；</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具备标准通讯接口，可接入平台</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，支持远程监控操作</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7</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.安全保护：漏电/过流/高低压保护、防冻/高温保护；电源：380V</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15</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lang w:val="en-US"/>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锅炉房配电箱</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1.额定：380V/三相/50Hz，进线总开关</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100A，总容量</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20kW（满足3台5kW锅炉+1台1kW软水机+10%余量）</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2.防爆等级：符合防爆场所要求，投标时须明确防爆标识</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3.控制功能：锅炉群控，自动顺序启停及运行时间均衡；每台锅炉/软水机独立回路，标配运行、故障、电源指示灯；过载、短路、缺相、漏电保护（漏电</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30mA）</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4.扩展保护：锅炉回路设超温联动触点，可联锁断电</w:t>
            </w:r>
            <w:r/>
          </w:p>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5.通讯：预留群控及</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标准通讯接口</w:t>
            </w:r>
            <w:r>
              <w:rPr>
                <w:rFonts w:ascii="Times New Roman" w:hAnsi="Times New Roman" w:eastAsia="宋体" w:cs="Times New Roman"/>
                <w:b w:val="0"/>
                <w:bCs/>
                <w:i w:val="0"/>
                <w:iCs w:val="0"/>
                <w:color w:val="auto"/>
                <w:position w:val="-10"/>
                <w:sz w:val="21"/>
                <w:szCs w:val="21"/>
                <w:highlight w:val="none"/>
                <w:lang w:val="en-US" w:eastAsia="zh-CN" w:bidi="ar"/>
              </w:rPr>
              <w:t xml:space="preserve">，可上传运行状态、故障、电参数、电量至管理平台</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16</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热水循环泵房配电箱</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1.额定：380V/三相/50Hz，进线总开关</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100A，适配3台</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11kW</w:t>
            </w:r>
            <w:r>
              <w:rPr>
                <w:rFonts w:hint="eastAsia" w:cs="Times New Roman"/>
                <w:b w:val="0"/>
                <w:bCs/>
                <w:i w:val="0"/>
                <w:iCs w:val="0"/>
                <w:color w:val="auto"/>
                <w:position w:val="-10"/>
                <w:sz w:val="21"/>
                <w:szCs w:val="21"/>
                <w:highlight w:val="none"/>
                <w:u w:val="none"/>
                <w:lang w:val="en-US" w:eastAsia="zh-CN" w:bidi="ar"/>
              </w:rPr>
              <w:t xml:space="preserve">锅炉热水循环</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泵</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.调节逻辑：PID自动调节，根据供回水压差/温度调速；手动/自动双模式，自动模式下定时轮换（累计时间偏差</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5%），主备自动切换（故障泵10s内启动备泵），故障自动隔离</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.保护：独立回路过载、短路、缺相、干运行、电机超温保护，故障0.1s断回路并声光报警</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.人机交互：PLC+</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7英寸彩色触摸屏，参数设置、监控、故障查询、数据导出；</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具备标准通讯接口</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，上传运行状态、频率、电参数、电量、报警至管理平台</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.给锅炉房配电箱提供电源</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17</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lang w:val="en-US"/>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热水包换热机房控制箱</w:t>
            </w:r>
            <w:r/>
          </w:p>
        </w:tc>
        <w:tc>
          <w:tcPr>
            <w:tcW w:w="5059" w:type="dxa"/>
            <w:vAlign w:val="center"/>
            <w:textDirection w:val="lrTb"/>
            <w:noWrap w:val="false"/>
          </w:tcPr>
          <w:p>
            <w:pPr>
              <w:numPr>
                <w:ilvl w:val="0"/>
                <w:numId w:val="0"/>
              </w:num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1.额定：380V/三相/50Hz，进线总开关</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500A，总容量</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250kW，满足3台循环泵、4台热水机、3台热能回收机组及附属设备，预留10%冗余</w:t>
            </w:r>
            <w:r/>
          </w:p>
          <w:p>
            <w:pPr>
              <w:numPr>
                <w:ilvl w:val="0"/>
                <w:numId w:val="0"/>
              </w:num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2.独立回路：全部动力设备独立回路，标配运行、故障、电源指示灯；系统依负荷自动启停对应设备</w:t>
            </w:r>
            <w:r/>
          </w:p>
          <w:p>
            <w:pPr>
              <w:numPr>
                <w:ilvl w:val="0"/>
                <w:numId w:val="0"/>
              </w:num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3.保护：过载、短路、缺相保护，故障0.1s切断对应回路并声光报警，回路隔离</w:t>
            </w:r>
            <w:r/>
          </w:p>
          <w:p>
            <w:pPr>
              <w:numPr>
                <w:ilvl w:val="0"/>
                <w:numId w:val="0"/>
              </w:num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4.通讯：预留所有智能设备硬件接口；</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具备标准通讯接口</w:t>
            </w:r>
            <w:r>
              <w:rPr>
                <w:rFonts w:ascii="Times New Roman" w:hAnsi="Times New Roman" w:eastAsia="宋体" w:cs="Times New Roman"/>
                <w:b w:val="0"/>
                <w:bCs/>
                <w:i w:val="0"/>
                <w:iCs w:val="0"/>
                <w:color w:val="auto"/>
                <w:position w:val="-10"/>
                <w:sz w:val="21"/>
                <w:szCs w:val="21"/>
                <w:highlight w:val="none"/>
                <w:lang w:val="en-US" w:eastAsia="zh-CN" w:bidi="ar"/>
              </w:rPr>
              <w:t xml:space="preserve">，上传全回路运行状态、电参数、电量、故障信息至</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管理平台</w:t>
            </w:r>
            <w:r/>
          </w:p>
          <w:p>
            <w:pPr>
              <w:numPr>
                <w:ilvl w:val="0"/>
                <w:numId w:val="0"/>
              </w:num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5.给</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热水循环泵房配电箱、锅炉房配电箱提供电源</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mc:AlternateContent>
                <mc:Choice Requires="wpg">
                  <w:drawing>
                    <wp:inline xmlns:wp="http://schemas.openxmlformats.org/drawingml/2006/wordprocessingDrawing" distT="0" distB="0" distL="0" distR="0">
                      <wp:extent cx="723900" cy="723900"/>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144137" name=""/>
                              <pic:cNvPicPr>
                                <a:picLocks noChangeAspect="1"/>
                              </pic:cNvPicPr>
                              <pic:nvPr/>
                            </pic:nvPicPr>
                            <pic:blipFill>
                              <a:blip r:embed="rId16"/>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7.0pt;height:57.0pt;mso-wrap-distance-left:0.0pt;mso-wrap-distance-top:0.0pt;mso-wrap-distance-right:0.0pt;mso-wrap-distance-bottom:0.0pt;" stroked="false">
                      <v:path textboxrect="0,0,0,0"/>
                      <v:imagedata r:id="rId16" o:title=""/>
                    </v:shape>
                  </w:pict>
                </mc:Fallback>
              </mc:AlternateConten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18</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采暖系统控制柜</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SA"/>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SA"/>
              </w:rPr>
              <w:t xml:space="preserve">1.控制对象：板式换热器循环泵、电动调节阀、温度/压力传感器等</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SA"/>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SA"/>
              </w:rPr>
              <w:t xml:space="preserve">2.柜体：</w:t>
            </w:r>
            <w:r>
              <w:rPr>
                <w:rFonts w:hint="eastAsia" w:ascii="Times New Roman" w:hAnsi="Times New Roman" w:eastAsia="宋体" w:cs="Times New Roman"/>
                <w:b w:val="0"/>
                <w:bCs/>
                <w:i w:val="0"/>
                <w:iCs w:val="0"/>
                <w:color w:val="auto"/>
                <w:position w:val="-10"/>
                <w:sz w:val="21"/>
                <w:szCs w:val="21"/>
                <w:highlight w:val="none"/>
                <w:lang w:val="en-US" w:eastAsia="zh-CN" w:bidi="ar-SA"/>
              </w:rPr>
              <w:t xml:space="preserve">≥</w:t>
            </w:r>
            <w:r>
              <w:rPr>
                <w:rFonts w:ascii="Times New Roman" w:hAnsi="Times New Roman" w:eastAsia="宋体" w:cs="Times New Roman"/>
                <w:b w:val="0"/>
                <w:bCs/>
                <w:i w:val="0"/>
                <w:iCs w:val="0"/>
                <w:color w:val="auto"/>
                <w:position w:val="-10"/>
                <w:sz w:val="21"/>
                <w:szCs w:val="21"/>
                <w:highlight w:val="none"/>
                <w:lang w:val="en-US" w:eastAsia="zh-CN" w:bidi="ar-SA"/>
              </w:rPr>
              <w:t xml:space="preserve">2.0mm冷轧钢板，静电喷塑，防护</w:t>
            </w:r>
            <w:r>
              <w:rPr>
                <w:rFonts w:hint="eastAsia" w:ascii="Times New Roman" w:hAnsi="Times New Roman" w:eastAsia="宋体" w:cs="Times New Roman"/>
                <w:b w:val="0"/>
                <w:bCs/>
                <w:i w:val="0"/>
                <w:iCs w:val="0"/>
                <w:color w:val="auto"/>
                <w:position w:val="-10"/>
                <w:sz w:val="21"/>
                <w:szCs w:val="21"/>
                <w:highlight w:val="none"/>
                <w:lang w:val="en-US" w:eastAsia="zh-CN" w:bidi="ar-SA"/>
              </w:rPr>
              <w:t xml:space="preserve">≥</w:t>
            </w:r>
            <w:r>
              <w:rPr>
                <w:rFonts w:ascii="Times New Roman" w:hAnsi="Times New Roman" w:eastAsia="宋体" w:cs="Times New Roman"/>
                <w:b w:val="0"/>
                <w:bCs/>
                <w:i w:val="0"/>
                <w:iCs w:val="0"/>
                <w:color w:val="auto"/>
                <w:position w:val="-10"/>
                <w:sz w:val="21"/>
                <w:szCs w:val="21"/>
                <w:highlight w:val="none"/>
                <w:lang w:val="en-US" w:eastAsia="zh-CN" w:bidi="ar-SA"/>
              </w:rPr>
              <w:t xml:space="preserve">IP54</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SA"/>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SA"/>
              </w:rPr>
              <w:t xml:space="preserve">3.控制功能：系统启停、温度自动调节、故障分级报警；手动/自动双模式，各设备回路独立指示灯</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SA"/>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SA"/>
              </w:rPr>
              <w:t xml:space="preserve">4.保护：过载、短路、缺相、漏电（</w:t>
            </w:r>
            <w:r>
              <w:rPr>
                <w:rFonts w:hint="eastAsia" w:ascii="Times New Roman" w:hAnsi="Times New Roman" w:eastAsia="宋体" w:cs="Times New Roman"/>
                <w:b w:val="0"/>
                <w:bCs/>
                <w:i w:val="0"/>
                <w:iCs w:val="0"/>
                <w:color w:val="auto"/>
                <w:position w:val="-10"/>
                <w:sz w:val="21"/>
                <w:szCs w:val="21"/>
                <w:highlight w:val="none"/>
                <w:lang w:val="en-US" w:eastAsia="zh-CN" w:bidi="ar-SA"/>
              </w:rPr>
              <w:t xml:space="preserve">≤</w:t>
            </w:r>
            <w:r>
              <w:rPr>
                <w:rFonts w:ascii="Times New Roman" w:hAnsi="Times New Roman" w:eastAsia="宋体" w:cs="Times New Roman"/>
                <w:b w:val="0"/>
                <w:bCs/>
                <w:i w:val="0"/>
                <w:iCs w:val="0"/>
                <w:color w:val="auto"/>
                <w:position w:val="-10"/>
                <w:sz w:val="21"/>
                <w:szCs w:val="21"/>
                <w:highlight w:val="none"/>
                <w:lang w:val="en-US" w:eastAsia="zh-CN" w:bidi="ar-SA"/>
              </w:rPr>
              <w:t xml:space="preserve">30mA）；电机超温保护、系统超压/超温联锁，故障0.1s切断对应回路并</w:t>
            </w:r>
            <w:r>
              <w:rPr>
                <w:rFonts w:hint="eastAsia" w:cs="Times New Roman"/>
                <w:b w:val="0"/>
                <w:bCs/>
                <w:i w:val="0"/>
                <w:iCs w:val="0"/>
                <w:color w:val="auto"/>
                <w:position w:val="-10"/>
                <w:sz w:val="21"/>
                <w:szCs w:val="21"/>
                <w:highlight w:val="none"/>
                <w:lang w:val="en-US" w:eastAsia="zh-CN" w:bidi="ar-SA"/>
              </w:rPr>
              <w:t xml:space="preserve">声光报警</w:t>
            </w:r>
            <w:r>
              <w:rPr>
                <w:rFonts w:ascii="Times New Roman" w:hAnsi="Times New Roman" w:eastAsia="宋体" w:cs="Times New Roman"/>
                <w:b w:val="0"/>
                <w:bCs/>
                <w:i w:val="0"/>
                <w:iCs w:val="0"/>
                <w:color w:val="auto"/>
                <w:position w:val="-10"/>
                <w:sz w:val="21"/>
                <w:szCs w:val="21"/>
                <w:highlight w:val="none"/>
                <w:lang w:val="en-US" w:eastAsia="zh-CN" w:bidi="ar-SA"/>
              </w:rPr>
              <w:t xml:space="preserve">，回路隔离</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SA"/>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SA"/>
              </w:rPr>
              <w:t xml:space="preserve">5.人机交互：PLC+</w:t>
            </w:r>
            <w:r>
              <w:rPr>
                <w:rFonts w:hint="eastAsia" w:ascii="Times New Roman" w:hAnsi="Times New Roman" w:eastAsia="宋体" w:cs="Times New Roman"/>
                <w:b w:val="0"/>
                <w:bCs/>
                <w:i w:val="0"/>
                <w:iCs w:val="0"/>
                <w:color w:val="auto"/>
                <w:position w:val="-10"/>
                <w:sz w:val="21"/>
                <w:szCs w:val="21"/>
                <w:highlight w:val="none"/>
                <w:lang w:val="en-US" w:eastAsia="zh-CN" w:bidi="ar-SA"/>
              </w:rPr>
              <w:t xml:space="preserve">≥</w:t>
            </w:r>
            <w:r>
              <w:rPr>
                <w:rFonts w:ascii="Times New Roman" w:hAnsi="Times New Roman" w:eastAsia="宋体" w:cs="Times New Roman"/>
                <w:b w:val="0"/>
                <w:bCs/>
                <w:i w:val="0"/>
                <w:iCs w:val="0"/>
                <w:color w:val="auto"/>
                <w:position w:val="-10"/>
                <w:sz w:val="21"/>
                <w:szCs w:val="21"/>
                <w:highlight w:val="none"/>
                <w:lang w:val="en-US" w:eastAsia="zh-CN" w:bidi="ar-SA"/>
              </w:rPr>
              <w:t xml:space="preserve">7英寸彩色触摸屏，参数配置、状态监控、故障查询、数据导出；</w:t>
            </w:r>
            <w:r>
              <w:rPr>
                <w:rFonts w:hint="eastAsia" w:ascii="Times New Roman" w:hAnsi="Times New Roman" w:eastAsia="宋体" w:cs="Times New Roman"/>
                <w:b w:val="0"/>
                <w:bCs/>
                <w:i w:val="0"/>
                <w:iCs w:val="0"/>
                <w:color w:val="auto"/>
                <w:position w:val="-10"/>
                <w:sz w:val="21"/>
                <w:szCs w:val="21"/>
                <w:highlight w:val="none"/>
                <w:lang w:val="en-US" w:eastAsia="zh-CN" w:bidi="ar-SA"/>
              </w:rPr>
              <w:t xml:space="preserve">具备标准通讯接口</w:t>
            </w:r>
            <w:r>
              <w:rPr>
                <w:rFonts w:ascii="Times New Roman" w:hAnsi="Times New Roman" w:eastAsia="宋体" w:cs="Times New Roman"/>
                <w:b w:val="0"/>
                <w:bCs/>
                <w:i w:val="0"/>
                <w:iCs w:val="0"/>
                <w:color w:val="auto"/>
                <w:position w:val="-10"/>
                <w:sz w:val="21"/>
                <w:szCs w:val="21"/>
                <w:highlight w:val="none"/>
                <w:lang w:val="en-US" w:eastAsia="zh-CN" w:bidi="ar-SA"/>
              </w:rPr>
              <w:t xml:space="preserve">，可上传温度、压力、设备状态、故障、电参数、电量至数据平台</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SA"/>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SA"/>
              </w:rPr>
              <w:t xml:space="preserve">6.手术室采暖换热系统控制柜升级</w:t>
            </w:r>
            <w:r/>
          </w:p>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SA"/>
              </w:rPr>
              <w:t xml:space="preserve">重新编写程序及控制逻辑，并入新建数字化网络管理平台。</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mc:AlternateContent>
                <mc:Choice Requires="wpg">
                  <w:drawing>
                    <wp:inline xmlns:wp="http://schemas.openxmlformats.org/drawingml/2006/wordprocessingDrawing" distT="0" distB="0" distL="0" distR="0">
                      <wp:extent cx="723900" cy="723900"/>
                      <wp:effectExtent l="0" t="0" r="0" b="0"/>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566511" name=""/>
                              <pic:cNvPicPr>
                                <a:picLocks noChangeAspect="1"/>
                              </pic:cNvPicPr>
                              <pic:nvPr/>
                            </pic:nvPicPr>
                            <pic:blipFill>
                              <a:blip r:embed="rId17"/>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7.0pt;height:57.0pt;mso-wrap-distance-left:0.0pt;mso-wrap-distance-top:0.0pt;mso-wrap-distance-right:0.0pt;mso-wrap-distance-bottom:0.0pt;" stroked="false">
                      <v:path textboxrect="0,0,0,0"/>
                      <v:imagedata r:id="rId17" o:title=""/>
                    </v:shape>
                  </w:pict>
                </mc:Fallback>
              </mc:AlternateConten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19</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数字化网络管理</w:t>
            </w:r>
            <w:r>
              <w:rPr>
                <w:rFonts w:hint="eastAsia" w:cs="Times New Roman"/>
                <w:b w:val="0"/>
                <w:bCs/>
                <w:i w:val="0"/>
                <w:iCs w:val="0"/>
                <w:color w:val="auto"/>
                <w:position w:val="-10"/>
                <w:sz w:val="21"/>
                <w:szCs w:val="21"/>
                <w:highlight w:val="none"/>
                <w:u w:val="none"/>
                <w:lang w:val="en-US" w:eastAsia="zh-CN" w:bidi="ar"/>
              </w:rPr>
              <w:t xml:space="preserve">系统</w:t>
            </w:r>
            <w:r/>
          </w:p>
        </w:tc>
        <w:tc>
          <w:tcPr>
            <w:tcW w:w="5059" w:type="dxa"/>
            <w:vAlign w:val="center"/>
            <w:textDirection w:val="lrTb"/>
            <w:noWrap w:val="false"/>
          </w:tcPr>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1. 构建统一智慧能源管理中枢，实现本次采购所有能源设备的数据集成、智能控制与能效优化，具备无缝接入医院现有智慧管理/后勤平台的能力。</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2. </w:t>
            </w:r>
            <w:r>
              <w:rPr>
                <w:rFonts w:hint="eastAsia"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监控大屏</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65英寸；本地服务器；双操作主机（一用一备）；支持全系统数据可视化、统计分析与集中控制。</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3. </w:t>
            </w:r>
            <w:r>
              <w:rPr>
                <w:rFonts w:hint="eastAsia"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全景监控：实时采集</w:t>
            </w:r>
            <w:r>
              <w:rPr>
                <w:rFonts w:hint="eastAsia" w:cs="Times New Roman"/>
                <w:b w:val="0"/>
                <w:bCs/>
                <w:i w:val="0"/>
                <w:iCs w:val="0"/>
                <w:color w:val="auto"/>
                <w:position w:val="-10"/>
                <w:sz w:val="21"/>
                <w:szCs w:val="21"/>
                <w:highlight w:val="none"/>
                <w:lang w:val="en-US" w:eastAsia="zh-CN" w:bidi="ar"/>
              </w:rPr>
              <w:t xml:space="preserve">招标系统内所有</w:t>
            </w:r>
            <w:r>
              <w:rPr>
                <w:rFonts w:ascii="Times New Roman" w:hAnsi="Times New Roman" w:eastAsia="宋体" w:cs="Times New Roman"/>
                <w:b w:val="0"/>
                <w:bCs/>
                <w:i w:val="0"/>
                <w:iCs w:val="0"/>
                <w:color w:val="auto"/>
                <w:position w:val="-10"/>
                <w:sz w:val="21"/>
                <w:szCs w:val="21"/>
                <w:highlight w:val="none"/>
                <w:lang w:val="en-US" w:eastAsia="zh-CN" w:bidi="ar"/>
              </w:rPr>
              <w:t xml:space="preserve">设备能耗、</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包括但不限于能耗数据（水、电、气、热等）、设备运行状态（运行/停止/故障/待机）、工艺参数（如锅炉压力、温度等）、碳排放数据（按国家统一核算标准采集）</w:t>
            </w:r>
            <w:r>
              <w:rPr>
                <w:rFonts w:hint="eastAsia"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数据存储</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3年</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智能分析报警：自动生成日/月/年度能耗报表及运行分析报告；多级故障预警报警，报警响应</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1s</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多模式运行：内置“节能/普通/满负荷”3种策略，支持自动或手动切换</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无人值守：基于预设策略或AI算法全自动运行，根据用能规律自动调整设备参数</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4. 数据安全</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三级权限管理（管理员/运维人员/普通查看），操作全程留痕；数据本地加密存储，支持异地备份，恢复时间</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4小时；与医院平台对接时加密传输，符合医院数据安全管理规范。</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5. 性能指标</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数据刷新间隔</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5s，大屏刷新延迟</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2s</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控制指令响应</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1s，成功率100%</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全年在线率</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99.9%，年非计划停机</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8小时</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支持</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10用户并发操作</w:t>
            </w:r>
            <w:r/>
          </w:p>
          <w:p>
            <w:pPr>
              <w:ind w:right="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6. 预留标准化软硬件接口，后期对接医院现有平台的全部费用包含在本次报价中；兼容Modbus RTU/TCP、BACnet等协议；长距离传输采用光纤；平台及设备后台程序随系统交付。</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套</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bl>
    <w:p>
      <w:pPr>
        <w:rPr>
          <w:rFonts w:hint="default" w:eastAsia="宋体"/>
          <w:color w:val="auto"/>
          <w:lang w:val="en-US" w:eastAsia="zh-CN"/>
        </w:rPr>
      </w:pPr>
      <w:r>
        <w:rPr>
          <w:rFonts w:hint="eastAsia"/>
          <w:color w:val="auto"/>
          <w:lang w:val="en-US" w:eastAsia="zh-CN"/>
        </w:rPr>
        <w:t xml:space="preserve">2、安装配件辅材清单：</w:t>
      </w:r>
      <w:r/>
    </w:p>
    <w:tbl>
      <w:tblPr>
        <w:tblStyle w:val="685"/>
        <w:tblW w:w="50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1410"/>
        <w:gridCol w:w="5059"/>
        <w:gridCol w:w="788"/>
        <w:gridCol w:w="692"/>
      </w:tblGrid>
      <w:tr>
        <w:trPr>
          <w:jc w:val="center"/>
        </w:trPr>
        <w:tc>
          <w:tcPr>
            <w:tcW w:w="713" w:type="dxa"/>
            <w:vAlign w:val="center"/>
            <w:textDirection w:val="lrTb"/>
            <w:noWrap w:val="false"/>
          </w:tcPr>
          <w:p>
            <w:pPr>
              <w:ind w:left="0" w:right="0" w:firstLine="0"/>
              <w:jc w:val="center"/>
              <w:rPr>
                <w:rFonts w:hint="default" w:ascii="Times New Roman" w:hAnsi="Times New Roman" w:eastAsia="宋体" w:cs="Times New Roman"/>
                <w:b w:val="0"/>
                <w:bCs/>
                <w:i w:val="0"/>
                <w:iCs w:val="0"/>
                <w:color w:val="auto"/>
                <w:sz w:val="21"/>
                <w:szCs w:val="21"/>
                <w:highlight w:val="none"/>
                <w:u w:val="none"/>
                <w:lang w:val="en-US" w:eastAsia="zh-CN"/>
              </w:rPr>
            </w:pPr>
            <w:r>
              <w:rPr>
                <w:rFonts w:hint="eastAsia" w:cs="Times New Roman"/>
                <w:b w:val="0"/>
                <w:bCs/>
                <w:i w:val="0"/>
                <w:iCs w:val="0"/>
                <w:color w:val="auto"/>
                <w:sz w:val="21"/>
                <w:szCs w:val="21"/>
                <w:highlight w:val="none"/>
                <w:u w:val="none"/>
                <w:lang w:val="en-US" w:eastAsia="zh-CN"/>
              </w:rPr>
              <w:t xml:space="preserve">1</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机组循环泵</w:t>
            </w:r>
            <w:r/>
          </w:p>
        </w:tc>
        <w:tc>
          <w:tcPr>
            <w:tcW w:w="5059" w:type="dxa"/>
            <w:vAlign w:val="center"/>
            <w:textDirection w:val="lrTb"/>
            <w:noWrap w:val="false"/>
          </w:tcPr>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1.额定流量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16 m³/h，扬程</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20 m，电机功率</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2.2 kW，电源380V</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2.泵壳及叶轮材质：AISI 304不锈钢；额定转速2900 rpm，最大工作压力</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16 bar（90℃）</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2</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机组循环泵</w:t>
            </w:r>
            <w:r/>
          </w:p>
        </w:tc>
        <w:tc>
          <w:tcPr>
            <w:tcW w:w="5059" w:type="dxa"/>
            <w:vAlign w:val="center"/>
            <w:textDirection w:val="lrTb"/>
            <w:noWrap w:val="false"/>
          </w:tcPr>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1.额定流量</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8 m³/h，扬程</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18 m，电机功率</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1.1 kW，电源380V</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2.泵壳及叶轮材质：AISI 304不锈钢；额定转速2900 rpm，最大工作压力</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16 bar（90℃）</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3</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蜗轮对夹蝶阀（304阀板）</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1.规格：DN250，PN16，符合 HG/T 20592-2009 标准</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2.材质：阀体球墨铸铁，阀板 AISI 304 不锈钢，阀座 EPDM或PTFE（耐 120℃高温热水）；含配对法兰</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3.结构与用途：蜗轮驱动，带位置指示</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5</w:t>
            </w:r>
            <w:r/>
          </w:p>
        </w:tc>
      </w:tr>
      <w:tr>
        <w:trPr>
          <w:jc w:val="center"/>
        </w:trPr>
        <w:tc>
          <w:tcPr>
            <w:tcW w:w="713" w:type="dxa"/>
            <w:vAlign w:val="center"/>
            <w:textDirection w:val="lrTb"/>
            <w:noWrap w:val="false"/>
          </w:tcPr>
          <w:p>
            <w:pPr>
              <w:ind w:left="0" w:right="0" w:firstLine="0"/>
              <w:jc w:val="center"/>
              <w:keepLines w:val="0"/>
              <w:keepNext w:val="0"/>
              <w:widowControl/>
              <w:rPr>
                <w:rFonts w:hint="eastAsia" w:ascii="Times New Roman" w:hAnsi="Times New Roman" w:eastAsia="宋体" w:cs="Times New Roman"/>
                <w:b w:val="0"/>
                <w:bCs/>
                <w:i w:val="0"/>
                <w:iCs w:val="0"/>
                <w:color w:val="auto"/>
                <w:sz w:val="21"/>
                <w:szCs w:val="21"/>
                <w:highlight w:val="none"/>
                <w:u w:val="none"/>
                <w:lang w:val="en-US" w:eastAsia="zh-CN"/>
              </w:rPr>
              <w:suppressLineNumbers w:val="0"/>
            </w:pPr>
            <w:r>
              <w:rPr>
                <w:rFonts w:hint="eastAsia" w:cs="Times New Roman"/>
                <w:b w:val="0"/>
                <w:bCs/>
                <w:i w:val="0"/>
                <w:iCs w:val="0"/>
                <w:color w:val="auto"/>
                <w:sz w:val="21"/>
                <w:szCs w:val="21"/>
                <w:highlight w:val="none"/>
                <w:u w:val="none"/>
                <w:lang w:val="en-US" w:eastAsia="zh-CN"/>
              </w:rPr>
              <w:t xml:space="preserve">4</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蜗轮对夹蝶阀（304阀板）</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1.规格：DN150，PN16，符合 HG/T 20592-2009 标准</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2.材质：阀体球墨铸铁，阀板 AISI 304 不锈钢，阀座 EPDM或PTFE（耐 120℃高温热水）；含配对法兰</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3.结构与用途：蜗轮驱动，带位置指示</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lang w:val="en-US"/>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17</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5</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静态平衡阀</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1.规格：法兰连接，DN150，PN16；</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2.阀体材质：球墨铸铁；阀芯/阀座：不锈钢/黄铜</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3.功能：精确流量调节，数字手轮带开度锁定及指示；配两个自密封测压接口；</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6</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静态平衡阀</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1.规格：法兰连接，DN125，PN16；</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2.阀体材质：球墨铸铁；阀芯/阀座：不锈钢/黄铜</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3.功能：精确流量调节，数字手轮带开度锁定及指示；配两个自密封测压接口；</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7</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蜗轮对夹蝶阀（304阀板）</w:t>
            </w:r>
            <w:r/>
          </w:p>
        </w:tc>
        <w:tc>
          <w:tcPr>
            <w:tcW w:w="5059" w:type="dxa"/>
            <w:vAlign w:val="center"/>
            <w:textDirection w:val="lrTb"/>
            <w:noWrap w:val="false"/>
          </w:tcPr>
          <w:p>
            <w:pPr>
              <w:numPr>
                <w:ilvl w:val="0"/>
                <w:numId w:val="0"/>
              </w:num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规格：DN125，PN16，符合 HG/T 20592-2009 标准；</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2.材质：阀体球墨铸铁，阀板 AISI 304 不锈钢，阀座 EPDM或PTFE（耐 120℃高温热水）</w:t>
            </w:r>
            <w:r/>
          </w:p>
          <w:p>
            <w:pPr>
              <w:numPr>
                <w:ilvl w:val="0"/>
                <w:numId w:val="0"/>
              </w:numPr>
              <w:ind w:right="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3.结构与用途：蜗轮驱动，带位置指示；</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12</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8</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蜗轮对夹蝶阀（304阀板）</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1.规格：DN80，PN16，法兰连接，符合 HG/T 20592-2009 标准；</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2.材质：阀体球墨铸铁，阀板 AISI 304 不锈钢，阀座 EPDM或PTFE（耐 120℃高温热水）；含配对法兰</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3.结构与用途：蜗轮驱动，带位置指示</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12</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9</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铜闸阀</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1.基础参数：DN80，压力等级</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PN16；法兰连接符合HG/T 20592-2009 PN16；阀体铸造黄铜，阀杆不锈钢；适用冷、热水；</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12</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sz w:val="21"/>
                <w:szCs w:val="21"/>
                <w:highlight w:val="none"/>
                <w:u w:val="none"/>
                <w:lang w:val="en-US" w:eastAsia="zh-CN"/>
              </w:rPr>
              <w:suppressLineNumbers w:val="0"/>
            </w:pPr>
            <w:r>
              <w:rPr>
                <w:rFonts w:hint="eastAsia" w:cs="Times New Roman"/>
                <w:b w:val="0"/>
                <w:bCs/>
                <w:i w:val="0"/>
                <w:iCs w:val="0"/>
                <w:color w:val="auto"/>
                <w:sz w:val="21"/>
                <w:szCs w:val="21"/>
                <w:highlight w:val="none"/>
                <w:u w:val="none"/>
                <w:lang w:val="en-US" w:eastAsia="zh-CN"/>
              </w:rPr>
              <w:t xml:space="preserve">10</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蜗轮对夹蝶阀（304阀板）</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1.规格：DN65，PN16，法兰连接，符合 HG/T 20592-2009 标准；</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2.材质：阀体球墨铸铁，阀板 AISI 304 不锈钢，阀座 EPDM或PTFE（耐 120℃高温热水）；含配对法兰</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3.结构与用途：蜗轮驱动，带位置指示</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18</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sz w:val="21"/>
                <w:szCs w:val="21"/>
                <w:highlight w:val="none"/>
                <w:u w:val="none"/>
                <w:lang w:val="en-US" w:eastAsia="zh-CN"/>
              </w:rPr>
              <w:suppressLineNumbers w:val="0"/>
            </w:pPr>
            <w:r>
              <w:rPr>
                <w:rFonts w:hint="eastAsia" w:cs="Times New Roman"/>
                <w:b w:val="0"/>
                <w:bCs/>
                <w:i w:val="0"/>
                <w:iCs w:val="0"/>
                <w:color w:val="auto"/>
                <w:sz w:val="21"/>
                <w:szCs w:val="21"/>
                <w:highlight w:val="none"/>
                <w:u w:val="none"/>
                <w:lang w:val="en-US" w:eastAsia="zh-CN"/>
              </w:rPr>
              <w:t xml:space="preserve">11</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铜闸阀</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1.DN65，压力等级</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PN16；法兰连接符合HG/T 20592-2009 PN16；阀体铸造黄铜，阀杆不锈钢；适用冷、热水</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4</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12</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压差旁通阀</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 口径：DN250，公称压力PN16，耐温</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120℃</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阀体：座阀结构，球墨铸铁或不锈钢（AISI 304及以上）</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阀板/阀芯：不锈钢</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阀座密封：EPDM或PTFE耐高温弹性材料</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 执行器与控制</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模拟量调节型电动执行器，接收4~20mA压差信号</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防护等级</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IP54，带阀位反馈信号</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 系统配置</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配两个压力传感器</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配控制柜，带RS-485通讯接口（Modbus RTU或BACnet MS/TP）</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5. 性能要求</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流量特性：等百分比或抛物线</w:t>
            </w:r>
            <w:r/>
          </w:p>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可调比：</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50:1</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13</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不锈钢球阀</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DN50/PN16；法兰连接；阀体、阀板、阀杆均为AISI 304不锈钢，阀座EPDM或PTFE（适配冷热水，热水长期耐受温度不低于 120℃）；手柄驱动</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5</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14</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不锈钢球阀</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DN40/PN16；法兰连接；阀体、阀板、阀杆均为AISI 304不锈钢，阀座EPDM或PTFE（适配冷热水，热水长期耐受温度不低于 120℃）；手柄驱动；</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15</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铜闸阀</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1.基础参数：DN40，压力等级</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PN16；螺纹连接；阀体铸造黄铜，阀杆不锈钢；适用冷、热水；</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8</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16</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不锈钢球阀</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DN25/PN16；三片式螺纹连接；阀体、阀板、阀杆均为AISI 304不锈钢，阀座EPDM或PTFE（适配冷热水，热水长期耐受温度不低于 120℃）；手柄驱动</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16</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17</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蒸汽截止阀</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DN40/PN16，WCB碳钢，不锈钢硬密封；长期耐受温度不低于180℃，法兰连接</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18</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碳钢Y型过滤器</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DN150/PN16，WCB碳钢，滤网304，过滤精度</w:t>
            </w:r>
            <w:r>
              <w:rPr>
                <w:rFonts w:ascii="Times New Roman" w:hAnsi="Times New Roman" w:eastAsia="宋体" w:cs="Times New Roman"/>
                <w:b w:val="0"/>
                <w:bCs/>
                <w:color w:val="auto"/>
                <w:position w:val="-10"/>
                <w:sz w:val="21"/>
                <w:szCs w:val="21"/>
                <w:highlight w:val="none"/>
                <w:lang w:val="en-US" w:eastAsia="zh-CN" w:bidi="ar"/>
              </w:rPr>
              <w:t xml:space="preserve">60~80目。（可根据被保护设备要求调整）；</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法兰连接；</w:t>
            </w:r>
            <w:r>
              <w:rPr>
                <w:rFonts w:ascii="Times New Roman" w:hAnsi="Times New Roman" w:eastAsia="宋体" w:cs="Times New Roman"/>
                <w:b w:val="0"/>
                <w:bCs/>
                <w:color w:val="auto"/>
                <w:position w:val="-10"/>
                <w:sz w:val="21"/>
                <w:szCs w:val="21"/>
                <w:highlight w:val="none"/>
                <w:lang w:val="en-US" w:eastAsia="zh-CN" w:bidi="ar"/>
              </w:rPr>
              <w:t xml:space="preserve">最高工作温度</w:t>
            </w:r>
            <w:r>
              <w:rPr>
                <w:rFonts w:hint="eastAsia" w:ascii="Times New Roman" w:hAnsi="Times New Roman" w:eastAsia="宋体" w:cs="Times New Roman"/>
                <w:b w:val="0"/>
                <w:bCs/>
                <w:color w:val="auto"/>
                <w:position w:val="-10"/>
                <w:sz w:val="21"/>
                <w:szCs w:val="21"/>
                <w:highlight w:val="none"/>
                <w:lang w:val="en-US" w:eastAsia="zh-CN" w:bidi="ar"/>
              </w:rPr>
              <w:t xml:space="preserve">≥</w:t>
            </w:r>
            <w:r>
              <w:rPr>
                <w:rFonts w:ascii="Times New Roman" w:hAnsi="Times New Roman" w:eastAsia="宋体" w:cs="Times New Roman"/>
                <w:b w:val="0"/>
                <w:bCs/>
                <w:color w:val="auto"/>
                <w:position w:val="-10"/>
                <w:sz w:val="21"/>
                <w:szCs w:val="21"/>
                <w:highlight w:val="none"/>
                <w:lang w:val="en-US" w:eastAsia="zh-CN" w:bidi="ar"/>
              </w:rPr>
              <w:t xml:space="preserve"> 120°C</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19</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304Y型过滤器</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DN65/PN16，全304阀体，滤网304，过滤精度</w:t>
            </w:r>
            <w:r>
              <w:rPr>
                <w:rFonts w:ascii="Times New Roman" w:hAnsi="Times New Roman" w:eastAsia="宋体" w:cs="Times New Roman"/>
                <w:b w:val="0"/>
                <w:bCs/>
                <w:color w:val="auto"/>
                <w:position w:val="-10"/>
                <w:sz w:val="21"/>
                <w:szCs w:val="21"/>
                <w:highlight w:val="none"/>
                <w:lang w:val="en-US" w:eastAsia="zh-CN" w:bidi="ar"/>
              </w:rPr>
              <w:t xml:space="preserve">60~80目。（可根据被保护设备要求调整）；</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法兰连接；</w:t>
            </w:r>
            <w:r>
              <w:rPr>
                <w:rFonts w:ascii="Times New Roman" w:hAnsi="Times New Roman" w:eastAsia="宋体" w:cs="Times New Roman"/>
                <w:b w:val="0"/>
                <w:bCs/>
                <w:color w:val="auto"/>
                <w:position w:val="-10"/>
                <w:sz w:val="21"/>
                <w:szCs w:val="21"/>
                <w:highlight w:val="none"/>
                <w:lang w:val="en-US" w:eastAsia="zh-CN" w:bidi="ar"/>
              </w:rPr>
              <w:t xml:space="preserve">最高工作温度</w:t>
            </w:r>
            <w:r>
              <w:rPr>
                <w:rFonts w:hint="eastAsia" w:ascii="Times New Roman" w:hAnsi="Times New Roman" w:eastAsia="宋体" w:cs="Times New Roman"/>
                <w:b w:val="0"/>
                <w:bCs/>
                <w:color w:val="auto"/>
                <w:position w:val="-10"/>
                <w:sz w:val="21"/>
                <w:szCs w:val="21"/>
                <w:highlight w:val="none"/>
                <w:lang w:val="en-US" w:eastAsia="zh-CN" w:bidi="ar"/>
              </w:rPr>
              <w:t xml:space="preserve">≥</w:t>
            </w:r>
            <w:r>
              <w:rPr>
                <w:rFonts w:ascii="Times New Roman" w:hAnsi="Times New Roman" w:eastAsia="宋体" w:cs="Times New Roman"/>
                <w:b w:val="0"/>
                <w:bCs/>
                <w:color w:val="auto"/>
                <w:position w:val="-10"/>
                <w:sz w:val="21"/>
                <w:szCs w:val="21"/>
                <w:highlight w:val="none"/>
                <w:lang w:val="en-US" w:eastAsia="zh-CN" w:bidi="ar"/>
              </w:rPr>
              <w:t xml:space="preserve"> 120°C</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20</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304Y型过滤器</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DN50/PN16，全304阀体，滤网304，过滤精度60~80目。（可根据被保护设备要求调整）；法兰连接；最高工作温度</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 120°C</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21</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电动开关阀（304阀板）</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DN125/PN16，304阀板，耐 120℃高温热水，开关型电动执行器，支持远程开关控制，带阀位反馈；执行器须配备手动操作功能，在失电情况下可进行应急操作。</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故障安全位置：失电时，阀门能自动驱动至预设的安全位置（全开、全闭或保持）。</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22</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碳钢金属软接</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DN150/PN16，法兰连接，碳钢法兰+不锈钢波纹管+网套；长度</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25cm</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6</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23</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304金属软接</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DN80/PN16，法兰连接，304不锈钢法兰+波纹管+网套；长度</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25cm</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类型：不锈钢波纹金属软管，带不锈钢编织网套</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材质：波纹管、网套、法兰/接头均为 SUS304 不锈钢</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工作温度：-20℃ ~ +150℃</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12</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24</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304金属软接</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DN65/PN16，法兰连接，304不锈钢法兰+波纹管+网套；长度</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25cm</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类型：不锈钢波纹金属软管，带不锈钢编织网套</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材质：波纹管、网套、法兰/接头均为 SUS304 不锈钢</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工作温度：-20℃ ~ +150℃</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16</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25</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碳钢对夹止回阀</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lang w:val="en-US"/>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DN150/PN16，对夹式，阀瓣：不锈钢材质</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4</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26</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304对夹止回阀</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DN65/PN16，全304阀体，对夹式</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27</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304对夹止回阀</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DN50/PN16，全304阀体，对夹式</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28</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电动</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温控阀</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1.口径：</w:t>
            </w:r>
            <w:r>
              <w:rPr>
                <w:rFonts w:hint="eastAsia" w:cs="Times New Roman"/>
                <w:b w:val="0"/>
                <w:bCs/>
                <w:i w:val="0"/>
                <w:iCs w:val="0"/>
                <w:color w:val="auto"/>
                <w:position w:val="-10"/>
                <w:sz w:val="21"/>
                <w:szCs w:val="21"/>
                <w:highlight w:val="none"/>
                <w:u w:val="none"/>
                <w:lang w:val="en-US" w:eastAsia="zh-CN" w:bidi="ar"/>
              </w:rPr>
              <w:t xml:space="preserve">DN100</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，法兰连接，公称压力</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PN16</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2.工作介质：高温热水/软化水，温控范围30℃~95℃</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3.出水温度控制精度</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±1.5℃</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阀体/阀芯材质需适应高温工况，阀体采用座阀</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4.执行器与控制</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模拟量调节型电动执行器，4~20mA控制信号，4~20mA阀位反馈</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失电/信号中断时自动复位至预设安全位置（常闭）</w:t>
            </w:r>
            <w:r/>
          </w:p>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防护等级</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IP54，执行器关断压力须确保密封</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2</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sz w:val="21"/>
                <w:szCs w:val="21"/>
                <w:highlight w:val="none"/>
                <w:u w:val="none"/>
                <w:lang w:val="en-US" w:eastAsia="zh-CN"/>
              </w:rPr>
              <w:suppressLineNumbers w:val="0"/>
            </w:pPr>
            <w:r>
              <w:rPr>
                <w:rFonts w:hint="eastAsia" w:cs="Times New Roman"/>
                <w:b w:val="0"/>
                <w:bCs/>
                <w:i w:val="0"/>
                <w:iCs w:val="0"/>
                <w:color w:val="auto"/>
                <w:sz w:val="21"/>
                <w:szCs w:val="21"/>
                <w:highlight w:val="none"/>
                <w:u w:val="none"/>
                <w:lang w:val="en-US" w:eastAsia="zh-CN"/>
              </w:rPr>
              <w:t xml:space="preserve">29</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电动</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温控阀</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1.口径：</w:t>
            </w:r>
            <w:r>
              <w:rPr>
                <w:rFonts w:hint="eastAsia" w:cs="Times New Roman"/>
                <w:b w:val="0"/>
                <w:bCs/>
                <w:i w:val="0"/>
                <w:iCs w:val="0"/>
                <w:color w:val="auto"/>
                <w:position w:val="-10"/>
                <w:sz w:val="21"/>
                <w:szCs w:val="21"/>
                <w:highlight w:val="none"/>
                <w:u w:val="none"/>
                <w:lang w:val="en-US" w:eastAsia="zh-CN" w:bidi="ar"/>
              </w:rPr>
              <w:t xml:space="preserve">DN80</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，法兰连接，公称压力</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PN16</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2.工作介质：高温热水/软化水，温控范围30℃~95℃</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3.出水温度控制精度</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±1.5℃</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阀体/阀芯材质需适应高温工况，阀体采用座阀</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4.执行器与控制</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模拟量调节型电动执行器，4~20mA控制信号，4~20mA阀位反馈</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失电/信号中断时自动复位至预设安全位置（常闭）</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防护等级</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IP54，执行器关断压力须确保密封</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2</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sz w:val="21"/>
                <w:szCs w:val="21"/>
                <w:highlight w:val="none"/>
                <w:u w:val="none"/>
                <w:lang w:val="en-US" w:eastAsia="zh-CN"/>
              </w:rPr>
              <w:suppressLineNumbers w:val="0"/>
            </w:pPr>
            <w:r>
              <w:rPr>
                <w:rFonts w:hint="eastAsia" w:cs="Times New Roman"/>
                <w:b w:val="0"/>
                <w:bCs/>
                <w:i w:val="0"/>
                <w:iCs w:val="0"/>
                <w:color w:val="auto"/>
                <w:sz w:val="21"/>
                <w:szCs w:val="21"/>
                <w:highlight w:val="none"/>
                <w:u w:val="none"/>
                <w:lang w:val="en-US" w:eastAsia="zh-CN"/>
              </w:rPr>
              <w:t xml:space="preserve">30</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电动</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温控阀</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1.口径：</w:t>
            </w:r>
            <w:r>
              <w:rPr>
                <w:rFonts w:hint="eastAsia" w:cs="Times New Roman"/>
                <w:b w:val="0"/>
                <w:bCs/>
                <w:i w:val="0"/>
                <w:iCs w:val="0"/>
                <w:color w:val="auto"/>
                <w:position w:val="-10"/>
                <w:sz w:val="21"/>
                <w:szCs w:val="21"/>
                <w:highlight w:val="none"/>
                <w:u w:val="none"/>
                <w:lang w:val="en-US" w:eastAsia="zh-CN" w:bidi="ar"/>
              </w:rPr>
              <w:t xml:space="preserve">DN150</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，法兰连接，公称压力</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PN16</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2.工作介质：高温热水/软化水，温控范围30℃~95℃</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3.出水温度控制精度</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±1.5℃</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阀体/阀芯材质需适应高温工况，阀体采用座阀</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4.执行器与控制</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模拟量调节型电动执行器，4~20mA控制信号，4~20mA阀位反馈</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失电/信号中断时自动复位至预设安全位置（常闭）</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防护等级</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IP54，执行器关断压力须确保密封</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31</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温度传感器（TS）</w:t>
            </w:r>
            <w:r/>
          </w:p>
        </w:tc>
        <w:tc>
          <w:tcPr>
            <w:tcW w:w="5059" w:type="dxa"/>
            <w:vAlign w:val="center"/>
            <w:textDirection w:val="lrTb"/>
            <w:noWrap w:val="false"/>
          </w:tcPr>
          <w:p>
            <w:pPr>
              <w:numPr>
                <w:ilvl w:val="0"/>
                <w:numId w:val="0"/>
              </w:num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1.类型：Pt100，三线制/四线制；测量范围-50℃~+150℃；精度</w:t>
            </w: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lang w:val="en-US" w:eastAsia="zh-CN" w:bidi="ar"/>
              </w:rPr>
              <w:t xml:space="preserve">±0.1℃（A级及以上）</w:t>
            </w:r>
            <w:r/>
          </w:p>
          <w:p>
            <w:pPr>
              <w:numPr>
                <w:ilvl w:val="0"/>
                <w:numId w:val="0"/>
              </w:num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2.探杆及保护套管：SUS304不锈钢，标配一体式保护套管；插入深度可定制</w:t>
            </w:r>
            <w:r/>
          </w:p>
          <w:p>
            <w:pPr>
              <w:numPr>
                <w:ilvl w:val="0"/>
                <w:numId w:val="0"/>
              </w:numPr>
              <w:ind w:right="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3.信号输出：直接Pt100电阻信号或一体化4~20mA变送输出</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5</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32</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热量表</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口径DN125</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hint="eastAsia" w:cs="Times New Roman"/>
                <w:b w:val="0"/>
                <w:bCs/>
                <w:i w:val="0"/>
                <w:iCs w:val="0"/>
                <w:color w:val="auto"/>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.整体式，流量传感器、配对温度传感器与计算器不可分离</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.流量传感器为电磁式原理</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.精度等级</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EN 1434 3级；温度传感器两对Pt500/Pt1000，精度</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±0.1℃</w:t>
            </w:r>
            <w:r/>
          </w:p>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.工作条件：4℃~95℃热水，压力等级</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PN16</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通讯接口：自带RS-485，支持标准Modbus协议</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计算器显示：瞬时流量、累积热量、供回水温度；断电数据保护</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tcW w:w="713" w:type="dxa"/>
            <w:vAlign w:val="center"/>
            <w:textDirection w:val="lrTb"/>
            <w:noWrap w:val="false"/>
          </w:tcPr>
          <w:p>
            <w:pPr>
              <w:ind w:left="0" w:right="0" w:firstLine="0"/>
              <w:jc w:val="center"/>
              <w:rPr>
                <w:rFonts w:hint="default" w:ascii="Times New Roman" w:hAnsi="Times New Roman" w:eastAsia="宋体" w:cs="Times New Roman"/>
                <w:b w:val="0"/>
                <w:bCs/>
                <w:i w:val="0"/>
                <w:iCs w:val="0"/>
                <w:color w:val="auto"/>
                <w:position w:val="-10"/>
                <w:sz w:val="21"/>
                <w:szCs w:val="21"/>
                <w:highlight w:val="none"/>
                <w:u w:val="none"/>
                <w:lang w:val="en-US" w:eastAsia="zh-CN" w:bidi="ar-SA"/>
              </w:rPr>
            </w:pPr>
            <w:r>
              <w:rPr>
                <w:rFonts w:hint="eastAsia" w:cs="Times New Roman"/>
                <w:b w:val="0"/>
                <w:bCs/>
                <w:i w:val="0"/>
                <w:iCs w:val="0"/>
                <w:color w:val="auto"/>
                <w:position w:val="-10"/>
                <w:sz w:val="21"/>
                <w:szCs w:val="21"/>
                <w:highlight w:val="none"/>
                <w:u w:val="none"/>
                <w:lang w:val="en-US" w:eastAsia="zh-CN" w:bidi="ar-SA"/>
              </w:rPr>
              <w:t xml:space="preserve">33</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热量表</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口径DN150</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hint="eastAsia" w:cs="Times New Roman"/>
                <w:b w:val="0"/>
                <w:bCs/>
                <w:i w:val="0"/>
                <w:iCs w:val="0"/>
                <w:color w:val="auto"/>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.整体式，流量传感器、配对温度传感器与计算器不可分离</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.流量传感器为电磁式原理</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.精度等级</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EN 1434 3级；温度传感器两对Pt500/Pt1000，精度</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±0.1℃</w:t>
            </w:r>
            <w:r/>
          </w:p>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.工作条件：4℃~95℃热水，压力等级</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PN16</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通讯接口：自带RS-485，支持标准Modbus协议</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计算器显示：瞬时流量、累积热量、供回水温度；断电数据保护</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34</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热量表</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口径DN80</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hint="eastAsia" w:cs="Times New Roman"/>
                <w:b w:val="0"/>
                <w:bCs/>
                <w:i w:val="0"/>
                <w:iCs w:val="0"/>
                <w:color w:val="auto"/>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.整体式设计，流量传感器、配对温度传感器与计算器不可分离</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2.流量传感器为电磁式原理</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3.精度等级</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EN 1434 3级；温度传感器两对Pt500/Pt1000，精度</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±0.1℃</w:t>
            </w:r>
            <w:r/>
          </w:p>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4.工作条件：4℃~95℃热水，压力等级</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PN16</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通讯接口：自带RS-485，支持标准Modbus协议</w:t>
            </w:r>
            <w:r>
              <w:rPr>
                <w:rFonts w:hint="eastAsia"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计算器显示：瞬时流量、累积热量、供回水温度；断电数据保护</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6</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35</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电磁流量计</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口径DN25</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hint="eastAsia" w:cs="Times New Roman"/>
                <w:b w:val="0"/>
                <w:bCs/>
                <w:i w:val="0"/>
                <w:iCs w:val="0"/>
                <w:color w:val="auto"/>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.测量介质：水（冷水、热水、软化水）；</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.电极材质：316L含钼不锈钢或哈氏合金；内衬：PTFE或耐高温橡胶</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.精度等级：示值误差</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±0.5%</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.输出信号：须同时具备4~20mA模拟量输出和RS-485通讯接口，支持Modbus协议</w:t>
            </w:r>
            <w:r/>
          </w:p>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6</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.现场显示：背光液晶屏，同时显示瞬时流量和累计流量</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default" w:ascii="Times New Roman" w:hAnsi="Times New Roman" w:eastAsia="宋体" w:cs="Times New Roman"/>
                <w:b w:val="0"/>
                <w:bCs/>
                <w:i w:val="0"/>
                <w:iCs w:val="0"/>
                <w:color w:val="auto"/>
                <w:position w:val="-10"/>
                <w:sz w:val="21"/>
                <w:szCs w:val="21"/>
                <w:highlight w:val="none"/>
                <w:u w:val="none"/>
                <w:lang w:val="en-US" w:eastAsia="zh-CN" w:bidi="ar-SA"/>
              </w:rPr>
            </w:r>
            <w:r/>
          </w:p>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36</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电磁流量计</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口径DN40</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hint="eastAsia" w:cs="Times New Roman"/>
                <w:b w:val="0"/>
                <w:bCs/>
                <w:i w:val="0"/>
                <w:iCs w:val="0"/>
                <w:color w:val="auto"/>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.测量介质：水（冷水、热水、软化水）；</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.电极材质：316L含钼不锈钢或哈氏合金；内衬：PTFE或耐高温橡胶</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.精度等级：示值误差</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±0.5%</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.输出信号：须同时具备4~20mA模拟量输出和RS-485通讯接口，支持Modbus协议</w:t>
            </w:r>
            <w:r/>
          </w:p>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6</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.现场显示：背光液晶屏，同时显示瞬时流量和累计流量</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37</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电磁流量计</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口径DN100</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hint="eastAsia" w:cs="Times New Roman"/>
                <w:b w:val="0"/>
                <w:bCs/>
                <w:i w:val="0"/>
                <w:iCs w:val="0"/>
                <w:color w:val="auto"/>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.测量介质：水（冷水、热水、软化水）；</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.电极材质：316L含钼不锈钢或哈氏合金；内衬：PTFE或耐高温橡胶</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.精度等级：示值误差</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±0.5%</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.输出信号：须同时具备4~20mA模拟量输出和RS-485通讯接口，支持Modbus协议</w:t>
            </w:r>
            <w:r/>
          </w:p>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6</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.现场显示：背光液晶屏，同时显示瞬时流量和累计流量</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38</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蒸汽涡轮流量计</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口径DN80</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hint="eastAsia" w:cs="Times New Roman"/>
                <w:b w:val="0"/>
                <w:bCs/>
                <w:i w:val="0"/>
                <w:iCs w:val="0"/>
                <w:color w:val="auto"/>
                <w:position w:val="-10"/>
                <w:sz w:val="21"/>
                <w:szCs w:val="21"/>
                <w:highlight w:val="none"/>
                <w:u w:val="none"/>
                <w:lang w:val="en-US" w:eastAsia="zh-CN" w:bidi="ar"/>
              </w:rPr>
              <w:t xml:space="preserve">2</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.测量介质：饱和蒸汽；原理：涡街</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3</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.核心功能：内置一体化温度/压力传感器，具备温压补偿功能，直接测量并显示质量流量</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4</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.量程比</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10:1；精度</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±0.5%；耐温</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250℃；公称压力</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1.6MPa；表体材质</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304不锈钢</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5</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.输出信号：须同时具备4~20mA模拟量输出和RS-485通讯接口，支持Modbus协议</w:t>
            </w:r>
            <w:r/>
          </w:p>
          <w:p>
            <w:pPr>
              <w:ind w:left="0" w:right="0" w:firstLine="0"/>
              <w:jc w:val="left"/>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hint="eastAsia" w:cs="Times New Roman"/>
                <w:b w:val="0"/>
                <w:bCs/>
                <w:i w:val="0"/>
                <w:iCs w:val="0"/>
                <w:color w:val="auto"/>
                <w:position w:val="-10"/>
                <w:sz w:val="21"/>
                <w:szCs w:val="21"/>
                <w:highlight w:val="none"/>
                <w:u w:val="none"/>
                <w:lang w:val="en-US" w:eastAsia="zh-CN" w:bidi="ar"/>
              </w:rPr>
              <w:t xml:space="preserve">6</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.现场显示：背光液晶屏，显示瞬时流量、累计流量</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个</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sz w:val="21"/>
                <w:szCs w:val="21"/>
                <w:highlight w:val="none"/>
                <w:u w:val="none"/>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39</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低压碳钢管</w:t>
            </w:r>
            <w:r/>
          </w:p>
        </w:tc>
        <w:tc>
          <w:tcPr>
            <w:tcW w:w="5059" w:type="dxa"/>
            <w:vAlign w:val="center"/>
            <w:textDirection w:val="lrTb"/>
            <w:noWrap w:val="false"/>
          </w:tcPr>
          <w:p>
            <w:pPr>
              <w:numPr>
                <w:ilvl w:val="0"/>
                <w:numId w:val="0"/>
              </w:num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材质：无缝钢管</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2.规格：φ108×4</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3.压力试验、吹扫与清洗</w:t>
            </w:r>
            <w:r/>
          </w:p>
          <w:p>
            <w:pPr>
              <w:numPr>
                <w:ilvl w:val="0"/>
                <w:numId w:val="0"/>
              </w:num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4.连接方式：法兰（HG/T 20592-2009 PN16）、焊接（氩弧焊打底+电弧焊盖面，焊缝均匀无缺陷）</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18</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40</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低压碳钢管</w:t>
            </w:r>
            <w:r/>
          </w:p>
        </w:tc>
        <w:tc>
          <w:tcPr>
            <w:tcW w:w="5059" w:type="dxa"/>
            <w:vAlign w:val="center"/>
            <w:textDirection w:val="lrTb"/>
            <w:noWrap w:val="false"/>
          </w:tcPr>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1.材质：无缝钢管</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2.规格：φ133×5</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3.压力试验、吹扫与清洗</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4.连接方式：法兰（HG/T 20592-2009 PN16）、焊接（氩弧焊打底+电弧焊盖面，焊缝均匀无缺陷）</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19</w:t>
            </w:r>
            <w:r>
              <w:rPr>
                <w:rFonts w:hint="eastAsia" w:cs="Times New Roman"/>
                <w:b w:val="0"/>
                <w:bCs/>
                <w:i w:val="0"/>
                <w:iCs w:val="0"/>
                <w:color w:val="auto"/>
                <w:position w:val="-10"/>
                <w:sz w:val="21"/>
                <w:szCs w:val="21"/>
                <w:highlight w:val="none"/>
                <w:u w:val="none"/>
                <w:lang w:val="en-US" w:eastAsia="zh-CN" w:bidi="ar"/>
              </w:rPr>
              <w:t xml:space="preserve">5</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41</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低压碳钢管</w:t>
            </w:r>
            <w:r/>
          </w:p>
        </w:tc>
        <w:tc>
          <w:tcPr>
            <w:tcW w:w="5059" w:type="dxa"/>
            <w:vAlign w:val="center"/>
            <w:textDirection w:val="lrTb"/>
            <w:noWrap w:val="false"/>
          </w:tcPr>
          <w:p>
            <w:pPr>
              <w:numPr>
                <w:ilvl w:val="0"/>
                <w:numId w:val="0"/>
              </w:num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材质：无缝钢管</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2.规格：φ159×5</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3.压力试验、吹扫与清洗</w:t>
            </w:r>
            <w:r/>
          </w:p>
          <w:p>
            <w:pPr>
              <w:numPr>
                <w:ilvl w:val="0"/>
                <w:numId w:val="0"/>
              </w:num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4</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.连接方式：法兰（HG/T 20592-2009 PN16）、焊接（氩弧焊打底+电弧焊盖面，焊缝均匀无缺陷）</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rPr>
                <w:rFonts w:hint="eastAsia" w:cs="Times New Roman"/>
                <w:b w:val="0"/>
                <w:bCs/>
                <w:i w:val="0"/>
                <w:iCs w:val="0"/>
                <w:color w:val="auto"/>
                <w:position w:val="-10"/>
                <w:sz w:val="21"/>
                <w:szCs w:val="21"/>
                <w:highlight w:val="none"/>
                <w:u w:val="none"/>
                <w:lang w:val="en-US" w:eastAsia="zh-CN" w:bidi="ar"/>
              </w:rPr>
              <w:t xml:space="preserve">30</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42</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低压碳钢管</w:t>
            </w:r>
            <w:r/>
          </w:p>
        </w:tc>
        <w:tc>
          <w:tcPr>
            <w:tcW w:w="5059" w:type="dxa"/>
            <w:vAlign w:val="center"/>
            <w:textDirection w:val="lrTb"/>
            <w:noWrap w:val="false"/>
          </w:tcPr>
          <w:p>
            <w:pPr>
              <w:numPr>
                <w:ilvl w:val="0"/>
                <w:numId w:val="0"/>
              </w:num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材质：无缝钢管；2.规格：φ273×6；3. 压力试验、吹扫与清洗</w:t>
            </w:r>
            <w:r/>
          </w:p>
          <w:p>
            <w:pPr>
              <w:numPr>
                <w:ilvl w:val="0"/>
                <w:numId w:val="0"/>
              </w:num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2.</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4.连接方式：法兰（HG/T 20592-2009 PN16）、焊接（氩弧焊打底+电弧焊盖面，焊缝均匀无缺陷）</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300</w:t>
            </w:r>
            <w:r/>
          </w:p>
        </w:tc>
      </w:tr>
      <w:tr>
        <w:trPr>
          <w:jc w:val="center"/>
        </w:trPr>
        <w:tc>
          <w:tcPr>
            <w:tcW w:w="713" w:type="dxa"/>
            <w:vAlign w:val="center"/>
            <w:textDirection w:val="lrTb"/>
            <w:noWrap w:val="false"/>
          </w:tcPr>
          <w:p>
            <w:pPr>
              <w:ind w:left="0" w:right="0" w:firstLine="0"/>
              <w:jc w:val="center"/>
              <w:keepLines w:val="0"/>
              <w:keepNext w:val="0"/>
              <w:widowControl/>
              <w:rPr>
                <w:rFonts w:hint="default"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43</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低压碳钢管</w:t>
            </w:r>
            <w:r/>
          </w:p>
        </w:tc>
        <w:tc>
          <w:tcPr>
            <w:tcW w:w="5059" w:type="dxa"/>
            <w:vAlign w:val="center"/>
            <w:textDirection w:val="lrTb"/>
            <w:noWrap w:val="false"/>
          </w:tcPr>
          <w:p>
            <w:pPr>
              <w:numPr>
                <w:ilvl w:val="0"/>
                <w:numId w:val="0"/>
              </w:numPr>
              <w:ind w:right="0"/>
              <w:jc w:val="left"/>
              <w:keepLines w:val="0"/>
              <w:keepNext w:val="0"/>
              <w:widowControl/>
              <w:rPr>
                <w:rFonts w:hint="eastAsia"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1.材质：无缝钢管</w:t>
            </w:r>
            <w:r/>
          </w:p>
          <w:p>
            <w:pPr>
              <w:numPr>
                <w:ilvl w:val="0"/>
                <w:numId w:val="0"/>
              </w:numPr>
              <w:ind w:right="0"/>
              <w:jc w:val="left"/>
              <w:keepLines w:val="0"/>
              <w:keepNext w:val="0"/>
              <w:widowControl/>
              <w:rPr>
                <w:rFonts w:hint="eastAsia"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2.规格：φ89×4；3. 压力试验、吹扫与清洗</w:t>
            </w:r>
            <w:r/>
          </w:p>
          <w:p>
            <w:pPr>
              <w:numPr>
                <w:ilvl w:val="0"/>
                <w:numId w:val="0"/>
              </w:num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4.连接方式：法兰（HG/T 20592-2009 PN16）</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hint="default"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40</w:t>
            </w:r>
            <w:r/>
          </w:p>
        </w:tc>
      </w:tr>
      <w:tr>
        <w:trPr>
          <w:jc w:val="center"/>
        </w:trPr>
        <w:tc>
          <w:tcPr>
            <w:tcW w:w="713" w:type="dxa"/>
            <w:vAlign w:val="center"/>
            <w:textDirection w:val="lrTb"/>
            <w:noWrap w:val="false"/>
          </w:tcPr>
          <w:p>
            <w:pPr>
              <w:ind w:left="0" w:right="0" w:firstLine="0"/>
              <w:jc w:val="center"/>
              <w:keepLines w:val="0"/>
              <w:keepNext w:val="0"/>
              <w:widowControl/>
              <w:rPr>
                <w:rFonts w:hint="default"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44</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低压碳钢管</w:t>
            </w:r>
            <w:r/>
          </w:p>
        </w:tc>
        <w:tc>
          <w:tcPr>
            <w:tcW w:w="5059" w:type="dxa"/>
            <w:vAlign w:val="center"/>
            <w:textDirection w:val="lrTb"/>
            <w:noWrap w:val="false"/>
          </w:tcPr>
          <w:p>
            <w:pPr>
              <w:numPr>
                <w:ilvl w:val="0"/>
                <w:numId w:val="0"/>
              </w:numPr>
              <w:ind w:right="0"/>
              <w:jc w:val="left"/>
              <w:keepLines w:val="0"/>
              <w:keepNext w:val="0"/>
              <w:widowControl/>
              <w:rPr>
                <w:rFonts w:hint="eastAsia"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1.材质：无缝钢管</w:t>
            </w:r>
            <w:r/>
          </w:p>
          <w:p>
            <w:pPr>
              <w:numPr>
                <w:ilvl w:val="0"/>
                <w:numId w:val="0"/>
              </w:numPr>
              <w:ind w:right="0"/>
              <w:jc w:val="left"/>
              <w:keepLines w:val="0"/>
              <w:keepNext w:val="0"/>
              <w:widowControl/>
              <w:rPr>
                <w:rFonts w:hint="eastAsia"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2.规格：φ32×3</w:t>
            </w:r>
            <w:r/>
          </w:p>
          <w:p>
            <w:pPr>
              <w:numPr>
                <w:ilvl w:val="0"/>
                <w:numId w:val="0"/>
              </w:numPr>
              <w:ind w:right="0"/>
              <w:jc w:val="left"/>
              <w:keepLines w:val="0"/>
              <w:keepNext w:val="0"/>
              <w:widowControl/>
              <w:rPr>
                <w:rFonts w:hint="eastAsia"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3.压力试验、吹扫与清洗</w:t>
            </w:r>
            <w:r/>
          </w:p>
          <w:p>
            <w:pPr>
              <w:numPr>
                <w:ilvl w:val="0"/>
                <w:numId w:val="0"/>
              </w:numPr>
              <w:ind w:right="0"/>
              <w:jc w:val="left"/>
              <w:keepLines w:val="0"/>
              <w:keepNext w:val="0"/>
              <w:widowControl/>
              <w:rPr>
                <w:rFonts w:hint="eastAsia" w:ascii="Times New Roman" w:hAnsi="Times New Roman" w:eastAsia="宋体" w:cs="Times New Roman"/>
                <w:b w:val="0"/>
                <w:bCs/>
                <w:i w:val="0"/>
                <w:iCs w:val="0"/>
                <w:color w:val="auto"/>
                <w:position w:val="-10"/>
                <w:sz w:val="21"/>
                <w:szCs w:val="21"/>
                <w:highlight w:val="none"/>
                <w:lang w:val="en-US" w:eastAsia="zh-CN" w:bidi="ar"/>
              </w:rPr>
              <w:suppressLineNumbers w:val="0"/>
            </w:pPr>
            <w:r>
              <w:rPr>
                <w:rFonts w:hint="eastAsia" w:ascii="Times New Roman" w:hAnsi="Times New Roman" w:eastAsia="宋体" w:cs="Times New Roman"/>
                <w:b w:val="0"/>
                <w:bCs/>
                <w:i w:val="0"/>
                <w:iCs w:val="0"/>
                <w:color w:val="auto"/>
                <w:position w:val="-10"/>
                <w:sz w:val="21"/>
                <w:szCs w:val="21"/>
                <w:highlight w:val="none"/>
                <w:lang w:val="en-US" w:eastAsia="zh-CN" w:bidi="ar"/>
              </w:rPr>
              <w:t xml:space="preserve">4.连接方式：法兰（HG/T 20592-2009 PN16）</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hint="default"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20</w:t>
            </w:r>
            <w:r/>
          </w:p>
        </w:tc>
      </w:tr>
      <w:tr>
        <w:trPr>
          <w:jc w:val="center"/>
        </w:trPr>
        <w:tc>
          <w:tcPr>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45</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管道保温</w:t>
            </w:r>
            <w:r/>
          </w:p>
        </w:tc>
        <w:tc>
          <w:tcPr>
            <w:tcW w:w="5059" w:type="dxa"/>
            <w:vAlign w:val="center"/>
            <w:textDirection w:val="lrTb"/>
            <w:noWrap w:val="false"/>
          </w:tcPr>
          <w:p>
            <w:pPr>
              <w:numPr>
                <w:ilvl w:val="0"/>
                <w:numId w:val="0"/>
              </w:num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 水管道采用5cm橡塑+铝皮保温；</w:t>
            </w:r>
            <w:r/>
          </w:p>
          <w:p>
            <w:pPr>
              <w:numPr>
                <w:ilvl w:val="0"/>
                <w:numId w:val="0"/>
              </w:num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lang w:val="en-US" w:eastAsia="zh-CN" w:bidi="ar"/>
              </w:rPr>
              <w:t xml:space="preserve">2.</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 蒸汽管道采用5cm玻璃岩棉+铝皮保温。</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项</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shd w:val="clear" w:color="auto" w:fill="auto"/>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46</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管道钢制支架</w:t>
            </w:r>
            <w:r/>
          </w:p>
        </w:tc>
        <w:tc>
          <w:tcPr>
            <w:tcW w:w="5059" w:type="dxa"/>
            <w:vAlign w:val="center"/>
            <w:textDirection w:val="lrTb"/>
            <w:noWrap w:val="false"/>
          </w:tcPr>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包含室外跨路龙门支架，做1*1*1m的承台，预埋钢板，龙门架采用300H钢；其他室内管道支吊架采用12#槽钢</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项</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shd w:val="clear" w:color="auto" w:fill="auto"/>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47</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蒸汽管道</w:t>
            </w:r>
            <w:r/>
          </w:p>
        </w:tc>
        <w:tc>
          <w:tcPr>
            <w:tcW w:w="5059" w:type="dxa"/>
            <w:vAlign w:val="center"/>
            <w:textDirection w:val="lrTb"/>
            <w:noWrap w:val="false"/>
          </w:tcPr>
          <w:p>
            <w:pPr>
              <w:numPr>
                <w:ilvl w:val="0"/>
                <w:numId w:val="0"/>
              </w:numPr>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default" w:ascii="Times New Roman" w:hAnsi="Times New Roman" w:eastAsia="宋体" w:cs="Times New Roman"/>
                <w:b w:val="0"/>
                <w:bCs/>
                <w:i w:val="0"/>
                <w:iCs w:val="0"/>
                <w:color w:val="auto"/>
                <w:position w:val="-10"/>
                <w:sz w:val="21"/>
                <w:szCs w:val="21"/>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材质：无缝钢管</w:t>
            </w:r>
            <w:r>
              <w:rPr>
                <w:rFonts w:ascii="Times New Roman" w:hAnsi="Times New Roman" w:eastAsia="宋体" w:cs="Times New Roman"/>
                <w:b w:val="0"/>
                <w:bCs/>
                <w:i w:val="0"/>
                <w:iCs w:val="0"/>
                <w:color w:val="auto"/>
                <w:position w:val="-10"/>
                <w:sz w:val="21"/>
                <w:szCs w:val="21"/>
                <w:highlight w:val="none"/>
                <w:u w:val="none"/>
                <w:lang w:val="en-US" w:eastAsia="zh-CN" w:bidi="ar"/>
              </w:rPr>
              <w:br w:type="textWrapping" w:clear="all"/>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2.规格：φ48×3.5；</w:t>
            </w:r>
            <w:r/>
          </w:p>
          <w:p>
            <w:pPr>
              <w:numPr>
                <w:ilvl w:val="0"/>
                <w:numId w:val="0"/>
              </w:numPr>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 压力试验、吹扫与清洗设计要求：压力试验、蒸汽吹扫。</w:t>
            </w:r>
            <w:r/>
          </w:p>
          <w:p>
            <w:pPr>
              <w:numPr>
                <w:ilvl w:val="0"/>
                <w:numId w:val="0"/>
              </w:numPr>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4.连接方式：法兰（HG/T 20592-2009 PN16）、焊接（氩弧焊打底+电弧焊盖面，焊缝均匀无缺陷）</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30</w:t>
            </w:r>
            <w:r/>
          </w:p>
        </w:tc>
      </w:tr>
      <w:tr>
        <w:trPr>
          <w:jc w:val="center"/>
        </w:trPr>
        <w:tc>
          <w:tcPr>
            <w:shd w:val="clear" w:color="auto" w:fill="auto"/>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48</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无缝不锈钢管</w:t>
            </w:r>
            <w:r/>
          </w:p>
        </w:tc>
        <w:tc>
          <w:tcPr>
            <w:tcW w:w="5059" w:type="dxa"/>
            <w:vAlign w:val="center"/>
            <w:textDirection w:val="lrTb"/>
            <w:noWrap w:val="false"/>
          </w:tcPr>
          <w:p>
            <w:pPr>
              <w:ind w:right="0"/>
              <w:jc w:val="left"/>
              <w:keepLines w:val="0"/>
              <w:keepNext w:val="0"/>
              <w:widowControl/>
              <w:rPr>
                <w:rFonts w:hint="eastAsia"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材质：304不锈钢  规格：DN25</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连接方式：法兰（HG/T 20592-2009 PN16）、焊接（氩弧焊，焊缝均匀无缺陷）</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hint="default"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20</w:t>
            </w:r>
            <w:r/>
          </w:p>
        </w:tc>
      </w:tr>
      <w:tr>
        <w:trPr>
          <w:jc w:val="center"/>
        </w:trPr>
        <w:tc>
          <w:tcPr>
            <w:shd w:val="clear" w:color="auto" w:fill="auto"/>
            <w:tcW w:w="713" w:type="dxa"/>
            <w:vAlign w:val="center"/>
            <w:textDirection w:val="lrTb"/>
            <w:noWrap w:val="false"/>
          </w:tcPr>
          <w:p>
            <w:pPr>
              <w:ind w:left="0" w:right="0" w:firstLine="0"/>
              <w:jc w:val="center"/>
              <w:keepLines w:val="0"/>
              <w:keepNext w:val="0"/>
              <w:widowControl/>
              <w:rPr>
                <w:rFonts w:hint="eastAsia"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49</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无缝不锈钢管</w:t>
            </w:r>
            <w:r/>
          </w:p>
        </w:tc>
        <w:tc>
          <w:tcPr>
            <w:tcW w:w="5059" w:type="dxa"/>
            <w:vAlign w:val="center"/>
            <w:textDirection w:val="lrTb"/>
            <w:noWrap w:val="false"/>
          </w:tcPr>
          <w:p>
            <w:pPr>
              <w:ind w:right="0"/>
              <w:jc w:val="left"/>
              <w:keepLines w:val="0"/>
              <w:keepNext w:val="0"/>
              <w:widowControl/>
              <w:rPr>
                <w:rFonts w:hint="eastAsia"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材质：304不锈钢  规格：DN40</w:t>
            </w:r>
            <w:r/>
          </w:p>
          <w:p>
            <w:pPr>
              <w:ind w:right="0"/>
              <w:jc w:val="left"/>
              <w:keepLines w:val="0"/>
              <w:keepNext w:val="0"/>
              <w:widowControl/>
              <w:rPr>
                <w:rFonts w:hint="eastAsia"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连接方式：法兰（HG/T 20592-2009 PN16）、焊接（氩弧焊，焊缝均匀无缺陷）</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hint="default"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20</w:t>
            </w:r>
            <w:r/>
          </w:p>
        </w:tc>
      </w:tr>
      <w:tr>
        <w:trPr>
          <w:jc w:val="center"/>
        </w:trPr>
        <w:tc>
          <w:tcPr>
            <w:shd w:val="clear" w:color="auto" w:fill="auto"/>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50</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无缝不锈钢管</w:t>
            </w:r>
            <w:r/>
          </w:p>
        </w:tc>
        <w:tc>
          <w:tcPr>
            <w:tcW w:w="5059" w:type="dxa"/>
            <w:vAlign w:val="center"/>
            <w:textDirection w:val="lrTb"/>
            <w:noWrap w:val="false"/>
          </w:tcPr>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材质：304不锈钢  规格：DN50</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连接方式：法兰（HG/T 20592-2009 PN16）、焊接（氩弧焊，焊缝均匀无缺陷）。</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7</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w:t>
            </w:r>
            <w:r/>
          </w:p>
        </w:tc>
      </w:tr>
      <w:tr>
        <w:trPr>
          <w:jc w:val="center"/>
        </w:trPr>
        <w:tc>
          <w:tcPr>
            <w:shd w:val="clear" w:color="auto" w:fill="auto"/>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51</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无缝不锈钢管</w:t>
            </w:r>
            <w:r/>
          </w:p>
        </w:tc>
        <w:tc>
          <w:tcPr>
            <w:tcW w:w="5059" w:type="dxa"/>
            <w:vAlign w:val="center"/>
            <w:textDirection w:val="lrTb"/>
            <w:noWrap w:val="false"/>
          </w:tcPr>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材质：304不锈钢  规格：DN65</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连接方式：法兰（HG/T 20592-2009 PN16）、焊接（氩弧焊，焊缝均匀无缺陷）。</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120</w:t>
            </w:r>
            <w:r/>
          </w:p>
        </w:tc>
      </w:tr>
      <w:tr>
        <w:trPr>
          <w:jc w:val="center"/>
        </w:trPr>
        <w:tc>
          <w:tcPr>
            <w:shd w:val="clear" w:color="auto" w:fill="auto"/>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52</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无缝不锈钢管</w:t>
            </w:r>
            <w:r/>
          </w:p>
        </w:tc>
        <w:tc>
          <w:tcPr>
            <w:tcW w:w="5059" w:type="dxa"/>
            <w:vAlign w:val="center"/>
            <w:textDirection w:val="lrTb"/>
            <w:noWrap w:val="false"/>
          </w:tcPr>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1.</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材质：304不锈钢  规格：DN80  </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连接方式：法兰（HG/T 20592-2009 PN16）、焊接（氩弧焊，焊缝均匀无缺陷）。</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28</w:t>
            </w:r>
            <w:r/>
          </w:p>
        </w:tc>
      </w:tr>
      <w:tr>
        <w:trPr>
          <w:jc w:val="center"/>
        </w:trPr>
        <w:tc>
          <w:tcPr>
            <w:shd w:val="clear" w:color="auto" w:fill="auto"/>
            <w:tcW w:w="713" w:type="dxa"/>
            <w:vAlign w:val="center"/>
            <w:textDirection w:val="lrTb"/>
            <w:noWrap w:val="false"/>
          </w:tcPr>
          <w:p>
            <w:pPr>
              <w:ind w:left="0" w:right="0" w:firstLine="0"/>
              <w:jc w:val="center"/>
              <w:keepLines w:val="0"/>
              <w:keepNext w:val="0"/>
              <w:widowControl/>
              <w:rPr>
                <w:rFonts w:hint="eastAsia"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53</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桥架</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100*1</w:t>
            </w:r>
            <w:r>
              <w:rPr>
                <w:rFonts w:hint="eastAsia" w:cs="Times New Roman"/>
                <w:b w:val="0"/>
                <w:bCs/>
                <w:i w:val="0"/>
                <w:iCs w:val="0"/>
                <w:color w:val="auto"/>
                <w:position w:val="-10"/>
                <w:sz w:val="21"/>
                <w:szCs w:val="21"/>
                <w:highlight w:val="none"/>
                <w:u w:val="none"/>
                <w:lang w:val="en-US" w:eastAsia="zh-CN" w:bidi="ar"/>
              </w:rPr>
              <w:t xml:space="preserve">0</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0*1.0mm</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10</w:t>
            </w:r>
            <w:r/>
          </w:p>
        </w:tc>
      </w:tr>
      <w:tr>
        <w:trPr>
          <w:jc w:val="center"/>
        </w:trPr>
        <w:tc>
          <w:tcPr>
            <w:shd w:val="clear" w:color="auto" w:fill="auto"/>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54</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桥架</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100*150*1.0mm</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60</w:t>
            </w:r>
            <w:r/>
          </w:p>
        </w:tc>
      </w:tr>
      <w:tr>
        <w:trPr>
          <w:jc w:val="center"/>
          <w:trHeight w:val="268"/>
        </w:trPr>
        <w:tc>
          <w:tcPr>
            <w:shd w:val="clear" w:color="auto" w:fill="auto"/>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sz w:val="21"/>
                <w:szCs w:val="21"/>
                <w:highlight w:val="none"/>
                <w:u w:val="none"/>
                <w:lang w:val="en-US" w:eastAsia="zh-CN" w:bidi="ar-SA"/>
              </w:rPr>
              <w:suppressLineNumbers w:val="0"/>
            </w:pPr>
            <w:r>
              <w:rPr>
                <w:rFonts w:hint="eastAsia" w:cs="Times New Roman"/>
                <w:b w:val="0"/>
                <w:bCs/>
                <w:i w:val="0"/>
                <w:iCs w:val="0"/>
                <w:color w:val="auto"/>
                <w:sz w:val="21"/>
                <w:szCs w:val="21"/>
                <w:highlight w:val="none"/>
                <w:u w:val="none"/>
                <w:lang w:val="en-US" w:eastAsia="zh-CN" w:bidi="ar-SA"/>
              </w:rPr>
              <w:t xml:space="preserve">55</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桥架</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200*100*1.2mm</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58</w:t>
            </w:r>
            <w:r/>
          </w:p>
        </w:tc>
      </w:tr>
      <w:tr>
        <w:trPr>
          <w:jc w:val="center"/>
        </w:trPr>
        <w:tc>
          <w:tcPr>
            <w:shd w:val="clear" w:color="auto" w:fill="auto"/>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sz w:val="21"/>
                <w:szCs w:val="21"/>
                <w:highlight w:val="none"/>
                <w:u w:val="none"/>
                <w:lang w:val="en-US" w:eastAsia="zh-CN" w:bidi="ar-SA"/>
              </w:rPr>
              <w:suppressLineNumbers w:val="0"/>
            </w:pPr>
            <w:r>
              <w:rPr>
                <w:rFonts w:hint="eastAsia" w:cs="Times New Roman"/>
                <w:b w:val="0"/>
                <w:bCs/>
                <w:i w:val="0"/>
                <w:iCs w:val="0"/>
                <w:color w:val="auto"/>
                <w:sz w:val="21"/>
                <w:szCs w:val="21"/>
                <w:highlight w:val="none"/>
                <w:u w:val="none"/>
                <w:lang w:val="en-US" w:eastAsia="zh-CN" w:bidi="ar-SA"/>
              </w:rPr>
              <w:t xml:space="preserve">56</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桥架</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300*100*1.2mm</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rPr>
                <w:rFonts w:hint="eastAsia" w:cs="Times New Roman"/>
                <w:b w:val="0"/>
                <w:bCs/>
                <w:i w:val="0"/>
                <w:iCs w:val="0"/>
                <w:color w:val="auto"/>
                <w:position w:val="-10"/>
                <w:sz w:val="21"/>
                <w:szCs w:val="21"/>
                <w:highlight w:val="none"/>
                <w:u w:val="none"/>
                <w:lang w:val="en-US" w:eastAsia="zh-CN" w:bidi="ar"/>
              </w:rPr>
              <w:t xml:space="preserve">20</w:t>
            </w:r>
            <w:r/>
          </w:p>
        </w:tc>
      </w:tr>
      <w:tr>
        <w:trPr>
          <w:jc w:val="center"/>
        </w:trPr>
        <w:tc>
          <w:tcPr>
            <w:shd w:val="clear" w:color="auto" w:fill="auto"/>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57</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电缆</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YJY3*2.5mm²</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4</w:t>
            </w:r>
            <w:r>
              <w:rPr>
                <w:rFonts w:hint="eastAsia" w:cs="Times New Roman"/>
                <w:b w:val="0"/>
                <w:bCs/>
                <w:i w:val="0"/>
                <w:iCs w:val="0"/>
                <w:color w:val="auto"/>
                <w:position w:val="-10"/>
                <w:sz w:val="21"/>
                <w:szCs w:val="21"/>
                <w:highlight w:val="none"/>
                <w:u w:val="none"/>
                <w:lang w:val="en-US" w:eastAsia="zh-CN" w:bidi="ar"/>
              </w:rPr>
              <w:t xml:space="preserve">0</w:t>
            </w:r>
            <w:r/>
          </w:p>
        </w:tc>
      </w:tr>
      <w:tr>
        <w:trPr>
          <w:jc w:val="center"/>
        </w:trPr>
        <w:tc>
          <w:tcPr>
            <w:shd w:val="clear" w:color="auto" w:fill="auto"/>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58</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电缆</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YJY5*6mm²</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110</w:t>
            </w:r>
            <w:r/>
          </w:p>
        </w:tc>
      </w:tr>
      <w:tr>
        <w:trPr>
          <w:jc w:val="center"/>
        </w:trPr>
        <w:tc>
          <w:tcPr>
            <w:shd w:val="clear" w:color="auto" w:fill="auto"/>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59</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电缆</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YJY5*10mm²</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60</w:t>
            </w:r>
            <w:r/>
          </w:p>
        </w:tc>
      </w:tr>
      <w:tr>
        <w:trPr>
          <w:jc w:val="center"/>
          <w:trHeight w:val="173"/>
        </w:trPr>
        <w:tc>
          <w:tcPr>
            <w:shd w:val="clear" w:color="auto" w:fill="auto"/>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60</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电缆</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YJY5*16mm²</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20</w:t>
            </w:r>
            <w:r/>
          </w:p>
        </w:tc>
      </w:tr>
      <w:tr>
        <w:trPr>
          <w:jc w:val="center"/>
          <w:trHeight w:val="280"/>
        </w:trPr>
        <w:tc>
          <w:tcPr>
            <w:shd w:val="clear" w:color="auto" w:fill="auto"/>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61</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电缆</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YJY5*25mm²</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hint="eastAsia" w:cs="Times New Roman"/>
                <w:b w:val="0"/>
                <w:bCs/>
                <w:i w:val="0"/>
                <w:iCs w:val="0"/>
                <w:color w:val="auto"/>
                <w:position w:val="-10"/>
                <w:sz w:val="21"/>
                <w:szCs w:val="21"/>
                <w:highlight w:val="none"/>
                <w:u w:val="none"/>
                <w:lang w:val="en-US" w:eastAsia="zh-CN" w:bidi="ar"/>
              </w:rPr>
              <w:t xml:space="preserve">98</w:t>
            </w:r>
            <w:r/>
          </w:p>
        </w:tc>
      </w:tr>
      <w:tr>
        <w:trPr>
          <w:jc w:val="center"/>
        </w:trPr>
        <w:tc>
          <w:tcPr>
            <w:shd w:val="clear" w:color="auto" w:fill="auto"/>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62</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电缆</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YJY3*50mm²+2*25mm²</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米</w:t>
            </w:r>
            <w:r/>
          </w:p>
        </w:tc>
        <w:tc>
          <w:tcPr>
            <w:tcW w:w="692"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rPr>
                <w:rFonts w:hint="eastAsia" w:cs="Times New Roman"/>
                <w:b w:val="0"/>
                <w:bCs/>
                <w:i w:val="0"/>
                <w:iCs w:val="0"/>
                <w:color w:val="auto"/>
                <w:position w:val="-10"/>
                <w:sz w:val="21"/>
                <w:szCs w:val="21"/>
                <w:highlight w:val="none"/>
                <w:u w:val="none"/>
                <w:lang w:val="en-US" w:eastAsia="zh-CN" w:bidi="ar"/>
              </w:rPr>
              <w:t xml:space="preserve">10</w:t>
            </w:r>
            <w:r/>
          </w:p>
        </w:tc>
      </w:tr>
      <w:tr>
        <w:trPr>
          <w:jc w:val="center"/>
          <w:trHeight w:val="294"/>
        </w:trPr>
        <w:tc>
          <w:tcPr>
            <w:shd w:val="clear" w:color="auto" w:fill="auto"/>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63</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压力表</w:t>
            </w:r>
            <w:r/>
          </w:p>
        </w:tc>
        <w:tc>
          <w:tcPr>
            <w:tcW w:w="5059" w:type="dxa"/>
            <w:vAlign w:val="center"/>
            <w:textDirection w:val="lrTb"/>
            <w:noWrap w:val="false"/>
          </w:tcPr>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1.类型：弹簧管式，现场指示；量程为工作压力的1.5~2倍（常用0~1.0/1.6/2.5MPa）</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2.精度</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1.6级；表盘直径100mm或150mm</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3.材质与防护：不锈钢壳体（SUS304），防护</w:t>
            </w:r>
            <w:r>
              <w:rPr>
                <w:rFonts w:hint="eastAsia" w:ascii="Times New Roman" w:hAnsi="Times New Roman" w:eastAsia="宋体" w:cs="Times New Roman"/>
                <w:b w:val="0"/>
                <w:bCs/>
                <w:i w:val="0"/>
                <w:iCs w:val="0"/>
                <w:color w:val="auto"/>
                <w:position w:val="-10"/>
                <w:sz w:val="21"/>
                <w:szCs w:val="21"/>
                <w:highlight w:val="none"/>
                <w:u w:val="none"/>
                <w:lang w:val="en-US" w:eastAsia="zh-CN" w:bidi="ar"/>
              </w:rPr>
              <w:t xml:space="preserve">≥</w:t>
            </w: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IP55；接头不锈钢或铜合金；表玻璃为安全玻璃或聚碳酸酯</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4.连接：径向/轴向带边，接口M20×1.5或G1/2；配压力表弯（虹吸管）及球阀</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5.蒸汽系统压力表须有“蒸汽”标识或红色警示线</w:t>
            </w:r>
            <w:r/>
          </w:p>
          <w:p>
            <w:pPr>
              <w:ind w:right="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6.出厂校准附合格证，符合GB/T 1226-2017</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项</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shd w:val="clear" w:color="auto" w:fill="auto"/>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position w:val="-10"/>
                <w:sz w:val="21"/>
                <w:szCs w:val="21"/>
                <w:highlight w:val="none"/>
                <w:u w:val="none"/>
                <w:lang w:val="en-US" w:eastAsia="zh-CN" w:bidi="ar-SA"/>
              </w:rPr>
              <w:suppressLineNumbers w:val="0"/>
            </w:pPr>
            <w:r>
              <w:rPr>
                <w:rFonts w:hint="eastAsia" w:cs="Times New Roman"/>
                <w:b w:val="0"/>
                <w:bCs/>
                <w:i w:val="0"/>
                <w:iCs w:val="0"/>
                <w:color w:val="auto"/>
                <w:position w:val="-10"/>
                <w:sz w:val="21"/>
                <w:szCs w:val="21"/>
                <w:highlight w:val="none"/>
                <w:u w:val="none"/>
                <w:lang w:val="en-US" w:eastAsia="zh-CN" w:bidi="ar-SA"/>
              </w:rPr>
              <w:t xml:space="preserve">64</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温度仪表</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1.就地显示：双金属温度计</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2.测量范围：热水-20~+120℃，蒸汽0~+200℃；精度±1.5% F.S.</w:t>
            </w:r>
            <w:r/>
          </w:p>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3.表盘φ100；感温管φ6/φ10mm，插入至管道中心；万向型/轴向型，不锈钢螺纹（M27×2、G1/2等），配置不锈钢套管</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项</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r>
        <w:trPr>
          <w:jc w:val="center"/>
        </w:trPr>
        <w:tc>
          <w:tcPr>
            <w:shd w:val="clear" w:color="auto" w:fill="auto"/>
            <w:tcW w:w="713" w:type="dxa"/>
            <w:vAlign w:val="center"/>
            <w:textDirection w:val="lrTb"/>
            <w:noWrap w:val="false"/>
          </w:tcPr>
          <w:p>
            <w:pPr>
              <w:ind w:left="0" w:right="0" w:firstLine="0"/>
              <w:jc w:val="center"/>
              <w:keepLines w:val="0"/>
              <w:keepNext w:val="0"/>
              <w:widowControl/>
              <w:rPr>
                <w:rFonts w:hint="default" w:ascii="Times New Roman" w:hAnsi="Times New Roman" w:eastAsia="宋体" w:cs="Times New Roman"/>
                <w:b w:val="0"/>
                <w:bCs/>
                <w:i w:val="0"/>
                <w:iCs w:val="0"/>
                <w:color w:val="auto"/>
                <w:sz w:val="21"/>
                <w:szCs w:val="21"/>
                <w:highlight w:val="none"/>
                <w:u w:val="none"/>
                <w:lang w:val="en-US" w:eastAsia="zh-CN" w:bidi="ar-SA"/>
              </w:rPr>
              <w:suppressLineNumbers w:val="0"/>
            </w:pPr>
            <w:r>
              <w:rPr>
                <w:rFonts w:hint="eastAsia" w:cs="Times New Roman"/>
                <w:b w:val="0"/>
                <w:bCs/>
                <w:i w:val="0"/>
                <w:iCs w:val="0"/>
                <w:color w:val="auto"/>
                <w:sz w:val="21"/>
                <w:szCs w:val="21"/>
                <w:highlight w:val="none"/>
                <w:u w:val="none"/>
                <w:lang w:val="en-US" w:eastAsia="zh-CN" w:bidi="ar-SA"/>
              </w:rPr>
              <w:t xml:space="preserve">65</w:t>
            </w:r>
            <w:r/>
          </w:p>
        </w:tc>
        <w:tc>
          <w:tcPr>
            <w:tcW w:w="1410"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生活热水机改造</w:t>
            </w:r>
            <w:r/>
          </w:p>
        </w:tc>
        <w:tc>
          <w:tcPr>
            <w:tcW w:w="5059" w:type="dxa"/>
            <w:vAlign w:val="center"/>
            <w:textDirection w:val="lrTb"/>
            <w:noWrap w:val="false"/>
          </w:tcPr>
          <w:p>
            <w:pPr>
              <w:ind w:left="0" w:right="0" w:firstLine="0"/>
              <w:jc w:val="left"/>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对现有热水机进行改造升级，具备能源改造后的使用需求</w:t>
            </w:r>
            <w:r/>
          </w:p>
        </w:tc>
        <w:tc>
          <w:tcPr>
            <w:tcW w:w="788"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台</w:t>
            </w:r>
            <w:r/>
          </w:p>
        </w:tc>
        <w:tc>
          <w:tcPr>
            <w:tcW w:w="692" w:type="dxa"/>
            <w:vAlign w:val="center"/>
            <w:textDirection w:val="lrTb"/>
            <w:noWrap w:val="false"/>
          </w:tcPr>
          <w:p>
            <w:pPr>
              <w:ind w:left="0" w:right="0" w:firstLine="0"/>
              <w:jc w:val="center"/>
              <w:keepLines w:val="0"/>
              <w:keepNext w:val="0"/>
              <w:widowControl/>
              <w:rPr>
                <w:rFonts w:ascii="Times New Roman" w:hAnsi="Times New Roman" w:eastAsia="宋体" w:cs="Times New Roman"/>
                <w:b w:val="0"/>
                <w:bCs/>
                <w:i w:val="0"/>
                <w:iCs w:val="0"/>
                <w:color w:val="auto"/>
                <w:position w:val="-10"/>
                <w:sz w:val="21"/>
                <w:szCs w:val="21"/>
                <w:highlight w:val="none"/>
                <w:u w:val="none"/>
                <w:lang w:val="en-US" w:eastAsia="zh-CN" w:bidi="ar"/>
              </w:rPr>
              <w:suppressLineNumbers w:val="0"/>
            </w:pPr>
            <w:r>
              <w:rPr>
                <w:rFonts w:ascii="Times New Roman" w:hAnsi="Times New Roman" w:eastAsia="宋体" w:cs="Times New Roman"/>
                <w:b w:val="0"/>
                <w:bCs/>
                <w:i w:val="0"/>
                <w:iCs w:val="0"/>
                <w:color w:val="auto"/>
                <w:position w:val="-10"/>
                <w:sz w:val="21"/>
                <w:szCs w:val="21"/>
                <w:highlight w:val="none"/>
                <w:u w:val="none"/>
                <w:lang w:val="en-US" w:eastAsia="zh-CN" w:bidi="ar"/>
              </w:rPr>
              <w:t xml:space="preserve">1</w:t>
            </w:r>
            <w:r/>
          </w:p>
        </w:tc>
      </w:tr>
    </w:tbl>
    <w:p>
      <w:pPr>
        <w:rPr>
          <w:color w:val="auto"/>
        </w:rPr>
      </w:pPr>
      <w:r>
        <w:rPr>
          <w:color w:val="auto"/>
        </w:rPr>
      </w:r>
      <w:r/>
    </w:p>
    <w:p>
      <w:pPr>
        <w:ind w:firstLine="422"/>
        <w:spacing w:line="380" w:lineRule="exact"/>
        <w:rPr>
          <w:color w:val="auto"/>
          <w:szCs w:val="21"/>
          <w:highlight w:val="none"/>
        </w:rPr>
      </w:pPr>
      <w:r>
        <w:rPr>
          <w:rFonts w:hint="eastAsia"/>
          <w:b/>
          <w:bCs/>
          <w:color w:val="auto"/>
          <w:szCs w:val="21"/>
          <w:highlight w:val="none"/>
          <w:lang w:val="en-US" w:eastAsia="zh-CN"/>
        </w:rPr>
        <w:t xml:space="preserve">四</w:t>
      </w:r>
      <w:r>
        <w:rPr>
          <w:rFonts w:hint="eastAsia"/>
          <w:b/>
          <w:bCs/>
          <w:color w:val="auto"/>
          <w:szCs w:val="21"/>
          <w:highlight w:val="none"/>
        </w:rPr>
        <w:t xml:space="preserve">、其他需求</w:t>
      </w:r>
      <w:r/>
    </w:p>
    <w:p>
      <w:pPr>
        <w:ind w:firstLine="420"/>
        <w:spacing w:line="380" w:lineRule="exact"/>
        <w:rPr>
          <w:color w:val="auto"/>
          <w:szCs w:val="21"/>
          <w:highlight w:val="none"/>
        </w:rPr>
      </w:pPr>
      <w:r>
        <w:rPr>
          <w:rFonts w:hint="eastAsia"/>
          <w:color w:val="auto"/>
          <w:szCs w:val="21"/>
          <w:highlight w:val="none"/>
        </w:rPr>
        <w:t xml:space="preserve">1、货物到达采购单位后，在采购单位技术人员在场的情况下开箱清点货物，组织安装、调试及操作培训，并承担因此发生的一切费用。</w:t>
      </w:r>
      <w:r/>
    </w:p>
    <w:p>
      <w:pPr>
        <w:ind w:firstLine="420"/>
        <w:spacing w:line="380" w:lineRule="exact"/>
        <w:rPr>
          <w:rFonts w:hint="eastAsia"/>
          <w:color w:val="auto"/>
          <w:szCs w:val="21"/>
          <w:highlight w:val="none"/>
        </w:rPr>
      </w:pPr>
      <w:r>
        <w:rPr>
          <w:rFonts w:hint="eastAsia"/>
          <w:color w:val="auto"/>
          <w:szCs w:val="21"/>
          <w:highlight w:val="none"/>
        </w:rPr>
        <w:t xml:space="preserve">2、投标文件中提供实施方案，内容应包括但不限于①安装调试、系统集成、试运行、测试、调优等内容，②人员组织架构，③工作时间进度表、工作程序和步骤，④管理和协调方法，⑤关键步骤的思路和要点。</w:t>
      </w:r>
      <w:r/>
    </w:p>
    <w:p>
      <w:pPr>
        <w:ind w:firstLine="420"/>
        <w:spacing w:line="380" w:lineRule="exact"/>
        <w:rPr>
          <w:rFonts w:hint="default"/>
          <w:color w:val="auto"/>
          <w:szCs w:val="21"/>
          <w:highlight w:val="none"/>
          <w:lang w:val="en-US" w:eastAsia="zh-CN"/>
        </w:rPr>
      </w:pPr>
      <w:r>
        <w:rPr>
          <w:rFonts w:hint="eastAsia"/>
          <w:color w:val="auto"/>
          <w:szCs w:val="21"/>
          <w:highlight w:val="none"/>
          <w:lang w:val="en-US" w:eastAsia="zh-CN"/>
        </w:rPr>
        <w:t xml:space="preserve">3、数字化网络管理系统提供管理软件的永久授权、提供全套技术资料、提供技术培训；免费质保期内包含整体平台的升级及配件更换。</w:t>
      </w:r>
      <w:r/>
    </w:p>
    <w:p>
      <w:pPr>
        <w:ind w:firstLine="420"/>
        <w:spacing w:line="380" w:lineRule="exact"/>
        <w:rPr>
          <w:color w:val="auto"/>
          <w:szCs w:val="21"/>
          <w:highlight w:val="none"/>
        </w:rPr>
      </w:pPr>
      <w:r>
        <w:rPr>
          <w:rFonts w:hint="eastAsia"/>
          <w:color w:val="auto"/>
          <w:szCs w:val="21"/>
          <w:highlight w:val="none"/>
          <w:lang w:val="en-US" w:eastAsia="zh-CN"/>
        </w:rPr>
        <w:t xml:space="preserve">4</w:t>
      </w:r>
      <w:r>
        <w:rPr>
          <w:rFonts w:hint="eastAsia"/>
          <w:color w:val="auto"/>
          <w:szCs w:val="21"/>
          <w:highlight w:val="none"/>
        </w:rPr>
        <w:t xml:space="preserve">、投标人负责保管、看护进场的设备及附配件直至完成安装调试后交付采购单位。</w:t>
      </w:r>
      <w:r/>
    </w:p>
    <w:p>
      <w:pPr>
        <w:ind w:firstLine="420"/>
        <w:spacing w:line="380" w:lineRule="exact"/>
        <w:rPr>
          <w:rFonts w:hint="eastAsia"/>
          <w:color w:val="auto"/>
          <w:szCs w:val="21"/>
          <w:highlight w:val="none"/>
        </w:rPr>
      </w:pPr>
      <w:r>
        <w:rPr>
          <w:rFonts w:hint="eastAsia"/>
          <w:color w:val="auto"/>
          <w:highlight w:val="none"/>
          <w:lang w:val="en-US" w:eastAsia="zh-CN"/>
        </w:rPr>
        <w:t xml:space="preserve">5</w:t>
      </w:r>
      <w:r>
        <w:rPr>
          <w:rFonts w:hint="eastAsia"/>
          <w:color w:val="auto"/>
          <w:highlight w:val="none"/>
        </w:rPr>
        <w:t xml:space="preserve">、</w:t>
      </w:r>
      <w:r>
        <w:rPr>
          <w:rFonts w:hint="eastAsia"/>
          <w:color w:val="auto"/>
          <w:szCs w:val="21"/>
          <w:highlight w:val="none"/>
        </w:rPr>
        <w:t xml:space="preserve">投标文件中</w:t>
      </w:r>
      <w:r>
        <w:rPr>
          <w:rFonts w:hint="eastAsia"/>
          <w:color w:val="auto"/>
          <w:szCs w:val="21"/>
          <w:highlight w:val="none"/>
          <w:u w:val="single"/>
        </w:rPr>
        <w:t xml:space="preserve">根据采购单位建筑平面图提供设备的</w:t>
      </w:r>
      <w:r>
        <w:rPr>
          <w:rFonts w:hint="eastAsia"/>
          <w:color w:val="auto"/>
          <w:szCs w:val="21"/>
          <w:highlight w:val="none"/>
          <w:u w:val="single"/>
          <w:lang w:val="en-US" w:eastAsia="zh-CN"/>
        </w:rPr>
        <w:t xml:space="preserve">详细安装平面图等</w:t>
      </w:r>
      <w:r>
        <w:rPr>
          <w:rFonts w:hint="eastAsia"/>
          <w:color w:val="auto"/>
          <w:szCs w:val="21"/>
          <w:highlight w:val="none"/>
        </w:rPr>
        <w:t xml:space="preserve">。</w:t>
      </w:r>
      <w:r>
        <w:rPr>
          <w:rFonts w:hint="eastAsia"/>
          <w:color w:val="auto"/>
          <w:szCs w:val="21"/>
          <w:highlight w:val="none"/>
          <w:u w:val="single"/>
          <w:lang w:val="en-US" w:eastAsia="zh-CN"/>
        </w:rPr>
        <w:t xml:space="preserve">由于系统上传的图纸有格式限制，如系统中上传的PDF图纸有不清晰，各投标人</w:t>
      </w:r>
      <w:r>
        <w:rPr>
          <w:rFonts w:hint="eastAsia"/>
          <w:color w:val="auto"/>
          <w:szCs w:val="21"/>
          <w:highlight w:val="none"/>
          <w:u w:val="single"/>
        </w:rPr>
        <w:t xml:space="preserve">请将报名确认函发送至代理公司邮箱1157760399@qq.com，代理公司通过邮件形式提供</w:t>
      </w:r>
      <w:r>
        <w:rPr>
          <w:rFonts w:hint="eastAsia"/>
          <w:color w:val="auto"/>
          <w:szCs w:val="21"/>
          <w:highlight w:val="none"/>
          <w:u w:val="single"/>
          <w:lang w:val="en-US" w:eastAsia="zh-CN"/>
        </w:rPr>
        <w:t xml:space="preserve">CAD</w:t>
      </w:r>
      <w:r>
        <w:rPr>
          <w:rFonts w:hint="eastAsia"/>
          <w:color w:val="auto"/>
          <w:szCs w:val="21"/>
          <w:highlight w:val="none"/>
          <w:u w:val="single"/>
        </w:rPr>
        <w:t xml:space="preserve">图纸。</w:t>
      </w:r>
      <w:r/>
    </w:p>
    <w:p>
      <w:pPr>
        <w:ind w:firstLine="420"/>
        <w:spacing w:line="380" w:lineRule="exact"/>
        <w:rPr>
          <w:rFonts w:hint="eastAsia"/>
          <w:b/>
          <w:bCs/>
          <w:color w:val="auto"/>
          <w:szCs w:val="21"/>
          <w:highlight w:val="none"/>
          <w:lang w:val="en-US" w:eastAsia="zh-CN"/>
        </w:rPr>
      </w:pPr>
      <w:r>
        <w:rPr>
          <w:rFonts w:hint="eastAsia"/>
          <w:b/>
          <w:bCs/>
          <w:color w:val="auto"/>
          <w:szCs w:val="21"/>
          <w:highlight w:val="none"/>
          <w:lang w:val="en-US" w:eastAsia="zh-CN"/>
        </w:rPr>
        <w:t xml:space="preserve">6、本项目属于改造项目，改造地点，苏州市立医院道前院区，投标人须保证文明施工，在投标文件中提供承诺：在施工过程中避免施工噪音引起周围居民的投诉，出现投诉停止施工，并及时进行整改。</w:t>
      </w:r>
      <w:r/>
    </w:p>
    <w:p>
      <w:pPr>
        <w:ind w:firstLine="420"/>
        <w:spacing w:line="380" w:lineRule="exact"/>
        <w:rPr>
          <w:b w:val="0"/>
          <w:bCs w:val="0"/>
          <w:color w:val="auto"/>
          <w:szCs w:val="21"/>
          <w:highlight w:val="none"/>
          <w:lang w:val="en-US" w:eastAsia="zh-CN"/>
        </w:rPr>
      </w:pPr>
      <w:r>
        <w:rPr>
          <w:rFonts w:hint="eastAsia"/>
          <w:b w:val="0"/>
          <w:bCs w:val="0"/>
          <w:color w:val="auto"/>
          <w:szCs w:val="21"/>
          <w:highlight w:val="none"/>
          <w:lang w:val="en-US" w:eastAsia="zh-CN"/>
        </w:rPr>
        <w:t xml:space="preserve">7</w:t>
      </w:r>
      <w:r>
        <w:rPr>
          <w:b w:val="0"/>
          <w:bCs w:val="0"/>
          <w:color w:val="auto"/>
          <w:szCs w:val="21"/>
          <w:highlight w:val="none"/>
          <w:lang w:val="en-US" w:eastAsia="zh-CN"/>
        </w:rPr>
        <w:t xml:space="preserve">、勘查现场：投标单位可前往项目现场，对现场环境、现有设施情况进行详细勘察，全面了解清楚项目现场的所有内容和情况后进行投标。勘查现场所需费用，由投标单位自理。统一勘查现场时间：2026年</w:t>
      </w:r>
      <w:r>
        <w:rPr>
          <w:rFonts w:hint="eastAsia"/>
          <w:b w:val="0"/>
          <w:bCs w:val="0"/>
          <w:color w:val="auto"/>
          <w:szCs w:val="21"/>
          <w:highlight w:val="none"/>
          <w:lang w:val="en-US" w:eastAsia="zh-CN"/>
        </w:rPr>
        <w:t xml:space="preserve">6月2日</w:t>
      </w:r>
      <w:r>
        <w:rPr>
          <w:b w:val="0"/>
          <w:bCs w:val="0"/>
          <w:color w:val="auto"/>
          <w:szCs w:val="21"/>
          <w:highlight w:val="none"/>
          <w:lang w:val="en-US" w:eastAsia="zh-CN"/>
        </w:rPr>
        <w:t xml:space="preserve">10：00，勘查现场采购单位联系人：</w:t>
      </w:r>
      <w:r>
        <w:rPr>
          <w:rFonts w:hint="eastAsia"/>
          <w:b w:val="0"/>
          <w:bCs w:val="0"/>
          <w:color w:val="auto"/>
          <w:szCs w:val="21"/>
          <w:highlight w:val="none"/>
          <w:lang w:val="en-US" w:eastAsia="zh-CN"/>
        </w:rPr>
        <w:t xml:space="preserve">沈飞</w:t>
      </w:r>
      <w:r>
        <w:rPr>
          <w:b w:val="0"/>
          <w:bCs w:val="0"/>
          <w:color w:val="auto"/>
          <w:szCs w:val="21"/>
          <w:highlight w:val="none"/>
          <w:lang w:val="en-US" w:eastAsia="zh-CN"/>
        </w:rPr>
        <w:t xml:space="preserve">，联系电话：</w:t>
      </w:r>
      <w:r>
        <w:rPr>
          <w:rFonts w:hint="eastAsia"/>
          <w:b w:val="0"/>
          <w:bCs w:val="0"/>
          <w:color w:val="auto"/>
          <w:szCs w:val="21"/>
          <w:highlight w:val="none"/>
          <w:lang w:val="en-US" w:eastAsia="zh-CN"/>
        </w:rPr>
        <w:t xml:space="preserve">0512-62362614</w:t>
      </w:r>
      <w:r>
        <w:rPr>
          <w:b w:val="0"/>
          <w:bCs w:val="0"/>
          <w:color w:val="auto"/>
          <w:szCs w:val="21"/>
          <w:highlight w:val="none"/>
          <w:lang w:val="en-US" w:eastAsia="zh-CN"/>
        </w:rPr>
        <w:t xml:space="preserve">：投标单位中标后，不得以不完全了解现场情况为理由而向招标单位提出任何索赔的要求，对此招标单位不承担任何责任。</w:t>
      </w:r>
      <w:r/>
    </w:p>
    <w:p>
      <w:pPr>
        <w:ind w:firstLine="420"/>
        <w:spacing w:line="380" w:lineRule="exact"/>
        <w:rPr>
          <w:rFonts w:hint="eastAsia"/>
          <w:b/>
          <w:bCs/>
          <w:color w:val="auto"/>
          <w:szCs w:val="21"/>
          <w:highlight w:val="none"/>
          <w:lang w:val="en-US" w:eastAsia="zh-CN"/>
        </w:rPr>
      </w:pPr>
      <w:r>
        <w:rPr>
          <w:rFonts w:hint="eastAsia"/>
          <w:b/>
          <w:bCs/>
          <w:color w:val="auto"/>
          <w:szCs w:val="21"/>
          <w:highlight w:val="none"/>
          <w:lang w:val="en-US" w:eastAsia="zh-CN"/>
        </w:rPr>
      </w:r>
      <w:r/>
    </w:p>
    <w:p>
      <w:pPr>
        <w:ind w:firstLine="420"/>
        <w:spacing w:line="380" w:lineRule="exact"/>
        <w:rPr>
          <w:b/>
          <w:bCs/>
          <w:color w:val="auto"/>
          <w:szCs w:val="21"/>
          <w:highlight w:val="none"/>
        </w:rPr>
      </w:pPr>
      <w:r>
        <w:rPr>
          <w:rFonts w:hint="eastAsia"/>
          <w:b/>
          <w:bCs/>
          <w:color w:val="auto"/>
          <w:szCs w:val="21"/>
          <w:highlight w:val="none"/>
          <w:lang w:val="en-US" w:eastAsia="zh-CN"/>
        </w:rPr>
        <w:t xml:space="preserve">五</w:t>
      </w:r>
      <w:r>
        <w:rPr>
          <w:rFonts w:hint="eastAsia"/>
          <w:b/>
          <w:bCs/>
          <w:color w:val="auto"/>
          <w:szCs w:val="21"/>
          <w:highlight w:val="none"/>
        </w:rPr>
        <w:t xml:space="preserve">、售后服务要求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1、质保期要求：</w:t>
      </w:r>
      <w:r>
        <w:rPr>
          <w:rFonts w:hint="eastAsia" w:ascii="宋体" w:hAnsi="宋体"/>
          <w:color w:val="auto"/>
          <w:szCs w:val="21"/>
          <w:highlight w:val="none"/>
          <w:u w:val="single"/>
        </w:rPr>
        <w:t xml:space="preserve">整体提供至少</w:t>
      </w:r>
      <w:r>
        <w:rPr>
          <w:rFonts w:hint="eastAsia" w:ascii="宋体" w:hAnsi="宋体"/>
          <w:color w:val="auto"/>
          <w:szCs w:val="21"/>
          <w:highlight w:val="none"/>
          <w:u w:val="single"/>
          <w:lang w:val="en-US" w:eastAsia="zh-CN"/>
        </w:rPr>
        <w:t xml:space="preserve">2</w:t>
      </w:r>
      <w:r>
        <w:rPr>
          <w:rFonts w:hint="eastAsia" w:ascii="宋体" w:hAnsi="宋体"/>
          <w:color w:val="auto"/>
          <w:szCs w:val="21"/>
          <w:highlight w:val="none"/>
          <w:u w:val="single"/>
        </w:rPr>
        <w:t xml:space="preserve">年的原厂免费质保服务，自验收合格之日起计算</w:t>
      </w:r>
      <w:r>
        <w:rPr>
          <w:rFonts w:hint="eastAsia"/>
          <w:color w:val="auto"/>
          <w:szCs w:val="21"/>
          <w:highlight w:val="none"/>
        </w:rPr>
        <w:t xml:space="preserve">。</w:t>
      </w:r>
      <w:r>
        <w:rPr>
          <w:rFonts w:hint="eastAsia" w:ascii="宋体" w:hAnsi="宋体"/>
          <w:color w:val="auto"/>
          <w:szCs w:val="21"/>
          <w:highlight w:val="none"/>
        </w:rPr>
        <w:t xml:space="preserve">接到维修通知后有专职的技术服务人员上门服务，保证维修响应时间2小时内，工程师12小时内到现场，48小时内需完成维修。</w:t>
      </w:r>
      <w:r/>
    </w:p>
    <w:p>
      <w:pPr>
        <w:ind w:firstLine="420"/>
        <w:spacing w:line="400" w:lineRule="exact"/>
        <w:rPr>
          <w:rFonts w:ascii="宋体" w:hAnsi="宋体"/>
          <w:color w:val="auto"/>
          <w:szCs w:val="21"/>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针对本项目制定的售后服务管理体系方案，包括售后服务机制、响应时间、故障解决等内容、</w:t>
      </w:r>
      <w:r>
        <w:rPr>
          <w:rFonts w:ascii="宋体" w:hAnsi="宋体"/>
          <w:color w:val="auto"/>
          <w:szCs w:val="21"/>
          <w:highlight w:val="none"/>
        </w:rPr>
        <w:t xml:space="preserve">关于所投产品的售后服务承诺书、优惠措施等</w:t>
      </w:r>
      <w:r>
        <w:rPr>
          <w:rFonts w:hint="eastAsia" w:ascii="宋体" w:hAnsi="宋体"/>
          <w:color w:val="auto"/>
          <w:szCs w:val="21"/>
          <w:highlight w:val="none"/>
        </w:rPr>
        <w:t xml:space="preserve">。</w:t>
      </w:r>
      <w:r/>
    </w:p>
    <w:p>
      <w:pPr>
        <w:ind w:firstLine="420"/>
        <w:spacing w:line="400" w:lineRule="exact"/>
        <w:rPr>
          <w:rFonts w:hint="eastAsia" w:ascii="宋体" w:hAnsi="宋体"/>
          <w:color w:val="auto"/>
          <w:highlight w:val="none"/>
        </w:rPr>
      </w:pPr>
      <w:r>
        <w:rPr>
          <w:rFonts w:hint="eastAsia"/>
          <w:color w:val="auto"/>
          <w:szCs w:val="21"/>
          <w:highlight w:val="none"/>
        </w:rPr>
        <w:t xml:space="preserve">投标文件中</w:t>
      </w:r>
      <w:r>
        <w:rPr>
          <w:rFonts w:hint="eastAsia" w:ascii="宋体" w:hAnsi="宋体"/>
          <w:color w:val="auto"/>
          <w:szCs w:val="21"/>
          <w:highlight w:val="none"/>
        </w:rPr>
        <w:t xml:space="preserve">提供</w:t>
      </w:r>
      <w:r>
        <w:rPr>
          <w:rFonts w:hint="eastAsia" w:ascii="宋体" w:hAnsi="宋体" w:cs="宋体"/>
          <w:bCs/>
          <w:color w:val="auto"/>
          <w:szCs w:val="21"/>
          <w:highlight w:val="none"/>
        </w:rPr>
        <w:t xml:space="preserve">针对本项目制定的</w:t>
      </w:r>
      <w:r>
        <w:rPr>
          <w:rFonts w:hint="eastAsia" w:ascii="宋体" w:hAnsi="宋体"/>
          <w:color w:val="auto"/>
          <w:highlight w:val="none"/>
        </w:rPr>
        <w:t xml:space="preserve">应急预案。分析设备有可能出现的重大故障，制定出合理的应急预案。</w:t>
      </w:r>
      <w:r/>
    </w:p>
    <w:p>
      <w:pPr>
        <w:ind w:firstLine="420"/>
        <w:spacing w:line="400" w:lineRule="exact"/>
        <w:rPr>
          <w:rFonts w:hint="eastAsia" w:ascii="宋体" w:hAnsi="宋体"/>
          <w:color w:val="auto"/>
          <w:highlight w:val="none"/>
        </w:rPr>
      </w:pPr>
      <w:r>
        <w:rPr>
          <w:rFonts w:hint="eastAsia" w:ascii="宋体" w:hAnsi="宋体"/>
          <w:color w:val="auto"/>
          <w:highlight w:val="none"/>
        </w:rPr>
      </w:r>
      <w:r/>
    </w:p>
    <w:p>
      <w:pPr>
        <w:ind w:firstLine="420"/>
        <w:spacing w:line="400" w:lineRule="exact"/>
        <w:rPr>
          <w:rFonts w:hint="eastAsia" w:ascii="宋体" w:hAnsi="宋体" w:cs="宋体"/>
          <w:bCs/>
          <w:color w:val="auto"/>
          <w:szCs w:val="21"/>
          <w:highlight w:val="none"/>
          <w:lang w:val="en-US" w:eastAsia="zh-CN"/>
        </w:rPr>
      </w:pPr>
      <w:r>
        <w:rPr>
          <w:rFonts w:hint="eastAsia" w:ascii="宋体" w:hAnsi="宋体" w:cs="宋体"/>
          <w:b/>
          <w:bCs w:val="0"/>
          <w:color w:val="auto"/>
          <w:szCs w:val="21"/>
          <w:highlight w:val="none"/>
          <w:lang w:val="en-US" w:eastAsia="zh-CN"/>
        </w:rPr>
        <w:t xml:space="preserve">六、提供</w:t>
      </w:r>
      <w:r>
        <w:rPr>
          <w:rFonts w:hint="eastAsia" w:ascii="宋体" w:hAnsi="宋体" w:cs="宋体"/>
          <w:b/>
          <w:bCs w:val="0"/>
          <w:color w:val="auto"/>
          <w:szCs w:val="21"/>
          <w:highlight w:val="none"/>
        </w:rPr>
        <w:t xml:space="preserve">针对本项目</w:t>
      </w:r>
      <w:r>
        <w:rPr>
          <w:rFonts w:hint="eastAsia" w:ascii="宋体" w:hAnsi="宋体" w:cs="宋体"/>
          <w:b/>
          <w:bCs w:val="0"/>
          <w:color w:val="auto"/>
          <w:szCs w:val="21"/>
          <w:highlight w:val="none"/>
          <w:lang w:eastAsia="zh-CN"/>
        </w:rPr>
        <w:t xml:space="preserve">的</w:t>
      </w:r>
      <w:r>
        <w:rPr>
          <w:rFonts w:hint="eastAsia" w:ascii="宋体" w:hAnsi="宋体" w:cs="宋体"/>
          <w:b/>
          <w:bCs w:val="0"/>
          <w:color w:val="auto"/>
          <w:szCs w:val="21"/>
          <w:highlight w:val="none"/>
          <w:lang w:val="en-US" w:eastAsia="zh-CN"/>
        </w:rPr>
        <w:t xml:space="preserve">详细改造施工方案：</w:t>
      </w:r>
      <w:r>
        <w:rPr>
          <w:rFonts w:hint="eastAsia" w:ascii="宋体" w:hAnsi="宋体" w:cs="宋体"/>
          <w:bCs/>
          <w:color w:val="auto"/>
          <w:szCs w:val="21"/>
          <w:highlight w:val="none"/>
        </w:rPr>
        <w:t xml:space="preserve">包括①</w:t>
      </w:r>
      <w:r>
        <w:rPr>
          <w:rFonts w:hint="eastAsia" w:ascii="宋体" w:hAnsi="宋体" w:cs="宋体"/>
          <w:bCs/>
          <w:color w:val="auto"/>
          <w:szCs w:val="21"/>
          <w:highlight w:val="none"/>
          <w:lang w:val="en-US" w:eastAsia="zh-CN"/>
        </w:rPr>
        <w:t xml:space="preserve">改造</w:t>
      </w:r>
      <w:r>
        <w:rPr>
          <w:rFonts w:hint="eastAsia" w:ascii="宋体" w:hAnsi="宋体" w:eastAsia="宋体" w:cs="宋体"/>
          <w:bCs/>
          <w:color w:val="auto"/>
          <w:szCs w:val="21"/>
          <w:highlight w:val="none"/>
        </w:rPr>
        <w:t xml:space="preserve">项目理解</w:t>
      </w:r>
      <w:r>
        <w:rPr>
          <w:rFonts w:hint="eastAsia" w:ascii="宋体" w:hAnsi="宋体" w:eastAsia="宋体" w:cs="宋体"/>
          <w:bCs/>
          <w:color w:val="auto"/>
          <w:szCs w:val="21"/>
          <w:highlight w:val="none"/>
          <w:lang w:eastAsia="zh-CN"/>
        </w:rPr>
        <w:t xml:space="preserve">、</w:t>
      </w:r>
      <w:r>
        <w:rPr>
          <w:rFonts w:hint="eastAsia" w:ascii="宋体" w:hAnsi="宋体" w:cs="宋体"/>
          <w:bCs/>
          <w:color w:val="auto"/>
          <w:szCs w:val="21"/>
          <w:highlight w:val="none"/>
        </w:rPr>
        <w:t xml:space="preserve">②</w:t>
      </w:r>
      <w:r>
        <w:rPr>
          <w:rFonts w:hint="eastAsia" w:ascii="宋体" w:hAnsi="宋体" w:cs="宋体"/>
          <w:bCs/>
          <w:color w:val="auto"/>
          <w:szCs w:val="21"/>
          <w:highlight w:val="none"/>
          <w:lang w:val="en-US" w:eastAsia="zh-CN"/>
        </w:rPr>
        <w:t xml:space="preserve">详细的安装施工平面布置</w:t>
      </w:r>
      <w:r>
        <w:rPr>
          <w:rFonts w:hint="eastAsia" w:ascii="宋体" w:hAnsi="宋体" w:cs="宋体"/>
          <w:bCs/>
          <w:color w:val="auto"/>
          <w:szCs w:val="21"/>
          <w:highlight w:val="none"/>
        </w:rPr>
        <w:t xml:space="preserve">图</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③安装调试、系统集成、试运行、测试、调优等内容</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④人员组织架构</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⑤工作时间进度表、工作程序和步骤</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⑥管理和协调方法</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⑦关键步骤的思路和要点</w:t>
      </w:r>
      <w:r>
        <w:rPr>
          <w:rFonts w:hint="eastAsia" w:ascii="宋体" w:hAnsi="宋体" w:cs="宋体"/>
          <w:bCs/>
          <w:color w:val="auto"/>
          <w:szCs w:val="21"/>
          <w:highlight w:val="none"/>
          <w:lang w:val="en-US" w:eastAsia="zh-CN"/>
        </w:rPr>
        <w:t xml:space="preserve">等内容。</w:t>
      </w:r>
      <w:r/>
    </w:p>
    <w:p>
      <w:pPr>
        <w:ind w:firstLine="420"/>
        <w:spacing w:line="400" w:lineRule="exact"/>
        <w:rPr>
          <w:rFonts w:ascii="宋体" w:hAnsi="宋体" w:cs="宋体"/>
          <w:bCs/>
          <w:color w:val="auto"/>
          <w:szCs w:val="21"/>
          <w:highlight w:val="none"/>
          <w:lang w:val="en-US" w:eastAsia="zh-CN"/>
        </w:rPr>
      </w:pPr>
      <w:r>
        <w:rPr>
          <w:rFonts w:ascii="宋体" w:hAnsi="宋体" w:cs="宋体"/>
          <w:bCs/>
          <w:color w:val="auto"/>
          <w:szCs w:val="21"/>
          <w:highlight w:val="none"/>
          <w:lang w:val="en-US" w:eastAsia="zh-CN"/>
        </w:rPr>
      </w:r>
      <w:r/>
    </w:p>
    <w:p>
      <w:pPr>
        <w:ind w:firstLine="420"/>
        <w:spacing w:line="400" w:lineRule="exact"/>
        <w:rPr>
          <w:rFonts w:ascii="宋体" w:hAnsi="宋体"/>
          <w:color w:val="auto"/>
          <w:szCs w:val="21"/>
          <w:highlight w:val="none"/>
        </w:rPr>
      </w:pPr>
      <w:r>
        <w:rPr>
          <w:rFonts w:hint="eastAsia" w:ascii="宋体" w:hAnsi="宋体"/>
          <w:b/>
          <w:bCs/>
          <w:color w:val="auto"/>
          <w:highlight w:val="none"/>
          <w:lang w:val="en-US" w:eastAsia="zh-CN"/>
        </w:rPr>
        <w:t xml:space="preserve">七</w:t>
      </w:r>
      <w:r>
        <w:rPr>
          <w:rFonts w:hint="eastAsia" w:ascii="宋体" w:hAnsi="宋体"/>
          <w:b/>
          <w:bCs/>
          <w:color w:val="auto"/>
          <w:highlight w:val="none"/>
        </w:rPr>
        <w:t xml:space="preserve">、提供维保收费方案</w:t>
      </w:r>
      <w:r>
        <w:rPr>
          <w:rFonts w:hint="eastAsia" w:ascii="宋体" w:hAnsi="宋体"/>
          <w:color w:val="auto"/>
          <w:highlight w:val="none"/>
        </w:rPr>
        <w:t xml:space="preserve">，包括①</w:t>
      </w:r>
      <w:r>
        <w:rPr>
          <w:rFonts w:ascii="宋体" w:hAnsi="宋体"/>
          <w:color w:val="auto"/>
          <w:szCs w:val="21"/>
          <w:highlight w:val="none"/>
        </w:rPr>
        <w:t xml:space="preserve">质保期满后维保收费及内容</w:t>
      </w:r>
      <w:r>
        <w:rPr>
          <w:rFonts w:hint="eastAsia" w:ascii="宋体" w:hAnsi="宋体"/>
          <w:color w:val="auto"/>
          <w:highlight w:val="none"/>
        </w:rPr>
        <w:t xml:space="preserve">（包括零配件、备品、备件价格）清单及价格、②维保工作具体维保内容、③维保流程、④维保规范标准、⑤维保档案等情况。</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1、零配件应保证10年以上的供应期，提供主要零配件的优惠价。零配件供应最长时间不超过3个工作日。并允诺做不到的赔偿条件。维保期结束后免收人工费，维修仅收配件费。投标文件中提供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olor w:val="auto"/>
          <w:szCs w:val="21"/>
          <w:highlight w:val="none"/>
        </w:rPr>
        <w:t xml:space="preserve">出保后所需更换的易耗品及配件报价。</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、设备免费维保期内应按国家质量控制相关法规要求提供维保记录及质控记录。</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、设备交货验收时应提供以下文件的纸质版+电子版文件：</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（1）中文说明书（纸质版+电子版）；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（2）简易操作说明（卡片/塑封文件+电子版）；</w:t>
      </w:r>
      <w:r/>
    </w:p>
    <w:p>
      <w:pPr>
        <w:ind w:firstLine="420"/>
        <w:spacing w:line="400" w:lineRule="exact"/>
        <w:rPr>
          <w:rFonts w:ascii="宋体" w:hAnsi="宋体"/>
          <w:color w:val="auto"/>
          <w:szCs w:val="21"/>
          <w:highlight w:val="none"/>
        </w:rPr>
      </w:pPr>
      <w:r>
        <w:rPr>
          <w:rFonts w:ascii="宋体" w:hAnsi="宋体" w:cs="宋体"/>
          <w:bCs/>
          <w:color w:val="auto"/>
          <w:szCs w:val="21"/>
          <w:highlight w:val="none"/>
        </w:rPr>
        <w:t xml:space="preserve">4</w:t>
      </w:r>
      <w:r>
        <w:rPr>
          <w:rFonts w:hint="eastAsia" w:ascii="宋体" w:hAnsi="宋体"/>
          <w:color w:val="auto"/>
          <w:szCs w:val="21"/>
          <w:highlight w:val="none"/>
        </w:rPr>
        <w:t xml:space="preserve">、</w:t>
      </w:r>
      <w:r>
        <w:rPr>
          <w:rFonts w:hint="eastAsia"/>
          <w:color w:val="auto"/>
          <w:szCs w:val="21"/>
          <w:highlight w:val="none"/>
        </w:rPr>
        <w:t xml:space="preserve">所投设备属于法定或强检设备的，乙方需承担首次计量检测费用。</w:t>
      </w:r>
      <w:r>
        <w:rPr>
          <w:rFonts w:hint="eastAsia" w:ascii="宋体" w:hAnsi="宋体"/>
          <w:color w:val="auto"/>
          <w:szCs w:val="21"/>
          <w:highlight w:val="none"/>
        </w:rPr>
        <w:t xml:space="preserve">设备验收时需提供第三方计量检验证书(首检)；</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rPr>
        <w:t xml:space="preserve">八、故障应急预案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投标人根据往年设备故障案例，分析设备有可能出现的重大故障，制定出合理的应急预案。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①可能出现的重大故障分析，例如设备无法开机或持续处于宕机状态等情况的故障分析，分析故障原因。提供备机的申请流程和送达方案、提供维修机器的远程解决方案；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②本项目的重点、难点分析，例如分析在售后服务过程中可能出现的问题例如售后工程师无法按时到场、或维修配件不能及时到货等情况；</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③针对分析的上述故障应急情况，提供对应的解决方案；</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r>
      <w:r/>
    </w:p>
    <w:p>
      <w:pPr>
        <w:ind w:firstLine="420"/>
        <w:spacing w:line="400" w:lineRule="exact"/>
        <w:rPr>
          <w:rFonts w:ascii="宋体" w:hAnsi="宋体"/>
          <w:b/>
          <w:bCs/>
          <w:color w:val="auto"/>
          <w:szCs w:val="21"/>
          <w:highlight w:val="none"/>
        </w:rPr>
      </w:pPr>
      <w:r>
        <w:rPr>
          <w:rFonts w:hint="eastAsia" w:ascii="宋体" w:hAnsi="宋体"/>
          <w:b/>
          <w:bCs/>
          <w:color w:val="auto"/>
          <w:szCs w:val="21"/>
          <w:highlight w:val="none"/>
        </w:rPr>
        <w:t xml:space="preserve">九、培训方案</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提供使用培训及维护人员培训；提供培训团队组成情况介绍。提供培训方案，包括①培训需求分析、②培训目标计划、③培训内容及方法计划、④负责培训人员情况、⑤培训设备场地等情况介绍。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①培训需求分析</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针对本项目产品分析采购方科室的培训需求，例如分析采购方人员操作方法的培训需求、实际应用场景的培训需求、系统维护管理方面的培训需求；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中标方负责提供设备操作培训及专业厂家维修培训，保证采购单位工程师及操作人员正常操作设备的各种功能及进行设备基础维修。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终身维修并标明保修期后的具体维修维护事宜（提供生产商支持的售后服务证明文件和售后服务条款）。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②培训目标计划</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③培训内容及方法计划</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④负责培训人员情况</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⑤培训设备场地等情况介绍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投标人在投标文件中将培训场地和培训时所需电脑、投影等办公设备进行阐述。培训时提供容纳足够人数的会议室以及办公用品，提供培训演示PPT和现场操作视频等。</w:t>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十、</w:t>
      </w:r>
      <w:r>
        <w:rPr>
          <w:rFonts w:ascii="宋体" w:hAnsi="宋体" w:cs="宋体"/>
          <w:b/>
          <w:color w:val="auto"/>
          <w:szCs w:val="21"/>
          <w:highlight w:val="none"/>
        </w:rPr>
        <w:t xml:space="preserve">产品质量要求：</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2、国家具有强制性标准的，所投产品须符合国家强制性标准。</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所有设备在到达安装现场时须经</w:t>
      </w:r>
      <w:r>
        <w:rPr>
          <w:rFonts w:hint="eastAsia" w:ascii="宋体" w:hAnsi="宋体" w:cs="宋体"/>
          <w:bCs/>
          <w:color w:val="auto"/>
          <w:szCs w:val="21"/>
          <w:highlight w:val="none"/>
        </w:rPr>
        <w:t xml:space="preserve">采购单位</w:t>
      </w:r>
      <w:r>
        <w:rPr>
          <w:rFonts w:ascii="宋体" w:hAnsi="宋体" w:cs="宋体"/>
          <w:bCs/>
          <w:color w:val="auto"/>
          <w:szCs w:val="21"/>
          <w:highlight w:val="none"/>
        </w:rPr>
        <w:t xml:space="preserve">技术人员</w:t>
      </w:r>
      <w:r>
        <w:rPr>
          <w:rFonts w:hint="eastAsia" w:ascii="宋体" w:hAnsi="宋体" w:cs="宋体"/>
          <w:bCs/>
          <w:color w:val="auto"/>
          <w:szCs w:val="21"/>
          <w:highlight w:val="none"/>
        </w:rPr>
        <w:t xml:space="preserve">记录</w:t>
      </w:r>
      <w:r>
        <w:rPr>
          <w:rFonts w:ascii="宋体" w:hAnsi="宋体" w:cs="宋体"/>
          <w:bCs/>
          <w:color w:val="auto"/>
          <w:szCs w:val="21"/>
          <w:highlight w:val="none"/>
        </w:rPr>
        <w:t xml:space="preserve">验收后才可进行设备安装，验货时须提交该产品的原</w:t>
      </w:r>
      <w:r>
        <w:rPr>
          <w:rFonts w:hint="eastAsia" w:ascii="宋体" w:hAnsi="宋体" w:cs="宋体"/>
          <w:bCs/>
          <w:color w:val="auto"/>
          <w:szCs w:val="21"/>
          <w:highlight w:val="none"/>
        </w:rPr>
        <w:t xml:space="preserve">厂</w:t>
      </w:r>
      <w:r>
        <w:rPr>
          <w:rFonts w:ascii="宋体" w:hAnsi="宋体" w:cs="宋体"/>
          <w:bCs/>
          <w:color w:val="auto"/>
          <w:szCs w:val="21"/>
          <w:highlight w:val="none"/>
        </w:rPr>
        <w:t xml:space="preserve">质量合格证明</w:t>
      </w:r>
      <w:r>
        <w:rPr>
          <w:rFonts w:hint="eastAsia" w:ascii="宋体" w:hAnsi="宋体" w:cs="宋体"/>
          <w:bCs/>
          <w:color w:val="auto"/>
          <w:szCs w:val="21"/>
          <w:highlight w:val="none"/>
        </w:rPr>
        <w:t xml:space="preserve">及服务质保证明文件。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缺陷保修：如果设备交付使用后，缺陷多次反复出现，中标方必须提出分析报告和解决方案，</w:t>
      </w:r>
      <w:r>
        <w:rPr>
          <w:rFonts w:hint="eastAsia" w:ascii="宋体" w:hAnsi="宋体" w:cs="宋体"/>
          <w:bCs/>
          <w:color w:val="auto"/>
          <w:szCs w:val="21"/>
          <w:highlight w:val="none"/>
        </w:rPr>
        <w:t xml:space="preserve">更换该产品，</w:t>
      </w:r>
      <w:r>
        <w:rPr>
          <w:rFonts w:ascii="宋体" w:hAnsi="宋体" w:cs="宋体"/>
          <w:bCs/>
          <w:color w:val="auto"/>
          <w:szCs w:val="21"/>
          <w:highlight w:val="none"/>
        </w:rPr>
        <w:t xml:space="preserve">直到最后纠正缺陷、</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提供质保从纠正之日起重新计算质保期</w:t>
      </w:r>
      <w:r>
        <w:rPr>
          <w:rFonts w:hint="eastAsia" w:ascii="宋体" w:hAnsi="宋体" w:cs="宋体"/>
          <w:bCs/>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如果是超出</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的责任范围的疏忽、误操作等情况而导致的更换修正，应由</w:t>
      </w:r>
      <w:r>
        <w:rPr>
          <w:rFonts w:hint="eastAsia" w:ascii="宋体" w:hAnsi="宋体" w:cs="宋体"/>
          <w:bCs/>
          <w:color w:val="auto"/>
          <w:szCs w:val="21"/>
          <w:highlight w:val="none"/>
        </w:rPr>
        <w:t xml:space="preserve">投标人</w:t>
      </w:r>
      <w:r>
        <w:rPr>
          <w:rFonts w:ascii="宋体" w:hAnsi="宋体" w:cs="宋体"/>
          <w:bCs/>
          <w:color w:val="auto"/>
          <w:szCs w:val="21"/>
          <w:highlight w:val="none"/>
        </w:rPr>
        <w:t xml:space="preserve">进行修理，其额外费用由双方协商承担。</w:t>
      </w:r>
      <w:r/>
    </w:p>
    <w:p>
      <w:pPr>
        <w:ind w:firstLine="422"/>
        <w:spacing w:line="38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十一、</w:t>
      </w:r>
      <w:r>
        <w:rPr>
          <w:rFonts w:ascii="宋体" w:hAnsi="宋体" w:cs="宋体"/>
          <w:b/>
          <w:color w:val="auto"/>
          <w:szCs w:val="21"/>
          <w:highlight w:val="none"/>
        </w:rPr>
        <w:t xml:space="preserve">验收</w:t>
      </w:r>
      <w:r>
        <w:rPr>
          <w:rFonts w:hint="eastAsia" w:ascii="宋体" w:hAnsi="宋体" w:cs="宋体"/>
          <w:b/>
          <w:color w:val="auto"/>
          <w:szCs w:val="21"/>
          <w:highlight w:val="none"/>
        </w:rPr>
        <w:t xml:space="preserve">要求及标准</w:t>
      </w:r>
      <w:r>
        <w:rPr>
          <w:rFonts w:ascii="宋体" w:hAnsi="宋体" w:cs="宋体"/>
          <w:b/>
          <w:color w:val="auto"/>
          <w:szCs w:val="21"/>
          <w:highlight w:val="none"/>
        </w:rPr>
        <w:t xml:space="preserve">：</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2、验收时，乙方必须参加，由双方签署验收单。</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4、本次采购全部内容为“交钥匙”项目，一切费用均包含在报价内，请各投标人认真考虑其各种风险。</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7、交货过程中如发现不符合本次采购文件所定产品，供方应无条件退换。</w:t>
      </w:r>
      <w:r/>
    </w:p>
    <w:p>
      <w:pPr>
        <w:ind w:firstLine="420"/>
        <w:spacing w:line="380" w:lineRule="exact"/>
        <w:rPr>
          <w:rFonts w:hint="eastAsia"/>
          <w:b/>
          <w:bCs/>
          <w:color w:val="auto"/>
          <w:szCs w:val="21"/>
          <w:highlight w:val="none"/>
        </w:rPr>
      </w:pPr>
      <w:r>
        <w:rPr>
          <w:rFonts w:hint="eastAsia"/>
          <w:b/>
          <w:bCs/>
          <w:color w:val="auto"/>
          <w:szCs w:val="21"/>
          <w:highlight w:val="none"/>
        </w:rPr>
      </w:r>
      <w:r/>
    </w:p>
    <w:p>
      <w:pPr>
        <w:ind w:firstLine="420"/>
        <w:spacing w:line="380" w:lineRule="exact"/>
        <w:rPr>
          <w:b/>
          <w:bCs/>
          <w:color w:val="auto"/>
          <w:szCs w:val="21"/>
          <w:highlight w:val="none"/>
        </w:rPr>
      </w:pPr>
      <w:r>
        <w:rPr>
          <w:rFonts w:hint="eastAsia"/>
          <w:b/>
          <w:bCs/>
          <w:color w:val="auto"/>
          <w:szCs w:val="21"/>
          <w:highlight w:val="none"/>
        </w:rPr>
        <w:t xml:space="preserve">十二、</w:t>
      </w:r>
      <w:bookmarkEnd w:id="8"/>
      <w:r>
        <w:rPr>
          <w:rFonts w:hint="eastAsia"/>
          <w:b/>
          <w:bCs/>
          <w:color w:val="auto"/>
          <w:szCs w:val="21"/>
          <w:highlight w:val="none"/>
        </w:rPr>
        <w:t xml:space="preserve">政府采购政策执行</w:t>
      </w:r>
      <w:r/>
    </w:p>
    <w:p>
      <w:pPr>
        <w:ind w:firstLine="420"/>
        <w:spacing w:line="380" w:lineRule="exact"/>
        <w:rPr>
          <w:color w:val="auto"/>
          <w:szCs w:val="21"/>
          <w:highlight w:val="none"/>
        </w:rPr>
      </w:pPr>
      <w:r>
        <w:rPr>
          <w:rFonts w:hint="eastAsia"/>
          <w:color w:val="auto"/>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2、中、小企业：根据《关于印发&lt;苏州市政府采购促进中小企业发展实施意见&gt;的通知》（苏财购〔2022〕16号）规定：</w:t>
      </w:r>
      <w:r/>
    </w:p>
    <w:p>
      <w:pPr>
        <w:ind w:firstLine="422"/>
        <w:jc w:val="left"/>
        <w:spacing w:line="400" w:lineRule="exact"/>
        <w:widowControl/>
        <w:rPr>
          <w:rFonts w:hint="eastAsia" w:ascii="宋体" w:hAnsi="宋体"/>
          <w:b/>
          <w:bCs/>
          <w:color w:val="auto"/>
          <w:szCs w:val="21"/>
          <w:highlight w:val="none"/>
          <w:u w:val="single"/>
        </w:rPr>
      </w:pPr>
      <w:r>
        <w:rPr>
          <w:rFonts w:hint="eastAsia" w:ascii="宋体" w:hAnsi="宋体"/>
          <w:b/>
          <w:bCs/>
          <w:color w:val="auto"/>
          <w:szCs w:val="21"/>
          <w:highlight w:val="none"/>
          <w:u w:val="single"/>
        </w:rPr>
        <w:t xml:space="preserve">（1）本项目</w:t>
      </w:r>
      <w:r>
        <w:rPr>
          <w:rFonts w:hint="eastAsia" w:ascii="宋体" w:hAnsi="宋体"/>
          <w:b/>
          <w:bCs/>
          <w:color w:val="auto"/>
          <w:szCs w:val="21"/>
          <w:highlight w:val="none"/>
          <w:u w:val="single"/>
          <w:lang w:val="en-US" w:eastAsia="zh-CN"/>
        </w:rPr>
        <w:t xml:space="preserve">非</w:t>
      </w:r>
      <w:r>
        <w:rPr>
          <w:rFonts w:hint="eastAsia" w:ascii="宋体" w:hAnsi="宋体"/>
          <w:b/>
          <w:bCs/>
          <w:color w:val="auto"/>
          <w:szCs w:val="21"/>
          <w:highlight w:val="none"/>
          <w:u w:val="single"/>
        </w:rPr>
        <w:t xml:space="preserve">专门面向中小企业采购。</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2）依据《关于印发&lt;苏州市政府采购促进中小企业发展实施意见&gt;的通知》（苏财购〔2022〕16号）规定享受扶持政策获得政府采购合同的，小微企业不得将合同分包给大中型企业，中型企业不得将合同分包给大型企业。</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（3）本项目采购标的对应的中小企业划分标准所属行业为：</w:t>
      </w:r>
      <w:r>
        <w:rPr>
          <w:rFonts w:hint="eastAsia" w:ascii="宋体" w:hAnsi="宋体"/>
          <w:b/>
          <w:bCs/>
          <w:color w:val="auto"/>
          <w:szCs w:val="21"/>
          <w:highlight w:val="none"/>
          <w:u w:val="single"/>
          <w:lang w:val="en-US" w:eastAsia="zh-CN"/>
        </w:rPr>
        <w:t xml:space="preserve">工业</w:t>
      </w:r>
      <w:r>
        <w:rPr>
          <w:rFonts w:hint="eastAsia" w:ascii="宋体" w:hAnsi="宋体"/>
          <w:b/>
          <w:bCs/>
          <w:color w:val="auto"/>
          <w:szCs w:val="21"/>
          <w:highlight w:val="none"/>
          <w:u w:val="single"/>
        </w:rPr>
        <w:t xml:space="preserve">。</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（4）中小企业参加政府采购活动，应当出具《关于印发&lt;苏州市政府采购促进中小企业发展实施意见&gt;的通知》（苏财购〔2022〕16号）规定的《中小企业声明函》，否则不得享受相关中小企业扶持政策。</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（6）若供应商提供的《中小企业声明函》为虚假声明则视同提供虚假材料，按政府采购相关规定处理并报请政府监管部门给予行政处罚。</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80" w:lineRule="exact"/>
        <w:rPr>
          <w:color w:val="auto"/>
          <w:szCs w:val="21"/>
          <w:highlight w:val="none"/>
        </w:rPr>
      </w:pPr>
      <w:r>
        <w:rPr>
          <w:rFonts w:hint="eastAsia"/>
          <w:color w:val="auto"/>
          <w:szCs w:val="21"/>
          <w:highlight w:val="none"/>
        </w:rPr>
        <w:t xml:space="preserve">4、监狱企业（若为专门面向中小企业采购的项目或者采购包，不再执行价格评审优惠的扶持政策）</w:t>
      </w:r>
      <w:r/>
    </w:p>
    <w:p>
      <w:pPr>
        <w:ind w:firstLine="420"/>
        <w:spacing w:line="380" w:lineRule="exact"/>
        <w:rPr>
          <w:color w:val="auto"/>
          <w:szCs w:val="21"/>
          <w:highlight w:val="none"/>
        </w:rPr>
      </w:pPr>
      <w:r>
        <w:rPr>
          <w:rFonts w:hint="eastAsia"/>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color w:val="auto"/>
          <w:szCs w:val="21"/>
          <w:highlight w:val="none"/>
        </w:rPr>
      </w:pPr>
      <w:r>
        <w:rPr>
          <w:rFonts w:hint="eastAsia"/>
          <w:color w:val="auto"/>
          <w:szCs w:val="21"/>
          <w:highlight w:val="none"/>
        </w:rPr>
        <w:t xml:space="preserve">5、绿色采购</w:t>
      </w:r>
      <w:r/>
    </w:p>
    <w:p>
      <w:pPr>
        <w:ind w:firstLine="420"/>
        <w:spacing w:line="380" w:lineRule="exact"/>
        <w:rPr>
          <w:color w:val="auto"/>
          <w:szCs w:val="21"/>
          <w:highlight w:val="none"/>
        </w:rPr>
      </w:pPr>
      <w:r>
        <w:rPr>
          <w:rFonts w:hint="eastAsia"/>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color w:val="auto"/>
          <w:szCs w:val="21"/>
          <w:highlight w:val="none"/>
        </w:rPr>
      </w:pPr>
      <w:r>
        <w:rPr>
          <w:rFonts w:hint="eastAsia"/>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color w:val="auto"/>
          <w:szCs w:val="21"/>
          <w:highlight w:val="none"/>
        </w:rPr>
      </w:pPr>
      <w:r>
        <w:rPr>
          <w:rFonts w:hint="eastAsia"/>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、政府采购中实施本国产品标准及相关政策</w:t>
      </w:r>
      <w:r/>
    </w:p>
    <w:p>
      <w:pPr>
        <w:ind w:firstLine="420"/>
        <w:spacing w:line="380" w:lineRule="exact"/>
        <w:rPr>
          <w:rFonts w:hint="eastAsia"/>
          <w:color w:val="auto"/>
          <w:szCs w:val="21"/>
          <w:highlight w:val="none"/>
        </w:rPr>
      </w:pPr>
      <w:r>
        <w:rPr>
          <w:rFonts w:hint="eastAsia"/>
          <w:color w:val="auto"/>
          <w:szCs w:val="21"/>
          <w:highlight w:val="none"/>
        </w:rPr>
        <w:t xml:space="preserve">（1）本项目对采购本国产品给予政策支持，具体内容见招标文件“第七章 评标方法、评分标准”。</w:t>
      </w:r>
      <w:r/>
    </w:p>
    <w:p>
      <w:pPr>
        <w:ind w:firstLine="420"/>
        <w:spacing w:line="380" w:lineRule="exact"/>
        <w:rPr>
          <w:rFonts w:hint="eastAsia"/>
          <w:color w:val="auto"/>
          <w:szCs w:val="21"/>
          <w:highlight w:val="none"/>
        </w:rPr>
      </w:pPr>
      <w:r>
        <w:rPr>
          <w:rFonts w:hint="eastAsia"/>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80" w:lineRule="exact"/>
        <w:rPr>
          <w:rFonts w:hint="eastAsia"/>
          <w:color w:val="auto"/>
          <w:szCs w:val="21"/>
          <w:highlight w:val="none"/>
        </w:rPr>
      </w:pPr>
      <w:r>
        <w:rPr>
          <w:rFonts w:hint="eastAsia"/>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52"/>
        <w:rPr>
          <w:color w:val="auto"/>
          <w:highlight w:val="none"/>
        </w:rPr>
      </w:pPr>
      <w:r>
        <w:rPr>
          <w:color w:val="auto"/>
          <w:highlight w:val="none"/>
        </w:rPr>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十三</w:t>
      </w:r>
      <w:r>
        <w:rPr>
          <w:rFonts w:hint="eastAsia" w:ascii="宋体" w:hAnsi="宋体" w:cs="宋体"/>
          <w:b/>
          <w:color w:val="auto"/>
          <w:szCs w:val="21"/>
          <w:highlight w:val="none"/>
        </w:rPr>
        <w:t xml:space="preserve">、综合说明及其它要求：</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1、投标人应保证采购人免除且中标人承担由于采购人在其本国使用该设备或设备任何一部分时而引起第三方提出的侵犯其专利权、商标权或工业设计权的起诉、行动、行政程序索赔、请求等以及采购人为此而产生的损失和损害、费用和支出，包括律师费用。</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2、验收：</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（1）投标产品由采购方及有关部门进行验收；</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（2）产品到达采购方指定地点，应提前通知采购方，由采购方会同专业人员根据有关清单进行验收；</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（3）产品安装调试完成后，中标方需提供质保书、保修证明等书面资料，并按国家制造和安装的标准要求检测验收，质保期自检测合格之日起算。</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4、投标人须提供主要产品材料的技术资料（如测试报告、彩页等）。</w:t>
      </w:r>
      <w:r/>
    </w:p>
    <w:p>
      <w:pPr>
        <w:ind w:firstLine="422"/>
        <w:spacing w:line="400" w:lineRule="exact"/>
        <w:rPr>
          <w:rFonts w:hint="eastAsia"/>
          <w:b w:val="0"/>
          <w:bCs w:val="0"/>
          <w:color w:val="auto"/>
          <w:szCs w:val="21"/>
          <w:highlight w:val="none"/>
        </w:rPr>
      </w:pPr>
      <w:r>
        <w:rPr>
          <w:rFonts w:hint="eastAsia"/>
          <w:b w:val="0"/>
          <w:bCs w:val="0"/>
          <w:color w:val="auto"/>
          <w:szCs w:val="21"/>
          <w:highlight w:val="none"/>
        </w:rPr>
        <w:t xml:space="preserve">5、报价要求：投标总报价一次报定，报价包含所有设备的提供、商检、运输、装卸、安装、调试、使用培训、售后服务等一切费用。</w:t>
      </w:r>
      <w:r/>
    </w:p>
    <w:p>
      <w:pPr>
        <w:ind w:firstLine="422"/>
        <w:spacing w:line="400" w:lineRule="exact"/>
        <w:rPr>
          <w:rFonts w:hint="eastAsia"/>
          <w:b w:val="0"/>
          <w:bCs w:val="0"/>
          <w:color w:val="auto"/>
          <w:szCs w:val="21"/>
          <w:highlight w:val="none"/>
        </w:rPr>
      </w:pPr>
      <w:r>
        <w:rPr>
          <w:rFonts w:hint="eastAsia"/>
          <w:b w:val="0"/>
          <w:bCs w:val="0"/>
          <w:color w:val="auto"/>
          <w:szCs w:val="21"/>
          <w:highlight w:val="none"/>
          <w:lang w:val="en-US" w:eastAsia="zh-CN"/>
        </w:rPr>
        <w:t xml:space="preserve">6</w:t>
      </w:r>
      <w:r>
        <w:rPr>
          <w:rFonts w:hint="eastAsia"/>
          <w:b w:val="0"/>
          <w:bCs w:val="0"/>
          <w:color w:val="auto"/>
          <w:szCs w:val="21"/>
          <w:highlight w:val="none"/>
        </w:rPr>
        <w:t xml:space="preserve">、付款方式：详见合同条款。</w:t>
      </w:r>
      <w:r/>
    </w:p>
    <w:p>
      <w:pPr>
        <w:ind w:firstLine="422"/>
        <w:spacing w:line="400" w:lineRule="exact"/>
        <w:rPr>
          <w:rFonts w:hint="eastAsia"/>
          <w:b w:val="0"/>
          <w:bCs w:val="0"/>
          <w:color w:val="auto"/>
          <w:szCs w:val="21"/>
          <w:highlight w:val="none"/>
        </w:rPr>
      </w:pPr>
      <w:r>
        <w:rPr>
          <w:rFonts w:hint="eastAsia" w:ascii="宋体" w:hAnsi="宋体" w:cs="宋体"/>
          <w:bCs/>
          <w:color w:val="auto"/>
          <w:szCs w:val="21"/>
          <w:highlight w:val="none"/>
          <w:lang w:val="en-US" w:eastAsia="zh-CN"/>
        </w:rPr>
        <w:t xml:space="preserve">7、项目建设周期：自合同签订生效后接采购人进场通知后45天内供货并安装调试结束且应通过采购人的最终验收。</w:t>
      </w:r>
      <w:r/>
    </w:p>
    <w:p>
      <w:pPr>
        <w:ind w:firstLine="420"/>
        <w:spacing w:line="400" w:lineRule="exact"/>
        <w:rPr>
          <w:color w:val="auto"/>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w:t>
      </w:r>
      <w:r>
        <w:rPr>
          <w:color w:val="auto"/>
          <w:highlight w:val="none"/>
        </w:rPr>
        <w:t xml:space="preserve">凡涉及采购文件的补充说明和修改，均以江苏政府采购网、苏州政府采购网所发布的公告为准。</w:t>
      </w:r>
      <w:r/>
    </w:p>
    <w:p>
      <w:pPr>
        <w:ind w:firstLine="420"/>
        <w:spacing w:line="400" w:lineRule="exact"/>
        <w:rPr>
          <w:b/>
          <w:bCs/>
          <w:color w:val="auto"/>
          <w:szCs w:val="21"/>
          <w:highlight w:val="none"/>
          <w:lang w:val="zh-CN"/>
        </w:rPr>
      </w:pPr>
      <w:r>
        <w:rPr>
          <w:b/>
          <w:bCs/>
          <w:color w:val="auto"/>
          <w:szCs w:val="21"/>
          <w:highlight w:val="none"/>
          <w:lang w:val="zh-CN"/>
        </w:rPr>
      </w:r>
      <w:r/>
    </w:p>
    <w:p>
      <w:pPr>
        <w:ind w:firstLine="420"/>
        <w:spacing w:line="400" w:lineRule="exact"/>
        <w:rPr>
          <w:b/>
          <w:bCs/>
          <w:color w:val="auto"/>
          <w:szCs w:val="21"/>
          <w:highlight w:val="none"/>
          <w:lang w:val="zh-CN"/>
        </w:rPr>
      </w:pPr>
      <w:r>
        <w:rPr>
          <w:b/>
          <w:bCs/>
          <w:color w:val="auto"/>
          <w:szCs w:val="21"/>
          <w:highlight w:val="none"/>
          <w:lang w:val="zh-CN"/>
        </w:rPr>
      </w:r>
      <w:r/>
    </w:p>
    <w:p>
      <w:pPr>
        <w:ind w:firstLine="420"/>
        <w:spacing w:line="400" w:lineRule="exact"/>
        <w:rPr>
          <w:b/>
          <w:bCs/>
          <w:color w:val="auto"/>
          <w:szCs w:val="21"/>
          <w:highlight w:val="none"/>
          <w:lang w:val="zh-CN"/>
        </w:rPr>
      </w:pPr>
      <w:r>
        <w:rPr>
          <w:b/>
          <w:bCs/>
          <w:color w:val="auto"/>
          <w:szCs w:val="21"/>
          <w:highlight w:val="none"/>
          <w:lang w:val="zh-CN"/>
        </w:rPr>
      </w:r>
      <w:r/>
    </w:p>
    <w:p>
      <w:pPr>
        <w:ind w:firstLine="420"/>
        <w:spacing w:line="400" w:lineRule="exact"/>
        <w:rPr>
          <w:b/>
          <w:bCs/>
          <w:color w:val="auto"/>
          <w:szCs w:val="21"/>
          <w:highlight w:val="none"/>
          <w:lang w:val="zh-CN"/>
        </w:rPr>
      </w:pPr>
      <w:r>
        <w:rPr>
          <w:b/>
          <w:bCs/>
          <w:color w:val="auto"/>
          <w:szCs w:val="21"/>
          <w:highlight w:val="none"/>
          <w:lang w:val="zh-CN"/>
        </w:rPr>
      </w:r>
      <w:bookmarkEnd w:id="9"/>
      <w:r/>
      <w:r/>
    </w:p>
    <w:p>
      <w:pPr>
        <w:jc w:val="center"/>
        <w:rPr>
          <w:rFonts w:ascii="宋体" w:hAnsi="宋体"/>
          <w:b/>
          <w:bCs/>
          <w:color w:val="auto"/>
          <w:sz w:val="32"/>
          <w:szCs w:val="32"/>
          <w:highlight w:val="none"/>
        </w:rPr>
      </w:pPr>
      <w:r/>
      <w:bookmarkStart w:id="10" w:name="_Hlk99527961"/>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第五章 合同主要条款</w:t>
      </w:r>
      <w:r/>
    </w:p>
    <w:p>
      <w:pPr>
        <w:jc w:val="left"/>
        <w:spacing w:line="36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甲方：</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   </w:t>
      </w:r>
      <w:r/>
    </w:p>
    <w:p>
      <w:pPr>
        <w:jc w:val="left"/>
        <w:spacing w:line="36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联系人：</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  </w:t>
      </w:r>
      <w:r/>
    </w:p>
    <w:p>
      <w:pPr>
        <w:jc w:val="left"/>
        <w:spacing w:line="360" w:lineRule="exact"/>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电话：</w:t>
      </w:r>
      <w:r>
        <w:rPr>
          <w:rFonts w:hint="eastAsia" w:ascii="宋体" w:hAnsi="宋体" w:eastAsia="宋体" w:cs="宋体"/>
          <w:b/>
          <w:color w:val="auto"/>
          <w:sz w:val="21"/>
          <w:szCs w:val="21"/>
          <w:highlight w:val="none"/>
          <w:lang w:val="en-US" w:eastAsia="zh-CN"/>
        </w:rPr>
        <w:t xml:space="preserve"> </w:t>
      </w:r>
      <w:r/>
    </w:p>
    <w:p>
      <w:pPr>
        <w:jc w:val="left"/>
        <w:spacing w:line="360" w:lineRule="exact"/>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地址：</w:t>
      </w:r>
      <w:r>
        <w:rPr>
          <w:rFonts w:hint="eastAsia" w:ascii="宋体" w:hAnsi="宋体" w:eastAsia="宋体" w:cs="宋体"/>
          <w:b/>
          <w:color w:val="auto"/>
          <w:sz w:val="21"/>
          <w:szCs w:val="21"/>
          <w:highlight w:val="none"/>
          <w:lang w:val="en-US" w:eastAsia="zh-CN"/>
        </w:rPr>
        <w:t xml:space="preserve"> </w:t>
      </w:r>
      <w:r/>
    </w:p>
    <w:p>
      <w:pPr>
        <w:jc w:val="both"/>
        <w:spacing w:line="36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exact"/>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乙方：</w:t>
      </w:r>
      <w:r>
        <w:rPr>
          <w:rFonts w:hint="eastAsia" w:ascii="宋体" w:hAnsi="宋体" w:eastAsia="宋体" w:cs="宋体"/>
          <w:b/>
          <w:color w:val="auto"/>
          <w:sz w:val="21"/>
          <w:szCs w:val="21"/>
          <w:highlight w:val="none"/>
          <w:lang w:val="en-US" w:eastAsia="zh-CN"/>
        </w:rPr>
        <w:t xml:space="preserve"> </w:t>
      </w:r>
      <w:r/>
    </w:p>
    <w:p>
      <w:pPr>
        <w:jc w:val="left"/>
        <w:spacing w:line="360" w:lineRule="exact"/>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联系人：</w:t>
      </w:r>
      <w:r>
        <w:rPr>
          <w:rFonts w:hint="eastAsia" w:ascii="宋体" w:hAnsi="宋体" w:eastAsia="宋体" w:cs="宋体"/>
          <w:b/>
          <w:color w:val="auto"/>
          <w:sz w:val="21"/>
          <w:szCs w:val="21"/>
          <w:highlight w:val="none"/>
          <w:lang w:val="en-US" w:eastAsia="zh-CN"/>
        </w:rPr>
        <w:t xml:space="preserve"> </w:t>
      </w:r>
      <w:r/>
    </w:p>
    <w:p>
      <w:pPr>
        <w:jc w:val="left"/>
        <w:spacing w:line="360" w:lineRule="exact"/>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电话：</w:t>
      </w:r>
      <w:r>
        <w:rPr>
          <w:rFonts w:hint="eastAsia" w:ascii="宋体" w:hAnsi="宋体" w:eastAsia="宋体" w:cs="宋体"/>
          <w:b/>
          <w:color w:val="auto"/>
          <w:sz w:val="21"/>
          <w:szCs w:val="21"/>
          <w:highlight w:val="none"/>
          <w:lang w:val="en-US" w:eastAsia="zh-CN"/>
        </w:rPr>
        <w:t xml:space="preserve"> </w:t>
      </w:r>
      <w:r/>
    </w:p>
    <w:p>
      <w:pPr>
        <w:jc w:val="left"/>
        <w:spacing w:line="360" w:lineRule="exact"/>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地址：</w:t>
      </w:r>
      <w:r>
        <w:rPr>
          <w:rFonts w:hint="eastAsia" w:ascii="宋体" w:hAnsi="宋体" w:eastAsia="宋体" w:cs="宋体"/>
          <w:b/>
          <w:color w:val="auto"/>
          <w:sz w:val="21"/>
          <w:szCs w:val="21"/>
          <w:highlight w:val="none"/>
          <w:lang w:val="en-US" w:eastAsia="zh-CN"/>
        </w:rPr>
        <w:t xml:space="preserve"> </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根据《中华人民共和国民法典》《中华人民共和国政府采购法》以及苏州市政府采购编号为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招标文件及乙方的投标文件、中标通知书、在招投标过程中所作的其他承诺、声明、书面澄清等，经甲乙双方友好协商，就此次成交的</w:t>
      </w:r>
      <w:r>
        <w:rPr>
          <w:rFonts w:hint="eastAsia" w:ascii="宋体" w:hAnsi="宋体" w:eastAsia="宋体" w:cs="宋体"/>
          <w:color w:val="auto"/>
          <w:sz w:val="21"/>
          <w:szCs w:val="21"/>
          <w:highlight w:val="none"/>
          <w:lang w:eastAsia="zh-CN"/>
        </w:rPr>
        <w:t xml:space="preserve">医用气体</w:t>
      </w:r>
      <w:r>
        <w:rPr>
          <w:rFonts w:hint="eastAsia" w:ascii="宋体" w:hAnsi="宋体" w:eastAsia="宋体" w:cs="宋体"/>
          <w:color w:val="auto"/>
          <w:sz w:val="21"/>
          <w:szCs w:val="21"/>
          <w:highlight w:val="none"/>
        </w:rPr>
        <w:t xml:space="preserve">（以下简称“标的物”）的购销事宜，签订本合同书，以兹共同遵守。本合同由一般条款与特殊条款二部分组成。</w:t>
      </w:r>
      <w:r/>
    </w:p>
    <w:p>
      <w:pPr>
        <w:ind w:right="0"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第一部分  合同一般条款</w:t>
      </w:r>
      <w:r/>
    </w:p>
    <w:p>
      <w:pPr>
        <w:ind w:right="0" w:firstLine="422"/>
        <w:jc w:val="both"/>
        <w:keepLines w:val="0"/>
        <w:keepNext w:val="0"/>
        <w:pageBreakBefore w:val="0"/>
        <w:spacing w:line="380" w:lineRule="exac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lang w:val="zh-CN"/>
        </w:rPr>
        <w:t xml:space="preserve">一、合同文件</w:t>
      </w:r>
      <w:r/>
    </w:p>
    <w:p>
      <w:pPr>
        <w:ind w:right="0" w:firstLine="422"/>
        <w:jc w:val="both"/>
        <w:keepLines w:val="0"/>
        <w:keepNext w:val="0"/>
        <w:pageBreakBefore w:val="0"/>
        <w:spacing w:line="380" w:lineRule="exact"/>
        <w:widowControl w:val="off"/>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 xml:space="preserve">1. </w:t>
      </w:r>
      <w:r>
        <w:rPr>
          <w:rFonts w:ascii="宋体" w:hAnsi="宋体" w:eastAsia="宋体" w:cs="Times New Roman"/>
          <w:b/>
          <w:color w:val="auto"/>
          <w:sz w:val="21"/>
          <w:szCs w:val="21"/>
          <w:highlight w:val="none"/>
          <w:lang w:val="zh-CN"/>
        </w:rPr>
        <w:t xml:space="preserve">合同文件适用法律</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lang w:val="zh-CN"/>
        </w:rPr>
      </w:pPr>
      <w:r>
        <w:rPr>
          <w:rFonts w:ascii="宋体" w:hAnsi="宋体" w:eastAsia="宋体" w:cs="Times New Roman"/>
          <w:color w:val="auto"/>
          <w:sz w:val="21"/>
          <w:szCs w:val="21"/>
          <w:highlight w:val="none"/>
          <w:lang w:val="zh-CN"/>
        </w:rPr>
        <w:t xml:space="preserve">1.1适用于合同文件的法律是中华人民共和国现行法律、法规及甲方所在地的地方性法规。</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lang w:val="zh-CN"/>
        </w:rPr>
        <w:t xml:space="preserve">2. 合同文件组成和解释顺序</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2.1合同文件的组成和解释顺序如下：</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2.1.1 合同的特殊性条款</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2.1.2 合同的一般性条款</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2.1.3 洽商、变更等明确双方权利义务的纪要、协议</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2.1.4 中标通知书、投标书和采购文件</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2.1.5 标准、规范和其它有关技术资料、技术要求</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2.2 合同的特殊性条款的效力优于合同的一般性条款的效力</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lang w:val="zh-CN"/>
        </w:rPr>
        <w:t xml:space="preserve">3. 合同文件使用文字</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3.1 合同文件使用中文书写、解释和说明</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w:t>
      </w:r>
      <w:r>
        <w:rPr>
          <w:rFonts w:ascii="宋体" w:hAnsi="宋体" w:eastAsia="宋体" w:cs="Times New Roman"/>
          <w:color w:val="auto"/>
          <w:sz w:val="21"/>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lang w:val="zh-CN"/>
        </w:rPr>
        <w:t xml:space="preserve">二、标的物的一般条款</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lang w:val="zh-CN"/>
        </w:rPr>
        <w:t xml:space="preserve">4.  完整物权</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 </w:t>
      </w:r>
      <w:r>
        <w:rPr>
          <w:rFonts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lang w:val="zh-CN"/>
        </w:rPr>
        <w:t xml:space="preserve">对于出卖的标的物，乙方应当拥有完整物权，并且乙方负有保证第三人不得向甲方主张任何权利（包括知识产权）的义务。</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lang w:val="zh-CN"/>
        </w:rPr>
        <w:t xml:space="preserve">5.  质量保证</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lang w:val="zh-CN"/>
        </w:rPr>
      </w:pPr>
      <w:r>
        <w:rPr>
          <w:rFonts w:ascii="宋体" w:hAnsi="宋体" w:eastAsia="宋体" w:cs="Times New Roman"/>
          <w:color w:val="auto"/>
          <w:sz w:val="21"/>
          <w:szCs w:val="21"/>
          <w:highlight w:val="none"/>
          <w:lang w:val="zh-CN"/>
        </w:rPr>
        <w:t xml:space="preserve">5.3  除合同特殊条款规定外，合同条款中标的物的质量保证期均自标的物通过最终验收之日起计算。</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lang w:val="zh-CN"/>
        </w:rPr>
        <w:t xml:space="preserve">6.  包装</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lang w:val="zh-CN"/>
        </w:rPr>
      </w:pPr>
      <w:r>
        <w:rPr>
          <w:rFonts w:ascii="宋体" w:hAnsi="宋体" w:eastAsia="宋体" w:cs="Times New Roman"/>
          <w:color w:val="auto"/>
          <w:sz w:val="21"/>
          <w:szCs w:val="21"/>
          <w:highlight w:val="none"/>
          <w:lang w:val="zh-CN"/>
        </w:rPr>
        <w:t xml:space="preserve">7. </w:t>
      </w:r>
      <w:r>
        <w:rPr>
          <w:rFonts w:hint="eastAsia" w:ascii="宋体" w:hAnsi="宋体" w:eastAsia="宋体" w:cs="Times New Roman"/>
          <w:color w:val="auto"/>
          <w:sz w:val="21"/>
          <w:szCs w:val="21"/>
          <w:highlight w:val="none"/>
          <w:lang w:val="zh-CN"/>
        </w:rPr>
        <w:t xml:space="preserve">售后服务</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7.1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7.2按合同定期到货，安装前乙方需把设备资料报甲方审核；</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7.3终身维修并标明保修期后的具体维修维护事宜；</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7.4在质保期满后，乙方需长期提供优惠价格的主要零配件；</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7.5乙方保证接到故障电话后能保证2小时内到现场，如需更换设备或送修，必须在48小时内负责解决，且更换维修期间须提供备用设备以保证系统的正常运行。</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7.6伴随服务：质保期满后，提供设备最优惠的维修保养及零配件供应价格（具体细则由投标人在电子投标文件中投报）。</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lang w:val="zh-CN"/>
        </w:rPr>
        <w:t xml:space="preserve">三、标的物的交付、检验和验收</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lang w:val="zh-CN"/>
        </w:rPr>
        <w:t xml:space="preserve">8.标的物的交付</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8.1 标的物的所有权自标的物交付时转移。</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8.2 乙方应当按照约定的期限和约定的地点交付标的物。</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8.3 乙方应当按照约定或者交易习惯向甲方交付提取标的物单证以外的有关单证和资料。</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lang w:val="zh-CN"/>
        </w:rPr>
        <w:t xml:space="preserve">9. </w:t>
      </w:r>
      <w:r>
        <w:rPr>
          <w:rFonts w:hint="eastAsia" w:ascii="宋体" w:hAnsi="宋体" w:eastAsia="宋体" w:cs="Times New Roman"/>
          <w:color w:val="auto"/>
          <w:sz w:val="21"/>
          <w:szCs w:val="21"/>
          <w:highlight w:val="none"/>
          <w:lang w:val="zh-CN"/>
        </w:rPr>
        <w:t xml:space="preserve">验收标准和方式：</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9.1验收条件：</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（1）乙方应在电子投标文件中提供一份验收大纲，在甲方确认后作为甲方验收的依据；</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（2）投标设备由甲方及有关部门进行验收；</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（3）设备到达采购方指定地点，应提前通知甲方，由甲方会同专业人员根据有关清单进行验收；</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9.2验收方式：</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（2）验收合格后，甲乙双方共同签署验收报告</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lang w:val="zh-CN"/>
        </w:rPr>
        <w:t xml:space="preserve">四、对标的物提出异议的时间和办法</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lang w:val="zh-CN"/>
        </w:rPr>
      </w:pPr>
      <w:r>
        <w:rPr>
          <w:rFonts w:ascii="宋体" w:hAnsi="宋体" w:eastAsia="宋体" w:cs="Times New Roman"/>
          <w:b/>
          <w:bCs/>
          <w:color w:val="auto"/>
          <w:sz w:val="21"/>
          <w:szCs w:val="21"/>
          <w:highlight w:val="none"/>
          <w:lang w:val="zh-CN"/>
        </w:rPr>
        <w:t xml:space="preserve">10.  对标的物提出异议的时间和办法 </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10.1甲方在验收过程中，应当于双方约定的检验期间内将标的物的数量或质量不符合约定的情形及处理方式以书面形式通知乙方。</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lang w:val="zh-CN"/>
        </w:rPr>
      </w:pPr>
      <w:r>
        <w:rPr>
          <w:rFonts w:ascii="宋体" w:hAnsi="宋体" w:eastAsia="宋体" w:cs="Times New Roman"/>
          <w:color w:val="auto"/>
          <w:sz w:val="21"/>
          <w:szCs w:val="21"/>
          <w:highlight w:val="none"/>
          <w:lang w:val="zh-CN"/>
        </w:rPr>
        <w:t xml:space="preserve">10.2如甲方在验收期满后既不出具验收合格证明又未提出书面异议的视为乙方所交标的物符合合同规定。</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10.3乙方应在收到甲方书面异议后七天内负责处理问题，否则将视为默认甲方提出的异议和处理意见。</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lang w:val="zh-CN"/>
        </w:rPr>
        <w:t xml:space="preserve">五、合同价款和支付</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rPr>
        <w:t xml:space="preserve">11.  </w:t>
      </w:r>
      <w:r>
        <w:rPr>
          <w:rFonts w:ascii="宋体" w:hAnsi="宋体" w:eastAsia="宋体" w:cs="Times New Roman"/>
          <w:b/>
          <w:bCs/>
          <w:color w:val="auto"/>
          <w:sz w:val="21"/>
          <w:szCs w:val="21"/>
          <w:highlight w:val="none"/>
          <w:lang w:val="zh-CN"/>
        </w:rPr>
        <w:t xml:space="preserve">合同价款和支付</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11.1本合同的结算货币为人民币，单位元。</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11.2乙方应按照双方签订的合同规定交货并在合同特殊条款规定的期限内持下列单据结算货款。</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11.2.1合格的销售发票；</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11.2.2甲方签收后的送货回单和验收合格证明。</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11.3 甲方应按合同特殊条款规定的期限和方式付款。</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11.4根据现行税法对甲方征收的与本合同有关的一切税费均由甲方承担；根据现行税法对乙方征收的与本合同有关的一切税费均由乙方承担。</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rPr>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lang w:val="zh-CN"/>
        </w:rPr>
        <w:t xml:space="preserve">六、违约责任</w:t>
      </w:r>
      <w:r/>
    </w:p>
    <w:p>
      <w:pPr>
        <w:ind w:right="0"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12.1合同一方不履行合同义务或者履行合同义务不符合约定的，应当承担继续履行、采取补救措施或者赔偿损失等违约责任。</w:t>
      </w:r>
      <w:r/>
    </w:p>
    <w:p>
      <w:pPr>
        <w:ind w:right="0" w:firstLine="422"/>
        <w:jc w:val="both"/>
        <w:keepLines w:val="0"/>
        <w:keepNext w:val="0"/>
        <w:pageBreakBefore w:val="0"/>
        <w:spacing w:line="360" w:lineRule="auto"/>
        <w:widowControl w:val="off"/>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12.2甲方违约责任</w:t>
      </w:r>
      <w:r/>
    </w:p>
    <w:p>
      <w:pPr>
        <w:ind w:right="0"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12.2.1在合同生效后，甲方要求退货的，应向乙方偿付合同总价款5%的违约金，违约金不足以补偿损失的，乙方有权要求甲方补足。</w:t>
      </w:r>
      <w:r/>
    </w:p>
    <w:p>
      <w:pPr>
        <w:ind w:right="0"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w:t>
      </w:r>
      <w:r>
        <w:rPr>
          <w:rFonts w:hint="eastAsia" w:ascii="宋体" w:hAnsi="宋体" w:eastAsia="宋体" w:cs="宋体"/>
          <w:color w:val="auto"/>
          <w:sz w:val="21"/>
          <w:szCs w:val="21"/>
          <w:highlight w:val="none"/>
          <w:lang w:val="zh-CN"/>
        </w:rPr>
        <w:t xml:space="preserve">甲方逾期付款的应按照逾期付款金额的每天万分之四支付逾期付款违约金。</w:t>
      </w:r>
      <w:r/>
    </w:p>
    <w:p>
      <w:pPr>
        <w:ind w:right="0"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12.2.3</w:t>
      </w:r>
      <w:r>
        <w:rPr>
          <w:rFonts w:hint="eastAsia" w:ascii="宋体" w:hAnsi="宋体" w:eastAsia="宋体" w:cs="宋体"/>
          <w:color w:val="auto"/>
          <w:sz w:val="21"/>
          <w:szCs w:val="21"/>
          <w:highlight w:val="none"/>
          <w:lang w:val="zh-CN"/>
        </w:rPr>
        <w:t xml:space="preserve">甲方违反合同规定，拒绝接收乙方交付的合格标的物，应当承担乙方由此造成的损失。</w:t>
      </w:r>
      <w:r/>
    </w:p>
    <w:p>
      <w:pPr>
        <w:ind w:right="0" w:firstLine="422"/>
        <w:jc w:val="both"/>
        <w:keepLines w:val="0"/>
        <w:keepNext w:val="0"/>
        <w:pageBreakBefore w:val="0"/>
        <w:spacing w:line="360" w:lineRule="auto"/>
        <w:widowControl w:val="off"/>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12.3</w:t>
      </w:r>
      <w:r>
        <w:rPr>
          <w:rFonts w:hint="eastAsia" w:ascii="宋体" w:hAnsi="宋体" w:eastAsia="宋体" w:cs="宋体"/>
          <w:b/>
          <w:bCs/>
          <w:color w:val="auto"/>
          <w:sz w:val="21"/>
          <w:szCs w:val="21"/>
          <w:highlight w:val="none"/>
          <w:lang w:val="zh-CN"/>
        </w:rPr>
        <w:t xml:space="preserve">乙方违约责任</w:t>
      </w:r>
      <w:r/>
    </w:p>
    <w:p>
      <w:pPr>
        <w:ind w:right="0"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p>
    <w:p>
      <w:pPr>
        <w:ind w:right="0" w:firstLine="420"/>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w:t>
      </w:r>
      <w:r>
        <w:rPr>
          <w:rFonts w:hint="eastAsia" w:ascii="宋体" w:hAnsi="宋体" w:eastAsia="宋体" w:cs="宋体"/>
          <w:color w:val="auto"/>
          <w:sz w:val="21"/>
          <w:szCs w:val="21"/>
          <w:highlight w:val="none"/>
          <w:lang w:val="zh-CN"/>
        </w:rPr>
        <w:t xml:space="preserve">乙方逾期交货的，应在发货前与甲方协商，甲方仍需求的，乙方应立即发货并应按照逾期交货部分货款的每天</w:t>
      </w:r>
      <w:r>
        <w:rPr>
          <w:rFonts w:ascii="宋体" w:hAnsi="宋体" w:eastAsia="宋体" w:cs="宋体"/>
          <w:color w:val="auto"/>
          <w:sz w:val="21"/>
          <w:szCs w:val="21"/>
          <w:highlight w:val="none"/>
          <w:lang w:val="zh-CN"/>
        </w:rPr>
        <w:t xml:space="preserve">千</w:t>
      </w:r>
      <w:r>
        <w:rPr>
          <w:rFonts w:hint="eastAsia" w:ascii="宋体" w:hAnsi="宋体" w:eastAsia="宋体" w:cs="宋体"/>
          <w:color w:val="auto"/>
          <w:sz w:val="21"/>
          <w:szCs w:val="21"/>
          <w:highlight w:val="none"/>
          <w:lang w:val="zh-CN"/>
        </w:rPr>
        <w:t xml:space="preserve">分之四支付逾期交货违约金，同时承担甲方因此遭致的损失费用。</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七、</w:t>
      </w:r>
      <w:r>
        <w:rPr>
          <w:rFonts w:ascii="宋体" w:hAnsi="宋体" w:eastAsia="宋体" w:cs="Times New Roman"/>
          <w:b/>
          <w:bCs/>
          <w:color w:val="auto"/>
          <w:sz w:val="21"/>
          <w:szCs w:val="21"/>
          <w:highlight w:val="none"/>
          <w:lang w:val="zh-CN"/>
        </w:rPr>
        <w:t xml:space="preserve">不可抗力</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w:t>
      </w:r>
      <w:r>
        <w:rPr>
          <w:rFonts w:hint="eastAsia" w:ascii="宋体" w:hAnsi="宋体" w:eastAsia="宋体" w:cs="Times New Roman"/>
          <w:color w:val="auto"/>
          <w:sz w:val="21"/>
          <w:szCs w:val="21"/>
          <w:highlight w:val="none"/>
          <w:lang w:val="zh-CN"/>
        </w:rPr>
        <w:t xml:space="preserve">3</w:t>
      </w:r>
      <w:r>
        <w:rPr>
          <w:rFonts w:ascii="宋体" w:hAnsi="宋体" w:eastAsia="宋体" w:cs="Times New Roman"/>
          <w:color w:val="auto"/>
          <w:sz w:val="21"/>
          <w:szCs w:val="21"/>
          <w:highlight w:val="none"/>
          <w:lang w:val="zh-CN"/>
        </w:rPr>
        <w:t xml:space="preserve">.1 因不可抗力不能履行合同的，根据不可抗力的影响，部分或者全部免除责任。但合同一方迟延履行后发生不可抗力的，不能免除责任。</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w:t>
      </w:r>
      <w:r>
        <w:rPr>
          <w:rFonts w:hint="eastAsia" w:ascii="宋体" w:hAnsi="宋体" w:eastAsia="宋体" w:cs="Times New Roman"/>
          <w:color w:val="auto"/>
          <w:sz w:val="21"/>
          <w:szCs w:val="21"/>
          <w:highlight w:val="none"/>
          <w:lang w:val="zh-CN"/>
        </w:rPr>
        <w:t xml:space="preserve">3</w:t>
      </w:r>
      <w:r>
        <w:rPr>
          <w:rFonts w:ascii="宋体" w:hAnsi="宋体" w:eastAsia="宋体" w:cs="Times New Roman"/>
          <w:color w:val="auto"/>
          <w:sz w:val="21"/>
          <w:szCs w:val="21"/>
          <w:highlight w:val="none"/>
          <w:lang w:val="zh-CN"/>
        </w:rPr>
        <w:t xml:space="preserve">.2 合同一方因不可抗力不能履行合同的，应当及时通知对方，以减轻可能给对方造成的损失，并应当在合理期限内提供证明。</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lang w:val="zh-CN"/>
        </w:rPr>
        <w:t xml:space="preserve">八</w:t>
      </w:r>
      <w:r>
        <w:rPr>
          <w:rFonts w:ascii="宋体" w:hAnsi="宋体" w:eastAsia="宋体" w:cs="Times New Roman"/>
          <w:b/>
          <w:bCs/>
          <w:color w:val="auto"/>
          <w:sz w:val="21"/>
          <w:szCs w:val="21"/>
          <w:highlight w:val="none"/>
          <w:lang w:val="zh-CN"/>
        </w:rPr>
        <w:t xml:space="preserve">、索赔</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lang w:val="zh-CN"/>
        </w:rPr>
        <w:t xml:space="preserve">1</w:t>
      </w:r>
      <w:r>
        <w:rPr>
          <w:rFonts w:hint="eastAsia" w:ascii="宋体" w:hAnsi="宋体" w:eastAsia="宋体" w:cs="Times New Roman"/>
          <w:b/>
          <w:bCs/>
          <w:color w:val="auto"/>
          <w:sz w:val="21"/>
          <w:szCs w:val="21"/>
          <w:highlight w:val="none"/>
          <w:lang w:val="zh-CN"/>
        </w:rPr>
        <w:t xml:space="preserve">4</w:t>
      </w:r>
      <w:r>
        <w:rPr>
          <w:rFonts w:ascii="宋体" w:hAnsi="宋体" w:eastAsia="宋体" w:cs="Times New Roman"/>
          <w:b/>
          <w:bCs/>
          <w:color w:val="auto"/>
          <w:sz w:val="21"/>
          <w:szCs w:val="21"/>
          <w:highlight w:val="none"/>
          <w:lang w:val="zh-CN"/>
        </w:rPr>
        <w:t xml:space="preserve">. 索赔</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w:t>
      </w:r>
      <w:r>
        <w:rPr>
          <w:rFonts w:hint="eastAsia" w:ascii="宋体" w:hAnsi="宋体" w:eastAsia="宋体" w:cs="Times New Roman"/>
          <w:color w:val="auto"/>
          <w:sz w:val="21"/>
          <w:szCs w:val="21"/>
          <w:highlight w:val="none"/>
          <w:lang w:val="zh-CN"/>
        </w:rPr>
        <w:t xml:space="preserve">4</w:t>
      </w:r>
      <w:r>
        <w:rPr>
          <w:rFonts w:ascii="宋体" w:hAnsi="宋体" w:eastAsia="宋体" w:cs="Times New Roman"/>
          <w:color w:val="auto"/>
          <w:sz w:val="21"/>
          <w:szCs w:val="21"/>
          <w:highlight w:val="none"/>
          <w:lang w:val="zh-CN"/>
        </w:rPr>
        <w:t xml:space="preserve">.1甲方有权根据当地产品质量检验机构或其它有权部门出具的检验证书向乙方提出索赔。</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w:t>
      </w:r>
      <w:r>
        <w:rPr>
          <w:rFonts w:hint="eastAsia" w:ascii="宋体" w:hAnsi="宋体" w:eastAsia="宋体" w:cs="Times New Roman"/>
          <w:color w:val="auto"/>
          <w:sz w:val="21"/>
          <w:szCs w:val="21"/>
          <w:highlight w:val="none"/>
          <w:lang w:val="zh-CN"/>
        </w:rPr>
        <w:t xml:space="preserve">4</w:t>
      </w:r>
      <w:r>
        <w:rPr>
          <w:rFonts w:ascii="宋体" w:hAnsi="宋体" w:eastAsia="宋体" w:cs="Times New Roman"/>
          <w:color w:val="auto"/>
          <w:sz w:val="21"/>
          <w:szCs w:val="21"/>
          <w:highlight w:val="none"/>
          <w:lang w:val="zh-CN"/>
        </w:rPr>
        <w:t xml:space="preserve">.2 在本合同规定的检验期和质量保证期内，如果乙方对甲方提出的索赔或差异有责任，则乙方应按甲方同意的下列一种或多种方式解决索赔事宜：</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w:t>
      </w:r>
      <w:r>
        <w:rPr>
          <w:rFonts w:hint="eastAsia" w:ascii="宋体" w:hAnsi="宋体" w:eastAsia="宋体" w:cs="Times New Roman"/>
          <w:color w:val="auto"/>
          <w:sz w:val="21"/>
          <w:szCs w:val="21"/>
          <w:highlight w:val="none"/>
          <w:lang w:val="zh-CN"/>
        </w:rPr>
        <w:t xml:space="preserve">4</w:t>
      </w:r>
      <w:r>
        <w:rPr>
          <w:rFonts w:ascii="宋体" w:hAnsi="宋体" w:eastAsia="宋体" w:cs="Times New Roman"/>
          <w:color w:val="auto"/>
          <w:sz w:val="21"/>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w:t>
      </w:r>
      <w:r>
        <w:rPr>
          <w:rFonts w:hint="eastAsia" w:ascii="宋体" w:hAnsi="宋体" w:eastAsia="宋体" w:cs="Times New Roman"/>
          <w:color w:val="auto"/>
          <w:sz w:val="21"/>
          <w:szCs w:val="21"/>
          <w:highlight w:val="none"/>
          <w:lang w:val="zh-CN"/>
        </w:rPr>
        <w:t xml:space="preserve">4</w:t>
      </w:r>
      <w:r>
        <w:rPr>
          <w:rFonts w:ascii="宋体" w:hAnsi="宋体" w:eastAsia="宋体" w:cs="Times New Roman"/>
          <w:color w:val="auto"/>
          <w:sz w:val="21"/>
          <w:szCs w:val="21"/>
          <w:highlight w:val="none"/>
          <w:lang w:val="zh-CN"/>
        </w:rPr>
        <w:t xml:space="preserve">.2.2 根据标的物的低劣程度、损坏程度以及甲方遭受损失的数额，经双方协商确定降低标的物的价格。</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w:t>
      </w:r>
      <w:r>
        <w:rPr>
          <w:rFonts w:hint="eastAsia" w:ascii="宋体" w:hAnsi="宋体" w:eastAsia="宋体" w:cs="Times New Roman"/>
          <w:color w:val="auto"/>
          <w:sz w:val="21"/>
          <w:szCs w:val="21"/>
          <w:highlight w:val="none"/>
          <w:lang w:val="zh-CN"/>
        </w:rPr>
        <w:t xml:space="preserve">4</w:t>
      </w:r>
      <w:r>
        <w:rPr>
          <w:rFonts w:ascii="宋体" w:hAnsi="宋体" w:eastAsia="宋体" w:cs="Times New Roman"/>
          <w:color w:val="auto"/>
          <w:sz w:val="21"/>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w:t>
      </w:r>
      <w:r>
        <w:rPr>
          <w:rFonts w:hint="eastAsia" w:ascii="宋体" w:hAnsi="宋体" w:eastAsia="宋体" w:cs="Times New Roman"/>
          <w:color w:val="auto"/>
          <w:sz w:val="21"/>
          <w:szCs w:val="21"/>
          <w:highlight w:val="none"/>
          <w:lang w:val="zh-CN"/>
        </w:rPr>
        <w:t xml:space="preserve">4</w:t>
      </w:r>
      <w:r>
        <w:rPr>
          <w:rFonts w:ascii="宋体" w:hAnsi="宋体" w:eastAsia="宋体" w:cs="Times New Roman"/>
          <w:color w:val="auto"/>
          <w:sz w:val="21"/>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w:t>
      </w:r>
      <w:r>
        <w:rPr>
          <w:rFonts w:hint="eastAsia" w:ascii="宋体" w:hAnsi="宋体" w:eastAsia="宋体" w:cs="Times New Roman"/>
          <w:color w:val="auto"/>
          <w:sz w:val="21"/>
          <w:szCs w:val="21"/>
          <w:highlight w:val="none"/>
          <w:lang w:val="zh-CN"/>
        </w:rPr>
        <w:t xml:space="preserve">4</w:t>
      </w:r>
      <w:r>
        <w:rPr>
          <w:rFonts w:ascii="宋体" w:hAnsi="宋体" w:eastAsia="宋体" w:cs="Times New Roman"/>
          <w:color w:val="auto"/>
          <w:sz w:val="21"/>
          <w:szCs w:val="21"/>
          <w:highlight w:val="none"/>
          <w:lang w:val="zh-CN"/>
        </w:rPr>
        <w:t xml:space="preserve">.4  甲方提出索赔的书面材料应报政府采购监督管理部门备案。同时乙方同意的索赔方案也应报政府采购监督管理部门备案。</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lang w:val="zh-CN"/>
        </w:rPr>
        <w:t xml:space="preserve">九</w:t>
      </w:r>
      <w:r>
        <w:rPr>
          <w:rFonts w:ascii="宋体" w:hAnsi="宋体" w:eastAsia="宋体" w:cs="Times New Roman"/>
          <w:b/>
          <w:bCs/>
          <w:color w:val="auto"/>
          <w:sz w:val="21"/>
          <w:szCs w:val="21"/>
          <w:highlight w:val="none"/>
          <w:lang w:val="zh-CN"/>
        </w:rPr>
        <w:t xml:space="preserve">、合同的解除和转让</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rPr>
        <w:t xml:space="preserve">1</w:t>
      </w:r>
      <w:r>
        <w:rPr>
          <w:rFonts w:hint="eastAsia" w:ascii="宋体" w:hAnsi="宋体" w:eastAsia="宋体" w:cs="Times New Roman"/>
          <w:b/>
          <w:bCs/>
          <w:color w:val="auto"/>
          <w:sz w:val="21"/>
          <w:szCs w:val="21"/>
          <w:highlight w:val="none"/>
        </w:rPr>
        <w:t xml:space="preserve">5</w:t>
      </w:r>
      <w:r>
        <w:rPr>
          <w:rFonts w:ascii="宋体" w:hAnsi="宋体" w:eastAsia="宋体" w:cs="Times New Roman"/>
          <w:b/>
          <w:bCs/>
          <w:color w:val="auto"/>
          <w:sz w:val="21"/>
          <w:szCs w:val="21"/>
          <w:highlight w:val="none"/>
        </w:rPr>
        <w:t xml:space="preserve">. </w:t>
      </w:r>
      <w:r>
        <w:rPr>
          <w:rFonts w:ascii="宋体" w:hAnsi="宋体" w:eastAsia="宋体" w:cs="Times New Roman"/>
          <w:b/>
          <w:bCs/>
          <w:color w:val="auto"/>
          <w:sz w:val="21"/>
          <w:szCs w:val="21"/>
          <w:highlight w:val="none"/>
          <w:lang w:val="zh-CN"/>
        </w:rPr>
        <w:t xml:space="preserve">合同的解除</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5</w:t>
      </w:r>
      <w:r>
        <w:rPr>
          <w:rFonts w:ascii="宋体" w:hAnsi="宋体" w:eastAsia="宋体" w:cs="Times New Roman"/>
          <w:color w:val="auto"/>
          <w:sz w:val="21"/>
          <w:szCs w:val="21"/>
          <w:highlight w:val="none"/>
        </w:rPr>
        <w:t xml:space="preserve">.1</w:t>
      </w:r>
      <w:r>
        <w:rPr>
          <w:rFonts w:ascii="宋体" w:hAnsi="宋体" w:eastAsia="宋体" w:cs="Times New Roman"/>
          <w:color w:val="auto"/>
          <w:sz w:val="21"/>
          <w:szCs w:val="21"/>
          <w:highlight w:val="none"/>
          <w:lang w:val="zh-CN"/>
        </w:rPr>
        <w:t xml:space="preserve">有下列情形之一</w:t>
      </w:r>
      <w:r>
        <w:rPr>
          <w:rFonts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lang w:val="zh-CN"/>
        </w:rPr>
        <w:t xml:space="preserve">合同一方可以解除合同</w:t>
      </w:r>
      <w:r>
        <w:rPr>
          <w:rFonts w:ascii="宋体" w:hAnsi="宋体" w:eastAsia="宋体" w:cs="Times New Roman"/>
          <w:color w:val="auto"/>
          <w:sz w:val="21"/>
          <w:szCs w:val="21"/>
          <w:highlight w:val="none"/>
        </w:rPr>
        <w:t xml:space="preserve">：</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w:t>
      </w:r>
      <w:r>
        <w:rPr>
          <w:rFonts w:hint="eastAsia" w:ascii="宋体" w:hAnsi="宋体" w:eastAsia="宋体" w:cs="Times New Roman"/>
          <w:color w:val="auto"/>
          <w:sz w:val="21"/>
          <w:szCs w:val="21"/>
          <w:highlight w:val="none"/>
          <w:lang w:val="zh-CN"/>
        </w:rPr>
        <w:t xml:space="preserve">5</w:t>
      </w:r>
      <w:r>
        <w:rPr>
          <w:rFonts w:ascii="宋体" w:hAnsi="宋体" w:eastAsia="宋体" w:cs="Times New Roman"/>
          <w:color w:val="auto"/>
          <w:sz w:val="21"/>
          <w:szCs w:val="21"/>
          <w:highlight w:val="none"/>
          <w:lang w:val="zh-CN"/>
        </w:rPr>
        <w:t xml:space="preserve">.1.1 因不可抗力致使不能实现合同目的，未受不可抗力影响的一方有权解除合同；</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w:t>
      </w:r>
      <w:r>
        <w:rPr>
          <w:rFonts w:hint="eastAsia" w:ascii="宋体" w:hAnsi="宋体" w:eastAsia="宋体" w:cs="Times New Roman"/>
          <w:color w:val="auto"/>
          <w:sz w:val="21"/>
          <w:szCs w:val="21"/>
          <w:highlight w:val="none"/>
          <w:lang w:val="zh-CN"/>
        </w:rPr>
        <w:t xml:space="preserve">5</w:t>
      </w:r>
      <w:r>
        <w:rPr>
          <w:rFonts w:ascii="宋体" w:hAnsi="宋体" w:eastAsia="宋体" w:cs="Times New Roman"/>
          <w:color w:val="auto"/>
          <w:sz w:val="21"/>
          <w:szCs w:val="21"/>
          <w:highlight w:val="none"/>
          <w:lang w:val="zh-CN"/>
        </w:rPr>
        <w:t xml:space="preserve">.1.2 因合同一方违约导致合同不能履行，另一方有权解除合同；</w:t>
      </w:r>
      <w:r/>
    </w:p>
    <w:p>
      <w:pPr>
        <w:ind w:right="0" w:firstLine="420"/>
        <w:jc w:val="both"/>
        <w:keepLines w:val="0"/>
        <w:keepNext w:val="0"/>
        <w:pageBreakBefore w:val="0"/>
        <w:spacing w:line="38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lang w:val="zh-CN"/>
        </w:rPr>
        <w:t xml:space="preserve">1</w:t>
      </w:r>
      <w:r>
        <w:rPr>
          <w:rFonts w:hint="eastAsia" w:ascii="宋体" w:hAnsi="宋体" w:eastAsia="宋体" w:cs="Times New Roman"/>
          <w:color w:val="auto"/>
          <w:sz w:val="21"/>
          <w:szCs w:val="21"/>
          <w:highlight w:val="none"/>
          <w:lang w:val="zh-CN"/>
        </w:rPr>
        <w:t xml:space="preserve">5</w:t>
      </w:r>
      <w:r>
        <w:rPr>
          <w:rFonts w:ascii="宋体" w:hAnsi="宋体" w:eastAsia="宋体" w:cs="Times New Roman"/>
          <w:color w:val="auto"/>
          <w:sz w:val="21"/>
          <w:szCs w:val="21"/>
          <w:highlight w:val="none"/>
          <w:lang w:val="zh-CN"/>
        </w:rPr>
        <w:t xml:space="preserve">.2 有权解除合同的一方，应当在违约事实或不可抗力发生之后三十天内书面通知对方以主张解除合同，合同在书面通知到达对方时解除。</w:t>
      </w:r>
      <w:r/>
    </w:p>
    <w:p>
      <w:pPr>
        <w:ind w:right="0" w:firstLine="422"/>
        <w:jc w:val="both"/>
        <w:keepLines w:val="0"/>
        <w:keepNext w:val="0"/>
        <w:pageBreakBefore w:val="0"/>
        <w:spacing w:line="380" w:lineRule="exact"/>
        <w:widowControl w:val="off"/>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lang w:val="zh-CN"/>
        </w:rPr>
        <w:t xml:space="preserve">1</w:t>
      </w:r>
      <w:r>
        <w:rPr>
          <w:rFonts w:hint="eastAsia" w:ascii="宋体" w:hAnsi="宋体" w:eastAsia="宋体" w:cs="Times New Roman"/>
          <w:b/>
          <w:bCs/>
          <w:color w:val="auto"/>
          <w:sz w:val="21"/>
          <w:szCs w:val="21"/>
          <w:highlight w:val="none"/>
          <w:lang w:val="zh-CN"/>
        </w:rPr>
        <w:t xml:space="preserve">6</w:t>
      </w:r>
      <w:r>
        <w:rPr>
          <w:rFonts w:ascii="宋体" w:hAnsi="宋体" w:eastAsia="宋体" w:cs="Times New Roman"/>
          <w:b/>
          <w:bCs/>
          <w:color w:val="auto"/>
          <w:sz w:val="21"/>
          <w:szCs w:val="21"/>
          <w:highlight w:val="none"/>
          <w:lang w:val="zh-CN"/>
        </w:rPr>
        <w:t xml:space="preserve">. 合同的转让</w:t>
      </w:r>
      <w:r/>
    </w:p>
    <w:p>
      <w:pPr>
        <w:ind w:right="0" w:firstLine="420"/>
        <w:jc w:val="both"/>
        <w:keepLines w:val="0"/>
        <w:keepNext w:val="0"/>
        <w:pageBreakBefore w:val="0"/>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合同不得转让。</w:t>
      </w:r>
      <w:r/>
    </w:p>
    <w:p>
      <w:pPr>
        <w:ind w:right="0" w:firstLine="420"/>
        <w:jc w:val="both"/>
        <w:keepLines w:val="0"/>
        <w:keepNext w:val="0"/>
        <w:pageBreakBefore w:val="0"/>
        <w:spacing w:line="400" w:lineRule="exact"/>
        <w:widowControl w:val="off"/>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p>
      <w:pPr>
        <w:ind w:firstLine="422"/>
        <w:jc w:val="left"/>
        <w:keepLines w:val="0"/>
        <w:keepNext w:val="0"/>
        <w:pageBreakBefore w:val="0"/>
        <w:spacing w:line="400" w:lineRule="exact"/>
        <w:widowControl w:val="off"/>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br w:type="page" w:clear="all"/>
      </w:r>
      <w:r>
        <w:rPr>
          <w:rFonts w:hint="eastAsia" w:ascii="宋体" w:hAnsi="宋体" w:eastAsia="宋体" w:cs="宋体"/>
          <w:b/>
          <w:color w:val="auto"/>
          <w:sz w:val="21"/>
          <w:szCs w:val="21"/>
          <w:highlight w:val="none"/>
          <w:lang w:val="zh-CN"/>
        </w:rPr>
        <w:t xml:space="preserve">第二部分 </w:t>
      </w: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1"/>
          <w:szCs w:val="21"/>
          <w:highlight w:val="none"/>
          <w:lang w:val="zh-CN"/>
        </w:rPr>
        <w:t xml:space="preserve">合同特殊条款</w:t>
      </w:r>
      <w:r/>
    </w:p>
    <w:p>
      <w:pPr>
        <w:ind w:firstLine="420"/>
        <w:jc w:val="left"/>
        <w:keepLines w:val="0"/>
        <w:keepNext w:val="0"/>
        <w:pageBreakBefore w:val="0"/>
        <w:spacing w:line="400" w:lineRule="exact"/>
        <w:widowControl w:val="off"/>
        <w:rPr>
          <w:rFonts w:hint="eastAsia" w:ascii="宋体" w:hAnsi="宋体" w:eastAsia="宋体" w:cs="宋体"/>
          <w:color w:val="auto"/>
          <w:sz w:val="21"/>
          <w:szCs w:val="20"/>
          <w:highlight w:val="none"/>
          <w:lang w:val="zh-CN"/>
        </w:rPr>
      </w:pPr>
      <w:r>
        <w:rPr>
          <w:rFonts w:hint="eastAsia" w:ascii="宋体" w:hAnsi="宋体" w:eastAsia="宋体" w:cs="宋体"/>
          <w:color w:val="auto"/>
          <w:sz w:val="21"/>
          <w:szCs w:val="20"/>
          <w:highlight w:val="none"/>
          <w:lang w:val="en-US" w:eastAsia="zh-CN"/>
        </w:rPr>
        <w:t xml:space="preserve">一、</w:t>
      </w:r>
      <w:r>
        <w:rPr>
          <w:rFonts w:hint="eastAsia" w:ascii="宋体" w:hAnsi="宋体" w:eastAsia="宋体" w:cs="宋体"/>
          <w:color w:val="auto"/>
          <w:sz w:val="21"/>
          <w:szCs w:val="20"/>
          <w:highlight w:val="none"/>
          <w:lang w:val="zh-CN"/>
        </w:rPr>
        <w:t xml:space="preserve">合同内容</w:t>
      </w:r>
      <w:r/>
    </w:p>
    <w:tbl>
      <w:tblPr>
        <w:tblStyle w:val="685"/>
        <w:tblW w:w="9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266"/>
        <w:gridCol w:w="1485"/>
        <w:gridCol w:w="1290"/>
        <w:gridCol w:w="660"/>
        <w:gridCol w:w="735"/>
        <w:gridCol w:w="1080"/>
        <w:gridCol w:w="1215"/>
        <w:gridCol w:w="916"/>
      </w:tblGrid>
      <w:tr>
        <w:trPr>
          <w:jc w:val="center"/>
          <w:trHeight w:val="704"/>
        </w:trPr>
        <w:tc>
          <w:tcPr>
            <w:tcW w:w="701"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266"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标的物名称</w:t>
            </w:r>
            <w:r/>
          </w:p>
        </w:tc>
        <w:tc>
          <w:tcPr>
            <w:tcW w:w="1485"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品牌、规格</w:t>
            </w:r>
            <w:r/>
          </w:p>
        </w:tc>
        <w:tc>
          <w:tcPr>
            <w:tcW w:w="1290"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生产厂家</w:t>
            </w:r>
            <w:r/>
          </w:p>
        </w:tc>
        <w:tc>
          <w:tcPr>
            <w:tcW w:w="660"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单位</w:t>
            </w:r>
            <w:r/>
          </w:p>
        </w:tc>
        <w:tc>
          <w:tcPr>
            <w:tcW w:w="735"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数量</w:t>
            </w:r>
            <w:r/>
          </w:p>
        </w:tc>
        <w:tc>
          <w:tcPr>
            <w:tcW w:w="1080" w:type="dxa"/>
            <w:vAlign w:val="center"/>
            <w:textDirection w:val="lrTb"/>
            <w:noWrap w:val="false"/>
          </w:tcPr>
          <w:p>
            <w:pPr>
              <w:jc w:val="center"/>
              <w:widowControl w:val="off"/>
              <w:tabs>
                <w:tab w:val="left" w:pos="166" w:leader="none"/>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单价</w:t>
            </w:r>
            <w:r/>
          </w:p>
        </w:tc>
        <w:tc>
          <w:tcPr>
            <w:tcW w:w="1215"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总价</w:t>
            </w:r>
            <w:r/>
          </w:p>
        </w:tc>
        <w:tc>
          <w:tcPr>
            <w:tcW w:w="916" w:type="dxa"/>
            <w:vAlign w:val="center"/>
            <w:textDirection w:val="lrTb"/>
            <w:noWrap w:val="false"/>
          </w:tcPr>
          <w:p>
            <w:pPr>
              <w:jc w:val="center"/>
              <w:widowControl w:val="off"/>
              <w:tabs>
                <w:tab w:val="left" w:pos="841" w:leader="none"/>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备注</w:t>
            </w:r>
            <w:r/>
          </w:p>
        </w:tc>
      </w:tr>
      <w:tr>
        <w:trPr>
          <w:jc w:val="center"/>
          <w:trHeight w:val="704"/>
        </w:trPr>
        <w:tc>
          <w:tcPr>
            <w:tcW w:w="701"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66"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85"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90"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60"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735"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080" w:type="dxa"/>
            <w:vAlign w:val="center"/>
            <w:textDirection w:val="lrTb"/>
            <w:noWrap w:val="false"/>
          </w:tcPr>
          <w:p>
            <w:pPr>
              <w:jc w:val="center"/>
              <w:widowControl w:val="off"/>
              <w:tabs>
                <w:tab w:val="left" w:pos="166" w:leader="none"/>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15"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916" w:type="dxa"/>
            <w:vAlign w:val="center"/>
            <w:textDirection w:val="lrTb"/>
            <w:noWrap w:val="false"/>
          </w:tcPr>
          <w:p>
            <w:pPr>
              <w:jc w:val="center"/>
              <w:widowControl w:val="off"/>
              <w:tabs>
                <w:tab w:val="left" w:pos="841" w:leader="none"/>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704"/>
        </w:trPr>
        <w:tc>
          <w:tcPr>
            <w:tcW w:w="701"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66"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85"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90"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60"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735"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080" w:type="dxa"/>
            <w:vAlign w:val="center"/>
            <w:textDirection w:val="lrTb"/>
            <w:noWrap w:val="false"/>
          </w:tcPr>
          <w:p>
            <w:pPr>
              <w:jc w:val="center"/>
              <w:widowControl w:val="off"/>
              <w:tabs>
                <w:tab w:val="left" w:pos="166" w:leader="none"/>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15"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916" w:type="dxa"/>
            <w:vAlign w:val="center"/>
            <w:textDirection w:val="lrTb"/>
            <w:noWrap w:val="false"/>
          </w:tcPr>
          <w:p>
            <w:pPr>
              <w:jc w:val="center"/>
              <w:widowControl w:val="off"/>
              <w:tabs>
                <w:tab w:val="left" w:pos="841" w:leader="none"/>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704"/>
        </w:trPr>
        <w:tc>
          <w:tcPr>
            <w:tcW w:w="701"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66"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485"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90"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660"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735"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080" w:type="dxa"/>
            <w:vAlign w:val="center"/>
            <w:textDirection w:val="lrTb"/>
            <w:noWrap w:val="false"/>
          </w:tcPr>
          <w:p>
            <w:pPr>
              <w:jc w:val="center"/>
              <w:widowControl w:val="off"/>
              <w:tabs>
                <w:tab w:val="left" w:pos="166" w:leader="none"/>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15" w:type="dxa"/>
            <w:vAlign w:val="center"/>
            <w:textDirection w:val="lrTb"/>
            <w:noWrap w:val="false"/>
          </w:tcPr>
          <w:p>
            <w:pPr>
              <w:jc w:val="center"/>
              <w:widowControl w:val="off"/>
              <w:tabs>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916" w:type="dxa"/>
            <w:vAlign w:val="center"/>
            <w:textDirection w:val="lrTb"/>
            <w:noWrap w:val="false"/>
          </w:tcPr>
          <w:p>
            <w:pPr>
              <w:jc w:val="center"/>
              <w:widowControl w:val="off"/>
              <w:tabs>
                <w:tab w:val="left" w:pos="841" w:leader="none"/>
                <w:tab w:val="left" w:pos="3828"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422"/>
        </w:trPr>
        <w:tc>
          <w:tcPr>
            <w:gridSpan w:val="9"/>
            <w:tcW w:w="9348" w:type="dxa"/>
            <w:vAlign w:val="center"/>
            <w:textDirection w:val="lrTb"/>
            <w:noWrap w:val="false"/>
          </w:tcPr>
          <w:p>
            <w:pPr>
              <w:jc w:val="both"/>
              <w:spacing w:line="380" w:lineRule="exact"/>
              <w:widowControl/>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合计（人民币大写）：</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元整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lang w:val="en-US" w:eastAsia="zh-CN"/>
              </w:rPr>
              <w:t xml:space="preserve">          </w:t>
            </w:r>
            <w:r/>
          </w:p>
        </w:tc>
      </w:tr>
    </w:tbl>
    <w:p>
      <w:pPr>
        <w:ind w:firstLine="420"/>
        <w:jc w:val="both"/>
        <w:keepLines w:val="0"/>
        <w:keepNext w:val="0"/>
        <w:pageBreakBefore w:val="0"/>
        <w:spacing w:line="420" w:lineRule="exact"/>
        <w:widowControl w:val="off"/>
        <w:rPr>
          <w:rFonts w:ascii="Times New Roman" w:hAnsi="Times New Roman" w:eastAsia="宋体" w:cs="Times New Roman"/>
          <w:color w:val="auto"/>
          <w:sz w:val="21"/>
          <w:szCs w:val="21"/>
          <w:highlight w:val="none"/>
        </w:rPr>
      </w:pPr>
      <w:r>
        <w:rPr>
          <w:rFonts w:ascii="Times New Roman" w:hAnsi="宋体" w:eastAsia="宋体" w:cs="Times New Roman"/>
          <w:color w:val="auto"/>
          <w:sz w:val="21"/>
          <w:szCs w:val="21"/>
          <w:highlight w:val="none"/>
          <w:lang w:val="zh-CN"/>
        </w:rPr>
        <w:t xml:space="preserve">二、价格与支付：</w:t>
      </w:r>
      <w:r/>
    </w:p>
    <w:p>
      <w:pPr>
        <w:ind w:firstLine="420"/>
        <w:spacing w:line="400" w:lineRule="exact"/>
        <w:rPr>
          <w:color w:val="auto"/>
          <w:szCs w:val="21"/>
          <w:highlight w:val="none"/>
        </w:rPr>
      </w:pPr>
      <w:r>
        <w:rPr>
          <w:rFonts w:ascii="Times New Roman" w:hAnsi="Times New Roman" w:eastAsia="宋体" w:cs="Times New Roman"/>
          <w:color w:val="auto"/>
          <w:sz w:val="21"/>
          <w:szCs w:val="22"/>
          <w:highlight w:val="none"/>
          <w:lang w:val="zh-CN"/>
        </w:rPr>
        <w:t xml:space="preserve">1</w:t>
      </w:r>
      <w:r>
        <w:rPr>
          <w:rFonts w:hint="eastAsia" w:ascii="Times New Roman" w:hAnsi="Times New Roman" w:eastAsia="宋体" w:cs="Times New Roman"/>
          <w:color w:val="auto"/>
          <w:sz w:val="21"/>
          <w:szCs w:val="22"/>
          <w:highlight w:val="none"/>
          <w:lang w:val="zh-CN"/>
        </w:rPr>
        <w:t xml:space="preserve">、合同价格按此次中标价格执行，合同总金额为人民</w:t>
      </w:r>
      <w:r>
        <w:rPr>
          <w:rFonts w:hint="eastAsia" w:ascii="Times New Roman" w:hAnsi="Times New Roman" w:eastAsia="宋体" w:cs="Times New Roman"/>
          <w:color w:val="auto"/>
          <w:sz w:val="21"/>
          <w:szCs w:val="22"/>
          <w:highlight w:val="none"/>
          <w:u w:val="single"/>
          <w:lang w:val="en-US" w:eastAsia="zh-CN"/>
        </w:rPr>
        <w:t xml:space="preserve">               元整（￥          ）</w:t>
      </w:r>
      <w:r>
        <w:rPr>
          <w:rFonts w:hint="eastAsia" w:ascii="Times New Roman" w:hAnsi="Times New Roman" w:eastAsia="宋体" w:cs="Times New Roman"/>
          <w:color w:val="auto"/>
          <w:sz w:val="21"/>
          <w:szCs w:val="22"/>
          <w:highlight w:val="none"/>
          <w:lang w:val="zh-CN"/>
        </w:rPr>
        <w:t xml:space="preserve">，投标总价一次报定，</w:t>
      </w:r>
      <w:r>
        <w:rPr>
          <w:rFonts w:hint="eastAsia"/>
          <w:color w:val="auto"/>
          <w:szCs w:val="21"/>
          <w:highlight w:val="none"/>
        </w:rPr>
        <w:t xml:space="preserve">总报价</w:t>
      </w:r>
      <w:r>
        <w:rPr>
          <w:rFonts w:hint="eastAsia" w:ascii="宋体" w:hAnsi="宋体" w:cs="宋体"/>
          <w:color w:val="auto"/>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auto"/>
          <w:szCs w:val="21"/>
          <w:highlight w:val="none"/>
        </w:rPr>
        <w:t xml:space="preserve">总包</w:t>
      </w:r>
      <w:r>
        <w:rPr>
          <w:rFonts w:hint="eastAsia" w:ascii="宋体" w:hAnsi="宋体" w:cs="宋体"/>
          <w:color w:val="auto"/>
          <w:szCs w:val="21"/>
          <w:highlight w:val="none"/>
          <w:lang w:val="zh-CN"/>
        </w:rPr>
        <w:t xml:space="preserve">现场施工配合费等各项应有费用</w:t>
      </w:r>
      <w:r>
        <w:rPr>
          <w:rFonts w:hint="eastAsia"/>
          <w:color w:val="auto"/>
          <w:szCs w:val="21"/>
          <w:highlight w:val="none"/>
        </w:rPr>
        <w:t xml:space="preserve">。</w:t>
      </w:r>
      <w:r/>
    </w:p>
    <w:p>
      <w:pPr>
        <w:ind w:firstLine="420"/>
        <w:jc w:val="both"/>
        <w:keepLines w:val="0"/>
        <w:keepNext w:val="0"/>
        <w:pageBreakBefore w:val="0"/>
        <w:spacing w:line="420" w:lineRule="exact"/>
        <w:widowControl w:val="off"/>
        <w:rPr>
          <w:rFonts w:ascii="Times New Roman" w:hAnsi="宋体"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2</w:t>
      </w:r>
      <w:r>
        <w:rPr>
          <w:rFonts w:ascii="Times New Roman" w:hAnsi="宋体" w:eastAsia="宋体" w:cs="Times New Roman"/>
          <w:color w:val="auto"/>
          <w:sz w:val="21"/>
          <w:szCs w:val="21"/>
          <w:highlight w:val="none"/>
        </w:rPr>
        <w:t xml:space="preserve">、付款方式：</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乙方完成安装调试且经甲方阶段验收后，并向甲方提供下列单据（A、B、C）后，甲方向乙方支付至合同总价的</w:t>
      </w:r>
      <w:r>
        <w:rPr>
          <w:rFonts w:hint="eastAsia" w:ascii="宋体" w:hAnsi="宋体" w:cs="宋体"/>
          <w:color w:val="auto"/>
          <w:szCs w:val="21"/>
          <w:highlight w:val="none"/>
          <w:lang w:val="en-US" w:eastAsia="zh-CN"/>
        </w:rPr>
        <w:t xml:space="preserve">7</w:t>
      </w:r>
      <w:r>
        <w:rPr>
          <w:rFonts w:ascii="宋体" w:hAnsi="宋体" w:cs="宋体"/>
          <w:color w:val="auto"/>
          <w:szCs w:val="21"/>
          <w:highlight w:val="none"/>
          <w:lang w:val="zh-CN"/>
        </w:rPr>
        <w:t xml:space="preserve">0</w:t>
      </w:r>
      <w:r>
        <w:rPr>
          <w:rFonts w:hint="eastAsia" w:ascii="宋体" w:hAnsi="宋体" w:cs="宋体"/>
          <w:color w:val="auto"/>
          <w:szCs w:val="21"/>
          <w:highlight w:val="none"/>
          <w:lang w:val="zh-CN"/>
        </w:rPr>
        <w:t xml:space="preserve">%；项目经甲方最终验收合格，并经项目结算审计结束后，由甲方支付至乙方审计价9</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%；余款在验收合格满一年后，由甲方向乙方一次性无息付清审计价。</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A</w:t>
      </w:r>
      <w:r>
        <w:rPr>
          <w:rFonts w:hint="eastAsia" w:ascii="宋体" w:hAnsi="宋体"/>
          <w:color w:val="auto"/>
          <w:szCs w:val="21"/>
          <w:highlight w:val="none"/>
        </w:rPr>
        <w:t xml:space="preserve">、甲方签收的送货回单。</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B</w:t>
      </w:r>
      <w:r>
        <w:rPr>
          <w:rFonts w:hint="eastAsia" w:ascii="宋体" w:hAnsi="宋体"/>
          <w:color w:val="auto"/>
          <w:szCs w:val="21"/>
          <w:highlight w:val="none"/>
        </w:rPr>
        <w:t xml:space="preserve">、合格销售发票。</w:t>
      </w:r>
      <w:r/>
    </w:p>
    <w:p>
      <w:pPr>
        <w:ind w:firstLine="420"/>
        <w:spacing w:line="400" w:lineRule="exact"/>
        <w:rPr>
          <w:rFonts w:hAnsi="宋体" w:cs="宋体"/>
          <w:color w:val="auto"/>
          <w:szCs w:val="21"/>
          <w:highlight w:val="none"/>
        </w:rPr>
      </w:pPr>
      <w:r>
        <w:rPr>
          <w:rFonts w:ascii="宋体" w:hAnsi="宋体"/>
          <w:color w:val="auto"/>
          <w:szCs w:val="21"/>
          <w:highlight w:val="none"/>
        </w:rPr>
        <w:t xml:space="preserve">C</w:t>
      </w:r>
      <w:r>
        <w:rPr>
          <w:rFonts w:hint="eastAsia" w:ascii="宋体" w:hAnsi="宋体"/>
          <w:color w:val="auto"/>
          <w:szCs w:val="21"/>
          <w:highlight w:val="none"/>
        </w:rPr>
        <w:t xml:space="preserve">、由甲乙双方及采购代理机构签章的《苏州市政府采购合同履行验收报告》</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账户信息：</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乙方开户名称：</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开户银行：</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银行账号：</w:t>
      </w:r>
      <w:r/>
    </w:p>
    <w:p>
      <w:pPr>
        <w:ind w:firstLine="420"/>
        <w:jc w:val="both"/>
        <w:keepLines w:val="0"/>
        <w:keepNext w:val="0"/>
        <w:pageBreakBefore w:val="0"/>
        <w:spacing w:line="420" w:lineRule="exact"/>
        <w:widowControl w:val="off"/>
        <w:rPr>
          <w:rFonts w:ascii="宋体" w:hAnsi="宋体" w:eastAsia="宋体" w:cs="Times New Roman"/>
          <w:color w:val="auto"/>
          <w:sz w:val="21"/>
          <w:szCs w:val="21"/>
          <w:highlight w:val="none"/>
          <w:lang w:val="zh-CN"/>
        </w:rPr>
      </w:pPr>
      <w:r>
        <w:rPr>
          <w:rFonts w:ascii="宋体" w:hAnsi="宋体" w:eastAsia="宋体" w:cs="Times New Roman"/>
          <w:color w:val="auto"/>
          <w:sz w:val="21"/>
          <w:szCs w:val="21"/>
          <w:highlight w:val="none"/>
          <w:lang w:val="zh-CN"/>
        </w:rPr>
        <w:t xml:space="preserve">3</w:t>
      </w:r>
      <w:r>
        <w:rPr>
          <w:rFonts w:hint="eastAsia" w:ascii="宋体" w:hAnsi="宋体" w:eastAsia="宋体" w:cs="Times New Roman"/>
          <w:color w:val="auto"/>
          <w:sz w:val="21"/>
          <w:szCs w:val="21"/>
          <w:highlight w:val="none"/>
          <w:lang w:val="zh-CN"/>
        </w:rPr>
        <w:t xml:space="preserve">、付款方式：银行汇票或转账。</w:t>
      </w:r>
      <w:r/>
    </w:p>
    <w:p>
      <w:pPr>
        <w:ind w:firstLine="420"/>
        <w:jc w:val="left"/>
        <w:keepLines w:val="0"/>
        <w:keepNext w:val="0"/>
        <w:pageBreakBefore w:val="0"/>
        <w:spacing w:line="420" w:lineRule="exact"/>
        <w:widowControl/>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三、质量与验收：</w:t>
      </w:r>
      <w:r/>
    </w:p>
    <w:p>
      <w:pPr>
        <w:ind w:firstLine="420"/>
        <w:jc w:val="left"/>
        <w:keepLines w:val="0"/>
        <w:keepNext w:val="0"/>
        <w:pageBreakBefore w:val="0"/>
        <w:spacing w:line="420" w:lineRule="exact"/>
        <w:widowControl/>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1、乙方应按照标书的有关规定提供合格货物；</w:t>
      </w:r>
      <w:r/>
    </w:p>
    <w:p>
      <w:pPr>
        <w:ind w:firstLine="420"/>
        <w:jc w:val="left"/>
        <w:keepLines w:val="0"/>
        <w:keepNext w:val="0"/>
        <w:pageBreakBefore w:val="0"/>
        <w:spacing w:line="420" w:lineRule="exact"/>
        <w:widowControl/>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2、质量出现问题，乙方负责包退、包换，费用由乙方承担；</w:t>
      </w:r>
      <w:r/>
    </w:p>
    <w:p>
      <w:pPr>
        <w:ind w:firstLine="420"/>
        <w:jc w:val="left"/>
        <w:keepLines w:val="0"/>
        <w:keepNext w:val="0"/>
        <w:pageBreakBefore w:val="0"/>
        <w:spacing w:line="420" w:lineRule="exact"/>
        <w:widowControl/>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3、验收包括：数量、外观、质量、性能、质保单、包装和乙方承诺的其它指标；</w:t>
      </w:r>
      <w:r/>
    </w:p>
    <w:p>
      <w:pPr>
        <w:ind w:firstLine="420"/>
        <w:jc w:val="left"/>
        <w:keepLines w:val="0"/>
        <w:keepNext w:val="0"/>
        <w:pageBreakBefore w:val="0"/>
        <w:spacing w:line="420" w:lineRule="exact"/>
        <w:widowControl/>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4、验收标准：根据标书要求及有关规定并按国家最新行业标准进行验收通过；</w:t>
      </w:r>
      <w:r/>
    </w:p>
    <w:p>
      <w:pPr>
        <w:ind w:firstLine="420"/>
        <w:jc w:val="left"/>
        <w:keepLines w:val="0"/>
        <w:keepNext w:val="0"/>
        <w:pageBreakBefore w:val="0"/>
        <w:spacing w:line="420" w:lineRule="exact"/>
        <w:widowControl/>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5、乙方交付验收时应先用书面方式通告甲方；</w:t>
      </w:r>
      <w:r/>
    </w:p>
    <w:p>
      <w:pPr>
        <w:ind w:firstLine="420"/>
        <w:jc w:val="left"/>
        <w:keepLines w:val="0"/>
        <w:keepNext w:val="0"/>
        <w:pageBreakBefore w:val="0"/>
        <w:spacing w:line="420" w:lineRule="exact"/>
        <w:widowControl/>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四、售后服务：</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1、质保期为   年；</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2、按照采购文件和乙方在投标书中承诺的服务执行。</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五、交货和安装：</w:t>
      </w:r>
      <w:r/>
    </w:p>
    <w:p>
      <w:pPr>
        <w:ind w:firstLine="425"/>
        <w:spacing w:line="400" w:lineRule="exact"/>
        <w:rPr>
          <w:rFonts w:hint="eastAsia" w:ascii="宋体" w:hAnsi="宋体" w:eastAsia="宋体" w:cs="Times New Roman"/>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、交货时间：</w:t>
      </w:r>
      <w:r>
        <w:rPr>
          <w:rFonts w:hint="eastAsia" w:ascii="宋体" w:hAnsi="宋体" w:eastAsia="宋体" w:cs="Times New Roman"/>
          <w:color w:val="auto"/>
          <w:szCs w:val="21"/>
          <w:highlight w:val="none"/>
        </w:rPr>
        <w:t xml:space="preserve">自合同签订生效后接甲方进场通知后</w:t>
      </w:r>
      <w:r>
        <w:rPr>
          <w:rFonts w:hint="eastAsia" w:ascii="宋体" w:hAnsi="宋体" w:cs="Times New Roman"/>
          <w:color w:val="auto"/>
          <w:szCs w:val="21"/>
          <w:highlight w:val="none"/>
          <w:lang w:val="en-US" w:eastAsia="zh-CN"/>
        </w:rPr>
        <w:t xml:space="preserve">45</w:t>
      </w:r>
      <w:r>
        <w:rPr>
          <w:rFonts w:hint="eastAsia" w:ascii="宋体" w:hAnsi="宋体" w:eastAsia="宋体" w:cs="Times New Roman"/>
          <w:color w:val="auto"/>
          <w:szCs w:val="21"/>
          <w:highlight w:val="none"/>
        </w:rPr>
        <w:t xml:space="preserve">天内供货并安装调试结束且应通过甲方最终验收。</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、交货地点：由乙方负责办理运输将标的物送到采购人所在地。</w:t>
      </w:r>
      <w:r/>
    </w:p>
    <w:p>
      <w:pPr>
        <w:ind w:firstLine="420"/>
        <w:spacing w:line="39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8</w:t>
      </w:r>
      <w:r>
        <w:rPr>
          <w:rFonts w:hint="eastAsia" w:ascii="宋体" w:hAnsi="宋体"/>
          <w:color w:val="auto"/>
          <w:szCs w:val="21"/>
          <w:highlight w:val="none"/>
        </w:rPr>
        <w:t xml:space="preserve">号）。</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六、违约责任：</w:t>
      </w:r>
      <w:r/>
    </w:p>
    <w:p>
      <w:pPr>
        <w:ind w:firstLine="425"/>
        <w:spacing w:line="400" w:lineRule="exact"/>
        <w:rPr>
          <w:rFonts w:ascii="宋体" w:hAnsi="宋体"/>
          <w:color w:val="auto"/>
          <w:szCs w:val="21"/>
          <w:highlight w:val="none"/>
        </w:rPr>
      </w:pPr>
      <w:r>
        <w:rPr>
          <w:rFonts w:hint="eastAsia" w:ascii="宋体" w:hAnsi="宋体"/>
          <w:color w:val="auto"/>
          <w:szCs w:val="21"/>
          <w:highlight w:val="none"/>
        </w:rPr>
        <w:t xml:space="preserve">按采购文件的规定执行。</w:t>
      </w:r>
      <w:r/>
    </w:p>
    <w:p>
      <w:pPr>
        <w:ind w:firstLine="425"/>
        <w:spacing w:line="400" w:lineRule="exact"/>
        <w:rPr>
          <w:rFonts w:ascii="宋体" w:hAnsi="宋体"/>
          <w:color w:val="auto"/>
          <w:szCs w:val="21"/>
          <w:highlight w:val="none"/>
        </w:rPr>
        <w:outlineLvl w:val="0"/>
      </w:pPr>
      <w:r>
        <w:rPr>
          <w:rFonts w:hint="eastAsia" w:ascii="宋体" w:hAnsi="宋体"/>
          <w:color w:val="auto"/>
          <w:szCs w:val="21"/>
          <w:highlight w:val="none"/>
        </w:rPr>
        <w:t xml:space="preserve">七、合同生效及其它：</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、本合同在双方签名盖章后即生效。</w:t>
      </w:r>
      <w:r/>
    </w:p>
    <w:p>
      <w:pPr>
        <w:ind w:firstLine="425"/>
        <w:spacing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p>
    <w:p>
      <w:pPr>
        <w:ind w:firstLine="420"/>
        <w:jc w:val="left"/>
        <w:keepLines w:val="0"/>
        <w:keepNext w:val="0"/>
        <w:pageBreakBefore w:val="0"/>
        <w:spacing w:line="400" w:lineRule="exact"/>
        <w:widowControl/>
        <w:rPr>
          <w:rFonts w:hint="eastAsia" w:ascii="宋体" w:hAnsi="宋体" w:eastAsia="宋体" w:cs="宋体"/>
          <w:color w:val="auto"/>
          <w:sz w:val="21"/>
          <w:szCs w:val="20"/>
          <w:highlight w:val="none"/>
          <w:lang w:val="zh-CN"/>
        </w:rPr>
      </w:pPr>
      <w:r>
        <w:rPr>
          <w:rFonts w:hint="eastAsia" w:ascii="宋体" w:hAnsi="宋体" w:eastAsia="宋体" w:cs="宋体"/>
          <w:color w:val="auto"/>
          <w:sz w:val="21"/>
          <w:szCs w:val="20"/>
          <w:highlight w:val="none"/>
          <w:lang w:val="zh-CN"/>
        </w:rPr>
        <w:t xml:space="preserve">（以下无正文）</w:t>
      </w:r>
      <w:r/>
    </w:p>
    <w:p>
      <w:pPr>
        <w:ind w:firstLine="420"/>
        <w:jc w:val="both"/>
        <w:spacing w:line="44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甲方（公章或合同专用章）：                 </w:t>
      </w:r>
      <w:r/>
    </w:p>
    <w:p>
      <w:pPr>
        <w:ind w:firstLine="420"/>
        <w:jc w:val="both"/>
        <w:spacing w:line="44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法定代表人或授权代表：                   </w:t>
      </w:r>
      <w:r/>
    </w:p>
    <w:p>
      <w:pPr>
        <w:ind w:firstLine="420"/>
        <w:jc w:val="both"/>
        <w:spacing w:line="440" w:lineRule="exact"/>
        <w:widowControl w:val="off"/>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p>
      <w:pPr>
        <w:ind w:firstLine="420"/>
        <w:jc w:val="both"/>
        <w:spacing w:line="440" w:lineRule="exact"/>
        <w:widowControl w:val="off"/>
        <w:rPr>
          <w:rFonts w:ascii="宋体" w:hAnsi="宋体" w:eastAsia="宋体" w:cs="Times New Roman"/>
          <w:color w:val="auto"/>
          <w:sz w:val="21"/>
          <w:szCs w:val="21"/>
          <w:highlight w:val="none"/>
          <w:lang w:val="zh-CN"/>
        </w:rPr>
      </w:pPr>
      <w:r>
        <w:rPr>
          <w:rFonts w:ascii="宋体" w:hAnsi="宋体" w:eastAsia="宋体" w:cs="Times New Roman"/>
          <w:color w:val="auto"/>
          <w:sz w:val="21"/>
          <w:szCs w:val="21"/>
          <w:highlight w:val="none"/>
          <w:lang w:val="zh-CN"/>
        </w:rPr>
      </w:r>
      <w:r/>
    </w:p>
    <w:p>
      <w:pPr>
        <w:ind w:firstLine="420"/>
        <w:jc w:val="both"/>
        <w:spacing w:line="44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乙方（公章或合同专用章）：</w:t>
      </w:r>
      <w:r/>
    </w:p>
    <w:p>
      <w:pPr>
        <w:ind w:firstLine="420"/>
        <w:jc w:val="both"/>
        <w:spacing w:line="44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法定代表人或授权代表：</w:t>
      </w:r>
      <w:r/>
    </w:p>
    <w:p>
      <w:pPr>
        <w:ind w:firstLine="420"/>
        <w:jc w:val="both"/>
        <w:spacing w:line="440" w:lineRule="exact"/>
        <w:widowControl w:val="off"/>
        <w:rPr>
          <w:rFonts w:ascii="宋体" w:hAnsi="宋体" w:eastAsia="宋体" w:cs="Times New Roman"/>
          <w:color w:val="auto"/>
          <w:sz w:val="21"/>
          <w:szCs w:val="21"/>
          <w:highlight w:val="none"/>
          <w:lang w:val="zh-CN"/>
        </w:rPr>
      </w:pPr>
      <w:r>
        <w:rPr>
          <w:rFonts w:ascii="宋体" w:hAnsi="宋体" w:eastAsia="宋体" w:cs="Times New Roman"/>
          <w:color w:val="auto"/>
          <w:sz w:val="21"/>
          <w:szCs w:val="21"/>
          <w:highlight w:val="none"/>
          <w:lang w:val="zh-CN"/>
        </w:rPr>
      </w:r>
      <w:r/>
    </w:p>
    <w:p>
      <w:pPr>
        <w:ind w:firstLine="420"/>
        <w:jc w:val="both"/>
        <w:spacing w:line="440" w:lineRule="exact"/>
        <w:widowControl w:val="off"/>
        <w:rPr>
          <w:rFonts w:ascii="宋体" w:hAnsi="宋体" w:eastAsia="宋体" w:cs="Times New Roman"/>
          <w:color w:val="auto"/>
          <w:sz w:val="21"/>
          <w:szCs w:val="21"/>
          <w:highlight w:val="none"/>
          <w:lang w:val="zh-CN"/>
        </w:rPr>
      </w:pPr>
      <w:r>
        <w:rPr>
          <w:rFonts w:ascii="宋体" w:hAnsi="宋体" w:eastAsia="宋体" w:cs="Times New Roman"/>
          <w:color w:val="auto"/>
          <w:sz w:val="21"/>
          <w:szCs w:val="21"/>
          <w:highlight w:val="none"/>
          <w:lang w:val="zh-CN"/>
        </w:rPr>
      </w:r>
      <w:r/>
    </w:p>
    <w:p>
      <w:pPr>
        <w:ind w:firstLine="420"/>
        <w:jc w:val="both"/>
        <w:spacing w:line="440" w:lineRule="exact"/>
        <w:widowControl w:val="off"/>
        <w:rPr>
          <w:rFonts w:ascii="宋体" w:hAnsi="宋体" w:eastAsia="宋体" w:cs="Times New Roman"/>
          <w:color w:val="auto"/>
          <w:sz w:val="21"/>
          <w:szCs w:val="21"/>
          <w:highlight w:val="none"/>
          <w:lang w:val="zh-CN"/>
        </w:rPr>
      </w:pPr>
      <w:r>
        <w:rPr>
          <w:rFonts w:ascii="宋体" w:hAnsi="宋体" w:eastAsia="宋体" w:cs="Times New Roman"/>
          <w:color w:val="auto"/>
          <w:sz w:val="21"/>
          <w:szCs w:val="21"/>
          <w:highlight w:val="none"/>
          <w:lang w:val="zh-CN"/>
        </w:rPr>
      </w:r>
      <w:r/>
    </w:p>
    <w:p>
      <w:pPr>
        <w:ind w:firstLine="420"/>
        <w:jc w:val="both"/>
        <w:spacing w:line="440" w:lineRule="exact"/>
        <w:widowControl w:val="off"/>
        <w:rPr>
          <w:rFonts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zh-CN"/>
        </w:rPr>
        <w:t xml:space="preserve">                                                        签约日期：</w:t>
      </w:r>
      <w:bookmarkEnd w:id="10"/>
      <w:r/>
      <w:r/>
    </w:p>
    <w:p>
      <w:pPr>
        <w:jc w:val="center"/>
        <w:rPr>
          <w:rFonts w:ascii="宋体" w:hAnsi="宋体"/>
          <w:b/>
          <w:bCs/>
          <w:color w:val="auto"/>
          <w:sz w:val="32"/>
          <w:szCs w:val="32"/>
          <w:highlight w:val="none"/>
        </w:rPr>
      </w:pPr>
      <w:r/>
      <w:bookmarkStart w:id="11" w:name="_Hlk63064420"/>
      <w:r/>
      <w:bookmarkStart w:id="12" w:name="_Hlk110605095"/>
      <w:r/>
      <w:bookmarkStart w:id="13" w:name="_Hlk99527987"/>
      <w:r>
        <w:rPr>
          <w:rFonts w:ascii="宋体" w:hAnsi="宋体"/>
          <w:b/>
          <w:bCs/>
          <w:color w:val="auto"/>
          <w:sz w:val="32"/>
          <w:szCs w:val="32"/>
          <w:highlight w:val="none"/>
        </w:rPr>
        <w:br w:type="page" w:clear="all"/>
      </w: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七</w:t>
      </w:r>
      <w:r>
        <w:rPr>
          <w:rFonts w:ascii="宋体" w:hAnsi="宋体"/>
          <w:b/>
          <w:bCs/>
          <w:color w:val="auto"/>
          <w:sz w:val="32"/>
          <w:szCs w:val="32"/>
          <w:highlight w:val="none"/>
        </w:rPr>
        <w:t xml:space="preserve">章 评标方法、评分标准</w:t>
      </w:r>
      <w:bookmarkEnd w:id="11"/>
      <w:r/>
      <w:r/>
    </w:p>
    <w:p>
      <w:pPr>
        <w:pStyle w:val="1063"/>
        <w:ind w:firstLine="422"/>
        <w:spacing w:line="400" w:lineRule="exact"/>
        <w:rPr>
          <w:rFonts w:hint="eastAsia" w:hAnsi="宋体" w:eastAsia="宋体" w:cs="宋体"/>
          <w:b/>
          <w:bCs/>
          <w:color w:val="auto"/>
          <w:sz w:val="21"/>
          <w:szCs w:val="21"/>
          <w:highlight w:val="none"/>
        </w:rPr>
        <w:outlineLvl w:val="0"/>
      </w:pPr>
      <w:r/>
      <w:bookmarkStart w:id="14" w:name="_Hlk124435630"/>
      <w:r>
        <w:rPr>
          <w:rFonts w:hint="eastAsia" w:hAnsi="宋体" w:eastAsia="宋体" w:cs="宋体"/>
          <w:b/>
          <w:bCs/>
          <w:color w:val="auto"/>
          <w:sz w:val="21"/>
          <w:szCs w:val="21"/>
          <w:highlight w:val="none"/>
        </w:rPr>
        <w:t xml:space="preserve">一、评标方法：</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063"/>
        <w:ind w:firstLine="422"/>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hAnsi="宋体" w:eastAsia="宋体"/>
          <w:color w:val="auto"/>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auto"/>
          <w:sz w:val="21"/>
          <w:szCs w:val="21"/>
          <w:highlight w:val="none"/>
        </w:rPr>
        <w:t xml:space="preserve">。</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评标结果按评审后得分由高到低顺序排列。</w:t>
      </w:r>
      <w:bookmarkStart w:id="15"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5"/>
      <w:r/>
      <w:r/>
    </w:p>
    <w:p>
      <w:pPr>
        <w:pStyle w:val="1063"/>
        <w:ind w:firstLine="420"/>
        <w:spacing w:line="400" w:lineRule="exact"/>
        <w:rPr>
          <w:rFonts w:hint="eastAsia"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、采购人已书面授权评标委员会直接确定中标供应商。</w:t>
      </w:r>
      <w:r/>
    </w:p>
    <w:p>
      <w:pPr>
        <w:pStyle w:val="1063"/>
        <w:ind w:firstLine="422"/>
        <w:spacing w:line="400" w:lineRule="exact"/>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投标人提供小型或微型企业、残疾人企业和监狱企业制造的货物，其优惠率在评审时给予20%的扣除，用扣除后的优惠率参与评审</w:t>
      </w:r>
      <w:r>
        <w:rPr>
          <w:rFonts w:hint="eastAsia" w:hAnsi="宋体" w:eastAsia="宋体" w:cs="宋体"/>
          <w:color w:val="auto"/>
          <w:sz w:val="21"/>
          <w:szCs w:val="21"/>
          <w:highlight w:val="none"/>
        </w:rPr>
        <w:t xml:space="preserve">。如扣除后的优惠率最高的，则作为评审基准价，若最后中标，中标价格则以实际投标优惠率为准。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1063"/>
        <w:ind w:firstLine="420"/>
        <w:spacing w:line="400" w:lineRule="exact"/>
        <w:rPr>
          <w:rFonts w:hint="eastAsia" w:hAnsi="宋体" w:eastAsia="宋体"/>
          <w:b/>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bookmarkEnd w:id="14"/>
      <w:r/>
      <w:r/>
    </w:p>
    <w:p>
      <w:pPr>
        <w:pStyle w:val="1193"/>
        <w:ind w:firstLine="420"/>
        <w:spacing w:line="400" w:lineRule="exact"/>
        <w:rPr>
          <w:rFonts w:hint="eastAsia"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3、采购本国产品的支持政策</w:t>
      </w:r>
      <w:r/>
    </w:p>
    <w:p>
      <w:pPr>
        <w:pStyle w:val="1193"/>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pStyle w:val="1193"/>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93"/>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（3）供应商需按照招标文件的要求提供《关于符合本国产品标准的声明函》（以下简称《声明函》），如不提供将不享受本国产品价格评审优惠。</w:t>
      </w:r>
      <w:r/>
    </w:p>
    <w:p>
      <w:pPr>
        <w:pStyle w:val="1193"/>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93"/>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93"/>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如投标人提供虚假材料，将按“政府采购法”相关规定处理并由政府监管部门给予严肃处理。</w:t>
      </w:r>
      <w:r/>
    </w:p>
    <w:p>
      <w:pPr>
        <w:pStyle w:val="1063"/>
        <w:ind w:firstLine="422"/>
        <w:spacing w:line="400" w:lineRule="exact"/>
        <w:rPr>
          <w:rFonts w:hAnsi="宋体" w:eastAsia="宋体"/>
          <w:b/>
          <w:color w:val="auto"/>
          <w:sz w:val="21"/>
          <w:szCs w:val="21"/>
          <w:highlight w:val="none"/>
        </w:rPr>
      </w:pPr>
      <w:r>
        <w:rPr>
          <w:rFonts w:hint="eastAsia" w:hAnsi="宋体" w:eastAsia="宋体" w:cs="宋体"/>
          <w:b/>
          <w:bCs/>
          <w:color w:val="auto"/>
          <w:sz w:val="21"/>
          <w:szCs w:val="21"/>
          <w:highlight w:val="none"/>
        </w:rPr>
        <w:t xml:space="preserve">三、</w:t>
      </w:r>
      <w:r>
        <w:rPr>
          <w:rFonts w:hAnsi="宋体" w:eastAsia="宋体"/>
          <w:b/>
          <w:color w:val="auto"/>
          <w:sz w:val="21"/>
          <w:szCs w:val="21"/>
          <w:highlight w:val="none"/>
        </w:rPr>
        <w:t xml:space="preserve">评分标准：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063"/>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（一）价格（30分）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投标报价得分=（评标基准价/投标报价）X价格权值X100（价格权值为30%）</w:t>
      </w:r>
      <w:r/>
    </w:p>
    <w:p>
      <w:pPr>
        <w:pStyle w:val="1063"/>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（二）投标技术</w:t>
      </w:r>
      <w:r>
        <w:rPr>
          <w:rFonts w:hint="eastAsia" w:hAnsi="宋体" w:eastAsia="宋体" w:cs="宋体"/>
          <w:b/>
          <w:bCs/>
          <w:color w:val="auto"/>
          <w:sz w:val="21"/>
          <w:szCs w:val="21"/>
          <w:highlight w:val="none"/>
          <w:lang w:val="en-US" w:eastAsia="zh-CN"/>
        </w:rPr>
        <w:t xml:space="preserve">符合性及方案比较</w:t>
      </w: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45</w:t>
      </w:r>
      <w:r>
        <w:rPr>
          <w:rFonts w:hint="eastAsia" w:hAnsi="宋体" w:eastAsia="宋体" w:cs="宋体"/>
          <w:b/>
          <w:bCs/>
          <w:color w:val="auto"/>
          <w:sz w:val="21"/>
          <w:szCs w:val="21"/>
          <w:highlight w:val="none"/>
        </w:rPr>
        <w:t xml:space="preserve">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w:t>
      </w:r>
      <w:r>
        <w:rPr>
          <w:rFonts w:hint="eastAsia" w:hAnsi="宋体" w:eastAsia="宋体" w:cs="宋体"/>
          <w:color w:val="auto"/>
          <w:sz w:val="21"/>
          <w:szCs w:val="21"/>
          <w:highlight w:val="none"/>
          <w:lang w:val="en-US" w:eastAsia="zh-CN"/>
        </w:rPr>
        <w:t xml:space="preserve">投标</w:t>
      </w:r>
      <w:r>
        <w:rPr>
          <w:rFonts w:hint="eastAsia" w:hAnsi="宋体" w:eastAsia="宋体" w:cs="宋体"/>
          <w:color w:val="auto"/>
          <w:sz w:val="21"/>
          <w:szCs w:val="21"/>
          <w:highlight w:val="none"/>
        </w:rPr>
        <w:t xml:space="preserve">系统整体</w:t>
      </w:r>
      <w:r>
        <w:rPr>
          <w:rFonts w:hint="eastAsia" w:hAnsi="宋体" w:eastAsia="宋体" w:cs="宋体"/>
          <w:color w:val="auto"/>
          <w:sz w:val="21"/>
          <w:szCs w:val="21"/>
          <w:highlight w:val="none"/>
          <w:lang w:val="en-US" w:eastAsia="zh-CN"/>
        </w:rPr>
        <w:t xml:space="preserve">改造设计</w:t>
      </w:r>
      <w:r>
        <w:rPr>
          <w:rFonts w:hint="eastAsia" w:hAnsi="宋体" w:eastAsia="宋体" w:cs="宋体"/>
          <w:color w:val="auto"/>
          <w:sz w:val="21"/>
          <w:szCs w:val="21"/>
          <w:highlight w:val="none"/>
        </w:rPr>
        <w:t xml:space="preserve">方案 (7分)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对投标人提供的热力系统整体</w:t>
      </w:r>
      <w:r>
        <w:rPr>
          <w:rFonts w:hint="eastAsia" w:hAnsi="宋体" w:eastAsia="宋体" w:cs="宋体"/>
          <w:color w:val="auto"/>
          <w:sz w:val="21"/>
          <w:szCs w:val="21"/>
          <w:highlight w:val="none"/>
          <w:lang w:val="en-US" w:eastAsia="zh-CN"/>
        </w:rPr>
        <w:t xml:space="preserve">改造</w:t>
      </w:r>
      <w:r>
        <w:rPr>
          <w:rFonts w:hint="eastAsia" w:hAnsi="宋体" w:eastAsia="宋体" w:cs="宋体"/>
          <w:color w:val="auto"/>
          <w:sz w:val="21"/>
          <w:szCs w:val="21"/>
          <w:highlight w:val="none"/>
        </w:rPr>
        <w:t xml:space="preserve">设计方案进行评审，包括：热源系统、蒸汽系统、空调采暖与生活热水系统的工艺流程、设备选型合理性、各系统间联动控制逻辑、与原有系统的兼容方案等。</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方案科学合理，充分考虑了医院原有管网接口、负荷分区、运行节能、水质处理等，</w:t>
      </w:r>
      <w:r>
        <w:rPr>
          <w:rFonts w:hint="eastAsia" w:hAnsi="宋体" w:eastAsia="宋体" w:cs="宋体"/>
          <w:color w:val="auto"/>
          <w:sz w:val="21"/>
          <w:szCs w:val="21"/>
          <w:highlight w:val="none"/>
          <w:lang w:val="en-US" w:eastAsia="zh-CN"/>
        </w:rPr>
        <w:t xml:space="preserve">完全贴合院内实际情况的</w:t>
      </w:r>
      <w:r>
        <w:rPr>
          <w:rFonts w:hint="eastAsia" w:hAnsi="宋体" w:eastAsia="宋体" w:cs="宋体"/>
          <w:color w:val="auto"/>
          <w:sz w:val="21"/>
          <w:szCs w:val="21"/>
          <w:highlight w:val="none"/>
        </w:rPr>
        <w:t xml:space="preserve">得</w:t>
      </w:r>
      <w:r>
        <w:rPr>
          <w:rFonts w:hint="eastAsia" w:hAnsi="宋体" w:eastAsia="宋体" w:cs="宋体"/>
          <w:color w:val="auto"/>
          <w:sz w:val="21"/>
          <w:szCs w:val="21"/>
          <w:highlight w:val="none"/>
          <w:lang w:val="en-US" w:eastAsia="zh-CN"/>
        </w:rPr>
        <w:t xml:space="preserve">7</w:t>
      </w:r>
      <w:r>
        <w:rPr>
          <w:rFonts w:hint="eastAsia" w:hAnsi="宋体" w:eastAsia="宋体" w:cs="宋体"/>
          <w:color w:val="auto"/>
          <w:sz w:val="21"/>
          <w:szCs w:val="21"/>
          <w:highlight w:val="none"/>
        </w:rPr>
        <w:t xml:space="preserve">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方案基本合理、</w:t>
      </w:r>
      <w:r>
        <w:rPr>
          <w:rFonts w:hint="eastAsia" w:hAnsi="宋体" w:eastAsia="宋体" w:cs="宋体"/>
          <w:color w:val="auto"/>
          <w:sz w:val="21"/>
          <w:szCs w:val="21"/>
          <w:highlight w:val="none"/>
          <w:lang w:val="en-US" w:eastAsia="zh-CN"/>
        </w:rPr>
        <w:t xml:space="preserve">具有一定</w:t>
      </w:r>
      <w:r>
        <w:rPr>
          <w:rFonts w:hint="eastAsia" w:hAnsi="宋体" w:eastAsia="宋体" w:cs="宋体"/>
          <w:color w:val="auto"/>
          <w:sz w:val="21"/>
          <w:szCs w:val="21"/>
          <w:highlight w:val="none"/>
        </w:rPr>
        <w:t xml:space="preserve">操作性、与项目实际基本贴合的得</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rPr>
        <w:t xml:space="preserve">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方案不全面、可行性较差、操作性较差的得1分；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每项叙述内容与采购需求偏差较大或未作完整叙述的不得分。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数字化网络管理</w:t>
      </w:r>
      <w:r>
        <w:rPr>
          <w:rFonts w:hint="eastAsia" w:hAnsi="宋体" w:eastAsia="宋体" w:cs="宋体"/>
          <w:color w:val="auto"/>
          <w:sz w:val="21"/>
          <w:szCs w:val="21"/>
          <w:highlight w:val="none"/>
          <w:lang w:val="en-US" w:eastAsia="zh-CN"/>
        </w:rPr>
        <w:t xml:space="preserve">系统</w:t>
      </w:r>
      <w:r>
        <w:rPr>
          <w:rFonts w:hint="eastAsia" w:hAnsi="宋体" w:eastAsia="宋体" w:cs="宋体"/>
          <w:color w:val="auto"/>
          <w:sz w:val="21"/>
          <w:szCs w:val="21"/>
          <w:highlight w:val="none"/>
        </w:rPr>
        <w:t xml:space="preserve">方案 (6分)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对投标人提供的智慧能源管理平台功能、架构、数据采集监控范围、智能控制策略（节能/普通/满负荷模式）、碳排放分析、报警与自诊断、与医院智慧管理系统的对接方案等进行评审。</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平台功能完善，具备独立大屏，支持全设备数据集成与智能节能控制，预留接口方案详细可行，且操作体验友好的，得</w:t>
      </w:r>
      <w:r>
        <w:rPr>
          <w:rFonts w:hint="eastAsia" w:hAnsi="宋体" w:eastAsia="宋体" w:cs="宋体"/>
          <w:color w:val="auto"/>
          <w:sz w:val="21"/>
          <w:szCs w:val="21"/>
          <w:highlight w:val="none"/>
          <w:lang w:val="en-US" w:eastAsia="zh-CN"/>
        </w:rPr>
        <w:t xml:space="preserve">6</w:t>
      </w:r>
      <w:r>
        <w:rPr>
          <w:rFonts w:hint="eastAsia" w:hAnsi="宋体" w:eastAsia="宋体" w:cs="宋体"/>
          <w:color w:val="auto"/>
          <w:sz w:val="21"/>
          <w:szCs w:val="21"/>
          <w:highlight w:val="none"/>
        </w:rPr>
        <w:t xml:space="preserve">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基本具备招标文件要求功能，方案较完整的，得</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平台方案简单，仅实现基本监视功能或存在明显不足的，得</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 </w:t>
      </w:r>
      <w:r/>
    </w:p>
    <w:p>
      <w:pPr>
        <w:pStyle w:val="1063"/>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3、投标设备技术符合性（32分）</w:t>
      </w:r>
      <w:r/>
    </w:p>
    <w:p>
      <w:pPr>
        <w:pStyle w:val="1063"/>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投标人应逐项响应招标文件第四章“（二）采购设备清单及技术要求：1、主要设备技术要求：”中的参数。</w:t>
      </w:r>
      <w:r/>
    </w:p>
    <w:p>
      <w:pPr>
        <w:pStyle w:val="1063"/>
        <w:ind w:firstLine="420"/>
        <w:spacing w:line="400" w:lineRule="exact"/>
        <w:rPr>
          <w:rFonts w:hint="eastAsia" w:eastAsia="楷体_GB2312"/>
          <w:color w:val="auto"/>
          <w:lang w:eastAsia="zh-CN"/>
        </w:rPr>
      </w:pPr>
      <w:r>
        <w:rPr>
          <w:rFonts w:hint="eastAsia" w:hAnsi="宋体" w:eastAsia="宋体" w:cs="宋体"/>
          <w:color w:val="auto"/>
          <w:sz w:val="21"/>
          <w:szCs w:val="21"/>
          <w:highlight w:val="none"/>
          <w:lang w:eastAsia="zh-CN"/>
        </w:rPr>
        <w:t xml:space="preserve">（1）由于改造</w:t>
      </w:r>
      <w:r>
        <w:rPr>
          <w:rFonts w:hint="eastAsia" w:hAnsi="宋体" w:eastAsia="宋体" w:cs="宋体"/>
          <w:color w:val="auto"/>
          <w:sz w:val="21"/>
          <w:szCs w:val="21"/>
          <w:highlight w:val="none"/>
          <w:lang w:val="en-US" w:eastAsia="zh-CN"/>
        </w:rPr>
        <w:t xml:space="preserve">项目场地环境受限，标注“★”实际场地要求未实质性响应要求，各投标人均须承诺响应，否则为无效投标。</w:t>
      </w:r>
      <w:r/>
    </w:p>
    <w:p>
      <w:pPr>
        <w:pStyle w:val="1063"/>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）标注“▲”的关键技术参数共2</w:t>
      </w:r>
      <w:r>
        <w:rPr>
          <w:rFonts w:hint="eastAsia" w:hAnsi="宋体" w:eastAsia="宋体" w:cs="宋体"/>
          <w:color w:val="auto"/>
          <w:sz w:val="21"/>
          <w:szCs w:val="21"/>
          <w:highlight w:val="none"/>
          <w:lang w:val="en-US" w:eastAsia="zh-CN"/>
        </w:rPr>
        <w:t xml:space="preserve">6</w:t>
      </w:r>
      <w:r>
        <w:rPr>
          <w:rFonts w:hint="eastAsia" w:hAnsi="宋体" w:eastAsia="宋体" w:cs="宋体"/>
          <w:color w:val="auto"/>
          <w:sz w:val="21"/>
          <w:szCs w:val="21"/>
          <w:highlight w:val="none"/>
          <w:lang w:eastAsia="zh-CN"/>
        </w:rPr>
        <w:t xml:space="preserve">项，完全满足得2</w:t>
      </w:r>
      <w:r>
        <w:rPr>
          <w:rFonts w:hint="eastAsia" w:hAnsi="宋体" w:eastAsia="宋体" w:cs="宋体"/>
          <w:color w:val="auto"/>
          <w:sz w:val="21"/>
          <w:szCs w:val="21"/>
          <w:highlight w:val="none"/>
          <w:lang w:val="en-US" w:eastAsia="zh-CN"/>
        </w:rPr>
        <w:t xml:space="preserve">6</w:t>
      </w:r>
      <w:r>
        <w:rPr>
          <w:rFonts w:hint="eastAsia" w:hAnsi="宋体" w:eastAsia="宋体" w:cs="宋体"/>
          <w:color w:val="auto"/>
          <w:sz w:val="21"/>
          <w:szCs w:val="21"/>
          <w:highlight w:val="none"/>
          <w:lang w:eastAsia="zh-CN"/>
        </w:rPr>
        <w:t xml:space="preserve">分；每出现一项负偏离扣</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分，扣完为止。</w:t>
      </w:r>
      <w:r/>
    </w:p>
    <w:p>
      <w:pPr>
        <w:pStyle w:val="1063"/>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）未标注的其他技术参数，</w:t>
      </w:r>
      <w:r>
        <w:rPr>
          <w:rFonts w:hint="eastAsia" w:hAnsi="宋体" w:eastAsia="宋体" w:cs="宋体"/>
          <w:color w:val="auto"/>
          <w:sz w:val="21"/>
          <w:szCs w:val="21"/>
          <w:highlight w:val="none"/>
          <w:lang w:val="en-US" w:eastAsia="zh-CN"/>
        </w:rPr>
        <w:t xml:space="preserve">共60项</w:t>
      </w:r>
      <w:r>
        <w:rPr>
          <w:rFonts w:hint="eastAsia" w:hAnsi="宋体" w:eastAsia="宋体" w:cs="宋体"/>
          <w:color w:val="auto"/>
          <w:sz w:val="21"/>
          <w:szCs w:val="21"/>
          <w:highlight w:val="none"/>
          <w:lang w:eastAsia="zh-CN"/>
        </w:rPr>
        <w:t xml:space="preserve">作为一般评审项，出现负偏离的，每项负偏离扣0.</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分，</w:t>
      </w:r>
      <w:r>
        <w:rPr>
          <w:rFonts w:hint="eastAsia" w:hAnsi="宋体" w:eastAsia="宋体" w:cs="宋体"/>
          <w:color w:val="auto"/>
          <w:sz w:val="21"/>
          <w:szCs w:val="21"/>
          <w:highlight w:val="none"/>
          <w:lang w:val="en-US" w:eastAsia="zh-CN"/>
        </w:rPr>
        <w:t xml:space="preserve">满分6分，</w:t>
      </w:r>
      <w:r>
        <w:rPr>
          <w:rFonts w:hint="eastAsia" w:hAnsi="宋体" w:eastAsia="宋体" w:cs="宋体"/>
          <w:color w:val="auto"/>
          <w:sz w:val="21"/>
          <w:szCs w:val="21"/>
          <w:highlight w:val="none"/>
          <w:lang w:eastAsia="zh-CN"/>
        </w:rPr>
        <w:t xml:space="preserve">扣完为止。</w:t>
      </w:r>
      <w:r/>
    </w:p>
    <w:p>
      <w:pPr>
        <w:pStyle w:val="1063"/>
        <w:ind w:firstLine="420"/>
        <w:spacing w:line="40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）安装配件辅材清单</w:t>
      </w:r>
      <w:r>
        <w:rPr>
          <w:rFonts w:hint="eastAsia" w:hAnsi="宋体" w:eastAsia="宋体" w:cs="宋体"/>
          <w:color w:val="auto"/>
          <w:sz w:val="21"/>
          <w:szCs w:val="21"/>
          <w:highlight w:val="none"/>
          <w:lang w:val="en-US" w:eastAsia="zh-CN"/>
        </w:rPr>
        <w:t xml:space="preserve">中的配置及要求均应响应采购文件内容，出现负偏离为无效投标。</w:t>
      </w:r>
      <w:r/>
    </w:p>
    <w:p>
      <w:pPr>
        <w:pStyle w:val="1063"/>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注：</w:t>
      </w:r>
      <w:r/>
    </w:p>
    <w:p>
      <w:pPr>
        <w:pStyle w:val="1063"/>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① 标注</w:t>
      </w:r>
      <w:r>
        <w:rPr>
          <w:rFonts w:hint="eastAsia" w:hAnsi="宋体" w:eastAsia="宋体" w:cs="宋体"/>
          <w:color w:val="auto"/>
          <w:sz w:val="21"/>
          <w:szCs w:val="21"/>
          <w:highlight w:val="none"/>
          <w:lang w:val="en-US" w:eastAsia="zh-CN"/>
        </w:rPr>
        <w:t xml:space="preserve">“★”和</w:t>
      </w:r>
      <w:r>
        <w:rPr>
          <w:rFonts w:hint="eastAsia" w:hAnsi="宋体" w:eastAsia="宋体" w:cs="宋体"/>
          <w:color w:val="auto"/>
          <w:sz w:val="21"/>
          <w:szCs w:val="21"/>
          <w:highlight w:val="none"/>
          <w:lang w:eastAsia="zh-CN"/>
        </w:rPr>
        <w:t xml:space="preserve">“▲”的关键技术参数提供制造商公开发行的产品彩页、产品说明书、第三方检测报告</w:t>
      </w:r>
      <w:r>
        <w:rPr>
          <w:rFonts w:hint="eastAsia" w:hAnsi="宋体" w:eastAsia="宋体" w:cs="宋体"/>
          <w:color w:val="auto"/>
          <w:sz w:val="21"/>
          <w:szCs w:val="21"/>
          <w:highlight w:val="none"/>
          <w:lang w:val="en-US" w:eastAsia="zh-CN"/>
        </w:rPr>
        <w:t xml:space="preserve">或技术说明文件</w:t>
      </w:r>
      <w:r>
        <w:rPr>
          <w:rFonts w:hint="eastAsia" w:hAnsi="宋体" w:eastAsia="宋体" w:cs="宋体"/>
          <w:color w:val="auto"/>
          <w:sz w:val="21"/>
          <w:szCs w:val="21"/>
          <w:highlight w:val="none"/>
          <w:lang w:eastAsia="zh-CN"/>
        </w:rPr>
        <w:t xml:space="preserve">等能够证明技术参数的材料。投标人对其真实性负责。否则该项视为负偏离。</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② 其余未要求提供佐证材料的技术参数，投标人须在技术对照表中逐项如实响应，加盖投标单位公章，并明确注明“无偏离”或“负偏离”。未按要求提供技术对照表或未标明偏离情况的，相应参数均视为负偏离，按上述规则扣分。</w:t>
      </w:r>
      <w:r/>
    </w:p>
    <w:p>
      <w:pPr>
        <w:pStyle w:val="1063"/>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（三）针对本项目实施方案情况比较（</w:t>
      </w:r>
      <w:r>
        <w:rPr>
          <w:rFonts w:hint="eastAsia" w:hAnsi="宋体" w:eastAsia="宋体" w:cs="宋体"/>
          <w:b/>
          <w:bCs/>
          <w:color w:val="auto"/>
          <w:sz w:val="21"/>
          <w:szCs w:val="21"/>
          <w:highlight w:val="none"/>
          <w:lang w:val="en-US" w:eastAsia="zh-CN"/>
        </w:rPr>
        <w:t xml:space="preserve">11</w:t>
      </w:r>
      <w:r>
        <w:rPr>
          <w:rFonts w:hint="eastAsia" w:hAnsi="宋体" w:eastAsia="宋体" w:cs="宋体"/>
          <w:b/>
          <w:bCs/>
          <w:color w:val="auto"/>
          <w:sz w:val="21"/>
          <w:szCs w:val="21"/>
          <w:highlight w:val="none"/>
        </w:rPr>
        <w:t xml:space="preserve">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方案内容应包括但不限于①详细的</w:t>
      </w:r>
      <w:r>
        <w:rPr>
          <w:rFonts w:hint="eastAsia" w:hAnsi="宋体" w:eastAsia="宋体" w:cs="宋体"/>
          <w:color w:val="auto"/>
          <w:sz w:val="21"/>
          <w:szCs w:val="21"/>
          <w:highlight w:val="none"/>
          <w:lang w:val="en-US" w:eastAsia="zh-CN"/>
        </w:rPr>
        <w:t xml:space="preserve">设备</w:t>
      </w:r>
      <w:r>
        <w:rPr>
          <w:rFonts w:hint="eastAsia" w:hAnsi="宋体" w:eastAsia="宋体" w:cs="宋体"/>
          <w:color w:val="auto"/>
          <w:sz w:val="21"/>
          <w:szCs w:val="21"/>
          <w:highlight w:val="none"/>
        </w:rPr>
        <w:t xml:space="preserve">安装</w:t>
      </w:r>
      <w:r>
        <w:rPr>
          <w:rFonts w:hint="eastAsia" w:hAnsi="宋体" w:eastAsia="宋体" w:cs="宋体"/>
          <w:color w:val="auto"/>
          <w:sz w:val="21"/>
          <w:szCs w:val="21"/>
          <w:highlight w:val="none"/>
          <w:lang w:val="en-US" w:eastAsia="zh-CN"/>
        </w:rPr>
        <w:t xml:space="preserve">平面布置图（包含锅炉房、负二层锅炉循环泵、8号楼热水机房、9号楼热水机房、8号楼制冷机房等图纸）</w:t>
      </w:r>
      <w:r>
        <w:rPr>
          <w:rFonts w:hint="eastAsia" w:hAnsi="宋体" w:eastAsia="宋体" w:cs="宋体"/>
          <w:color w:val="auto"/>
          <w:sz w:val="21"/>
          <w:szCs w:val="21"/>
          <w:highlight w:val="none"/>
        </w:rPr>
        <w:t xml:space="preserve">（5分）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②安装调试、系统集成、试运行、测试、调优等内容（</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③工作时间进度表、工作程序和步骤（</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④关键步骤的思路和要点（</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实施方案详细周全，上述方案内容的要求均阐述到位，可行性高的得</w:t>
      </w:r>
      <w:r>
        <w:rPr>
          <w:rFonts w:hint="eastAsia" w:hAnsi="宋体" w:eastAsia="宋体" w:cs="宋体"/>
          <w:color w:val="auto"/>
          <w:sz w:val="21"/>
          <w:szCs w:val="21"/>
          <w:highlight w:val="none"/>
          <w:lang w:val="en-US" w:eastAsia="zh-CN"/>
        </w:rPr>
        <w:t xml:space="preserve">11</w:t>
      </w:r>
      <w:r>
        <w:rPr>
          <w:rFonts w:hint="eastAsia" w:hAnsi="宋体" w:eastAsia="宋体" w:cs="宋体"/>
          <w:color w:val="auto"/>
          <w:sz w:val="21"/>
          <w:szCs w:val="21"/>
          <w:highlight w:val="none"/>
        </w:rPr>
        <w:t xml:space="preserve">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上述方案每缺少一项内容，或内容明显错误，或内容非专门针对本项目，或内容不能满足本项目实际需求的，相应扣分。</w:t>
      </w:r>
      <w:r/>
    </w:p>
    <w:p>
      <w:pPr>
        <w:pStyle w:val="1063"/>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（四）售后服务方案（</w:t>
      </w:r>
      <w:r>
        <w:rPr>
          <w:rFonts w:hint="eastAsia" w:hAnsi="宋体" w:eastAsia="宋体" w:cs="宋体"/>
          <w:b/>
          <w:bCs/>
          <w:color w:val="auto"/>
          <w:sz w:val="21"/>
          <w:szCs w:val="21"/>
          <w:highlight w:val="none"/>
          <w:lang w:val="en-US" w:eastAsia="zh-CN"/>
        </w:rPr>
        <w:t xml:space="preserve">2</w:t>
      </w:r>
      <w:r>
        <w:rPr>
          <w:rFonts w:hint="eastAsia" w:hAnsi="宋体" w:eastAsia="宋体" w:cs="宋体"/>
          <w:b/>
          <w:bCs/>
          <w:color w:val="auto"/>
          <w:sz w:val="21"/>
          <w:szCs w:val="21"/>
          <w:highlight w:val="none"/>
        </w:rPr>
        <w:t xml:space="preserve">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投标人根据本项目特点，制定售后服务及质量保证方案。方案全面合理、可行性强、操作性强、贴合项目实际的得 </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方案不全面、可行性较差、操作性较差、与项目实际基本贴合的得1分；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每项叙述内容与采购需求偏差较大或未作完整叙述的不得分。</w:t>
      </w:r>
      <w:r/>
    </w:p>
    <w:p>
      <w:pPr>
        <w:pStyle w:val="1063"/>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（五）针对本项目的应急和重大故障解决方案（7分）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根据投标人针对本项目的应急和重大故障解决方案评定，包括应急和重大故障预防措施，以及出现问题的响应时间、补救措施等：应急和重大故障解决方案内容阐述全面无缺项、合理、内容详细，符合项目实际情况，可行性高的得7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应急和重大故障解决方案内容阐述不全面、有缺项漏项，内容较为简要，针对性一般，可行性一般的得4分；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应急和重大故障解决方案内容阐述粗略或无阐述，无针对性，可行性较差的得1分；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未提供相关说明或存在逻辑错误、前后矛盾的不得分。</w:t>
      </w:r>
      <w:r/>
    </w:p>
    <w:p>
      <w:pPr>
        <w:pStyle w:val="1063"/>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（六）投标人履约能力（</w:t>
      </w:r>
      <w:r>
        <w:rPr>
          <w:rFonts w:hint="eastAsia" w:hAnsi="宋体" w:eastAsia="宋体" w:cs="宋体"/>
          <w:b/>
          <w:bCs/>
          <w:color w:val="auto"/>
          <w:sz w:val="21"/>
          <w:szCs w:val="21"/>
          <w:highlight w:val="none"/>
          <w:lang w:val="en-US" w:eastAsia="zh-CN"/>
        </w:rPr>
        <w:t xml:space="preserve">5</w:t>
      </w:r>
      <w:r>
        <w:rPr>
          <w:rFonts w:hint="eastAsia" w:hAnsi="宋体" w:eastAsia="宋体" w:cs="宋体"/>
          <w:b/>
          <w:bCs/>
          <w:color w:val="auto"/>
          <w:sz w:val="21"/>
          <w:szCs w:val="21"/>
          <w:highlight w:val="none"/>
        </w:rPr>
        <w:t xml:space="preserve">分）</w:t>
      </w:r>
      <w:r/>
    </w:p>
    <w:p>
      <w:pPr>
        <w:pStyle w:val="1063"/>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1、投标人或锅炉制造商具有质量管理体系认证证书、环境管理体系认证证书、职业健康安全管理体系认证证书且在有效期内的每提供一项证书扫描件及网上查询页截图得1分，最高3分；未提供不得分。（3分）</w:t>
      </w:r>
      <w:r/>
    </w:p>
    <w:p>
      <w:pPr>
        <w:pStyle w:val="1063"/>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2、投标人类似项目经验（2分）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w:t>
      </w:r>
      <w:r>
        <w:rPr>
          <w:rFonts w:hint="eastAsia" w:hAnsi="宋体" w:eastAsia="宋体" w:cs="宋体"/>
          <w:color w:val="auto"/>
          <w:sz w:val="21"/>
          <w:szCs w:val="21"/>
          <w:highlight w:val="none"/>
          <w:lang w:val="en-US" w:eastAsia="zh-CN"/>
        </w:rPr>
        <w:t xml:space="preserve">自</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年1月1日以来，</w:t>
      </w:r>
      <w:r>
        <w:rPr>
          <w:rFonts w:hint="eastAsia" w:hAnsi="宋体" w:eastAsia="宋体" w:cs="宋体"/>
          <w:color w:val="auto"/>
          <w:sz w:val="21"/>
          <w:szCs w:val="21"/>
          <w:highlight w:val="none"/>
          <w:lang w:val="en-US" w:eastAsia="zh-CN"/>
        </w:rPr>
        <w:t xml:space="preserve">承接过的类似大型公共建筑热力系统新建/改造项目（包含锅炉、换热系统等）</w:t>
      </w:r>
      <w:r>
        <w:rPr>
          <w:rFonts w:hint="eastAsia" w:hAnsi="宋体" w:eastAsia="宋体" w:cs="宋体"/>
          <w:color w:val="auto"/>
          <w:sz w:val="21"/>
          <w:szCs w:val="21"/>
          <w:highlight w:val="none"/>
        </w:rPr>
        <w:t xml:space="preserve">，每提供一个得1分,最高</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分。（注：投标文件中需提供合同</w:t>
      </w:r>
      <w:r>
        <w:rPr>
          <w:rFonts w:hint="eastAsia" w:hAnsi="宋体" w:eastAsia="宋体" w:cs="宋体"/>
          <w:color w:val="auto"/>
          <w:sz w:val="21"/>
          <w:szCs w:val="21"/>
          <w:highlight w:val="none"/>
          <w:lang w:val="en-US" w:eastAsia="zh-CN"/>
        </w:rPr>
        <w:t xml:space="preserve">关键页</w:t>
      </w:r>
      <w:r>
        <w:rPr>
          <w:rFonts w:hint="eastAsia" w:hAnsi="宋体" w:eastAsia="宋体" w:cs="宋体"/>
          <w:color w:val="auto"/>
          <w:sz w:val="21"/>
          <w:szCs w:val="21"/>
          <w:highlight w:val="none"/>
        </w:rPr>
        <w:t xml:space="preserve">复印件并加盖投标人公章，未按要求提供不得分。同类型业绩日期认定：以合同签订日期为准）</w:t>
      </w:r>
      <w:r/>
    </w:p>
    <w:p>
      <w:pPr>
        <w:pStyle w:val="106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ind w:firstLine="422"/>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r>
      <w:r/>
    </w:p>
    <w:p>
      <w:pPr>
        <w:pStyle w:val="1187"/>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1187"/>
        <w:jc w:val="right"/>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（全文完）</w:t>
      </w:r>
      <w:bookmarkEnd w:id="12"/>
      <w:r/>
      <w:bookmarkEnd w:id="13"/>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Courier New">
    <w:panose1 w:val="02070309020205020404"/>
  </w:font>
  <w:font w:name="ヒラギノ角ゴ Pro W3">
    <w:panose1 w:val="020B05030202020202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rPr>
        <w:rFonts w:hint="eastAsia"/>
      </w:rPr>
      <w:t xml:space="preserve">第</w:t>
    </w:r>
    <w:r>
      <w:fldChar w:fldCharType="begin"/>
    </w:r>
    <w:r>
      <w:instrText xml:space="preserve">PAGE   \* MERGEFORMAT</w:instrText>
    </w:r>
    <w:r>
      <w:fldChar w:fldCharType="separate"/>
    </w:r>
    <w:r>
      <w:rPr>
        <w:lang w:val="zh-CN"/>
      </w:rPr>
      <w:t xml:space="preserve">1</w:t>
    </w:r>
    <w:r>
      <w:rPr>
        <w:lang w:val="zh-CN"/>
      </w:rPr>
      <w:fldChar w:fldCharType="end"/>
    </w:r>
    <w:r>
      <w:rPr>
        <w:rFonts w:hint="eastAsia"/>
      </w:rPr>
      <w:t xml:space="preserve">页 共</w:t>
    </w:r>
    <w:r>
      <w:rPr>
        <w:rFonts w:hint="eastAsia"/>
        <w:lang w:val="en-US" w:eastAsia="zh-CN"/>
      </w:rPr>
      <w:t xml:space="preserve">68</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19"/>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5">
    <w:multiLevelType w:val="hybridMultilevel"/>
    <w:lvl w:ilvl="0">
      <w:start w:val="1"/>
      <w:numFmt w:val="chineseCounting"/>
      <w:pStyle w:val="1032"/>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link w:val="119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5">
    <w:name w:val="Heading 1"/>
    <w:basedOn w:val="674"/>
    <w:next w:val="674"/>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4"/>
    <w:uiPriority w:val="9"/>
    <w:unhideWhenUsed/>
    <w:qFormat/>
    <w:pPr>
      <w:keepLines/>
      <w:keepNext/>
      <w:spacing w:before="360" w:after="200"/>
      <w:outlineLvl w:val="1"/>
    </w:pPr>
    <w:rPr>
      <w:rFonts w:ascii="Arial" w:hAnsi="Arial" w:eastAsia="Arial" w:cs="Arial"/>
      <w:sz w:val="34"/>
    </w:rPr>
  </w:style>
  <w:style w:type="paragraph" w:styleId="677">
    <w:name w:val="Heading 3"/>
    <w:basedOn w:val="674"/>
    <w:next w:val="674"/>
    <w:uiPriority w:val="9"/>
    <w:unhideWhenUsed/>
    <w:qFormat/>
    <w:pPr>
      <w:keepLines/>
      <w:keepNext/>
      <w:spacing w:before="320" w:after="200"/>
      <w:outlineLvl w:val="2"/>
    </w:pPr>
    <w:rPr>
      <w:rFonts w:ascii="Arial" w:hAnsi="Arial" w:eastAsia="Arial" w:cs="Arial"/>
      <w:sz w:val="30"/>
      <w:szCs w:val="30"/>
    </w:rPr>
  </w:style>
  <w:style w:type="paragraph" w:styleId="678">
    <w:name w:val="Heading 4"/>
    <w:basedOn w:val="674"/>
    <w:next w:val="674"/>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basedOn w:val="674"/>
    <w:next w:val="674"/>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basedOn w:val="674"/>
    <w:next w:val="674"/>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basedOn w:val="674"/>
    <w:next w:val="674"/>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basedOn w:val="674"/>
    <w:next w:val="674"/>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basedOn w:val="674"/>
    <w:next w:val="674"/>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toc 7"/>
    <w:basedOn w:val="674"/>
    <w:next w:val="674"/>
    <w:uiPriority w:val="39"/>
    <w:unhideWhenUsed/>
    <w:qFormat/>
    <w:pPr>
      <w:ind w:left="1701" w:right="0" w:firstLine="0"/>
      <w:spacing w:after="57"/>
    </w:pPr>
  </w:style>
  <w:style w:type="paragraph" w:styleId="687">
    <w:name w:val="Caption"/>
    <w:basedOn w:val="674"/>
    <w:next w:val="6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8">
    <w:name w:val="annotation text"/>
    <w:basedOn w:val="674"/>
    <w:uiPriority w:val="99"/>
    <w:semiHidden/>
    <w:unhideWhenUsed/>
    <w:qFormat/>
    <w:pPr>
      <w:jc w:val="left"/>
    </w:pPr>
  </w:style>
  <w:style w:type="paragraph" w:styleId="689">
    <w:name w:val="toc 5"/>
    <w:basedOn w:val="674"/>
    <w:next w:val="674"/>
    <w:uiPriority w:val="39"/>
    <w:unhideWhenUsed/>
    <w:qFormat/>
    <w:pPr>
      <w:ind w:left="1134" w:right="0" w:firstLine="0"/>
      <w:spacing w:after="57"/>
    </w:pPr>
  </w:style>
  <w:style w:type="paragraph" w:styleId="690">
    <w:name w:val="toc 3"/>
    <w:basedOn w:val="674"/>
    <w:next w:val="674"/>
    <w:uiPriority w:val="39"/>
    <w:unhideWhenUsed/>
    <w:qFormat/>
    <w:pPr>
      <w:ind w:left="567" w:right="0" w:firstLine="0"/>
      <w:spacing w:after="57"/>
    </w:pPr>
  </w:style>
  <w:style w:type="paragraph" w:styleId="691">
    <w:name w:val="toc 8"/>
    <w:basedOn w:val="674"/>
    <w:next w:val="674"/>
    <w:uiPriority w:val="39"/>
    <w:unhideWhenUsed/>
    <w:qFormat/>
    <w:pPr>
      <w:ind w:left="1984" w:right="0" w:firstLine="0"/>
      <w:spacing w:after="57"/>
    </w:pPr>
  </w:style>
  <w:style w:type="paragraph" w:styleId="692">
    <w:name w:val="endnote text"/>
    <w:basedOn w:val="674"/>
    <w:uiPriority w:val="99"/>
    <w:semiHidden/>
    <w:unhideWhenUsed/>
    <w:qFormat/>
    <w:pPr>
      <w:spacing w:after="0" w:line="240" w:lineRule="auto"/>
    </w:pPr>
    <w:rPr>
      <w:sz w:val="20"/>
    </w:rPr>
  </w:style>
  <w:style w:type="paragraph" w:styleId="693">
    <w:name w:val="Footer"/>
    <w:basedOn w:val="674"/>
    <w:uiPriority w:val="99"/>
    <w:unhideWhenUsed/>
    <w:qFormat/>
    <w:pPr>
      <w:spacing w:after="0" w:line="240" w:lineRule="auto"/>
      <w:tabs>
        <w:tab w:val="center" w:pos="7143" w:leader="none"/>
        <w:tab w:val="right" w:pos="14287" w:leader="none"/>
      </w:tabs>
    </w:pPr>
  </w:style>
  <w:style w:type="paragraph" w:styleId="694">
    <w:name w:val="Header"/>
    <w:basedOn w:val="674"/>
    <w:uiPriority w:val="99"/>
    <w:unhideWhenUsed/>
    <w:qFormat/>
    <w:pPr>
      <w:spacing w:after="0" w:line="240" w:lineRule="auto"/>
      <w:tabs>
        <w:tab w:val="center" w:pos="7143" w:leader="none"/>
        <w:tab w:val="right" w:pos="14287" w:leader="none"/>
      </w:tabs>
    </w:pPr>
  </w:style>
  <w:style w:type="paragraph" w:styleId="695">
    <w:name w:val="toc 1"/>
    <w:basedOn w:val="674"/>
    <w:next w:val="674"/>
    <w:uiPriority w:val="39"/>
    <w:unhideWhenUsed/>
    <w:qFormat/>
    <w:pPr>
      <w:ind w:left="0" w:right="0" w:firstLine="0"/>
      <w:spacing w:after="57"/>
    </w:pPr>
  </w:style>
  <w:style w:type="paragraph" w:styleId="696">
    <w:name w:val="toc 4"/>
    <w:basedOn w:val="674"/>
    <w:next w:val="674"/>
    <w:uiPriority w:val="39"/>
    <w:unhideWhenUsed/>
    <w:qFormat/>
    <w:pPr>
      <w:ind w:left="850" w:right="0" w:firstLine="0"/>
      <w:spacing w:after="57"/>
    </w:pPr>
  </w:style>
  <w:style w:type="paragraph" w:styleId="697">
    <w:name w:val="Subtitle"/>
    <w:basedOn w:val="674"/>
    <w:next w:val="674"/>
    <w:uiPriority w:val="11"/>
    <w:qFormat/>
    <w:pPr>
      <w:spacing w:before="200" w:after="200"/>
    </w:pPr>
    <w:rPr>
      <w:sz w:val="24"/>
      <w:szCs w:val="24"/>
    </w:rPr>
  </w:style>
  <w:style w:type="paragraph" w:styleId="698">
    <w:name w:val="footnote text"/>
    <w:basedOn w:val="674"/>
    <w:uiPriority w:val="99"/>
    <w:semiHidden/>
    <w:unhideWhenUsed/>
    <w:qFormat/>
    <w:pPr>
      <w:spacing w:after="40" w:line="240" w:lineRule="auto"/>
    </w:pPr>
    <w:rPr>
      <w:sz w:val="18"/>
    </w:rPr>
  </w:style>
  <w:style w:type="paragraph" w:styleId="699">
    <w:name w:val="toc 6"/>
    <w:basedOn w:val="674"/>
    <w:next w:val="674"/>
    <w:uiPriority w:val="39"/>
    <w:unhideWhenUsed/>
    <w:qFormat/>
    <w:pPr>
      <w:ind w:left="1417" w:right="0" w:firstLine="0"/>
      <w:spacing w:after="57"/>
    </w:pPr>
  </w:style>
  <w:style w:type="paragraph" w:styleId="700">
    <w:name w:val="table of figures"/>
    <w:basedOn w:val="674"/>
    <w:next w:val="674"/>
    <w:uiPriority w:val="99"/>
    <w:unhideWhenUsed/>
    <w:qFormat/>
    <w:pPr>
      <w:spacing w:after="0" w:afterAutospacing="0"/>
    </w:pPr>
  </w:style>
  <w:style w:type="paragraph" w:styleId="701">
    <w:name w:val="toc 2"/>
    <w:basedOn w:val="674"/>
    <w:next w:val="674"/>
    <w:uiPriority w:val="39"/>
    <w:unhideWhenUsed/>
    <w:qFormat/>
    <w:pPr>
      <w:ind w:left="283" w:right="0" w:firstLine="0"/>
      <w:spacing w:after="57"/>
    </w:pPr>
  </w:style>
  <w:style w:type="paragraph" w:styleId="702">
    <w:name w:val="toc 9"/>
    <w:basedOn w:val="674"/>
    <w:next w:val="674"/>
    <w:uiPriority w:val="39"/>
    <w:unhideWhenUsed/>
    <w:qFormat/>
    <w:pPr>
      <w:ind w:left="2268" w:right="0" w:firstLine="0"/>
      <w:spacing w:after="57"/>
    </w:pPr>
  </w:style>
  <w:style w:type="paragraph" w:styleId="703">
    <w:name w:val="Title"/>
    <w:basedOn w:val="674"/>
    <w:next w:val="674"/>
    <w:uiPriority w:val="10"/>
    <w:qFormat/>
    <w:pPr>
      <w:contextualSpacing/>
      <w:spacing w:before="300" w:after="200"/>
    </w:pPr>
    <w:rPr>
      <w:sz w:val="48"/>
      <w:szCs w:val="48"/>
    </w:rPr>
  </w:style>
  <w:style w:type="table" w:styleId="7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endnote reference"/>
    <w:uiPriority w:val="99"/>
    <w:semiHidden/>
    <w:unhideWhenUsed/>
    <w:qFormat/>
    <w:rPr>
      <w:vertAlign w:val="superscript"/>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footnote reference"/>
    <w:uiPriority w:val="99"/>
    <w:unhideWhenUsed/>
    <w:qFormat/>
    <w:rPr>
      <w:vertAlign w:val="superscript"/>
    </w:rPr>
  </w:style>
  <w:style w:type="character" w:styleId="708" w:customStyle="1">
    <w:name w:val="标题 2 Char"/>
    <w:link w:val="674"/>
    <w:uiPriority w:val="0"/>
    <w:qFormat/>
    <w:rPr>
      <w:rFonts w:ascii="Cambria" w:hAnsi="Cambria" w:eastAsia="宋体" w:cs="Times New Roman"/>
      <w:b/>
      <w:bCs/>
      <w:sz w:val="32"/>
      <w:szCs w:val="32"/>
    </w:rPr>
  </w:style>
  <w:style w:type="character" w:styleId="709" w:customStyle="1">
    <w:name w:val="标题 4 Char"/>
    <w:link w:val="674"/>
    <w:uiPriority w:val="0"/>
    <w:qFormat/>
    <w:rPr>
      <w:rFonts w:ascii="宋体" w:hAnsi="宋体"/>
      <w:b/>
      <w:sz w:val="28"/>
    </w:rPr>
  </w:style>
  <w:style w:type="character" w:styleId="710" w:customStyle="1">
    <w:name w:val="标题 1 Char"/>
    <w:link w:val="674"/>
    <w:uiPriority w:val="0"/>
    <w:qFormat/>
    <w:rPr>
      <w:rFonts w:ascii="宋体" w:hAnsi="宋体"/>
      <w:b/>
      <w:color w:val="000000"/>
      <w:sz w:val="36"/>
      <w:szCs w:val="24"/>
    </w:rPr>
  </w:style>
  <w:style w:type="paragraph" w:styleId="711">
    <w:name w:val="List Paragraph"/>
    <w:basedOn w:val="674"/>
    <w:uiPriority w:val="34"/>
    <w:qFormat/>
    <w:pPr>
      <w:contextualSpacing/>
      <w:ind w:left="720"/>
    </w:pPr>
  </w:style>
  <w:style w:type="paragraph" w:styleId="712">
    <w:name w:val="No Spacing"/>
    <w:uiPriority w:val="1"/>
    <w:qFormat/>
    <w:pPr>
      <w:spacing w:before="0" w:after="0" w:line="240" w:lineRule="auto"/>
    </w:pPr>
    <w:rPr>
      <w:rFonts w:hint="default" w:ascii="Times New Roman" w:hAnsi="Times New Roman" w:eastAsia="宋体" w:cs="Times New Roman"/>
    </w:rPr>
  </w:style>
  <w:style w:type="paragraph" w:styleId="713">
    <w:name w:val="Quote"/>
    <w:basedOn w:val="674"/>
    <w:next w:val="674"/>
    <w:uiPriority w:val="29"/>
    <w:qFormat/>
    <w:pPr>
      <w:ind w:left="720" w:right="720"/>
    </w:pPr>
    <w:rPr>
      <w:i/>
    </w:rPr>
  </w:style>
  <w:style w:type="paragraph" w:styleId="714">
    <w:name w:val="Intense Quote"/>
    <w:basedOn w:val="674"/>
    <w:next w:val="6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5" w:customStyle="1">
    <w:name w:val="TOC Heading"/>
    <w:uiPriority w:val="39"/>
    <w:unhideWhenUsed/>
    <w:qFormat/>
    <w:rPr>
      <w:rFonts w:hint="default" w:ascii="Times New Roman" w:hAnsi="Times New Roman" w:eastAsia="宋体" w:cs="Times New Roman"/>
    </w:rPr>
  </w:style>
  <w:style w:type="paragraph" w:styleId="716" w:customStyle="1">
    <w:name w:val="标题 11"/>
    <w:basedOn w:val="674"/>
    <w:next w:val="674"/>
    <w:link w:val="728"/>
    <w:uiPriority w:val="0"/>
    <w:qFormat/>
    <w:pPr>
      <w:keepLines/>
      <w:keepNext/>
      <w:spacing w:before="340" w:after="330" w:line="576" w:lineRule="auto"/>
      <w:outlineLvl w:val="0"/>
    </w:pPr>
    <w:rPr>
      <w:rFonts w:eastAsia="楷体_GB2312"/>
      <w:b/>
      <w:sz w:val="44"/>
      <w:szCs w:val="20"/>
    </w:rPr>
  </w:style>
  <w:style w:type="paragraph" w:styleId="717" w:customStyle="1">
    <w:name w:val="标题 21"/>
    <w:basedOn w:val="674"/>
    <w:next w:val="674"/>
    <w:link w:val="729"/>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8" w:customStyle="1">
    <w:name w:val="标题 31"/>
    <w:basedOn w:val="674"/>
    <w:next w:val="674"/>
    <w:link w:val="730"/>
    <w:uiPriority w:val="0"/>
    <w:qFormat/>
    <w:pPr>
      <w:jc w:val="left"/>
      <w:keepLines/>
      <w:keepNext/>
      <w:spacing w:before="260" w:after="260" w:line="415" w:lineRule="auto"/>
      <w:widowControl/>
      <w:outlineLvl w:val="2"/>
    </w:pPr>
    <w:rPr>
      <w:b/>
      <w:bCs/>
      <w:sz w:val="32"/>
      <w:szCs w:val="32"/>
    </w:rPr>
  </w:style>
  <w:style w:type="paragraph" w:styleId="719" w:customStyle="1">
    <w:name w:val="标题 41"/>
    <w:basedOn w:val="674"/>
    <w:next w:val="674"/>
    <w:link w:val="731"/>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20" w:customStyle="1">
    <w:name w:val="标题 51"/>
    <w:basedOn w:val="674"/>
    <w:next w:val="674"/>
    <w:link w:val="732"/>
    <w:uiPriority w:val="0"/>
    <w:qFormat/>
    <w:pPr>
      <w:jc w:val="left"/>
      <w:keepLines/>
      <w:keepNext/>
      <w:spacing w:before="280" w:after="290" w:line="374" w:lineRule="auto"/>
      <w:widowControl/>
      <w:outlineLvl w:val="4"/>
    </w:pPr>
    <w:rPr>
      <w:b/>
      <w:bCs/>
      <w:sz w:val="28"/>
      <w:szCs w:val="28"/>
    </w:rPr>
  </w:style>
  <w:style w:type="paragraph" w:styleId="721" w:customStyle="1">
    <w:name w:val="标题 61"/>
    <w:basedOn w:val="674"/>
    <w:next w:val="674"/>
    <w:link w:val="733"/>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22" w:customStyle="1">
    <w:name w:val="标题 71"/>
    <w:basedOn w:val="674"/>
    <w:next w:val="674"/>
    <w:link w:val="734"/>
    <w:uiPriority w:val="0"/>
    <w:qFormat/>
    <w:pPr>
      <w:jc w:val="left"/>
      <w:keepLines/>
      <w:keepNext/>
      <w:spacing w:before="240" w:after="64" w:line="319" w:lineRule="auto"/>
      <w:widowControl/>
      <w:outlineLvl w:val="6"/>
    </w:pPr>
    <w:rPr>
      <w:b/>
      <w:bCs/>
      <w:sz w:val="24"/>
      <w:szCs w:val="24"/>
    </w:rPr>
  </w:style>
  <w:style w:type="paragraph" w:styleId="723" w:customStyle="1">
    <w:name w:val="标题 81"/>
    <w:basedOn w:val="674"/>
    <w:next w:val="724"/>
    <w:link w:val="735"/>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4" w:customStyle="1">
    <w:name w:val="正文缩进1"/>
    <w:basedOn w:val="674"/>
    <w:link w:val="736"/>
    <w:uiPriority w:val="0"/>
    <w:unhideWhenUsed/>
    <w:qFormat/>
    <w:pPr>
      <w:ind w:firstLine="420"/>
      <w:jc w:val="left"/>
    </w:pPr>
    <w:rPr>
      <w:rFonts w:ascii="楷体_GB2312" w:eastAsia="楷体_GB2312"/>
      <w:sz w:val="24"/>
      <w:szCs w:val="20"/>
    </w:rPr>
  </w:style>
  <w:style w:type="paragraph" w:styleId="725" w:customStyle="1">
    <w:name w:val="标题 91"/>
    <w:basedOn w:val="674"/>
    <w:next w:val="724"/>
    <w:link w:val="737"/>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6" w:customStyle="1">
    <w:name w:val="默认段落字体1"/>
    <w:link w:val="674"/>
    <w:uiPriority w:val="1"/>
    <w:unhideWhenUsed/>
    <w:qFormat/>
  </w:style>
  <w:style w:type="table" w:styleId="727" w:customStyle="1">
    <w:name w:val="普通表格1"/>
    <w:uiPriority w:val="99"/>
    <w:unhideWhenUsed/>
    <w:qFormat/>
    <w:tblPr/>
  </w:style>
  <w:style w:type="character" w:styleId="728" w:customStyle="1">
    <w:name w:val="标题 1 Char1"/>
    <w:link w:val="716"/>
    <w:uiPriority w:val="0"/>
    <w:qFormat/>
    <w:rPr>
      <w:rFonts w:ascii="Times New Roman" w:hAnsi="Times New Roman" w:eastAsia="楷体_GB2312"/>
      <w:b/>
      <w:sz w:val="44"/>
    </w:rPr>
  </w:style>
  <w:style w:type="character" w:styleId="729" w:customStyle="1">
    <w:name w:val="标题 2 Char1"/>
    <w:link w:val="717"/>
    <w:uiPriority w:val="0"/>
    <w:semiHidden/>
    <w:qFormat/>
    <w:rPr>
      <w:rFonts w:ascii="等线 Light" w:hAnsi="等线 Light" w:eastAsia="等线 Light"/>
      <w:b/>
      <w:bCs/>
      <w:sz w:val="32"/>
      <w:szCs w:val="32"/>
    </w:rPr>
  </w:style>
  <w:style w:type="character" w:styleId="730" w:customStyle="1">
    <w:name w:val="标题 3 Char1"/>
    <w:link w:val="718"/>
    <w:uiPriority w:val="0"/>
    <w:qFormat/>
    <w:rPr>
      <w:rFonts w:ascii="Times New Roman" w:hAnsi="Times New Roman"/>
      <w:b/>
      <w:bCs/>
      <w:sz w:val="32"/>
      <w:szCs w:val="32"/>
    </w:rPr>
  </w:style>
  <w:style w:type="character" w:styleId="731" w:customStyle="1">
    <w:name w:val="标题 4 Char1"/>
    <w:link w:val="719"/>
    <w:uiPriority w:val="0"/>
    <w:semiHidden/>
    <w:qFormat/>
    <w:rPr>
      <w:rFonts w:ascii="宋体" w:hAnsi="宋体" w:eastAsia="等线"/>
      <w:b/>
      <w:bCs/>
      <w:sz w:val="24"/>
      <w:szCs w:val="24"/>
      <w:u w:val="single"/>
    </w:rPr>
  </w:style>
  <w:style w:type="character" w:styleId="732" w:customStyle="1">
    <w:name w:val="标题 5 Char1"/>
    <w:link w:val="720"/>
    <w:uiPriority w:val="0"/>
    <w:semiHidden/>
    <w:qFormat/>
    <w:rPr>
      <w:rFonts w:ascii="Times New Roman" w:hAnsi="Times New Roman"/>
      <w:b/>
      <w:bCs/>
      <w:sz w:val="28"/>
      <w:szCs w:val="28"/>
    </w:rPr>
  </w:style>
  <w:style w:type="character" w:styleId="733" w:customStyle="1">
    <w:name w:val="标题 6 Char1"/>
    <w:link w:val="721"/>
    <w:uiPriority w:val="0"/>
    <w:semiHidden/>
    <w:qFormat/>
    <w:rPr>
      <w:rFonts w:ascii="Arial" w:hAnsi="Arial" w:eastAsia="黑体"/>
      <w:b/>
      <w:bCs/>
      <w:sz w:val="24"/>
      <w:szCs w:val="24"/>
    </w:rPr>
  </w:style>
  <w:style w:type="character" w:styleId="734" w:customStyle="1">
    <w:name w:val="标题 7 Char1"/>
    <w:link w:val="722"/>
    <w:uiPriority w:val="0"/>
    <w:semiHidden/>
    <w:qFormat/>
    <w:rPr>
      <w:rFonts w:ascii="Times New Roman" w:hAnsi="Times New Roman"/>
      <w:b/>
      <w:bCs/>
      <w:sz w:val="24"/>
      <w:szCs w:val="24"/>
    </w:rPr>
  </w:style>
  <w:style w:type="character" w:styleId="735" w:customStyle="1">
    <w:name w:val="标题 8 Char"/>
    <w:link w:val="723"/>
    <w:uiPriority w:val="0"/>
    <w:qFormat/>
    <w:rPr>
      <w:rFonts w:ascii="Arial" w:hAnsi="Arial" w:eastAsia="黑体"/>
      <w:sz w:val="24"/>
    </w:rPr>
  </w:style>
  <w:style w:type="character" w:styleId="736" w:customStyle="1">
    <w:name w:val="正文缩进 Char1"/>
    <w:link w:val="724"/>
    <w:uiPriority w:val="0"/>
    <w:qFormat/>
    <w:rPr>
      <w:rFonts w:ascii="楷体_GB2312" w:eastAsia="楷体_GB2312"/>
      <w:sz w:val="24"/>
    </w:rPr>
  </w:style>
  <w:style w:type="character" w:styleId="737" w:customStyle="1">
    <w:name w:val="标题 9 Char"/>
    <w:link w:val="725"/>
    <w:uiPriority w:val="0"/>
    <w:qFormat/>
    <w:rPr>
      <w:rFonts w:ascii="Arial" w:hAnsi="Arial" w:eastAsia="黑体"/>
      <w:sz w:val="21"/>
    </w:rPr>
  </w:style>
  <w:style w:type="paragraph" w:styleId="738" w:customStyle="1">
    <w:name w:val="列表 31"/>
    <w:basedOn w:val="674"/>
    <w:uiPriority w:val="0"/>
    <w:qFormat/>
    <w:pPr>
      <w:contextualSpacing/>
      <w:ind w:left="100" w:hanging="200"/>
      <w:jc w:val="left"/>
      <w:spacing w:line="360" w:lineRule="auto"/>
    </w:pPr>
    <w:rPr>
      <w:rFonts w:ascii="宋体" w:hAnsi="宋体"/>
      <w:sz w:val="24"/>
      <w:szCs w:val="20"/>
    </w:rPr>
  </w:style>
  <w:style w:type="paragraph" w:styleId="739" w:customStyle="1">
    <w:name w:val="目录 71"/>
    <w:basedOn w:val="674"/>
    <w:next w:val="674"/>
    <w:uiPriority w:val="39"/>
    <w:unhideWhenUsed/>
    <w:qFormat/>
    <w:pPr>
      <w:ind w:left="1701"/>
      <w:spacing w:after="57"/>
    </w:pPr>
  </w:style>
  <w:style w:type="paragraph" w:styleId="740" w:customStyle="1">
    <w:name w:val="题注1"/>
    <w:basedOn w:val="674"/>
    <w:next w:val="674"/>
    <w:uiPriority w:val="0"/>
    <w:qFormat/>
    <w:pPr>
      <w:contextualSpacing/>
      <w:ind w:firstLine="200"/>
      <w:jc w:val="left"/>
      <w:spacing w:line="360" w:lineRule="auto"/>
      <w:widowControl/>
    </w:pPr>
    <w:rPr>
      <w:rFonts w:ascii="Cambria" w:hAnsi="Cambria" w:eastAsia="黑体"/>
      <w:sz w:val="20"/>
      <w:szCs w:val="20"/>
    </w:rPr>
  </w:style>
  <w:style w:type="paragraph" w:styleId="741" w:customStyle="1">
    <w:name w:val="文档结构图1"/>
    <w:basedOn w:val="674"/>
    <w:link w:val="742"/>
    <w:uiPriority w:val="0"/>
    <w:unhideWhenUsed/>
    <w:qFormat/>
    <w:pPr>
      <w:jc w:val="left"/>
      <w:shd w:val="clear" w:color="auto" w:fill="000080"/>
      <w:widowControl/>
    </w:pPr>
    <w:rPr>
      <w:sz w:val="24"/>
      <w:szCs w:val="24"/>
    </w:rPr>
  </w:style>
  <w:style w:type="character" w:styleId="742" w:customStyle="1">
    <w:name w:val="文档结构图 Char1"/>
    <w:link w:val="741"/>
    <w:uiPriority w:val="0"/>
    <w:qFormat/>
    <w:rPr>
      <w:rFonts w:ascii="Times New Roman" w:hAnsi="Times New Roman"/>
      <w:sz w:val="24"/>
      <w:szCs w:val="24"/>
      <w:shd w:val="clear" w:color="auto" w:fill="000080"/>
    </w:rPr>
  </w:style>
  <w:style w:type="paragraph" w:styleId="743" w:customStyle="1">
    <w:name w:val="批注文字1"/>
    <w:basedOn w:val="674"/>
    <w:link w:val="744"/>
    <w:uiPriority w:val="0"/>
    <w:unhideWhenUsed/>
    <w:qFormat/>
    <w:pPr>
      <w:jc w:val="left"/>
      <w:widowControl/>
    </w:pPr>
    <w:rPr>
      <w:sz w:val="24"/>
      <w:szCs w:val="24"/>
    </w:rPr>
  </w:style>
  <w:style w:type="character" w:styleId="744" w:customStyle="1">
    <w:name w:val="批注文字 Char1"/>
    <w:link w:val="743"/>
    <w:uiPriority w:val="0"/>
    <w:qFormat/>
    <w:rPr>
      <w:rFonts w:ascii="Times New Roman" w:hAnsi="Times New Roman"/>
      <w:sz w:val="24"/>
      <w:szCs w:val="24"/>
    </w:rPr>
  </w:style>
  <w:style w:type="paragraph" w:styleId="745" w:customStyle="1">
    <w:name w:val="正文文本 311"/>
    <w:basedOn w:val="674"/>
    <w:link w:val="746"/>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746" w:customStyle="1">
    <w:name w:val="正文文本 3 Char1"/>
    <w:link w:val="745"/>
    <w:uiPriority w:val="0"/>
    <w:qFormat/>
    <w:rPr>
      <w:rFonts w:ascii="楷体_GB2312" w:hAnsi="宋体" w:eastAsia="楷体_GB2312"/>
      <w:b/>
      <w:color w:val="000000"/>
      <w:sz w:val="30"/>
      <w:szCs w:val="24"/>
    </w:rPr>
  </w:style>
  <w:style w:type="paragraph" w:styleId="747" w:customStyle="1">
    <w:name w:val="正文文本11"/>
    <w:basedOn w:val="674"/>
    <w:next w:val="748"/>
    <w:link w:val="750"/>
    <w:uiPriority w:val="99"/>
    <w:qFormat/>
    <w:pPr>
      <w:jc w:val="left"/>
      <w:spacing w:line="360" w:lineRule="auto"/>
      <w:widowControl/>
    </w:pPr>
    <w:rPr>
      <w:sz w:val="24"/>
      <w:szCs w:val="20"/>
    </w:rPr>
  </w:style>
  <w:style w:type="paragraph" w:styleId="748" w:customStyle="1">
    <w:name w:val="正文首行缩进1"/>
    <w:basedOn w:val="747"/>
    <w:next w:val="749"/>
    <w:link w:val="751"/>
    <w:uiPriority w:val="99"/>
    <w:unhideWhenUsed/>
    <w:qFormat/>
    <w:pPr>
      <w:ind w:firstLine="420"/>
      <w:jc w:val="both"/>
      <w:spacing w:after="120" w:line="240" w:lineRule="auto"/>
      <w:widowControl w:val="off"/>
    </w:pPr>
    <w:rPr>
      <w:sz w:val="21"/>
      <w:szCs w:val="22"/>
    </w:rPr>
  </w:style>
  <w:style w:type="paragraph" w:styleId="749" w:customStyle="1">
    <w:name w:val="目录 61"/>
    <w:basedOn w:val="674"/>
    <w:next w:val="674"/>
    <w:uiPriority w:val="0"/>
    <w:unhideWhenUsed/>
    <w:qFormat/>
    <w:pPr>
      <w:ind w:left="1050"/>
    </w:pPr>
    <w:rPr>
      <w:rFonts w:ascii="Calibri" w:hAnsi="Calibri" w:cs="Calibri"/>
      <w:sz w:val="18"/>
      <w:szCs w:val="18"/>
    </w:rPr>
  </w:style>
  <w:style w:type="character" w:styleId="750" w:customStyle="1">
    <w:name w:val="正文文本 Char1"/>
    <w:link w:val="747"/>
    <w:uiPriority w:val="99"/>
    <w:qFormat/>
    <w:rPr>
      <w:rFonts w:ascii="Times New Roman" w:hAnsi="Times New Roman"/>
      <w:sz w:val="24"/>
    </w:rPr>
  </w:style>
  <w:style w:type="character" w:styleId="751" w:customStyle="1">
    <w:name w:val="正文首行缩进 Char"/>
    <w:link w:val="748"/>
    <w:uiPriority w:val="99"/>
    <w:semiHidden/>
    <w:qFormat/>
    <w:rPr>
      <w:rFonts w:ascii="Times New Roman" w:hAnsi="Times New Roman"/>
      <w:sz w:val="21"/>
      <w:szCs w:val="22"/>
    </w:rPr>
  </w:style>
  <w:style w:type="paragraph" w:styleId="752" w:customStyle="1">
    <w:name w:val="正文文本缩进1"/>
    <w:basedOn w:val="674"/>
    <w:next w:val="674"/>
    <w:link w:val="753"/>
    <w:uiPriority w:val="99"/>
    <w:unhideWhenUsed/>
    <w:qFormat/>
    <w:pPr>
      <w:ind w:right="-159" w:firstLine="246"/>
      <w:spacing w:line="240" w:lineRule="atLeast"/>
    </w:pPr>
    <w:rPr>
      <w:spacing w:val="20"/>
      <w:szCs w:val="24"/>
    </w:rPr>
  </w:style>
  <w:style w:type="character" w:styleId="753" w:customStyle="1">
    <w:name w:val="正文文本缩进 Char"/>
    <w:link w:val="752"/>
    <w:uiPriority w:val="0"/>
    <w:qFormat/>
    <w:rPr>
      <w:rFonts w:ascii="Times New Roman" w:hAnsi="Times New Roman"/>
      <w:spacing w:val="20"/>
      <w:sz w:val="21"/>
      <w:szCs w:val="24"/>
    </w:rPr>
  </w:style>
  <w:style w:type="paragraph" w:styleId="754" w:customStyle="1">
    <w:name w:val="列表 21"/>
    <w:basedOn w:val="674"/>
    <w:uiPriority w:val="0"/>
    <w:qFormat/>
    <w:pPr>
      <w:contextualSpacing/>
      <w:ind w:left="100" w:hanging="200"/>
      <w:jc w:val="left"/>
      <w:spacing w:line="360" w:lineRule="auto"/>
    </w:pPr>
    <w:rPr>
      <w:rFonts w:ascii="宋体" w:hAnsi="宋体"/>
      <w:sz w:val="24"/>
      <w:szCs w:val="24"/>
    </w:rPr>
  </w:style>
  <w:style w:type="paragraph" w:styleId="755" w:customStyle="1">
    <w:name w:val="文本块1"/>
    <w:basedOn w:val="674"/>
    <w:uiPriority w:val="0"/>
    <w:unhideWhenUsed/>
    <w:qFormat/>
    <w:pPr>
      <w:ind w:left="630" w:right="-609" w:firstLine="420"/>
      <w:spacing w:line="360" w:lineRule="auto"/>
    </w:pPr>
    <w:rPr>
      <w:rFonts w:ascii="仿宋_GB2312" w:eastAsia="仿宋_GB2312"/>
      <w:szCs w:val="20"/>
    </w:rPr>
  </w:style>
  <w:style w:type="paragraph" w:styleId="756" w:customStyle="1">
    <w:name w:val="目录 51"/>
    <w:basedOn w:val="674"/>
    <w:next w:val="674"/>
    <w:uiPriority w:val="39"/>
    <w:unhideWhenUsed/>
    <w:qFormat/>
    <w:pPr>
      <w:ind w:left="1134"/>
      <w:spacing w:after="57"/>
    </w:pPr>
  </w:style>
  <w:style w:type="paragraph" w:styleId="757" w:customStyle="1">
    <w:name w:val="目录 31"/>
    <w:basedOn w:val="674"/>
    <w:next w:val="674"/>
    <w:uiPriority w:val="39"/>
    <w:unhideWhenUsed/>
    <w:qFormat/>
    <w:pPr>
      <w:ind w:left="567"/>
      <w:spacing w:after="57"/>
    </w:pPr>
  </w:style>
  <w:style w:type="paragraph" w:styleId="758" w:customStyle="1">
    <w:name w:val="纯文本1111"/>
    <w:basedOn w:val="674"/>
    <w:link w:val="759"/>
    <w:uiPriority w:val="0"/>
    <w:qFormat/>
    <w:rPr>
      <w:rFonts w:ascii="宋体" w:hAnsi="Courier New" w:eastAsia="楷体_GB2312"/>
      <w:sz w:val="26"/>
      <w:szCs w:val="20"/>
    </w:rPr>
  </w:style>
  <w:style w:type="character" w:styleId="759" w:customStyle="1">
    <w:name w:val="纯文本 Char1"/>
    <w:link w:val="758"/>
    <w:uiPriority w:val="0"/>
    <w:qFormat/>
    <w:rPr>
      <w:rFonts w:ascii="宋体" w:hAnsi="Courier New" w:eastAsia="楷体_GB2312"/>
      <w:sz w:val="26"/>
    </w:rPr>
  </w:style>
  <w:style w:type="paragraph" w:styleId="760" w:customStyle="1">
    <w:name w:val="目录 81"/>
    <w:basedOn w:val="674"/>
    <w:next w:val="674"/>
    <w:uiPriority w:val="39"/>
    <w:unhideWhenUsed/>
    <w:qFormat/>
    <w:pPr>
      <w:ind w:left="1984"/>
      <w:spacing w:after="57"/>
    </w:pPr>
  </w:style>
  <w:style w:type="paragraph" w:styleId="761" w:customStyle="1">
    <w:name w:val="日期1"/>
    <w:basedOn w:val="674"/>
    <w:next w:val="674"/>
    <w:link w:val="762"/>
    <w:uiPriority w:val="99"/>
    <w:unhideWhenUsed/>
    <w:qFormat/>
    <w:pPr>
      <w:ind w:left="100"/>
    </w:pPr>
    <w:rPr>
      <w:b/>
      <w:bCs/>
      <w:spacing w:val="20"/>
      <w:szCs w:val="24"/>
    </w:rPr>
  </w:style>
  <w:style w:type="character" w:styleId="762" w:customStyle="1">
    <w:name w:val="日期 Char1"/>
    <w:link w:val="761"/>
    <w:uiPriority w:val="99"/>
    <w:qFormat/>
    <w:rPr>
      <w:rFonts w:ascii="Times New Roman" w:hAnsi="Times New Roman"/>
      <w:b/>
      <w:bCs/>
      <w:spacing w:val="20"/>
      <w:sz w:val="21"/>
      <w:szCs w:val="24"/>
    </w:rPr>
  </w:style>
  <w:style w:type="paragraph" w:styleId="763" w:customStyle="1">
    <w:name w:val="正文文本缩进 21"/>
    <w:basedOn w:val="674"/>
    <w:link w:val="764"/>
    <w:uiPriority w:val="0"/>
    <w:unhideWhenUsed/>
    <w:qFormat/>
    <w:pPr>
      <w:ind w:firstLine="460"/>
      <w:jc w:val="left"/>
      <w:spacing w:line="360" w:lineRule="auto"/>
      <w:widowControl/>
    </w:pPr>
    <w:rPr>
      <w:spacing w:val="20"/>
      <w:szCs w:val="24"/>
    </w:rPr>
  </w:style>
  <w:style w:type="character" w:styleId="764" w:customStyle="1">
    <w:name w:val="正文文本缩进 2 Char"/>
    <w:link w:val="763"/>
    <w:uiPriority w:val="0"/>
    <w:qFormat/>
    <w:rPr>
      <w:rFonts w:ascii="Times New Roman" w:hAnsi="Times New Roman"/>
      <w:spacing w:val="20"/>
      <w:sz w:val="21"/>
      <w:szCs w:val="24"/>
    </w:rPr>
  </w:style>
  <w:style w:type="paragraph" w:styleId="765" w:customStyle="1">
    <w:name w:val="尾注文本1"/>
    <w:basedOn w:val="674"/>
    <w:link w:val="766"/>
    <w:uiPriority w:val="99"/>
    <w:unhideWhenUsed/>
    <w:qFormat/>
    <w:rPr>
      <w:sz w:val="20"/>
    </w:rPr>
  </w:style>
  <w:style w:type="character" w:styleId="766" w:customStyle="1">
    <w:name w:val="尾注文本 Char"/>
    <w:link w:val="765"/>
    <w:uiPriority w:val="99"/>
    <w:qFormat/>
    <w:rPr>
      <w:sz w:val="20"/>
    </w:rPr>
  </w:style>
  <w:style w:type="paragraph" w:styleId="767" w:customStyle="1">
    <w:name w:val="批注框文本1"/>
    <w:basedOn w:val="674"/>
    <w:link w:val="768"/>
    <w:uiPriority w:val="99"/>
    <w:unhideWhenUsed/>
    <w:qFormat/>
    <w:pPr>
      <w:jc w:val="left"/>
      <w:widowControl/>
    </w:pPr>
    <w:rPr>
      <w:sz w:val="18"/>
      <w:szCs w:val="18"/>
    </w:rPr>
  </w:style>
  <w:style w:type="character" w:styleId="768" w:customStyle="1">
    <w:name w:val="批注框文本 Char1"/>
    <w:link w:val="767"/>
    <w:uiPriority w:val="99"/>
    <w:qFormat/>
    <w:rPr>
      <w:rFonts w:ascii="Times New Roman" w:hAnsi="Times New Roman"/>
      <w:sz w:val="18"/>
      <w:szCs w:val="18"/>
    </w:rPr>
  </w:style>
  <w:style w:type="paragraph" w:styleId="769" w:customStyle="1">
    <w:name w:val="页脚1"/>
    <w:basedOn w:val="674"/>
    <w:link w:val="770"/>
    <w:uiPriority w:val="99"/>
    <w:unhideWhenUsed/>
    <w:qFormat/>
    <w:pPr>
      <w:jc w:val="left"/>
      <w:tabs>
        <w:tab w:val="center" w:pos="4153" w:leader="none"/>
        <w:tab w:val="right" w:pos="8306" w:leader="none"/>
      </w:tabs>
    </w:pPr>
    <w:rPr>
      <w:sz w:val="18"/>
      <w:szCs w:val="18"/>
    </w:rPr>
  </w:style>
  <w:style w:type="character" w:styleId="770" w:customStyle="1">
    <w:name w:val="页脚 Char1"/>
    <w:link w:val="769"/>
    <w:uiPriority w:val="99"/>
    <w:qFormat/>
    <w:rPr>
      <w:rFonts w:ascii="Times New Roman" w:hAnsi="Times New Roman"/>
      <w:sz w:val="18"/>
      <w:szCs w:val="18"/>
    </w:rPr>
  </w:style>
  <w:style w:type="paragraph" w:styleId="771" w:customStyle="1">
    <w:name w:val="页眉1"/>
    <w:basedOn w:val="674"/>
    <w:link w:val="772"/>
    <w:uiPriority w:val="99"/>
    <w:unhideWhenUsed/>
    <w:qFormat/>
    <w:pPr>
      <w:jc w:val="center"/>
      <w:tabs>
        <w:tab w:val="center" w:pos="4153" w:leader="none"/>
        <w:tab w:val="right" w:pos="8306" w:leader="none"/>
      </w:tabs>
    </w:pPr>
    <w:rPr>
      <w:sz w:val="18"/>
      <w:szCs w:val="18"/>
    </w:rPr>
  </w:style>
  <w:style w:type="character" w:styleId="772" w:customStyle="1">
    <w:name w:val="页眉 Char1"/>
    <w:link w:val="771"/>
    <w:uiPriority w:val="99"/>
    <w:qFormat/>
    <w:rPr>
      <w:rFonts w:ascii="Times New Roman" w:hAnsi="Times New Roman"/>
      <w:sz w:val="18"/>
      <w:szCs w:val="18"/>
    </w:rPr>
  </w:style>
  <w:style w:type="paragraph" w:styleId="773" w:customStyle="1">
    <w:name w:val="目录 11"/>
    <w:basedOn w:val="674"/>
    <w:next w:val="674"/>
    <w:uiPriority w:val="39"/>
    <w:unhideWhenUsed/>
    <w:qFormat/>
  </w:style>
  <w:style w:type="paragraph" w:styleId="774" w:customStyle="1">
    <w:name w:val="目录 41"/>
    <w:basedOn w:val="674"/>
    <w:next w:val="674"/>
    <w:uiPriority w:val="39"/>
    <w:unhideWhenUsed/>
    <w:qFormat/>
    <w:pPr>
      <w:ind w:left="850"/>
      <w:spacing w:after="57"/>
    </w:pPr>
  </w:style>
  <w:style w:type="paragraph" w:styleId="775" w:customStyle="1">
    <w:name w:val="副标题1"/>
    <w:basedOn w:val="674"/>
    <w:next w:val="674"/>
    <w:link w:val="776"/>
    <w:uiPriority w:val="0"/>
    <w:qFormat/>
    <w:pPr>
      <w:ind w:left="1920" w:right="1920"/>
      <w:jc w:val="left"/>
      <w:keepLines/>
      <w:keepNext/>
      <w:spacing w:line="480" w:lineRule="auto"/>
      <w:widowControl/>
    </w:pPr>
    <w:rPr>
      <w:sz w:val="24"/>
      <w:szCs w:val="24"/>
    </w:rPr>
  </w:style>
  <w:style w:type="character" w:styleId="776" w:customStyle="1">
    <w:name w:val="副标题 Char1"/>
    <w:link w:val="775"/>
    <w:uiPriority w:val="0"/>
    <w:qFormat/>
    <w:rPr>
      <w:rFonts w:ascii="Times New Roman" w:hAnsi="Times New Roman" w:cs="宋体"/>
      <w:sz w:val="24"/>
      <w:szCs w:val="24"/>
    </w:rPr>
  </w:style>
  <w:style w:type="paragraph" w:styleId="777" w:customStyle="1">
    <w:name w:val="列表1"/>
    <w:basedOn w:val="674"/>
    <w:uiPriority w:val="0"/>
    <w:qFormat/>
    <w:pPr>
      <w:contextualSpacing/>
      <w:ind w:left="200" w:hanging="200"/>
      <w:jc w:val="left"/>
      <w:spacing w:line="360" w:lineRule="auto"/>
    </w:pPr>
    <w:rPr>
      <w:rFonts w:ascii="宋体" w:hAnsi="宋体"/>
      <w:sz w:val="24"/>
      <w:szCs w:val="24"/>
    </w:rPr>
  </w:style>
  <w:style w:type="paragraph" w:styleId="778" w:customStyle="1">
    <w:name w:val="脚注文本1"/>
    <w:basedOn w:val="674"/>
    <w:link w:val="779"/>
    <w:uiPriority w:val="0"/>
    <w:unhideWhenUsed/>
    <w:qFormat/>
    <w:pPr>
      <w:contextualSpacing/>
      <w:jc w:val="left"/>
    </w:pPr>
    <w:rPr>
      <w:sz w:val="18"/>
      <w:szCs w:val="18"/>
    </w:rPr>
  </w:style>
  <w:style w:type="character" w:styleId="779" w:customStyle="1">
    <w:name w:val="脚注文本 Char"/>
    <w:link w:val="778"/>
    <w:uiPriority w:val="0"/>
    <w:qFormat/>
    <w:rPr>
      <w:rFonts w:ascii="Times New Roman" w:hAnsi="Times New Roman"/>
      <w:sz w:val="18"/>
      <w:szCs w:val="18"/>
    </w:rPr>
  </w:style>
  <w:style w:type="paragraph" w:styleId="780" w:customStyle="1">
    <w:name w:val="列表 51"/>
    <w:basedOn w:val="674"/>
    <w:uiPriority w:val="0"/>
    <w:qFormat/>
    <w:pPr>
      <w:contextualSpacing/>
      <w:ind w:left="100" w:hanging="200"/>
      <w:jc w:val="left"/>
      <w:spacing w:line="360" w:lineRule="auto"/>
    </w:pPr>
    <w:rPr>
      <w:rFonts w:ascii="宋体" w:hAnsi="宋体"/>
      <w:sz w:val="24"/>
      <w:szCs w:val="20"/>
    </w:rPr>
  </w:style>
  <w:style w:type="paragraph" w:styleId="781" w:customStyle="1">
    <w:name w:val="正文文本缩进 31"/>
    <w:basedOn w:val="674"/>
    <w:link w:val="782"/>
    <w:uiPriority w:val="99"/>
    <w:qFormat/>
    <w:pPr>
      <w:ind w:left="420"/>
      <w:spacing w:after="120"/>
    </w:pPr>
    <w:rPr>
      <w:rFonts w:eastAsia="楷体_GB2312"/>
      <w:sz w:val="16"/>
      <w:szCs w:val="16"/>
    </w:rPr>
  </w:style>
  <w:style w:type="character" w:styleId="782" w:customStyle="1">
    <w:name w:val="正文文本缩进 3 Char"/>
    <w:link w:val="781"/>
    <w:uiPriority w:val="99"/>
    <w:qFormat/>
    <w:rPr>
      <w:rFonts w:ascii="Times New Roman" w:hAnsi="Times New Roman" w:eastAsia="楷体_GB2312"/>
      <w:sz w:val="16"/>
      <w:szCs w:val="16"/>
    </w:rPr>
  </w:style>
  <w:style w:type="paragraph" w:styleId="783" w:customStyle="1">
    <w:name w:val="图表目录1"/>
    <w:basedOn w:val="674"/>
    <w:next w:val="674"/>
    <w:uiPriority w:val="99"/>
    <w:unhideWhenUsed/>
    <w:qFormat/>
  </w:style>
  <w:style w:type="paragraph" w:styleId="784" w:customStyle="1">
    <w:name w:val="目录 21"/>
    <w:basedOn w:val="674"/>
    <w:next w:val="674"/>
    <w:uiPriority w:val="39"/>
    <w:unhideWhenUsed/>
    <w:qFormat/>
    <w:pPr>
      <w:ind w:left="283"/>
      <w:spacing w:after="57"/>
    </w:pPr>
  </w:style>
  <w:style w:type="paragraph" w:styleId="785" w:customStyle="1">
    <w:name w:val="目录 91"/>
    <w:basedOn w:val="674"/>
    <w:next w:val="674"/>
    <w:uiPriority w:val="39"/>
    <w:unhideWhenUsed/>
    <w:qFormat/>
    <w:pPr>
      <w:ind w:left="2268"/>
      <w:spacing w:after="57"/>
    </w:pPr>
  </w:style>
  <w:style w:type="paragraph" w:styleId="786" w:customStyle="1">
    <w:name w:val="正文文本 21"/>
    <w:basedOn w:val="674"/>
    <w:link w:val="787"/>
    <w:uiPriority w:val="0"/>
    <w:unhideWhenUsed/>
    <w:qFormat/>
    <w:pPr>
      <w:jc w:val="left"/>
      <w:spacing w:after="120" w:line="480" w:lineRule="auto"/>
      <w:widowControl/>
    </w:pPr>
    <w:rPr>
      <w:sz w:val="24"/>
      <w:szCs w:val="24"/>
    </w:rPr>
  </w:style>
  <w:style w:type="character" w:styleId="787" w:customStyle="1">
    <w:name w:val="正文文本 2 Char1"/>
    <w:link w:val="786"/>
    <w:uiPriority w:val="0"/>
    <w:qFormat/>
    <w:rPr>
      <w:rFonts w:ascii="Times New Roman" w:hAnsi="Times New Roman"/>
      <w:sz w:val="24"/>
      <w:szCs w:val="24"/>
    </w:rPr>
  </w:style>
  <w:style w:type="paragraph" w:styleId="788" w:customStyle="1">
    <w:name w:val="列表 41"/>
    <w:basedOn w:val="674"/>
    <w:uiPriority w:val="0"/>
    <w:qFormat/>
    <w:pPr>
      <w:contextualSpacing/>
      <w:ind w:left="100" w:hanging="200"/>
      <w:jc w:val="left"/>
      <w:spacing w:line="360" w:lineRule="auto"/>
    </w:pPr>
    <w:rPr>
      <w:rFonts w:ascii="宋体" w:hAnsi="宋体"/>
      <w:sz w:val="24"/>
      <w:szCs w:val="20"/>
    </w:rPr>
  </w:style>
  <w:style w:type="paragraph" w:styleId="789" w:customStyle="1">
    <w:name w:val="HTML 预设格式1"/>
    <w:basedOn w:val="674"/>
    <w:link w:val="790"/>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90" w:customStyle="1">
    <w:name w:val="HTML 预设格式 Char"/>
    <w:link w:val="789"/>
    <w:uiPriority w:val="0"/>
    <w:qFormat/>
    <w:rPr>
      <w:rFonts w:ascii="宋体" w:hAnsi="宋体" w:cs="宋体"/>
      <w:sz w:val="24"/>
      <w:szCs w:val="24"/>
    </w:rPr>
  </w:style>
  <w:style w:type="paragraph" w:styleId="791" w:customStyle="1">
    <w:name w:val="普通(网站)11"/>
    <w:basedOn w:val="674"/>
    <w:uiPriority w:val="0"/>
    <w:qFormat/>
    <w:pPr>
      <w:contextualSpacing/>
      <w:ind w:firstLine="200"/>
      <w:jc w:val="left"/>
      <w:spacing w:line="360" w:lineRule="auto"/>
      <w:widowControl/>
    </w:pPr>
    <w:rPr>
      <w:rFonts w:ascii="ˎ̥" w:hAnsi="ˎ̥" w:cs="宋体"/>
      <w:color w:val="000000"/>
      <w:sz w:val="13"/>
      <w:szCs w:val="13"/>
    </w:rPr>
  </w:style>
  <w:style w:type="paragraph" w:styleId="792" w:customStyle="1">
    <w:name w:val="索引 11"/>
    <w:basedOn w:val="674"/>
    <w:next w:val="674"/>
    <w:uiPriority w:val="0"/>
    <w:qFormat/>
    <w:pPr>
      <w:contextualSpacing/>
      <w:ind w:firstLine="200"/>
      <w:jc w:val="center"/>
      <w:spacing w:line="360" w:lineRule="auto"/>
      <w:widowControl/>
    </w:pPr>
    <w:rPr>
      <w:rFonts w:ascii="Arial" w:hAnsi="Arial" w:cs="Arial"/>
      <w:sz w:val="24"/>
      <w:szCs w:val="24"/>
    </w:rPr>
  </w:style>
  <w:style w:type="paragraph" w:styleId="793" w:customStyle="1">
    <w:name w:val="标题11"/>
    <w:basedOn w:val="674"/>
    <w:next w:val="674"/>
    <w:link w:val="794"/>
    <w:uiPriority w:val="0"/>
    <w:qFormat/>
    <w:pPr>
      <w:jc w:val="center"/>
      <w:spacing w:before="240" w:after="60"/>
      <w:widowControl/>
      <w:outlineLvl w:val="0"/>
    </w:pPr>
    <w:rPr>
      <w:rFonts w:ascii="Cambria" w:hAnsi="Cambria"/>
      <w:b/>
      <w:bCs/>
      <w:sz w:val="32"/>
      <w:szCs w:val="32"/>
    </w:rPr>
  </w:style>
  <w:style w:type="character" w:styleId="794" w:customStyle="1">
    <w:name w:val="标题 Char1"/>
    <w:link w:val="793"/>
    <w:uiPriority w:val="0"/>
    <w:qFormat/>
    <w:rPr>
      <w:rFonts w:ascii="Cambria" w:hAnsi="Cambria"/>
      <w:b/>
      <w:bCs/>
      <w:sz w:val="32"/>
      <w:szCs w:val="32"/>
    </w:rPr>
  </w:style>
  <w:style w:type="paragraph" w:styleId="795" w:customStyle="1">
    <w:name w:val="批注主题1"/>
    <w:basedOn w:val="743"/>
    <w:next w:val="743"/>
    <w:link w:val="796"/>
    <w:uiPriority w:val="0"/>
    <w:unhideWhenUsed/>
    <w:qFormat/>
    <w:rPr>
      <w:b/>
      <w:bCs/>
    </w:rPr>
  </w:style>
  <w:style w:type="character" w:styleId="796" w:customStyle="1">
    <w:name w:val="批注主题 Char"/>
    <w:link w:val="795"/>
    <w:uiPriority w:val="0"/>
    <w:qFormat/>
    <w:rPr>
      <w:rFonts w:ascii="Times New Roman" w:hAnsi="Times New Roman"/>
      <w:b/>
      <w:bCs/>
      <w:sz w:val="24"/>
      <w:szCs w:val="24"/>
    </w:rPr>
  </w:style>
  <w:style w:type="paragraph" w:styleId="797" w:customStyle="1">
    <w:name w:val="正文首行缩进 21"/>
    <w:basedOn w:val="752"/>
    <w:link w:val="798"/>
    <w:uiPriority w:val="99"/>
    <w:unhideWhenUsed/>
    <w:qFormat/>
    <w:pPr>
      <w:ind w:left="420" w:right="0" w:firstLine="420"/>
      <w:jc w:val="left"/>
      <w:spacing w:after="120" w:line="240" w:lineRule="auto"/>
      <w:widowControl/>
    </w:pPr>
    <w:rPr>
      <w:sz w:val="24"/>
    </w:rPr>
  </w:style>
  <w:style w:type="character" w:styleId="798" w:customStyle="1">
    <w:name w:val="正文首行缩进 2 Char"/>
    <w:link w:val="797"/>
    <w:uiPriority w:val="99"/>
    <w:qFormat/>
    <w:rPr>
      <w:rFonts w:ascii="Times New Roman" w:hAnsi="Times New Roman"/>
      <w:spacing w:val="20"/>
      <w:sz w:val="24"/>
      <w:szCs w:val="24"/>
    </w:rPr>
  </w:style>
  <w:style w:type="table" w:styleId="799" w:customStyle="1">
    <w:name w:val="网格型11"/>
    <w:basedOn w:val="727"/>
    <w:uiPriority w:val="39"/>
    <w:qFormat/>
    <w:pPr>
      <w:jc w:val="both"/>
      <w:widowControl w:val="off"/>
    </w:pPr>
    <w:tblPr/>
  </w:style>
  <w:style w:type="character" w:styleId="800" w:customStyle="1">
    <w:name w:val="要点1"/>
    <w:link w:val="674"/>
    <w:uiPriority w:val="0"/>
    <w:qFormat/>
    <w:rPr>
      <w:b/>
    </w:rPr>
  </w:style>
  <w:style w:type="character" w:styleId="801" w:customStyle="1">
    <w:name w:val="尾注引用1"/>
    <w:link w:val="674"/>
    <w:uiPriority w:val="99"/>
    <w:unhideWhenUsed/>
    <w:qFormat/>
    <w:rPr>
      <w:vertAlign w:val="superscript"/>
    </w:rPr>
  </w:style>
  <w:style w:type="character" w:styleId="802" w:customStyle="1">
    <w:name w:val="页码1"/>
    <w:link w:val="674"/>
    <w:uiPriority w:val="0"/>
    <w:unhideWhenUsed/>
    <w:qFormat/>
  </w:style>
  <w:style w:type="character" w:styleId="803" w:customStyle="1">
    <w:name w:val="已访问的超链接1"/>
    <w:link w:val="674"/>
    <w:uiPriority w:val="99"/>
    <w:unhideWhenUsed/>
    <w:qFormat/>
    <w:rPr>
      <w:color w:val="800080"/>
      <w:u w:val="single"/>
    </w:rPr>
  </w:style>
  <w:style w:type="character" w:styleId="804" w:customStyle="1">
    <w:name w:val="强调1"/>
    <w:link w:val="674"/>
    <w:uiPriority w:val="0"/>
    <w:qFormat/>
    <w:rPr>
      <w:color w:val="cc0033"/>
    </w:rPr>
  </w:style>
  <w:style w:type="character" w:styleId="805" w:customStyle="1">
    <w:name w:val="超链接1"/>
    <w:link w:val="674"/>
    <w:uiPriority w:val="99"/>
    <w:unhideWhenUsed/>
    <w:qFormat/>
    <w:rPr>
      <w:color w:val="0000ff"/>
      <w:u w:val="single"/>
    </w:rPr>
  </w:style>
  <w:style w:type="character" w:styleId="806" w:customStyle="1">
    <w:name w:val="批注引用1"/>
    <w:link w:val="674"/>
    <w:uiPriority w:val="0"/>
    <w:unhideWhenUsed/>
    <w:qFormat/>
    <w:rPr>
      <w:sz w:val="21"/>
      <w:szCs w:val="21"/>
    </w:rPr>
  </w:style>
  <w:style w:type="character" w:styleId="807" w:customStyle="1">
    <w:name w:val="脚注引用1"/>
    <w:link w:val="674"/>
    <w:uiPriority w:val="0"/>
    <w:unhideWhenUsed/>
    <w:qFormat/>
    <w:rPr>
      <w:rFonts w:cs="Times New Roman"/>
      <w:vertAlign w:val="superscript"/>
    </w:rPr>
  </w:style>
  <w:style w:type="character" w:styleId="808" w:customStyle="1">
    <w:name w:val="Quote Char"/>
    <w:link w:val="674"/>
    <w:uiPriority w:val="29"/>
    <w:qFormat/>
    <w:rPr>
      <w:i/>
    </w:rPr>
  </w:style>
  <w:style w:type="character" w:styleId="809" w:customStyle="1">
    <w:name w:val="Intense Quote Char"/>
    <w:link w:val="674"/>
    <w:uiPriority w:val="30"/>
    <w:qFormat/>
    <w:rPr>
      <w:i/>
    </w:rPr>
  </w:style>
  <w:style w:type="table" w:styleId="810" w:customStyle="1">
    <w:name w:val="Plain Table 1"/>
    <w:basedOn w:val="727"/>
    <w:uiPriority w:val="59"/>
    <w:qFormat/>
    <w:tblPr/>
  </w:style>
  <w:style w:type="table" w:styleId="811" w:customStyle="1">
    <w:name w:val="Plain Table 2"/>
    <w:basedOn w:val="727"/>
    <w:uiPriority w:val="59"/>
    <w:qFormat/>
    <w:tblPr/>
  </w:style>
  <w:style w:type="table" w:styleId="812" w:customStyle="1">
    <w:name w:val="Plain Table 3"/>
    <w:basedOn w:val="727"/>
    <w:uiPriority w:val="99"/>
    <w:qFormat/>
    <w:tblPr/>
  </w:style>
  <w:style w:type="table" w:styleId="813" w:customStyle="1">
    <w:name w:val="Plain Table 4"/>
    <w:basedOn w:val="727"/>
    <w:uiPriority w:val="99"/>
    <w:qFormat/>
    <w:tblPr/>
  </w:style>
  <w:style w:type="table" w:styleId="814" w:customStyle="1">
    <w:name w:val="Plain Table 5"/>
    <w:basedOn w:val="727"/>
    <w:uiPriority w:val="99"/>
    <w:qFormat/>
    <w:tblPr/>
  </w:style>
  <w:style w:type="table" w:styleId="815" w:customStyle="1">
    <w:name w:val="Grid Table 1 Light"/>
    <w:basedOn w:val="727"/>
    <w:uiPriority w:val="99"/>
    <w:qFormat/>
    <w:tblPr/>
  </w:style>
  <w:style w:type="table" w:styleId="816" w:customStyle="1">
    <w:name w:val="Grid Table 2"/>
    <w:basedOn w:val="727"/>
    <w:uiPriority w:val="99"/>
    <w:qFormat/>
    <w:tblPr/>
  </w:style>
  <w:style w:type="table" w:styleId="817" w:customStyle="1">
    <w:name w:val="Grid Table 3"/>
    <w:basedOn w:val="727"/>
    <w:uiPriority w:val="99"/>
    <w:qFormat/>
    <w:tblPr/>
  </w:style>
  <w:style w:type="table" w:styleId="818" w:customStyle="1">
    <w:name w:val="Grid Table 4"/>
    <w:basedOn w:val="727"/>
    <w:uiPriority w:val="59"/>
    <w:qFormat/>
    <w:tblPr/>
  </w:style>
  <w:style w:type="table" w:styleId="819" w:customStyle="1">
    <w:name w:val="Grid Table 5 Dark"/>
    <w:basedOn w:val="727"/>
    <w:uiPriority w:val="99"/>
    <w:qFormat/>
    <w:tblPr/>
  </w:style>
  <w:style w:type="table" w:styleId="820" w:customStyle="1">
    <w:name w:val="Grid Table 6 Colorful"/>
    <w:basedOn w:val="727"/>
    <w:uiPriority w:val="99"/>
    <w:qFormat/>
    <w:tblPr/>
  </w:style>
  <w:style w:type="table" w:styleId="821" w:customStyle="1">
    <w:name w:val="Grid Table 7 Colorful"/>
    <w:basedOn w:val="727"/>
    <w:uiPriority w:val="99"/>
    <w:qFormat/>
    <w:tblPr/>
  </w:style>
  <w:style w:type="table" w:styleId="822" w:customStyle="1">
    <w:name w:val="List Table 1 Light"/>
    <w:basedOn w:val="727"/>
    <w:uiPriority w:val="99"/>
    <w:qFormat/>
    <w:tblPr/>
  </w:style>
  <w:style w:type="table" w:styleId="823" w:customStyle="1">
    <w:name w:val="List Table 2"/>
    <w:basedOn w:val="727"/>
    <w:uiPriority w:val="99"/>
    <w:qFormat/>
    <w:tblPr/>
  </w:style>
  <w:style w:type="table" w:styleId="824" w:customStyle="1">
    <w:name w:val="List Table 3"/>
    <w:basedOn w:val="727"/>
    <w:uiPriority w:val="99"/>
    <w:qFormat/>
    <w:tblPr/>
  </w:style>
  <w:style w:type="table" w:styleId="825" w:customStyle="1">
    <w:name w:val="List Table 4"/>
    <w:basedOn w:val="727"/>
    <w:uiPriority w:val="99"/>
    <w:qFormat/>
    <w:tblPr/>
  </w:style>
  <w:style w:type="table" w:styleId="826" w:customStyle="1">
    <w:name w:val="List Table 5 Dark"/>
    <w:basedOn w:val="727"/>
    <w:uiPriority w:val="99"/>
    <w:qFormat/>
    <w:tblPr/>
  </w:style>
  <w:style w:type="table" w:styleId="827" w:customStyle="1">
    <w:name w:val="List Table 6 Colorful"/>
    <w:basedOn w:val="727"/>
    <w:uiPriority w:val="99"/>
    <w:qFormat/>
    <w:tblPr/>
  </w:style>
  <w:style w:type="table" w:styleId="828" w:customStyle="1">
    <w:name w:val="List Table 7 Colorful"/>
    <w:basedOn w:val="727"/>
    <w:uiPriority w:val="99"/>
    <w:qFormat/>
    <w:tblPr/>
  </w:style>
  <w:style w:type="character" w:styleId="829" w:customStyle="1">
    <w:name w:val="Endnote Text Char"/>
    <w:link w:val="674"/>
    <w:uiPriority w:val="99"/>
    <w:qFormat/>
    <w:rPr>
      <w:sz w:val="20"/>
    </w:rPr>
  </w:style>
  <w:style w:type="paragraph" w:styleId="830" w:customStyle="1">
    <w:name w:val="TOC 标题1"/>
    <w:uiPriority w:val="39"/>
    <w:unhideWhenUsed/>
    <w:qFormat/>
    <w:rPr>
      <w:rFonts w:hint="default" w:ascii="Times New Roman" w:hAnsi="Times New Roman" w:eastAsia="宋体" w:cs="Times New Roman"/>
      <w:lang w:val="en-US" w:eastAsia="zh-CN" w:bidi="ar-SA"/>
    </w:rPr>
  </w:style>
  <w:style w:type="character" w:styleId="831" w:customStyle="1">
    <w:name w:val="Heading 1 Char"/>
    <w:link w:val="674"/>
    <w:uiPriority w:val="9"/>
    <w:qFormat/>
    <w:rPr>
      <w:rFonts w:ascii="Arial" w:hAnsi="Arial" w:eastAsia="Arial" w:cs="Arial"/>
      <w:sz w:val="40"/>
      <w:szCs w:val="40"/>
    </w:rPr>
  </w:style>
  <w:style w:type="character" w:styleId="832" w:customStyle="1">
    <w:name w:val="Heading 2 Char"/>
    <w:link w:val="674"/>
    <w:uiPriority w:val="9"/>
    <w:qFormat/>
    <w:rPr>
      <w:rFonts w:ascii="Arial" w:hAnsi="Arial" w:eastAsia="Arial" w:cs="Arial"/>
      <w:sz w:val="34"/>
    </w:rPr>
  </w:style>
  <w:style w:type="character" w:styleId="833" w:customStyle="1">
    <w:name w:val="Heading 3 Char"/>
    <w:link w:val="674"/>
    <w:uiPriority w:val="9"/>
    <w:qFormat/>
    <w:rPr>
      <w:rFonts w:ascii="Arial" w:hAnsi="Arial" w:eastAsia="Arial" w:cs="Arial"/>
      <w:sz w:val="30"/>
      <w:szCs w:val="30"/>
    </w:rPr>
  </w:style>
  <w:style w:type="character" w:styleId="834" w:customStyle="1">
    <w:name w:val="Heading 4 Char"/>
    <w:link w:val="674"/>
    <w:uiPriority w:val="9"/>
    <w:qFormat/>
    <w:rPr>
      <w:rFonts w:ascii="Arial" w:hAnsi="Arial" w:eastAsia="Arial" w:cs="Arial"/>
      <w:b/>
      <w:bCs/>
      <w:sz w:val="26"/>
      <w:szCs w:val="26"/>
    </w:rPr>
  </w:style>
  <w:style w:type="character" w:styleId="835" w:customStyle="1">
    <w:name w:val="Heading 5 Char"/>
    <w:link w:val="674"/>
    <w:uiPriority w:val="9"/>
    <w:qFormat/>
    <w:rPr>
      <w:rFonts w:ascii="Arial" w:hAnsi="Arial" w:eastAsia="Arial" w:cs="Arial"/>
      <w:b/>
      <w:bCs/>
      <w:sz w:val="24"/>
      <w:szCs w:val="24"/>
    </w:rPr>
  </w:style>
  <w:style w:type="character" w:styleId="836" w:customStyle="1">
    <w:name w:val="Heading 6 Char"/>
    <w:link w:val="674"/>
    <w:uiPriority w:val="9"/>
    <w:qFormat/>
    <w:rPr>
      <w:rFonts w:ascii="Arial" w:hAnsi="Arial" w:eastAsia="Arial" w:cs="Arial"/>
      <w:b/>
      <w:bCs/>
      <w:sz w:val="22"/>
      <w:szCs w:val="22"/>
    </w:rPr>
  </w:style>
  <w:style w:type="character" w:styleId="837" w:customStyle="1">
    <w:name w:val="Heading 7 Char"/>
    <w:link w:val="674"/>
    <w:uiPriority w:val="9"/>
    <w:qFormat/>
    <w:rPr>
      <w:rFonts w:ascii="Arial" w:hAnsi="Arial" w:eastAsia="Arial" w:cs="Arial"/>
      <w:b/>
      <w:bCs/>
      <w:i/>
      <w:iCs/>
      <w:sz w:val="22"/>
      <w:szCs w:val="22"/>
    </w:rPr>
  </w:style>
  <w:style w:type="character" w:styleId="838" w:customStyle="1">
    <w:name w:val="Heading 8 Char"/>
    <w:link w:val="674"/>
    <w:uiPriority w:val="9"/>
    <w:qFormat/>
    <w:rPr>
      <w:rFonts w:ascii="Arial" w:hAnsi="Arial" w:eastAsia="Arial" w:cs="Arial"/>
      <w:i/>
      <w:iCs/>
      <w:sz w:val="22"/>
      <w:szCs w:val="22"/>
    </w:rPr>
  </w:style>
  <w:style w:type="character" w:styleId="839" w:customStyle="1">
    <w:name w:val="Heading 9 Char"/>
    <w:link w:val="674"/>
    <w:uiPriority w:val="9"/>
    <w:qFormat/>
    <w:rPr>
      <w:rFonts w:ascii="Arial" w:hAnsi="Arial" w:eastAsia="Arial" w:cs="Arial"/>
      <w:i/>
      <w:iCs/>
      <w:sz w:val="21"/>
      <w:szCs w:val="21"/>
    </w:rPr>
  </w:style>
  <w:style w:type="paragraph" w:styleId="840"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character" w:styleId="841" w:customStyle="1">
    <w:name w:val="Title Char"/>
    <w:link w:val="674"/>
    <w:uiPriority w:val="10"/>
    <w:qFormat/>
    <w:rPr>
      <w:sz w:val="48"/>
      <w:szCs w:val="48"/>
    </w:rPr>
  </w:style>
  <w:style w:type="character" w:styleId="842" w:customStyle="1">
    <w:name w:val="Subtitle Char"/>
    <w:link w:val="674"/>
    <w:uiPriority w:val="11"/>
    <w:qFormat/>
    <w:rPr>
      <w:sz w:val="24"/>
      <w:szCs w:val="24"/>
    </w:rPr>
  </w:style>
  <w:style w:type="paragraph" w:styleId="843" w:customStyle="1">
    <w:name w:val="引用"/>
    <w:basedOn w:val="674"/>
    <w:next w:val="674"/>
    <w:link w:val="844"/>
    <w:uiPriority w:val="29"/>
    <w:qFormat/>
    <w:pPr>
      <w:ind w:left="720" w:right="720"/>
    </w:pPr>
    <w:rPr>
      <w:i/>
    </w:rPr>
  </w:style>
  <w:style w:type="character" w:styleId="844" w:customStyle="1">
    <w:name w:val="引用 Char"/>
    <w:link w:val="843"/>
    <w:uiPriority w:val="29"/>
    <w:qFormat/>
    <w:rPr>
      <w:i/>
    </w:rPr>
  </w:style>
  <w:style w:type="paragraph" w:styleId="845" w:customStyle="1">
    <w:name w:val="明显引用"/>
    <w:basedOn w:val="674"/>
    <w:next w:val="674"/>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明显引用 Char"/>
    <w:link w:val="845"/>
    <w:uiPriority w:val="30"/>
    <w:qFormat/>
    <w:rPr>
      <w:i/>
    </w:rPr>
  </w:style>
  <w:style w:type="character" w:styleId="847" w:customStyle="1">
    <w:name w:val="Header Char"/>
    <w:link w:val="674"/>
    <w:uiPriority w:val="99"/>
    <w:qFormat/>
  </w:style>
  <w:style w:type="character" w:styleId="848" w:customStyle="1">
    <w:name w:val="Footer Char"/>
    <w:link w:val="674"/>
    <w:uiPriority w:val="99"/>
    <w:qFormat/>
  </w:style>
  <w:style w:type="character" w:styleId="849" w:customStyle="1">
    <w:name w:val="Caption Char"/>
    <w:link w:val="674"/>
    <w:uiPriority w:val="99"/>
    <w:qFormat/>
  </w:style>
  <w:style w:type="table" w:styleId="850" w:customStyle="1">
    <w:name w:val="Table Grid Light"/>
    <w:uiPriority w:val="59"/>
    <w:qFormat/>
    <w:rPr>
      <w:lang w:val="en-US" w:eastAsia="zh-CN" w:bidi="ar-SA"/>
    </w:rPr>
    <w:tblPr/>
  </w:style>
  <w:style w:type="table" w:styleId="851" w:customStyle="1">
    <w:name w:val="无格式表格 11"/>
    <w:uiPriority w:val="59"/>
    <w:qFormat/>
    <w:rPr>
      <w:lang w:val="en-US" w:eastAsia="zh-CN" w:bidi="ar-SA"/>
    </w:rPr>
    <w:tblPr/>
  </w:style>
  <w:style w:type="table" w:styleId="852" w:customStyle="1">
    <w:name w:val="无格式表格 21"/>
    <w:uiPriority w:val="59"/>
    <w:qFormat/>
    <w:rPr>
      <w:lang w:val="en-US" w:eastAsia="zh-CN" w:bidi="ar-SA"/>
    </w:rPr>
    <w:tblPr/>
  </w:style>
  <w:style w:type="table" w:styleId="853" w:customStyle="1">
    <w:name w:val="无格式表格 31"/>
    <w:uiPriority w:val="99"/>
    <w:qFormat/>
    <w:rPr>
      <w:lang w:val="en-US" w:eastAsia="zh-CN" w:bidi="ar-SA"/>
    </w:rPr>
    <w:tblPr/>
  </w:style>
  <w:style w:type="table" w:styleId="854" w:customStyle="1">
    <w:name w:val="无格式表格 41"/>
    <w:uiPriority w:val="99"/>
    <w:qFormat/>
    <w:rPr>
      <w:lang w:val="en-US" w:eastAsia="zh-CN" w:bidi="ar-SA"/>
    </w:rPr>
    <w:tblPr/>
  </w:style>
  <w:style w:type="table" w:styleId="855" w:customStyle="1">
    <w:name w:val="无格式表格 51"/>
    <w:uiPriority w:val="99"/>
    <w:qFormat/>
    <w:rPr>
      <w:lang w:val="en-US" w:eastAsia="zh-CN" w:bidi="ar-SA"/>
    </w:rPr>
    <w:tblPr/>
  </w:style>
  <w:style w:type="table" w:styleId="856" w:customStyle="1">
    <w:name w:val="网格表 1 浅色1"/>
    <w:uiPriority w:val="99"/>
    <w:qFormat/>
    <w:rPr>
      <w:lang w:val="en-US" w:eastAsia="zh-CN" w:bidi="ar-SA"/>
    </w:rPr>
    <w:tblPr/>
  </w:style>
  <w:style w:type="table" w:styleId="857" w:customStyle="1">
    <w:name w:val="Grid Table 1 Light - Accent 1"/>
    <w:uiPriority w:val="99"/>
    <w:qFormat/>
    <w:rPr>
      <w:lang w:val="en-US" w:eastAsia="zh-CN" w:bidi="ar-SA"/>
    </w:rPr>
    <w:tblPr/>
  </w:style>
  <w:style w:type="table" w:styleId="858" w:customStyle="1">
    <w:name w:val="Grid Table 1 Light - Accent 2"/>
    <w:uiPriority w:val="99"/>
    <w:qFormat/>
    <w:rPr>
      <w:lang w:val="en-US" w:eastAsia="zh-CN" w:bidi="ar-SA"/>
    </w:rPr>
    <w:tblPr/>
  </w:style>
  <w:style w:type="table" w:styleId="859" w:customStyle="1">
    <w:name w:val="Grid Table 1 Light - Accent 3"/>
    <w:uiPriority w:val="99"/>
    <w:qFormat/>
    <w:rPr>
      <w:lang w:val="en-US" w:eastAsia="zh-CN" w:bidi="ar-SA"/>
    </w:rPr>
    <w:tblPr/>
  </w:style>
  <w:style w:type="table" w:styleId="860" w:customStyle="1">
    <w:name w:val="Grid Table 1 Light - Accent 4"/>
    <w:uiPriority w:val="99"/>
    <w:qFormat/>
    <w:rPr>
      <w:lang w:val="en-US" w:eastAsia="zh-CN" w:bidi="ar-SA"/>
    </w:rPr>
    <w:tblPr/>
  </w:style>
  <w:style w:type="table" w:styleId="861" w:customStyle="1">
    <w:name w:val="Grid Table 1 Light - Accent 5"/>
    <w:uiPriority w:val="99"/>
    <w:qFormat/>
    <w:rPr>
      <w:lang w:val="en-US" w:eastAsia="zh-CN" w:bidi="ar-SA"/>
    </w:rPr>
    <w:tblPr/>
  </w:style>
  <w:style w:type="table" w:styleId="862" w:customStyle="1">
    <w:name w:val="Grid Table 1 Light - Accent 6"/>
    <w:uiPriority w:val="99"/>
    <w:qFormat/>
    <w:rPr>
      <w:lang w:val="en-US" w:eastAsia="zh-CN" w:bidi="ar-SA"/>
    </w:rPr>
    <w:tblPr/>
  </w:style>
  <w:style w:type="table" w:styleId="863" w:customStyle="1">
    <w:name w:val="网格表 21"/>
    <w:uiPriority w:val="99"/>
    <w:qFormat/>
    <w:rPr>
      <w:lang w:val="en-US" w:eastAsia="zh-CN" w:bidi="ar-SA"/>
    </w:rPr>
    <w:tblPr/>
  </w:style>
  <w:style w:type="table" w:styleId="864" w:customStyle="1">
    <w:name w:val="Grid Table 2 - Accent 1"/>
    <w:uiPriority w:val="99"/>
    <w:qFormat/>
    <w:rPr>
      <w:lang w:val="en-US" w:eastAsia="zh-CN" w:bidi="ar-SA"/>
    </w:rPr>
    <w:tblPr/>
  </w:style>
  <w:style w:type="table" w:styleId="865" w:customStyle="1">
    <w:name w:val="Grid Table 2 - Accent 2"/>
    <w:uiPriority w:val="99"/>
    <w:qFormat/>
    <w:rPr>
      <w:lang w:val="en-US" w:eastAsia="zh-CN" w:bidi="ar-SA"/>
    </w:rPr>
    <w:tblPr/>
  </w:style>
  <w:style w:type="table" w:styleId="866" w:customStyle="1">
    <w:name w:val="Grid Table 2 - Accent 3"/>
    <w:uiPriority w:val="99"/>
    <w:qFormat/>
    <w:rPr>
      <w:lang w:val="en-US" w:eastAsia="zh-CN" w:bidi="ar-SA"/>
    </w:rPr>
    <w:tblPr/>
  </w:style>
  <w:style w:type="table" w:styleId="867" w:customStyle="1">
    <w:name w:val="Grid Table 2 - Accent 4"/>
    <w:uiPriority w:val="99"/>
    <w:qFormat/>
    <w:rPr>
      <w:lang w:val="en-US" w:eastAsia="zh-CN" w:bidi="ar-SA"/>
    </w:rPr>
    <w:tblPr/>
  </w:style>
  <w:style w:type="table" w:styleId="868" w:customStyle="1">
    <w:name w:val="Grid Table 2 - Accent 5"/>
    <w:uiPriority w:val="99"/>
    <w:qFormat/>
    <w:rPr>
      <w:lang w:val="en-US" w:eastAsia="zh-CN" w:bidi="ar-SA"/>
    </w:rPr>
    <w:tblPr/>
  </w:style>
  <w:style w:type="table" w:styleId="869" w:customStyle="1">
    <w:name w:val="Grid Table 2 - Accent 6"/>
    <w:uiPriority w:val="99"/>
    <w:qFormat/>
    <w:rPr>
      <w:lang w:val="en-US" w:eastAsia="zh-CN" w:bidi="ar-SA"/>
    </w:rPr>
    <w:tblPr/>
  </w:style>
  <w:style w:type="table" w:styleId="870" w:customStyle="1">
    <w:name w:val="网格表 31"/>
    <w:uiPriority w:val="99"/>
    <w:qFormat/>
    <w:rPr>
      <w:lang w:val="en-US" w:eastAsia="zh-CN" w:bidi="ar-SA"/>
    </w:rPr>
    <w:tblPr/>
  </w:style>
  <w:style w:type="table" w:styleId="871" w:customStyle="1">
    <w:name w:val="Grid Table 3 - Accent 1"/>
    <w:uiPriority w:val="99"/>
    <w:qFormat/>
    <w:rPr>
      <w:lang w:val="en-US" w:eastAsia="zh-CN" w:bidi="ar-SA"/>
    </w:rPr>
    <w:tblPr/>
  </w:style>
  <w:style w:type="table" w:styleId="872" w:customStyle="1">
    <w:name w:val="Grid Table 3 - Accent 2"/>
    <w:uiPriority w:val="99"/>
    <w:qFormat/>
    <w:rPr>
      <w:lang w:val="en-US" w:eastAsia="zh-CN" w:bidi="ar-SA"/>
    </w:rPr>
    <w:tblPr/>
  </w:style>
  <w:style w:type="table" w:styleId="873" w:customStyle="1">
    <w:name w:val="Grid Table 3 - Accent 3"/>
    <w:uiPriority w:val="99"/>
    <w:qFormat/>
    <w:rPr>
      <w:lang w:val="en-US" w:eastAsia="zh-CN" w:bidi="ar-SA"/>
    </w:rPr>
    <w:tblPr/>
  </w:style>
  <w:style w:type="table" w:styleId="874" w:customStyle="1">
    <w:name w:val="Grid Table 3 - Accent 4"/>
    <w:uiPriority w:val="99"/>
    <w:qFormat/>
    <w:rPr>
      <w:lang w:val="en-US" w:eastAsia="zh-CN" w:bidi="ar-SA"/>
    </w:rPr>
    <w:tblPr/>
  </w:style>
  <w:style w:type="table" w:styleId="875" w:customStyle="1">
    <w:name w:val="Grid Table 3 - Accent 5"/>
    <w:uiPriority w:val="99"/>
    <w:qFormat/>
    <w:rPr>
      <w:lang w:val="en-US" w:eastAsia="zh-CN" w:bidi="ar-SA"/>
    </w:rPr>
    <w:tblPr/>
  </w:style>
  <w:style w:type="table" w:styleId="876" w:customStyle="1">
    <w:name w:val="Grid Table 3 - Accent 6"/>
    <w:uiPriority w:val="99"/>
    <w:qFormat/>
    <w:rPr>
      <w:lang w:val="en-US" w:eastAsia="zh-CN" w:bidi="ar-SA"/>
    </w:rPr>
    <w:tblPr/>
  </w:style>
  <w:style w:type="table" w:styleId="877" w:customStyle="1">
    <w:name w:val="网格表 41"/>
    <w:uiPriority w:val="59"/>
    <w:qFormat/>
    <w:rPr>
      <w:lang w:val="en-US" w:eastAsia="zh-CN" w:bidi="ar-SA"/>
    </w:rPr>
    <w:tblPr/>
  </w:style>
  <w:style w:type="table" w:styleId="878" w:customStyle="1">
    <w:name w:val="Grid Table 4 - Accent 1"/>
    <w:uiPriority w:val="59"/>
    <w:qFormat/>
    <w:rPr>
      <w:lang w:val="en-US" w:eastAsia="zh-CN" w:bidi="ar-SA"/>
    </w:rPr>
    <w:tblPr/>
  </w:style>
  <w:style w:type="table" w:styleId="879" w:customStyle="1">
    <w:name w:val="Grid Table 4 - Accent 2"/>
    <w:uiPriority w:val="59"/>
    <w:qFormat/>
    <w:rPr>
      <w:lang w:val="en-US" w:eastAsia="zh-CN" w:bidi="ar-SA"/>
    </w:rPr>
    <w:tblPr/>
  </w:style>
  <w:style w:type="table" w:styleId="880" w:customStyle="1">
    <w:name w:val="Grid Table 4 - Accent 3"/>
    <w:uiPriority w:val="59"/>
    <w:qFormat/>
    <w:rPr>
      <w:lang w:val="en-US" w:eastAsia="zh-CN" w:bidi="ar-SA"/>
    </w:rPr>
    <w:tblPr/>
  </w:style>
  <w:style w:type="table" w:styleId="881" w:customStyle="1">
    <w:name w:val="Grid Table 4 - Accent 4"/>
    <w:uiPriority w:val="59"/>
    <w:qFormat/>
    <w:rPr>
      <w:lang w:val="en-US" w:eastAsia="zh-CN" w:bidi="ar-SA"/>
    </w:rPr>
    <w:tblPr/>
  </w:style>
  <w:style w:type="table" w:styleId="882" w:customStyle="1">
    <w:name w:val="Grid Table 4 - Accent 5"/>
    <w:uiPriority w:val="59"/>
    <w:qFormat/>
    <w:rPr>
      <w:lang w:val="en-US" w:eastAsia="zh-CN" w:bidi="ar-SA"/>
    </w:rPr>
    <w:tblPr/>
  </w:style>
  <w:style w:type="table" w:styleId="883" w:customStyle="1">
    <w:name w:val="Grid Table 4 - Accent 6"/>
    <w:uiPriority w:val="59"/>
    <w:qFormat/>
    <w:rPr>
      <w:lang w:val="en-US" w:eastAsia="zh-CN" w:bidi="ar-SA"/>
    </w:rPr>
    <w:tblPr/>
  </w:style>
  <w:style w:type="table" w:styleId="884" w:customStyle="1">
    <w:name w:val="网格表 5 深色1"/>
    <w:uiPriority w:val="99"/>
    <w:qFormat/>
    <w:rPr>
      <w:lang w:val="en-US" w:eastAsia="zh-CN" w:bidi="ar-SA"/>
    </w:rPr>
    <w:tblPr/>
  </w:style>
  <w:style w:type="table" w:styleId="885" w:customStyle="1">
    <w:name w:val="Grid Table 5 Dark- Accent 1"/>
    <w:uiPriority w:val="99"/>
    <w:qFormat/>
    <w:rPr>
      <w:lang w:val="en-US" w:eastAsia="zh-CN" w:bidi="ar-SA"/>
    </w:rPr>
    <w:tblPr/>
  </w:style>
  <w:style w:type="table" w:styleId="886" w:customStyle="1">
    <w:name w:val="Grid Table 5 Dark - Accent 2"/>
    <w:uiPriority w:val="99"/>
    <w:qFormat/>
    <w:rPr>
      <w:lang w:val="en-US" w:eastAsia="zh-CN" w:bidi="ar-SA"/>
    </w:rPr>
    <w:tblPr/>
  </w:style>
  <w:style w:type="table" w:styleId="887" w:customStyle="1">
    <w:name w:val="Grid Table 5 Dark - Accent 3"/>
    <w:uiPriority w:val="99"/>
    <w:qFormat/>
    <w:rPr>
      <w:lang w:val="en-US" w:eastAsia="zh-CN" w:bidi="ar-SA"/>
    </w:rPr>
    <w:tblPr/>
  </w:style>
  <w:style w:type="table" w:styleId="888" w:customStyle="1">
    <w:name w:val="Grid Table 5 Dark- Accent 4"/>
    <w:uiPriority w:val="99"/>
    <w:qFormat/>
    <w:rPr>
      <w:lang w:val="en-US" w:eastAsia="zh-CN" w:bidi="ar-SA"/>
    </w:rPr>
    <w:tblPr/>
  </w:style>
  <w:style w:type="table" w:styleId="889" w:customStyle="1">
    <w:name w:val="Grid Table 5 Dark - Accent 5"/>
    <w:uiPriority w:val="99"/>
    <w:qFormat/>
    <w:rPr>
      <w:lang w:val="en-US" w:eastAsia="zh-CN" w:bidi="ar-SA"/>
    </w:rPr>
    <w:tblPr/>
  </w:style>
  <w:style w:type="table" w:styleId="890" w:customStyle="1">
    <w:name w:val="Grid Table 5 Dark - Accent 6"/>
    <w:uiPriority w:val="99"/>
    <w:qFormat/>
    <w:rPr>
      <w:lang w:val="en-US" w:eastAsia="zh-CN" w:bidi="ar-SA"/>
    </w:rPr>
    <w:tblPr/>
  </w:style>
  <w:style w:type="table" w:styleId="891" w:customStyle="1">
    <w:name w:val="网格表 6 彩色1"/>
    <w:uiPriority w:val="99"/>
    <w:qFormat/>
    <w:rPr>
      <w:lang w:val="en-US" w:eastAsia="zh-CN" w:bidi="ar-SA"/>
    </w:rPr>
    <w:tblPr/>
  </w:style>
  <w:style w:type="table" w:styleId="892" w:customStyle="1">
    <w:name w:val="Grid Table 6 Colorful - Accent 1"/>
    <w:uiPriority w:val="99"/>
    <w:qFormat/>
    <w:rPr>
      <w:lang w:val="en-US" w:eastAsia="zh-CN" w:bidi="ar-SA"/>
    </w:rPr>
    <w:tblPr/>
  </w:style>
  <w:style w:type="table" w:styleId="893" w:customStyle="1">
    <w:name w:val="Grid Table 6 Colorful - Accent 2"/>
    <w:uiPriority w:val="99"/>
    <w:qFormat/>
    <w:rPr>
      <w:lang w:val="en-US" w:eastAsia="zh-CN" w:bidi="ar-SA"/>
    </w:rPr>
    <w:tblPr/>
  </w:style>
  <w:style w:type="table" w:styleId="894" w:customStyle="1">
    <w:name w:val="Grid Table 6 Colorful - Accent 3"/>
    <w:uiPriority w:val="99"/>
    <w:qFormat/>
    <w:rPr>
      <w:lang w:val="en-US" w:eastAsia="zh-CN" w:bidi="ar-SA"/>
    </w:rPr>
    <w:tblPr/>
  </w:style>
  <w:style w:type="table" w:styleId="895" w:customStyle="1">
    <w:name w:val="Grid Table 6 Colorful - Accent 4"/>
    <w:uiPriority w:val="99"/>
    <w:qFormat/>
    <w:rPr>
      <w:lang w:val="en-US" w:eastAsia="zh-CN" w:bidi="ar-SA"/>
    </w:rPr>
    <w:tblPr/>
  </w:style>
  <w:style w:type="table" w:styleId="896" w:customStyle="1">
    <w:name w:val="Grid Table 6 Colorful - Accent 5"/>
    <w:uiPriority w:val="99"/>
    <w:qFormat/>
    <w:rPr>
      <w:lang w:val="en-US" w:eastAsia="zh-CN" w:bidi="ar-SA"/>
    </w:rPr>
    <w:tblPr/>
  </w:style>
  <w:style w:type="table" w:styleId="897" w:customStyle="1">
    <w:name w:val="Grid Table 6 Colorful - Accent 6"/>
    <w:uiPriority w:val="99"/>
    <w:qFormat/>
    <w:rPr>
      <w:lang w:val="en-US" w:eastAsia="zh-CN" w:bidi="ar-SA"/>
    </w:rPr>
    <w:tblPr/>
  </w:style>
  <w:style w:type="table" w:styleId="898" w:customStyle="1">
    <w:name w:val="网格表 7 彩色1"/>
    <w:uiPriority w:val="99"/>
    <w:qFormat/>
    <w:rPr>
      <w:lang w:val="en-US" w:eastAsia="zh-CN" w:bidi="ar-SA"/>
    </w:rPr>
    <w:tblPr/>
  </w:style>
  <w:style w:type="table" w:styleId="899" w:customStyle="1">
    <w:name w:val="Grid Table 7 Colorful - Accent 1"/>
    <w:uiPriority w:val="99"/>
    <w:qFormat/>
    <w:rPr>
      <w:lang w:val="en-US" w:eastAsia="zh-CN" w:bidi="ar-SA"/>
    </w:rPr>
    <w:tblPr/>
  </w:style>
  <w:style w:type="table" w:styleId="900" w:customStyle="1">
    <w:name w:val="Grid Table 7 Colorful - Accent 2"/>
    <w:uiPriority w:val="99"/>
    <w:qFormat/>
    <w:rPr>
      <w:lang w:val="en-US" w:eastAsia="zh-CN" w:bidi="ar-SA"/>
    </w:rPr>
    <w:tblPr/>
  </w:style>
  <w:style w:type="table" w:styleId="901" w:customStyle="1">
    <w:name w:val="Grid Table 7 Colorful - Accent 3"/>
    <w:uiPriority w:val="99"/>
    <w:qFormat/>
    <w:rPr>
      <w:lang w:val="en-US" w:eastAsia="zh-CN" w:bidi="ar-SA"/>
    </w:rPr>
    <w:tblPr/>
  </w:style>
  <w:style w:type="table" w:styleId="902" w:customStyle="1">
    <w:name w:val="Grid Table 7 Colorful - Accent 4"/>
    <w:uiPriority w:val="99"/>
    <w:qFormat/>
    <w:rPr>
      <w:lang w:val="en-US" w:eastAsia="zh-CN" w:bidi="ar-SA"/>
    </w:rPr>
    <w:tblPr/>
  </w:style>
  <w:style w:type="table" w:styleId="903" w:customStyle="1">
    <w:name w:val="Grid Table 7 Colorful - Accent 5"/>
    <w:uiPriority w:val="99"/>
    <w:qFormat/>
    <w:rPr>
      <w:lang w:val="en-US" w:eastAsia="zh-CN" w:bidi="ar-SA"/>
    </w:rPr>
    <w:tblPr/>
  </w:style>
  <w:style w:type="table" w:styleId="904" w:customStyle="1">
    <w:name w:val="Grid Table 7 Colorful - Accent 6"/>
    <w:uiPriority w:val="99"/>
    <w:qFormat/>
    <w:rPr>
      <w:lang w:val="en-US" w:eastAsia="zh-CN" w:bidi="ar-SA"/>
    </w:rPr>
    <w:tblPr/>
  </w:style>
  <w:style w:type="table" w:styleId="905" w:customStyle="1">
    <w:name w:val="清单表 1 浅色1"/>
    <w:uiPriority w:val="99"/>
    <w:qFormat/>
    <w:rPr>
      <w:lang w:val="en-US" w:eastAsia="zh-CN" w:bidi="ar-SA"/>
    </w:rPr>
    <w:tblPr/>
  </w:style>
  <w:style w:type="table" w:styleId="906" w:customStyle="1">
    <w:name w:val="List Table 1 Light - Accent 1"/>
    <w:uiPriority w:val="99"/>
    <w:qFormat/>
    <w:rPr>
      <w:lang w:val="en-US" w:eastAsia="zh-CN" w:bidi="ar-SA"/>
    </w:rPr>
    <w:tblPr/>
  </w:style>
  <w:style w:type="table" w:styleId="907" w:customStyle="1">
    <w:name w:val="List Table 1 Light - Accent 2"/>
    <w:uiPriority w:val="99"/>
    <w:qFormat/>
    <w:rPr>
      <w:lang w:val="en-US" w:eastAsia="zh-CN" w:bidi="ar-SA"/>
    </w:rPr>
    <w:tblPr/>
  </w:style>
  <w:style w:type="table" w:styleId="908" w:customStyle="1">
    <w:name w:val="List Table 1 Light - Accent 3"/>
    <w:uiPriority w:val="99"/>
    <w:qFormat/>
    <w:rPr>
      <w:lang w:val="en-US" w:eastAsia="zh-CN" w:bidi="ar-SA"/>
    </w:rPr>
    <w:tblPr/>
  </w:style>
  <w:style w:type="table" w:styleId="909" w:customStyle="1">
    <w:name w:val="List Table 1 Light - Accent 4"/>
    <w:uiPriority w:val="99"/>
    <w:qFormat/>
    <w:rPr>
      <w:lang w:val="en-US" w:eastAsia="zh-CN" w:bidi="ar-SA"/>
    </w:rPr>
    <w:tblPr/>
  </w:style>
  <w:style w:type="table" w:styleId="910" w:customStyle="1">
    <w:name w:val="List Table 1 Light - Accent 5"/>
    <w:uiPriority w:val="99"/>
    <w:qFormat/>
    <w:rPr>
      <w:lang w:val="en-US" w:eastAsia="zh-CN" w:bidi="ar-SA"/>
    </w:rPr>
    <w:tblPr/>
  </w:style>
  <w:style w:type="table" w:styleId="911" w:customStyle="1">
    <w:name w:val="List Table 1 Light - Accent 6"/>
    <w:uiPriority w:val="99"/>
    <w:qFormat/>
    <w:rPr>
      <w:lang w:val="en-US" w:eastAsia="zh-CN" w:bidi="ar-SA"/>
    </w:rPr>
    <w:tblPr/>
  </w:style>
  <w:style w:type="table" w:styleId="912" w:customStyle="1">
    <w:name w:val="清单表 21"/>
    <w:uiPriority w:val="99"/>
    <w:qFormat/>
    <w:rPr>
      <w:lang w:val="en-US" w:eastAsia="zh-CN" w:bidi="ar-SA"/>
    </w:rPr>
    <w:tblPr/>
  </w:style>
  <w:style w:type="table" w:styleId="913" w:customStyle="1">
    <w:name w:val="List Table 2 - Accent 1"/>
    <w:uiPriority w:val="99"/>
    <w:qFormat/>
    <w:rPr>
      <w:lang w:val="en-US" w:eastAsia="zh-CN" w:bidi="ar-SA"/>
    </w:rPr>
    <w:tblPr/>
  </w:style>
  <w:style w:type="table" w:styleId="914" w:customStyle="1">
    <w:name w:val="List Table 2 - Accent 2"/>
    <w:uiPriority w:val="99"/>
    <w:qFormat/>
    <w:rPr>
      <w:lang w:val="en-US" w:eastAsia="zh-CN" w:bidi="ar-SA"/>
    </w:rPr>
    <w:tblPr/>
  </w:style>
  <w:style w:type="table" w:styleId="915" w:customStyle="1">
    <w:name w:val="List Table 2 - Accent 3"/>
    <w:uiPriority w:val="99"/>
    <w:qFormat/>
    <w:rPr>
      <w:lang w:val="en-US" w:eastAsia="zh-CN" w:bidi="ar-SA"/>
    </w:rPr>
    <w:tblPr/>
  </w:style>
  <w:style w:type="table" w:styleId="916" w:customStyle="1">
    <w:name w:val="List Table 2 - Accent 4"/>
    <w:uiPriority w:val="99"/>
    <w:qFormat/>
    <w:rPr>
      <w:lang w:val="en-US" w:eastAsia="zh-CN" w:bidi="ar-SA"/>
    </w:rPr>
    <w:tblPr/>
  </w:style>
  <w:style w:type="table" w:styleId="917" w:customStyle="1">
    <w:name w:val="List Table 2 - Accent 5"/>
    <w:uiPriority w:val="99"/>
    <w:qFormat/>
    <w:rPr>
      <w:lang w:val="en-US" w:eastAsia="zh-CN" w:bidi="ar-SA"/>
    </w:rPr>
    <w:tblPr/>
  </w:style>
  <w:style w:type="table" w:styleId="918" w:customStyle="1">
    <w:name w:val="List Table 2 - Accent 6"/>
    <w:uiPriority w:val="99"/>
    <w:qFormat/>
    <w:rPr>
      <w:lang w:val="en-US" w:eastAsia="zh-CN" w:bidi="ar-SA"/>
    </w:rPr>
    <w:tblPr/>
  </w:style>
  <w:style w:type="table" w:styleId="919" w:customStyle="1">
    <w:name w:val="清单表 31"/>
    <w:uiPriority w:val="99"/>
    <w:qFormat/>
    <w:rPr>
      <w:lang w:val="en-US" w:eastAsia="zh-CN" w:bidi="ar-SA"/>
    </w:rPr>
    <w:tblPr/>
  </w:style>
  <w:style w:type="table" w:styleId="920" w:customStyle="1">
    <w:name w:val="List Table 3 - Accent 1"/>
    <w:uiPriority w:val="99"/>
    <w:qFormat/>
    <w:rPr>
      <w:lang w:val="en-US" w:eastAsia="zh-CN" w:bidi="ar-SA"/>
    </w:rPr>
    <w:tblPr/>
  </w:style>
  <w:style w:type="table" w:styleId="921" w:customStyle="1">
    <w:name w:val="List Table 3 - Accent 2"/>
    <w:uiPriority w:val="99"/>
    <w:qFormat/>
    <w:rPr>
      <w:lang w:val="en-US" w:eastAsia="zh-CN" w:bidi="ar-SA"/>
    </w:rPr>
    <w:tblPr/>
  </w:style>
  <w:style w:type="table" w:styleId="922" w:customStyle="1">
    <w:name w:val="List Table 3 - Accent 3"/>
    <w:uiPriority w:val="99"/>
    <w:qFormat/>
    <w:rPr>
      <w:lang w:val="en-US" w:eastAsia="zh-CN" w:bidi="ar-SA"/>
    </w:rPr>
    <w:tblPr/>
  </w:style>
  <w:style w:type="table" w:styleId="923" w:customStyle="1">
    <w:name w:val="List Table 3 - Accent 4"/>
    <w:uiPriority w:val="99"/>
    <w:qFormat/>
    <w:rPr>
      <w:lang w:val="en-US" w:eastAsia="zh-CN" w:bidi="ar-SA"/>
    </w:rPr>
    <w:tblPr/>
  </w:style>
  <w:style w:type="table" w:styleId="924" w:customStyle="1">
    <w:name w:val="List Table 3 - Accent 5"/>
    <w:uiPriority w:val="99"/>
    <w:qFormat/>
    <w:rPr>
      <w:lang w:val="en-US" w:eastAsia="zh-CN" w:bidi="ar-SA"/>
    </w:rPr>
    <w:tblPr/>
  </w:style>
  <w:style w:type="table" w:styleId="925" w:customStyle="1">
    <w:name w:val="List Table 3 - Accent 6"/>
    <w:uiPriority w:val="99"/>
    <w:qFormat/>
    <w:rPr>
      <w:lang w:val="en-US" w:eastAsia="zh-CN" w:bidi="ar-SA"/>
    </w:rPr>
    <w:tblPr/>
  </w:style>
  <w:style w:type="table" w:styleId="926" w:customStyle="1">
    <w:name w:val="清单表 41"/>
    <w:uiPriority w:val="99"/>
    <w:qFormat/>
    <w:rPr>
      <w:lang w:val="en-US" w:eastAsia="zh-CN" w:bidi="ar-SA"/>
    </w:rPr>
    <w:tblPr/>
  </w:style>
  <w:style w:type="table" w:styleId="927" w:customStyle="1">
    <w:name w:val="List Table 4 - Accent 1"/>
    <w:uiPriority w:val="99"/>
    <w:qFormat/>
    <w:rPr>
      <w:lang w:val="en-US" w:eastAsia="zh-CN" w:bidi="ar-SA"/>
    </w:rPr>
    <w:tblPr/>
  </w:style>
  <w:style w:type="table" w:styleId="928" w:customStyle="1">
    <w:name w:val="List Table 4 - Accent 2"/>
    <w:uiPriority w:val="99"/>
    <w:qFormat/>
    <w:rPr>
      <w:lang w:val="en-US" w:eastAsia="zh-CN" w:bidi="ar-SA"/>
    </w:rPr>
    <w:tblPr/>
  </w:style>
  <w:style w:type="table" w:styleId="929" w:customStyle="1">
    <w:name w:val="List Table 4 - Accent 3"/>
    <w:uiPriority w:val="99"/>
    <w:qFormat/>
    <w:rPr>
      <w:lang w:val="en-US" w:eastAsia="zh-CN" w:bidi="ar-SA"/>
    </w:rPr>
    <w:tblPr/>
  </w:style>
  <w:style w:type="table" w:styleId="930" w:customStyle="1">
    <w:name w:val="List Table 4 - Accent 4"/>
    <w:uiPriority w:val="99"/>
    <w:qFormat/>
    <w:rPr>
      <w:lang w:val="en-US" w:eastAsia="zh-CN" w:bidi="ar-SA"/>
    </w:rPr>
    <w:tblPr/>
  </w:style>
  <w:style w:type="table" w:styleId="931" w:customStyle="1">
    <w:name w:val="List Table 4 - Accent 5"/>
    <w:uiPriority w:val="99"/>
    <w:qFormat/>
    <w:rPr>
      <w:lang w:val="en-US" w:eastAsia="zh-CN" w:bidi="ar-SA"/>
    </w:rPr>
    <w:tblPr/>
  </w:style>
  <w:style w:type="table" w:styleId="932" w:customStyle="1">
    <w:name w:val="List Table 4 - Accent 6"/>
    <w:uiPriority w:val="99"/>
    <w:qFormat/>
    <w:rPr>
      <w:lang w:val="en-US" w:eastAsia="zh-CN" w:bidi="ar-SA"/>
    </w:rPr>
    <w:tblPr/>
  </w:style>
  <w:style w:type="table" w:styleId="933" w:customStyle="1">
    <w:name w:val="清单表 5 深色1"/>
    <w:uiPriority w:val="99"/>
    <w:qFormat/>
    <w:rPr>
      <w:lang w:val="en-US" w:eastAsia="zh-CN" w:bidi="ar-SA"/>
    </w:rPr>
    <w:tblPr/>
  </w:style>
  <w:style w:type="table" w:styleId="934" w:customStyle="1">
    <w:name w:val="List Table 5 Dark - Accent 1"/>
    <w:uiPriority w:val="99"/>
    <w:qFormat/>
    <w:rPr>
      <w:lang w:val="en-US" w:eastAsia="zh-CN" w:bidi="ar-SA"/>
    </w:rPr>
    <w:tblPr/>
  </w:style>
  <w:style w:type="table" w:styleId="935" w:customStyle="1">
    <w:name w:val="List Table 5 Dark - Accent 2"/>
    <w:uiPriority w:val="99"/>
    <w:qFormat/>
    <w:rPr>
      <w:lang w:val="en-US" w:eastAsia="zh-CN" w:bidi="ar-SA"/>
    </w:rPr>
    <w:tblPr/>
  </w:style>
  <w:style w:type="table" w:styleId="936" w:customStyle="1">
    <w:name w:val="List Table 5 Dark - Accent 3"/>
    <w:uiPriority w:val="99"/>
    <w:qFormat/>
    <w:rPr>
      <w:lang w:val="en-US" w:eastAsia="zh-CN" w:bidi="ar-SA"/>
    </w:rPr>
    <w:tblPr/>
  </w:style>
  <w:style w:type="table" w:styleId="937" w:customStyle="1">
    <w:name w:val="List Table 5 Dark - Accent 4"/>
    <w:uiPriority w:val="99"/>
    <w:qFormat/>
    <w:rPr>
      <w:lang w:val="en-US" w:eastAsia="zh-CN" w:bidi="ar-SA"/>
    </w:rPr>
    <w:tblPr/>
  </w:style>
  <w:style w:type="table" w:styleId="938" w:customStyle="1">
    <w:name w:val="List Table 5 Dark - Accent 5"/>
    <w:uiPriority w:val="99"/>
    <w:qFormat/>
    <w:rPr>
      <w:lang w:val="en-US" w:eastAsia="zh-CN" w:bidi="ar-SA"/>
    </w:rPr>
    <w:tblPr/>
  </w:style>
  <w:style w:type="table" w:styleId="939" w:customStyle="1">
    <w:name w:val="List Table 5 Dark - Accent 6"/>
    <w:uiPriority w:val="99"/>
    <w:qFormat/>
    <w:rPr>
      <w:lang w:val="en-US" w:eastAsia="zh-CN" w:bidi="ar-SA"/>
    </w:rPr>
    <w:tblPr/>
  </w:style>
  <w:style w:type="table" w:styleId="940" w:customStyle="1">
    <w:name w:val="清单表 6 彩色1"/>
    <w:uiPriority w:val="99"/>
    <w:qFormat/>
    <w:rPr>
      <w:lang w:val="en-US" w:eastAsia="zh-CN" w:bidi="ar-SA"/>
    </w:rPr>
    <w:tblPr/>
  </w:style>
  <w:style w:type="table" w:styleId="941" w:customStyle="1">
    <w:name w:val="List Table 6 Colorful - Accent 1"/>
    <w:uiPriority w:val="99"/>
    <w:qFormat/>
    <w:rPr>
      <w:lang w:val="en-US" w:eastAsia="zh-CN" w:bidi="ar-SA"/>
    </w:rPr>
    <w:tblPr/>
  </w:style>
  <w:style w:type="table" w:styleId="942" w:customStyle="1">
    <w:name w:val="List Table 6 Colorful - Accent 2"/>
    <w:uiPriority w:val="99"/>
    <w:qFormat/>
    <w:rPr>
      <w:lang w:val="en-US" w:eastAsia="zh-CN" w:bidi="ar-SA"/>
    </w:rPr>
    <w:tblPr/>
  </w:style>
  <w:style w:type="table" w:styleId="943" w:customStyle="1">
    <w:name w:val="List Table 6 Colorful - Accent 3"/>
    <w:uiPriority w:val="99"/>
    <w:qFormat/>
    <w:rPr>
      <w:lang w:val="en-US" w:eastAsia="zh-CN" w:bidi="ar-SA"/>
    </w:rPr>
    <w:tblPr/>
  </w:style>
  <w:style w:type="table" w:styleId="944" w:customStyle="1">
    <w:name w:val="List Table 6 Colorful - Accent 4"/>
    <w:uiPriority w:val="99"/>
    <w:qFormat/>
    <w:rPr>
      <w:lang w:val="en-US" w:eastAsia="zh-CN" w:bidi="ar-SA"/>
    </w:rPr>
    <w:tblPr/>
  </w:style>
  <w:style w:type="table" w:styleId="945" w:customStyle="1">
    <w:name w:val="List Table 6 Colorful - Accent 5"/>
    <w:uiPriority w:val="99"/>
    <w:qFormat/>
    <w:rPr>
      <w:lang w:val="en-US" w:eastAsia="zh-CN" w:bidi="ar-SA"/>
    </w:rPr>
    <w:tblPr/>
  </w:style>
  <w:style w:type="table" w:styleId="946" w:customStyle="1">
    <w:name w:val="List Table 6 Colorful - Accent 6"/>
    <w:uiPriority w:val="99"/>
    <w:qFormat/>
    <w:rPr>
      <w:lang w:val="en-US" w:eastAsia="zh-CN" w:bidi="ar-SA"/>
    </w:rPr>
    <w:tblPr/>
  </w:style>
  <w:style w:type="table" w:styleId="947" w:customStyle="1">
    <w:name w:val="清单表 7 彩色1"/>
    <w:uiPriority w:val="99"/>
    <w:qFormat/>
    <w:rPr>
      <w:lang w:val="en-US" w:eastAsia="zh-CN" w:bidi="ar-SA"/>
    </w:rPr>
    <w:tblPr/>
  </w:style>
  <w:style w:type="table" w:styleId="948" w:customStyle="1">
    <w:name w:val="List Table 7 Colorful - Accent 1"/>
    <w:uiPriority w:val="99"/>
    <w:qFormat/>
    <w:rPr>
      <w:lang w:val="en-US" w:eastAsia="zh-CN" w:bidi="ar-SA"/>
    </w:rPr>
    <w:tblPr/>
  </w:style>
  <w:style w:type="table" w:styleId="949" w:customStyle="1">
    <w:name w:val="List Table 7 Colorful - Accent 2"/>
    <w:uiPriority w:val="99"/>
    <w:qFormat/>
    <w:rPr>
      <w:lang w:val="en-US" w:eastAsia="zh-CN" w:bidi="ar-SA"/>
    </w:rPr>
    <w:tblPr/>
  </w:style>
  <w:style w:type="table" w:styleId="950" w:customStyle="1">
    <w:name w:val="List Table 7 Colorful - Accent 3"/>
    <w:uiPriority w:val="99"/>
    <w:qFormat/>
    <w:rPr>
      <w:lang w:val="en-US" w:eastAsia="zh-CN" w:bidi="ar-SA"/>
    </w:rPr>
    <w:tblPr/>
  </w:style>
  <w:style w:type="table" w:styleId="951" w:customStyle="1">
    <w:name w:val="List Table 7 Colorful - Accent 4"/>
    <w:uiPriority w:val="99"/>
    <w:qFormat/>
    <w:rPr>
      <w:lang w:val="en-US" w:eastAsia="zh-CN" w:bidi="ar-SA"/>
    </w:rPr>
    <w:tblPr/>
  </w:style>
  <w:style w:type="table" w:styleId="952" w:customStyle="1">
    <w:name w:val="List Table 7 Colorful - Accent 5"/>
    <w:uiPriority w:val="99"/>
    <w:qFormat/>
    <w:rPr>
      <w:lang w:val="en-US" w:eastAsia="zh-CN" w:bidi="ar-SA"/>
    </w:rPr>
    <w:tblPr/>
  </w:style>
  <w:style w:type="table" w:styleId="953" w:customStyle="1">
    <w:name w:val="List Table 7 Colorful - Accent 6"/>
    <w:uiPriority w:val="99"/>
    <w:qFormat/>
    <w:rPr>
      <w:lang w:val="en-US" w:eastAsia="zh-CN" w:bidi="ar-SA"/>
    </w:rPr>
    <w:tblPr/>
  </w:style>
  <w:style w:type="table" w:styleId="954" w:customStyle="1">
    <w:name w:val="Lined - Accent"/>
    <w:uiPriority w:val="99"/>
    <w:qFormat/>
    <w:rPr>
      <w:color w:val="404040"/>
      <w:lang w:val="en-US" w:eastAsia="zh-CN" w:bidi="ar-SA"/>
    </w:rPr>
    <w:tblPr/>
  </w:style>
  <w:style w:type="table" w:styleId="955" w:customStyle="1">
    <w:name w:val="Lined - Accent 1"/>
    <w:uiPriority w:val="99"/>
    <w:qFormat/>
    <w:rPr>
      <w:color w:val="404040"/>
      <w:lang w:val="en-US" w:eastAsia="zh-CN" w:bidi="ar-SA"/>
    </w:rPr>
    <w:tblPr/>
  </w:style>
  <w:style w:type="table" w:styleId="956" w:customStyle="1">
    <w:name w:val="Lined - Accent 2"/>
    <w:uiPriority w:val="99"/>
    <w:qFormat/>
    <w:rPr>
      <w:color w:val="404040"/>
      <w:lang w:val="en-US" w:eastAsia="zh-CN" w:bidi="ar-SA"/>
    </w:rPr>
    <w:tblPr/>
  </w:style>
  <w:style w:type="table" w:styleId="957" w:customStyle="1">
    <w:name w:val="Lined - Accent 3"/>
    <w:uiPriority w:val="99"/>
    <w:qFormat/>
    <w:rPr>
      <w:color w:val="404040"/>
      <w:lang w:val="en-US" w:eastAsia="zh-CN" w:bidi="ar-SA"/>
    </w:rPr>
    <w:tblPr/>
  </w:style>
  <w:style w:type="table" w:styleId="958" w:customStyle="1">
    <w:name w:val="Lined - Accent 4"/>
    <w:uiPriority w:val="99"/>
    <w:qFormat/>
    <w:rPr>
      <w:color w:val="404040"/>
      <w:lang w:val="en-US" w:eastAsia="zh-CN" w:bidi="ar-SA"/>
    </w:rPr>
    <w:tblPr/>
  </w:style>
  <w:style w:type="table" w:styleId="959" w:customStyle="1">
    <w:name w:val="Lined - Accent 5"/>
    <w:uiPriority w:val="99"/>
    <w:qFormat/>
    <w:rPr>
      <w:color w:val="404040"/>
      <w:lang w:val="en-US" w:eastAsia="zh-CN" w:bidi="ar-SA"/>
    </w:rPr>
    <w:tblPr/>
  </w:style>
  <w:style w:type="table" w:styleId="960" w:customStyle="1">
    <w:name w:val="Lined - Accent 6"/>
    <w:uiPriority w:val="99"/>
    <w:qFormat/>
    <w:rPr>
      <w:color w:val="404040"/>
      <w:lang w:val="en-US" w:eastAsia="zh-CN" w:bidi="ar-SA"/>
    </w:rPr>
    <w:tblPr/>
  </w:style>
  <w:style w:type="table" w:styleId="961" w:customStyle="1">
    <w:name w:val="Bordered &amp; Lined - Accent"/>
    <w:uiPriority w:val="99"/>
    <w:qFormat/>
    <w:rPr>
      <w:color w:val="404040"/>
      <w:lang w:val="en-US" w:eastAsia="zh-CN" w:bidi="ar-SA"/>
    </w:rPr>
    <w:tblPr/>
  </w:style>
  <w:style w:type="table" w:styleId="962" w:customStyle="1">
    <w:name w:val="Bordered &amp; Lined - Accent 1"/>
    <w:uiPriority w:val="99"/>
    <w:qFormat/>
    <w:rPr>
      <w:color w:val="404040"/>
      <w:lang w:val="en-US" w:eastAsia="zh-CN" w:bidi="ar-SA"/>
    </w:rPr>
    <w:tblPr/>
  </w:style>
  <w:style w:type="table" w:styleId="963" w:customStyle="1">
    <w:name w:val="Bordered &amp; Lined - Accent 2"/>
    <w:uiPriority w:val="99"/>
    <w:qFormat/>
    <w:rPr>
      <w:color w:val="404040"/>
      <w:lang w:val="en-US" w:eastAsia="zh-CN" w:bidi="ar-SA"/>
    </w:rPr>
    <w:tblPr/>
  </w:style>
  <w:style w:type="table" w:styleId="964" w:customStyle="1">
    <w:name w:val="Bordered &amp; Lined - Accent 3"/>
    <w:uiPriority w:val="99"/>
    <w:qFormat/>
    <w:rPr>
      <w:color w:val="404040"/>
      <w:lang w:val="en-US" w:eastAsia="zh-CN" w:bidi="ar-SA"/>
    </w:rPr>
    <w:tblPr/>
  </w:style>
  <w:style w:type="table" w:styleId="965" w:customStyle="1">
    <w:name w:val="Bordered &amp; Lined - Accent 4"/>
    <w:uiPriority w:val="99"/>
    <w:qFormat/>
    <w:rPr>
      <w:color w:val="404040"/>
      <w:lang w:val="en-US" w:eastAsia="zh-CN" w:bidi="ar-SA"/>
    </w:rPr>
    <w:tblPr/>
  </w:style>
  <w:style w:type="table" w:styleId="966" w:customStyle="1">
    <w:name w:val="Bordered &amp; Lined - Accent 5"/>
    <w:uiPriority w:val="99"/>
    <w:qFormat/>
    <w:rPr>
      <w:color w:val="404040"/>
      <w:lang w:val="en-US" w:eastAsia="zh-CN" w:bidi="ar-SA"/>
    </w:rPr>
    <w:tblPr/>
  </w:style>
  <w:style w:type="table" w:styleId="967" w:customStyle="1">
    <w:name w:val="Bordered &amp; Lined - Accent 6"/>
    <w:uiPriority w:val="99"/>
    <w:qFormat/>
    <w:rPr>
      <w:color w:val="404040"/>
      <w:lang w:val="en-US" w:eastAsia="zh-CN" w:bidi="ar-SA"/>
    </w:rPr>
    <w:tblPr/>
  </w:style>
  <w:style w:type="table" w:styleId="968" w:customStyle="1">
    <w:name w:val="Bordered"/>
    <w:uiPriority w:val="99"/>
    <w:qFormat/>
    <w:rPr>
      <w:lang w:val="en-US" w:eastAsia="zh-CN" w:bidi="ar-SA"/>
    </w:rPr>
    <w:tblPr/>
  </w:style>
  <w:style w:type="table" w:styleId="969" w:customStyle="1">
    <w:name w:val="Bordered - Accent 1"/>
    <w:uiPriority w:val="99"/>
    <w:qFormat/>
    <w:rPr>
      <w:lang w:val="en-US" w:eastAsia="zh-CN" w:bidi="ar-SA"/>
    </w:rPr>
    <w:tblPr/>
  </w:style>
  <w:style w:type="table" w:styleId="970" w:customStyle="1">
    <w:name w:val="Bordered - Accent 2"/>
    <w:uiPriority w:val="99"/>
    <w:qFormat/>
    <w:rPr>
      <w:lang w:val="en-US" w:eastAsia="zh-CN" w:bidi="ar-SA"/>
    </w:rPr>
    <w:tblPr/>
  </w:style>
  <w:style w:type="table" w:styleId="971" w:customStyle="1">
    <w:name w:val="Bordered - Accent 3"/>
    <w:uiPriority w:val="99"/>
    <w:qFormat/>
    <w:rPr>
      <w:lang w:val="en-US" w:eastAsia="zh-CN" w:bidi="ar-SA"/>
    </w:rPr>
    <w:tblPr/>
  </w:style>
  <w:style w:type="table" w:styleId="972" w:customStyle="1">
    <w:name w:val="Bordered - Accent 4"/>
    <w:uiPriority w:val="99"/>
    <w:qFormat/>
    <w:rPr>
      <w:lang w:val="en-US" w:eastAsia="zh-CN" w:bidi="ar-SA"/>
    </w:rPr>
    <w:tblPr/>
  </w:style>
  <w:style w:type="table" w:styleId="973" w:customStyle="1">
    <w:name w:val="Bordered - Accent 5"/>
    <w:uiPriority w:val="99"/>
    <w:qFormat/>
    <w:rPr>
      <w:lang w:val="en-US" w:eastAsia="zh-CN" w:bidi="ar-SA"/>
    </w:rPr>
    <w:tblPr/>
  </w:style>
  <w:style w:type="table" w:styleId="974" w:customStyle="1">
    <w:name w:val="Bordered - Accent 6"/>
    <w:uiPriority w:val="99"/>
    <w:qFormat/>
    <w:rPr>
      <w:lang w:val="en-US" w:eastAsia="zh-CN" w:bidi="ar-SA"/>
    </w:rPr>
    <w:tblPr/>
  </w:style>
  <w:style w:type="character" w:styleId="975" w:customStyle="1">
    <w:name w:val="Footnote Text Char"/>
    <w:link w:val="674"/>
    <w:uiPriority w:val="99"/>
    <w:qFormat/>
    <w:rPr>
      <w:sz w:val="18"/>
    </w:rPr>
  </w:style>
  <w:style w:type="paragraph" w:styleId="976" w:customStyle="1">
    <w:name w:val="TOC 标题11"/>
    <w:uiPriority w:val="39"/>
    <w:unhideWhenUsed/>
    <w:qFormat/>
    <w:rPr>
      <w:rFonts w:hint="default" w:ascii="Times New Roman" w:hAnsi="Times New Roman" w:eastAsia="宋体" w:cs="Times New Roman"/>
      <w:lang w:val="en-US" w:eastAsia="zh-CN" w:bidi="ar-SA"/>
    </w:rPr>
  </w:style>
  <w:style w:type="character" w:styleId="977" w:customStyle="1">
    <w:name w:val="纯文本 字符"/>
    <w:link w:val="674"/>
    <w:uiPriority w:val="0"/>
    <w:qFormat/>
    <w:rPr>
      <w:rFonts w:ascii="宋体" w:hAnsi="Courier New" w:eastAsia="楷体_GB2312"/>
      <w:sz w:val="26"/>
    </w:rPr>
  </w:style>
  <w:style w:type="paragraph" w:styleId="978" w:customStyle="1">
    <w:name w:val="纯文本2"/>
    <w:basedOn w:val="674"/>
    <w:uiPriority w:val="0"/>
    <w:qFormat/>
    <w:pPr>
      <w:jc w:val="left"/>
      <w:widowControl/>
    </w:pPr>
    <w:rPr>
      <w:rFonts w:ascii="宋体" w:hAnsi="Courier New" w:eastAsia="楷体_GB2312"/>
      <w:sz w:val="26"/>
      <w:szCs w:val="20"/>
    </w:rPr>
  </w:style>
  <w:style w:type="character" w:styleId="979" w:customStyle="1">
    <w:name w:val="标题 1 字符"/>
    <w:link w:val="674"/>
    <w:uiPriority w:val="9"/>
    <w:qFormat/>
    <w:rPr>
      <w:b/>
      <w:bCs/>
      <w:sz w:val="44"/>
      <w:szCs w:val="44"/>
    </w:rPr>
  </w:style>
  <w:style w:type="character" w:styleId="980" w:customStyle="1">
    <w:name w:val="标题 2 字符"/>
    <w:link w:val="674"/>
    <w:uiPriority w:val="9"/>
    <w:semiHidden/>
    <w:qFormat/>
    <w:rPr>
      <w:rFonts w:ascii="Cambria" w:hAnsi="Cambria" w:eastAsia="宋体" w:cs="Times New Roman"/>
      <w:b/>
      <w:bCs/>
      <w:sz w:val="32"/>
      <w:szCs w:val="32"/>
    </w:rPr>
  </w:style>
  <w:style w:type="character" w:styleId="981" w:customStyle="1">
    <w:name w:val="标题 3 字符"/>
    <w:link w:val="674"/>
    <w:uiPriority w:val="9"/>
    <w:semiHidden/>
    <w:qFormat/>
    <w:rPr>
      <w:b/>
      <w:bCs/>
      <w:sz w:val="32"/>
      <w:szCs w:val="32"/>
    </w:rPr>
  </w:style>
  <w:style w:type="character" w:styleId="982" w:customStyle="1">
    <w:name w:val="标题 4 字符"/>
    <w:link w:val="674"/>
    <w:uiPriority w:val="9"/>
    <w:semiHidden/>
    <w:qFormat/>
    <w:rPr>
      <w:rFonts w:ascii="Cambria" w:hAnsi="Cambria" w:eastAsia="宋体" w:cs="Times New Roman"/>
      <w:b/>
      <w:bCs/>
      <w:sz w:val="28"/>
      <w:szCs w:val="28"/>
    </w:rPr>
  </w:style>
  <w:style w:type="character" w:styleId="983" w:customStyle="1">
    <w:name w:val="标题 5 字符"/>
    <w:link w:val="674"/>
    <w:uiPriority w:val="9"/>
    <w:semiHidden/>
    <w:qFormat/>
    <w:rPr>
      <w:b/>
      <w:bCs/>
      <w:sz w:val="28"/>
      <w:szCs w:val="28"/>
    </w:rPr>
  </w:style>
  <w:style w:type="character" w:styleId="984" w:customStyle="1">
    <w:name w:val="标题 6 字符"/>
    <w:link w:val="674"/>
    <w:uiPriority w:val="9"/>
    <w:semiHidden/>
    <w:qFormat/>
    <w:rPr>
      <w:rFonts w:ascii="Cambria" w:hAnsi="Cambria" w:eastAsia="宋体" w:cs="Times New Roman"/>
      <w:b/>
      <w:bCs/>
      <w:sz w:val="24"/>
      <w:szCs w:val="24"/>
    </w:rPr>
  </w:style>
  <w:style w:type="character" w:styleId="985" w:customStyle="1">
    <w:name w:val="标题 7 字符"/>
    <w:link w:val="674"/>
    <w:uiPriority w:val="9"/>
    <w:semiHidden/>
    <w:qFormat/>
    <w:rPr>
      <w:b/>
      <w:bCs/>
      <w:sz w:val="24"/>
      <w:szCs w:val="24"/>
    </w:rPr>
  </w:style>
  <w:style w:type="paragraph" w:styleId="986" w:customStyle="1">
    <w:name w:val="msonormal"/>
    <w:basedOn w:val="674"/>
    <w:uiPriority w:val="0"/>
    <w:qFormat/>
    <w:pPr>
      <w:jc w:val="left"/>
      <w:spacing w:before="100" w:beforeAutospacing="1" w:after="100" w:afterAutospacing="1"/>
      <w:widowControl/>
    </w:pPr>
    <w:rPr>
      <w:rFonts w:ascii="宋体" w:hAnsi="宋体" w:cs="宋体"/>
      <w:sz w:val="24"/>
      <w:szCs w:val="24"/>
    </w:rPr>
  </w:style>
  <w:style w:type="character" w:styleId="987" w:customStyle="1">
    <w:name w:val="批注文字 字符"/>
    <w:link w:val="674"/>
    <w:uiPriority w:val="0"/>
    <w:qFormat/>
    <w:rPr>
      <w:sz w:val="21"/>
      <w:szCs w:val="22"/>
    </w:rPr>
  </w:style>
  <w:style w:type="character" w:styleId="988" w:customStyle="1">
    <w:name w:val="页眉 字符"/>
    <w:link w:val="674"/>
    <w:uiPriority w:val="99"/>
    <w:qFormat/>
    <w:rPr>
      <w:sz w:val="18"/>
      <w:szCs w:val="18"/>
    </w:rPr>
  </w:style>
  <w:style w:type="character" w:styleId="989" w:customStyle="1">
    <w:name w:val="正文文本缩进 字符"/>
    <w:link w:val="674"/>
    <w:uiPriority w:val="99"/>
    <w:qFormat/>
    <w:rPr>
      <w:sz w:val="21"/>
      <w:szCs w:val="22"/>
    </w:rPr>
  </w:style>
  <w:style w:type="character" w:styleId="990" w:customStyle="1">
    <w:name w:val="副标题 字符"/>
    <w:link w:val="674"/>
    <w:uiPriority w:val="0"/>
    <w:qFormat/>
    <w:rPr>
      <w:rFonts w:ascii="Cambria" w:hAnsi="Cambria" w:cs="Times New Roman"/>
      <w:b/>
      <w:bCs/>
      <w:sz w:val="32"/>
      <w:szCs w:val="32"/>
    </w:rPr>
  </w:style>
  <w:style w:type="character" w:styleId="991" w:customStyle="1">
    <w:name w:val="正文文本首行缩进 2 字符"/>
    <w:link w:val="674"/>
    <w:uiPriority w:val="99"/>
    <w:qFormat/>
  </w:style>
  <w:style w:type="character" w:styleId="992" w:customStyle="1">
    <w:name w:val="正文文本缩进 2 字符"/>
    <w:link w:val="674"/>
    <w:uiPriority w:val="0"/>
    <w:qFormat/>
    <w:rPr>
      <w:sz w:val="21"/>
      <w:szCs w:val="22"/>
    </w:rPr>
  </w:style>
  <w:style w:type="character" w:styleId="993" w:customStyle="1">
    <w:name w:val="批注主题 字符"/>
    <w:link w:val="674"/>
    <w:uiPriority w:val="0"/>
    <w:qFormat/>
    <w:rPr>
      <w:b/>
      <w:bCs/>
      <w:sz w:val="21"/>
      <w:szCs w:val="22"/>
    </w:rPr>
  </w:style>
  <w:style w:type="character" w:styleId="994" w:customStyle="1">
    <w:name w:val="列出段落 Char1"/>
    <w:link w:val="995"/>
    <w:uiPriority w:val="34"/>
    <w:qFormat/>
    <w:rPr>
      <w:rFonts w:cs="Calibri"/>
      <w:sz w:val="21"/>
      <w:szCs w:val="22"/>
    </w:rPr>
  </w:style>
  <w:style w:type="paragraph" w:styleId="995" w:customStyle="1">
    <w:name w:val="列出段落"/>
    <w:basedOn w:val="674"/>
    <w:link w:val="994"/>
    <w:uiPriority w:val="34"/>
    <w:qFormat/>
    <w:pPr>
      <w:ind w:firstLine="420"/>
    </w:pPr>
  </w:style>
  <w:style w:type="paragraph" w:styleId="996" w:customStyle="1">
    <w:name w:val="Plain Text1"/>
    <w:basedOn w:val="674"/>
    <w:uiPriority w:val="0"/>
    <w:qFormat/>
    <w:rPr>
      <w:rFonts w:ascii="宋体" w:hAnsi="Courier New" w:eastAsia="楷体_GB2312"/>
      <w:sz w:val="26"/>
      <w:szCs w:val="20"/>
    </w:rPr>
  </w:style>
  <w:style w:type="paragraph" w:styleId="997" w:customStyle="1">
    <w:name w:val="Char1 Char Char Char"/>
    <w:basedOn w:val="674"/>
    <w:uiPriority w:val="0"/>
    <w:qFormat/>
    <w:rPr>
      <w:szCs w:val="24"/>
    </w:rPr>
  </w:style>
  <w:style w:type="paragraph" w:styleId="998" w:customStyle="1">
    <w:name w:val="符号列表"/>
    <w:basedOn w:val="674"/>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99" w:customStyle="1">
    <w:name w:val="xl71"/>
    <w:basedOn w:val="67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0" w:customStyle="1">
    <w:name w:val="段"/>
    <w:next w:val="674"/>
    <w:uiPriority w:val="0"/>
    <w:qFormat/>
    <w:pPr>
      <w:ind w:firstLine="200"/>
      <w:jc w:val="both"/>
      <w:spacing w:line="360" w:lineRule="auto"/>
    </w:pPr>
    <w:rPr>
      <w:rFonts w:hint="default" w:ascii="宋体" w:hAnsi="宋体" w:eastAsia="宋体" w:cs="宋体"/>
      <w:sz w:val="24"/>
      <w:szCs w:val="22"/>
      <w:lang w:val="en-US" w:eastAsia="zh-CN" w:bidi="ar-SA"/>
    </w:rPr>
  </w:style>
  <w:style w:type="paragraph" w:styleId="1001" w:customStyle="1">
    <w:name w:val="纯文本3"/>
    <w:basedOn w:val="674"/>
    <w:uiPriority w:val="0"/>
    <w:qFormat/>
    <w:pPr>
      <w:jc w:val="left"/>
      <w:widowControl/>
    </w:pPr>
    <w:rPr>
      <w:rFonts w:ascii="宋体" w:hAnsi="Courier New" w:eastAsia="楷体_GB2312"/>
      <w:sz w:val="26"/>
      <w:szCs w:val="20"/>
    </w:rPr>
  </w:style>
  <w:style w:type="paragraph" w:styleId="1002" w:customStyle="1">
    <w:name w:val="xl94"/>
    <w:basedOn w:val="67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3" w:customStyle="1">
    <w:name w:val="列出段落1"/>
    <w:basedOn w:val="674"/>
    <w:link w:val="1004"/>
    <w:uiPriority w:val="0"/>
    <w:qFormat/>
    <w:pPr>
      <w:ind w:firstLine="420"/>
    </w:pPr>
  </w:style>
  <w:style w:type="character" w:styleId="1004" w:customStyle="1">
    <w:name w:val="List Paragraph Char"/>
    <w:link w:val="1003"/>
    <w:uiPriority w:val="0"/>
    <w:qFormat/>
    <w:rPr>
      <w:sz w:val="21"/>
      <w:szCs w:val="22"/>
    </w:rPr>
  </w:style>
  <w:style w:type="paragraph" w:styleId="1005" w:customStyle="1">
    <w:name w:val="xl82"/>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6" w:customStyle="1">
    <w:name w:val="xl101"/>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7" w:customStyle="1">
    <w:name w:val="Char Char2"/>
    <w:basedOn w:val="741"/>
    <w:uiPriority w:val="0"/>
    <w:qFormat/>
    <w:pPr>
      <w:spacing w:line="360" w:lineRule="auto"/>
    </w:pPr>
    <w:rPr>
      <w:rFonts w:ascii="等线" w:hAnsi="等线" w:eastAsia="等线"/>
    </w:rPr>
  </w:style>
  <w:style w:type="paragraph" w:styleId="1008" w:customStyle="1">
    <w:name w:val="xl99"/>
    <w:basedOn w:val="67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9" w:customStyle="1">
    <w:name w:val="Char"/>
    <w:basedOn w:val="741"/>
    <w:uiPriority w:val="0"/>
    <w:qFormat/>
    <w:pPr>
      <w:jc w:val="both"/>
      <w:spacing w:line="360" w:lineRule="auto"/>
      <w:widowControl w:val="off"/>
    </w:pPr>
    <w:rPr>
      <w:sz w:val="21"/>
    </w:rPr>
  </w:style>
  <w:style w:type="paragraph" w:styleId="1010" w:customStyle="1">
    <w:name w:val="xl100"/>
    <w:basedOn w:val="67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11" w:customStyle="1">
    <w:name w:val="xl87"/>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2" w:customStyle="1">
    <w:name w:val="xl98"/>
    <w:basedOn w:val="67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3" w:customStyle="1">
    <w:name w:val="xl72"/>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xl95"/>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5" w:customStyle="1">
    <w:name w:val="xl90"/>
    <w:basedOn w:val="6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6" w:customStyle="1">
    <w:name w:val="xl102"/>
    <w:basedOn w:val="67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17" w:customStyle="1">
    <w:name w:val="正文文本 3 Char"/>
    <w:link w:val="1018"/>
    <w:uiPriority w:val="0"/>
    <w:qFormat/>
    <w:rPr>
      <w:rFonts w:ascii="仿宋_GB2312" w:eastAsia="仿宋_GB2312"/>
      <w:sz w:val="16"/>
      <w:szCs w:val="16"/>
    </w:rPr>
  </w:style>
  <w:style w:type="paragraph" w:styleId="1018" w:customStyle="1">
    <w:name w:val="正文文本 31"/>
    <w:basedOn w:val="674"/>
    <w:link w:val="1017"/>
    <w:uiPriority w:val="0"/>
    <w:qFormat/>
    <w:pPr>
      <w:spacing w:after="120"/>
      <w:widowControl/>
    </w:pPr>
    <w:rPr>
      <w:rFonts w:ascii="仿宋_GB2312" w:eastAsia="仿宋_GB2312"/>
      <w:sz w:val="16"/>
      <w:szCs w:val="16"/>
    </w:rPr>
  </w:style>
  <w:style w:type="paragraph" w:styleId="1019" w:customStyle="1">
    <w:name w:val="xl79"/>
    <w:basedOn w:val="67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0" w:customStyle="1">
    <w:name w:val="Char1"/>
    <w:basedOn w:val="674"/>
    <w:uiPriority w:val="0"/>
    <w:qFormat/>
    <w:rPr>
      <w:rFonts w:ascii="Tahoma" w:hAnsi="Tahoma"/>
      <w:sz w:val="24"/>
      <w:szCs w:val="20"/>
    </w:rPr>
  </w:style>
  <w:style w:type="paragraph" w:styleId="1021" w:customStyle="1">
    <w:name w:val="a6"/>
    <w:basedOn w:val="674"/>
    <w:uiPriority w:val="0"/>
    <w:qFormat/>
    <w:pPr>
      <w:jc w:val="left"/>
      <w:spacing w:before="100" w:beforeAutospacing="1" w:after="100" w:afterAutospacing="1"/>
      <w:widowControl/>
    </w:pPr>
    <w:rPr>
      <w:rFonts w:ascii="宋体" w:hAnsi="宋体" w:cs="宋体"/>
      <w:sz w:val="24"/>
      <w:szCs w:val="24"/>
    </w:rPr>
  </w:style>
  <w:style w:type="paragraph" w:styleId="1022" w:customStyle="1">
    <w:name w:val="_Style 107"/>
    <w:next w:val="674"/>
    <w:uiPriority w:val="0"/>
    <w:qFormat/>
    <w:rPr>
      <w:rFonts w:hint="default" w:ascii="Times New Roman" w:hAnsi="Times New Roman" w:eastAsia="宋体" w:cs="Times New Roman"/>
      <w:sz w:val="24"/>
      <w:szCs w:val="24"/>
      <w:lang w:val="en-US" w:eastAsia="zh-CN" w:bidi="ar-SA"/>
    </w:rPr>
  </w:style>
  <w:style w:type="paragraph" w:styleId="1023" w:customStyle="1">
    <w:name w:val="xl97"/>
    <w:basedOn w:val="674"/>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24" w:customStyle="1">
    <w:name w:val="正文2"/>
    <w:basedOn w:val="674"/>
    <w:uiPriority w:val="0"/>
    <w:qFormat/>
    <w:pPr>
      <w:ind w:firstLine="200"/>
      <w:jc w:val="left"/>
      <w:spacing w:after="160" w:line="360" w:lineRule="auto"/>
      <w:widowControl/>
    </w:pPr>
    <w:rPr>
      <w:rFonts w:ascii="Verdana" w:hAnsi="Verdana" w:eastAsia="黑体"/>
      <w:szCs w:val="20"/>
      <w:lang w:eastAsia="en-US"/>
    </w:rPr>
  </w:style>
  <w:style w:type="paragraph" w:styleId="1025" w:customStyle="1">
    <w:name w:val="正文1"/>
    <w:basedOn w:val="674"/>
    <w:next w:val="674"/>
    <w:uiPriority w:val="0"/>
    <w:qFormat/>
    <w:pPr>
      <w:ind w:left="420" w:firstLine="527"/>
      <w:spacing w:before="120" w:line="360" w:lineRule="auto"/>
    </w:pPr>
    <w:rPr>
      <w:rFonts w:ascii="宋体" w:hAnsi="宋体"/>
      <w:sz w:val="24"/>
      <w:szCs w:val="20"/>
    </w:rPr>
  </w:style>
  <w:style w:type="paragraph" w:styleId="1026" w:customStyle="1">
    <w:name w:val="xl85"/>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7" w:customStyle="1">
    <w:name w:val="_Style 49"/>
    <w:basedOn w:val="741"/>
    <w:uiPriority w:val="0"/>
    <w:qFormat/>
    <w:pPr>
      <w:spacing w:line="360" w:lineRule="auto"/>
    </w:pPr>
  </w:style>
  <w:style w:type="paragraph" w:styleId="1028" w:customStyle="1">
    <w:name w:val="xl92"/>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9" w:customStyle="1">
    <w:name w:val="xl88"/>
    <w:basedOn w:val="6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0" w:customStyle="1">
    <w:name w:val="xl80"/>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1" w:customStyle="1">
    <w:name w:val="xl77"/>
    <w:basedOn w:val="6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32" w:customStyle="1">
    <w:name w:val="Char Char Char Char Char Char Char Char Char Char"/>
    <w:basedOn w:val="674"/>
    <w:uiPriority w:val="0"/>
    <w:qFormat/>
    <w:pPr>
      <w:numPr>
        <w:ilvl w:val="0"/>
        <w:numId w:val="2"/>
      </w:numPr>
      <w:tabs>
        <w:tab w:val="left" w:pos="360" w:leader="none"/>
        <w:tab w:val="left" w:pos="960" w:leader="none"/>
      </w:tabs>
    </w:pPr>
    <w:rPr>
      <w:sz w:val="24"/>
      <w:szCs w:val="24"/>
    </w:rPr>
  </w:style>
  <w:style w:type="paragraph" w:styleId="1033" w:customStyle="1">
    <w:name w:val="Char Char Char Char Char Char Char Char Char1 Char"/>
    <w:basedOn w:val="741"/>
    <w:uiPriority w:val="0"/>
    <w:qFormat/>
    <w:pPr>
      <w:jc w:val="both"/>
      <w:spacing w:line="360" w:lineRule="auto"/>
      <w:widowControl w:val="off"/>
    </w:pPr>
    <w:rPr>
      <w:rFonts w:ascii="Tahoma" w:hAnsi="Tahoma"/>
    </w:rPr>
  </w:style>
  <w:style w:type="paragraph" w:styleId="1034" w:customStyle="1">
    <w:name w:val="xl103"/>
    <w:basedOn w:val="674"/>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35" w:customStyle="1">
    <w:name w:val="xl96"/>
    <w:basedOn w:val="674"/>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6" w:customStyle="1">
    <w:name w:val="xl76"/>
    <w:basedOn w:val="67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7" w:customStyle="1">
    <w:name w:val="xl84"/>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38" w:customStyle="1">
    <w:name w:val="表格 Char"/>
    <w:link w:val="1039"/>
    <w:uiPriority w:val="0"/>
    <w:qFormat/>
    <w:rPr>
      <w:rFonts w:ascii="仿宋" w:hAnsi="仿宋" w:eastAsia="仿宋"/>
      <w:sz w:val="21"/>
      <w:szCs w:val="22"/>
      <w:lang w:val="en-US" w:eastAsia="zh-CN" w:bidi="ar-SA"/>
    </w:rPr>
  </w:style>
  <w:style w:type="paragraph" w:styleId="1039" w:customStyle="1">
    <w:name w:val="表格"/>
    <w:link w:val="1038"/>
    <w:uiPriority w:val="0"/>
    <w:qFormat/>
    <w:pPr>
      <w:jc w:val="center"/>
    </w:pPr>
    <w:rPr>
      <w:rFonts w:hint="default" w:ascii="仿宋" w:hAnsi="仿宋" w:eastAsia="仿宋" w:cs="Times New Roman"/>
      <w:sz w:val="21"/>
      <w:szCs w:val="22"/>
      <w:lang w:val="en-US" w:eastAsia="zh-CN" w:bidi="ar-SA"/>
    </w:rPr>
  </w:style>
  <w:style w:type="character" w:styleId="1040" w:customStyle="1">
    <w:name w:val="1级 Char Char"/>
    <w:link w:val="1041"/>
    <w:uiPriority w:val="0"/>
    <w:qFormat/>
    <w:rPr>
      <w:rFonts w:cs="Calibri"/>
      <w:sz w:val="36"/>
      <w:szCs w:val="36"/>
      <w:lang w:eastAsia="en-US" w:bidi="en-US"/>
    </w:rPr>
  </w:style>
  <w:style w:type="paragraph" w:styleId="1041" w:customStyle="1">
    <w:name w:val="1级"/>
    <w:basedOn w:val="674"/>
    <w:link w:val="1040"/>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42" w:customStyle="1">
    <w:name w:val="xl67"/>
    <w:basedOn w:val="67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3" w:customStyle="1">
    <w:name w:val="表格文字"/>
    <w:basedOn w:val="674"/>
    <w:uiPriority w:val="0"/>
    <w:qFormat/>
    <w:pPr>
      <w:jc w:val="left"/>
      <w:spacing w:line="288" w:lineRule="auto"/>
    </w:pPr>
    <w:rPr>
      <w:rFonts w:ascii="宋体"/>
      <w:sz w:val="34"/>
      <w:szCs w:val="20"/>
    </w:rPr>
  </w:style>
  <w:style w:type="paragraph" w:styleId="1044" w:customStyle="1">
    <w:name w:val="默认段落字体 Para Char Char Char Char Char Char Char Char Char Char Char Char Char"/>
    <w:basedOn w:val="674"/>
    <w:uiPriority w:val="0"/>
    <w:qFormat/>
    <w:rPr>
      <w:rFonts w:ascii="等线" w:hAnsi="等线" w:eastAsia="等线"/>
      <w:szCs w:val="24"/>
    </w:rPr>
  </w:style>
  <w:style w:type="paragraph" w:styleId="1045" w:customStyle="1">
    <w:name w:val="纯文本5"/>
    <w:basedOn w:val="674"/>
    <w:uiPriority w:val="0"/>
    <w:qFormat/>
    <w:rPr>
      <w:rFonts w:ascii="宋体" w:hAnsi="Courier New" w:eastAsia="楷体_GB2312"/>
      <w:sz w:val="26"/>
      <w:szCs w:val="20"/>
      <w:lang w:val="zh-CN"/>
    </w:rPr>
  </w:style>
  <w:style w:type="paragraph" w:styleId="1046" w:customStyle="1">
    <w:name w:val="_Style 12"/>
    <w:basedOn w:val="741"/>
    <w:uiPriority w:val="0"/>
    <w:qFormat/>
    <w:pPr>
      <w:spacing w:line="360" w:lineRule="auto"/>
    </w:pPr>
  </w:style>
  <w:style w:type="paragraph" w:styleId="1047" w:customStyle="1">
    <w:name w:val="Char Char Char"/>
    <w:basedOn w:val="674"/>
    <w:uiPriority w:val="0"/>
    <w:qFormat/>
    <w:pPr>
      <w:ind w:left="795" w:hanging="360"/>
      <w:tabs>
        <w:tab w:val="left" w:pos="795" w:leader="none"/>
      </w:tabs>
    </w:pPr>
    <w:rPr>
      <w:sz w:val="24"/>
      <w:szCs w:val="24"/>
    </w:rPr>
  </w:style>
  <w:style w:type="paragraph" w:styleId="1048" w:customStyle="1">
    <w:name w:val="xl89"/>
    <w:basedOn w:val="674"/>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49" w:customStyle="1">
    <w:name w:val="xl63"/>
    <w:basedOn w:val="674"/>
    <w:uiPriority w:val="0"/>
    <w:qFormat/>
    <w:pPr>
      <w:jc w:val="left"/>
      <w:spacing w:before="100" w:beforeAutospacing="1" w:after="100" w:afterAutospacing="1"/>
      <w:widowControl/>
    </w:pPr>
    <w:rPr>
      <w:rFonts w:ascii="宋体" w:hAnsi="宋体" w:cs="宋体"/>
      <w:sz w:val="24"/>
      <w:szCs w:val="24"/>
    </w:rPr>
  </w:style>
  <w:style w:type="paragraph" w:styleId="1050" w:customStyle="1">
    <w:name w:val="xl70"/>
    <w:basedOn w:val="67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1" w:customStyle="1">
    <w:name w:val="Char Char Char1 Char Char Char Char"/>
    <w:basedOn w:val="674"/>
    <w:uiPriority w:val="0"/>
    <w:qFormat/>
    <w:pPr>
      <w:jc w:val="left"/>
      <w:spacing w:after="160" w:line="240" w:lineRule="exact"/>
      <w:widowControl/>
    </w:pPr>
    <w:rPr>
      <w:sz w:val="24"/>
      <w:szCs w:val="24"/>
    </w:rPr>
  </w:style>
  <w:style w:type="paragraph" w:styleId="1052" w:customStyle="1">
    <w:name w:val="Char Char Char Char"/>
    <w:basedOn w:val="741"/>
    <w:uiPriority w:val="0"/>
    <w:qFormat/>
    <w:pPr>
      <w:jc w:val="both"/>
      <w:spacing w:line="360" w:lineRule="auto"/>
      <w:widowControl w:val="off"/>
    </w:pPr>
    <w:rPr>
      <w:szCs w:val="20"/>
    </w:rPr>
  </w:style>
  <w:style w:type="paragraph" w:styleId="1053" w:customStyle="1">
    <w:name w:val="xl83"/>
    <w:basedOn w:val="67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54" w:customStyle="1">
    <w:name w:val="p0"/>
    <w:basedOn w:val="674"/>
    <w:uiPriority w:val="0"/>
    <w:qFormat/>
    <w:pPr>
      <w:jc w:val="left"/>
      <w:widowControl/>
    </w:pPr>
    <w:rPr>
      <w:sz w:val="24"/>
      <w:szCs w:val="24"/>
    </w:rPr>
  </w:style>
  <w:style w:type="paragraph" w:styleId="1055" w:customStyle="1">
    <w:name w:val="xl74"/>
    <w:basedOn w:val="674"/>
    <w:uiPriority w:val="0"/>
    <w:qFormat/>
    <w:pPr>
      <w:jc w:val="left"/>
      <w:spacing w:before="100" w:beforeAutospacing="1" w:after="100" w:afterAutospacing="1"/>
      <w:widowControl/>
    </w:pPr>
    <w:rPr>
      <w:rFonts w:ascii="宋体" w:hAnsi="宋体" w:cs="宋体"/>
      <w:sz w:val="24"/>
      <w:szCs w:val="24"/>
    </w:rPr>
  </w:style>
  <w:style w:type="paragraph" w:styleId="1056" w:customStyle="1">
    <w:name w:val="xl68"/>
    <w:basedOn w:val="6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57" w:customStyle="1">
    <w:name w:val="xl75"/>
    <w:basedOn w:val="67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8" w:customStyle="1">
    <w:name w:val="_Style 3"/>
    <w:basedOn w:val="674"/>
    <w:uiPriority w:val="0"/>
    <w:qFormat/>
    <w:pPr>
      <w:ind w:left="795" w:hanging="360"/>
      <w:tabs>
        <w:tab w:val="left" w:pos="540" w:leader="none"/>
        <w:tab w:val="left" w:pos="795" w:leader="none"/>
      </w:tabs>
    </w:pPr>
    <w:rPr>
      <w:sz w:val="24"/>
      <w:szCs w:val="24"/>
    </w:rPr>
  </w:style>
  <w:style w:type="paragraph" w:styleId="1059" w:customStyle="1">
    <w:name w:val="_Style 1"/>
    <w:basedOn w:val="674"/>
    <w:uiPriority w:val="34"/>
    <w:qFormat/>
    <w:pPr>
      <w:ind w:firstLine="420"/>
      <w:jc w:val="left"/>
      <w:widowControl/>
    </w:pPr>
    <w:rPr>
      <w:sz w:val="24"/>
      <w:szCs w:val="24"/>
    </w:rPr>
  </w:style>
  <w:style w:type="paragraph" w:styleId="1060" w:customStyle="1">
    <w:name w:val="xl104"/>
    <w:basedOn w:val="67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61" w:customStyle="1">
    <w:name w:val="xl73"/>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2" w:customStyle="1">
    <w:name w:val="_Style 79"/>
    <w:basedOn w:val="674"/>
    <w:uiPriority w:val="0"/>
    <w:qFormat/>
    <w:pPr>
      <w:spacing w:after="160" w:line="240" w:lineRule="exact"/>
    </w:pPr>
    <w:rPr>
      <w:szCs w:val="24"/>
    </w:rPr>
  </w:style>
  <w:style w:type="paragraph" w:styleId="1063" w:customStyle="1">
    <w:name w:val="纯文本1"/>
    <w:basedOn w:val="674"/>
    <w:uiPriority w:val="0"/>
    <w:qFormat/>
    <w:rPr>
      <w:rFonts w:ascii="宋体" w:hAnsi="Courier New" w:eastAsia="楷体_GB2312"/>
      <w:sz w:val="28"/>
      <w:szCs w:val="20"/>
    </w:rPr>
  </w:style>
  <w:style w:type="paragraph" w:styleId="1064" w:customStyle="1">
    <w:name w:val="xl78"/>
    <w:basedOn w:val="67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65" w:customStyle="1">
    <w:name w:val="xl6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6" w:customStyle="1">
    <w:name w:val="p18"/>
    <w:basedOn w:val="674"/>
    <w:uiPriority w:val="0"/>
    <w:qFormat/>
    <w:pPr>
      <w:ind w:firstLine="420"/>
      <w:jc w:val="left"/>
      <w:widowControl/>
    </w:pPr>
    <w:rPr>
      <w:sz w:val="24"/>
      <w:szCs w:val="24"/>
    </w:rPr>
  </w:style>
  <w:style w:type="paragraph" w:styleId="1067" w:customStyle="1">
    <w:name w:val="xl93"/>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8" w:customStyle="1">
    <w:name w:val="默认段落字体 Para Char Char Char Char Char Char Char Char Char1 Char Char Char Char Char Char Char"/>
    <w:basedOn w:val="741"/>
    <w:uiPriority w:val="0"/>
    <w:qFormat/>
    <w:pPr>
      <w:jc w:val="both"/>
      <w:widowControl w:val="off"/>
    </w:pPr>
    <w:rPr>
      <w:sz w:val="21"/>
    </w:rPr>
  </w:style>
  <w:style w:type="paragraph" w:styleId="1069" w:customStyle="1">
    <w:name w:val="font5"/>
    <w:basedOn w:val="674"/>
    <w:uiPriority w:val="0"/>
    <w:qFormat/>
    <w:pPr>
      <w:jc w:val="left"/>
      <w:spacing w:before="100" w:beforeAutospacing="1" w:after="100" w:afterAutospacing="1"/>
      <w:widowControl/>
    </w:pPr>
    <w:rPr>
      <w:rFonts w:ascii="宋体" w:hAnsi="宋体" w:cs="宋体"/>
      <w:sz w:val="18"/>
      <w:szCs w:val="18"/>
    </w:rPr>
  </w:style>
  <w:style w:type="paragraph" w:styleId="1070"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character" w:styleId="1071" w:customStyle="1">
    <w:name w:val="正文文本_"/>
    <w:link w:val="1072"/>
    <w:uiPriority w:val="0"/>
    <w:qFormat/>
    <w:rPr>
      <w:rFonts w:ascii="MingLiU" w:hAnsi="MingLiU" w:eastAsia="MingLiU"/>
      <w:szCs w:val="21"/>
      <w:shd w:val="clear" w:color="auto" w:fill="ffffff"/>
    </w:rPr>
  </w:style>
  <w:style w:type="paragraph" w:styleId="1072" w:customStyle="1">
    <w:name w:val="正文文本1"/>
    <w:basedOn w:val="674"/>
    <w:link w:val="1071"/>
    <w:uiPriority w:val="0"/>
    <w:qFormat/>
    <w:pPr>
      <w:jc w:val="left"/>
      <w:spacing w:line="403" w:lineRule="exact"/>
      <w:shd w:val="clear" w:color="auto" w:fill="ffffff"/>
    </w:pPr>
    <w:rPr>
      <w:rFonts w:ascii="MingLiU" w:hAnsi="MingLiU" w:eastAsia="MingLiU"/>
      <w:sz w:val="20"/>
      <w:szCs w:val="21"/>
    </w:rPr>
  </w:style>
  <w:style w:type="paragraph" w:styleId="1073" w:customStyle="1">
    <w:name w:val="xl81"/>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74" w:customStyle="1">
    <w:name w:val="Char Char1 Char Char Char Char Char Char Char"/>
    <w:basedOn w:val="674"/>
    <w:uiPriority w:val="0"/>
    <w:qFormat/>
    <w:rPr>
      <w:rFonts w:ascii="Tahoma" w:hAnsi="Tahoma" w:eastAsia="等线"/>
      <w:sz w:val="24"/>
      <w:szCs w:val="20"/>
    </w:rPr>
  </w:style>
  <w:style w:type="paragraph" w:styleId="1075" w:customStyle="1">
    <w:name w:val="xl91"/>
    <w:basedOn w:val="67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6" w:customStyle="1">
    <w:name w:val="xl69"/>
    <w:basedOn w:val="6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7" w:customStyle="1">
    <w:name w:val="xl64"/>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8" w:customStyle="1">
    <w:name w:val="_Style 36"/>
    <w:basedOn w:val="741"/>
    <w:uiPriority w:val="0"/>
    <w:qFormat/>
    <w:pPr>
      <w:spacing w:line="360" w:lineRule="auto"/>
    </w:pPr>
  </w:style>
  <w:style w:type="paragraph" w:styleId="1079" w:customStyle="1">
    <w:name w:val="_Style 26"/>
    <w:basedOn w:val="741"/>
    <w:uiPriority w:val="0"/>
    <w:qFormat/>
    <w:pPr>
      <w:spacing w:line="360" w:lineRule="auto"/>
    </w:pPr>
  </w:style>
  <w:style w:type="paragraph" w:styleId="1080" w:customStyle="1">
    <w:name w:val="H-TextFormat"/>
    <w:uiPriority w:val="0"/>
    <w:qFormat/>
    <w:rPr>
      <w:rFonts w:hint="default" w:ascii="Arial" w:hAnsi="Arial" w:eastAsia="宋体" w:cs="Times New Roman"/>
      <w:sz w:val="22"/>
      <w:lang w:val="en-GB" w:eastAsia="en-US" w:bidi="ar-SA"/>
    </w:rPr>
  </w:style>
  <w:style w:type="paragraph" w:styleId="1081" w:customStyle="1">
    <w:name w:val="文字"/>
    <w:basedOn w:val="674"/>
    <w:uiPriority w:val="0"/>
    <w:qFormat/>
    <w:pPr>
      <w:ind w:right="-210" w:firstLine="556"/>
      <w:spacing w:line="312" w:lineRule="auto"/>
      <w:tabs>
        <w:tab w:val="left" w:pos="8520" w:leader="none"/>
      </w:tabs>
    </w:pPr>
    <w:rPr>
      <w:rFonts w:ascii="宋体" w:hAnsi="宋体"/>
      <w:sz w:val="28"/>
      <w:szCs w:val="20"/>
    </w:rPr>
  </w:style>
  <w:style w:type="paragraph" w:styleId="1082" w:customStyle="1">
    <w:name w:val="xl8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3" w:customStyle="1">
    <w:name w:val="xl65"/>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84" w:customStyle="1">
    <w:name w:val="批注框文本 Char"/>
    <w:link w:val="674"/>
    <w:uiPriority w:val="0"/>
    <w:qFormat/>
    <w:rPr>
      <w:sz w:val="18"/>
      <w:szCs w:val="18"/>
    </w:rPr>
  </w:style>
  <w:style w:type="character" w:styleId="1085" w:customStyle="1">
    <w:name w:val="纯文本 Char2"/>
    <w:link w:val="674"/>
    <w:uiPriority w:val="99"/>
    <w:semiHidden/>
    <w:qFormat/>
    <w:rPr>
      <w:rFonts w:hint="eastAsia" w:ascii="宋体" w:hAnsi="Courier New" w:eastAsia="宋体" w:cs="Courier New"/>
      <w:sz w:val="21"/>
      <w:szCs w:val="21"/>
    </w:rPr>
  </w:style>
  <w:style w:type="character" w:styleId="1086" w:customStyle="1">
    <w:name w:val="批注文字 Char"/>
    <w:link w:val="674"/>
    <w:uiPriority w:val="0"/>
    <w:qFormat/>
    <w:rPr>
      <w:sz w:val="24"/>
      <w:szCs w:val="24"/>
    </w:rPr>
  </w:style>
  <w:style w:type="character" w:styleId="1087" w:customStyle="1">
    <w:name w:val="纯文本 Char"/>
    <w:link w:val="674"/>
    <w:uiPriority w:val="0"/>
    <w:qFormat/>
    <w:rPr>
      <w:rFonts w:hint="eastAsia" w:ascii="宋体" w:hAnsi="Courier New" w:eastAsia="楷体_GB2312"/>
      <w:sz w:val="26"/>
    </w:rPr>
  </w:style>
  <w:style w:type="character" w:styleId="1088" w:customStyle="1">
    <w:name w:val="文档结构图 Char"/>
    <w:link w:val="674"/>
    <w:uiPriority w:val="0"/>
    <w:qFormat/>
    <w:rPr>
      <w:sz w:val="24"/>
      <w:szCs w:val="24"/>
      <w:shd w:val="clear" w:color="auto" w:fill="000080"/>
    </w:rPr>
  </w:style>
  <w:style w:type="character" w:styleId="1089" w:customStyle="1">
    <w:name w:val="正文文本 + Microsoft Sans Serif"/>
    <w:link w:val="674"/>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90" w:customStyle="1">
    <w:name w:val="页脚 Char"/>
    <w:link w:val="674"/>
    <w:uiPriority w:val="99"/>
    <w:qFormat/>
    <w:rPr>
      <w:sz w:val="18"/>
      <w:szCs w:val="18"/>
    </w:rPr>
  </w:style>
  <w:style w:type="character" w:styleId="1091" w:customStyle="1">
    <w:name w:val="标题 Char"/>
    <w:link w:val="674"/>
    <w:uiPriority w:val="0"/>
    <w:qFormat/>
    <w:rPr>
      <w:rFonts w:ascii="Cambria" w:hAnsi="Cambria"/>
      <w:b/>
      <w:bCs/>
      <w:sz w:val="32"/>
      <w:szCs w:val="32"/>
    </w:rPr>
  </w:style>
  <w:style w:type="character" w:styleId="1092" w:customStyle="1">
    <w:name w:val="Plain Text Char Char"/>
    <w:link w:val="674"/>
    <w:uiPriority w:val="0"/>
    <w:qFormat/>
    <w:rPr>
      <w:rFonts w:hint="eastAsia" w:ascii="宋体" w:hAnsi="Courier New" w:eastAsia="楷体_GB2312"/>
      <w:sz w:val="26"/>
    </w:rPr>
  </w:style>
  <w:style w:type="character" w:styleId="1093" w:customStyle="1">
    <w:name w:val="正文文本 Char"/>
    <w:link w:val="674"/>
    <w:uiPriority w:val="0"/>
    <w:qFormat/>
    <w:rPr>
      <w:sz w:val="24"/>
      <w:szCs w:val="24"/>
    </w:rPr>
  </w:style>
  <w:style w:type="character" w:styleId="1094" w:customStyle="1">
    <w:name w:val="font01"/>
    <w:link w:val="674"/>
    <w:uiPriority w:val="0"/>
    <w:qFormat/>
    <w:rPr>
      <w:rFonts w:hint="eastAsia" w:ascii="宋体" w:hAnsi="宋体" w:eastAsia="宋体" w:cs="宋体"/>
      <w:color w:val="000000"/>
      <w:sz w:val="24"/>
      <w:szCs w:val="24"/>
      <w:u w:val="none"/>
    </w:rPr>
  </w:style>
  <w:style w:type="character" w:styleId="1095" w:customStyle="1">
    <w:name w:val="font71"/>
    <w:link w:val="674"/>
    <w:uiPriority w:val="0"/>
    <w:qFormat/>
    <w:rPr>
      <w:rFonts w:ascii="Times New Roman" w:hAnsi="Times New Roman" w:cs="Times New Roman"/>
      <w:color w:val="000000"/>
      <w:sz w:val="24"/>
      <w:szCs w:val="24"/>
      <w:u w:val="none"/>
    </w:rPr>
  </w:style>
  <w:style w:type="character" w:styleId="1096" w:customStyle="1">
    <w:name w:val="正文文本缩进 3 字符2"/>
    <w:link w:val="674"/>
    <w:uiPriority w:val="0"/>
    <w:qFormat/>
    <w:rPr>
      <w:sz w:val="24"/>
      <w:szCs w:val="24"/>
    </w:rPr>
  </w:style>
  <w:style w:type="paragraph" w:styleId="1097" w:customStyle="1">
    <w:name w:val="2级"/>
    <w:basedOn w:val="1041"/>
    <w:link w:val="1098"/>
    <w:uiPriority w:val="0"/>
    <w:qFormat/>
    <w:pPr>
      <w:ind w:firstLine="420"/>
      <w:tabs>
        <w:tab w:val="left" w:pos="960" w:leader="none"/>
      </w:tabs>
      <w:outlineLvl w:val="1"/>
    </w:pPr>
    <w:rPr>
      <w:sz w:val="32"/>
      <w:szCs w:val="32"/>
    </w:rPr>
  </w:style>
  <w:style w:type="character" w:styleId="1098" w:customStyle="1">
    <w:name w:val="2级 Char Char"/>
    <w:link w:val="1097"/>
    <w:uiPriority w:val="0"/>
    <w:qFormat/>
    <w:rPr>
      <w:rFonts w:cs="Calibri"/>
      <w:sz w:val="32"/>
      <w:szCs w:val="32"/>
      <w:lang w:eastAsia="en-US" w:bidi="en-US"/>
    </w:rPr>
  </w:style>
  <w:style w:type="character" w:styleId="1099" w:customStyle="1">
    <w:name w:val="正文文本缩进 2 Char1"/>
    <w:link w:val="674"/>
    <w:uiPriority w:val="0"/>
    <w:semiHidden/>
    <w:qFormat/>
    <w:rPr>
      <w:rFonts w:hint="eastAsia" w:ascii="等线" w:hAnsi="等线" w:eastAsia="等线" w:cs="Times New Roman"/>
      <w:sz w:val="24"/>
      <w:szCs w:val="24"/>
    </w:rPr>
  </w:style>
  <w:style w:type="character" w:styleId="1100" w:customStyle="1">
    <w:name w:val="日期 Char"/>
    <w:link w:val="674"/>
    <w:uiPriority w:val="99"/>
    <w:qFormat/>
    <w:rPr>
      <w:b/>
      <w:bCs/>
      <w:spacing w:val="20"/>
      <w:sz w:val="21"/>
      <w:szCs w:val="24"/>
    </w:rPr>
  </w:style>
  <w:style w:type="character" w:styleId="1101" w:customStyle="1">
    <w:name w:val="正文文本 2 Char"/>
    <w:link w:val="674"/>
    <w:uiPriority w:val="0"/>
    <w:qFormat/>
    <w:rPr>
      <w:sz w:val="24"/>
      <w:szCs w:val="24"/>
    </w:rPr>
  </w:style>
  <w:style w:type="character" w:styleId="1102" w:customStyle="1">
    <w:name w:val="纯文本 字符1"/>
    <w:link w:val="674"/>
    <w:uiPriority w:val="99"/>
    <w:semiHidden/>
    <w:qFormat/>
    <w:rPr>
      <w:rFonts w:hint="eastAsia" w:ascii="等线" w:hAnsi="Courier New" w:eastAsia="等线" w:cs="Courier New"/>
      <w:sz w:val="24"/>
      <w:szCs w:val="24"/>
    </w:rPr>
  </w:style>
  <w:style w:type="character" w:styleId="1103" w:customStyle="1">
    <w:name w:val="批注框文本 字符1"/>
    <w:link w:val="674"/>
    <w:uiPriority w:val="99"/>
    <w:semiHidden/>
    <w:qFormat/>
    <w:rPr>
      <w:sz w:val="18"/>
      <w:szCs w:val="18"/>
    </w:rPr>
  </w:style>
  <w:style w:type="character" w:styleId="1104" w:customStyle="1">
    <w:name w:val="文档结构图 字符1"/>
    <w:link w:val="674"/>
    <w:uiPriority w:val="99"/>
    <w:semiHidden/>
    <w:qFormat/>
    <w:rPr>
      <w:rFonts w:hint="eastAsia" w:ascii="Microsoft YaHei UI" w:hAnsi="Microsoft YaHei UI" w:eastAsia="Microsoft YaHei UI"/>
      <w:sz w:val="18"/>
      <w:szCs w:val="18"/>
    </w:rPr>
  </w:style>
  <w:style w:type="character" w:styleId="1105" w:customStyle="1">
    <w:name w:val="正文文本缩进 3 字符1"/>
    <w:link w:val="674"/>
    <w:uiPriority w:val="0"/>
    <w:qFormat/>
    <w:rPr>
      <w:sz w:val="16"/>
      <w:szCs w:val="16"/>
    </w:rPr>
  </w:style>
  <w:style w:type="character" w:styleId="1106" w:customStyle="1">
    <w:name w:val="批注主题 字符1"/>
    <w:link w:val="674"/>
    <w:uiPriority w:val="99"/>
    <w:semiHidden/>
    <w:qFormat/>
    <w:rPr>
      <w:b/>
      <w:bCs/>
      <w:sz w:val="24"/>
      <w:szCs w:val="24"/>
    </w:rPr>
  </w:style>
  <w:style w:type="character" w:styleId="1107" w:customStyle="1">
    <w:name w:val="日期 字符1"/>
    <w:link w:val="674"/>
    <w:uiPriority w:val="99"/>
    <w:semiHidden/>
    <w:qFormat/>
    <w:rPr>
      <w:sz w:val="24"/>
      <w:szCs w:val="24"/>
    </w:rPr>
  </w:style>
  <w:style w:type="character" w:styleId="1108" w:customStyle="1">
    <w:name w:val="正文文本缩进 2 字符1"/>
    <w:link w:val="674"/>
    <w:uiPriority w:val="99"/>
    <w:semiHidden/>
    <w:qFormat/>
    <w:rPr>
      <w:sz w:val="24"/>
      <w:szCs w:val="24"/>
    </w:rPr>
  </w:style>
  <w:style w:type="character" w:styleId="1109" w:customStyle="1">
    <w:name w:val="正文文本 2 字符1"/>
    <w:link w:val="674"/>
    <w:uiPriority w:val="99"/>
    <w:semiHidden/>
    <w:qFormat/>
    <w:rPr>
      <w:sz w:val="24"/>
      <w:szCs w:val="24"/>
    </w:rPr>
  </w:style>
  <w:style w:type="character" w:styleId="1110" w:customStyle="1">
    <w:name w:val="正文文本缩进 字符1"/>
    <w:link w:val="674"/>
    <w:uiPriority w:val="99"/>
    <w:semiHidden/>
    <w:qFormat/>
    <w:rPr>
      <w:sz w:val="24"/>
      <w:szCs w:val="24"/>
    </w:rPr>
  </w:style>
  <w:style w:type="character" w:styleId="1111" w:customStyle="1">
    <w:name w:val="副标题 字符1"/>
    <w:link w:val="674"/>
    <w:uiPriority w:val="11"/>
    <w:qFormat/>
    <w:rPr>
      <w:rFonts w:hint="eastAsia" w:ascii="等线" w:hAnsi="等线" w:eastAsia="等线" w:cs="Times New Roman"/>
      <w:b/>
      <w:bCs/>
      <w:sz w:val="32"/>
      <w:szCs w:val="32"/>
    </w:rPr>
  </w:style>
  <w:style w:type="character" w:styleId="1112" w:customStyle="1">
    <w:name w:val="正文文本 字符1"/>
    <w:link w:val="674"/>
    <w:uiPriority w:val="99"/>
    <w:semiHidden/>
    <w:qFormat/>
    <w:rPr>
      <w:sz w:val="24"/>
      <w:szCs w:val="24"/>
    </w:rPr>
  </w:style>
  <w:style w:type="character" w:styleId="1113" w:customStyle="1">
    <w:name w:val="标题 字符1"/>
    <w:link w:val="674"/>
    <w:uiPriority w:val="10"/>
    <w:qFormat/>
    <w:rPr>
      <w:rFonts w:hint="eastAsia" w:ascii="等线 Light" w:hAnsi="等线 Light" w:eastAsia="等线 Light" w:cs="Times New Roman"/>
      <w:b/>
      <w:bCs/>
      <w:sz w:val="32"/>
      <w:szCs w:val="32"/>
    </w:rPr>
  </w:style>
  <w:style w:type="character" w:styleId="1114" w:customStyle="1">
    <w:name w:val="页眉 字符1"/>
    <w:link w:val="674"/>
    <w:uiPriority w:val="99"/>
    <w:semiHidden/>
    <w:qFormat/>
    <w:rPr>
      <w:sz w:val="18"/>
      <w:szCs w:val="18"/>
    </w:rPr>
  </w:style>
  <w:style w:type="character" w:styleId="1115" w:customStyle="1">
    <w:name w:val="页脚 字符1"/>
    <w:link w:val="674"/>
    <w:uiPriority w:val="99"/>
    <w:semiHidden/>
    <w:qFormat/>
    <w:rPr>
      <w:sz w:val="18"/>
      <w:szCs w:val="18"/>
    </w:rPr>
  </w:style>
  <w:style w:type="table" w:styleId="1116" w:customStyle="1">
    <w:name w:val="网格型1"/>
    <w:basedOn w:val="727"/>
    <w:uiPriority w:val="0"/>
    <w:qFormat/>
    <w:pPr>
      <w:jc w:val="both"/>
      <w:widowControl w:val="off"/>
    </w:pPr>
    <w:tblPr/>
  </w:style>
  <w:style w:type="paragraph" w:styleId="1117" w:customStyle="1">
    <w:name w:val="font0"/>
    <w:basedOn w:val="674"/>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18" w:customStyle="1">
    <w:name w:val="font1"/>
    <w:basedOn w:val="674"/>
    <w:uiPriority w:val="0"/>
    <w:qFormat/>
    <w:pPr>
      <w:jc w:val="left"/>
      <w:spacing w:before="100" w:beforeAutospacing="1" w:after="100" w:afterAutospacing="1"/>
      <w:widowControl/>
    </w:pPr>
    <w:rPr>
      <w:rFonts w:ascii="宋体" w:hAnsi="宋体" w:cs="宋体"/>
      <w:color w:val="000000"/>
      <w:sz w:val="22"/>
    </w:rPr>
  </w:style>
  <w:style w:type="paragraph" w:styleId="1119" w:customStyle="1">
    <w:name w:val="font2"/>
    <w:basedOn w:val="674"/>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20" w:customStyle="1">
    <w:name w:val="et3"/>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1" w:customStyle="1">
    <w:name w:val="et4"/>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2" w:customStyle="1">
    <w:name w:val="et5"/>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3" w:customStyle="1">
    <w:name w:val="et6"/>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4" w:customStyle="1">
    <w:name w:val="et7"/>
    <w:basedOn w:val="67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5" w:customStyle="1">
    <w:name w:val="et8"/>
    <w:basedOn w:val="6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26" w:customStyle="1">
    <w:name w:val="font3"/>
    <w:basedOn w:val="674"/>
    <w:uiPriority w:val="0"/>
    <w:qFormat/>
    <w:pPr>
      <w:jc w:val="left"/>
      <w:spacing w:before="100" w:beforeAutospacing="1" w:after="100" w:afterAutospacing="1"/>
      <w:widowControl/>
    </w:pPr>
    <w:rPr>
      <w:rFonts w:cs="Calibri"/>
      <w:color w:val="000000"/>
      <w:szCs w:val="21"/>
    </w:rPr>
  </w:style>
  <w:style w:type="paragraph" w:styleId="1127" w:customStyle="1">
    <w:name w:val="font4"/>
    <w:basedOn w:val="674"/>
    <w:uiPriority w:val="0"/>
    <w:qFormat/>
    <w:pPr>
      <w:jc w:val="left"/>
      <w:spacing w:before="100" w:beforeAutospacing="1" w:after="100" w:afterAutospacing="1"/>
      <w:widowControl/>
    </w:pPr>
    <w:rPr>
      <w:rFonts w:ascii="宋体" w:hAnsi="宋体" w:cs="宋体"/>
      <w:color w:val="000000"/>
      <w:szCs w:val="21"/>
    </w:rPr>
  </w:style>
  <w:style w:type="character" w:styleId="1128" w:customStyle="1">
    <w:name w:val="font31"/>
    <w:link w:val="674"/>
    <w:uiPriority w:val="0"/>
    <w:qFormat/>
    <w:rPr>
      <w:rFonts w:ascii="Calibri" w:hAnsi="Calibri" w:cs="Calibri"/>
      <w:color w:val="000000"/>
      <w:sz w:val="21"/>
      <w:szCs w:val="21"/>
      <w:u w:val="none"/>
    </w:rPr>
  </w:style>
  <w:style w:type="character" w:styleId="1129" w:customStyle="1">
    <w:name w:val="font41"/>
    <w:basedOn w:val="726"/>
    <w:link w:val="674"/>
    <w:uiPriority w:val="0"/>
    <w:qFormat/>
    <w:rPr>
      <w:rFonts w:hint="eastAsia" w:ascii="宋体" w:hAnsi="宋体" w:eastAsia="宋体"/>
      <w:color w:val="000000"/>
      <w:sz w:val="21"/>
      <w:szCs w:val="21"/>
      <w:u w:val="none"/>
    </w:rPr>
  </w:style>
  <w:style w:type="paragraph" w:styleId="1130" w:customStyle="1">
    <w:name w:val="修订1"/>
    <w:uiPriority w:val="99"/>
    <w:semiHidden/>
    <w:qFormat/>
    <w:rPr>
      <w:rFonts w:hint="default" w:ascii="Times New Roman" w:hAnsi="Times New Roman" w:eastAsia="宋体" w:cs="Times New Roman"/>
      <w:sz w:val="21"/>
      <w:szCs w:val="22"/>
      <w:lang w:val="en-US" w:eastAsia="zh-CN" w:bidi="ar-SA"/>
    </w:rPr>
  </w:style>
  <w:style w:type="character" w:styleId="1131" w:customStyle="1">
    <w:name w:val="标题 8 字符"/>
    <w:link w:val="674"/>
    <w:uiPriority w:val="9"/>
    <w:semiHidden/>
    <w:qFormat/>
    <w:rPr>
      <w:rFonts w:ascii="等线 Light" w:hAnsi="等线 Light" w:eastAsia="等线 Light" w:cs="Times New Roman"/>
      <w:sz w:val="24"/>
      <w:szCs w:val="24"/>
    </w:rPr>
  </w:style>
  <w:style w:type="character" w:styleId="1132" w:customStyle="1">
    <w:name w:val="标题 9 字符"/>
    <w:link w:val="674"/>
    <w:uiPriority w:val="9"/>
    <w:semiHidden/>
    <w:qFormat/>
    <w:rPr>
      <w:rFonts w:ascii="等线 Light" w:hAnsi="等线 Light" w:eastAsia="等线 Light" w:cs="Times New Roman"/>
      <w:sz w:val="21"/>
      <w:szCs w:val="21"/>
    </w:rPr>
  </w:style>
  <w:style w:type="character" w:styleId="1133" w:customStyle="1">
    <w:name w:val="标题 3 Char"/>
    <w:link w:val="674"/>
    <w:uiPriority w:val="0"/>
    <w:qFormat/>
    <w:rPr>
      <w:rFonts w:ascii="宋体" w:hAnsi="宋体"/>
      <w:b/>
      <w:sz w:val="30"/>
    </w:rPr>
  </w:style>
  <w:style w:type="character" w:styleId="1134" w:customStyle="1">
    <w:name w:val="正文缩进 Char"/>
    <w:link w:val="674"/>
    <w:uiPriority w:val="0"/>
    <w:qFormat/>
    <w:rPr>
      <w:rFonts w:eastAsia="宋体"/>
      <w:sz w:val="21"/>
      <w:szCs w:val="24"/>
      <w:lang w:val="en-US" w:eastAsia="zh-CN" w:bidi="ar-SA"/>
    </w:rPr>
  </w:style>
  <w:style w:type="character" w:styleId="1135" w:customStyle="1">
    <w:name w:val="标题 5 Char"/>
    <w:link w:val="674"/>
    <w:uiPriority w:val="0"/>
    <w:qFormat/>
    <w:rPr>
      <w:rFonts w:ascii="宋体" w:hAnsi="宋体" w:eastAsia="宋体"/>
      <w:b/>
      <w:sz w:val="28"/>
    </w:rPr>
  </w:style>
  <w:style w:type="character" w:styleId="1136" w:customStyle="1">
    <w:name w:val="标题 6 Char"/>
    <w:link w:val="674"/>
    <w:uiPriority w:val="0"/>
    <w:qFormat/>
    <w:rPr>
      <w:rFonts w:ascii="宋体" w:hAnsi="宋体"/>
      <w:b/>
      <w:sz w:val="24"/>
    </w:rPr>
  </w:style>
  <w:style w:type="character" w:styleId="1137" w:customStyle="1">
    <w:name w:val="标题 7 Char"/>
    <w:link w:val="674"/>
    <w:uiPriority w:val="0"/>
    <w:qFormat/>
    <w:rPr>
      <w:b/>
      <w:sz w:val="24"/>
    </w:rPr>
  </w:style>
  <w:style w:type="paragraph" w:styleId="1138" w:customStyle="1">
    <w:name w:val="_Style 235"/>
    <w:basedOn w:val="674"/>
    <w:next w:val="995"/>
    <w:link w:val="1139"/>
    <w:uiPriority w:val="0"/>
    <w:qFormat/>
    <w:pPr>
      <w:contextualSpacing/>
      <w:ind w:firstLine="420"/>
      <w:jc w:val="left"/>
      <w:spacing w:line="360" w:lineRule="auto"/>
    </w:pPr>
    <w:rPr>
      <w:szCs w:val="24"/>
    </w:rPr>
  </w:style>
  <w:style w:type="character" w:styleId="1139" w:customStyle="1">
    <w:name w:val="列出段落 Char"/>
    <w:link w:val="1138"/>
    <w:uiPriority w:val="0"/>
    <w:qFormat/>
    <w:rPr>
      <w:sz w:val="21"/>
      <w:szCs w:val="24"/>
    </w:rPr>
  </w:style>
  <w:style w:type="character" w:styleId="1140" w:customStyle="1">
    <w:name w:val="页眉 Char"/>
    <w:link w:val="674"/>
    <w:uiPriority w:val="0"/>
    <w:qFormat/>
    <w:rPr>
      <w:rFonts w:eastAsia="宋体"/>
      <w:sz w:val="18"/>
      <w:szCs w:val="18"/>
      <w:lang w:val="en-US" w:eastAsia="zh-CN" w:bidi="ar-SA"/>
    </w:rPr>
  </w:style>
  <w:style w:type="character" w:styleId="1141" w:customStyle="1">
    <w:name w:val="副标题 Char"/>
    <w:link w:val="674"/>
    <w:uiPriority w:val="0"/>
    <w:qFormat/>
    <w:rPr>
      <w:rFonts w:ascii="Cambria" w:hAnsi="Cambria" w:eastAsia="宋体"/>
      <w:b/>
      <w:bCs/>
      <w:sz w:val="32"/>
      <w:szCs w:val="32"/>
      <w:lang w:val="en-US" w:eastAsia="zh-CN" w:bidi="ar-SA"/>
    </w:rPr>
  </w:style>
  <w:style w:type="character" w:styleId="1142" w:customStyle="1">
    <w:name w:val="脚注文本 字符"/>
    <w:link w:val="674"/>
    <w:uiPriority w:val="99"/>
    <w:semiHidden/>
    <w:qFormat/>
    <w:rPr>
      <w:sz w:val="18"/>
      <w:szCs w:val="18"/>
    </w:rPr>
  </w:style>
  <w:style w:type="table" w:styleId="1143" w:customStyle="1">
    <w:name w:val="网格型2"/>
    <w:basedOn w:val="727"/>
    <w:uiPriority w:val="59"/>
    <w:qFormat/>
    <w:tblPr/>
  </w:style>
  <w:style w:type="character" w:styleId="1144" w:customStyle="1">
    <w:name w:val="Char Char3"/>
    <w:link w:val="674"/>
    <w:uiPriority w:val="0"/>
    <w:qFormat/>
    <w:rPr>
      <w:rFonts w:ascii="Arial" w:hAnsi="Arial" w:eastAsia="宋体"/>
      <w:b/>
      <w:bCs/>
      <w:sz w:val="21"/>
      <w:szCs w:val="32"/>
      <w:lang w:val="en-US" w:eastAsia="zh-CN" w:bidi="ar-SA"/>
    </w:rPr>
  </w:style>
  <w:style w:type="character" w:styleId="1145" w:customStyle="1">
    <w:name w:val="dy_biao_content1"/>
    <w:link w:val="674"/>
    <w:uiPriority w:val="0"/>
    <w:qFormat/>
    <w:rPr>
      <w:rFonts w:hint="eastAsia" w:ascii="宋体" w:hAnsi="宋体" w:eastAsia="宋体"/>
      <w:sz w:val="24"/>
      <w:szCs w:val="24"/>
    </w:rPr>
  </w:style>
  <w:style w:type="character" w:styleId="1146" w:customStyle="1">
    <w:name w:val="Char Char9"/>
    <w:link w:val="674"/>
    <w:uiPriority w:val="0"/>
    <w:qFormat/>
    <w:rPr>
      <w:sz w:val="18"/>
      <w:szCs w:val="18"/>
    </w:rPr>
  </w:style>
  <w:style w:type="character" w:styleId="1147" w:customStyle="1">
    <w:name w:val="NormalCharacter1"/>
    <w:link w:val="674"/>
    <w:uiPriority w:val="0"/>
    <w:semiHidden/>
    <w:qFormat/>
    <w:rPr>
      <w:rFonts w:ascii="宋体" w:hAnsi="宋体"/>
      <w:sz w:val="24"/>
      <w:szCs w:val="24"/>
      <w:lang w:val="en-US" w:eastAsia="zh-CN" w:bidi="ar-SA"/>
    </w:rPr>
  </w:style>
  <w:style w:type="character" w:styleId="1148" w:customStyle="1">
    <w:name w:val="普通文字 Char Char1"/>
    <w:link w:val="674"/>
    <w:uiPriority w:val="0"/>
    <w:qFormat/>
    <w:rPr>
      <w:rFonts w:ascii="宋体" w:hAnsi="Courier New" w:eastAsia="宋体"/>
      <w:sz w:val="21"/>
      <w:lang w:val="en-US" w:eastAsia="zh-CN" w:bidi="ar-SA"/>
    </w:rPr>
  </w:style>
  <w:style w:type="character" w:styleId="1149" w:customStyle="1">
    <w:name w:val="Char Char Char Char Char"/>
    <w:link w:val="674"/>
    <w:uiPriority w:val="0"/>
    <w:qFormat/>
    <w:rPr>
      <w:rFonts w:ascii="Courier New" w:eastAsia="Courier New"/>
      <w:color w:val="ff0000"/>
      <w:sz w:val="24"/>
      <w:szCs w:val="24"/>
      <w:u w:val="single"/>
      <w:lang w:val="en-US" w:eastAsia="zh-CN" w:bidi="ar-SA"/>
    </w:rPr>
  </w:style>
  <w:style w:type="character" w:styleId="1150" w:customStyle="1">
    <w:name w:val="样式1 Char Char Char"/>
    <w:link w:val="674"/>
    <w:uiPriority w:val="0"/>
    <w:qFormat/>
    <w:rPr>
      <w:rFonts w:ascii="Arial" w:hAnsi="Arial" w:eastAsia="宋体"/>
      <w:sz w:val="21"/>
      <w:szCs w:val="24"/>
      <w:lang w:val="en-US" w:eastAsia="zh-CN" w:bidi="ar-SA"/>
    </w:rPr>
  </w:style>
  <w:style w:type="character" w:styleId="1151" w:customStyle="1">
    <w:name w:val="样式1 Char"/>
    <w:link w:val="674"/>
    <w:uiPriority w:val="0"/>
    <w:qFormat/>
    <w:rPr>
      <w:rFonts w:ascii="Arial" w:hAnsi="Arial" w:eastAsia="宋体"/>
      <w:sz w:val="21"/>
      <w:szCs w:val="24"/>
      <w:lang w:val="en-US" w:eastAsia="zh-CN" w:bidi="ar-SA"/>
    </w:rPr>
  </w:style>
  <w:style w:type="character" w:styleId="1152" w:customStyle="1">
    <w:name w:val="zbggmain style9"/>
    <w:link w:val="674"/>
    <w:uiPriority w:val="0"/>
    <w:qFormat/>
  </w:style>
  <w:style w:type="character" w:styleId="1153" w:customStyle="1">
    <w:name w:val="unnamed51"/>
    <w:link w:val="674"/>
    <w:uiPriority w:val="0"/>
    <w:qFormat/>
    <w:rPr>
      <w:sz w:val="22"/>
      <w:szCs w:val="22"/>
    </w:rPr>
  </w:style>
  <w:style w:type="character" w:styleId="1154" w:customStyle="1">
    <w:name w:val="普通文字 Char1"/>
    <w:link w:val="674"/>
    <w:uiPriority w:val="0"/>
    <w:qFormat/>
    <w:rPr>
      <w:rFonts w:ascii="宋体" w:hAnsi="Courier New" w:eastAsia="宋体"/>
      <w:sz w:val="21"/>
      <w:lang w:val="en-US" w:eastAsia="zh-CN"/>
    </w:rPr>
  </w:style>
  <w:style w:type="character" w:styleId="1155" w:customStyle="1">
    <w:name w:val="样式1 Char Char"/>
    <w:link w:val="1156"/>
    <w:uiPriority w:val="0"/>
    <w:qFormat/>
    <w:rPr>
      <w:rFonts w:ascii="Arial" w:hAnsi="Arial"/>
      <w:sz w:val="21"/>
      <w:szCs w:val="24"/>
    </w:rPr>
  </w:style>
  <w:style w:type="paragraph" w:styleId="1156" w:customStyle="1">
    <w:name w:val="样式1"/>
    <w:basedOn w:val="674"/>
    <w:link w:val="1155"/>
    <w:uiPriority w:val="0"/>
    <w:qFormat/>
    <w:pPr>
      <w:contextualSpacing/>
      <w:ind w:firstLine="200"/>
      <w:jc w:val="left"/>
      <w:spacing w:line="360" w:lineRule="exact"/>
    </w:pPr>
    <w:rPr>
      <w:rFonts w:ascii="Arial" w:hAnsi="Arial"/>
      <w:szCs w:val="24"/>
    </w:rPr>
  </w:style>
  <w:style w:type="paragraph" w:styleId="1157"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58" w:customStyle="1">
    <w:name w:val="正文－恩普"/>
    <w:basedOn w:val="724"/>
    <w:uiPriority w:val="0"/>
    <w:qFormat/>
    <w:pPr>
      <w:contextualSpacing/>
      <w:ind w:firstLine="480"/>
      <w:spacing w:after="156" w:line="360" w:lineRule="auto"/>
      <w:widowControl/>
    </w:pPr>
    <w:rPr>
      <w:rFonts w:ascii="Times New Roman" w:eastAsia="宋体"/>
    </w:rPr>
  </w:style>
  <w:style w:type="paragraph" w:styleId="1159"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60" w:customStyle="1">
    <w:name w:val="正文段"/>
    <w:basedOn w:val="674"/>
    <w:uiPriority w:val="0"/>
    <w:qFormat/>
    <w:pPr>
      <w:contextualSpacing/>
      <w:ind w:firstLine="200"/>
      <w:jc w:val="left"/>
      <w:spacing w:after="50" w:line="360" w:lineRule="auto"/>
      <w:widowControl/>
    </w:pPr>
    <w:rPr>
      <w:rFonts w:ascii="宋体" w:hAnsi="宋体"/>
      <w:sz w:val="24"/>
      <w:szCs w:val="20"/>
    </w:rPr>
  </w:style>
  <w:style w:type="paragraph" w:styleId="1161" w:customStyle="1">
    <w:name w:val="题目 2"/>
    <w:next w:val="674"/>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62" w:customStyle="1">
    <w:name w:val="题目 3"/>
    <w:next w:val="674"/>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63" w:customStyle="1">
    <w:name w:val="默认段落字体 Para Char"/>
    <w:basedOn w:val="674"/>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64"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65" w:customStyle="1">
    <w:name w:val="Char Char Char1"/>
    <w:basedOn w:val="674"/>
    <w:uiPriority w:val="0"/>
    <w:qFormat/>
    <w:pPr>
      <w:contextualSpacing/>
      <w:ind w:firstLine="200"/>
      <w:jc w:val="left"/>
      <w:spacing w:line="360" w:lineRule="auto"/>
    </w:pPr>
    <w:rPr>
      <w:rFonts w:ascii="仿宋_GB2312" w:hAnsi="宋体" w:eastAsia="仿宋_GB2312"/>
      <w:b/>
      <w:sz w:val="32"/>
      <w:szCs w:val="32"/>
    </w:rPr>
  </w:style>
  <w:style w:type="paragraph" w:styleId="1166" w:customStyle="1">
    <w:name w:val="Char1 Char Char Char1"/>
    <w:basedOn w:val="674"/>
    <w:uiPriority w:val="0"/>
    <w:qFormat/>
    <w:pPr>
      <w:contextualSpacing/>
      <w:ind w:firstLine="200"/>
      <w:jc w:val="left"/>
      <w:spacing w:line="360" w:lineRule="auto"/>
    </w:pPr>
    <w:rPr>
      <w:rFonts w:ascii="宋体" w:hAnsi="宋体"/>
      <w:sz w:val="24"/>
      <w:szCs w:val="20"/>
    </w:rPr>
  </w:style>
  <w:style w:type="paragraph" w:styleId="1167" w:customStyle="1">
    <w:name w:val="Char11"/>
    <w:basedOn w:val="674"/>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68"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69" w:customStyle="1">
    <w:name w:val="UserStyle_1"/>
    <w:next w:val="1164"/>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70" w:customStyle="1">
    <w:name w:val="Char2"/>
    <w:basedOn w:val="674"/>
    <w:uiPriority w:val="0"/>
    <w:qFormat/>
    <w:pPr>
      <w:contextualSpacing/>
      <w:ind w:firstLine="200"/>
      <w:jc w:val="left"/>
      <w:spacing w:line="360" w:lineRule="auto"/>
    </w:pPr>
    <w:rPr>
      <w:rFonts w:ascii="仿宋_GB2312" w:hAnsi="宋体" w:eastAsia="仿宋_GB2312"/>
      <w:b/>
      <w:sz w:val="32"/>
      <w:szCs w:val="32"/>
    </w:rPr>
  </w:style>
  <w:style w:type="paragraph" w:styleId="1171" w:customStyle="1">
    <w:name w:val="Char Char Char Char Char Char"/>
    <w:basedOn w:val="674"/>
    <w:uiPriority w:val="0"/>
    <w:qFormat/>
    <w:pPr>
      <w:contextualSpacing/>
      <w:ind w:firstLine="200"/>
      <w:jc w:val="left"/>
      <w:spacing w:line="360" w:lineRule="auto"/>
    </w:pPr>
    <w:rPr>
      <w:rFonts w:ascii="Tahoma" w:hAnsi="Tahoma"/>
      <w:sz w:val="24"/>
      <w:szCs w:val="20"/>
    </w:rPr>
  </w:style>
  <w:style w:type="paragraph" w:styleId="1172" w:customStyle="1">
    <w:name w:val="Heading21"/>
    <w:next w:val="674"/>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73" w:customStyle="1">
    <w:name w:val="正文文字缩进 2"/>
    <w:basedOn w:val="674"/>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74" w:customStyle="1">
    <w:name w:val="1"/>
    <w:basedOn w:val="674"/>
    <w:next w:val="781"/>
    <w:uiPriority w:val="0"/>
    <w:qFormat/>
    <w:pPr>
      <w:contextualSpacing/>
      <w:ind w:firstLine="480"/>
      <w:jc w:val="left"/>
      <w:spacing w:line="440" w:lineRule="atLeast"/>
      <w:widowControl/>
    </w:pPr>
    <w:rPr>
      <w:rFonts w:ascii="宋体" w:hAnsi="宋体"/>
      <w:sz w:val="24"/>
      <w:szCs w:val="20"/>
    </w:rPr>
  </w:style>
  <w:style w:type="paragraph" w:styleId="1175" w:customStyle="1">
    <w:name w:val="Char1 Char Char Char Char Char Char"/>
    <w:basedOn w:val="674"/>
    <w:uiPriority w:val="0"/>
    <w:qFormat/>
    <w:pPr>
      <w:contextualSpacing/>
      <w:ind w:firstLine="200"/>
      <w:jc w:val="left"/>
      <w:spacing w:line="360" w:lineRule="auto"/>
    </w:pPr>
    <w:rPr>
      <w:rFonts w:ascii="仿宋_GB2312" w:hAnsi="宋体" w:eastAsia="仿宋_GB2312"/>
      <w:b/>
      <w:sz w:val="32"/>
      <w:szCs w:val="32"/>
    </w:rPr>
  </w:style>
  <w:style w:type="paragraph" w:styleId="1176" w:customStyle="1">
    <w:name w:val="正文文字缩进 3"/>
    <w:basedOn w:val="674"/>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77"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78" w:customStyle="1">
    <w:name w:val="样式4"/>
    <w:basedOn w:val="769"/>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79" w:customStyle="1">
    <w:name w:val="Char3"/>
    <w:basedOn w:val="674"/>
    <w:uiPriority w:val="0"/>
    <w:qFormat/>
    <w:pPr>
      <w:contextualSpacing/>
      <w:ind w:firstLine="200"/>
      <w:jc w:val="left"/>
      <w:spacing w:line="360" w:lineRule="auto"/>
    </w:pPr>
    <w:rPr>
      <w:rFonts w:ascii="仿宋_GB2312" w:hAnsi="宋体" w:eastAsia="仿宋_GB2312"/>
      <w:b/>
      <w:sz w:val="32"/>
      <w:szCs w:val="32"/>
    </w:rPr>
  </w:style>
  <w:style w:type="paragraph" w:styleId="1180"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181" w:customStyle="1">
    <w:name w:val="Char4"/>
    <w:basedOn w:val="724"/>
    <w:uiPriority w:val="0"/>
    <w:qFormat/>
    <w:pPr>
      <w:contextualSpacing/>
      <w:ind w:firstLine="480"/>
      <w:spacing w:after="156" w:line="360" w:lineRule="auto"/>
      <w:widowControl/>
    </w:pPr>
    <w:rPr>
      <w:rFonts w:ascii="Times New Roman" w:eastAsia="宋体"/>
      <w:sz w:val="21"/>
      <w:szCs w:val="24"/>
    </w:rPr>
  </w:style>
  <w:style w:type="paragraph" w:styleId="1182" w:customStyle="1">
    <w:name w:val="g11"/>
    <w:basedOn w:val="674"/>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83" w:customStyle="1">
    <w:name w:val="普通文字"/>
    <w:basedOn w:val="674"/>
    <w:uiPriority w:val="0"/>
    <w:qFormat/>
    <w:pPr>
      <w:contextualSpacing/>
      <w:ind w:firstLine="419"/>
      <w:jc w:val="left"/>
      <w:spacing w:line="351" w:lineRule="atLeast"/>
      <w:widowControl/>
    </w:pPr>
    <w:rPr>
      <w:rFonts w:ascii="宋体" w:hAnsi="宋体"/>
      <w:color w:val="000000"/>
      <w:sz w:val="24"/>
      <w:szCs w:val="20"/>
    </w:rPr>
  </w:style>
  <w:style w:type="paragraph" w:styleId="1184" w:customStyle="1">
    <w:name w:val="样式 样式 标题 3 + (符号) 宋体 四号 加粗 黑色 段前: 0 磅 段后: 0 磅 行距: 固定值 22 磅 + 段前:..."/>
    <w:basedOn w:val="674"/>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85" w:customStyle="1">
    <w:name w:val="内文正文"/>
    <w:basedOn w:val="758"/>
    <w:uiPriority w:val="0"/>
    <w:qFormat/>
    <w:pPr>
      <w:contextualSpacing/>
      <w:ind w:firstLine="200"/>
      <w:spacing w:line="400" w:lineRule="exact"/>
    </w:pPr>
    <w:rPr>
      <w:rFonts w:ascii="Arial" w:hAnsi="Arial" w:eastAsia="宋体" w:cs="Courier New"/>
      <w:color w:val="000000"/>
      <w:sz w:val="21"/>
      <w:szCs w:val="21"/>
    </w:rPr>
  </w:style>
  <w:style w:type="paragraph" w:styleId="1186" w:customStyle="1">
    <w:name w:val="style11"/>
    <w:basedOn w:val="674"/>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87" w:customStyle="1">
    <w:name w:val="纯文本11"/>
    <w:basedOn w:val="674"/>
    <w:uiPriority w:val="0"/>
    <w:qFormat/>
    <w:pPr>
      <w:jc w:val="left"/>
      <w:widowControl/>
    </w:pPr>
    <w:rPr>
      <w:rFonts w:ascii="宋体" w:hAnsi="Courier New" w:eastAsia="楷体_GB2312"/>
      <w:sz w:val="26"/>
    </w:rPr>
  </w:style>
  <w:style w:type="character" w:styleId="1188" w:customStyle="1">
    <w:name w:val="正文缩进 字符"/>
    <w:link w:val="674"/>
    <w:uiPriority w:val="0"/>
    <w:qFormat/>
    <w:rPr>
      <w:sz w:val="24"/>
      <w:szCs w:val="24"/>
    </w:rPr>
  </w:style>
  <w:style w:type="paragraph" w:styleId="1189" w:customStyle="1">
    <w:name w:val="首行缩进"/>
    <w:basedOn w:val="674"/>
    <w:uiPriority w:val="0"/>
    <w:qFormat/>
    <w:pPr>
      <w:ind w:firstLine="480"/>
    </w:pPr>
    <w:rPr>
      <w:lang w:val="zh-CN"/>
    </w:rPr>
  </w:style>
  <w:style w:type="paragraph" w:styleId="1190" w:customStyle="1">
    <w:name w:val="正文缩进11"/>
    <w:basedOn w:val="674"/>
    <w:uiPriority w:val="0"/>
    <w:qFormat/>
    <w:pPr>
      <w:ind w:firstLine="420"/>
      <w:jc w:val="left"/>
    </w:pPr>
    <w:rPr>
      <w:rFonts w:ascii="Times New Roman" w:hAnsi="Times New Roman" w:eastAsia="宋体" w:cs="Times New Roman"/>
      <w:sz w:val="24"/>
      <w:szCs w:val="20"/>
      <w:lang w:val="en-US" w:eastAsia="zh-CN" w:bidi="ar-SA"/>
    </w:rPr>
  </w:style>
  <w:style w:type="paragraph" w:styleId="1191" w:customStyle="1">
    <w:name w:val="标题1"/>
    <w:basedOn w:val="674"/>
    <w:next w:val="674"/>
    <w:uiPriority w:val="0"/>
    <w:qFormat/>
    <w:pPr>
      <w:jc w:val="center"/>
      <w:spacing w:before="240" w:after="60"/>
      <w:widowControl/>
      <w:outlineLvl w:val="0"/>
    </w:pPr>
    <w:rPr>
      <w:rFonts w:ascii="Cambria" w:hAnsi="Cambria" w:eastAsia="宋体" w:cs="Times New Roman"/>
      <w:b/>
      <w:bCs/>
      <w:sz w:val="32"/>
      <w:szCs w:val="32"/>
      <w:lang w:val="en-US" w:eastAsia="zh-CN" w:bidi="ar-SA"/>
    </w:rPr>
  </w:style>
  <w:style w:type="paragraph" w:styleId="1192" w:customStyle="1">
    <w:name w:val="普通(网站)1"/>
    <w:basedOn w:val="674"/>
    <w:uiPriority w:val="0"/>
    <w:qFormat/>
    <w:pPr>
      <w:contextualSpacing/>
      <w:ind w:firstLine="200"/>
      <w:jc w:val="left"/>
      <w:spacing w:line="360" w:lineRule="auto"/>
      <w:widowControl/>
    </w:pPr>
    <w:rPr>
      <w:rFonts w:ascii="ˎ̥" w:hAnsi="ˎ̥" w:cs="宋体"/>
      <w:color w:val="000000"/>
      <w:sz w:val="13"/>
      <w:szCs w:val="13"/>
    </w:rPr>
  </w:style>
  <w:style w:type="paragraph" w:styleId="1193" w:customStyle="1">
    <w:name w:val="纯文本111"/>
    <w:basedOn w:val="674"/>
    <w:uiPriority w:val="0"/>
    <w:qFormat/>
    <w:rPr>
      <w:rFonts w:ascii="宋体" w:hAnsi="Courier New" w:eastAsia="楷体_GB2312"/>
      <w:sz w:val="26"/>
      <w:szCs w:val="20"/>
    </w:rPr>
  </w:style>
  <w:style w:type="character" w:styleId="1194" w:customStyle="1">
    <w:name w:val="font81"/>
    <w:basedOn w:val="726"/>
    <w:link w:val="674"/>
    <w:uiPriority w:val="0"/>
    <w:qFormat/>
    <w:rPr>
      <w:rFonts w:hint="eastAsia" w:ascii="宋体" w:hAnsi="宋体" w:eastAsia="宋体" w:cs="宋体"/>
      <w:b/>
      <w:bCs/>
      <w:color w:val="000000"/>
      <w:sz w:val="20"/>
      <w:szCs w:val="20"/>
      <w:u w:val="none"/>
    </w:rPr>
  </w:style>
  <w:style w:type="numbering" w:styleId="11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png"/><Relationship Id="rId17"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93635aff-9454-4039-b523-92535bb537ba</errorID>
      <errorWord>1、</errorWord>
      <group>L1_Format</group>
      <groupName>格式问题</groupName>
      <ability>L2_Ordinal</ability>
      <abilityName>序号格式</abilityName>
      <candidateList>
        <item>1.</item>
      </candidateList>
      <explain>当前序号格式不规范，建议修改为规范格式[1.]。</explain>
      <paraID>5FD0F3FF</paraID>
      <start>0</start>
      <end>2</end>
      <status>unmodified</status>
      <modifiedWord/>
      <trackRevisions>false</trackRevisions>
    </reviewItem>
    <reviewItem>
      <errorID>6e3f1cbf-7768-4e65-843b-13f4ae639c7f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421CA621</paraID>
      <start>0</start>
      <end>2</end>
      <status>unmodified</status>
      <modifiedWord/>
      <trackRevisions>false</trackRevisions>
    </reviewItem>
    <reviewItem>
      <errorID>30d3fbab-e9cc-40ce-854d-0f2a05b708f8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5E6F4A16</paraID>
      <start>0</start>
      <end>2</end>
      <status>unmodified</status>
      <modifiedWord/>
      <trackRevisions>false</trackRevisions>
    </reviewItem>
    <reviewItem>
      <errorID>c4d1e053-0f9e-444a-8302-172ff3252ddc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3162520A</paraID>
      <start>0</start>
      <end>2</end>
      <status>unmodified</status>
      <modifiedWord/>
      <trackRevisions>false</trackRevisions>
    </reviewItem>
    <reviewItem>
      <errorID>0001d9a5-81bd-43d4-a469-29db8165f5a7</errorID>
      <errorWord>,</errorWord>
      <group>L1_Format</group>
      <groupName>格式问题</groupName>
      <ability>L2_HalfPunc_CN</ability>
      <abilityName/>
      <candidateList>
        <item>，</item>
      </candidateList>
      <explain>文本全半角错误。</explain>
      <paraID>3162520A</paraID>
      <start>124</start>
      <end>125</end>
      <status>unmodified</status>
      <modifiedWord/>
      <trackRevisions>false</trackRevisions>
    </reviewItem>
    <reviewItem>
      <errorID>920edb4f-0391-427b-89b7-779b2385070a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3049B673</paraID>
      <start>0</start>
      <end>2</end>
      <status>unmodified</status>
      <modifiedWord/>
      <trackRevisions>false</trackRevisions>
    </reviewItem>
    <reviewItem>
      <errorID>fdc3397e-841b-4c0f-bfb8-b7e47b4009ca</errorID>
      <errorWord>后接</errorWord>
      <group>L1_Word</group>
      <groupName>字词问题</groupName>
      <ability>L2_Typo</ability>
      <abilityName>字词错误</abilityName>
      <candidateList>
        <item>，接到</item>
      </candidateList>
      <explain/>
      <paraID>57AE88AF</paraID>
      <start>17</start>
      <end>19</end>
      <status>ignored</status>
      <modifiedWord/>
      <trackRevisions>false</trackRevisions>
    </reviewItem>
    <reviewItem>
      <errorID>ffc8d911-1aa2-419f-ac3b-14a85de90d92</errorID>
      <errorWord>提供厂</errorWord>
      <group>L1_Word</group>
      <groupName>字词问题</groupName>
      <ability>L2_Typo</ability>
      <abilityName>字词错误</abilityName>
      <candidateList>
        <item>提供</item>
      </candidateList>
      <explain/>
      <paraID>1D036C1A</paraID>
      <start>36</start>
      <end>38</end>
      <status>modified</status>
      <modifiedWord>提供</modifiedWord>
      <trackRevisions>false</trackRevisions>
    </reviewItem>
    <reviewItem>
      <errorID>c7cf3aa3-5f38-4464-9aeb-43c814d4e20a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4747DC8E</paraID>
      <start>0</start>
      <end>2</end>
      <status>unmodified</status>
      <modifiedWord/>
      <trackRevisions>false</trackRevisions>
    </reviewItem>
    <reviewItem>
      <errorID>1f52f7bf-50e8-4160-966d-4d964cfb8900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487C5B67</paraID>
      <start>0</start>
      <end>2</end>
      <status>unmodified</status>
      <modifiedWord/>
      <trackRevisions>false</trackRevisions>
    </reviewItem>
    <reviewItem>
      <errorID>d3b17058-5b3e-47dc-beba-7a310e31cce2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15ED2EF7</paraID>
      <start>0</start>
      <end>2</end>
      <status>unmodified</status>
      <modifiedWord/>
      <trackRevisions>false</trackRevisions>
    </reviewItem>
    <reviewItem>
      <errorID>b051145f-e293-444a-87ce-4595bd51d4c6</errorID>
      <errorWord>（3）</errorWord>
      <group>L1_Format</group>
      <groupName>格式问题</groupName>
      <ability>L2_Ordinal</ability>
      <abilityName>序号格式</abilityName>
      <candidateList>
        <item>（2）</item>
      </candidateList>
      <explain>标题顺序错误，请检查标题顺序是否合理。</explain>
      <paraID>30B88990</paraID>
      <start>0</start>
      <end>3</end>
      <status>unmodified</status>
      <modifiedWord/>
      <trackRevisions>false</trackRevisions>
    </reviewItem>
    <reviewItem>
      <errorID>964917e6-105f-44c1-ac48-7ae187365f49</errorID>
      <errorWord>）》的通知</errorWord>
      <group>L1_Grammar</group>
      <groupName>语法问题</groupName>
      <ability>L2_Grammar</ability>
      <abilityName>语法错误</abilityName>
      <candidateList>
        <item>）</item>
      </candidateList>
      <explain/>
      <paraID>30B88990</paraID>
      <start>53</start>
      <end>58</end>
      <status>unmodified</status>
      <modifiedWord/>
      <trackRevisions>false</trackRevisions>
    </reviewItem>
    <reviewItem>
      <errorID>9881ba05-bce6-4efa-a38b-b0d770b2074f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3749F8CD</paraID>
      <start>0</start>
      <end>2</end>
      <status>unmodified</status>
      <modifiedWord/>
      <trackRevisions>false</trackRevisions>
    </reviewItem>
    <reviewItem>
      <errorID>1d0d0da6-5aa8-4816-9b1d-4cb9882e2d3e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101CE49A</paraID>
      <start>0</start>
      <end>2</end>
      <status>unmodified</status>
      <modifiedWord/>
      <trackRevisions>false</trackRevisions>
    </reviewItem>
    <reviewItem>
      <errorID>8905e1eb-e4ca-4792-bc75-d25a014939fe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3DC80D1F</paraID>
      <start>0</start>
      <end>2</end>
      <status>unmodified</status>
      <modifiedWord/>
      <trackRevisions>false</trackRevisions>
    </reviewItem>
    <reviewItem>
      <errorID>c407d9e5-0e8c-4c86-aeac-374c291c5aab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79331ED2</paraID>
      <start>0</start>
      <end>2</end>
      <status>unmodified</status>
      <modifiedWord/>
      <trackRevisions>false</trackRevisions>
    </reviewItem>
    <reviewItem>
      <errorID>f9c98614-256e-4228-8834-d6350765a866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7B364159</paraID>
      <start>0</start>
      <end>2</end>
      <status>unmodified</status>
      <modifiedWord/>
      <trackRevisions>false</trackRevisions>
    </reviewItem>
    <reviewItem>
      <errorID>d4b0cdb8-f004-46f9-b053-9cd94e11cc61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4C2CB8EB</paraID>
      <start>0</start>
      <end>2</end>
      <status>unmodified</status>
      <modifiedWord/>
      <trackRevisions>false</trackRevisions>
    </reviewItem>
    <reviewItem>
      <errorID>9c5b22be-d337-48b1-b670-1dd552913748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1CBAE7D8</paraID>
      <start>0</start>
      <end>2</end>
      <status>unmodified</status>
      <modifiedWord/>
      <trackRevisions>false</trackRevisions>
    </reviewItem>
    <reviewItem>
      <errorID>1918d9b5-6393-4958-a4cd-d26254dff5a5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471F97FC</paraID>
      <start>0</start>
      <end>2</end>
      <status>unmodified</status>
      <modifiedWord/>
      <trackRevisions>false</trackRevisions>
    </reviewItem>
    <reviewItem>
      <errorID>ecd8f1cf-ea50-4951-a5ea-25e28d32e690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385D84E2</paraID>
      <start>0</start>
      <end>2</end>
      <status>unmodified</status>
      <modifiedWord/>
      <trackRevisions>false</trackRevisions>
    </reviewItem>
    <reviewItem>
      <errorID>94395632-d8c5-412b-bf25-92f3fd6b26cf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330EED99</paraID>
      <start>0</start>
      <end>2</end>
      <status>unmodified</status>
      <modifiedWord/>
      <trackRevisions>false</trackRevisions>
    </reviewItem>
    <reviewItem>
      <errorID>fe85fd29-cba9-4842-9ff4-88d9fe4037b0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4192AD77</paraID>
      <start>0</start>
      <end>2</end>
      <status>unmodified</status>
      <modifiedWord/>
      <trackRevisions>false</trackRevisions>
    </reviewItem>
    <reviewItem>
      <errorID>595b4a75-b449-4dff-bf02-bd8d37a7b2fc</errorID>
      <errorWord>“.</errorWord>
      <group>L1_Punc</group>
      <groupName>标点问题</groupName>
      <ability>L2_Punc_CN</ability>
      <abilityName/>
      <candidateList>
        <item>“</item>
      </candidateList>
      <explain/>
      <paraID>5021D088</paraID>
      <start>65</start>
      <end>67</end>
      <status>unmodified</status>
      <modifiedWord/>
      <trackRevisions>false</trackRevisions>
    </reviewItem>
    <reviewItem>
      <errorID>491e587d-2808-416f-9f78-8fe3e65dd916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47E7D8F3</paraID>
      <start>0</start>
      <end>2</end>
      <status>unmodified</status>
      <modifiedWord/>
      <trackRevisions>false</trackRevisions>
    </reviewItem>
    <reviewItem>
      <errorID>9c49ba99-e2cb-487e-ba63-54358ddb182b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58B13180</paraID>
      <start>0</start>
      <end>2</end>
      <status>unmodified</status>
      <modifiedWord/>
      <trackRevisions>false</trackRevisions>
    </reviewItem>
    <reviewItem>
      <errorID>c1a4a137-5404-4324-bfbe-b813e6aa1d9a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57D43232</paraID>
      <start>0</start>
      <end>2</end>
      <status>unmodified</status>
      <modifiedWord/>
      <trackRevisions>false</trackRevisions>
    </reviewItem>
    <reviewItem>
      <errorID>df3a6674-3999-46af-8f6b-c85155a07697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54AAEF99</paraID>
      <start>0</start>
      <end>2</end>
      <status>unmodified</status>
      <modifiedWord/>
      <trackRevisions>false</trackRevisions>
    </reviewItem>
    <reviewItem>
      <errorID>60f6e913-c7e0-4910-9a65-f0800f46eb4d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5D13175A</paraID>
      <start>0</start>
      <end>2</end>
      <status>unmodified</status>
      <modifiedWord/>
      <trackRevisions>false</trackRevisions>
    </reviewItem>
    <reviewItem>
      <errorID>e2276fe0-a2c9-453d-ad25-9847fce4d7e2</errorID>
      <errorWord>：即</errorWord>
      <group>L1_Word</group>
      <groupName>字词问题</groupName>
      <ability>L2_Typo</ability>
      <abilityName>字词错误</abilityName>
      <candidateList>
        <item>：</item>
      </candidateList>
      <explain/>
      <paraID>2B58354A</paraID>
      <start>71</start>
      <end>73</end>
      <status>unmodified</status>
      <modifiedWord/>
      <trackRevisions>false</trackRevisions>
    </reviewItem>
    <reviewItem>
      <errorID>da6b6b2c-b517-4132-976f-22362a3c4101</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2B58354A</paraID>
      <start>85</start>
      <end>93</end>
      <status>unmodified</status>
      <modifiedWord/>
      <trackRevisions>false</trackRevisions>
    </reviewItem>
    <reviewItem>
      <errorID>90321499-9f28-4967-8f06-cd6effe56330</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2B58354A</paraID>
      <start>100</start>
      <end>109</end>
      <status>unmodified</status>
      <modifiedWord/>
      <trackRevisions>false</trackRevisions>
    </reviewItem>
    <reviewItem>
      <errorID>53847bef-37e4-4661-938d-c2b1fa56669b</errorID>
      <errorWord>差额</errorWord>
      <group>L1_Grammar</group>
      <groupName>语法问题</groupName>
      <ability>L2_Grammar</ability>
      <abilityName>语法错误</abilityName>
      <candidateList>
        <item>采用差额</item>
      </candidateList>
      <explain/>
      <paraID>2B58354A</paraID>
      <start>116</start>
      <end>118</end>
      <status>unmodified</status>
      <modifiedWord/>
      <trackRevisions>false</trackRevisions>
    </reviewItem>
    <reviewItem>
      <errorID>94331c7a-6df5-4f08-b7d6-88a99f0f0eb0</errorID>
      <errorWord>法律、法规</errorWord>
      <group>L1_Word</group>
      <groupName>字词问题</groupName>
      <ability>L2_Typo</ability>
      <abilityName>字词错误</abilityName>
      <candidateList>
        <item>法律法规</item>
      </candidateList>
      <explain/>
      <paraID>10B0506A</paraID>
      <start>3</start>
      <end>8</end>
      <status>unmodified</status>
      <modifiedWord/>
      <trackRevisions>false</trackRevisions>
    </reviewItem>
    <reviewItem>
      <errorID>05f3d8b0-0db1-4e46-ad4e-422f1c6da34e</errorID>
      <errorWord>：</errorWord>
      <group>L1_Punc</group>
      <groupName>标点问题</groupName>
      <ability>L2_Punc_CN</ability>
      <abilityName/>
      <candidateList/>
      <explain/>
      <paraID>5E83B235</paraID>
      <start>31</start>
      <end>32</end>
      <status>unmodified</status>
      <modifiedWord/>
      <trackRevisions>false</trackRevisions>
    </reviewItem>
    <reviewItem>
      <errorID>c66b7a54-2687-4fc7-9262-b0e508f5dec7</errorID>
      <errorWord>1、</errorWord>
      <group>L1_Format</group>
      <groupName>格式问题</groupName>
      <ability>L2_Ordinal</ability>
      <abilityName>序号格式</abilityName>
      <candidateList>
        <item>1.</item>
      </candidateList>
      <explain>当前序号格式不规范，建议修改为规范格式[1.]。</explain>
      <paraID>20AB91BA</paraID>
      <start>0</start>
      <end>2</end>
      <status>unmodified</status>
      <modifiedWord/>
      <trackRevisions>false</trackRevisions>
    </reviewItem>
    <reviewItem>
      <errorID>6447a15b-25da-4027-9567-86259dd6d1e5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7B168EBE</paraID>
      <start>0</start>
      <end>2</end>
      <status>unmodified</status>
      <modifiedWord/>
      <trackRevisions>false</trackRevisions>
    </reviewItem>
    <reviewItem>
      <errorID>a4c514c4-791d-4ae0-90d3-0a704e519ef1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31C64E5E</paraID>
      <start>0</start>
      <end>2</end>
      <status>unmodified</status>
      <modifiedWord/>
      <trackRevisions>false</trackRevisions>
    </reviewItem>
    <reviewItem>
      <errorID>160714f5-0f93-4a97-a4dc-75db8883eff4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22E2785</paraID>
      <start>0</start>
      <end>2</end>
      <status>unmodified</status>
      <modifiedWord/>
      <trackRevisions>false</trackRevisions>
    </reviewItem>
    <reviewItem>
      <errorID>018b5d75-4d58-4441-b2de-e245d8fe7db4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46D150FF</paraID>
      <start>0</start>
      <end>2</end>
      <status>unmodified</status>
      <modifiedWord/>
      <trackRevisions>false</trackRevisions>
    </reviewItem>
    <reviewItem>
      <errorID>880bc893-44e9-482f-b68d-d29fd293150f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3138ABA2</paraID>
      <start>0</start>
      <end>2</end>
      <status>unmodified</status>
      <modifiedWord/>
      <trackRevisions>false</trackRevisions>
    </reviewItem>
    <reviewItem>
      <errorID>0145f2df-c407-4a4b-8162-49aa9a185841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6F210FE5</paraID>
      <start>0</start>
      <end>2</end>
      <status>unmodified</status>
      <modifiedWord/>
      <trackRevisions>false</trackRevisions>
    </reviewItem>
    <reviewItem>
      <errorID>a5124f73-9105-42d4-b6b1-b45cea4340f3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64BC3591</paraID>
      <start>0</start>
      <end>2</end>
      <status>unmodified</status>
      <modifiedWord/>
      <trackRevisions>false</trackRevisions>
    </reviewItem>
    <reviewItem>
      <errorID>91b01303-13d1-49c5-b66b-a3c66c6c4c00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10F81013</paraID>
      <start>0</start>
      <end>2</end>
      <status>unmodified</status>
      <modifiedWord/>
      <trackRevisions>false</trackRevisions>
    </reviewItem>
    <reviewItem>
      <errorID>6497c0af-57bf-4cff-a562-d9a77d2f7583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24857268</paraID>
      <start>0</start>
      <end>2</end>
      <status>unmodified</status>
      <modifiedWord/>
      <trackRevisions>false</trackRevisions>
    </reviewItem>
    <reviewItem>
      <errorID>996b8801-64d9-4086-b09e-dd361b6624a6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4966BFE0</paraID>
      <start>0</start>
      <end>2</end>
      <status>unmodified</status>
      <modifiedWord/>
      <trackRevisions>false</trackRevisions>
    </reviewItem>
    <reviewItem>
      <errorID>bce54d64-fca1-4cfc-b12d-298dd8265fb5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3D91218D</paraID>
      <start>0</start>
      <end>2</end>
      <status>unmodified</status>
      <modifiedWord/>
      <trackRevisions>false</trackRevisions>
    </reviewItem>
    <reviewItem>
      <errorID>59a89acf-5c1b-411c-84eb-b794a77c9fd8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3E23EC10</paraID>
      <start>0</start>
      <end>2</end>
      <status>unmodified</status>
      <modifiedWord/>
      <trackRevisions>false</trackRevisions>
    </reviewItem>
    <reviewItem>
      <errorID>4d25c380-ced9-40c8-ae48-6e38c8f608da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438696C5</paraID>
      <start>0</start>
      <end>2</end>
      <status>unmodified</status>
      <modifiedWord/>
      <trackRevisions>false</trackRevisions>
    </reviewItem>
    <reviewItem>
      <errorID>77530fe1-da7d-4496-b801-c6ad0c0cb6b9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45003431</paraID>
      <start>0</start>
      <end>2</end>
      <status>unmodified</status>
      <modifiedWord/>
      <trackRevisions>false</trackRevisions>
    </reviewItem>
    <reviewItem>
      <errorID>af714af7-0470-43e1-9336-4738e0705f47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30A4A09E</paraID>
      <start>0</start>
      <end>2</end>
      <status>unmodified</status>
      <modifiedWord/>
      <trackRevisions>false</trackRevisions>
    </reviewItem>
    <reviewItem>
      <errorID>3a4161f1-5843-410a-bbdd-a937affd552d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6DB65EDF</paraID>
      <start>0</start>
      <end>2</end>
      <status>unmodified</status>
      <modifiedWord/>
      <trackRevisions>false</trackRevisions>
    </reviewItem>
    <reviewItem>
      <errorID>ca11a52a-6c43-4dd5-bce1-ebaca6535af3</errorID>
      <errorWord>至</errorWord>
      <group>L1_Word</group>
      <groupName>字词问题</groupName>
      <ability>L2_Typo</ability>
      <abilityName>字词错误</abilityName>
      <candidateList>
        <item> 在</item>
      </candidateList>
      <explain/>
      <paraID>46D6D504</paraID>
      <start>3</start>
      <end>4</end>
      <status>unmodified</status>
      <modifiedWord/>
      <trackRevisions>false</trackRevisions>
    </reviewItem>
    <reviewItem>
      <errorID>110a265d-3bdd-417e-aac0-cd997e7e5ff9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7C0136D0</paraID>
      <start>0</start>
      <end>2</end>
      <status>unmodified</status>
      <modifiedWord/>
      <trackRevisions>false</trackRevisions>
    </reviewItem>
    <reviewItem>
      <errorID>d493bc5a-d3e8-4ccb-9497-2cb0b092bb6b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7A8EBDB6</paraID>
      <start>0</start>
      <end>3</end>
      <status>unmodified</status>
      <modifiedWord/>
      <trackRevisions>false</trackRevisions>
    </reviewItem>
    <reviewItem>
      <errorID>50093f62-d90c-438d-abee-4169a4044e86</errorID>
      <errorWord>提出质疑</errorWord>
      <group>L1_Grammar</group>
      <groupName>语法问题</groupName>
      <ability>L2_Grammar</ability>
      <abilityName>语法错误</abilityName>
      <candidateList>
        <item>质疑</item>
      </candidateList>
      <explain>〈动〉提出疑问：～问难。</explain>
      <paraID> 2A62B95</paraID>
      <start>12</start>
      <end>16</end>
      <status>unmodified</status>
      <modifiedWord/>
      <trackRevisions>false</trackRevisions>
    </reviewItem>
    <reviewItem>
      <errorID>16edf694-034a-49d1-9d35-4cf47d883850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7701F067</paraID>
      <start>0</start>
      <end>3</end>
      <status>unmodified</status>
      <modifiedWord/>
      <trackRevisions>false</trackRevisions>
    </reviewItem>
    <reviewItem>
      <errorID>2b9fa20c-8a67-4b46-b479-276f20c831a0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31575FC9</paraID>
      <start>0</start>
      <end>3</end>
      <status>unmodified</status>
      <modifiedWord/>
      <trackRevisions>false</trackRevisions>
    </reviewItem>
    <reviewItem>
      <errorID>5d4882a3-7f38-488e-bfcd-491e46b08c3f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19CCABF2</paraID>
      <start>0</start>
      <end>3</end>
      <status>unmodified</status>
      <modifiedWord/>
      <trackRevisions>false</trackRevisions>
    </reviewItem>
    <reviewItem>
      <errorID>c3da3749-37a4-43f3-8c32-7477d163cf66</errorID>
      <errorWord>法人</errorWord>
      <group>L1_Word</group>
      <groupName>字词问题</groupName>
      <ability>L2_Typo</ability>
      <abilityName>字词错误</abilityName>
      <candidateList>
        <item> 法人</item>
      </candidateList>
      <explain/>
      <paraID>4BEB7D92</paraID>
      <start>3</start>
      <end>5</end>
      <status>unmodified</status>
      <modifiedWord/>
      <trackRevisions>false</trackRevisions>
    </reviewItem>
    <reviewItem>
      <errorID>cd2285a0-e532-4614-b07b-dabfbd117795</errorID>
      <errorWord>（</errorWord>
      <group>L1_Punc</group>
      <groupName>标点问题</groupName>
      <ability>L2_Punc_CN</ability>
      <abilityName/>
      <candidateList/>
      <explain>同一形式括号套用。</explain>
      <paraID>4BEB7D92</paraID>
      <start>67</start>
      <end>68</end>
      <status>unmodified</status>
      <modifiedWord/>
      <trackRevisions>false</trackRevisions>
    </reviewItem>
    <reviewItem>
      <errorID>bdad81b0-98eb-49e7-a627-f6cdd31aa663</errorID>
      <errorWord>）</errorWord>
      <group>L1_Punc</group>
      <groupName>标点问题</groupName>
      <ability>L2_Punc_CN</ability>
      <abilityName/>
      <candidateList/>
      <explain>同一形式括号套用。</explain>
      <paraID>4BEB7D92</paraID>
      <start>72</start>
      <end>73</end>
      <status>unmodified</status>
      <modifiedWord/>
      <trackRevisions>false</trackRevisions>
    </reviewItem>
    <reviewItem>
      <errorID>8c371ff0-12b0-47e4-a7af-74b69fa1225c</errorID>
      <errorWord>（</errorWord>
      <group>L1_Punc</group>
      <groupName>标点问题</groupName>
      <ability>L2_Punc_CN</ability>
      <abilityName/>
      <candidateList/>
      <explain>同一形式括号套用。</explain>
      <paraID>4BEB7D92</paraID>
      <start>86</start>
      <end>87</end>
      <status>unmodified</status>
      <modifiedWord/>
      <trackRevisions>false</trackRevisions>
    </reviewItem>
    <reviewItem>
      <errorID>96b4b4fb-1133-45f1-906c-92ef63c7f7b7</errorID>
      <errorWord>）</errorWord>
      <group>L1_Punc</group>
      <groupName>标点问题</groupName>
      <ability>L2_Punc_CN</ability>
      <abilityName/>
      <candidateList/>
      <explain>同一形式括号套用。</explain>
      <paraID>4BEB7D92</paraID>
      <start>91</start>
      <end>92</end>
      <status>unmodified</status>
      <modifiedWord/>
      <trackRevisions>false</trackRevisions>
    </reviewItem>
    <reviewItem>
      <errorID>2afa6c10-7576-439d-a5b6-c55fd6eeeef7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1EBF4422</paraID>
      <start>0</start>
      <end>3</end>
      <status>unmodified</status>
      <modifiedWord/>
      <trackRevisions>false</trackRevisions>
    </reviewItem>
    <reviewItem>
      <errorID>833da899-a506-4ce3-97d8-00f482030c3d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7B9B49C6</paraID>
      <start>0</start>
      <end>3</end>
      <status>unmodified</status>
      <modifiedWord/>
      <trackRevisions>false</trackRevisions>
    </reviewItem>
    <reviewItem>
      <errorID>f199280b-a512-4300-97d2-48496e730257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5F7215CE</paraID>
      <start>0</start>
      <end>3</end>
      <status>unmodified</status>
      <modifiedWord/>
      <trackRevisions>false</trackRevisions>
    </reviewItem>
    <reviewItem>
      <errorID>c97d01dd-8fed-439f-bbae-7d00f92e4ec8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81D5BF8</paraID>
      <start>0</start>
      <end>3</end>
      <status>unmodified</status>
      <modifiedWord/>
      <trackRevisions>false</trackRevisions>
    </reviewItem>
    <reviewItem>
      <errorID>e9444f9b-045c-4155-a7b8-654127d2e887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2461851</paraID>
      <start>0</start>
      <end>3</end>
      <status>unmodified</status>
      <modifiedWord/>
      <trackRevisions>false</trackRevisions>
    </reviewItem>
    <reviewItem>
      <errorID>4aa5062b-06e6-4bf7-8b1d-7b47ffddacad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BE5EE9A</paraID>
      <start>0</start>
      <end>3</end>
      <status>unmodified</status>
      <modifiedWord/>
      <trackRevisions>false</trackRevisions>
    </reviewItem>
    <reviewItem>
      <errorID>dd762f0d-00d8-482c-933d-826fd37ef474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3A4C9BBA</paraID>
      <start>0</start>
      <end>3</end>
      <status>unmodified</status>
      <modifiedWord/>
      <trackRevisions>false</trackRevisions>
    </reviewItem>
    <reviewItem>
      <errorID>beb687d4-6571-47e2-ba51-9e9c50624a23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2D316B51</paraID>
      <start>0</start>
      <end>3</end>
      <status>unmodified</status>
      <modifiedWord/>
      <trackRevisions>false</trackRevisions>
    </reviewItem>
    <reviewItem>
      <errorID>de7d94f9-a3ae-410b-8e6f-1c21f0a58726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25C0CC55</paraID>
      <start>0</start>
      <end>3</end>
      <status>unmodified</status>
      <modifiedWord/>
      <trackRevisions>false</trackRevisions>
    </reviewItem>
    <reviewItem>
      <errorID>ec18725f-da6a-4783-b012-4704750dae06</errorID>
      <errorWord>标</errorWord>
      <group>L1_Word</group>
      <groupName>字词问题</groupName>
      <ability>L2_Typo</ability>
      <abilityName>字词错误</abilityName>
      <candidateList>
        <item>评标</item>
      </candidateList>
      <explain/>
      <paraID>28827ED2</paraID>
      <start>1</start>
      <end>2</end>
      <status>unmodified</status>
      <modifiedWord/>
      <trackRevisions>false</trackRevisions>
    </reviewItem>
    <reviewItem>
      <errorID>b0679d09-3f5f-40f0-b0a3-ed4943384528</errorID>
      <errorWord>做</errorWord>
      <group>L1_Word</group>
      <groupName>字词问题</groupName>
      <ability>L2_Typo</ability>
      <abilityName>字词错误</abilityName>
      <candidateList>
        <item>作出</item>
      </candidateList>
      <explain/>
      <paraID>28827ED2</paraID>
      <start>14</start>
      <end>15</end>
      <status>unmodified</status>
      <modifiedWord/>
      <trackRevisions>false</trackRevisions>
    </reviewItem>
    <reviewItem>
      <errorID>18ba09ba-bca8-4832-b044-51de41b971c0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2C302600</paraID>
      <start>0</start>
      <end>3</end>
      <status>unmodified</status>
      <modifiedWord/>
      <trackRevisions>false</trackRevisions>
    </reviewItem>
    <reviewItem>
      <errorID>618d159d-1018-48e2-959b-2ea97d58d857</errorID>
      <errorWord>,</errorWord>
      <group>L1_Format</group>
      <groupName>格式问题</groupName>
      <ability>L2_HalfPunc_CN</ability>
      <abilityName/>
      <candidateList>
        <item>，</item>
      </candidateList>
      <explain>文本全半角错误。</explain>
      <paraID>157E1AD7</paraID>
      <start>76</start>
      <end>77</end>
      <status>unmodified</status>
      <modifiedWord/>
      <trackRevisions>false</trackRevisions>
    </reviewItem>
    <reviewItem>
      <errorID>a4448805-a888-4484-b750-fb7b13f0b034</errorID>
      <errorWord>的,</errorWord>
      <group>L1_Word</group>
      <groupName>字词问题</groupName>
      <ability>L2_Typo</ability>
      <abilityName>字词错误</abilityName>
      <candidateList>
        <item>。</item>
      </candidateList>
      <explain/>
      <paraID>29CAEA8E</paraID>
      <start>53</start>
      <end>55</end>
      <status>unmodified</status>
      <modifiedWord/>
      <trackRevisions>false</trackRevisions>
    </reviewItem>
    <reviewItem>
      <errorID>9b9075cf-23b4-4266-8e03-6b4371b056be</errorID>
      <errorWord>从</errorWord>
      <group>L1_Word</group>
      <groupName>字词问题</groupName>
      <ability>L2_Typo</ability>
      <abilityName>字词错误</abilityName>
      <candidateList>
        <item>对</item>
      </candidateList>
      <explain/>
      <paraID> 98B4108</paraID>
      <start>29</start>
      <end>30</end>
      <status>unmodified</status>
      <modifiedWord/>
      <trackRevisions>false</trackRevisions>
    </reviewItem>
    <reviewItem>
      <errorID>61cce0a7-fe3b-4a0c-8fd8-fdb5dee39fcc</errorID>
      <errorWord>在</errorWord>
      <group>L1_Word</group>
      <groupName>字词问题</groupName>
      <ability>L2_Typo</ability>
      <abilityName>字词错误</abilityName>
      <candidateList>
        <item> 在</item>
      </candidateList>
      <explain/>
      <paraID> 6282BC3</paraID>
      <start>4</start>
      <end>5</end>
      <status>unmodified</status>
      <modifiedWord/>
      <trackRevisions>false</trackRevisions>
    </reviewItem>
    <reviewItem>
      <errorID>63fd0f22-6b2d-462b-a044-6b599856c30f</errorID>
      <errorWord>应该是</errorWord>
      <group>L1_Grammar</group>
      <groupName>语法问题</groupName>
      <ability>L2_Grammar</ability>
      <abilityName>语法错误</abilityName>
      <candidateList>
        <item>应</item>
      </candidateList>
      <explain/>
      <paraID> 6282BC3</paraID>
      <start>52</start>
      <end>55</end>
      <status>unmodified</status>
      <modifiedWord/>
      <trackRevisions>false</trackRevisions>
    </reviewItem>
    <reviewItem>
      <errorID>888b92f0-5b39-44a2-8298-a182b0cc693c</errorID>
      <errorWord>异常</errorWord>
      <group>L1_Word</group>
      <groupName>字词问题</groupName>
      <ability>L2_Typo</ability>
      <abilityName>字词错误</abilityName>
      <candidateList>
        <item> 异常</item>
      </candidateList>
      <explain/>
      <paraID>27870F60</paraID>
      <start>4</start>
      <end>6</end>
      <status>unmodified</status>
      <modifiedWord/>
      <trackRevisions>false</trackRevisions>
    </reviewItem>
    <reviewItem>
      <errorID>dc475772-7723-4138-a7ca-9b9e411fdaf2</errorID>
      <errorWord>&lt;</errorWord>
      <group>L1_Format</group>
      <groupName>格式问题</groupName>
      <ability>L2_HalfPunc_CN</ability>
      <abilityName/>
      <candidateList>
        <item>〈</item>
      </candidateList>
      <explain>文本全半角错误。</explain>
      <paraID>4A710996</paraID>
      <start>49</start>
      <end>50</end>
      <status>unmodified</status>
      <modifiedWord/>
      <trackRevisions>false</trackRevisions>
    </reviewItem>
    <reviewItem>
      <errorID>8f0cbffa-7144-4bde-b582-9eceffd813d8</errorID>
      <errorWord>&lt;</errorWord>
      <group>L1_Format</group>
      <groupName>格式问题</groupName>
      <ability>L2_HalfPunc_CN</ability>
      <abilityName/>
      <candidateList>
        <item>〈</item>
      </candidateList>
      <explain>文本全半角错误。</explain>
      <paraID>3DB4E8FB</paraID>
      <start>49</start>
      <end>50</end>
      <status>unmodified</status>
      <modifiedWord/>
      <trackRevisions>false</trackRevisions>
    </reviewItem>
    <reviewItem>
      <errorID>573326e0-0320-4560-8ed6-ad60b30c0269</errorID>
      <errorWord>&lt;</errorWord>
      <group>L1_Format</group>
      <groupName>格式问题</groupName>
      <ability>L2_HalfPunc_CN</ability>
      <abilityName/>
      <candidateList>
        <item>〈</item>
      </candidateList>
      <explain>文本全半角错误。</explain>
      <paraID>45CE61F5</paraID>
      <start>34</start>
      <end>35</end>
      <status>unmodified</status>
      <modifiedWord/>
      <trackRevisions>false</trackRevisions>
    </reviewItem>
    <reviewItem>
      <errorID>620eb144-571a-4053-9901-bf5dbda5bc08</errorID>
      <errorWord>采用</errorWord>
      <group>L1_Word</group>
      <groupName>字词问题</groupName>
      <ability>L2_Typo</ability>
      <abilityName>字词错误</abilityName>
      <candidateList>
        <item> 采用</item>
      </candidateList>
      <explain/>
      <paraID> 1A21693</paraID>
      <start>4</start>
      <end>6</end>
      <status>unmodified</status>
      <modifiedWord/>
      <trackRevisions>false</trackRevisions>
    </reviewItem>
    <reviewItem>
      <errorID>51a5d342-5bba-45cf-9038-e4121de98a58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273C3FED</paraID>
      <start>0</start>
      <end>3</end>
      <status>unmodified</status>
      <modifiedWord/>
      <trackRevisions>false</trackRevisions>
    </reviewItem>
    <reviewItem>
      <errorID>90a36345-64e1-47e8-8cac-6da09026d711</errorID>
      <errorWord>委员会组织</errorWord>
      <group>L1_Grammar</group>
      <groupName>语法问题</groupName>
      <ability>L2_Grammar</ability>
      <abilityName>语法错误</abilityName>
      <candidateList>
        <item>委员会</item>
      </candidateList>
      <explain/>
      <paraID>740C0EB3</paraID>
      <start>6</start>
      <end>11</end>
      <status>unmodified</status>
      <modifiedWord/>
      <trackRevisions>false</trackRevisions>
    </reviewItem>
    <reviewItem>
      <errorID>8044dbba-99f5-4346-aa9b-16ddb1ec82fe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7EE669DB</paraID>
      <start>0</start>
      <end>3</end>
      <status>unmodified</status>
      <modifiedWord/>
      <trackRevisions>false</trackRevisions>
    </reviewItem>
    <reviewItem>
      <errorID>c74d407b-be01-4e22-87ac-19dc5fbcc2de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1355C822</paraID>
      <start>0</start>
      <end>3</end>
      <status>unmodified</status>
      <modifiedWord/>
      <trackRevisions>false</trackRevisions>
    </reviewItem>
    <reviewItem>
      <errorID>474355ff-340d-48e2-b98c-bb936ae7d77e</errorID>
      <errorWord>无效</errorWord>
      <group>L1_Word</group>
      <groupName>字词问题</groupName>
      <ability>L2_Typo</ability>
      <abilityName>字词错误</abilityName>
      <candidateList>
        <item> 无效</item>
      </candidateList>
      <explain/>
      <paraID> 330AD25</paraID>
      <start>4</start>
      <end>6</end>
      <status>unmodified</status>
      <modifiedWord/>
      <trackRevisions>false</trackRevisions>
    </reviewItem>
    <reviewItem>
      <errorID>43a03f4a-66d4-4c11-af33-972c685aedae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478E7E66</paraID>
      <start>46</start>
      <end>49</end>
      <status>unmodified</status>
      <modifiedWord/>
      <trackRevisions>false</trackRevisions>
    </reviewItem>
    <reviewItem>
      <errorID>6aa21b34-61cf-40e2-8a5e-a564318d791e</errorID>
      <errorWord>。（投标产品如属于政府强制采购节能产品品目清单范围内，投标文件中必须提供国家确定的认证机构出具的、处于有效期之内的该节能产品认证证书图片）</errorWord>
      <group>L1_Word</group>
      <groupName>字词问题</groupName>
      <ability>L2_Typo</ability>
      <abilityName>字词错误</abilityName>
      <candidateList>
        <item>（投标产品如属于政府强制采购节能产品品目清单范围内，投标文件中必须提供国家确定的认证机构出具的、处于有效期之内的该节能产品认证证书图片）。</item>
      </candidateList>
      <explain/>
      <paraID>478E7E66</paraID>
      <start>86</start>
      <end>155</end>
      <status>ignored</status>
      <modifiedWord/>
      <trackRevisions>false</trackRevisions>
    </reviewItem>
    <reviewItem>
      <errorID>cdfdab60-fd19-410e-bc89-35412b247c02</errorID>
      <errorWord>法律、法规</errorWord>
      <group>L1_Word</group>
      <groupName>字词问题</groupName>
      <ability>L2_Typo</ability>
      <abilityName>字词错误</abilityName>
      <candidateList>
        <item>法律法规</item>
      </candidateList>
      <explain/>
      <paraID>24334A0E</paraID>
      <start>9</start>
      <end>14</end>
      <status>ignored</status>
      <modifiedWord/>
      <trackRevisions>false</trackRevisions>
    </reviewItem>
    <reviewItem>
      <errorID>72796490-1ec4-4f1f-a574-9f3ef6fe7ce5</errorID>
      <errorWord>属</errorWord>
      <group>L1_Word</group>
      <groupName>字词问题</groupName>
      <ability>L2_Typo</ability>
      <abilityName>字词错误</abilityName>
      <candidateList>
        <item>属于</item>
      </candidateList>
      <explain/>
      <paraID>24334A0E</paraID>
      <start>23</start>
      <end>24</end>
      <status>unmodified</status>
      <modifiedWord/>
      <trackRevisions>false</trackRevisions>
    </reviewItem>
    <reviewItem>
      <errorID>73a8076d-33e2-4d1d-b37f-3c235499cb75</errorID>
      <errorWord>废</errorWord>
      <group>L1_Word</group>
      <groupName>字词问题</groupName>
      <ability>L2_Typo</ability>
      <abilityName>字词错误</abilityName>
      <candidateList>
        <item> 废</item>
      </candidateList>
      <explain/>
      <paraID>5484E63D</paraID>
      <start>4</start>
      <end>5</end>
      <status>unmodified</status>
      <modifiedWord/>
      <trackRevisions>false</trackRevisions>
    </reviewItem>
    <reviewItem>
      <errorID>ee9ea4fb-6157-4d61-bdbf-741cfc01bb9a</errorID>
      <errorWord>评</errorWord>
      <group>L1_Word</group>
      <groupName>字词问题</groupName>
      <ability>L2_Typo</ability>
      <abilityName>字词错误</abilityName>
      <candidateList>
        <item> 评</item>
      </candidateList>
      <explain/>
      <paraID>50380A5A</paraID>
      <start>6</start>
      <end>7</end>
      <status>unmodified</status>
      <modifiedWord/>
      <trackRevisions>false</trackRevisions>
    </reviewItem>
    <reviewItem>
      <errorID>6414bd77-244e-43fe-b03d-3d55a882ece5</errorID>
      <errorWord>因</errorWord>
      <group>L1_Word</group>
      <groupName>字词问题</groupName>
      <ability>L2_Typo</ability>
      <abilityName>字词错误</abilityName>
      <candidateList>
        <item> 因</item>
      </candidateList>
      <explain/>
      <paraID>6317F388</paraID>
      <start>6</start>
      <end>7</end>
      <status>unmodified</status>
      <modifiedWord/>
      <trackRevisions>false</trackRevisions>
    </reviewItem>
    <reviewItem>
      <errorID>960c971c-7ac2-44e7-878b-5d9692ef95c1</errorID>
      <errorWord>原因</errorWord>
      <group>L1_Word</group>
      <groupName>字词问题</groupName>
      <ability>L2_Typo</ability>
      <abilityName>字词错误</abilityName>
      <candidateList>
        <item>，</item>
      </candidateList>
      <explain/>
      <paraID>6317F388</paraID>
      <start>14</start>
      <end>16</end>
      <status>unmodified</status>
      <modifiedWord/>
      <trackRevisions>false</trackRevisions>
    </reviewItem>
    <reviewItem>
      <errorID>b3a4ab2b-7f20-4d94-8d45-8228ea60e704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5DECCC96</paraID>
      <start>0</start>
      <end>3</end>
      <status>unmodified</status>
      <modifiedWord/>
      <trackRevisions>false</trackRevisions>
    </reviewItem>
    <reviewItem>
      <errorID>e6509f58-b901-4881-a6fc-0c0bb7cb9281</errorID>
      <errorWord>评价</errorWord>
      <group>L1_Word</group>
      <groupName>字词问题</groupName>
      <ability>L2_Typo</ability>
      <abilityName>字词错误</abilityName>
      <candidateList>
        <item> 评价</item>
      </candidateList>
      <explain/>
      <paraID>5CE17FC9</paraID>
      <start>4</start>
      <end>6</end>
      <status>unmodified</status>
      <modifiedWord/>
      <trackRevisions>false</trackRevisions>
    </reviewItem>
    <reviewItem>
      <errorID>8cedbe0f-2e98-4a38-8696-9acef96b3dee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5367E5F6</paraID>
      <start>0</start>
      <end>3</end>
      <status>unmodified</status>
      <modifiedWord/>
      <trackRevisions>false</trackRevisions>
    </reviewItem>
    <reviewItem>
      <errorID>096cca89-bebd-45f1-b00f-f3dd99b18033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2328929B</paraID>
      <start>133</start>
      <end>136</end>
      <status>unmodified</status>
      <modifiedWord/>
      <trackRevisions>false</trackRevisions>
    </reviewItem>
    <reviewItem>
      <errorID>8ac143c2-65d3-4243-996b-dfc3103d53ed</errorID>
      <errorWord>和</errorWord>
      <group>L1_Word</group>
      <groupName>字词问题</groupName>
      <ability>L2_Typo</ability>
      <abilityName>字词错误</abilityName>
      <candidateList>
        <item>和加</item>
      </candidateList>
      <explain/>
      <paraID>2328929B</paraID>
      <start>231</start>
      <end>232</end>
      <status>unmodified</status>
      <modifiedWord/>
      <trackRevisions>false</trackRevisions>
    </reviewItem>
    <reviewItem>
      <errorID>17d3c5e7-9b8a-4111-9bfe-808a97c0fdd4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1DD68816</paraID>
      <start>0</start>
      <end>3</end>
      <status>unmodified</status>
      <modifiedWord/>
      <trackRevisions>false</trackRevisions>
    </reviewItem>
    <reviewItem>
      <errorID>6824fe6f-cba8-4086-aea1-aca386eea1f3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4403CF3F</paraID>
      <start>0</start>
      <end>3</end>
      <status>unmodified</status>
      <modifiedWord/>
      <trackRevisions>false</trackRevisions>
    </reviewItem>
    <reviewItem>
      <errorID>04db8e5a-0c18-4232-8fb0-2ea1e133f98e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4B0E820D</paraID>
      <start>0</start>
      <end>3</end>
      <status>unmodified</status>
      <modifiedWord/>
      <trackRevisions>false</trackRevisions>
    </reviewItem>
    <reviewItem>
      <errorID>73611f35-4c8d-46ac-b35a-32e2d8a4a6b5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169D8BC0</paraID>
      <start>0</start>
      <end>3</end>
      <status>unmodified</status>
      <modifiedWord/>
      <trackRevisions>false</trackRevisions>
    </reviewItem>
    <reviewItem>
      <errorID>a9c17463-4b50-4fde-937c-3205f5eb3b75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15D74674</paraID>
      <start>0</start>
      <end>3</end>
      <status>unmodified</status>
      <modifiedWord/>
      <trackRevisions>false</trackRevisions>
    </reviewItem>
    <reviewItem>
      <errorID>2b56c0ff-c88d-4fc2-8b90-014cf95dde7d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2F7FEF90</paraID>
      <start>0</start>
      <end>3</end>
      <status>unmodified</status>
      <modifiedWord/>
      <trackRevisions>false</trackRevisions>
    </reviewItem>
    <reviewItem>
      <errorID>7ba98f82-ee02-471c-9c0f-39d8fd5fe0ea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36EC4EB1</paraID>
      <start>0</start>
      <end>3</end>
      <status>unmodified</status>
      <modifiedWord/>
      <trackRevisions>false</trackRevisions>
    </reviewItem>
    <reviewItem>
      <errorID>ad91f8cb-6360-4e7e-a66b-574bab6ca27b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A91E797</paraID>
      <start>0</start>
      <end>2</end>
      <status>unmodified</status>
      <modifiedWord/>
      <trackRevisions>false</trackRevisions>
    </reviewItem>
    <reviewItem>
      <errorID>c478870a-a801-4235-b6c6-728f47a0ba60</errorID>
      <errorWord>(</errorWord>
      <group>L1_Format</group>
      <groupName>格式问题</groupName>
      <ability>L2_HalfPunc_CN</ability>
      <abilityName/>
      <candidateList>
        <item>（</item>
      </candidateList>
      <explain>文本全半角错误。</explain>
      <paraID>4D037F49</paraID>
      <start>40</start>
      <end>41</end>
      <status>unmodified</status>
      <modifiedWord/>
      <trackRevisions>false</trackRevisions>
    </reviewItem>
    <reviewItem>
      <errorID>fd20b529-4772-4d65-9fce-339579e42c86</errorID>
      <errorWord>)</errorWord>
      <group>L1_Format</group>
      <groupName>格式问题</groupName>
      <ability>L2_HalfPunc_CN</ability>
      <abilityName/>
      <candidateList>
        <item>）</item>
      </candidateList>
      <explain>文本全半角错误。</explain>
      <paraID>4D037F49</paraID>
      <start>48</start>
      <end>49</end>
      <status>unmodified</status>
      <modifiedWord/>
      <trackRevisions>false</trackRevisions>
    </reviewItem>
    <reviewItem>
      <errorID>bdff8830-1652-4c10-a47b-531c9668b59c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4393B45F</paraID>
      <start>0</start>
      <end>2</end>
      <status>unmodified</status>
      <modifiedWord/>
      <trackRevisions>false</trackRevisions>
    </reviewItem>
    <reviewItem>
      <errorID>d5194fd2-7b2c-4d09-822e-f3b599aea2d4</errorID>
      <errorWord>(</errorWord>
      <group>L1_Format</group>
      <groupName>格式问题</groupName>
      <ability>L2_HalfPunc_CN</ability>
      <abilityName/>
      <candidateList>
        <item>（</item>
      </candidateList>
      <explain>文本全半角错误。</explain>
      <paraID>1FA821F6</paraID>
      <start>57</start>
      <end>58</end>
      <status>unmodified</status>
      <modifiedWord/>
      <trackRevisions>false</trackRevisions>
    </reviewItem>
    <reviewItem>
      <errorID>436ad273-163a-42bf-80ba-bd84e6b67c39</errorID>
      <errorWord>)</errorWord>
      <group>L1_Format</group>
      <groupName>格式问题</groupName>
      <ability>L2_HalfPunc_CN</ability>
      <abilityName/>
      <candidateList>
        <item>）</item>
      </candidateList>
      <explain>文本全半角错误。</explain>
      <paraID>1FA821F6</paraID>
      <start>63</start>
      <end>64</end>
      <status>unmodified</status>
      <modifiedWord/>
      <trackRevisions>false</trackRevisions>
    </reviewItem>
    <reviewItem>
      <errorID>f9eeca4b-0b55-40c2-bf44-8b8d348d42c4</errorID>
      <errorWord>公司号</errorWord>
      <group>L1_Word</group>
      <groupName>字词问题</groupName>
      <ability>L2_Typo</ability>
      <abilityName>字词错误</abilityName>
      <candidateList>
        <item>公司</item>
      </candidateList>
      <explain/>
      <paraID>1D0B7E77</paraID>
      <start>5</start>
      <end>7</end>
      <status>modified</status>
      <modifiedWord>公司</modifiedWord>
      <trackRevisions>false</trackRevisions>
    </reviewItem>
    <reviewItem>
      <errorID>8a1797ba-432f-4cd9-b747-ed4791e2d075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7724EAF3</paraID>
      <start>0</start>
      <end>2</end>
      <status>unmodified</status>
      <modifiedWord/>
      <trackRevisions>false</trackRevisions>
    </reviewItem>
    <reviewItem>
      <errorID>63eb5af7-e4ff-4f7b-97a0-fe86e31aa911</errorID>
      <errorWord>投标的</errorWord>
      <group>L1_Word</group>
      <groupName>字词问题</groupName>
      <ability>L2_Typo</ability>
      <abilityName>字词错误</abilityName>
      <candidateList>
        <item>投标</item>
      </candidateList>
      <explain/>
      <paraID>7724EAF3</paraID>
      <start>31</start>
      <end>33</end>
      <status>modified</status>
      <modifiedWord>投标</modifiedWord>
      <trackRevisions>false</trackRevisions>
    </reviewItem>
    <reviewItem>
      <errorID>82eea45b-ed1b-4d2b-9bbf-f0e95a9779b2</errorID>
      <errorWord>一切应有</errorWord>
      <group>L1_Grammar</group>
      <groupName>语法问题</groupName>
      <ability>L2_Grammar</ability>
      <abilityName>语法错误</abilityName>
      <candidateList>
        <item>一切</item>
      </candidateList>
      <explain/>
      <paraID>7724EAF3</paraID>
      <start>49</start>
      <end>53</end>
      <status>unmodified</status>
      <modifiedWord/>
      <trackRevisions>false</trackRevisions>
    </reviewItem>
    <reviewItem>
      <errorID>167fe54a-f249-4d97-a281-040dc5d5820c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3674BADF</paraID>
      <start>0</start>
      <end>2</end>
      <status>unmodified</status>
      <modifiedWord/>
      <trackRevisions>false</trackRevisions>
    </reviewItem>
    <reviewItem>
      <errorID>b22163e0-0d7e-4ed2-87c8-80dd6028a6b7</errorID>
      <errorWord>质履行合同。</errorWord>
      <group>L1_Grammar</group>
      <groupName>语法问题</groupName>
      <ability>L2_Grammar</ability>
      <abilityName>语法错误</abilityName>
      <candidateList>
        <item>质</item>
      </candidateList>
      <explain/>
      <paraID>3674BADF</paraID>
      <start>54</start>
      <end>60</end>
      <status>unmodified</status>
      <modifiedWord/>
      <trackRevisions>false</trackRevisions>
    </reviewItem>
    <reviewItem>
      <errorID>1d78aa10-bad2-4dbb-8e1e-8274aaac8fc3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1C88A1B0</paraID>
      <start>0</start>
      <end>2</end>
      <status>unmodified</status>
      <modifiedWord/>
      <trackRevisions>false</trackRevisions>
    </reviewItem>
    <reviewItem>
      <errorID>7aebd4a9-154b-414e-ba8d-0de167f78ea9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1E3B17D4</paraID>
      <start>0</start>
      <end>2</end>
      <status>unmodified</status>
      <modifiedWord/>
      <trackRevisions>false</trackRevisions>
    </reviewItem>
    <reviewItem>
      <errorID>ffa0166a-a260-48d8-9ddc-b8ca458042bb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6B5C0437</paraID>
      <start>0</start>
      <end>2</end>
      <status>unmodified</status>
      <modifiedWord/>
      <trackRevisions>false</trackRevisions>
    </reviewItem>
    <reviewItem>
      <errorID>dfc81bc0-2d81-4bfc-b0cb-5d656f0b1ca9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38DCCE8F</paraID>
      <start>0</start>
      <end>2</end>
      <status>unmodified</status>
      <modifiedWord/>
      <trackRevisions>false</trackRevisions>
    </reviewItem>
    <reviewItem>
      <errorID>5b56bd97-f078-40d6-afbd-584c5613adc5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7869192E</paraID>
      <start>0</start>
      <end>2</end>
      <status>unmodified</status>
      <modifiedWord/>
      <trackRevisions>false</trackRevisions>
    </reviewItem>
    <reviewItem>
      <errorID>37acba05-ec64-4c26-9389-1ba1633ed71b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6E346096</paraID>
      <start>0</start>
      <end>2</end>
      <status>unmodified</status>
      <modifiedWord/>
      <trackRevisions>false</trackRevisions>
    </reviewItem>
    <reviewItem>
      <errorID>2a3b58fe-f939-490b-9457-f95b73a7c41a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4B305A59</paraID>
      <start>0</start>
      <end>2</end>
      <status>unmodified</status>
      <modifiedWord/>
      <trackRevisions>false</trackRevisions>
    </reviewItem>
    <reviewItem>
      <errorID>af178cdf-9bbe-49f4-b956-843333d9360b</errorID>
      <errorWord>：：</errorWord>
      <group>L1_Punc</group>
      <groupName>标点问题</groupName>
      <ability>L2_Punc_CN</ability>
      <abilityName/>
      <candidateList>
        <item>：</item>
      </candidateList>
      <explain/>
      <paraID>4FFFD507</paraID>
      <start>4</start>
      <end>6</end>
      <status>unmodified</status>
      <modifiedWord/>
      <trackRevisions>false</trackRevisions>
    </reviewItem>
    <reviewItem>
      <errorID>9e03e77d-976b-43c1-867c-51dec049bde4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3EF7A875</paraID>
      <start>0</start>
      <end>2</end>
      <status>unmodified</status>
      <modifiedWord/>
      <trackRevisions>false</trackRevisions>
    </reviewItem>
    <reviewItem>
      <errorID>4aa9b895-f08c-4ec2-b0b6-52fa4d6ce6f6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118965E7</paraID>
      <start>0</start>
      <end>2</end>
      <status>unmodified</status>
      <modifiedWord/>
      <trackRevisions>false</trackRevisions>
    </reviewItem>
    <reviewItem>
      <errorID>aea41fd8-1758-4f35-a5cb-9b0857037e99</errorID>
      <errorWord>“</errorWord>
      <group>L1_Punc</group>
      <groupName>标点问题</groupName>
      <ability>L2_Punc_CN</ability>
      <abilityName/>
      <candidateList/>
      <explain>此处标点可能未正确匹配，请检查句子中是否存在标点冗余、缺失或使用错误的情况。</explain>
      <paraID>118965E7</paraID>
      <start>69</start>
      <end>70</end>
      <status>unmodified</status>
      <modifiedWord/>
      <trackRevisions>false</trackRevisions>
    </reviewItem>
    <reviewItem>
      <errorID>3cefff15-40ba-4276-8b71-503525630b14</errorID>
      <errorWord>“</errorWord>
      <group>L1_Punc</group>
      <groupName>标点问题</groupName>
      <ability>L2_Punc_CN</ability>
      <abilityName/>
      <candidateList/>
      <explain>此处标点可能未正确匹配，请检查句子中是否存在标点冗余、缺失或使用错误的情况。</explain>
      <paraID>118965E7</paraID>
      <start>74</start>
      <end>75</end>
      <status>unmodified</status>
      <modifiedWord/>
      <trackRevisions>false</trackRevisions>
    </reviewItem>
    <reviewItem>
      <errorID>a00fba6e-d811-4436-814d-f5b43e8c2f4d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68695DBC</paraID>
      <start>0</start>
      <end>2</end>
      <status>unmodified</status>
      <modifiedWord/>
      <trackRevisions>false</trackRevisions>
    </reviewItem>
    <reviewItem>
      <errorID>67827939-0783-4a68-9b12-20d9a53fbdcb</errorID>
      <errorWord>其它</errorWord>
      <group>L1_Word</group>
      <groupName>字词问题</groupName>
      <ability>L2_Alias</ability>
      <abilityName>也作/曾用词</abilityName>
      <candidateList>
        <item>其他</item>
      </candidateList>
      <explain>词汇[其它]为不规范表述或旧称，其规范书面表述为[其他]。</explain>
      <paraID>68695DBC</paraID>
      <start>4</start>
      <end>6</end>
      <status>unmodified</status>
      <modifiedWord/>
      <trackRevisions>false</trackRevisions>
    </reviewItem>
    <reviewItem>
      <errorID>2bd55e6b-418e-4979-ba46-b0bee84697bb</errorID>
      <errorWord>…………</errorWord>
      <group>L1_Punc</group>
      <groupName>标点问题</groupName>
      <ability>L2_Punc_CN</ability>
      <abilityName/>
      <candidateList>
        <item>…</item>
      </candidateList>
      <explain/>
      <paraID>49E4741B</paraID>
      <start>0</start>
      <end>4</end>
      <status>unmodified</status>
      <modifiedWord/>
      <trackRevisions>false</trackRevisions>
    </reviewItem>
    <reviewItem>
      <errorID>3c618007-0f5b-48c5-b4b1-536a3432e305</errorID>
      <errorWord>）1</errorWord>
      <group>L1_Word</group>
      <groupName>字词问题</groupName>
      <ability>L2_Typo</ability>
      <abilityName>字词错误</abilityName>
      <candidateList>
        <item>）</item>
      </candidateList>
      <explain/>
      <paraID>12FAA8D6</paraID>
      <start>16</start>
      <end>18</end>
      <status>unmodified</status>
      <modifiedWord/>
      <trackRevisions>false</trackRevisions>
    </reviewItem>
    <reviewItem>
      <errorID>9a19026d-0bd2-4510-8b1d-c5bffd6cef09</errorID>
      <errorWord>）2</errorWord>
      <group>L1_Word</group>
      <groupName>字词问题</groupName>
      <ability>L2_Typo</ability>
      <abilityName>字词错误</abilityName>
      <candidateList>
        <item>）</item>
      </candidateList>
      <explain/>
      <paraID>12FAA8D6</paraID>
      <start>26</start>
      <end>28</end>
      <status>unmodified</status>
      <modifiedWord/>
      <trackRevisions>false</trackRevisions>
    </reviewItem>
    <reviewItem>
      <errorID>58ab8edb-666e-4627-bebd-114689618967</errorID>
      <errorWord>）3</errorWord>
      <group>L1_Word</group>
      <groupName>字词问题</groupName>
      <ability>L2_Typo</ability>
      <abilityName>字词错误</abilityName>
      <candidateList>
        <item>）</item>
      </candidateList>
      <explain/>
      <paraID>12FAA8D6</paraID>
      <start>68</start>
      <end>70</end>
      <status>unmodified</status>
      <modifiedWord/>
      <trackRevisions>false</trackRevisions>
    </reviewItem>
    <reviewItem>
      <errorID>52ad47d1-00eb-49c6-8bf6-f6251e27ffb4</errorID>
      <errorWord>）4</errorWord>
      <group>L1_Word</group>
      <groupName>字词问题</groupName>
      <ability>L2_Typo</ability>
      <abilityName>字词错误</abilityName>
      <candidateList>
        <item>）</item>
      </candidateList>
      <explain/>
      <paraID>12FAA8D6</paraID>
      <start>84</start>
      <end>86</end>
      <status>unmodified</status>
      <modifiedWord/>
      <trackRevisions>false</trackRevisions>
    </reviewItem>
    <reviewItem>
      <errorID>b3566eb3-7a16-4733-9ede-dd0b5aa90876</errorID>
      <errorWord>）5</errorWord>
      <group>L1_Word</group>
      <groupName>字词问题</groupName>
      <ability>L2_Typo</ability>
      <abilityName>字词错误</abilityName>
      <candidateList>
        <item>）</item>
      </candidateList>
      <explain/>
      <paraID>12FAA8D6</paraID>
      <start>107</start>
      <end>109</end>
      <status>unmodified</status>
      <modifiedWord/>
      <trackRevisions>false</trackRevisions>
    </reviewItem>
    <reviewItem>
      <errorID>3e3a1f6c-03cd-4106-bcdb-d814c67932e8</errorID>
      <errorWord>1</errorWord>
      <group>L1_Word</group>
      <groupName>字词问题</groupName>
      <ability>L2_Typo</ability>
      <abilityName>字词错误</abilityName>
      <candidateList>
        <item>2</item>
      </candidateList>
      <explain/>
      <paraID>616F401D</paraID>
      <start>93</start>
      <end>94</end>
      <status>unmodified</status>
      <modifiedWord/>
      <trackRevisions>false</trackRevisions>
    </reviewItem>
    <reviewItem>
      <errorID>3c7e6f3e-a459-48bc-9e7f-8ea61ef4004d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12F52CF</paraID>
      <start>0</start>
      <end>2</end>
      <status>unmodified</status>
      <modifiedWord/>
      <trackRevisions>false</trackRevisions>
    </reviewItem>
    <reviewItem>
      <errorID>bfe528c2-baa8-4088-8167-3f836887469f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49FA81CA</paraID>
      <start>0</start>
      <end>2</end>
      <status>unmodified</status>
      <modifiedWord/>
      <trackRevisions>false</trackRevisions>
    </reviewItem>
    <reviewItem>
      <errorID>aa447094-b1a9-45a5-9736-680825fbe9c4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784A40B8</paraID>
      <start>0</start>
      <end>2</end>
      <status>unmodified</status>
      <modifiedWord/>
      <trackRevisions>false</trackRevisions>
    </reviewItem>
    <reviewItem>
      <errorID>fbaa101d-b6cc-4e8a-9f47-e0047829d73e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221C66C1</paraID>
      <start>0</start>
      <end>2</end>
      <status>unmodified</status>
      <modifiedWord/>
      <trackRevisions>false</trackRevisions>
    </reviewItem>
    <reviewItem>
      <errorID>38a1b0fd-fff6-42ed-a7a9-510179301503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6238119B</paraID>
      <start>0</start>
      <end>2</end>
      <status>unmodified</status>
      <modifiedWord/>
      <trackRevisions>false</trackRevisions>
    </reviewItem>
    <reviewItem>
      <errorID>d2afbe19-4e81-4efb-ab16-95947c40a7fa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72C92124</paraID>
      <start>0</start>
      <end>2</end>
      <status>unmodified</status>
      <modifiedWord/>
      <trackRevisions>false</trackRevisions>
    </reviewItem>
    <reviewItem>
      <errorID>849ad508-5918-4cab-807b-27965700f63d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99FD14A</paraID>
      <start>5</start>
      <end>7</end>
      <status>unmodified</status>
      <modifiedWord/>
      <trackRevisions>false</trackRevisions>
    </reviewItem>
    <reviewItem>
      <errorID>e05be39b-e619-4645-86ff-9bb167bb6ac1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3B25D4CF</paraID>
      <start>0</start>
      <end>2</end>
      <status>unmodified</status>
      <modifiedWord/>
      <trackRevisions>false</trackRevisions>
    </reviewItem>
    <reviewItem>
      <errorID>8f13904d-14cc-4d0a-8908-87566b1e780d</errorID>
      <errorWord>3</errorWord>
      <group>L1_Word</group>
      <groupName>字词问题</groupName>
      <ability>L2_Typo</ability>
      <abilityName>字词错误</abilityName>
      <candidateList>
        <item>4</item>
      </candidateList>
      <explain/>
      <paraID>7120AF0A</paraID>
      <start>0</start>
      <end>1</end>
      <status>unmodified</status>
      <modifiedWord/>
      <trackRevisions>false</trackRevisions>
    </reviewItem>
    <reviewItem>
      <errorID>ea928ff6-b271-411d-b440-fbbc16da3745</errorID>
      <errorWord>4</errorWord>
      <group>L1_Word</group>
      <groupName>字词问题</groupName>
      <ability>L2_Typo</ability>
      <abilityName>字词错误</abilityName>
      <candidateList>
        <item>5</item>
      </candidateList>
      <explain/>
      <paraID>1DB6A4DD</paraID>
      <start>0</start>
      <end>1</end>
      <status>unmodified</status>
      <modifiedWord/>
      <trackRevisions>false</trackRevisions>
    </reviewItem>
    <reviewItem>
      <errorID>dfc49011-d170-49d2-ae9e-5ba65a2fcf2b</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1DB6A4DD</paraID>
      <start>30</start>
      <end>32</end>
      <status>modified</status>
      <modifiedWord>配备</modifiedWord>
      <trackRevisions>false</trackRevisions>
    </reviewItem>
    <reviewItem>
      <errorID>29ddf73e-831b-48cb-a8cc-2560dc376738</errorID>
      <errorWord>5</errorWord>
      <group>L1_Word</group>
      <groupName>字词问题</groupName>
      <ability>L2_Typo</ability>
      <abilityName>字词错误</abilityName>
      <candidateList>
        <item>6</item>
      </candidateList>
      <explain/>
      <paraID>13A5B1BE</paraID>
      <start>0</start>
      <end>1</end>
      <status>unmodified</status>
      <modifiedWord/>
      <trackRevisions>false</trackRevisions>
    </reviewItem>
    <reviewItem>
      <errorID>511b29bc-d631-46fc-92e5-3a4ca2da58dd</errorID>
      <errorWord>▲6.</errorWord>
      <group>L1_Word</group>
      <groupName>字词问题</groupName>
      <ability>L2_Typo</ability>
      <abilityName>字词错误</abilityName>
      <candidateList>
        <item>7.▲</item>
      </candidateList>
      <explain/>
      <paraID>1F73D8D7</paraID>
      <start>0</start>
      <end>3</end>
      <status>unmodified</status>
      <modifiedWord/>
      <trackRevisions>false</trackRevisions>
    </reviewItem>
    <reviewItem>
      <errorID>87a42040-16e9-42ef-8908-592fee4f3ada</errorID>
      <errorWord>30%~100%</errorWord>
      <group>L1_Knowledge</group>
      <groupName>知识性问题</groupName>
      <ability>L2_Knowledge</ability>
      <abilityName>其他知识</abilityName>
      <candidateList>
        <item>30%～100%</item>
      </candidateList>
      <explain>1. “30%~100%”中的单位“%”仅出现在后一个数字上，容易引起歧义；根据《现代汉语标点符号数字用法规范手册》，数字表示范围两边需要使用统一的格式。2.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1F73D8D7</paraID>
      <start>20</start>
      <end>28</end>
      <status>unmodified</status>
      <modifiedWord/>
      <trackRevisions>false</trackRevisions>
    </reviewItem>
    <reviewItem>
      <errorID>87914812-648d-420a-a867-76d4451f944d</errorID>
      <errorWord>~</errorWord>
      <group>L1_Format</group>
      <groupName>格式问题</groupName>
      <ability>L2_HalfPunc_CN</ability>
      <abilityName/>
      <candidateList>
        <item>～</item>
      </candidateList>
      <explain>文本全半角错误。</explain>
      <paraID>67A75DDF</paraID>
      <start>22</start>
      <end>23</end>
      <status>unmodified</status>
      <modifiedWord/>
      <trackRevisions>false</trackRevisions>
    </reviewItem>
    <reviewItem>
      <errorID>7299619b-23d0-4b5a-991b-921203d80d26</errorID>
      <errorWord>,</errorWord>
      <group>L1_Format</group>
      <groupName>格式问题</groupName>
      <ability>L2_HalfPunc_CN</ability>
      <abilityName/>
      <candidateList>
        <item>，</item>
      </candidateList>
      <explain>文本全半角错误。</explain>
      <paraID> B96B4EC</paraID>
      <start>34</start>
      <end>35</end>
      <status>unmodified</status>
      <modifiedWord/>
      <trackRevisions>false</trackRevisions>
    </reviewItem>
    <reviewItem>
      <errorID>22a73653-9caa-4f23-9452-ef53dcfaa67e</errorID>
      <errorWord>光声报警</errorWord>
      <group>L1_Word</group>
      <groupName>字词问题</groupName>
      <ability>L2_Typo</ability>
      <abilityName>字词错误</abilityName>
      <candidateList>
        <item>声光报警</item>
      </candidateList>
      <explain/>
      <paraID>35320650</paraID>
      <start>54</start>
      <end>58</end>
      <status>modified</status>
      <modifiedWord>声光报警</modifiedWord>
      <trackRevisions>false</trackRevisions>
    </reviewItem>
    <reviewItem>
      <errorID>4b19211a-5ee2-45fb-aad2-f0d1b33b5536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7B65001A</paraID>
      <start>0</start>
      <end>2</end>
      <status>unmodified</status>
      <modifiedWord/>
      <trackRevisions>false</trackRevisions>
    </reviewItem>
    <reviewItem>
      <errorID>556e3ab2-d031-4bb5-9d04-cf0a1fa9b245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534E911A</paraID>
      <start>25</start>
      <end>26</end>
      <status>unmodified</status>
      <modifiedWord/>
      <trackRevisions>false</trackRevisions>
    </reviewItem>
    <reviewItem>
      <errorID>7103e86b-e166-47fe-bef5-18e40c123db9</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7F49F577</paraID>
      <start>25</start>
      <end>26</end>
      <status>unmodified</status>
      <modifiedWord/>
      <trackRevisions>false</trackRevisions>
    </reviewItem>
    <reviewItem>
      <errorID>140662f4-72b9-4b71-aac5-9dc7b3c4a395</errorID>
      <errorWord>~</errorWord>
      <group>L1_Format</group>
      <groupName>格式问题</groupName>
      <ability>L2_HalfPunc_CN</ability>
      <abilityName/>
      <candidateList>
        <item>～</item>
      </candidateList>
      <explain>文本全半角错误。</explain>
      <paraID>5E58FCC5</paraID>
      <start>15</start>
      <end>16</end>
      <status>unmodified</status>
      <modifiedWord/>
      <trackRevisions>false</trackRevisions>
    </reviewItem>
    <reviewItem>
      <errorID>3260495a-dea9-4f27-a2f8-1b8f28fd86d3</errorID>
      <errorWord>~</errorWord>
      <group>L1_Format</group>
      <groupName>格式问题</groupName>
      <ability>L2_HalfPunc_CN</ability>
      <abilityName/>
      <candidateList>
        <item>～</item>
      </candidateList>
      <explain>文本全半角错误。</explain>
      <paraID> F972609</paraID>
      <start>13</start>
      <end>14</end>
      <status>unmodified</status>
      <modifiedWord/>
      <trackRevisions>false</trackRevisions>
    </reviewItem>
    <reviewItem>
      <errorID>4d20a1b3-11c6-4699-abbe-f433e17bb64b</errorID>
      <errorWord>~</errorWord>
      <group>L1_Format</group>
      <groupName>格式问题</groupName>
      <ability>L2_HalfPunc_CN</ability>
      <abilityName/>
      <candidateList>
        <item>～</item>
      </candidateList>
      <explain>文本全半角错误。</explain>
      <paraID> F972609</paraID>
      <start>24</start>
      <end>25</end>
      <status>unmodified</status>
      <modifiedWord/>
      <trackRevisions>false</trackRevisions>
    </reviewItem>
    <reviewItem>
      <errorID>4e6ee903-86af-418c-8cc9-e2b2eb00f090</errorID>
      <errorWord>~</errorWord>
      <group>L1_Format</group>
      <groupName>格式问题</groupName>
      <ability>L2_HalfPunc_CN</ability>
      <abilityName/>
      <candidateList>
        <item>～</item>
      </candidateList>
      <explain>文本全半角错误。</explain>
      <paraID>5EF782E4</paraID>
      <start>13</start>
      <end>14</end>
      <status>unmodified</status>
      <modifiedWord/>
      <trackRevisions>false</trackRevisions>
    </reviewItem>
    <reviewItem>
      <errorID>11518910-944c-42b8-bf2c-91ed3f01b4bd</errorID>
      <errorWord>~</errorWord>
      <group>L1_Format</group>
      <groupName>格式问题</groupName>
      <ability>L2_HalfPunc_CN</ability>
      <abilityName/>
      <candidateList>
        <item>～</item>
      </candidateList>
      <explain>文本全半角错误。</explain>
      <paraID>5EF782E4</paraID>
      <start>24</start>
      <end>25</end>
      <status>unmodified</status>
      <modifiedWord/>
      <trackRevisions>false</trackRevisions>
    </reviewItem>
    <reviewItem>
      <errorID>ac4470ba-b842-4062-9cbb-a7de97ccf861</errorID>
      <errorWord>~</errorWord>
      <group>L1_Format</group>
      <groupName>格式问题</groupName>
      <ability>L2_HalfPunc_CN</ability>
      <abilityName/>
      <candidateList>
        <item>～</item>
      </candidateList>
      <explain>文本全半角错误。</explain>
      <paraID>112185E3</paraID>
      <start>13</start>
      <end>14</end>
      <status>unmodified</status>
      <modifiedWord/>
      <trackRevisions>false</trackRevisions>
    </reviewItem>
    <reviewItem>
      <errorID>4ace5fb6-b479-4d24-92d5-195e2a07013a</errorID>
      <errorWord>~</errorWord>
      <group>L1_Format</group>
      <groupName>格式问题</groupName>
      <ability>L2_HalfPunc_CN</ability>
      <abilityName/>
      <candidateList>
        <item>～</item>
      </candidateList>
      <explain>文本全半角错误。</explain>
      <paraID>112185E3</paraID>
      <start>24</start>
      <end>25</end>
      <status>unmodified</status>
      <modifiedWord/>
      <trackRevisions>false</trackRevisions>
    </reviewItem>
    <reviewItem>
      <errorID>f7275759-f6a3-4e49-95ce-004570e82c38</errorID>
      <errorWord>~</errorWord>
      <group>L1_Format</group>
      <groupName>格式问题</groupName>
      <ability>L2_HalfPunc_CN</ability>
      <abilityName/>
      <candidateList>
        <item>～</item>
      </candidateList>
      <explain>文本全半角错误。</explain>
      <paraID>5DA9C05E</paraID>
      <start>23</start>
      <end>24</end>
      <status>unmodified</status>
      <modifiedWord/>
      <trackRevisions>false</trackRevisions>
    </reviewItem>
    <reviewItem>
      <errorID>97628a62-f0fc-4ddd-bf80-bfeb82367c68</errorID>
      <errorWord>~</errorWord>
      <group>L1_Format</group>
      <groupName>格式问题</groupName>
      <ability>L2_HalfPunc_CN</ability>
      <abilityName/>
      <candidateList>
        <item>～</item>
      </candidateList>
      <explain>文本全半角错误。</explain>
      <paraID>7B21A96F</paraID>
      <start>13</start>
      <end>14</end>
      <status>unmodified</status>
      <modifiedWord/>
      <trackRevisions>false</trackRevisions>
    </reviewItem>
    <reviewItem>
      <errorID>151ae4f4-f623-43e0-9b14-d5b5a66adafc</errorID>
      <errorWord>~</errorWord>
      <group>L1_Format</group>
      <groupName>格式问题</groupName>
      <ability>L2_HalfPunc_CN</ability>
      <abilityName/>
      <candidateList>
        <item>～</item>
      </candidateList>
      <explain>文本全半角错误。</explain>
      <paraID>5D5972D7</paraID>
      <start>13</start>
      <end>14</end>
      <status>unmodified</status>
      <modifiedWord/>
      <trackRevisions>false</trackRevisions>
    </reviewItem>
    <reviewItem>
      <errorID>e59e0165-3a25-44ba-b1f6-52b9551cf3f7</errorID>
      <errorWord>~</errorWord>
      <group>L1_Format</group>
      <groupName>格式问题</groupName>
      <ability>L2_HalfPunc_CN</ability>
      <abilityName/>
      <candidateList>
        <item>～</item>
      </candidateList>
      <explain>文本全半角错误。</explain>
      <paraID>408AA7D0</paraID>
      <start>13</start>
      <end>14</end>
      <status>unmodified</status>
      <modifiedWord/>
      <trackRevisions>false</trackRevisions>
    </reviewItem>
    <reviewItem>
      <errorID>905e3594-9e32-40ff-8975-36eb12b57544</errorID>
      <errorWord>涡街</errorWord>
      <group>L1_Word</group>
      <groupName>字词问题</groupName>
      <ability>L2_Typo</ability>
      <abilityName>字词错误</abilityName>
      <candidateList>
        <item>涡轮</item>
      </candidateList>
      <explain/>
      <paraID> 412CE80</paraID>
      <start>24</start>
      <end>26</end>
      <status>unmodified</status>
      <modifiedWord/>
      <trackRevisions>false</trackRevisions>
    </reviewItem>
    <reviewItem>
      <errorID>dfb35e84-d61c-46d5-9e3a-9e890a40188f</errorID>
      <errorWord>~</errorWord>
      <group>L1_Format</group>
      <groupName>格式问题</groupName>
      <ability>L2_HalfPunc_CN</ability>
      <abilityName/>
      <candidateList>
        <item>～</item>
      </candidateList>
      <explain>文本全半角错误。</explain>
      <paraID>276ABBFD</paraID>
      <start>13</start>
      <end>14</end>
      <status>unmodified</status>
      <modifiedWord/>
      <trackRevisions>false</trackRevisions>
    </reviewItem>
    <reviewItem>
      <errorID>35ec2025-6b59-4da6-97b6-921b3377cf65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63A70840</paraID>
      <start>0</start>
      <end>2</end>
      <status>unmodified</status>
      <modifiedWord/>
      <trackRevisions>false</trackRevisions>
    </reviewItem>
    <reviewItem>
      <errorID>b39029df-4db9-4b61-9124-3c469d5a6975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63FF5459</paraID>
      <start>0</start>
      <end>2</end>
      <status>unmodified</status>
      <modifiedWord/>
      <trackRevisions>false</trackRevisions>
    </reviewItem>
    <reviewItem>
      <errorID>53c1ace4-17cd-476e-b42b-26cb39e723dd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2B43C176</paraID>
      <start>0</start>
      <end>2</end>
      <status>unmodified</status>
      <modifiedWord/>
      <trackRevisions>false</trackRevisions>
    </reviewItem>
    <reviewItem>
      <errorID>33a14cd1-bacf-4bee-91e4-db2b96f3d56c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5689A7A7</paraID>
      <start>0</start>
      <end>2</end>
      <status>unmodified</status>
      <modifiedWord/>
      <trackRevisions>false</trackRevisions>
    </reviewItem>
    <reviewItem>
      <errorID>a6340a79-d394-4d96-860a-e9904e55a1c7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441AAC22</paraID>
      <start>0</start>
      <end>2</end>
      <status>unmodified</status>
      <modifiedWord/>
      <trackRevisions>false</trackRevisions>
    </reviewItem>
    <reviewItem>
      <errorID>14b30d03-b320-474a-a8dc-2ddb75b7cd61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4158B6C7</paraID>
      <start>0</start>
      <end>2</end>
      <status>unmodified</status>
      <modifiedWord/>
      <trackRevisions>false</trackRevisions>
    </reviewItem>
    <reviewItem>
      <errorID>c899a291-bced-462d-a361-c890b83548b5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1F7D695F</paraID>
      <start>0</start>
      <end>2</end>
      <status>unmodified</status>
      <modifiedWord/>
      <trackRevisions>false</trackRevisions>
    </reviewItem>
    <reviewItem>
      <errorID>6fda4f26-be81-4229-ace3-5f10ada7c5a6</errorID>
      <errorWord>：</errorWord>
      <group>L1_Format</group>
      <groupName>格式问题</groupName>
      <ability>L2_HalfPunc_CN</ability>
      <abilityName/>
      <candidateList>
        <item>:</item>
      </candidateList>
      <explain>文本全半角错误。</explain>
      <paraID>1F7D695F</paraID>
      <start>99</start>
      <end>100</end>
      <status>unmodified</status>
      <modifiedWord/>
      <trackRevisions>false</trackRevisions>
    </reviewItem>
    <reviewItem>
      <errorID>a680c757-0481-4fdf-86e5-5233e8dc2c6e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2FACAFCD</paraID>
      <start>0</start>
      <end>2</end>
      <status>unmodified</status>
      <modifiedWord/>
      <trackRevisions>false</trackRevisions>
    </reviewItem>
    <reviewItem>
      <errorID>bc143e21-15ea-4b17-b665-a94c0338417b</errorID>
      <errorWord>内需</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2FACAFCD</paraID>
      <start>88</start>
      <end>90</end>
      <status>unmodified</status>
      <modifiedWord/>
      <trackRevisions>false</trackRevisions>
    </reviewItem>
    <reviewItem>
      <errorID>d539e3c2-fa17-42ca-93d8-751c2e8abf85</errorID>
      <errorWord>制定出</errorWord>
      <group>L1_Word</group>
      <groupName>字词问题</groupName>
      <ability>L2_Typo</ability>
      <abilityName>字词错误</abilityName>
      <candidateList>
        <item>制定</item>
      </candidateList>
      <explain>〈动〉定出（法律、规程、政策等）：～宪法｜～学会章程。</explain>
      <paraID>26DAE702</paraID>
      <start>35</start>
      <end>38</end>
      <status>unmodified</status>
      <modifiedWord/>
      <trackRevisions>false</trackRevisions>
    </reviewItem>
    <reviewItem>
      <errorID>c7f18b51-374c-4447-9033-961768fe9009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51BAAB7F</paraID>
      <start>0</start>
      <end>2</end>
      <status>unmodified</status>
      <modifiedWord/>
      <trackRevisions>false</trackRevisions>
    </reviewItem>
    <reviewItem>
      <errorID>70731099-f69b-423b-85a7-e0b46ded41b9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4F71D04</paraID>
      <start>0</start>
      <end>2</end>
      <status>unmodified</status>
      <modifiedWord/>
      <trackRevisions>false</trackRevisions>
    </reviewItem>
    <reviewItem>
      <errorID>59699934-03fc-4f5c-9eda-0ff42b0e5972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9C4C5BD</paraID>
      <start>0</start>
      <end>2</end>
      <status>unmodified</status>
      <modifiedWord/>
      <trackRevisions>false</trackRevisions>
    </reviewItem>
    <reviewItem>
      <errorID>d344d339-27d8-4594-9e79-e7b4432797a1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50A34911</paraID>
      <start>0</start>
      <end>2</end>
      <status>unmodified</status>
      <modifiedWord/>
      <trackRevisions>false</trackRevisions>
    </reviewItem>
    <reviewItem>
      <errorID>e4a55c93-f9c7-4a5c-b351-f175e3340ab7</errorID>
      <errorWord>(</errorWord>
      <group>L1_Format</group>
      <groupName>格式问题</groupName>
      <ability>L2_HalfPunc_CN</ability>
      <abilityName/>
      <candidateList>
        <item>（</item>
      </candidateList>
      <explain>文本全半角错误。</explain>
      <paraID>50A34911</paraID>
      <start>48</start>
      <end>49</end>
      <status>unmodified</status>
      <modifiedWord/>
      <trackRevisions>false</trackRevisions>
    </reviewItem>
    <reviewItem>
      <errorID>1b726524-3818-443e-b1e6-1687f3f9d4ba</errorID>
      <errorWord>)</errorWord>
      <group>L1_Format</group>
      <groupName>格式问题</groupName>
      <ability>L2_HalfPunc_CN</ability>
      <abilityName/>
      <candidateList>
        <item>）</item>
      </candidateList>
      <explain>文本全半角错误。</explain>
      <paraID>50A34911</paraID>
      <start>51</start>
      <end>52</end>
      <status>unmodified</status>
      <modifiedWord/>
      <trackRevisions>false</trackRevisions>
    </reviewItem>
    <reviewItem>
      <errorID>c39d4b5a-b6f7-4be5-8aca-cbdbe9754868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36F388A1</paraID>
      <start>45</start>
      <end>47</end>
      <status>unmodified</status>
      <modifiedWord/>
      <trackRevisions>false</trackRevisions>
    </reviewItem>
    <reviewItem>
      <errorID>21053042-1a66-403a-b432-b404535bdb2d</errorID>
      <errorWord>全面性</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70B24AAC</paraID>
      <start>181</start>
      <end>184</end>
      <status>unmodified</status>
      <modifiedWord/>
      <trackRevisions>false</trackRevisions>
    </reviewItem>
    <reviewItem>
      <errorID>4d158339-29de-4087-bcaf-2214d10200f7</errorID>
      <errorWord>其它</errorWord>
      <group>L1_Word</group>
      <groupName>字词问题</groupName>
      <ability>L2_Alias</ability>
      <abilityName>也作/曾用词</abilityName>
      <candidateList>
        <item>其他</item>
      </candidateList>
      <explain>词汇[其它]为不规范表述或旧称，其规范书面表述为[其他]。</explain>
      <paraID>2DE20BB4</paraID>
      <start>63</start>
      <end>65</end>
      <status>unmodified</status>
      <modifiedWord/>
      <trackRevisions>false</trackRevisions>
    </reviewItem>
    <reviewItem>
      <errorID>707c9692-810b-4661-bde2-4a6ac2f6ba22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62D5BBD0</paraID>
      <start>0</start>
      <end>2</end>
      <status>unmodified</status>
      <modifiedWord/>
      <trackRevisions>false</trackRevisions>
    </reviewItem>
    <reviewItem>
      <errorID>a63a0cb2-b7d7-4d98-bd96-771f8b9cc979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7E7753DE</paraID>
      <start>0</start>
      <end>2</end>
      <status>unmodified</status>
      <modifiedWord/>
      <trackRevisions>false</trackRevisions>
    </reviewItem>
    <reviewItem>
      <errorID>0024d082-14e7-4029-ba33-90f94e39f946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6D7CDCF0</paraID>
      <start>0</start>
      <end>2</end>
      <status>unmodified</status>
      <modifiedWord/>
      <trackRevisions>false</trackRevisions>
    </reviewItem>
    <reviewItem>
      <errorID>f49400c7-097c-44bd-9bec-764c8f88e688</errorID>
      <errorWord>后才</errorWord>
      <group>L1_Word</group>
      <groupName>字词问题</groupName>
      <ability>L2_Typo</ability>
      <abilityName>字词错误</abilityName>
      <candidateList>
        <item>后方</item>
      </candidateList>
      <explain>存在字形相近字词的误用。</explain>
      <paraID>6D7CDCF0</paraID>
      <start>28</start>
      <end>30</end>
      <status>unmodified</status>
      <modifiedWord/>
      <trackRevisions>false</trackRevisions>
    </reviewItem>
    <reviewItem>
      <errorID>88affcd5-cb8c-4c05-972c-c957c2aaf01c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57D51A9C</paraID>
      <start>0</start>
      <end>2</end>
      <status>unmodified</status>
      <modifiedWord/>
      <trackRevisions>false</trackRevisions>
    </reviewItem>
    <reviewItem>
      <errorID>c6187f84-4381-435f-95f4-1efc5a61b801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2060CA9D</paraID>
      <start>0</start>
      <end>2</end>
      <status>unmodified</status>
      <modifiedWord/>
      <trackRevisions>false</trackRevisions>
    </reviewItem>
    <reviewItem>
      <errorID>72665db7-6876-41ec-9d72-8fde6711f446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48A9CA3C</paraID>
      <start>0</start>
      <end>2</end>
      <status>unmodified</status>
      <modifiedWord/>
      <trackRevisions>false</trackRevisions>
    </reviewItem>
    <reviewItem>
      <errorID>c81e7623-2f1c-4103-8fa1-fe7f88769647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6004620F</paraID>
      <start>0</start>
      <end>2</end>
      <status>unmodified</status>
      <modifiedWord/>
      <trackRevisions>false</trackRevisions>
    </reviewItem>
    <reviewItem>
      <errorID>95b8c7fe-be4a-4168-b71f-77b84e5e15d7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4FEA22D7</paraID>
      <start>0</start>
      <end>2</end>
      <status>unmodified</status>
      <modifiedWord/>
      <trackRevisions>false</trackRevisions>
    </reviewItem>
    <reviewItem>
      <errorID>148193ab-72e3-40ce-b6d0-45ff0c57e9a7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61847F56</paraID>
      <start>0</start>
      <end>2</end>
      <status>unmodified</status>
      <modifiedWord/>
      <trackRevisions>false</trackRevisions>
    </reviewItem>
    <reviewItem>
      <errorID>901af127-ffbd-43c3-a999-ebbb6cd5b373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2B4F85E2</paraID>
      <start>0</start>
      <end>2</end>
      <status>unmodified</status>
      <modifiedWord/>
      <trackRevisions>false</trackRevisions>
    </reviewItem>
    <reviewItem>
      <errorID>63a7ddda-c3b4-4cf1-95cb-302398538130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7292EA26</paraID>
      <start>0</start>
      <end>2</end>
      <status>unmodified</status>
      <modifiedWord/>
      <trackRevisions>false</trackRevisions>
    </reviewItem>
    <reviewItem>
      <errorID>7bcd9100-c402-4be0-bb41-c09ffa19c643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45630B1F</paraID>
      <start>0</start>
      <end>2</end>
      <status>unmodified</status>
      <modifiedWord/>
      <trackRevisions>false</trackRevisions>
    </reviewItem>
    <reviewItem>
      <errorID>604d6260-116c-4686-85b5-87c8c815f966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530A1FBA</paraID>
      <start>0</start>
      <end>2</end>
      <status>unmodified</status>
      <modifiedWord/>
      <trackRevisions>false</trackRevisions>
    </reviewItem>
    <reviewItem>
      <errorID>2428de90-e0a7-431b-9add-fbbcde16a87c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5266DBC8</paraID>
      <start>0</start>
      <end>2</end>
      <status>unmodified</status>
      <modifiedWord/>
      <trackRevisions>false</trackRevisions>
    </reviewItem>
    <reviewItem>
      <errorID>ef2a9722-6a63-44b9-a243-388fe5627599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7B768E4A</paraID>
      <start>0</start>
      <end>2</end>
      <status>unmodified</status>
      <modifiedWord/>
      <trackRevisions>false</trackRevisions>
    </reviewItem>
    <reviewItem>
      <errorID>f8d3fbb2-2704-428b-90b9-e6ae88d57238</errorID>
      <errorWord>&lt;</errorWord>
      <group>L1_Format</group>
      <groupName>格式问题</groupName>
      <ability>L2_HalfPunc_CN</ability>
      <abilityName/>
      <candidateList>
        <item>〈</item>
      </candidateList>
      <explain>文本全半角错误。</explain>
      <paraID>7B768E4A</paraID>
      <start>15</start>
      <end>16</end>
      <status>unmodified</status>
      <modifiedWord/>
      <trackRevisions>false</trackRevisions>
    </reviewItem>
    <reviewItem>
      <errorID>78ed89f9-f2d2-48bd-b70e-0051f65531ce</errorID>
      <errorWord>&gt;的通知》</errorWord>
      <group>L1_Punc</group>
      <groupName>标点问题</groupName>
      <ability>L2_Punc_CN</ability>
      <abilityName/>
      <candidateList>
        <item>〉的通知》</item>
      </candidateList>
      <explain/>
      <paraID>7B768E4A</paraID>
      <start>35</start>
      <end>40</end>
      <status>unmodified</status>
      <modifiedWord/>
      <trackRevisions>false</trackRevisions>
    </reviewItem>
    <reviewItem>
      <errorID>421e4177-09d7-4820-b716-967840d54ff6</errorID>
      <errorWord>&lt;</errorWord>
      <group>L1_Format</group>
      <groupName>格式问题</groupName>
      <ability>L2_HalfPunc_CN</ability>
      <abilityName/>
      <candidateList>
        <item>〈</item>
      </candidateList>
      <explain>文本全半角错误。</explain>
      <paraID> 6696328</paraID>
      <start>10</start>
      <end>11</end>
      <status>unmodified</status>
      <modifiedWord/>
      <trackRevisions>false</trackRevisions>
    </reviewItem>
    <reviewItem>
      <errorID>3df3501e-7ee9-4d94-bbbf-d74f5a0b2b78</errorID>
      <errorWord>&gt;的通知》</errorWord>
      <group>L1_Punc</group>
      <groupName>标点问题</groupName>
      <ability>L2_Punc_CN</ability>
      <abilityName/>
      <candidateList>
        <item>〉的通知》</item>
      </candidateList>
      <explain/>
      <paraID> 6696328</paraID>
      <start>30</start>
      <end>35</end>
      <status>unmodified</status>
      <modifiedWord/>
      <trackRevisions>false</trackRevisions>
    </reviewItem>
    <reviewItem>
      <errorID>80ff4d0c-c876-4426-b68e-5da1319e22d9</errorID>
      <errorWord>&lt;</errorWord>
      <group>L1_Format</group>
      <groupName>格式问题</groupName>
      <ability>L2_HalfPunc_CN</ability>
      <abilityName/>
      <candidateList>
        <item>〈</item>
      </candidateList>
      <explain>文本全半角错误。</explain>
      <paraID> 276F153</paraID>
      <start>25</start>
      <end>26</end>
      <status>unmodified</status>
      <modifiedWord/>
      <trackRevisions>false</trackRevisions>
    </reviewItem>
    <reviewItem>
      <errorID>b86cbf58-212b-4e40-b853-8e8d44bbeb7c</errorID>
      <errorWord>&gt;的通知》</errorWord>
      <group>L1_Punc</group>
      <groupName>标点问题</groupName>
      <ability>L2_Punc_CN</ability>
      <abilityName/>
      <candidateList>
        <item>〉的通知》</item>
      </candidateList>
      <explain/>
      <paraID> 276F153</paraID>
      <start>45</start>
      <end>50</end>
      <status>unmodified</status>
      <modifiedWord/>
      <trackRevisions>false</trackRevisions>
    </reviewItem>
    <reviewItem>
      <errorID>8dac27f9-0c1e-490e-8249-b43dbc6903b0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7888EE68</paraID>
      <start>0</start>
      <end>2</end>
      <status>unmodified</status>
      <modifiedWord/>
      <trackRevisions>false</trackRevisions>
    </reviewItem>
    <reviewItem>
      <errorID>3e2706c5-bf42-4f12-b665-c3a4a8bb2900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6A92CAE8</paraID>
      <start>0</start>
      <end>2</end>
      <status>unmodified</status>
      <modifiedWord/>
      <trackRevisions>false</trackRevisions>
    </reviewItem>
    <reviewItem>
      <errorID>7127323e-4749-45f1-8d4a-f6231f34261c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73BB22BF</paraID>
      <start>0</start>
      <end>2</end>
      <status>unmodified</status>
      <modifiedWord/>
      <trackRevisions>false</trackRevisions>
    </reviewItem>
    <reviewItem>
      <errorID>ccba49ec-2ec8-42a9-ac5d-faae4b51f58a</errorID>
      <errorWord>,</errorWord>
      <group>L1_Format</group>
      <groupName>格式问题</groupName>
      <ability>L2_HalfPunc_CN</ability>
      <abilityName/>
      <candidateList>
        <item>，</item>
      </candidateList>
      <explain>文本全半角错误。</explain>
      <paraID>24491459</paraID>
      <start>166</start>
      <end>167</end>
      <status>unmodified</status>
      <modifiedWord/>
      <trackRevisions>false</trackRevisions>
    </reviewItem>
    <reviewItem>
      <errorID>2f2e43ce-a525-45f0-b2ea-e2151825f880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3CB37832</paraID>
      <start>72</start>
      <end>75</end>
      <status>unmodified</status>
      <modifiedWord/>
      <trackRevisions>false</trackRevisions>
    </reviewItem>
    <reviewItem>
      <errorID>f37e3925-c156-42e9-95d1-6cd5ea88c929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472914FE</paraID>
      <start>0</start>
      <end>2</end>
      <status>unmodified</status>
      <modifiedWord/>
      <trackRevisions>false</trackRevisions>
    </reviewItem>
    <reviewItem>
      <errorID>ceb6ad88-81ad-41ab-942b-2606cd14fd9a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5E9B5E00</paraID>
      <start>0</start>
      <end>2</end>
      <status>unmodified</status>
      <modifiedWord/>
      <trackRevisions>false</trackRevisions>
    </reviewItem>
    <reviewItem>
      <errorID>9ff9a36a-6476-4a4d-8a8f-5d7b21f52c27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2360485F</paraID>
      <start>0</start>
      <end>2</end>
      <status>unmodified</status>
      <modifiedWord/>
      <trackRevisions>false</trackRevisions>
    </reviewItem>
    <reviewItem>
      <errorID>4e0079fe-b5bb-4af2-961d-05c4262db37a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8A47238</paraID>
      <start>0</start>
      <end>2</end>
      <status>unmodified</status>
      <modifiedWord/>
      <trackRevisions>false</trackRevisions>
    </reviewItem>
    <reviewItem>
      <errorID>01b8f4ea-925b-4b2f-a7e9-d32c6c3c8771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4DEB537E</paraID>
      <start>0</start>
      <end>2</end>
      <status>unmodified</status>
      <modifiedWord/>
      <trackRevisions>false</trackRevisions>
    </reviewItem>
    <reviewItem>
      <errorID>e1574b5f-0a2f-43b1-8158-fe6095895803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21A0B23E</paraID>
      <start>0</start>
      <end>2</end>
      <status>unmodified</status>
      <modifiedWord/>
      <trackRevisions>false</trackRevisions>
    </reviewItem>
    <reviewItem>
      <errorID>968a16f0-3a0a-4c81-8db0-050b7e81d72c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1AC67C89</paraID>
      <start>0</start>
      <end>2</end>
      <status>unmodified</status>
      <modifiedWord/>
      <trackRevisions>false</trackRevisions>
    </reviewItem>
    <reviewItem>
      <errorID>0d536606-9510-4913-b293-4363ebacb1d5</errorID>
      <errorWord>接</errorWord>
      <group>L1_Word</group>
      <groupName>字词问题</groupName>
      <ability>L2_Typo</ability>
      <abilityName>字词错误</abilityName>
      <candidateList>
        <item>接到</item>
      </candidateList>
      <explain/>
      <paraID>1AC67C89</paraID>
      <start>17</start>
      <end>18</end>
      <status>unmodified</status>
      <modifiedWord/>
      <trackRevisions>false</trackRevisions>
    </reviewItem>
    <reviewItem>
      <errorID>924a59ce-c7ac-4c4b-b4be-0660eebff275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74198994</paraID>
      <start>0</start>
      <end>2</end>
      <status>unmodified</status>
      <modifiedWord/>
      <trackRevisions>false</trackRevisions>
    </reviewItem>
    <reviewItem>
      <errorID>91a15bfd-7677-4509-8e5f-79e68393258b</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5A744BD8</paraID>
      <start>168</start>
      <end>169</end>
      <status>unmodified</status>
      <modifiedWord/>
      <trackRevisions>false</trackRevisions>
    </reviewItem>
    <reviewItem>
      <errorID>fdd118af-25c7-4321-bb56-139c019a66ec</errorID>
      <errorWord>法律、法规</errorWord>
      <group>L1_Word</group>
      <groupName>字词问题</groupName>
      <ability>L2_Typo</ability>
      <abilityName>字词错误</abilityName>
      <candidateList>
        <item>法律法规</item>
      </candidateList>
      <explain/>
      <paraID>2C46FC2E</paraID>
      <start>23</start>
      <end>28</end>
      <status>unmodified</status>
      <modifiedWord/>
      <trackRevisions>false</trackRevisions>
    </reviewItem>
    <reviewItem>
      <errorID>bb301094-ff17-40ea-abea-565fc4275814</errorID>
      <errorWord>一般价格</errorWord>
      <group>L1_Word</group>
      <groupName>字词问题</groupName>
      <ability>L2_Typo</ability>
      <abilityName>字词错误</abilityName>
      <candidateList>
        <item>一半价格</item>
      </candidateList>
      <explain/>
      <paraID>6B976F10</paraID>
      <start>94</start>
      <end>98</end>
      <status>unmodified</status>
      <modifiedWord/>
      <trackRevisions>false</trackRevisions>
    </reviewItem>
    <reviewItem>
      <errorID>0dd64e8e-e249-4eb7-945c-173e35067541</errorID>
      <errorWord>仍</errorWord>
      <group>L1_Word</group>
      <groupName>字词问题</groupName>
      <ability>L2_Typo</ability>
      <abilityName>字词错误</abilityName>
      <candidateList>
        <item>仍有</item>
      </candidateList>
      <explain/>
      <paraID>683940C0</paraID>
      <start>27</start>
      <end>28</end>
      <status>unmodified</status>
      <modifiedWord/>
      <trackRevisions>false</trackRevisions>
    </reviewItem>
    <reviewItem>
      <errorID>8d3ac01d-4923-4d4c-8708-a53a731340f0</errorID>
      <errorWord>其它</errorWord>
      <group>L1_Word</group>
      <groupName>字词问题</groupName>
      <ability>L2_Alias</ability>
      <abilityName>也作/曾用词</abilityName>
      <candidateList>
        <item>其他</item>
      </candidateList>
      <explain>词汇[其它]为不规范表述或旧称，其规范书面表述为[其他]。</explain>
      <paraID>1BE3D013</paraID>
      <start>90</start>
      <end>92</end>
      <status>unmodified</status>
      <modifiedWord/>
      <trackRevisions>false</trackRevisions>
    </reviewItem>
    <reviewItem>
      <errorID>d159126f-5f00-4567-afc0-430936cd2f42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15E3BA6</paraID>
      <start>0</start>
      <end>2</end>
      <status>unmodified</status>
      <modifiedWord/>
      <trackRevisions>false</trackRevisions>
    </reviewItem>
    <reviewItem>
      <errorID>6509165e-985a-42c7-9922-9a80f6a1bd2b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1D002562</paraID>
      <start>0</start>
      <end>2</end>
      <status>unmodified</status>
      <modifiedWord/>
      <trackRevisions>false</trackRevisions>
    </reviewItem>
    <reviewItem>
      <errorID>21d4074b-cc98-4565-a8f7-33d80194ac5b</errorID>
      <errorWord>、</errorWord>
      <group>L1_Punc</group>
      <groupName>标点问题</groupName>
      <ability>L2_Punc_CN</ability>
      <abilityName/>
      <candidateList>
        <item>.</item>
      </candidateList>
      <explain/>
      <paraID>3F3C68DC</paraID>
      <start>1</start>
      <end>2</end>
      <status>unmodified</status>
      <modifiedWord/>
      <trackRevisions>false</trackRevisions>
    </reviewItem>
    <reviewItem>
      <errorID>afa84c3c-0288-4ba3-88d2-d2ab49bb689b</errorID>
      <errorWord>、</errorWord>
      <group>L1_Punc</group>
      <groupName>标点问题</groupName>
      <ability>L2_Punc_CN</ability>
      <abilityName/>
      <candidateList>
        <item>.</item>
      </candidateList>
      <explain/>
      <paraID>1467D7C1</paraID>
      <start>1</start>
      <end>2</end>
      <status>unmodified</status>
      <modifiedWord/>
      <trackRevisions>false</trackRevisions>
    </reviewItem>
    <reviewItem>
      <errorID>793d5a66-598d-4b2f-a59b-05a6477faa6f</errorID>
      <errorWord>、</errorWord>
      <group>L1_Punc</group>
      <groupName>标点问题</groupName>
      <ability>L2_Punc_CN</ability>
      <abilityName/>
      <candidateList>
        <item>.</item>
      </candidateList>
      <explain/>
      <paraID>563D23DC</paraID>
      <start>1</start>
      <end>2</end>
      <status>unmodified</status>
      <modifiedWord/>
      <trackRevisions>false</trackRevisions>
    </reviewItem>
    <reviewItem>
      <errorID>b84994e2-35de-4543-bafe-27998f54007f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23EEF8FC</paraID>
      <start>0</start>
      <end>2</end>
      <status>unmodified</status>
      <modifiedWord/>
      <trackRevisions>false</trackRevisions>
    </reviewItem>
    <reviewItem>
      <errorID>9f416b8c-bacf-4520-8f22-cf56c492a40c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11A27C9D</paraID>
      <start>0</start>
      <end>2</end>
      <status>unmodified</status>
      <modifiedWord/>
      <trackRevisions>false</trackRevisions>
    </reviewItem>
    <reviewItem>
      <errorID>d5209051-74d6-41b8-9242-c703c39b0524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3F241682</paraID>
      <start>0</start>
      <end>2</end>
      <status>unmodified</status>
      <modifiedWord/>
      <trackRevisions>false</trackRevisions>
    </reviewItem>
    <reviewItem>
      <errorID>f335cc49-e5e7-4fad-9c9f-85266070245b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792B3F19</paraID>
      <start>0</start>
      <end>2</end>
      <status>unmodified</status>
      <modifiedWord/>
      <trackRevisions>false</trackRevisions>
    </reviewItem>
    <reviewItem>
      <errorID>23319894-f31e-4f4a-aad7-3f90f6b331b7</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792B3F19</paraID>
      <start>30</start>
      <end>35</end>
      <status>unmodified</status>
      <modifiedWord/>
      <trackRevisions>false</trackRevisions>
    </reviewItem>
    <reviewItem>
      <errorID>e273e301-5a87-48f2-b043-4097caa1d7dc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2FEE30B0</paraID>
      <start>0</start>
      <end>2</end>
      <status>unmodified</status>
      <modifiedWord/>
      <trackRevisions>false</trackRevisions>
    </reviewItem>
    <reviewItem>
      <errorID>a4b129c5-dc2f-4942-86f8-f5e31b2a8be3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2A3B55D4</paraID>
      <start>0</start>
      <end>2</end>
      <status>unmodified</status>
      <modifiedWord/>
      <trackRevisions>false</trackRevisions>
    </reviewItem>
    <reviewItem>
      <errorID>17342bd0-b607-4956-badd-9a00a1ba1086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2E1B02CC</paraID>
      <start>0</start>
      <end>2</end>
      <status>unmodified</status>
      <modifiedWord/>
      <trackRevisions>false</trackRevisions>
    </reviewItem>
    <reviewItem>
      <errorID>f847b674-c3e8-436f-8a38-546024dcc806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119C7651</paraID>
      <start>0</start>
      <end>2</end>
      <status>unmodified</status>
      <modifiedWord/>
      <trackRevisions>false</trackRevisions>
    </reviewItem>
    <reviewItem>
      <errorID>90347315-7367-4a43-9479-708fcc34a7ce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18D2B6E4</paraID>
      <start>0</start>
      <end>2</end>
      <status>unmodified</status>
      <modifiedWord/>
      <trackRevisions>false</trackRevisions>
    </reviewItem>
    <reviewItem>
      <errorID>4eec0922-7df9-4275-a92f-0dc61429a53c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7EF7B879</paraID>
      <start>0</start>
      <end>2</end>
      <status>unmodified</status>
      <modifiedWord/>
      <trackRevisions>false</trackRevisions>
    </reviewItem>
    <reviewItem>
      <errorID>c12aea5e-efe0-458d-8adf-6be074b97c6b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5C3C3CBB</paraID>
      <start>0</start>
      <end>2</end>
      <status>unmodified</status>
      <modifiedWord/>
      <trackRevisions>false</trackRevisions>
    </reviewItem>
    <reviewItem>
      <errorID>899f3551-6ea9-4fa2-8a0f-c35c465cd750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475EF429</paraID>
      <start>0</start>
      <end>2</end>
      <status>unmodified</status>
      <modifiedWord/>
      <trackRevisions>false</trackRevisions>
    </reviewItem>
    <reviewItem>
      <errorID>12333bc0-003a-4a57-a744-03e48258e390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6ACC0CF5</paraID>
      <start>0</start>
      <end>2</end>
      <status>unmodified</status>
      <modifiedWord/>
      <trackRevisions>false</trackRevisions>
    </reviewItem>
    <reviewItem>
      <errorID>39aa87ec-47c0-4c9a-a876-6bfdf27c9911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4E970CA9</paraID>
      <start>0</start>
      <end>2</end>
      <status>unmodified</status>
      <modifiedWord/>
      <trackRevisions>false</trackRevisions>
    </reviewItem>
    <reviewItem>
      <errorID>7334c86e-afc8-47e4-a770-e081196df3dd</errorID>
      <errorWord>二位</errorWord>
      <group>L1_Word</group>
      <groupName>字词问题</groupName>
      <ability>L2_Typo</ability>
      <abilityName>字词错误</abilityName>
      <candidateList>
        <item>两位</item>
      </candidateList>
      <explain/>
      <paraID>4E970CA9</paraID>
      <start>126</start>
      <end>128</end>
      <status>unmodified</status>
      <modifiedWord/>
      <trackRevisions>false</trackRevisions>
    </reviewItem>
    <reviewItem>
      <errorID>b00396c6-ef70-4e92-8297-ff695dae193a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21496B7F</paraID>
      <start>0</start>
      <end>2</end>
      <status>unmodified</status>
      <modifiedWord/>
      <trackRevisions>false</trackRevisions>
    </reviewItem>
    <reviewItem>
      <errorID>6d684e9e-f1ea-4dc8-914a-4b1f2b112203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654A25CF</paraID>
      <start>0</start>
      <end>2</end>
      <status>unmodified</status>
      <modifiedWord/>
      <trackRevisions>false</trackRevisions>
    </reviewItem>
    <reviewItem>
      <errorID>bbd5940e-a0f4-48e9-bf87-1d2efda78233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351F39A1</paraID>
      <start>0</start>
      <end>2</end>
      <status>unmodified</status>
      <modifiedWord/>
      <trackRevisions>false</trackRevisions>
    </reviewItem>
    <reviewItem>
      <errorID>d6ec13c2-98cd-438d-a35c-49b810e62d80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1457DDCE</paraID>
      <start>0</start>
      <end>2</end>
      <status>unmodified</status>
      <modifiedWord/>
      <trackRevisions>false</trackRevisions>
    </reviewItem>
    <reviewItem>
      <errorID>3ead7898-d1e9-4551-97aa-ab9e34772b3e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57631E00</paraID>
      <start>0</start>
      <end>2</end>
      <status>unmodified</status>
      <modifiedWord/>
      <trackRevisions>false</trackRevisions>
    </reviewItem>
    <reviewItem>
      <errorID>776a4fdc-34cb-4f6a-a17a-1aea2a1cad11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7FFB6105</paraID>
      <start>0</start>
      <end>2</end>
      <status>unmodified</status>
      <modifiedWord/>
      <trackRevisions>false</trackRevisions>
    </reviewItem>
    <reviewItem>
      <errorID>c91d3115-15f7-446a-a884-79646950fa1e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25B0EBFE</paraID>
      <start>0</start>
      <end>2</end>
      <status>unmodified</status>
      <modifiedWord/>
      <trackRevisions>false</trackRevisions>
    </reviewItem>
    <reviewItem>
      <errorID>60643b5c-1e66-4366-a70b-5adde675f0e0</errorID>
      <errorWord>（</errorWord>
      <group>L1_Punc</group>
      <groupName>标点问题</groupName>
      <ability>L2_Punc_CN</ability>
      <abilityName/>
      <candidateList/>
      <explain>此处标点可能未正确匹配，请检查句子中是否存在标点冗余、缺失或使用错误的情况。</explain>
      <paraID>5A4D431E</paraID>
      <start>35</start>
      <end>36</end>
      <status>unmodified</status>
      <modifiedWord/>
      <trackRevisions>false</trackRevisions>
    </reviewItem>
    <reviewItem>
      <errorID>574c2e92-9be3-4076-b24b-62825e7ab72b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56084F3C</paraID>
      <start>0</start>
      <end>2</end>
      <status>unmodified</status>
      <modifiedWord/>
      <trackRevisions>false</trackRevisions>
    </reviewItem>
    <reviewItem>
      <errorID>f7fdb96b-8169-4911-94cf-bc9bad22397d</errorID>
      <errorWord>)</errorWord>
      <group>L1_Format</group>
      <groupName>格式问题</groupName>
      <ability>L2_HalfPunc_CN</ability>
      <abilityName/>
      <candidateList>
        <item>）</item>
      </candidateList>
      <explain>文本全半角错误。</explain>
      <paraID>56084F3C</paraID>
      <start>18</start>
      <end>19</end>
      <status>unmodified</status>
      <modifiedWord/>
      <trackRevisions>false</trackRevisions>
    </reviewItem>
    <reviewItem>
      <errorID>f7a722e9-7702-43ef-b38e-cbe0ec7c77c6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52BC7FBA</paraID>
      <start>0</start>
      <end>2</end>
      <status>unmodified</status>
      <modifiedWord/>
      <trackRevisions>false</trackRevisions>
    </reviewItem>
    <reviewItem>
      <errorID>470a95e4-15f6-48e5-affb-9e65c3c891bf</errorID>
      <errorWord>)</errorWord>
      <group>L1_Format</group>
      <groupName>格式问题</groupName>
      <ability>L2_HalfPunc_CN</ability>
      <abilityName/>
      <candidateList>
        <item>）</item>
      </candidateList>
      <explain>文本全半角错误。</explain>
      <paraID>52BC7FBA</paraID>
      <start>17</start>
      <end>18</end>
      <status>unmodified</status>
      <modifiedWord/>
      <trackRevisions>false</trackRevisions>
    </reviewItem>
    <reviewItem>
      <errorID>fdc724fa-83db-4352-bc98-3dab73a20b94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8AAE2D9</paraID>
      <start>0</start>
      <end>2</end>
      <status>unmodified</status>
      <modifiedWord/>
      <trackRevisions>false</trackRevisions>
    </reviewItem>
    <reviewItem>
      <errorID>b2159549-673c-41db-a448-0bf28e389e83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13B7C1E6</paraID>
      <start>0</start>
      <end>2</end>
      <status>unmodified</status>
      <modifiedWord/>
      <trackRevisions>false</trackRevisions>
    </reviewItem>
    <reviewItem>
      <errorID>65eedd89-3edf-489a-9c0c-8013617e8431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15D56A7C</paraID>
      <start>0</start>
      <end>2</end>
      <status>unmodified</status>
      <modifiedWord/>
      <trackRevisions>false</trackRevisions>
    </reviewItem>
    <reviewItem>
      <errorID>e77ca157-578e-46e6-bc3c-309c14ab46f3</errorID>
      <errorWord>,</errorWord>
      <group>L1_Format</group>
      <groupName>格式问题</groupName>
      <ability>L2_HalfPunc_CN</ability>
      <abilityName/>
      <candidateList>
        <item>，</item>
      </candidateList>
      <explain>文本全半角错误。</explain>
      <paraID>4CDB12DF</paraID>
      <start>60</start>
      <end>61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834C1C0-1FA5-4AE0-BEF2-32E228186D4C}"/>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7</cp:revision>
  <dcterms:created xsi:type="dcterms:W3CDTF">2025-10-15T13:37:00Z</dcterms:created>
  <dcterms:modified xsi:type="dcterms:W3CDTF">2026-05-25T05:27:54Z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2052-12.1.0.26375</vt:lpwstr>
  </property>
  <property fmtid="{D5CDD505-2E9C-101B-9397-08002B2CF9AE}" pid="4" name="ICV">
    <vt:lpwstr>E17A5E238DCD402CA9979C48D364767C_13</vt:lpwstr>
  </property>
</Properties>
</file>