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F2EC08">
      <w:pPr>
        <w:pStyle w:val="2"/>
        <w:rPr>
          <w:color w:val="auto"/>
          <w:highlight w:val="none"/>
        </w:rPr>
      </w:pPr>
      <w:r>
        <w:rPr>
          <w:rFonts w:hint="eastAsia"/>
          <w:color w:val="auto"/>
          <w:highlight w:val="none"/>
        </w:rPr>
        <w:tab/>
      </w:r>
    </w:p>
    <w:p w14:paraId="1122AD30">
      <w:pPr>
        <w:spacing w:line="360" w:lineRule="auto"/>
        <w:jc w:val="center"/>
        <w:rPr>
          <w:rFonts w:hint="eastAsia" w:ascii="楷体" w:hAnsi="楷体" w:eastAsia="楷体"/>
          <w:b/>
          <w:color w:val="auto"/>
          <w:sz w:val="60"/>
          <w:szCs w:val="21"/>
          <w:highlight w:val="none"/>
        </w:rPr>
      </w:pPr>
    </w:p>
    <w:p w14:paraId="6007A19B">
      <w:pPr>
        <w:spacing w:line="360" w:lineRule="auto"/>
        <w:jc w:val="center"/>
        <w:rPr>
          <w:rFonts w:hint="eastAsia" w:ascii="楷体" w:hAnsi="楷体" w:eastAsia="楷体"/>
          <w:b/>
          <w:color w:val="auto"/>
          <w:sz w:val="84"/>
          <w:highlight w:val="none"/>
        </w:rPr>
      </w:pPr>
      <w:r>
        <w:rPr>
          <w:rFonts w:hint="eastAsia" w:ascii="楷体" w:hAnsi="楷体" w:eastAsia="楷体"/>
          <w:b/>
          <w:color w:val="auto"/>
          <w:sz w:val="84"/>
          <w:highlight w:val="none"/>
        </w:rPr>
        <w:t>招   标   文   件</w:t>
      </w:r>
    </w:p>
    <w:p w14:paraId="4F16A25D">
      <w:pPr>
        <w:spacing w:line="360" w:lineRule="auto"/>
        <w:ind w:firstLine="640"/>
        <w:jc w:val="center"/>
        <w:rPr>
          <w:rFonts w:hint="eastAsia" w:ascii="楷体" w:hAnsi="楷体" w:eastAsia="楷体"/>
          <w:color w:val="auto"/>
          <w:sz w:val="32"/>
          <w:highlight w:val="none"/>
        </w:rPr>
      </w:pPr>
    </w:p>
    <w:p w14:paraId="6F4BF8CD">
      <w:pPr>
        <w:spacing w:line="360" w:lineRule="auto"/>
        <w:ind w:firstLine="640"/>
        <w:jc w:val="center"/>
        <w:rPr>
          <w:rFonts w:hint="eastAsia" w:ascii="楷体" w:hAnsi="楷体" w:eastAsia="楷体"/>
          <w:color w:val="auto"/>
          <w:sz w:val="32"/>
          <w:highlight w:val="none"/>
        </w:rPr>
      </w:pPr>
    </w:p>
    <w:p w14:paraId="4D0EA612">
      <w:pPr>
        <w:spacing w:line="360" w:lineRule="auto"/>
        <w:jc w:val="center"/>
        <w:rPr>
          <w:rFonts w:hint="eastAsia" w:ascii="楷体" w:hAnsi="楷体" w:eastAsia="楷体"/>
          <w:b/>
          <w:color w:val="auto"/>
          <w:sz w:val="36"/>
          <w:highlight w:val="yellow"/>
        </w:rPr>
      </w:pPr>
      <w:r>
        <w:rPr>
          <w:rFonts w:hint="eastAsia" w:ascii="楷体" w:hAnsi="楷体" w:eastAsia="楷体"/>
          <w:b/>
          <w:color w:val="auto"/>
          <w:sz w:val="36"/>
          <w:highlight w:val="none"/>
        </w:rPr>
        <w:t>项目编号：JSZC-321193-ZJRN-G2026-0004</w:t>
      </w:r>
    </w:p>
    <w:p w14:paraId="691E12D3">
      <w:pPr>
        <w:spacing w:line="360" w:lineRule="auto"/>
        <w:ind w:firstLine="640"/>
        <w:rPr>
          <w:rFonts w:hint="eastAsia" w:ascii="楷体" w:hAnsi="楷体" w:eastAsia="楷体"/>
          <w:color w:val="auto"/>
          <w:sz w:val="32"/>
          <w:highlight w:val="none"/>
        </w:rPr>
      </w:pPr>
    </w:p>
    <w:p w14:paraId="3B31ED8E">
      <w:pPr>
        <w:spacing w:line="360" w:lineRule="auto"/>
        <w:ind w:firstLine="640"/>
        <w:jc w:val="center"/>
        <w:rPr>
          <w:rFonts w:hint="eastAsia" w:ascii="楷体" w:hAnsi="楷体" w:eastAsia="楷体"/>
          <w:color w:val="auto"/>
          <w:sz w:val="32"/>
          <w:highlight w:val="none"/>
        </w:rPr>
      </w:pPr>
    </w:p>
    <w:p w14:paraId="265C29F9">
      <w:pPr>
        <w:spacing w:line="360" w:lineRule="auto"/>
        <w:jc w:val="center"/>
        <w:outlineLvl w:val="0"/>
        <w:rPr>
          <w:rFonts w:hint="eastAsia" w:ascii="楷体" w:hAnsi="楷体" w:eastAsia="楷体"/>
          <w:b/>
          <w:color w:val="auto"/>
          <w:sz w:val="36"/>
          <w:highlight w:val="none"/>
          <w:lang w:eastAsia="zh-CN"/>
        </w:rPr>
      </w:pPr>
      <w:r>
        <w:rPr>
          <w:rFonts w:hint="eastAsia" w:ascii="楷体" w:hAnsi="楷体" w:eastAsia="楷体"/>
          <w:b/>
          <w:color w:val="auto"/>
          <w:sz w:val="36"/>
          <w:szCs w:val="36"/>
          <w:highlight w:val="none"/>
        </w:rPr>
        <w:t>项目名称</w:t>
      </w:r>
      <w:r>
        <w:rPr>
          <w:rFonts w:hint="eastAsia" w:ascii="楷体" w:hAnsi="楷体" w:eastAsia="楷体"/>
          <w:color w:val="auto"/>
          <w:sz w:val="36"/>
          <w:szCs w:val="36"/>
          <w:highlight w:val="none"/>
        </w:rPr>
        <w:t>：</w:t>
      </w:r>
      <w:r>
        <w:rPr>
          <w:rFonts w:hint="eastAsia" w:ascii="楷体" w:hAnsi="楷体" w:eastAsia="楷体"/>
          <w:b/>
          <w:color w:val="auto"/>
          <w:sz w:val="36"/>
          <w:szCs w:val="36"/>
          <w:highlight w:val="none"/>
          <w:lang w:eastAsia="zh-CN"/>
        </w:rPr>
        <w:t>2026年-2029年镇江高新区区管绿化、泵站和管网管养维护服务项目</w:t>
      </w:r>
    </w:p>
    <w:p w14:paraId="3D653E4B">
      <w:pPr>
        <w:spacing w:line="360" w:lineRule="auto"/>
        <w:ind w:firstLine="640"/>
        <w:jc w:val="center"/>
        <w:rPr>
          <w:rFonts w:hint="eastAsia" w:ascii="仿宋" w:hAnsi="仿宋" w:eastAsia="仿宋" w:cs="仿宋"/>
          <w:color w:val="auto"/>
          <w:sz w:val="32"/>
          <w:szCs w:val="32"/>
          <w:highlight w:val="none"/>
        </w:rPr>
      </w:pPr>
    </w:p>
    <w:p w14:paraId="02B1AB60">
      <w:pPr>
        <w:spacing w:line="360" w:lineRule="auto"/>
        <w:ind w:firstLine="640"/>
        <w:jc w:val="center"/>
        <w:rPr>
          <w:rFonts w:hint="eastAsia" w:ascii="仿宋" w:hAnsi="仿宋" w:eastAsia="仿宋" w:cs="仿宋"/>
          <w:color w:val="auto"/>
          <w:sz w:val="32"/>
          <w:szCs w:val="32"/>
          <w:highlight w:val="none"/>
        </w:rPr>
      </w:pPr>
    </w:p>
    <w:p w14:paraId="462C0F0B">
      <w:pPr>
        <w:spacing w:line="360" w:lineRule="auto"/>
        <w:ind w:firstLine="640"/>
        <w:jc w:val="center"/>
        <w:rPr>
          <w:rFonts w:hint="eastAsia" w:ascii="仿宋" w:hAnsi="仿宋" w:eastAsia="仿宋" w:cs="仿宋"/>
          <w:color w:val="auto"/>
          <w:sz w:val="32"/>
          <w:szCs w:val="32"/>
          <w:highlight w:val="none"/>
        </w:rPr>
      </w:pPr>
    </w:p>
    <w:p w14:paraId="784D815F">
      <w:pPr>
        <w:pStyle w:val="3"/>
        <w:ind w:firstLine="883"/>
        <w:rPr>
          <w:color w:val="auto"/>
          <w:highlight w:val="none"/>
        </w:rPr>
      </w:pPr>
    </w:p>
    <w:p w14:paraId="6B12BC36">
      <w:pPr>
        <w:ind w:firstLine="420"/>
        <w:rPr>
          <w:color w:val="auto"/>
          <w:highlight w:val="none"/>
        </w:rPr>
      </w:pPr>
    </w:p>
    <w:p w14:paraId="2AF6E2FC">
      <w:pPr>
        <w:ind w:firstLine="420"/>
        <w:rPr>
          <w:color w:val="auto"/>
          <w:highlight w:val="none"/>
        </w:rPr>
      </w:pPr>
    </w:p>
    <w:p w14:paraId="2E76F2C8">
      <w:pPr>
        <w:spacing w:line="360" w:lineRule="auto"/>
        <w:jc w:val="center"/>
        <w:rPr>
          <w:rFonts w:hint="default" w:ascii="楷体" w:hAnsi="楷体" w:eastAsia="楷体"/>
          <w:b/>
          <w:color w:val="auto"/>
          <w:sz w:val="36"/>
          <w:szCs w:val="36"/>
          <w:highlight w:val="none"/>
          <w:lang w:val="en-US" w:eastAsia="zh-CN"/>
        </w:rPr>
      </w:pPr>
      <w:r>
        <w:rPr>
          <w:rFonts w:hint="default" w:ascii="楷体" w:hAnsi="楷体" w:eastAsia="楷体"/>
          <w:b/>
          <w:color w:val="auto"/>
          <w:sz w:val="36"/>
          <w:szCs w:val="36"/>
          <w:highlight w:val="none"/>
          <w:lang w:val="en-US" w:eastAsia="zh-CN"/>
        </w:rPr>
        <w:t xml:space="preserve">镇江睿宁建设项目管理有限公司 </w:t>
      </w:r>
    </w:p>
    <w:p w14:paraId="65A283DE">
      <w:pPr>
        <w:spacing w:line="360" w:lineRule="auto"/>
        <w:jc w:val="center"/>
        <w:rPr>
          <w:rFonts w:hint="default" w:ascii="楷体" w:hAnsi="楷体" w:eastAsia="楷体"/>
          <w:b/>
          <w:color w:val="auto"/>
          <w:sz w:val="36"/>
          <w:szCs w:val="36"/>
          <w:highlight w:val="none"/>
          <w:lang w:val="en-US" w:eastAsia="zh-CN"/>
        </w:rPr>
      </w:pPr>
      <w:r>
        <w:rPr>
          <w:rFonts w:ascii="楷体" w:hAnsi="楷体" w:eastAsia="楷体"/>
          <w:b/>
          <w:color w:val="auto"/>
          <w:sz w:val="36"/>
          <w:szCs w:val="36"/>
          <w:highlight w:val="none"/>
        </w:rPr>
        <w:t>202</w:t>
      </w:r>
      <w:r>
        <w:rPr>
          <w:rFonts w:hint="eastAsia" w:ascii="楷体" w:hAnsi="楷体" w:eastAsia="楷体"/>
          <w:b/>
          <w:color w:val="auto"/>
          <w:sz w:val="36"/>
          <w:szCs w:val="36"/>
          <w:highlight w:val="none"/>
          <w:lang w:val="en-US" w:eastAsia="zh-CN"/>
        </w:rPr>
        <w:t>6</w:t>
      </w:r>
      <w:r>
        <w:rPr>
          <w:rFonts w:ascii="楷体" w:hAnsi="楷体" w:eastAsia="楷体"/>
          <w:b/>
          <w:color w:val="auto"/>
          <w:sz w:val="36"/>
          <w:szCs w:val="36"/>
          <w:highlight w:val="none"/>
        </w:rPr>
        <w:t>-</w:t>
      </w:r>
      <w:r>
        <w:rPr>
          <w:rFonts w:hint="eastAsia" w:ascii="楷体" w:hAnsi="楷体" w:eastAsia="楷体"/>
          <w:b/>
          <w:color w:val="auto"/>
          <w:sz w:val="36"/>
          <w:szCs w:val="36"/>
          <w:highlight w:val="none"/>
          <w:lang w:val="en-US" w:eastAsia="zh-CN"/>
        </w:rPr>
        <w:t>06</w:t>
      </w:r>
      <w:r>
        <w:rPr>
          <w:rFonts w:ascii="楷体" w:hAnsi="楷体" w:eastAsia="楷体"/>
          <w:b/>
          <w:color w:val="auto"/>
          <w:sz w:val="36"/>
          <w:szCs w:val="36"/>
          <w:highlight w:val="none"/>
        </w:rPr>
        <w:t>-</w:t>
      </w:r>
      <w:r>
        <w:rPr>
          <w:rFonts w:hint="eastAsia" w:ascii="楷体" w:hAnsi="楷体" w:eastAsia="楷体"/>
          <w:b/>
          <w:color w:val="auto"/>
          <w:sz w:val="36"/>
          <w:szCs w:val="36"/>
          <w:highlight w:val="none"/>
          <w:lang w:val="en-US" w:eastAsia="zh-CN"/>
        </w:rPr>
        <w:t xml:space="preserve">04 </w:t>
      </w:r>
    </w:p>
    <w:p w14:paraId="7B534E6A">
      <w:pPr>
        <w:spacing w:line="360" w:lineRule="auto"/>
        <w:ind w:firstLine="650"/>
        <w:jc w:val="center"/>
        <w:rPr>
          <w:rFonts w:hint="eastAsia" w:ascii="楷体" w:hAnsi="楷体" w:eastAsia="楷体"/>
          <w:b/>
          <w:color w:val="auto"/>
          <w:sz w:val="36"/>
          <w:szCs w:val="36"/>
          <w:highlight w:val="none"/>
        </w:rPr>
      </w:pPr>
    </w:p>
    <w:p w14:paraId="7FDB31B1">
      <w:pPr>
        <w:spacing w:line="360" w:lineRule="auto"/>
        <w:jc w:val="center"/>
        <w:rPr>
          <w:rFonts w:hint="eastAsia" w:ascii="楷体" w:hAnsi="楷体" w:eastAsia="楷体"/>
          <w:b/>
          <w:color w:val="auto"/>
          <w:sz w:val="44"/>
          <w:highlight w:val="none"/>
        </w:rPr>
      </w:pPr>
      <w:r>
        <w:rPr>
          <w:rFonts w:hint="eastAsia" w:ascii="楷体" w:hAnsi="楷体" w:eastAsia="楷体"/>
          <w:b/>
          <w:color w:val="auto"/>
          <w:sz w:val="44"/>
          <w:highlight w:val="none"/>
        </w:rPr>
        <w:t>招标文件目录</w:t>
      </w:r>
    </w:p>
    <w:p w14:paraId="35BBA2C7">
      <w:pPr>
        <w:spacing w:line="360" w:lineRule="auto"/>
        <w:ind w:firstLine="883"/>
        <w:jc w:val="center"/>
        <w:rPr>
          <w:rFonts w:hint="eastAsia" w:ascii="楷体" w:hAnsi="楷体" w:eastAsia="楷体"/>
          <w:b/>
          <w:color w:val="auto"/>
          <w:sz w:val="44"/>
          <w:highlight w:val="none"/>
        </w:rPr>
      </w:pPr>
    </w:p>
    <w:p w14:paraId="31DCA346">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p>
    <w:p w14:paraId="7319FFFE">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p>
    <w:p w14:paraId="25B57548">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第三部分    拟签订的合同文本</w:t>
      </w:r>
    </w:p>
    <w:p w14:paraId="12F0FDA4">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第四部分    采购需求</w:t>
      </w:r>
    </w:p>
    <w:p w14:paraId="122425D7">
      <w:pPr>
        <w:spacing w:line="360" w:lineRule="auto"/>
        <w:rPr>
          <w:rFonts w:hint="eastAsia" w:ascii="楷体" w:hAnsi="楷体" w:eastAsia="楷体"/>
          <w:b/>
          <w:color w:val="auto"/>
          <w:sz w:val="30"/>
          <w:highlight w:val="none"/>
        </w:rPr>
      </w:pPr>
      <w:r>
        <w:rPr>
          <w:rFonts w:hint="eastAsia" w:ascii="楷体" w:hAnsi="楷体" w:eastAsia="楷体"/>
          <w:b/>
          <w:color w:val="auto"/>
          <w:sz w:val="30"/>
          <w:highlight w:val="none"/>
        </w:rPr>
        <w:t>第五部分    评标办法和标准</w:t>
      </w:r>
    </w:p>
    <w:p w14:paraId="77CBCEBB">
      <w:pPr>
        <w:spacing w:line="360" w:lineRule="auto"/>
        <w:jc w:val="left"/>
        <w:rPr>
          <w:rFonts w:hint="eastAsia" w:ascii="楷体" w:hAnsi="楷体" w:eastAsia="楷体"/>
          <w:b/>
          <w:color w:val="auto"/>
          <w:sz w:val="30"/>
          <w:highlight w:val="none"/>
        </w:rPr>
      </w:pPr>
      <w:r>
        <w:rPr>
          <w:rFonts w:hint="eastAsia" w:ascii="楷体" w:hAnsi="楷体" w:eastAsia="楷体"/>
          <w:b/>
          <w:color w:val="auto"/>
          <w:sz w:val="30"/>
          <w:highlight w:val="none"/>
        </w:rPr>
        <w:t>第六部分    投标文件（格式）</w:t>
      </w:r>
    </w:p>
    <w:p w14:paraId="6F540CEB">
      <w:pPr>
        <w:pStyle w:val="4"/>
        <w:keepNext w:val="0"/>
        <w:keepLines w:val="0"/>
        <w:spacing w:before="200" w:after="200" w:line="360" w:lineRule="auto"/>
        <w:ind w:left="779" w:right="-19" w:firstLine="602"/>
        <w:jc w:val="center"/>
        <w:rPr>
          <w:rFonts w:hint="eastAsia" w:ascii="楷体" w:hAnsi="楷体" w:eastAsia="楷体"/>
          <w:color w:val="auto"/>
          <w:sz w:val="36"/>
          <w:szCs w:val="36"/>
          <w:highlight w:val="none"/>
        </w:rPr>
        <w:sectPr>
          <w:headerReference r:id="rId3" w:type="default"/>
          <w:footerReference r:id="rId4" w:type="default"/>
          <w:pgSz w:w="11907" w:h="16840"/>
          <w:pgMar w:top="1418" w:right="1417" w:bottom="1418" w:left="1417" w:header="964" w:footer="992" w:gutter="0"/>
          <w:pgNumType w:start="1"/>
          <w:cols w:space="720" w:num="1"/>
          <w:docGrid w:linePitch="360" w:charSpace="0"/>
        </w:sectPr>
      </w:pPr>
      <w:bookmarkStart w:id="0" w:name="_Toc92167999"/>
      <w:bookmarkStart w:id="1" w:name="_Toc20732967"/>
      <w:bookmarkStart w:id="2" w:name="_Toc100386033"/>
    </w:p>
    <w:p w14:paraId="1FAA9E10">
      <w:pPr>
        <w:pStyle w:val="4"/>
        <w:keepNext w:val="0"/>
        <w:keepLines w:val="0"/>
        <w:spacing w:before="200" w:after="200" w:line="360" w:lineRule="auto"/>
        <w:ind w:right="-19"/>
        <w:jc w:val="center"/>
        <w:rPr>
          <w:rFonts w:hint="eastAsia" w:ascii="楷体" w:hAnsi="楷体" w:eastAsia="楷体"/>
          <w:color w:val="auto"/>
          <w:sz w:val="36"/>
          <w:szCs w:val="36"/>
          <w:highlight w:val="none"/>
        </w:rPr>
      </w:pPr>
      <w:r>
        <w:rPr>
          <w:rFonts w:hint="eastAsia" w:ascii="楷体" w:hAnsi="楷体" w:eastAsia="楷体"/>
          <w:color w:val="auto"/>
          <w:sz w:val="36"/>
          <w:szCs w:val="36"/>
          <w:highlight w:val="none"/>
        </w:rPr>
        <w:t>第一部分  投标邀请</w:t>
      </w:r>
      <w:bookmarkEnd w:id="0"/>
      <w:bookmarkEnd w:id="1"/>
      <w:bookmarkEnd w:id="2"/>
    </w:p>
    <w:p w14:paraId="499116D5">
      <w:pPr>
        <w:pBdr>
          <w:top w:val="single" w:color="auto" w:sz="4" w:space="1"/>
          <w:left w:val="single" w:color="auto" w:sz="4" w:space="4"/>
          <w:bottom w:val="single" w:color="auto" w:sz="4" w:space="1"/>
          <w:right w:val="single" w:color="auto" w:sz="4" w:space="4"/>
        </w:pBdr>
        <w:spacing w:line="360" w:lineRule="auto"/>
        <w:ind w:firstLine="480"/>
        <w:rPr>
          <w:rFonts w:hint="eastAsia" w:ascii="楷体" w:hAnsi="楷体" w:eastAsia="楷体"/>
          <w:color w:val="auto"/>
          <w:sz w:val="24"/>
          <w:szCs w:val="28"/>
          <w:highlight w:val="none"/>
        </w:rPr>
      </w:pPr>
      <w:bookmarkStart w:id="3" w:name="_Toc20732978"/>
      <w:bookmarkStart w:id="4" w:name="_Toc98669341"/>
      <w:bookmarkStart w:id="5" w:name="_Toc92168010"/>
      <w:bookmarkStart w:id="6" w:name="_Toc100386044"/>
      <w:bookmarkStart w:id="7" w:name="_Toc98669699"/>
      <w:r>
        <w:rPr>
          <w:rFonts w:hint="eastAsia" w:ascii="楷体" w:hAnsi="楷体" w:eastAsia="楷体"/>
          <w:color w:val="auto"/>
          <w:sz w:val="24"/>
          <w:szCs w:val="28"/>
          <w:highlight w:val="none"/>
        </w:rPr>
        <w:t>项目概况</w:t>
      </w:r>
    </w:p>
    <w:p w14:paraId="2BD4B3D2">
      <w:pPr>
        <w:pBdr>
          <w:top w:val="single" w:color="auto" w:sz="4" w:space="1"/>
          <w:left w:val="single" w:color="auto" w:sz="4" w:space="4"/>
          <w:bottom w:val="single" w:color="auto" w:sz="4" w:space="1"/>
          <w:right w:val="single" w:color="auto" w:sz="4" w:space="4"/>
        </w:pBdr>
        <w:spacing w:line="360" w:lineRule="auto"/>
        <w:ind w:firstLine="480"/>
        <w:rPr>
          <w:rFonts w:hint="eastAsia" w:ascii="楷体" w:hAnsi="楷体" w:eastAsia="楷体"/>
          <w:color w:val="auto"/>
          <w:sz w:val="24"/>
          <w:szCs w:val="28"/>
          <w:highlight w:val="none"/>
          <w:u w:val="single"/>
        </w:rPr>
      </w:pPr>
      <w:r>
        <w:rPr>
          <w:rFonts w:hint="eastAsia" w:ascii="楷体" w:hAnsi="楷体" w:eastAsia="楷体"/>
          <w:color w:val="auto"/>
          <w:sz w:val="24"/>
          <w:szCs w:val="28"/>
          <w:highlight w:val="none"/>
          <w:u w:val="single"/>
          <w:lang w:eastAsia="zh-CN"/>
        </w:rPr>
        <w:t>2026年-2029年镇江高新区区管绿化、泵站和管网管养维护服务项目</w:t>
      </w:r>
      <w:r>
        <w:rPr>
          <w:rFonts w:hint="eastAsia" w:ascii="楷体" w:hAnsi="楷体" w:eastAsia="楷体"/>
          <w:color w:val="auto"/>
          <w:sz w:val="24"/>
          <w:szCs w:val="28"/>
          <w:highlight w:val="none"/>
        </w:rPr>
        <w:t>的潜在投标人应在</w:t>
      </w:r>
      <w:r>
        <w:rPr>
          <w:rFonts w:hint="eastAsia" w:ascii="楷体" w:hAnsi="楷体" w:eastAsia="楷体"/>
          <w:color w:val="auto"/>
          <w:sz w:val="24"/>
          <w:szCs w:val="28"/>
          <w:highlight w:val="none"/>
          <w:lang w:val="en-US" w:eastAsia="zh-CN"/>
        </w:rPr>
        <w:t>苏采云系统（网址：</w:t>
      </w:r>
      <w:r>
        <w:rPr>
          <w:color w:val="auto"/>
          <w:highlight w:val="none"/>
        </w:rPr>
        <w:fldChar w:fldCharType="begin"/>
      </w:r>
      <w:r>
        <w:rPr>
          <w:color w:val="auto"/>
          <w:highlight w:val="none"/>
        </w:rPr>
        <w:instrText xml:space="preserve"> HYPERLINK "http://jszfcg.jscz.gov.cn/jszc/login获取招标文件，并于2025年03月" </w:instrText>
      </w:r>
      <w:r>
        <w:rPr>
          <w:color w:val="auto"/>
          <w:highlight w:val="none"/>
        </w:rPr>
        <w:fldChar w:fldCharType="separate"/>
      </w:r>
      <w:r>
        <w:rPr>
          <w:rStyle w:val="83"/>
          <w:rFonts w:hint="eastAsia" w:ascii="楷体" w:hAnsi="楷体" w:eastAsia="楷体"/>
          <w:color w:val="auto"/>
          <w:sz w:val="24"/>
          <w:szCs w:val="28"/>
          <w:highlight w:val="none"/>
        </w:rPr>
        <w:t>http://jszfcg.jsczt.cn/</w:t>
      </w:r>
      <w:r>
        <w:rPr>
          <w:rStyle w:val="83"/>
          <w:rFonts w:hint="eastAsia" w:ascii="楷体" w:hAnsi="楷体" w:eastAsia="楷体"/>
          <w:color w:val="auto"/>
          <w:sz w:val="24"/>
          <w:szCs w:val="28"/>
          <w:highlight w:val="none"/>
          <w:lang w:eastAsia="zh-CN"/>
        </w:rPr>
        <w:t>）</w:t>
      </w:r>
      <w:r>
        <w:rPr>
          <w:rStyle w:val="83"/>
          <w:rFonts w:hint="eastAsia" w:ascii="楷体" w:hAnsi="楷体" w:eastAsia="楷体"/>
          <w:color w:val="auto"/>
          <w:sz w:val="24"/>
          <w:szCs w:val="28"/>
          <w:highlight w:val="none"/>
        </w:rPr>
        <w:t>获取招标文件，并于</w:t>
      </w:r>
      <w:r>
        <w:rPr>
          <w:rStyle w:val="83"/>
          <w:rFonts w:ascii="楷体" w:hAnsi="楷体" w:eastAsia="楷体"/>
          <w:color w:val="auto"/>
          <w:sz w:val="24"/>
          <w:szCs w:val="28"/>
          <w:highlight w:val="none"/>
          <w:u w:val="single"/>
        </w:rPr>
        <w:t>202</w:t>
      </w:r>
      <w:r>
        <w:rPr>
          <w:rStyle w:val="83"/>
          <w:rFonts w:hint="eastAsia" w:ascii="楷体" w:hAnsi="楷体" w:eastAsia="楷体"/>
          <w:color w:val="auto"/>
          <w:sz w:val="24"/>
          <w:szCs w:val="28"/>
          <w:highlight w:val="none"/>
          <w:u w:val="single"/>
          <w:lang w:val="en-US" w:eastAsia="zh-CN"/>
        </w:rPr>
        <w:t>6</w:t>
      </w:r>
      <w:r>
        <w:rPr>
          <w:rStyle w:val="83"/>
          <w:rFonts w:hint="eastAsia" w:ascii="楷体" w:hAnsi="楷体" w:eastAsia="楷体"/>
          <w:color w:val="auto"/>
          <w:sz w:val="24"/>
          <w:szCs w:val="28"/>
          <w:highlight w:val="none"/>
          <w:u w:val="single"/>
        </w:rPr>
        <w:t>年</w:t>
      </w:r>
      <w:r>
        <w:rPr>
          <w:rStyle w:val="83"/>
          <w:rFonts w:hint="eastAsia" w:ascii="楷体" w:hAnsi="楷体" w:eastAsia="楷体"/>
          <w:color w:val="auto"/>
          <w:sz w:val="24"/>
          <w:szCs w:val="28"/>
          <w:highlight w:val="none"/>
          <w:u w:val="single"/>
          <w:lang w:val="en-US" w:eastAsia="zh-CN"/>
        </w:rPr>
        <w:t>06</w:t>
      </w:r>
      <w:r>
        <w:rPr>
          <w:rStyle w:val="83"/>
          <w:rFonts w:hint="eastAsia" w:ascii="楷体" w:hAnsi="楷体" w:eastAsia="楷体"/>
          <w:color w:val="auto"/>
          <w:sz w:val="24"/>
          <w:szCs w:val="28"/>
          <w:highlight w:val="none"/>
          <w:u w:val="single"/>
        </w:rPr>
        <w:t>月</w:t>
      </w:r>
      <w:r>
        <w:rPr>
          <w:rStyle w:val="83"/>
          <w:rFonts w:hint="eastAsia" w:ascii="楷体" w:hAnsi="楷体" w:eastAsia="楷体"/>
          <w:color w:val="auto"/>
          <w:sz w:val="24"/>
          <w:szCs w:val="28"/>
          <w:highlight w:val="none"/>
          <w:u w:val="single"/>
        </w:rPr>
        <w:fldChar w:fldCharType="end"/>
      </w:r>
      <w:r>
        <w:rPr>
          <w:rFonts w:hint="eastAsia" w:ascii="楷体" w:hAnsi="楷体" w:eastAsia="楷体"/>
          <w:color w:val="auto"/>
          <w:sz w:val="24"/>
          <w:szCs w:val="28"/>
          <w:highlight w:val="none"/>
          <w:u w:val="single"/>
          <w:lang w:val="en-US" w:eastAsia="zh-CN"/>
        </w:rPr>
        <w:t xml:space="preserve">  24</w:t>
      </w:r>
      <w:r>
        <w:rPr>
          <w:rFonts w:hint="eastAsia" w:ascii="楷体" w:hAnsi="楷体" w:eastAsia="楷体"/>
          <w:color w:val="auto"/>
          <w:sz w:val="24"/>
          <w:szCs w:val="28"/>
          <w:highlight w:val="none"/>
          <w:u w:val="single"/>
        </w:rPr>
        <w:t>日</w:t>
      </w:r>
      <w:r>
        <w:rPr>
          <w:rFonts w:hint="eastAsia" w:ascii="楷体" w:hAnsi="楷体" w:eastAsia="楷体"/>
          <w:color w:val="auto"/>
          <w:sz w:val="24"/>
          <w:szCs w:val="28"/>
          <w:highlight w:val="none"/>
          <w:u w:val="single"/>
          <w:lang w:val="en-US" w:eastAsia="zh-CN"/>
        </w:rPr>
        <w:t>9</w:t>
      </w:r>
      <w:r>
        <w:rPr>
          <w:rFonts w:hint="eastAsia" w:ascii="楷体" w:hAnsi="楷体" w:eastAsia="楷体"/>
          <w:color w:val="auto"/>
          <w:sz w:val="24"/>
          <w:szCs w:val="28"/>
          <w:highlight w:val="none"/>
          <w:u w:val="single"/>
        </w:rPr>
        <w:t>点</w:t>
      </w:r>
      <w:r>
        <w:rPr>
          <w:rFonts w:hint="eastAsia" w:ascii="楷体" w:hAnsi="楷体" w:eastAsia="楷体"/>
          <w:color w:val="auto"/>
          <w:sz w:val="24"/>
          <w:szCs w:val="28"/>
          <w:highlight w:val="none"/>
          <w:u w:val="single"/>
          <w:lang w:val="en-US" w:eastAsia="zh-CN"/>
        </w:rPr>
        <w:t>30</w:t>
      </w:r>
      <w:r>
        <w:rPr>
          <w:rFonts w:hint="eastAsia" w:ascii="楷体" w:hAnsi="楷体" w:eastAsia="楷体"/>
          <w:color w:val="auto"/>
          <w:sz w:val="24"/>
          <w:szCs w:val="28"/>
          <w:highlight w:val="none"/>
          <w:u w:val="single"/>
        </w:rPr>
        <w:t>分</w:t>
      </w:r>
      <w:r>
        <w:rPr>
          <w:rFonts w:hint="eastAsia" w:ascii="楷体" w:hAnsi="楷体" w:eastAsia="楷体"/>
          <w:color w:val="auto"/>
          <w:sz w:val="24"/>
          <w:szCs w:val="28"/>
          <w:highlight w:val="none"/>
        </w:rPr>
        <w:t>（</w:t>
      </w:r>
      <w:r>
        <w:rPr>
          <w:rFonts w:hint="eastAsia" w:ascii="楷体" w:hAnsi="楷体" w:eastAsia="楷体"/>
          <w:bCs/>
          <w:color w:val="auto"/>
          <w:sz w:val="24"/>
          <w:szCs w:val="28"/>
          <w:highlight w:val="none"/>
        </w:rPr>
        <w:t>北京时间）前按要求递交投标文件</w:t>
      </w:r>
      <w:r>
        <w:rPr>
          <w:rFonts w:hint="eastAsia" w:ascii="楷体" w:hAnsi="楷体" w:eastAsia="楷体"/>
          <w:color w:val="auto"/>
          <w:sz w:val="24"/>
          <w:szCs w:val="28"/>
          <w:highlight w:val="none"/>
        </w:rPr>
        <w:t>。</w:t>
      </w:r>
    </w:p>
    <w:p w14:paraId="6C77BA97">
      <w:pPr>
        <w:pStyle w:val="3"/>
        <w:pageBreakBefore w:val="0"/>
        <w:spacing w:before="0" w:after="0" w:line="360" w:lineRule="auto"/>
        <w:jc w:val="both"/>
        <w:rPr>
          <w:rFonts w:hint="eastAsia" w:ascii="楷体" w:hAnsi="楷体" w:eastAsia="楷体" w:cs="宋体"/>
          <w:b w:val="0"/>
          <w:color w:val="auto"/>
          <w:sz w:val="24"/>
          <w:szCs w:val="28"/>
          <w:highlight w:val="none"/>
        </w:rPr>
      </w:pPr>
      <w:bookmarkStart w:id="8" w:name="_Toc28359002"/>
      <w:bookmarkStart w:id="9" w:name="_Toc35393621"/>
      <w:bookmarkStart w:id="10" w:name="_Toc35393790"/>
      <w:bookmarkStart w:id="11" w:name="_Toc28359079"/>
      <w:bookmarkStart w:id="12" w:name="_Hlk24379207"/>
      <w:r>
        <w:rPr>
          <w:rFonts w:hint="eastAsia" w:ascii="楷体" w:hAnsi="楷体" w:eastAsia="楷体" w:cs="宋体"/>
          <w:b w:val="0"/>
          <w:color w:val="auto"/>
          <w:sz w:val="24"/>
          <w:szCs w:val="28"/>
          <w:highlight w:val="none"/>
        </w:rPr>
        <w:t>一、项目基本情况</w:t>
      </w:r>
      <w:bookmarkEnd w:id="8"/>
      <w:bookmarkEnd w:id="9"/>
      <w:bookmarkEnd w:id="10"/>
      <w:bookmarkEnd w:id="11"/>
    </w:p>
    <w:p w14:paraId="3F3FEA7F">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项目编号：JSZC-321193-ZJRN-G2026-0004</w:t>
      </w:r>
    </w:p>
    <w:p w14:paraId="11CB1ADC">
      <w:pPr>
        <w:pageBreakBefore w:val="0"/>
        <w:spacing w:line="360" w:lineRule="auto"/>
        <w:ind w:left="0" w:firstLine="480"/>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项目名称：</w:t>
      </w:r>
      <w:bookmarkEnd w:id="12"/>
      <w:r>
        <w:rPr>
          <w:rFonts w:hint="eastAsia" w:ascii="楷体" w:hAnsi="楷体" w:eastAsia="楷体"/>
          <w:color w:val="auto"/>
          <w:sz w:val="24"/>
          <w:szCs w:val="28"/>
          <w:highlight w:val="none"/>
          <w:lang w:eastAsia="zh-CN"/>
        </w:rPr>
        <w:t>2026年-2029年镇江高新区区管绿化、泵站和管网管养维护服务项目</w:t>
      </w:r>
    </w:p>
    <w:p w14:paraId="25091C74">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预算金额：</w:t>
      </w:r>
      <w:r>
        <w:rPr>
          <w:rFonts w:hint="eastAsia" w:ascii="楷体" w:hAnsi="楷体" w:eastAsia="楷体"/>
          <w:color w:val="auto"/>
          <w:sz w:val="24"/>
          <w:szCs w:val="28"/>
          <w:highlight w:val="none"/>
          <w:lang w:val="en-US" w:eastAsia="zh-CN"/>
        </w:rPr>
        <w:t>862.89</w:t>
      </w:r>
      <w:r>
        <w:rPr>
          <w:rFonts w:hint="eastAsia" w:ascii="楷体" w:hAnsi="楷体" w:eastAsia="楷体"/>
          <w:color w:val="auto"/>
          <w:sz w:val="24"/>
          <w:szCs w:val="28"/>
          <w:highlight w:val="none"/>
        </w:rPr>
        <w:t>万元</w:t>
      </w:r>
    </w:p>
    <w:p w14:paraId="5DBE1966">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最高限价：</w:t>
      </w:r>
      <w:r>
        <w:rPr>
          <w:rFonts w:hint="eastAsia" w:ascii="楷体" w:hAnsi="楷体" w:eastAsia="楷体"/>
          <w:color w:val="auto"/>
          <w:sz w:val="24"/>
          <w:szCs w:val="28"/>
          <w:highlight w:val="none"/>
          <w:lang w:val="en-US" w:eastAsia="zh-CN"/>
        </w:rPr>
        <w:t>862.89</w:t>
      </w:r>
      <w:r>
        <w:rPr>
          <w:rFonts w:hint="eastAsia" w:ascii="楷体" w:hAnsi="楷体" w:eastAsia="楷体"/>
          <w:color w:val="auto"/>
          <w:sz w:val="24"/>
          <w:szCs w:val="28"/>
          <w:highlight w:val="none"/>
        </w:rPr>
        <w:t>万元（三年，</w:t>
      </w:r>
      <w:r>
        <w:rPr>
          <w:rFonts w:hint="eastAsia" w:ascii="楷体" w:hAnsi="楷体" w:eastAsia="楷体"/>
          <w:color w:val="auto"/>
          <w:sz w:val="24"/>
          <w:szCs w:val="28"/>
          <w:highlight w:val="none"/>
          <w:lang w:val="en-US" w:eastAsia="zh-CN"/>
        </w:rPr>
        <w:t>287.63</w:t>
      </w:r>
      <w:r>
        <w:rPr>
          <w:rFonts w:hint="eastAsia" w:ascii="楷体" w:hAnsi="楷体" w:eastAsia="楷体"/>
          <w:color w:val="auto"/>
          <w:sz w:val="24"/>
          <w:szCs w:val="28"/>
          <w:highlight w:val="none"/>
        </w:rPr>
        <w:t>万元/年）</w:t>
      </w:r>
    </w:p>
    <w:p w14:paraId="742738FE">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采购需求：详细内容及要求见第四部分采购需求。</w:t>
      </w:r>
    </w:p>
    <w:p w14:paraId="3953D461">
      <w:pPr>
        <w:pageBreakBefore w:val="0"/>
        <w:spacing w:line="360" w:lineRule="auto"/>
        <w:ind w:left="0" w:firstLine="480"/>
        <w:rPr>
          <w:rFonts w:hint="eastAsia" w:ascii="楷体" w:hAnsi="楷体" w:eastAsia="楷体"/>
          <w:color w:val="auto"/>
          <w:sz w:val="24"/>
          <w:highlight w:val="none"/>
        </w:rPr>
      </w:pPr>
      <w:r>
        <w:rPr>
          <w:rFonts w:hint="eastAsia" w:ascii="楷体" w:hAnsi="楷体" w:eastAsia="楷体"/>
          <w:color w:val="auto"/>
          <w:sz w:val="24"/>
          <w:szCs w:val="28"/>
          <w:highlight w:val="none"/>
        </w:rPr>
        <w:t>合同履行期限：</w:t>
      </w:r>
      <w:r>
        <w:rPr>
          <w:rFonts w:hint="eastAsia" w:ascii="楷体" w:hAnsi="楷体" w:eastAsia="楷体"/>
          <w:color w:val="auto"/>
          <w:sz w:val="24"/>
          <w:highlight w:val="none"/>
        </w:rPr>
        <w:t>服务期三年,合同一年一签。项目年度服务期满后，采购人根据年度考评决定是否续签合同或重新组织采购。</w:t>
      </w:r>
    </w:p>
    <w:p w14:paraId="6919A4EB">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highlight w:val="none"/>
        </w:rPr>
        <w:t>本项目是否接受联合体投标：</w:t>
      </w:r>
      <w:r>
        <w:rPr>
          <w:rFonts w:hint="eastAsia" w:ascii="楷体" w:hAnsi="楷体" w:eastAsia="楷体"/>
          <w:color w:val="auto"/>
          <w:sz w:val="24"/>
          <w:szCs w:val="28"/>
          <w:highlight w:val="none"/>
        </w:rPr>
        <w:t>不接受。</w:t>
      </w:r>
    </w:p>
    <w:p w14:paraId="21E850CF">
      <w:pPr>
        <w:pageBreakBefore w:val="0"/>
        <w:spacing w:line="360" w:lineRule="auto"/>
        <w:ind w:left="0" w:firstLine="480"/>
        <w:rPr>
          <w:color w:val="auto"/>
          <w:highlight w:val="none"/>
        </w:rPr>
      </w:pPr>
      <w:r>
        <w:rPr>
          <w:rFonts w:hint="eastAsia" w:ascii="楷体" w:hAnsi="楷体" w:eastAsia="楷体"/>
          <w:color w:val="auto"/>
          <w:sz w:val="24"/>
          <w:highlight w:val="none"/>
        </w:rPr>
        <w:t>本次采购确定的中标人数量：1名。</w:t>
      </w:r>
    </w:p>
    <w:p w14:paraId="42E41E97">
      <w:pPr>
        <w:pStyle w:val="3"/>
        <w:pageBreakBefore w:val="0"/>
        <w:spacing w:before="0" w:after="0" w:line="360" w:lineRule="auto"/>
        <w:jc w:val="both"/>
        <w:rPr>
          <w:rFonts w:hint="eastAsia" w:ascii="楷体" w:hAnsi="楷体" w:eastAsia="楷体" w:cs="宋体"/>
          <w:b w:val="0"/>
          <w:color w:val="auto"/>
          <w:sz w:val="24"/>
          <w:szCs w:val="28"/>
          <w:highlight w:val="none"/>
        </w:rPr>
      </w:pPr>
      <w:bookmarkStart w:id="13" w:name="_Toc35393791"/>
      <w:bookmarkStart w:id="14" w:name="_Toc28359003"/>
      <w:bookmarkStart w:id="15" w:name="_Toc35393622"/>
      <w:bookmarkStart w:id="16" w:name="_Toc28359080"/>
      <w:r>
        <w:rPr>
          <w:rFonts w:hint="eastAsia" w:ascii="楷体" w:hAnsi="楷体" w:eastAsia="楷体" w:cs="宋体"/>
          <w:b w:val="0"/>
          <w:color w:val="auto"/>
          <w:sz w:val="24"/>
          <w:szCs w:val="28"/>
          <w:highlight w:val="none"/>
        </w:rPr>
        <w:t>二、申请人的资格要求：</w:t>
      </w:r>
      <w:bookmarkEnd w:id="13"/>
      <w:bookmarkEnd w:id="14"/>
      <w:bookmarkEnd w:id="15"/>
      <w:bookmarkEnd w:id="16"/>
      <w:r>
        <w:rPr>
          <w:rFonts w:ascii="楷体" w:hAnsi="楷体" w:eastAsia="楷体" w:cs="宋体"/>
          <w:b w:val="0"/>
          <w:color w:val="auto"/>
          <w:sz w:val="24"/>
          <w:szCs w:val="28"/>
          <w:highlight w:val="none"/>
        </w:rPr>
        <w:t xml:space="preserve"> </w:t>
      </w:r>
    </w:p>
    <w:p w14:paraId="63427B4B">
      <w:pPr>
        <w:pageBreakBefore w:val="0"/>
        <w:spacing w:line="360" w:lineRule="auto"/>
        <w:ind w:left="0" w:firstLine="480"/>
        <w:rPr>
          <w:rFonts w:hint="eastAsia" w:ascii="楷体" w:hAnsi="楷体" w:eastAsia="楷体"/>
          <w:color w:val="auto"/>
          <w:sz w:val="24"/>
          <w:szCs w:val="28"/>
          <w:highlight w:val="none"/>
        </w:rPr>
      </w:pPr>
      <w:bookmarkStart w:id="17" w:name="_Toc28359004"/>
      <w:bookmarkStart w:id="18" w:name="_Toc28359081"/>
      <w:bookmarkStart w:id="19" w:name="_Toc35393623"/>
      <w:bookmarkStart w:id="20" w:name="_Toc35393792"/>
      <w:r>
        <w:rPr>
          <w:rFonts w:hint="eastAsia" w:ascii="楷体" w:hAnsi="楷体" w:eastAsia="楷体"/>
          <w:color w:val="auto"/>
          <w:sz w:val="24"/>
          <w:szCs w:val="28"/>
          <w:highlight w:val="none"/>
        </w:rPr>
        <w:t>1.满足《中华人民共和国政府采购法》第二十二条规定：</w:t>
      </w:r>
      <w:r>
        <w:rPr>
          <w:rFonts w:ascii="楷体" w:hAnsi="楷体" w:eastAsia="楷体"/>
          <w:color w:val="auto"/>
          <w:sz w:val="24"/>
          <w:szCs w:val="28"/>
          <w:highlight w:val="none"/>
        </w:rPr>
        <w:t xml:space="preserve"> </w:t>
      </w:r>
    </w:p>
    <w:p w14:paraId="1258FCA7">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1.1具有独立承担民事责任的能力（提供法人或者其他组织的营业执照等证明文件扫描件；投标人为自然人的，提供其身份证扫描件）；</w:t>
      </w:r>
    </w:p>
    <w:p w14:paraId="60A0177E">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1.2具有良好的商业信誉和健全的财务会计制度[提供2024年度</w:t>
      </w:r>
      <w:r>
        <w:rPr>
          <w:rFonts w:hint="eastAsia" w:ascii="楷体" w:hAnsi="楷体" w:eastAsia="楷体"/>
          <w:color w:val="auto"/>
          <w:sz w:val="24"/>
          <w:szCs w:val="28"/>
          <w:highlight w:val="none"/>
          <w:lang w:val="en-US" w:eastAsia="zh-CN"/>
        </w:rPr>
        <w:t>或2025年度</w:t>
      </w:r>
      <w:r>
        <w:rPr>
          <w:rFonts w:hint="eastAsia" w:ascii="楷体" w:hAnsi="楷体" w:eastAsia="楷体"/>
          <w:color w:val="auto"/>
          <w:sz w:val="24"/>
          <w:szCs w:val="28"/>
          <w:highlight w:val="none"/>
        </w:rPr>
        <w:t>财务报告、成立不满一年的提供至少一个月财务报告，或银行出具的资信证明，或财政部门认可的政府采购专业担保机构出具的投标担保函等，或资格承诺函（格式见第六部分）]；</w:t>
      </w:r>
    </w:p>
    <w:p w14:paraId="15270258">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1.3具有履行合同所必需的设备和专业技术能力[提供投标人相关信息一览表或资格承诺函（格式见第六部分）]；</w:t>
      </w:r>
    </w:p>
    <w:p w14:paraId="27139854">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1.4有依法缴纳税收和社会保障资金的良好记录[提供参加本次政府采购活动前半年内至少一个月依法缴纳税收和社会保险的凭据或资格承诺函（格式见第六部分）]；</w:t>
      </w:r>
    </w:p>
    <w:p w14:paraId="204E48A0">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1.5参加政府采购活动前三年内，在经营活动中没有重大违法记录[见投标函或提供资格承诺函（格式见第六部分）];</w:t>
      </w:r>
    </w:p>
    <w:p w14:paraId="59F557AA">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1.6法律、行政法规规定的其他条件：</w:t>
      </w:r>
      <w:r>
        <w:rPr>
          <w:rFonts w:hint="eastAsia" w:ascii="楷体" w:hAnsi="楷体" w:eastAsia="楷体"/>
          <w:b/>
          <w:color w:val="auto"/>
          <w:sz w:val="24"/>
          <w:szCs w:val="28"/>
          <w:highlight w:val="none"/>
        </w:rPr>
        <w:t>无</w:t>
      </w:r>
      <w:r>
        <w:rPr>
          <w:rFonts w:hint="eastAsia" w:ascii="楷体" w:hAnsi="楷体" w:eastAsia="楷体"/>
          <w:color w:val="auto"/>
          <w:sz w:val="24"/>
          <w:szCs w:val="28"/>
          <w:highlight w:val="none"/>
        </w:rPr>
        <w:t>。</w:t>
      </w:r>
    </w:p>
    <w:p w14:paraId="4F29B74B">
      <w:pPr>
        <w:pageBreakBefore w:val="0"/>
        <w:numPr>
          <w:ilvl w:val="0"/>
          <w:numId w:val="2"/>
        </w:numPr>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落实政府采购政策需满足的资格要求：本项目属于服务类采购。根据财政部、工业和信息化部关于印发《政府采购促进中小企业发展管理办法》的通知及苏财购【2022】45 号的相关规定，本项目</w:t>
      </w:r>
      <w:r>
        <w:rPr>
          <w:rFonts w:hint="eastAsia" w:ascii="楷体" w:hAnsi="楷体" w:eastAsia="楷体"/>
          <w:b/>
          <w:bCs/>
          <w:color w:val="auto"/>
          <w:sz w:val="24"/>
          <w:szCs w:val="28"/>
          <w:highlight w:val="none"/>
          <w:u w:val="single"/>
        </w:rPr>
        <w:t>专门面向中小微企业采购</w:t>
      </w:r>
      <w:r>
        <w:rPr>
          <w:rFonts w:hint="eastAsia" w:ascii="楷体" w:hAnsi="楷体" w:eastAsia="楷体"/>
          <w:color w:val="auto"/>
          <w:sz w:val="24"/>
          <w:szCs w:val="28"/>
          <w:highlight w:val="none"/>
        </w:rPr>
        <w:t>。中小企业划分标准见《工业和信息化部、国家统计局、国家发展和改革委员会、财政部关于印发中小企业划型标准规定的通知》(工信部联企业〔2011〕300号)[所属行业:其他未列明行业]。</w:t>
      </w:r>
    </w:p>
    <w:p w14:paraId="7ABD14F8">
      <w:pPr>
        <w:pStyle w:val="1558"/>
        <w:pageBreakBefore w:val="0"/>
        <w:spacing w:line="360" w:lineRule="auto"/>
        <w:ind w:left="0" w:firstLine="56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3.本项目的特定资格要求：/。</w:t>
      </w:r>
    </w:p>
    <w:p w14:paraId="57A22794">
      <w:pPr>
        <w:pStyle w:val="3"/>
        <w:pageBreakBefore w:val="0"/>
        <w:spacing w:before="0" w:after="0" w:line="360" w:lineRule="auto"/>
        <w:jc w:val="both"/>
        <w:rPr>
          <w:rFonts w:hint="eastAsia"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三、获取招标文件</w:t>
      </w:r>
      <w:bookmarkEnd w:id="17"/>
      <w:bookmarkEnd w:id="18"/>
      <w:bookmarkEnd w:id="19"/>
      <w:bookmarkEnd w:id="20"/>
    </w:p>
    <w:p w14:paraId="7890E536">
      <w:pPr>
        <w:pageBreakBefore w:val="0"/>
        <w:spacing w:line="360" w:lineRule="auto"/>
        <w:ind w:left="0" w:firstLine="480"/>
        <w:rPr>
          <w:rFonts w:hint="eastAsia" w:ascii="楷体" w:hAnsi="楷体" w:eastAsia="楷体"/>
          <w:color w:val="auto"/>
          <w:sz w:val="24"/>
          <w:szCs w:val="28"/>
          <w:highlight w:val="none"/>
        </w:rPr>
      </w:pPr>
      <w:bookmarkStart w:id="21" w:name="_Toc28359005"/>
      <w:bookmarkStart w:id="22" w:name="_Toc28359082"/>
      <w:bookmarkStart w:id="23" w:name="_Toc35393624"/>
      <w:bookmarkStart w:id="24" w:name="_Toc35393793"/>
      <w:r>
        <w:rPr>
          <w:rFonts w:hint="eastAsia" w:ascii="楷体" w:hAnsi="楷体" w:eastAsia="楷体"/>
          <w:color w:val="auto"/>
          <w:sz w:val="24"/>
          <w:szCs w:val="28"/>
          <w:highlight w:val="none"/>
        </w:rPr>
        <w:t>1.</w:t>
      </w:r>
      <w:r>
        <w:rPr>
          <w:rFonts w:ascii="楷体" w:hAnsi="楷体" w:eastAsia="楷体"/>
          <w:color w:val="auto"/>
          <w:sz w:val="24"/>
          <w:szCs w:val="28"/>
          <w:highlight w:val="none"/>
        </w:rPr>
        <w:t>潜在</w:t>
      </w:r>
      <w:r>
        <w:rPr>
          <w:rFonts w:hint="eastAsia" w:ascii="楷体" w:hAnsi="楷体" w:eastAsia="楷体"/>
          <w:color w:val="auto"/>
          <w:sz w:val="24"/>
          <w:szCs w:val="28"/>
          <w:highlight w:val="none"/>
        </w:rPr>
        <w:t>投标人</w:t>
      </w:r>
      <w:r>
        <w:rPr>
          <w:rFonts w:ascii="楷体" w:hAnsi="楷体" w:eastAsia="楷体"/>
          <w:color w:val="auto"/>
          <w:sz w:val="24"/>
          <w:szCs w:val="28"/>
          <w:highlight w:val="none"/>
        </w:rPr>
        <w:t>访问电子招标投标交易平台的网络地址和方法：</w:t>
      </w:r>
    </w:p>
    <w:p w14:paraId="78A9E3FC">
      <w:pPr>
        <w:pageBreakBefore w:val="0"/>
        <w:spacing w:line="360" w:lineRule="auto"/>
        <w:ind w:left="0" w:firstLine="480"/>
        <w:rPr>
          <w:rFonts w:hint="eastAsia" w:ascii="楷体" w:hAnsi="楷体" w:eastAsia="楷体"/>
          <w:color w:val="auto"/>
          <w:sz w:val="24"/>
          <w:szCs w:val="28"/>
          <w:highlight w:val="none"/>
        </w:rPr>
      </w:pPr>
      <w:r>
        <w:rPr>
          <w:rFonts w:ascii="楷体" w:hAnsi="楷体" w:eastAsia="楷体"/>
          <w:color w:val="auto"/>
          <w:sz w:val="24"/>
          <w:szCs w:val="28"/>
          <w:highlight w:val="none"/>
        </w:rPr>
        <w:t>（1）登录</w:t>
      </w:r>
      <w:bookmarkStart w:id="25" w:name="_Hlk155125852"/>
      <w:r>
        <w:rPr>
          <w:rFonts w:ascii="楷体" w:hAnsi="楷体" w:eastAsia="楷体"/>
          <w:color w:val="auto"/>
          <w:sz w:val="24"/>
          <w:szCs w:val="28"/>
          <w:highlight w:val="none"/>
        </w:rPr>
        <w:t>http://jszfcg.jscz.gov.cn/jszc/login</w:t>
      </w:r>
      <w:bookmarkEnd w:id="25"/>
      <w:r>
        <w:rPr>
          <w:rFonts w:ascii="楷体" w:hAnsi="楷体" w:eastAsia="楷体"/>
          <w:color w:val="auto"/>
          <w:sz w:val="24"/>
          <w:szCs w:val="28"/>
          <w:highlight w:val="none"/>
        </w:rPr>
        <w:t>首页点击“苏采云”进入系统。</w:t>
      </w:r>
    </w:p>
    <w:p w14:paraId="108B62BD">
      <w:pPr>
        <w:pageBreakBefore w:val="0"/>
        <w:spacing w:line="360" w:lineRule="auto"/>
        <w:ind w:left="0" w:firstLine="480"/>
        <w:rPr>
          <w:rFonts w:hint="eastAsia" w:ascii="楷体" w:hAnsi="楷体" w:eastAsia="楷体"/>
          <w:color w:val="auto"/>
          <w:sz w:val="24"/>
          <w:szCs w:val="28"/>
          <w:highlight w:val="none"/>
        </w:rPr>
      </w:pPr>
      <w:r>
        <w:rPr>
          <w:rFonts w:ascii="楷体" w:hAnsi="楷体" w:eastAsia="楷体"/>
          <w:color w:val="auto"/>
          <w:sz w:val="24"/>
          <w:szCs w:val="28"/>
          <w:highlight w:val="none"/>
        </w:rPr>
        <w:t>（2）获取招标文件的方式：</w:t>
      </w:r>
    </w:p>
    <w:p w14:paraId="3EAD549B">
      <w:pPr>
        <w:pageBreakBefore w:val="0"/>
        <w:spacing w:line="360" w:lineRule="auto"/>
        <w:ind w:left="0" w:firstLine="480"/>
        <w:rPr>
          <w:rFonts w:hint="eastAsia" w:ascii="楷体" w:hAnsi="楷体" w:eastAsia="楷体"/>
          <w:color w:val="auto"/>
          <w:sz w:val="24"/>
          <w:szCs w:val="28"/>
          <w:highlight w:val="none"/>
        </w:rPr>
      </w:pPr>
      <w:r>
        <w:rPr>
          <w:rFonts w:ascii="楷体" w:hAnsi="楷体" w:eastAsia="楷体"/>
          <w:color w:val="auto"/>
          <w:sz w:val="24"/>
          <w:szCs w:val="28"/>
          <w:highlight w:val="none"/>
        </w:rPr>
        <w:t>“苏采云”系统用户注册--获取“CA数字证书”--CA绑定与登录--网上报名--下载招标文件(后缀名为.kedt”)。</w:t>
      </w:r>
    </w:p>
    <w:p w14:paraId="0EC52DFE">
      <w:pPr>
        <w:pageBreakBefore w:val="0"/>
        <w:spacing w:line="360" w:lineRule="auto"/>
        <w:ind w:left="0" w:firstLine="360"/>
        <w:rPr>
          <w:rFonts w:hint="eastAsia" w:ascii="楷体" w:hAnsi="楷体" w:eastAsia="楷体"/>
          <w:color w:val="auto"/>
          <w:sz w:val="24"/>
          <w:szCs w:val="28"/>
          <w:highlight w:val="none"/>
        </w:rPr>
      </w:pPr>
      <w:r>
        <w:rPr>
          <w:rFonts w:ascii="楷体" w:hAnsi="楷体" w:eastAsia="楷体"/>
          <w:color w:val="auto"/>
          <w:sz w:val="24"/>
          <w:szCs w:val="28"/>
          <w:highlight w:val="none"/>
        </w:rPr>
        <w:t>（3）时间：公告发布之日起至</w:t>
      </w:r>
      <w:r>
        <w:rPr>
          <w:rFonts w:hint="eastAsia" w:ascii="楷体" w:hAnsi="楷体" w:eastAsia="楷体"/>
          <w:color w:val="auto"/>
          <w:sz w:val="24"/>
          <w:szCs w:val="28"/>
          <w:highlight w:val="none"/>
        </w:rPr>
        <w:t>202</w:t>
      </w:r>
      <w:r>
        <w:rPr>
          <w:rFonts w:hint="eastAsia" w:ascii="楷体" w:hAnsi="楷体" w:eastAsia="楷体"/>
          <w:color w:val="auto"/>
          <w:sz w:val="24"/>
          <w:szCs w:val="28"/>
          <w:highlight w:val="none"/>
          <w:lang w:val="en-US" w:eastAsia="zh-CN"/>
        </w:rPr>
        <w:t>6</w:t>
      </w:r>
      <w:r>
        <w:rPr>
          <w:rFonts w:hint="eastAsia" w:ascii="楷体" w:hAnsi="楷体" w:eastAsia="楷体"/>
          <w:color w:val="auto"/>
          <w:sz w:val="24"/>
          <w:szCs w:val="28"/>
          <w:highlight w:val="none"/>
        </w:rPr>
        <w:t>-</w:t>
      </w:r>
      <w:r>
        <w:rPr>
          <w:rFonts w:hint="eastAsia" w:ascii="楷体" w:hAnsi="楷体" w:eastAsia="楷体"/>
          <w:color w:val="auto"/>
          <w:sz w:val="24"/>
          <w:szCs w:val="28"/>
          <w:highlight w:val="none"/>
          <w:lang w:val="en-US" w:eastAsia="zh-CN"/>
        </w:rPr>
        <w:t>6</w:t>
      </w:r>
      <w:r>
        <w:rPr>
          <w:rFonts w:hint="eastAsia" w:ascii="楷体" w:hAnsi="楷体" w:eastAsia="楷体"/>
          <w:color w:val="auto"/>
          <w:sz w:val="24"/>
          <w:szCs w:val="28"/>
          <w:highlight w:val="none"/>
        </w:rPr>
        <w:t>-</w:t>
      </w:r>
      <w:r>
        <w:rPr>
          <w:rFonts w:hint="eastAsia" w:ascii="楷体" w:hAnsi="楷体" w:eastAsia="楷体"/>
          <w:color w:val="auto"/>
          <w:sz w:val="24"/>
          <w:szCs w:val="28"/>
          <w:highlight w:val="none"/>
          <w:lang w:val="en-US" w:eastAsia="zh-CN"/>
        </w:rPr>
        <w:t xml:space="preserve">10   </w:t>
      </w:r>
      <w:r>
        <w:rPr>
          <w:rFonts w:hint="eastAsia" w:ascii="楷体" w:hAnsi="楷体" w:eastAsia="楷体"/>
          <w:color w:val="auto"/>
          <w:sz w:val="24"/>
          <w:szCs w:val="28"/>
          <w:highlight w:val="none"/>
        </w:rPr>
        <w:t>23</w:t>
      </w:r>
      <w:r>
        <w:rPr>
          <w:rFonts w:ascii="楷体" w:hAnsi="楷体" w:eastAsia="楷体"/>
          <w:color w:val="auto"/>
          <w:sz w:val="24"/>
          <w:szCs w:val="28"/>
          <w:highlight w:val="none"/>
        </w:rPr>
        <w:t>:59</w:t>
      </w:r>
      <w:r>
        <w:rPr>
          <w:rFonts w:hint="eastAsia" w:ascii="楷体" w:hAnsi="楷体" w:eastAsia="楷体"/>
          <w:color w:val="auto"/>
          <w:sz w:val="24"/>
          <w:szCs w:val="28"/>
          <w:highlight w:val="none"/>
        </w:rPr>
        <w:t>（北京时间）</w:t>
      </w:r>
      <w:r>
        <w:rPr>
          <w:rFonts w:ascii="楷体" w:hAnsi="楷体" w:eastAsia="楷体"/>
          <w:color w:val="auto"/>
          <w:sz w:val="24"/>
          <w:szCs w:val="28"/>
          <w:highlight w:val="none"/>
        </w:rPr>
        <w:t>。</w:t>
      </w:r>
    </w:p>
    <w:p w14:paraId="42C02AAF">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2.</w:t>
      </w:r>
      <w:r>
        <w:rPr>
          <w:rFonts w:ascii="楷体" w:hAnsi="楷体" w:eastAsia="楷体"/>
          <w:color w:val="auto"/>
          <w:sz w:val="24"/>
          <w:szCs w:val="28"/>
          <w:highlight w:val="none"/>
        </w:rPr>
        <w:t>采购代理机构将数据电文形式的招标文件加载至电子招标投标交易平台，供潜在供应商下载或者查阅，各</w:t>
      </w:r>
      <w:r>
        <w:rPr>
          <w:rFonts w:hint="eastAsia" w:ascii="楷体" w:hAnsi="楷体" w:eastAsia="楷体"/>
          <w:color w:val="auto"/>
          <w:sz w:val="24"/>
          <w:szCs w:val="28"/>
          <w:highlight w:val="none"/>
        </w:rPr>
        <w:t>投标</w:t>
      </w:r>
      <w:r>
        <w:rPr>
          <w:rFonts w:ascii="楷体" w:hAnsi="楷体" w:eastAsia="楷体"/>
          <w:color w:val="auto"/>
          <w:sz w:val="24"/>
          <w:szCs w:val="28"/>
          <w:highlight w:val="none"/>
        </w:rPr>
        <w:t>人应在规定的时间内完成招标文件的下载，逾期可能会造成招标文件无法下载以及投标文件无法上传的情形，由此导致的后果由各</w:t>
      </w:r>
      <w:r>
        <w:rPr>
          <w:rFonts w:hint="eastAsia" w:ascii="楷体" w:hAnsi="楷体" w:eastAsia="楷体"/>
          <w:color w:val="auto"/>
          <w:sz w:val="24"/>
          <w:szCs w:val="28"/>
          <w:highlight w:val="none"/>
        </w:rPr>
        <w:t>投标</w:t>
      </w:r>
      <w:r>
        <w:rPr>
          <w:rFonts w:ascii="楷体" w:hAnsi="楷体" w:eastAsia="楷体"/>
          <w:color w:val="auto"/>
          <w:sz w:val="24"/>
          <w:szCs w:val="28"/>
          <w:highlight w:val="none"/>
        </w:rPr>
        <w:t>人自行承担。</w:t>
      </w:r>
    </w:p>
    <w:p w14:paraId="2386D284">
      <w:pPr>
        <w:pageBreakBefore w:val="0"/>
        <w:spacing w:line="360" w:lineRule="auto"/>
        <w:ind w:left="0"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3.采购</w:t>
      </w:r>
      <w:r>
        <w:rPr>
          <w:rFonts w:ascii="楷体" w:hAnsi="楷体" w:eastAsia="楷体"/>
          <w:color w:val="auto"/>
          <w:sz w:val="24"/>
          <w:szCs w:val="28"/>
          <w:highlight w:val="none"/>
        </w:rPr>
        <w:t>文件获取费用:免费</w:t>
      </w:r>
    </w:p>
    <w:p w14:paraId="6BC22783">
      <w:pPr>
        <w:pStyle w:val="3"/>
        <w:pageBreakBefore w:val="0"/>
        <w:spacing w:before="0" w:after="0" w:line="360" w:lineRule="auto"/>
        <w:jc w:val="both"/>
        <w:rPr>
          <w:rFonts w:hint="eastAsia"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四、</w:t>
      </w:r>
      <w:bookmarkEnd w:id="21"/>
      <w:bookmarkEnd w:id="22"/>
      <w:bookmarkEnd w:id="23"/>
      <w:bookmarkEnd w:id="24"/>
      <w:r>
        <w:rPr>
          <w:rFonts w:hint="eastAsia" w:ascii="楷体" w:hAnsi="楷体" w:eastAsia="楷体" w:cs="宋体"/>
          <w:b w:val="0"/>
          <w:color w:val="auto"/>
          <w:sz w:val="24"/>
          <w:szCs w:val="28"/>
          <w:highlight w:val="none"/>
        </w:rPr>
        <w:t>提交投标文件截止时间、开标时间和地点</w:t>
      </w:r>
    </w:p>
    <w:p w14:paraId="3FB251CF">
      <w:pPr>
        <w:pageBreakBefore w:val="0"/>
        <w:spacing w:line="360" w:lineRule="auto"/>
        <w:ind w:left="0" w:firstLine="480"/>
        <w:rPr>
          <w:rFonts w:hint="eastAsia" w:ascii="楷体" w:hAnsi="楷体" w:eastAsia="楷体" w:cs="宋体"/>
          <w:color w:val="auto"/>
          <w:sz w:val="24"/>
          <w:szCs w:val="28"/>
          <w:highlight w:val="none"/>
        </w:rPr>
      </w:pPr>
      <w:bookmarkStart w:id="26" w:name="_Toc35393625"/>
      <w:bookmarkStart w:id="27" w:name="_Toc35393794"/>
      <w:bookmarkStart w:id="28" w:name="_Toc28359007"/>
      <w:bookmarkStart w:id="29" w:name="_Toc28359084"/>
      <w:r>
        <w:rPr>
          <w:rFonts w:hint="eastAsia" w:ascii="楷体" w:hAnsi="楷体" w:eastAsia="楷体" w:cs="宋体"/>
          <w:color w:val="auto"/>
          <w:sz w:val="24"/>
          <w:szCs w:val="28"/>
          <w:highlight w:val="none"/>
        </w:rPr>
        <w:t>1、提交截止时间及开标时间：202</w:t>
      </w:r>
      <w:r>
        <w:rPr>
          <w:rFonts w:hint="eastAsia" w:ascii="楷体" w:hAnsi="楷体" w:eastAsia="楷体" w:cs="宋体"/>
          <w:color w:val="auto"/>
          <w:sz w:val="24"/>
          <w:szCs w:val="28"/>
          <w:highlight w:val="none"/>
          <w:lang w:val="en-US" w:eastAsia="zh-CN"/>
        </w:rPr>
        <w:t>6</w:t>
      </w:r>
      <w:r>
        <w:rPr>
          <w:rFonts w:hint="eastAsia" w:ascii="楷体" w:hAnsi="楷体" w:eastAsia="楷体" w:cs="宋体"/>
          <w:color w:val="auto"/>
          <w:sz w:val="24"/>
          <w:szCs w:val="28"/>
          <w:highlight w:val="none"/>
        </w:rPr>
        <w:t>-</w:t>
      </w:r>
      <w:r>
        <w:rPr>
          <w:rFonts w:hint="eastAsia" w:ascii="楷体" w:hAnsi="楷体" w:eastAsia="楷体" w:cs="宋体"/>
          <w:color w:val="auto"/>
          <w:sz w:val="24"/>
          <w:szCs w:val="28"/>
          <w:highlight w:val="none"/>
          <w:lang w:val="en-US" w:eastAsia="zh-CN"/>
        </w:rPr>
        <w:t>6</w:t>
      </w:r>
      <w:r>
        <w:rPr>
          <w:rFonts w:hint="eastAsia" w:ascii="楷体" w:hAnsi="楷体" w:eastAsia="楷体" w:cs="宋体"/>
          <w:color w:val="auto"/>
          <w:sz w:val="24"/>
          <w:szCs w:val="28"/>
          <w:highlight w:val="none"/>
        </w:rPr>
        <w:t>-</w:t>
      </w:r>
      <w:r>
        <w:rPr>
          <w:rFonts w:hint="eastAsia" w:ascii="楷体" w:hAnsi="楷体" w:eastAsia="楷体" w:cs="宋体"/>
          <w:color w:val="auto"/>
          <w:sz w:val="24"/>
          <w:szCs w:val="28"/>
          <w:highlight w:val="none"/>
          <w:lang w:val="en-US" w:eastAsia="zh-CN"/>
        </w:rPr>
        <w:t xml:space="preserve">24 </w:t>
      </w:r>
      <w:r>
        <w:rPr>
          <w:rFonts w:hint="eastAsia" w:ascii="楷体" w:hAnsi="楷体" w:eastAsia="楷体" w:cs="宋体"/>
          <w:color w:val="auto"/>
          <w:sz w:val="24"/>
          <w:szCs w:val="28"/>
          <w:highlight w:val="none"/>
        </w:rPr>
        <w:t xml:space="preserve"> 09:30（北京时间），在截止时间后送达及上传至“苏采云”系统的投标文件为无效文件，将被拒收。</w:t>
      </w:r>
    </w:p>
    <w:p w14:paraId="1B0C5E73">
      <w:pPr>
        <w:pageBreakBefore w:val="0"/>
        <w:spacing w:line="360" w:lineRule="auto"/>
        <w:ind w:left="0" w:firstLine="480"/>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2、提交投标文件地点：</w:t>
      </w:r>
    </w:p>
    <w:p w14:paraId="5B24D229">
      <w:pPr>
        <w:pageBreakBefore w:val="0"/>
        <w:spacing w:line="360" w:lineRule="auto"/>
        <w:ind w:left="0" w:firstLine="480"/>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线上地点：将后缀名为“.kedt”的投标文件导入政府采购客户端工具--制作投标文件--导出加密的投标文件(后缀名为zip) --通过“苏采云”系统上传投标文件。具体详见《江苏省政府采购管理交易系统(苏采云)供应商操作</w:t>
      </w:r>
      <w:r>
        <w:rPr>
          <w:rFonts w:hint="eastAsia" w:ascii="楷体" w:hAnsi="楷体" w:eastAsia="楷体" w:cs="宋体"/>
          <w:color w:val="auto"/>
          <w:sz w:val="24"/>
          <w:szCs w:val="28"/>
          <w:highlight w:val="none"/>
        </w:rPr>
        <w:t>指南</w:t>
      </w:r>
      <w:r>
        <w:rPr>
          <w:rFonts w:ascii="楷体" w:hAnsi="楷体" w:eastAsia="楷体" w:cs="宋体"/>
          <w:color w:val="auto"/>
          <w:sz w:val="24"/>
          <w:szCs w:val="28"/>
          <w:highlight w:val="none"/>
        </w:rPr>
        <w:t>》。</w:t>
      </w:r>
    </w:p>
    <w:p w14:paraId="06CD3CAE">
      <w:pPr>
        <w:pageBreakBefore w:val="0"/>
        <w:spacing w:line="360" w:lineRule="auto"/>
        <w:ind w:left="0" w:firstLine="480"/>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3</w:t>
      </w:r>
      <w:r>
        <w:rPr>
          <w:rFonts w:ascii="楷体" w:hAnsi="楷体" w:eastAsia="楷体" w:cs="宋体"/>
          <w:color w:val="auto"/>
          <w:sz w:val="24"/>
          <w:szCs w:val="28"/>
          <w:highlight w:val="none"/>
        </w:rPr>
        <w:t>、投标文件文件开启地点：“苏采云”系统（网址：http://jszfcg.jsczt.cn/）“开标大厅”进入系统“开标大厅”。</w:t>
      </w:r>
    </w:p>
    <w:p w14:paraId="6339C7F6">
      <w:pPr>
        <w:pageBreakBefore w:val="0"/>
        <w:spacing w:line="360" w:lineRule="auto"/>
        <w:ind w:left="0" w:firstLine="480"/>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4</w:t>
      </w:r>
      <w:r>
        <w:rPr>
          <w:rFonts w:ascii="楷体" w:hAnsi="楷体" w:eastAsia="楷体" w:cs="宋体"/>
          <w:color w:val="auto"/>
          <w:sz w:val="24"/>
          <w:szCs w:val="28"/>
          <w:highlight w:val="none"/>
        </w:rPr>
        <w:t>、本项目采用远程不见面交易模式，通过不见面交易系统及相应的配套硬件设备（摄像头、话筒、麦克风等）完成远程解密、开标现场异议及回复、开标唱标等交互环节。</w:t>
      </w:r>
    </w:p>
    <w:p w14:paraId="5B0114EE">
      <w:pPr>
        <w:pageBreakBefore w:val="0"/>
        <w:spacing w:line="360" w:lineRule="auto"/>
        <w:ind w:left="0" w:firstLine="480"/>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5</w:t>
      </w:r>
      <w:r>
        <w:rPr>
          <w:rFonts w:ascii="楷体" w:hAnsi="楷体" w:eastAsia="楷体" w:cs="宋体"/>
          <w:color w:val="auto"/>
          <w:sz w:val="24"/>
          <w:szCs w:val="28"/>
          <w:highlight w:val="none"/>
        </w:rPr>
        <w:t>、不见面交易相关要求和说明如下：</w:t>
      </w:r>
    </w:p>
    <w:p w14:paraId="7291366E">
      <w:pPr>
        <w:pageBreakBefore w:val="0"/>
        <w:spacing w:line="360" w:lineRule="auto"/>
        <w:ind w:left="0" w:firstLine="480"/>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（1）不见面开标项目的时间均以国家授时中心发布的时间为准；</w:t>
      </w:r>
    </w:p>
    <w:p w14:paraId="453159DE">
      <w:pPr>
        <w:pageBreakBefore w:val="0"/>
        <w:spacing w:line="360" w:lineRule="auto"/>
        <w:ind w:left="0" w:firstLine="480"/>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（2）开标当日，投标人不必抵达开标现场，仅需在任意地点通过“苏采云”系统（网址：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ascii="楷体" w:hAnsi="楷体" w:eastAsia="楷体" w:cs="宋体"/>
          <w:color w:val="auto"/>
          <w:sz w:val="24"/>
          <w:szCs w:val="28"/>
          <w:highlight w:val="none"/>
        </w:rPr>
        <w:t>http://jszfcg.jsczt.cn/）“开标大厅”进入系统“开标大厅”参与开标过程；</w:t>
      </w:r>
      <w:r>
        <w:rPr>
          <w:rFonts w:ascii="楷体" w:hAnsi="楷体" w:eastAsia="楷体" w:cs="宋体"/>
          <w:color w:val="auto"/>
          <w:sz w:val="24"/>
          <w:szCs w:val="28"/>
          <w:highlight w:val="none"/>
        </w:rPr>
        <w:fldChar w:fldCharType="end"/>
      </w:r>
    </w:p>
    <w:p w14:paraId="10C0FA4A">
      <w:pPr>
        <w:pageBreakBefore w:val="0"/>
        <w:spacing w:line="360" w:lineRule="auto"/>
        <w:ind w:left="0" w:firstLine="480"/>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577B6878">
      <w:pPr>
        <w:pageBreakBefore w:val="0"/>
        <w:spacing w:line="360" w:lineRule="auto"/>
        <w:ind w:left="0" w:firstLine="480"/>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w:t>
      </w:r>
      <w:r>
        <w:rPr>
          <w:rFonts w:hint="eastAsia" w:ascii="楷体" w:hAnsi="楷体" w:eastAsia="楷体" w:cs="宋体"/>
          <w:color w:val="auto"/>
          <w:sz w:val="24"/>
          <w:szCs w:val="28"/>
          <w:highlight w:val="none"/>
        </w:rPr>
        <w:t>内</w:t>
      </w:r>
      <w:r>
        <w:rPr>
          <w:rFonts w:ascii="楷体" w:hAnsi="楷体" w:eastAsia="楷体" w:cs="宋体"/>
          <w:color w:val="auto"/>
          <w:sz w:val="24"/>
          <w:szCs w:val="28"/>
          <w:highlight w:val="none"/>
        </w:rPr>
        <w:t>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45ECA790">
      <w:pPr>
        <w:pageBreakBefore w:val="0"/>
        <w:spacing w:line="360" w:lineRule="auto"/>
        <w:ind w:left="0" w:firstLine="480"/>
        <w:rPr>
          <w:rFonts w:hint="eastAsia" w:ascii="楷体" w:hAnsi="楷体" w:eastAsia="楷体" w:cs="宋体"/>
          <w:color w:val="auto"/>
          <w:sz w:val="24"/>
          <w:szCs w:val="28"/>
          <w:highlight w:val="none"/>
        </w:rPr>
      </w:pPr>
      <w:r>
        <w:rPr>
          <w:rFonts w:ascii="楷体" w:hAnsi="楷体" w:eastAsia="楷体" w:cs="宋体"/>
          <w:color w:val="auto"/>
          <w:sz w:val="24"/>
          <w:szCs w:val="28"/>
          <w:highlight w:val="none"/>
        </w:rPr>
        <w:t>（5）因投标人自身软硬件配备不齐全或发生故障等问题而导致在交互过程中出现不稳定或中断等情况的，由投标人自身承担一切后果。</w:t>
      </w:r>
    </w:p>
    <w:p w14:paraId="73BE2A50">
      <w:pPr>
        <w:pStyle w:val="3"/>
        <w:pageBreakBefore w:val="0"/>
        <w:spacing w:before="0" w:after="0" w:line="360" w:lineRule="auto"/>
        <w:jc w:val="both"/>
        <w:rPr>
          <w:rFonts w:hint="eastAsia" w:ascii="楷体" w:hAnsi="楷体" w:eastAsia="楷体" w:cs="宋体"/>
          <w:b w:val="0"/>
          <w:bCs/>
          <w:color w:val="auto"/>
          <w:sz w:val="24"/>
          <w:szCs w:val="28"/>
          <w:highlight w:val="none"/>
        </w:rPr>
      </w:pPr>
      <w:r>
        <w:rPr>
          <w:rFonts w:hint="eastAsia" w:ascii="楷体" w:hAnsi="楷体" w:eastAsia="楷体" w:cs="宋体"/>
          <w:b w:val="0"/>
          <w:bCs/>
          <w:color w:val="auto"/>
          <w:sz w:val="24"/>
          <w:szCs w:val="28"/>
          <w:highlight w:val="none"/>
        </w:rPr>
        <w:t>五、公告期限</w:t>
      </w:r>
      <w:bookmarkEnd w:id="26"/>
      <w:bookmarkEnd w:id="27"/>
      <w:bookmarkEnd w:id="28"/>
      <w:bookmarkEnd w:id="29"/>
    </w:p>
    <w:p w14:paraId="36E6C26E">
      <w:pPr>
        <w:pageBreakBefore w:val="0"/>
        <w:spacing w:line="360" w:lineRule="auto"/>
        <w:ind w:left="0" w:firstLine="480"/>
        <w:rPr>
          <w:rFonts w:hint="eastAsia" w:ascii="楷体" w:hAnsi="楷体" w:eastAsia="楷体" w:cs="宋体"/>
          <w:color w:val="auto"/>
          <w:sz w:val="24"/>
          <w:szCs w:val="28"/>
          <w:highlight w:val="none"/>
        </w:rPr>
      </w:pPr>
      <w:r>
        <w:rPr>
          <w:rFonts w:hint="eastAsia" w:ascii="楷体" w:hAnsi="楷体" w:eastAsia="楷体" w:cs="宋体"/>
          <w:color w:val="auto"/>
          <w:sz w:val="24"/>
          <w:szCs w:val="28"/>
          <w:highlight w:val="none"/>
        </w:rPr>
        <w:t>自本公告发布之日起5个工作日。</w:t>
      </w:r>
    </w:p>
    <w:p w14:paraId="68C5CD33">
      <w:pPr>
        <w:pStyle w:val="3"/>
        <w:pageBreakBefore w:val="0"/>
        <w:spacing w:before="0" w:after="0" w:line="360" w:lineRule="auto"/>
        <w:jc w:val="both"/>
        <w:rPr>
          <w:rFonts w:hint="eastAsia" w:ascii="楷体" w:hAnsi="楷体" w:eastAsia="楷体" w:cs="宋体"/>
          <w:b w:val="0"/>
          <w:color w:val="auto"/>
          <w:sz w:val="24"/>
          <w:szCs w:val="28"/>
          <w:highlight w:val="none"/>
        </w:rPr>
      </w:pPr>
      <w:bookmarkStart w:id="30" w:name="_Toc35393626"/>
      <w:bookmarkStart w:id="31" w:name="_Toc35393795"/>
      <w:r>
        <w:rPr>
          <w:rFonts w:hint="eastAsia" w:ascii="楷体" w:hAnsi="楷体" w:eastAsia="楷体" w:cs="宋体"/>
          <w:b w:val="0"/>
          <w:color w:val="auto"/>
          <w:sz w:val="24"/>
          <w:szCs w:val="28"/>
          <w:highlight w:val="none"/>
        </w:rPr>
        <w:t>六、其他补充事宜</w:t>
      </w:r>
      <w:bookmarkEnd w:id="30"/>
      <w:bookmarkEnd w:id="31"/>
    </w:p>
    <w:p w14:paraId="3C2FF06E">
      <w:pPr>
        <w:pageBreakBefore w:val="0"/>
        <w:spacing w:line="360" w:lineRule="auto"/>
        <w:ind w:left="0" w:firstLine="720"/>
        <w:rPr>
          <w:rFonts w:hint="eastAsia" w:ascii="楷体" w:hAnsi="楷体" w:eastAsia="楷体" w:cs="宋体"/>
          <w:color w:val="auto"/>
          <w:sz w:val="24"/>
          <w:szCs w:val="28"/>
          <w:highlight w:val="none"/>
          <w:lang w:eastAsia="zh-CN"/>
        </w:rPr>
      </w:pPr>
      <w:bookmarkStart w:id="32" w:name="_Toc28359008"/>
      <w:bookmarkStart w:id="33" w:name="_Toc28359085"/>
      <w:bookmarkStart w:id="34" w:name="_Toc35393796"/>
      <w:bookmarkStart w:id="35" w:name="_Toc35393627"/>
      <w:r>
        <w:rPr>
          <w:rFonts w:hint="eastAsia" w:ascii="楷体" w:hAnsi="楷体" w:eastAsia="楷体" w:cs="宋体"/>
          <w:color w:val="auto"/>
          <w:sz w:val="24"/>
          <w:szCs w:val="28"/>
          <w:highlight w:val="none"/>
          <w:lang w:eastAsia="zh-CN"/>
        </w:rPr>
        <w:t>1.本项目通过电子交易平台进行采购，请在投标前详细阅读《苏采云系统供应商操作手册》（网址：http://ggzy.zhenjiang.gov.cn/zjzc/xzzn/），供应商在使用系统进行投标的过程中如遇到涉及平台使用的任何问题，应在工作日上午9：00-11:30下午13:30-17:30期间致电技术支持热线咨询，联系方式：0519-86722803。</w:t>
      </w:r>
    </w:p>
    <w:p w14:paraId="6C806707">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2.供应商投标需提前办理数字认证证书，镇江CA数字证书的办理：镇江地区意源（方正）CA办理方式：镇江市润州区冠城路8号工人大厦7楼公共资源交易中心大厅CA窗口。工作日办公时间：9:00-12:00、13:30-17:30。联系电话：0511-88968012。</w:t>
      </w:r>
    </w:p>
    <w:p w14:paraId="41D91D9C">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p>
    <w:p w14:paraId="48D5D910">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4.请各供应商及时关注和查看“江苏政府采购网”是否有更正公告。因供应商自身原因未能及时获取的，一切后果由供应商自行承担。</w:t>
      </w:r>
    </w:p>
    <w:p w14:paraId="3A3ABB2B">
      <w:pPr>
        <w:pageBreakBefore w:val="0"/>
        <w:spacing w:line="360" w:lineRule="auto"/>
        <w:ind w:left="0" w:firstLine="480"/>
        <w:rPr>
          <w:rFonts w:hint="eastAsia" w:ascii="楷体" w:hAnsi="楷体" w:eastAsia="楷体" w:cs="宋体"/>
          <w:color w:val="auto"/>
          <w:sz w:val="24"/>
          <w:szCs w:val="28"/>
          <w:highlight w:val="none"/>
        </w:rPr>
      </w:pPr>
    </w:p>
    <w:p w14:paraId="36DD11C7">
      <w:pPr>
        <w:pStyle w:val="3"/>
        <w:pageBreakBefore w:val="0"/>
        <w:spacing w:before="0" w:after="0" w:line="360" w:lineRule="auto"/>
        <w:jc w:val="both"/>
        <w:rPr>
          <w:rFonts w:hint="eastAsia"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七、对本次招标提出询问，请按以下方式联系。</w:t>
      </w:r>
      <w:bookmarkEnd w:id="32"/>
      <w:bookmarkEnd w:id="33"/>
      <w:bookmarkEnd w:id="34"/>
      <w:bookmarkEnd w:id="35"/>
    </w:p>
    <w:p w14:paraId="3F3FE6D4">
      <w:pPr>
        <w:pageBreakBefore w:val="0"/>
        <w:widowControl/>
        <w:spacing w:line="360" w:lineRule="auto"/>
        <w:ind w:left="0" w:firstLine="720"/>
        <w:jc w:val="left"/>
        <w:rPr>
          <w:rFonts w:hint="eastAsia" w:ascii="楷体" w:hAnsi="楷体" w:eastAsia="楷体"/>
          <w:color w:val="auto"/>
          <w:sz w:val="24"/>
          <w:szCs w:val="28"/>
          <w:highlight w:val="none"/>
        </w:rPr>
      </w:pPr>
      <w:r>
        <w:rPr>
          <w:rFonts w:hint="eastAsia" w:ascii="楷体" w:hAnsi="楷体" w:eastAsia="楷体" w:cs="宋体"/>
          <w:color w:val="auto"/>
          <w:sz w:val="24"/>
          <w:szCs w:val="28"/>
          <w:highlight w:val="none"/>
        </w:rPr>
        <w:t>1.采购人信息</w:t>
      </w:r>
    </w:p>
    <w:p w14:paraId="07A2B8BB">
      <w:pPr>
        <w:pageBreakBefore w:val="0"/>
        <w:spacing w:line="360" w:lineRule="auto"/>
        <w:ind w:left="0" w:firstLine="720"/>
        <w:rPr>
          <w:rFonts w:hint="eastAsia" w:ascii="宋体" w:hAnsi="宋体" w:eastAsia="楷体"/>
          <w:color w:val="auto"/>
          <w:sz w:val="24"/>
          <w:szCs w:val="28"/>
          <w:highlight w:val="none"/>
          <w:lang w:eastAsia="zh-CN"/>
        </w:rPr>
      </w:pPr>
      <w:r>
        <w:rPr>
          <w:rFonts w:hint="eastAsia" w:ascii="楷体" w:hAnsi="楷体" w:eastAsia="楷体"/>
          <w:color w:val="auto"/>
          <w:sz w:val="24"/>
          <w:szCs w:val="28"/>
          <w:highlight w:val="none"/>
        </w:rPr>
        <w:t>名 称：</w:t>
      </w:r>
      <w:r>
        <w:rPr>
          <w:rFonts w:hint="eastAsia" w:ascii="楷体" w:hAnsi="楷体" w:eastAsia="楷体" w:cs="宋体"/>
          <w:color w:val="auto"/>
          <w:sz w:val="24"/>
          <w:szCs w:val="28"/>
          <w:highlight w:val="none"/>
          <w:lang w:eastAsia="zh-CN"/>
        </w:rPr>
        <w:t>镇江高新区建设和交通局</w:t>
      </w:r>
    </w:p>
    <w:p w14:paraId="0CF92E39">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地 址：镇江市润州区南徐大道298号</w:t>
      </w:r>
    </w:p>
    <w:p w14:paraId="244AA39B">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联系人：</w:t>
      </w:r>
      <w:r>
        <w:rPr>
          <w:rFonts w:hint="eastAsia" w:ascii="楷体" w:hAnsi="楷体" w:eastAsia="楷体" w:cs="宋体"/>
          <w:color w:val="auto"/>
          <w:sz w:val="24"/>
          <w:szCs w:val="28"/>
          <w:highlight w:val="none"/>
          <w:lang w:val="en-US" w:eastAsia="zh-CN"/>
        </w:rPr>
        <w:t>马工</w:t>
      </w:r>
      <w:r>
        <w:rPr>
          <w:rFonts w:hint="eastAsia" w:ascii="楷体" w:hAnsi="楷体" w:eastAsia="楷体" w:cs="宋体"/>
          <w:color w:val="auto"/>
          <w:sz w:val="24"/>
          <w:szCs w:val="28"/>
          <w:highlight w:val="none"/>
          <w:lang w:eastAsia="zh-CN"/>
        </w:rPr>
        <w:t xml:space="preserve">     </w:t>
      </w:r>
    </w:p>
    <w:p w14:paraId="2FDAD667">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联系方式：</w:t>
      </w:r>
      <w:bookmarkStart w:id="36" w:name="_Toc28359086"/>
      <w:bookmarkStart w:id="37" w:name="_Toc28359009"/>
      <w:r>
        <w:rPr>
          <w:rFonts w:hint="eastAsia" w:ascii="楷体" w:hAnsi="楷体" w:eastAsia="楷体" w:cs="宋体"/>
          <w:color w:val="auto"/>
          <w:sz w:val="24"/>
          <w:szCs w:val="28"/>
          <w:highlight w:val="none"/>
          <w:lang w:val="en-US" w:eastAsia="zh-CN"/>
        </w:rPr>
        <w:t>13646103225</w:t>
      </w:r>
    </w:p>
    <w:p w14:paraId="1BE4D4DE">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2.采购代理机构信息</w:t>
      </w:r>
      <w:bookmarkEnd w:id="36"/>
      <w:bookmarkEnd w:id="37"/>
    </w:p>
    <w:p w14:paraId="73A10349">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名 称：镇江睿宁建设项目管理有限公司 </w:t>
      </w:r>
    </w:p>
    <w:p w14:paraId="74BACAF4">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地 址：镇江市润州区南山一品62幢101室</w:t>
      </w:r>
    </w:p>
    <w:p w14:paraId="1CCFA8AD">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联系方式：</w:t>
      </w:r>
      <w:bookmarkStart w:id="38" w:name="_Toc28359087"/>
      <w:bookmarkStart w:id="39" w:name="_Toc28359010"/>
      <w:r>
        <w:rPr>
          <w:rFonts w:hint="eastAsia" w:ascii="楷体" w:hAnsi="楷体" w:eastAsia="楷体" w:cs="宋体"/>
          <w:color w:val="auto"/>
          <w:sz w:val="24"/>
          <w:szCs w:val="28"/>
          <w:highlight w:val="none"/>
          <w:lang w:eastAsia="zh-CN"/>
        </w:rPr>
        <w:t>徐工13327762505、13775551602</w:t>
      </w:r>
    </w:p>
    <w:p w14:paraId="4CF40077">
      <w:pPr>
        <w:pageBreakBefore w:val="0"/>
        <w:spacing w:line="360" w:lineRule="auto"/>
        <w:ind w:left="0" w:firstLine="720"/>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3.项目联系方式</w:t>
      </w:r>
      <w:bookmarkEnd w:id="38"/>
      <w:bookmarkEnd w:id="39"/>
    </w:p>
    <w:p w14:paraId="0BFC44D0">
      <w:pPr>
        <w:pageBreakBefore w:val="0"/>
        <w:spacing w:line="360" w:lineRule="auto"/>
        <w:ind w:left="0" w:firstLine="720"/>
        <w:rPr>
          <w:rFonts w:hint="default" w:ascii="楷体" w:hAnsi="楷体" w:eastAsia="楷体" w:cs="宋体"/>
          <w:color w:val="auto"/>
          <w:sz w:val="24"/>
          <w:szCs w:val="28"/>
          <w:highlight w:val="none"/>
          <w:lang w:val="en-US" w:eastAsia="zh-CN"/>
        </w:rPr>
      </w:pPr>
      <w:r>
        <w:rPr>
          <w:rFonts w:hint="eastAsia" w:ascii="楷体" w:hAnsi="楷体" w:eastAsia="楷体" w:cs="宋体"/>
          <w:color w:val="auto"/>
          <w:sz w:val="24"/>
          <w:szCs w:val="28"/>
          <w:highlight w:val="none"/>
          <w:lang w:eastAsia="zh-CN"/>
        </w:rPr>
        <w:t>联系</w:t>
      </w:r>
      <w:r>
        <w:rPr>
          <w:rFonts w:hint="eastAsia" w:ascii="楷体" w:hAnsi="楷体" w:eastAsia="楷体" w:cs="宋体"/>
          <w:color w:val="auto"/>
          <w:sz w:val="24"/>
          <w:szCs w:val="28"/>
          <w:highlight w:val="none"/>
          <w:lang w:val="en-US" w:eastAsia="zh-CN"/>
        </w:rPr>
        <w:t>人</w:t>
      </w:r>
      <w:r>
        <w:rPr>
          <w:rFonts w:hint="eastAsia" w:ascii="楷体" w:hAnsi="楷体" w:eastAsia="楷体" w:cs="宋体"/>
          <w:color w:val="auto"/>
          <w:sz w:val="24"/>
          <w:szCs w:val="28"/>
          <w:highlight w:val="none"/>
          <w:lang w:eastAsia="zh-CN"/>
        </w:rPr>
        <w:t>：</w:t>
      </w:r>
      <w:r>
        <w:rPr>
          <w:rFonts w:hint="eastAsia" w:ascii="楷体" w:hAnsi="楷体" w:eastAsia="楷体" w:cs="宋体"/>
          <w:color w:val="auto"/>
          <w:sz w:val="24"/>
          <w:szCs w:val="28"/>
          <w:highlight w:val="none"/>
          <w:lang w:val="en-US" w:eastAsia="zh-CN"/>
        </w:rPr>
        <w:t>徐工</w:t>
      </w:r>
    </w:p>
    <w:p w14:paraId="4F324111">
      <w:pPr>
        <w:pageBreakBefore w:val="0"/>
        <w:spacing w:line="360" w:lineRule="auto"/>
        <w:ind w:left="0" w:firstLine="720"/>
        <w:rPr>
          <w:rFonts w:hint="eastAsia" w:ascii="楷体" w:hAnsi="楷体" w:eastAsia="楷体" w:cs="宋体"/>
          <w:color w:val="FF0000"/>
          <w:sz w:val="24"/>
          <w:szCs w:val="28"/>
          <w:highlight w:val="yellow"/>
        </w:rPr>
      </w:pPr>
      <w:r>
        <w:rPr>
          <w:rFonts w:hint="eastAsia" w:ascii="楷体" w:hAnsi="楷体" w:eastAsia="楷体" w:cs="宋体"/>
          <w:color w:val="auto"/>
          <w:sz w:val="24"/>
          <w:szCs w:val="28"/>
          <w:highlight w:val="none"/>
          <w:lang w:eastAsia="zh-CN"/>
        </w:rPr>
        <w:t>电 话：13775551602</w:t>
      </w:r>
      <w:bookmarkEnd w:id="3"/>
      <w:bookmarkEnd w:id="4"/>
      <w:bookmarkEnd w:id="5"/>
      <w:bookmarkEnd w:id="6"/>
      <w:bookmarkEnd w:id="7"/>
    </w:p>
    <w:p w14:paraId="2D882CA3">
      <w:pPr>
        <w:pStyle w:val="4"/>
        <w:keepNext w:val="0"/>
        <w:keepLines w:val="0"/>
        <w:spacing w:before="0" w:after="0" w:line="360" w:lineRule="auto"/>
        <w:ind w:firstLine="643"/>
        <w:jc w:val="center"/>
        <w:rPr>
          <w:rFonts w:hint="eastAsia" w:ascii="楷体" w:hAnsi="楷体" w:eastAsia="楷体"/>
          <w:color w:val="auto"/>
          <w:szCs w:val="32"/>
          <w:highlight w:val="none"/>
        </w:rPr>
        <w:sectPr>
          <w:footerReference r:id="rId6" w:type="first"/>
          <w:footerReference r:id="rId5" w:type="default"/>
          <w:pgSz w:w="11907" w:h="16840"/>
          <w:pgMar w:top="1440" w:right="1270" w:bottom="1440" w:left="1270" w:header="851" w:footer="851" w:gutter="0"/>
          <w:cols w:space="720" w:num="1"/>
          <w:titlePg/>
          <w:docGrid w:linePitch="360" w:charSpace="0"/>
        </w:sectPr>
      </w:pPr>
      <w:bookmarkStart w:id="40" w:name="_Toc92168000"/>
      <w:bookmarkStart w:id="41" w:name="_Toc100386034"/>
    </w:p>
    <w:p w14:paraId="776B9D93">
      <w:pPr>
        <w:pStyle w:val="4"/>
        <w:keepNext w:val="0"/>
        <w:keepLines w:val="0"/>
        <w:spacing w:before="0" w:after="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第二部分    投标人须知</w:t>
      </w:r>
    </w:p>
    <w:p w14:paraId="3171F0EF">
      <w:pPr>
        <w:pStyle w:val="4"/>
        <w:keepNext w:val="0"/>
        <w:keepLines w:val="0"/>
        <w:spacing w:before="0" w:after="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前附表</w:t>
      </w:r>
    </w:p>
    <w:tbl>
      <w:tblPr>
        <w:tblStyle w:val="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984"/>
        <w:gridCol w:w="6787"/>
      </w:tblGrid>
      <w:tr w14:paraId="476B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noWrap w:val="0"/>
            <w:vAlign w:val="center"/>
          </w:tcPr>
          <w:p w14:paraId="0331D2CD">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序号</w:t>
            </w:r>
          </w:p>
        </w:tc>
        <w:tc>
          <w:tcPr>
            <w:tcW w:w="1035" w:type="pct"/>
            <w:noWrap w:val="0"/>
            <w:vAlign w:val="center"/>
          </w:tcPr>
          <w:p w14:paraId="47AC12B2">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事项</w:t>
            </w:r>
          </w:p>
        </w:tc>
        <w:tc>
          <w:tcPr>
            <w:tcW w:w="3541" w:type="pct"/>
            <w:noWrap w:val="0"/>
            <w:vAlign w:val="center"/>
          </w:tcPr>
          <w:p w14:paraId="35DB335D">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本项目规定</w:t>
            </w:r>
          </w:p>
        </w:tc>
      </w:tr>
      <w:tr w14:paraId="10015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noWrap w:val="0"/>
            <w:vAlign w:val="center"/>
          </w:tcPr>
          <w:p w14:paraId="7D9F16EA">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1</w:t>
            </w:r>
          </w:p>
        </w:tc>
        <w:tc>
          <w:tcPr>
            <w:tcW w:w="1035" w:type="pct"/>
            <w:noWrap w:val="0"/>
            <w:vAlign w:val="center"/>
          </w:tcPr>
          <w:p w14:paraId="119C0E36">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报价要求</w:t>
            </w:r>
          </w:p>
        </w:tc>
        <w:tc>
          <w:tcPr>
            <w:tcW w:w="3541" w:type="pct"/>
            <w:noWrap w:val="0"/>
            <w:vAlign w:val="center"/>
          </w:tcPr>
          <w:p w14:paraId="3231C4D1">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本次投标报价的币种为人民币。</w:t>
            </w:r>
          </w:p>
          <w:p w14:paraId="220FC28B">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投标人应按招标文件所提供的各报价表格式报价。</w:t>
            </w:r>
          </w:p>
          <w:p w14:paraId="4DCA3DC7">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投标人应对本项目报出最具有竞争力的价格，应包括本次招标要求提供的服务已支付或将支付的所有费用（含税费）。</w:t>
            </w:r>
          </w:p>
          <w:p w14:paraId="28081FC8">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最低投标报价不能作为中标的保证。</w:t>
            </w:r>
          </w:p>
          <w:p w14:paraId="392C2D3A">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中标价即为合同签约价。</w:t>
            </w:r>
          </w:p>
          <w:p w14:paraId="2CB9F658">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如出现报价前后不一致的，将按招标文件第五部分“评标办法和标准”第5项规定进行修正。</w:t>
            </w:r>
          </w:p>
          <w:p w14:paraId="11B93741">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按照《关于推动解决政府采购异常低价问题的通知》财库〔2026〕2号：评审过程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w:t>
            </w:r>
          </w:p>
        </w:tc>
      </w:tr>
      <w:tr w14:paraId="6EEED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4" w:type="pct"/>
            <w:noWrap w:val="0"/>
            <w:vAlign w:val="center"/>
          </w:tcPr>
          <w:p w14:paraId="73B344E6">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2</w:t>
            </w:r>
          </w:p>
        </w:tc>
        <w:tc>
          <w:tcPr>
            <w:tcW w:w="1035" w:type="pct"/>
            <w:noWrap w:val="0"/>
            <w:vAlign w:val="center"/>
          </w:tcPr>
          <w:p w14:paraId="34126323">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转包及分包</w:t>
            </w:r>
          </w:p>
        </w:tc>
        <w:tc>
          <w:tcPr>
            <w:tcW w:w="3541" w:type="pct"/>
            <w:noWrap w:val="0"/>
            <w:vAlign w:val="center"/>
          </w:tcPr>
          <w:p w14:paraId="4B297C70">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项目依法不得转包</w:t>
            </w:r>
          </w:p>
          <w:p w14:paraId="7CEE897E">
            <w:pPr>
              <w:pStyle w:val="5"/>
              <w:ind w:firstLine="0"/>
              <w:rPr>
                <w:rFonts w:hint="eastAsia" w:ascii="楷体" w:hAnsi="楷体" w:eastAsia="楷体" w:cs="楷体"/>
                <w:color w:val="auto"/>
                <w:sz w:val="24"/>
                <w:highlight w:val="none"/>
              </w:rPr>
            </w:pPr>
            <w:r>
              <w:rPr>
                <w:rFonts w:hint="eastAsia" w:ascii="Segoe UI Symbol" w:hAnsi="Segoe UI Symbol" w:cs="Segoe UI Symbol"/>
                <w:color w:val="auto"/>
                <w:sz w:val="24"/>
                <w:szCs w:val="28"/>
                <w:highlight w:val="none"/>
              </w:rPr>
              <w:t>☑</w:t>
            </w:r>
            <w:r>
              <w:rPr>
                <w:rFonts w:hint="eastAsia" w:ascii="楷体" w:hAnsi="楷体" w:eastAsia="楷体" w:cs="楷体"/>
                <w:color w:val="auto"/>
                <w:sz w:val="24"/>
                <w:highlight w:val="none"/>
              </w:rPr>
              <w:t>A本项目不同意分包。</w:t>
            </w:r>
          </w:p>
          <w:p w14:paraId="34723101">
            <w:pPr>
              <w:pStyle w:val="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w:t>
            </w:r>
            <w:r>
              <w:rPr>
                <w:rFonts w:hint="eastAsia" w:ascii="楷体" w:hAnsi="楷体" w:eastAsia="楷体" w:cs="楷体"/>
                <w:color w:val="auto"/>
                <w:sz w:val="24"/>
                <w:highlight w:val="none"/>
              </w:rPr>
              <w:t>B同意将非主体、非关键性的工作分包。投标人应当在投标文件中载明分包承担主体，分包承担主体应当具备相应资质条件且不得再次分包。</w:t>
            </w:r>
            <w:r>
              <w:rPr>
                <w:rFonts w:hint="eastAsia" w:ascii="楷体" w:hAnsi="楷体" w:eastAsia="楷体"/>
                <w:color w:val="auto"/>
                <w:sz w:val="24"/>
                <w:highlight w:val="none"/>
                <w:shd w:val="clear" w:color="auto" w:fill="FFFFFF"/>
              </w:rPr>
              <w:t>享受中小企业扶持政策获得政府采购合同的，小微企业不得将合同分包给大中型企业，中型企业不得将合同分包给大型企业。</w:t>
            </w:r>
          </w:p>
        </w:tc>
      </w:tr>
      <w:tr w14:paraId="09A0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4" w:type="pct"/>
            <w:noWrap w:val="0"/>
            <w:vAlign w:val="center"/>
          </w:tcPr>
          <w:p w14:paraId="0638ECC7">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3</w:t>
            </w:r>
          </w:p>
        </w:tc>
        <w:tc>
          <w:tcPr>
            <w:tcW w:w="1035" w:type="pct"/>
            <w:noWrap w:val="0"/>
            <w:vAlign w:val="center"/>
          </w:tcPr>
          <w:p w14:paraId="4A3B1802">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开标前答疑会</w:t>
            </w:r>
          </w:p>
        </w:tc>
        <w:tc>
          <w:tcPr>
            <w:tcW w:w="3541" w:type="pct"/>
            <w:noWrap w:val="0"/>
            <w:vAlign w:val="center"/>
          </w:tcPr>
          <w:p w14:paraId="2EC1ACF5">
            <w:pPr>
              <w:pStyle w:val="5"/>
              <w:ind w:firstLine="0"/>
              <w:rPr>
                <w:rFonts w:hint="eastAsia" w:ascii="楷体" w:hAnsi="楷体" w:eastAsia="楷体" w:cs="楷体"/>
                <w:color w:val="auto"/>
                <w:sz w:val="24"/>
                <w:highlight w:val="none"/>
              </w:rPr>
            </w:pPr>
            <w:r>
              <w:rPr>
                <w:rFonts w:ascii="Segoe UI Symbol" w:hAnsi="Segoe UI Symbol" w:cs="Segoe UI Symbol"/>
                <w:color w:val="auto"/>
                <w:sz w:val="24"/>
                <w:szCs w:val="28"/>
                <w:highlight w:val="none"/>
              </w:rPr>
              <w:t>☑</w:t>
            </w:r>
            <w:r>
              <w:rPr>
                <w:rFonts w:hint="eastAsia" w:ascii="楷体" w:hAnsi="楷体" w:eastAsia="楷体" w:cs="楷体"/>
                <w:color w:val="auto"/>
                <w:sz w:val="24"/>
                <w:highlight w:val="none"/>
              </w:rPr>
              <w:t>A不组织</w:t>
            </w:r>
          </w:p>
          <w:p w14:paraId="1F716F61">
            <w:pPr>
              <w:pStyle w:val="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w:t>
            </w:r>
            <w:r>
              <w:rPr>
                <w:rFonts w:hint="eastAsia" w:ascii="楷体" w:hAnsi="楷体" w:eastAsia="楷体" w:cs="楷体"/>
                <w:color w:val="auto"/>
                <w:sz w:val="24"/>
                <w:highlight w:val="none"/>
              </w:rPr>
              <w:t>B组织</w:t>
            </w:r>
          </w:p>
          <w:p w14:paraId="1BC14114">
            <w:pPr>
              <w:pStyle w:val="5"/>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时间：/</w:t>
            </w:r>
            <w:r>
              <w:rPr>
                <w:rFonts w:hint="eastAsia" w:ascii="楷体" w:hAnsi="楷体" w:eastAsia="楷体" w:cs="楷体"/>
                <w:color w:val="auto"/>
                <w:sz w:val="24"/>
                <w:highlight w:val="none"/>
                <w:u w:val="single"/>
              </w:rPr>
              <w:t xml:space="preserve">            </w:t>
            </w:r>
          </w:p>
          <w:p w14:paraId="43D6B3D9">
            <w:pPr>
              <w:pStyle w:val="5"/>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地点：/</w:t>
            </w:r>
            <w:r>
              <w:rPr>
                <w:rFonts w:hint="eastAsia" w:ascii="楷体" w:hAnsi="楷体" w:eastAsia="楷体" w:cs="楷体"/>
                <w:color w:val="auto"/>
                <w:sz w:val="24"/>
                <w:highlight w:val="none"/>
                <w:u w:val="single"/>
              </w:rPr>
              <w:t xml:space="preserve">           </w:t>
            </w:r>
          </w:p>
          <w:p w14:paraId="58400216">
            <w:pPr>
              <w:pStyle w:val="5"/>
              <w:ind w:firstLine="0"/>
              <w:rPr>
                <w:rFonts w:ascii="仿宋_GB2312" w:hAnsi="仿宋" w:eastAsia="仿宋_GB2312" w:cs="仿宋_GB2312"/>
                <w:b/>
                <w:color w:val="auto"/>
                <w:sz w:val="24"/>
                <w:highlight w:val="none"/>
              </w:rPr>
            </w:pPr>
            <w:r>
              <w:rPr>
                <w:rFonts w:hint="eastAsia" w:ascii="楷体" w:hAnsi="楷体" w:eastAsia="楷体" w:cs="楷体"/>
                <w:color w:val="auto"/>
                <w:sz w:val="24"/>
                <w:highlight w:val="none"/>
              </w:rPr>
              <w:t>联系人：</w:t>
            </w:r>
            <w:r>
              <w:rPr>
                <w:rFonts w:hint="eastAsia" w:ascii="楷体" w:hAnsi="楷体" w:eastAsia="楷体" w:cs="楷体"/>
                <w:color w:val="auto"/>
                <w:sz w:val="24"/>
                <w:highlight w:val="none"/>
                <w:u w:val="single"/>
              </w:rPr>
              <w:t xml:space="preserve"> / </w:t>
            </w:r>
            <w:r>
              <w:rPr>
                <w:rFonts w:hint="eastAsia" w:ascii="楷体" w:hAnsi="楷体" w:eastAsia="楷体" w:cs="楷体"/>
                <w:color w:val="auto"/>
                <w:sz w:val="24"/>
                <w:highlight w:val="none"/>
              </w:rPr>
              <w:t>联系方式：/</w:t>
            </w:r>
            <w:r>
              <w:rPr>
                <w:rFonts w:hint="eastAsia" w:ascii="楷体" w:hAnsi="楷体" w:eastAsia="楷体" w:cs="楷体"/>
                <w:color w:val="auto"/>
                <w:sz w:val="24"/>
                <w:highlight w:val="none"/>
                <w:u w:val="single"/>
              </w:rPr>
              <w:t xml:space="preserve">        </w:t>
            </w:r>
          </w:p>
        </w:tc>
      </w:tr>
      <w:tr w14:paraId="28A76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4" w:type="pct"/>
            <w:noWrap w:val="0"/>
            <w:vAlign w:val="center"/>
          </w:tcPr>
          <w:p w14:paraId="743C7977">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4</w:t>
            </w:r>
          </w:p>
        </w:tc>
        <w:tc>
          <w:tcPr>
            <w:tcW w:w="1035" w:type="pct"/>
            <w:noWrap w:val="0"/>
            <w:vAlign w:val="center"/>
          </w:tcPr>
          <w:p w14:paraId="05793046">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现场踏勘</w:t>
            </w:r>
          </w:p>
        </w:tc>
        <w:tc>
          <w:tcPr>
            <w:tcW w:w="3541" w:type="pct"/>
            <w:noWrap w:val="0"/>
            <w:vAlign w:val="center"/>
          </w:tcPr>
          <w:p w14:paraId="1FC45153">
            <w:pPr>
              <w:pStyle w:val="5"/>
              <w:ind w:firstLine="0"/>
              <w:rPr>
                <w:rFonts w:hint="eastAsia" w:ascii="楷体" w:hAnsi="楷体" w:eastAsia="楷体" w:cs="楷体"/>
                <w:color w:val="auto"/>
                <w:sz w:val="24"/>
                <w:highlight w:val="none"/>
              </w:rPr>
            </w:pPr>
            <w:r>
              <w:rPr>
                <w:rFonts w:ascii="Segoe UI Symbol" w:hAnsi="Segoe UI Symbol" w:eastAsia="楷体" w:cs="Segoe UI Symbol"/>
                <w:color w:val="auto"/>
                <w:sz w:val="24"/>
                <w:highlight w:val="none"/>
              </w:rPr>
              <w:t>☑</w:t>
            </w:r>
            <w:r>
              <w:rPr>
                <w:rFonts w:hint="eastAsia" w:ascii="楷体" w:hAnsi="楷体" w:eastAsia="楷体" w:cs="楷体"/>
                <w:color w:val="auto"/>
                <w:sz w:val="24"/>
                <w:highlight w:val="none"/>
              </w:rPr>
              <w:t>A不统一组织</w:t>
            </w:r>
          </w:p>
          <w:p w14:paraId="5D11AD65">
            <w:pPr>
              <w:pStyle w:val="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w:t>
            </w:r>
            <w:r>
              <w:rPr>
                <w:rFonts w:hint="eastAsia" w:ascii="楷体" w:hAnsi="楷体" w:eastAsia="楷体" w:cs="楷体"/>
                <w:color w:val="auto"/>
                <w:sz w:val="24"/>
                <w:highlight w:val="none"/>
              </w:rPr>
              <w:t>B统一组织</w:t>
            </w:r>
          </w:p>
          <w:p w14:paraId="7C1A4ADE">
            <w:pPr>
              <w:pStyle w:val="5"/>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时间：/</w:t>
            </w:r>
            <w:r>
              <w:rPr>
                <w:rFonts w:hint="eastAsia" w:ascii="楷体" w:hAnsi="楷体" w:eastAsia="楷体" w:cs="楷体"/>
                <w:color w:val="auto"/>
                <w:sz w:val="24"/>
                <w:highlight w:val="none"/>
                <w:u w:val="single"/>
              </w:rPr>
              <w:t xml:space="preserve">            </w:t>
            </w:r>
          </w:p>
          <w:p w14:paraId="50BA7887">
            <w:pPr>
              <w:pStyle w:val="5"/>
              <w:ind w:firstLine="0"/>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地点：/</w:t>
            </w:r>
            <w:r>
              <w:rPr>
                <w:rFonts w:hint="eastAsia" w:ascii="楷体" w:hAnsi="楷体" w:eastAsia="楷体" w:cs="楷体"/>
                <w:color w:val="auto"/>
                <w:sz w:val="24"/>
                <w:highlight w:val="none"/>
                <w:u w:val="single"/>
              </w:rPr>
              <w:t xml:space="preserve">           </w:t>
            </w:r>
          </w:p>
          <w:p w14:paraId="475B587E">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联系人：</w:t>
            </w:r>
            <w:r>
              <w:rPr>
                <w:rFonts w:hint="eastAsia" w:ascii="楷体" w:hAnsi="楷体" w:eastAsia="楷体" w:cs="楷体"/>
                <w:color w:val="auto"/>
                <w:sz w:val="24"/>
                <w:highlight w:val="none"/>
                <w:u w:val="single"/>
              </w:rPr>
              <w:t>/</w:t>
            </w:r>
            <w:r>
              <w:rPr>
                <w:rFonts w:hint="eastAsia" w:ascii="楷体" w:hAnsi="楷体" w:eastAsia="楷体" w:cs="楷体"/>
                <w:color w:val="auto"/>
                <w:sz w:val="24"/>
                <w:highlight w:val="none"/>
              </w:rPr>
              <w:t>联系方式：</w:t>
            </w:r>
            <w:r>
              <w:rPr>
                <w:rFonts w:hint="eastAsia" w:ascii="楷体" w:hAnsi="楷体" w:eastAsia="楷体" w:cs="楷体"/>
                <w:color w:val="auto"/>
                <w:sz w:val="24"/>
                <w:highlight w:val="none"/>
                <w:u w:val="single"/>
              </w:rPr>
              <w:t xml:space="preserve">/      </w:t>
            </w:r>
          </w:p>
        </w:tc>
      </w:tr>
      <w:tr w14:paraId="4C56E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424" w:type="pct"/>
            <w:noWrap w:val="0"/>
            <w:vAlign w:val="center"/>
          </w:tcPr>
          <w:p w14:paraId="4DF925AD">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5</w:t>
            </w:r>
          </w:p>
        </w:tc>
        <w:tc>
          <w:tcPr>
            <w:tcW w:w="1035" w:type="pct"/>
            <w:noWrap w:val="0"/>
            <w:vAlign w:val="center"/>
          </w:tcPr>
          <w:p w14:paraId="6DC6EF03">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演示</w:t>
            </w:r>
          </w:p>
        </w:tc>
        <w:tc>
          <w:tcPr>
            <w:tcW w:w="3541" w:type="pct"/>
            <w:noWrap w:val="0"/>
            <w:vAlign w:val="center"/>
          </w:tcPr>
          <w:p w14:paraId="6AF36337">
            <w:pPr>
              <w:pStyle w:val="5"/>
              <w:ind w:firstLine="0"/>
              <w:rPr>
                <w:rFonts w:hint="eastAsia" w:ascii="楷体" w:hAnsi="楷体" w:eastAsia="楷体" w:cs="楷体"/>
                <w:color w:val="auto"/>
                <w:sz w:val="24"/>
                <w:highlight w:val="none"/>
              </w:rPr>
            </w:pPr>
            <w:r>
              <w:rPr>
                <w:rFonts w:ascii="Segoe UI Symbol" w:hAnsi="Segoe UI Symbol" w:eastAsia="楷体" w:cs="Segoe UI Symbol"/>
                <w:color w:val="auto"/>
                <w:sz w:val="24"/>
                <w:highlight w:val="none"/>
              </w:rPr>
              <w:t>☑</w:t>
            </w:r>
            <w:r>
              <w:rPr>
                <w:rFonts w:hint="eastAsia" w:ascii="楷体" w:hAnsi="楷体" w:eastAsia="楷体" w:cs="楷体"/>
                <w:color w:val="auto"/>
                <w:sz w:val="24"/>
                <w:highlight w:val="none"/>
              </w:rPr>
              <w:t>A无</w:t>
            </w:r>
          </w:p>
          <w:p w14:paraId="5E8E5F6F">
            <w:pPr>
              <w:pStyle w:val="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w:t>
            </w:r>
            <w:r>
              <w:rPr>
                <w:rFonts w:hint="eastAsia" w:ascii="楷体" w:hAnsi="楷体" w:eastAsia="楷体" w:cs="楷体"/>
                <w:color w:val="auto"/>
                <w:sz w:val="24"/>
                <w:highlight w:val="none"/>
              </w:rPr>
              <w:t>B有，本项目演示使用录播上传形式，各投标人自行将录播内容上传至/平台的/模块。操作指南详见。</w:t>
            </w:r>
          </w:p>
        </w:tc>
      </w:tr>
      <w:tr w14:paraId="4B68B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noWrap w:val="0"/>
            <w:vAlign w:val="center"/>
          </w:tcPr>
          <w:p w14:paraId="0F52D396">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6</w:t>
            </w:r>
          </w:p>
        </w:tc>
        <w:tc>
          <w:tcPr>
            <w:tcW w:w="1035" w:type="pct"/>
            <w:noWrap w:val="0"/>
            <w:vAlign w:val="center"/>
          </w:tcPr>
          <w:p w14:paraId="2549BF06">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样品</w:t>
            </w:r>
          </w:p>
        </w:tc>
        <w:tc>
          <w:tcPr>
            <w:tcW w:w="3541" w:type="pct"/>
            <w:noWrap w:val="0"/>
            <w:vAlign w:val="center"/>
          </w:tcPr>
          <w:p w14:paraId="59A4B8B1">
            <w:pPr>
              <w:pStyle w:val="5"/>
              <w:ind w:firstLine="0"/>
              <w:rPr>
                <w:rFonts w:hint="eastAsia" w:ascii="楷体" w:hAnsi="楷体" w:eastAsia="楷体" w:cs="楷体"/>
                <w:color w:val="auto"/>
                <w:sz w:val="24"/>
                <w:highlight w:val="none"/>
              </w:rPr>
            </w:pPr>
            <w:r>
              <w:rPr>
                <w:rFonts w:ascii="Segoe UI Symbol" w:hAnsi="Segoe UI Symbol" w:eastAsia="楷体" w:cs="Segoe UI Symbol"/>
                <w:color w:val="auto"/>
                <w:sz w:val="24"/>
                <w:highlight w:val="none"/>
              </w:rPr>
              <w:t>☑</w:t>
            </w:r>
            <w:r>
              <w:rPr>
                <w:rFonts w:hint="eastAsia" w:ascii="楷体" w:hAnsi="楷体" w:eastAsia="楷体" w:cs="楷体"/>
                <w:color w:val="auto"/>
                <w:sz w:val="24"/>
                <w:highlight w:val="none"/>
              </w:rPr>
              <w:t>A不要求提供。</w:t>
            </w:r>
          </w:p>
          <w:p w14:paraId="5124B2AE">
            <w:pPr>
              <w:pStyle w:val="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w:t>
            </w:r>
            <w:r>
              <w:rPr>
                <w:rFonts w:hint="eastAsia" w:ascii="楷体" w:hAnsi="楷体" w:eastAsia="楷体" w:cs="楷体"/>
                <w:color w:val="auto"/>
                <w:sz w:val="24"/>
                <w:highlight w:val="none"/>
              </w:rPr>
              <w:t>B要求提供</w:t>
            </w:r>
          </w:p>
          <w:p w14:paraId="6E09762B">
            <w:pPr>
              <w:pStyle w:val="5"/>
              <w:ind w:firstLine="0"/>
              <w:rPr>
                <w:rFonts w:hint="eastAsia" w:ascii="楷体" w:hAnsi="楷体" w:eastAsia="楷体" w:cs="楷体"/>
                <w:color w:val="auto"/>
                <w:sz w:val="24"/>
                <w:highlight w:val="none"/>
              </w:rPr>
            </w:pPr>
          </w:p>
        </w:tc>
      </w:tr>
      <w:tr w14:paraId="2116C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noWrap w:val="0"/>
            <w:vAlign w:val="center"/>
          </w:tcPr>
          <w:p w14:paraId="362A6B47">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7</w:t>
            </w:r>
          </w:p>
        </w:tc>
        <w:tc>
          <w:tcPr>
            <w:tcW w:w="1035" w:type="pct"/>
            <w:noWrap w:val="0"/>
            <w:vAlign w:val="center"/>
          </w:tcPr>
          <w:p w14:paraId="3D5CC1F2">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是否允许采购进口产品</w:t>
            </w:r>
          </w:p>
        </w:tc>
        <w:tc>
          <w:tcPr>
            <w:tcW w:w="3541" w:type="pct"/>
            <w:noWrap w:val="0"/>
            <w:vAlign w:val="center"/>
          </w:tcPr>
          <w:p w14:paraId="495E9469">
            <w:pPr>
              <w:pStyle w:val="5"/>
              <w:ind w:firstLine="0"/>
              <w:rPr>
                <w:rFonts w:hint="eastAsia" w:ascii="楷体" w:hAnsi="楷体" w:eastAsia="楷体" w:cs="楷体"/>
                <w:color w:val="auto"/>
                <w:sz w:val="24"/>
                <w:highlight w:val="none"/>
              </w:rPr>
            </w:pPr>
            <w:r>
              <w:rPr>
                <w:rFonts w:ascii="Segoe UI Symbol" w:hAnsi="Segoe UI Symbol" w:cs="Segoe UI Symbol"/>
                <w:color w:val="auto"/>
                <w:sz w:val="24"/>
                <w:szCs w:val="28"/>
                <w:highlight w:val="none"/>
              </w:rPr>
              <w:t>☑</w:t>
            </w:r>
            <w:r>
              <w:rPr>
                <w:rFonts w:hint="eastAsia" w:ascii="楷体" w:hAnsi="楷体" w:eastAsia="楷体" w:cs="楷体"/>
                <w:color w:val="auto"/>
                <w:sz w:val="24"/>
                <w:highlight w:val="none"/>
              </w:rPr>
              <w:t>A本项目不允许采购进口产品。</w:t>
            </w:r>
          </w:p>
          <w:p w14:paraId="2FCE26E5">
            <w:pPr>
              <w:pStyle w:val="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w:t>
            </w:r>
            <w:r>
              <w:rPr>
                <w:rFonts w:hint="eastAsia" w:ascii="楷体" w:hAnsi="楷体" w:eastAsia="楷体" w:cs="楷体"/>
                <w:color w:val="auto"/>
                <w:sz w:val="24"/>
                <w:highlight w:val="none"/>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68C42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4" w:type="pct"/>
            <w:noWrap w:val="0"/>
            <w:vAlign w:val="center"/>
          </w:tcPr>
          <w:p w14:paraId="6E1A0BF3">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8</w:t>
            </w:r>
          </w:p>
        </w:tc>
        <w:tc>
          <w:tcPr>
            <w:tcW w:w="1035" w:type="pct"/>
            <w:noWrap w:val="0"/>
            <w:vAlign w:val="center"/>
          </w:tcPr>
          <w:p w14:paraId="51B58F7A">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项目属性与核心产品</w:t>
            </w:r>
          </w:p>
        </w:tc>
        <w:tc>
          <w:tcPr>
            <w:tcW w:w="3541" w:type="pct"/>
            <w:noWrap w:val="0"/>
            <w:vAlign w:val="center"/>
          </w:tcPr>
          <w:p w14:paraId="1895B636">
            <w:pPr>
              <w:pStyle w:val="5"/>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w:t>
            </w:r>
            <w:r>
              <w:rPr>
                <w:rFonts w:hint="eastAsia" w:ascii="楷体" w:hAnsi="楷体" w:eastAsia="楷体" w:cs="楷体"/>
                <w:color w:val="auto"/>
                <w:sz w:val="24"/>
                <w:highlight w:val="none"/>
              </w:rPr>
              <w:t>A货物类。</w:t>
            </w:r>
          </w:p>
          <w:p w14:paraId="5BDC44C7">
            <w:pPr>
              <w:pStyle w:val="5"/>
              <w:ind w:firstLine="0"/>
              <w:rPr>
                <w:rFonts w:hint="eastAsia" w:ascii="楷体" w:hAnsi="楷体" w:eastAsia="楷体" w:cs="楷体"/>
                <w:color w:val="auto"/>
                <w:sz w:val="24"/>
                <w:highlight w:val="none"/>
              </w:rPr>
            </w:pPr>
            <w:r>
              <w:rPr>
                <w:rFonts w:ascii="Segoe UI Symbol" w:hAnsi="Segoe UI Symbol" w:eastAsia="楷体" w:cs="Segoe UI Symbol"/>
                <w:color w:val="auto"/>
                <w:sz w:val="24"/>
                <w:highlight w:val="none"/>
              </w:rPr>
              <w:t>☑</w:t>
            </w:r>
            <w:r>
              <w:rPr>
                <w:rFonts w:hint="eastAsia" w:ascii="楷体" w:hAnsi="楷体" w:eastAsia="楷体" w:cs="楷体"/>
                <w:color w:val="auto"/>
                <w:sz w:val="24"/>
                <w:highlight w:val="none"/>
              </w:rPr>
              <w:t>B服务类。</w:t>
            </w:r>
          </w:p>
          <w:p w14:paraId="0BFE90CF">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本项目核心产品为：</w:t>
            </w:r>
            <w:r>
              <w:rPr>
                <w:rFonts w:hint="eastAsia" w:ascii="楷体" w:hAnsi="楷体" w:eastAsia="楷体" w:cs="楷体"/>
                <w:color w:val="auto"/>
                <w:sz w:val="24"/>
                <w:highlight w:val="none"/>
                <w:u w:val="single"/>
                <w:lang w:eastAsia="zh-CN"/>
              </w:rPr>
              <w:t>2026年-2029年镇江高新区区管绿化、泵站和管网管养维护服务项目</w:t>
            </w:r>
            <w:r>
              <w:rPr>
                <w:rFonts w:hint="eastAsia" w:ascii="楷体" w:hAnsi="楷体" w:eastAsia="楷体" w:cs="楷体"/>
                <w:color w:val="auto"/>
                <w:sz w:val="24"/>
                <w:highlight w:val="none"/>
              </w:rPr>
              <w:t>。</w:t>
            </w:r>
          </w:p>
        </w:tc>
      </w:tr>
      <w:tr w14:paraId="205DB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noWrap w:val="0"/>
            <w:vAlign w:val="center"/>
          </w:tcPr>
          <w:p w14:paraId="69B519A5">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9</w:t>
            </w:r>
          </w:p>
        </w:tc>
        <w:tc>
          <w:tcPr>
            <w:tcW w:w="1035" w:type="pct"/>
            <w:noWrap w:val="0"/>
            <w:vAlign w:val="center"/>
          </w:tcPr>
          <w:p w14:paraId="03FD3D53">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采购标的对应的中小企业划分标准所属行业</w:t>
            </w:r>
          </w:p>
        </w:tc>
        <w:tc>
          <w:tcPr>
            <w:tcW w:w="3541" w:type="pct"/>
            <w:noWrap w:val="0"/>
            <w:vAlign w:val="center"/>
          </w:tcPr>
          <w:p w14:paraId="7F41981A">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2026年-2029年镇江高新区区管绿化、泵站和管网管养维护服务项目</w:t>
            </w:r>
            <w:r>
              <w:rPr>
                <w:rFonts w:hint="eastAsia" w:ascii="楷体" w:hAnsi="楷体" w:eastAsia="楷体" w:cs="楷体"/>
                <w:color w:val="auto"/>
                <w:sz w:val="24"/>
                <w:highlight w:val="none"/>
              </w:rPr>
              <w:t>，</w:t>
            </w:r>
            <w:r>
              <w:rPr>
                <w:rFonts w:hint="eastAsia" w:ascii="楷体" w:hAnsi="楷体" w:eastAsia="楷体"/>
                <w:color w:val="auto"/>
                <w:sz w:val="24"/>
                <w:szCs w:val="28"/>
                <w:highlight w:val="none"/>
              </w:rPr>
              <w:t>所属行业:其他未列明行业</w:t>
            </w:r>
          </w:p>
        </w:tc>
      </w:tr>
      <w:tr w14:paraId="1C023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noWrap w:val="0"/>
            <w:vAlign w:val="center"/>
          </w:tcPr>
          <w:p w14:paraId="63A832AD">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10</w:t>
            </w:r>
          </w:p>
        </w:tc>
        <w:tc>
          <w:tcPr>
            <w:tcW w:w="1035" w:type="pct"/>
            <w:noWrap w:val="0"/>
            <w:vAlign w:val="center"/>
          </w:tcPr>
          <w:p w14:paraId="2209E795">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节能产品、环境标志产品</w:t>
            </w:r>
          </w:p>
        </w:tc>
        <w:tc>
          <w:tcPr>
            <w:tcW w:w="3541" w:type="pct"/>
            <w:noWrap w:val="0"/>
            <w:vAlign w:val="center"/>
          </w:tcPr>
          <w:p w14:paraId="7F722D83">
            <w:pPr>
              <w:pStyle w:val="5"/>
              <w:ind w:firstLine="0"/>
              <w:rPr>
                <w:rFonts w:hint="eastAsia" w:ascii="楷体" w:hAnsi="楷体" w:eastAsia="楷体" w:cs="楷体"/>
                <w:color w:val="auto"/>
                <w:sz w:val="24"/>
                <w:highlight w:val="none"/>
              </w:rPr>
            </w:pPr>
            <w:r>
              <w:rPr>
                <w:rFonts w:hint="eastAsia" w:ascii="楷体" w:hAnsi="楷体" w:eastAsia="楷体"/>
                <w:color w:val="auto"/>
                <w:sz w:val="24"/>
                <w:highlight w:val="none"/>
              </w:rPr>
              <w:t>供应商所投产品属于政府采购节能产品、环境标志产品品目清单范围的，</w:t>
            </w:r>
            <w:r>
              <w:rPr>
                <w:rFonts w:hint="eastAsia" w:ascii="楷体" w:hAnsi="楷体" w:eastAsia="楷体" w:cs="楷体"/>
                <w:color w:val="auto"/>
                <w:sz w:val="24"/>
                <w:highlight w:val="none"/>
              </w:rPr>
              <w:t>采购人及其委托的采购代理机构将依据国家确定的认证机构出具的、处于有效期之内的节能产品、环境标志产品认证证书，对获得证书的产品实施政府优先采购或强制采购。</w:t>
            </w:r>
          </w:p>
        </w:tc>
      </w:tr>
      <w:tr w14:paraId="3E1FB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noWrap w:val="0"/>
            <w:vAlign w:val="center"/>
          </w:tcPr>
          <w:p w14:paraId="7472123B">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11</w:t>
            </w:r>
          </w:p>
        </w:tc>
        <w:tc>
          <w:tcPr>
            <w:tcW w:w="1035" w:type="pct"/>
            <w:noWrap w:val="0"/>
            <w:vAlign w:val="center"/>
          </w:tcPr>
          <w:p w14:paraId="735F01C1">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中小企业信用融资</w:t>
            </w:r>
          </w:p>
        </w:tc>
        <w:tc>
          <w:tcPr>
            <w:tcW w:w="3541" w:type="pct"/>
            <w:noWrap w:val="0"/>
            <w:vAlign w:val="center"/>
          </w:tcPr>
          <w:p w14:paraId="64459409">
            <w:pPr>
              <w:pStyle w:val="5"/>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color w:val="auto"/>
                <w:sz w:val="24"/>
                <w:highlight w:val="none"/>
              </w:rPr>
              <w:t>镇江市财政局和中国人民银行镇江市中心支行联合印发《关于转发〈关于深入推进政府采购线上合同信用融资工作的通知〉的通知》</w:t>
            </w:r>
            <w:bookmarkEnd w:id="42"/>
            <w:r>
              <w:rPr>
                <w:rFonts w:hint="eastAsia" w:ascii="楷体" w:hAnsi="楷体" w:eastAsia="楷体" w:cs="楷体"/>
                <w:color w:val="auto"/>
                <w:sz w:val="24"/>
                <w:highlight w:val="none"/>
              </w:rPr>
              <w:t>，</w:t>
            </w:r>
            <w:bookmarkStart w:id="43" w:name="_Hlk136444446"/>
            <w:r>
              <w:rPr>
                <w:rFonts w:hint="eastAsia" w:ascii="楷体" w:hAnsi="楷体" w:eastAsia="楷体" w:cs="楷体"/>
                <w:color w:val="auto"/>
                <w:sz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color w:val="auto"/>
                <w:sz w:val="24"/>
                <w:highlight w:val="none"/>
              </w:rPr>
              <w:t>办理流程详见江苏政府采购网“政采贷”栏目，网址：</w:t>
            </w:r>
            <w:r>
              <w:rPr>
                <w:rFonts w:ascii="楷体" w:hAnsi="楷体" w:eastAsia="楷体" w:cs="楷体"/>
                <w:color w:val="auto"/>
                <w:sz w:val="24"/>
                <w:highlight w:val="none"/>
              </w:rPr>
              <w:t>http://www.ccgp-jiangsu.gov.cn/jiangsu/paying.html</w:t>
            </w:r>
            <w:r>
              <w:rPr>
                <w:rFonts w:hint="eastAsia" w:ascii="楷体" w:hAnsi="楷体" w:eastAsia="楷体" w:cs="楷体"/>
                <w:color w:val="auto"/>
                <w:sz w:val="24"/>
                <w:highlight w:val="none"/>
              </w:rPr>
              <w:t>咨询电话：镇江市财政局政府采购处0</w:t>
            </w:r>
            <w:r>
              <w:rPr>
                <w:rFonts w:ascii="楷体" w:hAnsi="楷体" w:eastAsia="楷体" w:cs="楷体"/>
                <w:color w:val="auto"/>
                <w:sz w:val="24"/>
                <w:highlight w:val="none"/>
              </w:rPr>
              <w:t>511-80909958</w:t>
            </w:r>
            <w:r>
              <w:rPr>
                <w:rFonts w:hint="eastAsia" w:ascii="楷体" w:hAnsi="楷体" w:eastAsia="楷体" w:cs="楷体"/>
                <w:color w:val="auto"/>
                <w:sz w:val="24"/>
                <w:highlight w:val="none"/>
              </w:rPr>
              <w:t>。</w:t>
            </w:r>
          </w:p>
        </w:tc>
      </w:tr>
      <w:tr w14:paraId="0CCF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 w:type="pct"/>
            <w:noWrap w:val="0"/>
            <w:vAlign w:val="center"/>
          </w:tcPr>
          <w:p w14:paraId="3C3E4908">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12</w:t>
            </w:r>
          </w:p>
        </w:tc>
        <w:tc>
          <w:tcPr>
            <w:tcW w:w="1035" w:type="pct"/>
            <w:noWrap w:val="0"/>
            <w:vAlign w:val="center"/>
          </w:tcPr>
          <w:p w14:paraId="7E38773D">
            <w:pPr>
              <w:pStyle w:val="5"/>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特别说明</w:t>
            </w:r>
          </w:p>
        </w:tc>
        <w:tc>
          <w:tcPr>
            <w:tcW w:w="3541" w:type="pct"/>
            <w:noWrap w:val="0"/>
            <w:vAlign w:val="center"/>
          </w:tcPr>
          <w:p w14:paraId="4F621855">
            <w:pPr>
              <w:pStyle w:val="5"/>
              <w:ind w:firstLine="0"/>
              <w:rPr>
                <w:rFonts w:hint="eastAsia" w:ascii="楷体" w:hAnsi="楷体" w:eastAsia="楷体" w:cs="楷体"/>
                <w:i/>
                <w:iCs/>
                <w:color w:val="auto"/>
                <w:sz w:val="24"/>
                <w:highlight w:val="none"/>
              </w:rPr>
            </w:pPr>
            <w:r>
              <w:rPr>
                <w:rFonts w:hint="eastAsia" w:ascii="楷体" w:hAnsi="楷体" w:eastAsia="楷体" w:cs="楷体"/>
                <w:i/>
                <w:iCs/>
                <w:color w:val="auto"/>
                <w:sz w:val="24"/>
                <w:highlight w:val="none"/>
              </w:rPr>
              <w:t>/</w:t>
            </w:r>
          </w:p>
        </w:tc>
      </w:tr>
    </w:tbl>
    <w:p w14:paraId="251C9A4A">
      <w:pPr>
        <w:pStyle w:val="5"/>
        <w:rPr>
          <w:color w:val="auto"/>
          <w:highlight w:val="none"/>
        </w:rPr>
      </w:pPr>
    </w:p>
    <w:p w14:paraId="28FC6FC1">
      <w:pPr>
        <w:pStyle w:val="3"/>
        <w:ind w:firstLine="883"/>
        <w:rPr>
          <w:color w:val="auto"/>
          <w:highlight w:val="none"/>
        </w:rPr>
      </w:pPr>
      <w:r>
        <w:rPr>
          <w:color w:val="auto"/>
          <w:highlight w:val="none"/>
        </w:rPr>
        <w:br w:type="page" w:clear="all"/>
      </w:r>
    </w:p>
    <w:p w14:paraId="49406AC2">
      <w:pPr>
        <w:pStyle w:val="5"/>
        <w:rPr>
          <w:color w:val="auto"/>
          <w:highlight w:val="none"/>
        </w:rPr>
      </w:pPr>
    </w:p>
    <w:p w14:paraId="03CBA3CF">
      <w:pPr>
        <w:pStyle w:val="4"/>
        <w:keepNext w:val="0"/>
        <w:keepLines w:val="0"/>
        <w:spacing w:before="0" w:after="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一、总  则</w:t>
      </w:r>
      <w:bookmarkEnd w:id="40"/>
      <w:bookmarkEnd w:id="41"/>
    </w:p>
    <w:p w14:paraId="42657CCE">
      <w:pPr>
        <w:pStyle w:val="4"/>
        <w:keepNext w:val="0"/>
        <w:keepLines w:val="0"/>
        <w:spacing w:before="0" w:after="0" w:line="360" w:lineRule="auto"/>
        <w:ind w:firstLine="446"/>
        <w:rPr>
          <w:rFonts w:hint="eastAsia" w:ascii="楷体" w:hAnsi="楷体" w:eastAsia="楷体"/>
          <w:color w:val="auto"/>
          <w:sz w:val="30"/>
          <w:highlight w:val="none"/>
        </w:rPr>
      </w:pPr>
      <w:bookmarkStart w:id="44" w:name="_Toc100386035"/>
      <w:bookmarkStart w:id="45" w:name="_Toc92168001"/>
      <w:r>
        <w:rPr>
          <w:rFonts w:hint="eastAsia" w:ascii="楷体" w:hAnsi="楷体" w:eastAsia="楷体"/>
          <w:color w:val="auto"/>
          <w:sz w:val="30"/>
          <w:highlight w:val="none"/>
        </w:rPr>
        <w:t>1．适用范围</w:t>
      </w:r>
      <w:bookmarkEnd w:id="44"/>
      <w:bookmarkEnd w:id="45"/>
    </w:p>
    <w:p w14:paraId="6C45FC57">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1.1 本招标文件仅适用于</w:t>
      </w:r>
      <w:r>
        <w:rPr>
          <w:rFonts w:hint="eastAsia" w:ascii="楷体" w:hAnsi="楷体" w:eastAsia="楷体" w:cs="隶书"/>
          <w:color w:val="auto"/>
          <w:sz w:val="24"/>
          <w:highlight w:val="none"/>
          <w:lang w:eastAsia="zh-CN"/>
        </w:rPr>
        <w:t>2026年-2029年镇江高新区区管绿化、泵站和管网管养维护服务项目</w:t>
      </w:r>
      <w:r>
        <w:rPr>
          <w:rFonts w:hint="eastAsia" w:ascii="楷体" w:hAnsi="楷体" w:eastAsia="楷体" w:cs="隶书"/>
          <w:color w:val="auto"/>
          <w:sz w:val="24"/>
          <w:highlight w:val="none"/>
        </w:rPr>
        <w:t>。</w:t>
      </w:r>
    </w:p>
    <w:p w14:paraId="301EA8C1">
      <w:pPr>
        <w:pStyle w:val="4"/>
        <w:keepNext w:val="0"/>
        <w:keepLines w:val="0"/>
        <w:spacing w:before="200" w:after="200" w:line="360" w:lineRule="auto"/>
        <w:ind w:firstLine="446"/>
        <w:rPr>
          <w:rFonts w:hint="eastAsia" w:ascii="楷体" w:hAnsi="楷体" w:eastAsia="楷体"/>
          <w:color w:val="auto"/>
          <w:sz w:val="30"/>
          <w:highlight w:val="none"/>
        </w:rPr>
      </w:pPr>
      <w:bookmarkStart w:id="46" w:name="_Toc92168002"/>
      <w:bookmarkStart w:id="47" w:name="_Toc100386036"/>
      <w:r>
        <w:rPr>
          <w:rFonts w:hint="eastAsia" w:ascii="楷体" w:hAnsi="楷体" w:eastAsia="楷体"/>
          <w:color w:val="auto"/>
          <w:sz w:val="30"/>
          <w:highlight w:val="none"/>
        </w:rPr>
        <w:t>2．定义</w:t>
      </w:r>
      <w:bookmarkEnd w:id="46"/>
      <w:bookmarkEnd w:id="47"/>
    </w:p>
    <w:p w14:paraId="73E582F3">
      <w:pPr>
        <w:spacing w:line="360" w:lineRule="auto"/>
        <w:ind w:firstLine="480"/>
        <w:rPr>
          <w:rFonts w:hint="eastAsia" w:ascii="楷体" w:hAnsi="楷体" w:eastAsia="楷体"/>
          <w:color w:val="auto"/>
          <w:sz w:val="24"/>
          <w:highlight w:val="none"/>
        </w:rPr>
      </w:pPr>
      <w:bookmarkStart w:id="48" w:name="_Toc98669693"/>
      <w:bookmarkStart w:id="49" w:name="_Toc98669335"/>
      <w:bookmarkStart w:id="50" w:name="_Toc20732971"/>
      <w:bookmarkStart w:id="51" w:name="_Toc100386038"/>
      <w:bookmarkStart w:id="52" w:name="_Toc92168004"/>
      <w:r>
        <w:rPr>
          <w:rFonts w:hint="eastAsia" w:ascii="楷体" w:hAnsi="楷体" w:eastAsia="楷体"/>
          <w:color w:val="auto"/>
          <w:sz w:val="24"/>
          <w:highlight w:val="none"/>
        </w:rPr>
        <w:t>招标文件中下列术语应解释为：</w:t>
      </w:r>
    </w:p>
    <w:p w14:paraId="3A501B85">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2.1 “采购人”系指依法进行政府采购的国家机关、事业单位、团体组织，即：</w:t>
      </w:r>
      <w:r>
        <w:rPr>
          <w:rFonts w:hint="eastAsia" w:ascii="楷体" w:hAnsi="楷体" w:eastAsia="楷体" w:cs="隶书"/>
          <w:color w:val="auto"/>
          <w:sz w:val="24"/>
          <w:highlight w:val="none"/>
          <w:u w:val="single"/>
          <w:lang w:eastAsia="zh-CN"/>
        </w:rPr>
        <w:t>镇江高新区建设和交通局</w:t>
      </w:r>
      <w:r>
        <w:rPr>
          <w:rFonts w:hint="eastAsia" w:ascii="楷体" w:hAnsi="楷体" w:eastAsia="楷体"/>
          <w:color w:val="auto"/>
          <w:sz w:val="24"/>
          <w:highlight w:val="none"/>
        </w:rPr>
        <w:t>。</w:t>
      </w:r>
    </w:p>
    <w:p w14:paraId="7D7D7F61">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2.2 “投标人”系指响应招标、参加投标竞争的法人、其他组织或者自然人。</w:t>
      </w:r>
    </w:p>
    <w:p w14:paraId="3ED4F4D5">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2.3 “采购代理机构”系指组织本次采购活动的单位，即：</w:t>
      </w:r>
      <w:r>
        <w:rPr>
          <w:rFonts w:hint="default" w:ascii="楷体" w:hAnsi="楷体" w:eastAsia="楷体" w:cs="隶书"/>
          <w:color w:val="auto"/>
          <w:sz w:val="24"/>
          <w:highlight w:val="none"/>
          <w:u w:val="single"/>
          <w:lang w:val="en-US" w:eastAsia="zh-CN"/>
        </w:rPr>
        <w:t>镇江睿宁建设项目管理有限公司</w:t>
      </w:r>
      <w:r>
        <w:rPr>
          <w:rFonts w:hint="eastAsia" w:ascii="楷体" w:hAnsi="楷体" w:eastAsia="楷体"/>
          <w:color w:val="auto"/>
          <w:sz w:val="24"/>
          <w:highlight w:val="none"/>
        </w:rPr>
        <w:t>。</w:t>
      </w:r>
    </w:p>
    <w:p w14:paraId="1B51967E">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2.4 “服务”系指按招标文件要求的</w:t>
      </w:r>
      <w:r>
        <w:rPr>
          <w:rFonts w:hint="eastAsia" w:ascii="楷体" w:hAnsi="楷体" w:eastAsia="楷体"/>
          <w:color w:val="auto"/>
          <w:sz w:val="24"/>
          <w:szCs w:val="28"/>
          <w:highlight w:val="none"/>
          <w:lang w:eastAsia="zh-CN"/>
        </w:rPr>
        <w:t>镇江高新区区管绿化、泵站和管网管养维护</w:t>
      </w:r>
      <w:r>
        <w:rPr>
          <w:rFonts w:hint="eastAsia" w:ascii="楷体" w:hAnsi="楷体" w:eastAsia="楷体"/>
          <w:color w:val="auto"/>
          <w:sz w:val="24"/>
          <w:highlight w:val="none"/>
        </w:rPr>
        <w:t>等工作，服务亦包括招标文件中特别描述的其他形式的服务。</w:t>
      </w:r>
    </w:p>
    <w:p w14:paraId="6B8FE958">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w:t>
      </w:r>
      <w:r>
        <w:rPr>
          <w:rFonts w:ascii="楷体" w:hAnsi="楷体" w:eastAsia="楷体"/>
          <w:color w:val="auto"/>
          <w:sz w:val="24"/>
          <w:highlight w:val="none"/>
        </w:rPr>
        <w:t>5</w:t>
      </w:r>
      <w:r>
        <w:rPr>
          <w:rFonts w:hint="eastAsia" w:ascii="楷体" w:hAnsi="楷体" w:eastAsia="楷体"/>
          <w:color w:val="auto"/>
          <w:sz w:val="24"/>
          <w:highlight w:val="none"/>
        </w:rPr>
        <w:t>“</w:t>
      </w:r>
      <w:sdt>
        <w:sdtPr>
          <w:rPr>
            <w:rFonts w:hint="eastAsia" w:ascii="楷体" w:hAnsi="楷体" w:eastAsia="楷体"/>
            <w:color w:val="auto"/>
            <w:sz w:val="24"/>
            <w:highlight w:val="none"/>
          </w:rPr>
          <w:id w:val="404888855"/>
        </w:sdtPr>
        <w:sdtEndPr>
          <w:rPr>
            <w:rFonts w:hint="eastAsia" w:ascii="楷体" w:hAnsi="楷体" w:eastAsia="楷体"/>
            <w:color w:val="auto"/>
            <w:sz w:val="24"/>
            <w:highlight w:val="none"/>
          </w:rPr>
        </w:sdtEndPr>
        <w:sdtContent>
          <w:r>
            <w:rPr>
              <w:rFonts w:ascii="Wingdings" w:hAnsi="Wingdings" w:eastAsia="楷体"/>
              <w:color w:val="auto"/>
              <w:sz w:val="24"/>
              <w:highlight w:val="none"/>
            </w:rPr>
            <w:t></w:t>
          </w:r>
        </w:sdtContent>
      </w:sdt>
      <w:r>
        <w:rPr>
          <w:rFonts w:hint="eastAsia" w:ascii="楷体" w:hAnsi="楷体" w:eastAsia="楷体"/>
          <w:color w:val="auto"/>
          <w:sz w:val="24"/>
          <w:highlight w:val="none"/>
        </w:rPr>
        <w:t>”系指适用本项目的要求，“</w:t>
      </w:r>
      <w:sdt>
        <w:sdtPr>
          <w:rPr>
            <w:rFonts w:hint="eastAsia" w:ascii="楷体" w:hAnsi="楷体" w:eastAsia="楷体"/>
            <w:color w:val="auto"/>
            <w:sz w:val="24"/>
            <w:highlight w:val="none"/>
          </w:rPr>
          <w:id w:val="-1120139095"/>
        </w:sdtPr>
        <w:sdtEndPr>
          <w:rPr>
            <w:rFonts w:hint="eastAsia" w:ascii="楷体" w:hAnsi="楷体" w:eastAsia="楷体"/>
            <w:color w:val="auto"/>
            <w:sz w:val="24"/>
            <w:highlight w:val="none"/>
          </w:rPr>
        </w:sdtEndPr>
        <w:sdtContent>
          <w:r>
            <w:rPr>
              <w:rFonts w:hint="eastAsia" w:ascii="楷体" w:hAnsi="楷体" w:eastAsia="楷体"/>
              <w:color w:val="auto"/>
              <w:sz w:val="24"/>
              <w:highlight w:val="none"/>
            </w:rPr>
            <w:t>☐</w:t>
          </w:r>
        </w:sdtContent>
      </w:sdt>
      <w:r>
        <w:rPr>
          <w:rFonts w:hint="eastAsia" w:ascii="楷体" w:hAnsi="楷体" w:eastAsia="楷体"/>
          <w:color w:val="auto"/>
          <w:sz w:val="24"/>
          <w:highlight w:val="none"/>
        </w:rPr>
        <w:t>”系指不适用本项目的要求。</w:t>
      </w:r>
    </w:p>
    <w:p w14:paraId="10F1BBD7">
      <w:pPr>
        <w:pStyle w:val="4"/>
        <w:keepNext w:val="0"/>
        <w:keepLines w:val="0"/>
        <w:spacing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3．采购方式</w:t>
      </w:r>
    </w:p>
    <w:p w14:paraId="7B39D722">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3.1 本次采购采取公开招标方式：综合评分法</w:t>
      </w:r>
    </w:p>
    <w:p w14:paraId="017B564C">
      <w:pPr>
        <w:spacing w:line="360" w:lineRule="auto"/>
        <w:ind w:firstLine="480"/>
        <w:rPr>
          <w:rFonts w:hint="eastAsia" w:ascii="楷体" w:hAnsi="楷体" w:eastAsia="楷体" w:cs="宋体"/>
          <w:color w:val="auto"/>
          <w:sz w:val="24"/>
          <w:szCs w:val="28"/>
          <w:highlight w:val="none"/>
        </w:rPr>
      </w:pPr>
      <w:r>
        <w:rPr>
          <w:rFonts w:hint="eastAsia" w:ascii="楷体" w:hAnsi="楷体" w:eastAsia="楷体"/>
          <w:color w:val="auto"/>
          <w:sz w:val="24"/>
          <w:szCs w:val="28"/>
          <w:highlight w:val="none"/>
        </w:rPr>
        <w:t>3.2 本项目资格审查方式：资格后审</w:t>
      </w:r>
    </w:p>
    <w:p w14:paraId="68D356C9">
      <w:pPr>
        <w:spacing w:line="360" w:lineRule="auto"/>
        <w:ind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3.3 本次采购确定的中标人数量：1名</w:t>
      </w:r>
    </w:p>
    <w:p w14:paraId="0F8A8CB9">
      <w:pPr>
        <w:pStyle w:val="4"/>
        <w:keepNext w:val="0"/>
        <w:keepLines w:val="0"/>
        <w:spacing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4．投标费用</w:t>
      </w:r>
      <w:bookmarkEnd w:id="48"/>
      <w:bookmarkEnd w:id="49"/>
      <w:bookmarkEnd w:id="50"/>
      <w:bookmarkEnd w:id="51"/>
      <w:bookmarkEnd w:id="52"/>
    </w:p>
    <w:p w14:paraId="7163C88B">
      <w:pPr>
        <w:spacing w:line="360" w:lineRule="auto"/>
        <w:ind w:firstLine="480"/>
        <w:rPr>
          <w:rFonts w:hint="eastAsia" w:ascii="楷体" w:hAnsi="楷体" w:eastAsia="楷体"/>
          <w:b/>
          <w:color w:val="auto"/>
          <w:sz w:val="24"/>
          <w:highlight w:val="none"/>
        </w:rPr>
      </w:pPr>
      <w:r>
        <w:rPr>
          <w:rFonts w:hint="eastAsia" w:ascii="楷体" w:hAnsi="楷体" w:eastAsia="楷体"/>
          <w:color w:val="auto"/>
          <w:sz w:val="24"/>
          <w:highlight w:val="none"/>
        </w:rPr>
        <w:t>4.1 投标人应自行承担所有与参加投标有关的费用</w:t>
      </w:r>
      <w:r>
        <w:rPr>
          <w:rFonts w:hint="eastAsia" w:ascii="楷体" w:hAnsi="楷体" w:eastAsia="楷体"/>
          <w:b/>
          <w:color w:val="auto"/>
          <w:sz w:val="24"/>
          <w:highlight w:val="none"/>
        </w:rPr>
        <w:t>。</w:t>
      </w:r>
    </w:p>
    <w:p w14:paraId="11D9F5D0">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4.</w:t>
      </w:r>
      <w:r>
        <w:rPr>
          <w:rFonts w:hint="eastAsia" w:ascii="楷体" w:hAnsi="楷体" w:eastAsia="楷体"/>
          <w:color w:val="auto"/>
          <w:sz w:val="24"/>
          <w:highlight w:val="none"/>
          <w:lang w:val="en-US" w:eastAsia="zh-CN"/>
        </w:rPr>
        <w:t>2</w:t>
      </w:r>
      <w:r>
        <w:rPr>
          <w:rFonts w:hint="eastAsia" w:ascii="楷体" w:hAnsi="楷体" w:eastAsia="楷体"/>
          <w:color w:val="auto"/>
          <w:sz w:val="24"/>
          <w:highlight w:val="none"/>
        </w:rPr>
        <w:t>不论投标的结果如何，采购人和采购代理机构在任何情况下均无义务和责任承担上述费用。</w:t>
      </w:r>
    </w:p>
    <w:p w14:paraId="33BF191D">
      <w:pPr>
        <w:pStyle w:val="4"/>
        <w:keepNext w:val="0"/>
        <w:keepLines w:val="0"/>
        <w:spacing w:line="360" w:lineRule="auto"/>
        <w:ind w:firstLine="446"/>
        <w:rPr>
          <w:rFonts w:hint="eastAsia" w:ascii="楷体" w:hAnsi="楷体" w:eastAsia="楷体"/>
          <w:color w:val="auto"/>
          <w:sz w:val="30"/>
          <w:highlight w:val="none"/>
        </w:rPr>
      </w:pPr>
      <w:bookmarkStart w:id="53" w:name="_Toc98669336"/>
      <w:bookmarkStart w:id="54" w:name="_Toc20732973"/>
      <w:bookmarkStart w:id="55" w:name="_Toc92168005"/>
      <w:bookmarkStart w:id="56" w:name="_Toc100386039"/>
      <w:bookmarkStart w:id="57" w:name="_Toc98669694"/>
      <w:r>
        <w:rPr>
          <w:rFonts w:hint="eastAsia" w:ascii="楷体" w:hAnsi="楷体" w:eastAsia="楷体"/>
          <w:color w:val="auto"/>
          <w:sz w:val="30"/>
          <w:highlight w:val="none"/>
        </w:rPr>
        <w:t>5．政策功能</w:t>
      </w:r>
      <w:bookmarkEnd w:id="53"/>
      <w:bookmarkEnd w:id="54"/>
      <w:bookmarkEnd w:id="55"/>
      <w:bookmarkEnd w:id="56"/>
      <w:bookmarkEnd w:id="57"/>
    </w:p>
    <w:p w14:paraId="6CBB277F">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5.1支持中小企业发展</w:t>
      </w:r>
    </w:p>
    <w:p w14:paraId="4A8CB91D">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37E069BD">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符合中小企业划分标准的个体工商户，在政府采购活动中视同中小企业。</w:t>
      </w:r>
    </w:p>
    <w:p w14:paraId="797279C5">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5.1.2在未预留份额专门面向中小企业的政府采购货物或服务项目，以及预留份额政府采购货物或服务项目中的非预留部分标项中，投标人提供的货物、工程或者服务符合下列情形的，享受中小企业扶持政策：</w:t>
      </w:r>
    </w:p>
    <w:p w14:paraId="4FB1C342">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5.1.2.1在货物采购项目中，货物由中小企业制造，即货物由中小企业生产且使用该中小企业商号或者注册商标；</w:t>
      </w:r>
    </w:p>
    <w:p w14:paraId="2449EC08">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5.1.2.2在工程采购项目中，工程由中小企业承建，即工程施工单位为中小企业；</w:t>
      </w:r>
    </w:p>
    <w:p w14:paraId="24B587AA">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5.1.2.3在服务采购项目中，服务由中小企业承接，即提供服务的人员为中小企业依照《中华人民共和国劳动合同法》订立劳动合同的从业人员。</w:t>
      </w:r>
    </w:p>
    <w:p w14:paraId="56EBCB91">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在货物采购项目中，投标人提供的货物既有中小企业制造货物，也有大型企业制造货物的，不享受中小企业扶持政策。</w:t>
      </w:r>
    </w:p>
    <w:p w14:paraId="205AE481">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以联合体形式参加政府采购活动，联合体各方均为中小企业的，联合体视同中小企业。其中，联合体各方均为小微企业的，联合体视同小微企业。</w:t>
      </w:r>
    </w:p>
    <w:p w14:paraId="086E350C">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0B7CA989">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AE0D8CA">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4E961E8">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5.1.6中小企业享受扶持政策获得政府采购合同的，小微企业不得将合同分包给大中型企业，中型企业不得将合同分包给大型企业。</w:t>
      </w:r>
    </w:p>
    <w:p w14:paraId="3A07C616">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5.2强制采购信息安全产品</w:t>
      </w:r>
    </w:p>
    <w:p w14:paraId="292A8CE3">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信息安全产品指国家质检总局国家认监委《信息安全产品强制性认证目录》，并获得强制性产品认证证书的产品。</w:t>
      </w:r>
    </w:p>
    <w:p w14:paraId="3D8C6A54">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5.3支持绿色发展</w:t>
      </w:r>
    </w:p>
    <w:p w14:paraId="170CF10A">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1B3C5FC7">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5.3.2本项目中涉及商品包装和快递包装的，参考《财政部办公厅关于印发《商品包装政府采购需求标准（试行）》、《快递包装政府采购需求标准（试行）》的通知》（财办库〔2020〕123号）规定的包装需求标准。</w:t>
      </w:r>
    </w:p>
    <w:p w14:paraId="04FEE55D">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p>
    <w:p w14:paraId="0648F5C0">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06B08D49">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06277854">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5.4 根据国家扶持中小企业的有关政策，采购项目中标人在履约过程中如遇到资金困难，凭政府采购合同在相关金融机构办理授信申请，相关事宜请查阅“江苏政府采购网-政采贷”栏目(http://www.ccgp.jiangsu. gov.cn/jiangsu/paying.html)”网站。</w:t>
      </w:r>
    </w:p>
    <w:p w14:paraId="71F2B47B">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5.5支持创新发展</w:t>
      </w:r>
    </w:p>
    <w:p w14:paraId="702896A7">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5.5.1采购人优先采购被认定为重点推广应用、首台（套）重大装备、重点领域首版次软件的自主创新产品。</w:t>
      </w:r>
    </w:p>
    <w:p w14:paraId="2CD53354">
      <w:pPr>
        <w:spacing w:line="360" w:lineRule="auto"/>
        <w:ind w:firstLine="480"/>
        <w:jc w:val="left"/>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5.6平等对待内外资企业和符合条件的破产重整企业</w:t>
      </w:r>
      <w:r>
        <w:rPr>
          <w:rFonts w:hint="eastAsia" w:ascii="楷体" w:hAnsi="楷体" w:eastAsia="楷体" w:cs="楷体"/>
          <w:color w:val="auto"/>
          <w:sz w:val="24"/>
          <w:highlight w:val="none"/>
          <w:lang w:eastAsia="zh-CN"/>
        </w:rPr>
        <w:t>。</w:t>
      </w:r>
    </w:p>
    <w:p w14:paraId="34122514">
      <w:pPr>
        <w:spacing w:line="360" w:lineRule="auto"/>
        <w:ind w:firstLine="480"/>
        <w:jc w:val="left"/>
        <w:rPr>
          <w:rFonts w:hint="eastAsia" w:ascii="楷体" w:hAnsi="楷体" w:eastAsia="楷体" w:cs="楷体"/>
          <w:color w:val="auto"/>
          <w:sz w:val="24"/>
          <w:highlight w:val="none"/>
        </w:rPr>
      </w:pPr>
      <w:r>
        <w:rPr>
          <w:rFonts w:hint="eastAsia" w:ascii="楷体" w:hAnsi="楷体" w:eastAsia="楷体" w:cs="楷体"/>
          <w:color w:val="auto"/>
          <w:sz w:val="24"/>
          <w:highlight w:val="none"/>
        </w:rPr>
        <w:t>5.6.1平等对待内外资企业和符合条件的破产重整企业，切实保障企业公平竞争，平等维护企业的合法利益。</w:t>
      </w:r>
    </w:p>
    <w:p w14:paraId="3BC6F71F">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5.7实施本国产品标准及相关政策</w:t>
      </w:r>
    </w:p>
    <w:p w14:paraId="334C43E0">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5.7.1认定标准</w:t>
      </w:r>
    </w:p>
    <w:p w14:paraId="39AE605E">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本国产品应当符合以下条件：</w:t>
      </w:r>
    </w:p>
    <w:p w14:paraId="2BEC4A5D">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（一）在中国境内生产</w:t>
      </w:r>
    </w:p>
    <w:p w14:paraId="2031132C">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产品应当在中国境内生产，即在中华人民共和国关境内实现从原材料、组件到产品的属性改变。</w:t>
      </w:r>
    </w:p>
    <w:p w14:paraId="21C01BA5">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属性改变是指经过制造、加工或者组装等工序，产生完全不同于原材料、组件的新产品，并具有新的名称和特征（用途）。属性改变不包括以下细微操作：</w:t>
      </w:r>
    </w:p>
    <w:p w14:paraId="3B275941">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1.为确保产品在运输或者储存期间保持某种状态而进行的操作；</w:t>
      </w:r>
    </w:p>
    <w:p w14:paraId="11253546">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2.为产品运输或者销售进行的包装或者展示；</w:t>
      </w:r>
    </w:p>
    <w:p w14:paraId="3EEAA511">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3.在产品或者其包装上粘贴或者印刷品牌、标志、标识以及其他用于区别的标记；</w:t>
      </w:r>
    </w:p>
    <w:p w14:paraId="6A5EE752">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4.简单的上漆、磨光和分装；</w:t>
      </w:r>
    </w:p>
    <w:p w14:paraId="74DEA996">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5.其他不属于属性改变的情形。</w:t>
      </w:r>
    </w:p>
    <w:p w14:paraId="22A4E773">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（二）在中国境内生产的组件成本占比达到规定比例</w:t>
      </w:r>
    </w:p>
    <w:p w14:paraId="1EB7940D">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产品在中国境内生产的组件成本占比应当达到规定比例，计算公式为：</w:t>
      </w:r>
    </w:p>
    <w:p w14:paraId="7F156DAC">
      <w:pPr>
        <w:pStyle w:val="5"/>
        <w:spacing w:line="460" w:lineRule="exact"/>
        <w:rPr>
          <w:rFonts w:hint="eastAsia" w:ascii="楷体" w:hAnsi="楷体" w:eastAsia="楷体" w:cs="楷体"/>
          <w:color w:val="auto"/>
          <w:sz w:val="24"/>
          <w:szCs w:val="24"/>
          <w:highlight w:val="none"/>
        </w:rPr>
      </w:pPr>
    </w:p>
    <w:p w14:paraId="6156CD56">
      <w:pPr>
        <w:pStyle w:val="5"/>
        <w:spacing w:line="460" w:lineRule="exac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w:drawing>
          <wp:anchor distT="0" distB="0" distL="114300" distR="114300" simplePos="0" relativeHeight="251669504" behindDoc="0" locked="0" layoutInCell="1" allowOverlap="1">
            <wp:simplePos x="0" y="0"/>
            <wp:positionH relativeFrom="column">
              <wp:posOffset>266700</wp:posOffset>
            </wp:positionH>
            <wp:positionV relativeFrom="paragraph">
              <wp:posOffset>-208280</wp:posOffset>
            </wp:positionV>
            <wp:extent cx="4829175" cy="472440"/>
            <wp:effectExtent l="0" t="0" r="0" b="6350"/>
            <wp:wrapSquare wrapText="bothSides"/>
            <wp:docPr id="7"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2f3a6ceedc2d495bb6737e40ee7b7baa"/>
                    <pic:cNvPicPr>
                      <a:picLocks noChangeAspect="1"/>
                    </pic:cNvPicPr>
                  </pic:nvPicPr>
                  <pic:blipFill>
                    <a:blip r:embed="rId15"/>
                    <a:stretch>
                      <a:fillRect/>
                    </a:stretch>
                  </pic:blipFill>
                  <pic:spPr>
                    <a:xfrm>
                      <a:off x="0" y="0"/>
                      <a:ext cx="4829175" cy="472440"/>
                    </a:xfrm>
                    <a:prstGeom prst="rect">
                      <a:avLst/>
                    </a:prstGeom>
                  </pic:spPr>
                </pic:pic>
              </a:graphicData>
            </a:graphic>
          </wp:anchor>
        </w:drawing>
      </w:r>
    </w:p>
    <w:p w14:paraId="756EABB2">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4EFBD69B">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（三）特定产品的关键组件、关键工序符合相关要求</w:t>
      </w:r>
    </w:p>
    <w:p w14:paraId="0CC42585">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对特定产品，在符合本通知第一条第（一）项和第（二）项条件的基础上，应当符合财政部会同有关行业主管部门确定的其关键组件、关键工序在中国境内生产、完成等要求。</w:t>
      </w:r>
    </w:p>
    <w:p w14:paraId="76167CCA">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285C20CF">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5.7.2适用范围</w:t>
      </w:r>
    </w:p>
    <w:p w14:paraId="54C6CDAD">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C119ED0">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5.7.3对本国产品的支持政策</w:t>
      </w:r>
    </w:p>
    <w:p w14:paraId="4CABA477">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政府采购活动中既有本国产品又有非本国产品参与竞争的，依法对本国产品给予价格评审优惠，对本国产品的报价给予20%的价格扣除，用扣除后的价格参与评审。</w:t>
      </w:r>
    </w:p>
    <w:p w14:paraId="0C9FCFCB">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5E3F9B6">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5.7.4书面澄清、说明或者补正</w:t>
      </w:r>
    </w:p>
    <w:p w14:paraId="19204E7A">
      <w:pPr>
        <w:pStyle w:val="5"/>
        <w:spacing w:line="460" w:lineRule="exact"/>
        <w:ind w:left="0"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480B1F36">
      <w:pPr>
        <w:pStyle w:val="4"/>
        <w:keepNext w:val="0"/>
        <w:keepLines w:val="0"/>
        <w:spacing w:before="0" w:after="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二、招标文件</w:t>
      </w:r>
    </w:p>
    <w:p w14:paraId="758D928A">
      <w:pPr>
        <w:pStyle w:val="4"/>
        <w:keepNext w:val="0"/>
        <w:keepLines w:val="0"/>
        <w:spacing w:before="200" w:after="200" w:line="360" w:lineRule="auto"/>
        <w:ind w:firstLine="446"/>
        <w:rPr>
          <w:rFonts w:hint="eastAsia" w:ascii="楷体" w:hAnsi="楷体" w:eastAsia="楷体"/>
          <w:color w:val="auto"/>
          <w:sz w:val="30"/>
          <w:highlight w:val="none"/>
        </w:rPr>
      </w:pPr>
      <w:bookmarkStart w:id="58" w:name="_Toc98669339"/>
      <w:bookmarkStart w:id="59" w:name="_Toc98669697"/>
      <w:bookmarkStart w:id="60" w:name="_Toc20732976"/>
      <w:bookmarkStart w:id="61" w:name="_Toc92168008"/>
      <w:bookmarkStart w:id="62" w:name="_Toc100386042"/>
      <w:r>
        <w:rPr>
          <w:rFonts w:hint="eastAsia" w:ascii="楷体" w:hAnsi="楷体" w:eastAsia="楷体"/>
          <w:color w:val="auto"/>
          <w:sz w:val="30"/>
          <w:highlight w:val="none"/>
        </w:rPr>
        <w:t>6.招标文件组成</w:t>
      </w:r>
    </w:p>
    <w:p w14:paraId="2AE81356">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6.1 招标文件包括：</w:t>
      </w:r>
    </w:p>
    <w:p w14:paraId="2B58727D">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（1）投标邀请</w:t>
      </w:r>
    </w:p>
    <w:p w14:paraId="1C4BC606">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（2）投标人须知 </w:t>
      </w:r>
    </w:p>
    <w:p w14:paraId="68C23D9B">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（3）拟签订的合同文本</w:t>
      </w:r>
    </w:p>
    <w:p w14:paraId="5A6CA535">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（4）采购需求</w:t>
      </w:r>
    </w:p>
    <w:p w14:paraId="2D618D82">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（5）评标办法和标准</w:t>
      </w:r>
    </w:p>
    <w:p w14:paraId="6EE0FC64">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（6）投标文件（格式）</w:t>
      </w:r>
    </w:p>
    <w:p w14:paraId="7A320107">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6.2 投标人获取本文件后，应认真阅读本文件中所有的事项、格式条款和规范等要求。</w:t>
      </w:r>
    </w:p>
    <w:p w14:paraId="6F80F1E3">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w:t>
      </w:r>
    </w:p>
    <w:p w14:paraId="49197343">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7．招标文件的澄清</w:t>
      </w:r>
      <w:bookmarkEnd w:id="58"/>
      <w:bookmarkEnd w:id="59"/>
      <w:bookmarkEnd w:id="60"/>
      <w:bookmarkEnd w:id="61"/>
      <w:bookmarkEnd w:id="62"/>
      <w:bookmarkStart w:id="63" w:name="_Toc98669340"/>
      <w:bookmarkStart w:id="64" w:name="_Toc98669698"/>
      <w:bookmarkStart w:id="65" w:name="_Toc20732977"/>
      <w:bookmarkStart w:id="66" w:name="_Toc100386043"/>
      <w:bookmarkStart w:id="67" w:name="_Toc92168009"/>
      <w:r>
        <w:rPr>
          <w:rFonts w:hint="eastAsia" w:ascii="楷体" w:hAnsi="楷体" w:eastAsia="楷体"/>
          <w:color w:val="auto"/>
          <w:sz w:val="30"/>
          <w:highlight w:val="none"/>
        </w:rPr>
        <w:t>和修改</w:t>
      </w:r>
      <w:bookmarkEnd w:id="63"/>
      <w:bookmarkEnd w:id="64"/>
      <w:bookmarkEnd w:id="65"/>
      <w:bookmarkEnd w:id="66"/>
      <w:bookmarkEnd w:id="67"/>
    </w:p>
    <w:p w14:paraId="3B794383">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7.1 任何要求对招标文件进行澄清的潜在投标人，应及时联系项目联系人。</w:t>
      </w:r>
    </w:p>
    <w:p w14:paraId="4ED9FB80">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7.2 按照权责相一致原则，投标人提出的对于招标文件主要商务、技术指标的相关澄清、修改要求，由采购人负责答复并视情况作出澄清或修改的决定。</w:t>
      </w:r>
    </w:p>
    <w:p w14:paraId="3C6EC704">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47538645">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p>
    <w:p w14:paraId="16E463DC">
      <w:pPr>
        <w:spacing w:line="360" w:lineRule="auto"/>
        <w:ind w:firstLine="482"/>
        <w:rPr>
          <w:rFonts w:hint="eastAsia" w:hAnsi="宋体"/>
          <w:b/>
          <w:bCs/>
          <w:color w:val="auto"/>
          <w:sz w:val="24"/>
          <w:highlight w:val="none"/>
        </w:rPr>
      </w:pPr>
      <w:r>
        <w:rPr>
          <w:rFonts w:hint="eastAsia" w:ascii="楷体" w:hAnsi="楷体" w:eastAsia="楷体"/>
          <w:b/>
          <w:bCs/>
          <w:color w:val="auto"/>
          <w:sz w:val="24"/>
          <w:highlight w:val="none"/>
        </w:rPr>
        <w:t>7.5 如澄清或修改公告有重新发布招标文件的，投标人应下载最新发布的招标文件制作投标文件。因投标人自身原因未能及时获取的，一切后果由投标人自行承担。</w:t>
      </w:r>
    </w:p>
    <w:p w14:paraId="46E63D8A">
      <w:pPr>
        <w:pStyle w:val="4"/>
        <w:keepNext w:val="0"/>
        <w:keepLines w:val="0"/>
        <w:spacing w:before="200" w:after="20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三、投标文件</w:t>
      </w:r>
    </w:p>
    <w:p w14:paraId="2565BF79">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8.投标文件编制要求</w:t>
      </w:r>
    </w:p>
    <w:p w14:paraId="64299432">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8.1投标人应当通过“苏采云”系统提交数据电文形式的投标文件（即电子投标）。供应商未按规定提交加密的投标文件，“苏采云”系统应当拒收并提示。</w:t>
      </w:r>
    </w:p>
    <w:p w14:paraId="5B230640">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8.2投标人应对CA证书妥善保管，如被他人盗用参与本次投标，因此带来的后果均由供应商自行承担。</w:t>
      </w:r>
    </w:p>
    <w:p w14:paraId="3DFA2D22">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8.3投标人应当对《招标文件》提出的要求和条件作出实质性响应，并在电子投标系统逐条应答。</w:t>
      </w:r>
    </w:p>
    <w:p w14:paraId="6206F3ED">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8.4投标人应对要求提供的资格证明文件扫描上传至投标系统。</w:t>
      </w:r>
    </w:p>
    <w:p w14:paraId="3BF30A80">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9.投标文件语言及度量衡单位</w:t>
      </w:r>
    </w:p>
    <w:p w14:paraId="6BB2E6C6">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74646587">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9.2 投标文件中所使用的计量单位除招标文件中另有特殊规定外，一律使用法定计量单位。</w:t>
      </w:r>
    </w:p>
    <w:p w14:paraId="2A152AA6">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10.投标文件的构成</w:t>
      </w:r>
    </w:p>
    <w:p w14:paraId="621189EF">
      <w:pPr>
        <w:pStyle w:val="1169"/>
        <w:widowControl/>
        <w:spacing w:line="360" w:lineRule="auto"/>
        <w:ind w:firstLine="425"/>
        <w:rPr>
          <w:rFonts w:hint="eastAsia" w:ascii="楷体" w:hAnsi="楷体" w:eastAsia="楷体"/>
          <w:color w:val="auto"/>
          <w:sz w:val="24"/>
          <w:highlight w:val="none"/>
        </w:rPr>
      </w:pPr>
      <w:r>
        <w:rPr>
          <w:rFonts w:hint="eastAsia" w:ascii="楷体" w:hAnsi="楷体" w:eastAsia="楷体"/>
          <w:color w:val="auto"/>
          <w:sz w:val="24"/>
          <w:highlight w:val="none"/>
        </w:rPr>
        <w:t>10.1 投标文件分为资格部分、商务部分、技术部分和价格部分。</w:t>
      </w:r>
    </w:p>
    <w:p w14:paraId="6C05529E">
      <w:pPr>
        <w:pStyle w:val="1169"/>
        <w:widowControl/>
        <w:spacing w:line="360" w:lineRule="auto"/>
        <w:ind w:firstLine="425"/>
        <w:rPr>
          <w:rFonts w:hint="eastAsia" w:ascii="楷体" w:hAnsi="楷体" w:eastAsia="楷体"/>
          <w:color w:val="auto"/>
          <w:sz w:val="24"/>
          <w:highlight w:val="none"/>
        </w:rPr>
      </w:pPr>
      <w:r>
        <w:rPr>
          <w:rFonts w:hint="eastAsia" w:ascii="楷体" w:hAnsi="楷体" w:eastAsia="楷体"/>
          <w:color w:val="auto"/>
          <w:sz w:val="24"/>
          <w:highlight w:val="none"/>
        </w:rPr>
        <w:t>10.2 资格部分系指投标人提交的证明其有资格参加投标的文件。</w:t>
      </w:r>
    </w:p>
    <w:p w14:paraId="31E75555">
      <w:pPr>
        <w:pStyle w:val="1169"/>
        <w:widowControl/>
        <w:spacing w:line="360" w:lineRule="auto"/>
        <w:ind w:firstLine="425"/>
        <w:rPr>
          <w:rFonts w:hint="eastAsia" w:ascii="楷体" w:hAnsi="楷体" w:eastAsia="楷体"/>
          <w:color w:val="auto"/>
          <w:sz w:val="24"/>
          <w:highlight w:val="none"/>
        </w:rPr>
      </w:pPr>
      <w:r>
        <w:rPr>
          <w:rFonts w:hint="eastAsia" w:ascii="楷体" w:hAnsi="楷体" w:eastAsia="楷体"/>
          <w:color w:val="auto"/>
          <w:sz w:val="24"/>
          <w:highlight w:val="none"/>
        </w:rPr>
        <w:t>10.2 商务部分系指投标人提交的证明其中标后有能力履行合同的文件。</w:t>
      </w:r>
    </w:p>
    <w:p w14:paraId="4F362CC9">
      <w:pPr>
        <w:pStyle w:val="1169"/>
        <w:widowControl/>
        <w:spacing w:line="360" w:lineRule="auto"/>
        <w:ind w:firstLine="425"/>
        <w:rPr>
          <w:rFonts w:hint="eastAsia" w:ascii="楷体" w:hAnsi="楷体" w:eastAsia="楷体"/>
          <w:color w:val="auto"/>
          <w:sz w:val="24"/>
          <w:highlight w:val="none"/>
        </w:rPr>
      </w:pPr>
      <w:r>
        <w:rPr>
          <w:rFonts w:hint="eastAsia" w:ascii="楷体" w:hAnsi="楷体" w:eastAsia="楷体"/>
          <w:color w:val="auto"/>
          <w:sz w:val="24"/>
          <w:highlight w:val="none"/>
        </w:rPr>
        <w:t>10.3 技术部分系指投标人提交的能够证明投标人提供的货物（服务）符合招标文件规定的文件。</w:t>
      </w:r>
    </w:p>
    <w:p w14:paraId="5A8596BE">
      <w:pPr>
        <w:pStyle w:val="1169"/>
        <w:widowControl/>
        <w:spacing w:line="360" w:lineRule="auto"/>
        <w:ind w:firstLine="425"/>
        <w:rPr>
          <w:rFonts w:hint="eastAsia" w:ascii="楷体" w:hAnsi="楷体" w:eastAsia="楷体"/>
          <w:color w:val="auto"/>
          <w:sz w:val="24"/>
          <w:highlight w:val="none"/>
        </w:rPr>
      </w:pPr>
      <w:r>
        <w:rPr>
          <w:rFonts w:hint="eastAsia" w:ascii="楷体" w:hAnsi="楷体" w:eastAsia="楷体"/>
          <w:color w:val="auto"/>
          <w:sz w:val="24"/>
          <w:highlight w:val="none"/>
        </w:rPr>
        <w:t>10.4 具体填写格式详见招标文件第六部分。</w:t>
      </w:r>
    </w:p>
    <w:p w14:paraId="052FD843">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11．投标文件的编制</w:t>
      </w:r>
    </w:p>
    <w:p w14:paraId="1A2DEA0A">
      <w:pPr>
        <w:spacing w:line="360" w:lineRule="auto"/>
        <w:ind w:left="1" w:firstLine="480"/>
        <w:rPr>
          <w:rFonts w:hint="eastAsia" w:ascii="楷体" w:hAnsi="楷体" w:eastAsia="楷体"/>
          <w:b/>
          <w:color w:val="auto"/>
          <w:sz w:val="24"/>
          <w:highlight w:val="none"/>
        </w:rPr>
      </w:pPr>
      <w:r>
        <w:rPr>
          <w:rFonts w:hint="eastAsia" w:ascii="楷体" w:hAnsi="楷体" w:eastAsia="楷体"/>
          <w:color w:val="auto"/>
          <w:sz w:val="24"/>
          <w:highlight w:val="none"/>
        </w:rPr>
        <w:t>11.1 投标人应仔细阅读招标文件，按照招标文件的要求编制投标文件。投标文件应当对招标文件提出的要求和条件作出明确响应。</w:t>
      </w:r>
    </w:p>
    <w:p w14:paraId="79A8C95E">
      <w:pPr>
        <w:spacing w:line="360" w:lineRule="auto"/>
        <w:ind w:left="1" w:firstLine="480"/>
        <w:rPr>
          <w:rFonts w:hint="eastAsia"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投标人在编制投标文件时，请按照招标文件第六部分规定的格式进行填写并提交到对应位置，无相应内容可填的项应填写“无”、“没有相应指标”等明确的回答文字。</w:t>
      </w:r>
    </w:p>
    <w:p w14:paraId="622B4643">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11.3 如没有按照招标文件要求和规定编制投标文件及提交相关资料，其风险应由投标人自行承担；投标文件编排混乱、文字表达不清或上传资料内容模糊所引起的不利后果，由投标人自行承担。</w:t>
      </w:r>
    </w:p>
    <w:p w14:paraId="0E948BBA">
      <w:pPr>
        <w:spacing w:line="360" w:lineRule="auto"/>
        <w:ind w:left="1" w:firstLine="480"/>
        <w:rPr>
          <w:rFonts w:hint="eastAsia"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投标人必须保证投标文件所提供的全部资料合法、真实、可靠。</w:t>
      </w:r>
    </w:p>
    <w:p w14:paraId="6F005B07">
      <w:pPr>
        <w:spacing w:before="240" w:after="240" w:line="360" w:lineRule="auto"/>
        <w:ind w:firstLine="446"/>
        <w:rPr>
          <w:rFonts w:hint="eastAsia" w:ascii="楷体" w:hAnsi="楷体" w:eastAsia="楷体"/>
          <w:color w:val="auto"/>
          <w:sz w:val="24"/>
          <w:highlight w:val="none"/>
        </w:rPr>
      </w:pPr>
      <w:r>
        <w:rPr>
          <w:rFonts w:hint="eastAsia" w:ascii="楷体" w:hAnsi="楷体" w:eastAsia="楷体"/>
          <w:b/>
          <w:color w:val="auto"/>
          <w:sz w:val="30"/>
          <w:highlight w:val="none"/>
        </w:rPr>
        <w:t>13．投标保证金</w:t>
      </w:r>
    </w:p>
    <w:p w14:paraId="49406201">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13.1 本项目不收投标保证金。</w:t>
      </w:r>
    </w:p>
    <w:p w14:paraId="0F416541">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14．投标有效期</w:t>
      </w:r>
    </w:p>
    <w:p w14:paraId="17AA9137">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14.1 投标有效期为：投标文件自</w:t>
      </w:r>
      <w:r>
        <w:rPr>
          <w:rFonts w:hint="eastAsia" w:ascii="楷体" w:hAnsi="楷体" w:eastAsia="楷体" w:cs="宋体"/>
          <w:color w:val="auto"/>
          <w:sz w:val="24"/>
          <w:szCs w:val="28"/>
          <w:highlight w:val="none"/>
        </w:rPr>
        <w:t>提交投标文件截止时间</w:t>
      </w:r>
      <w:r>
        <w:rPr>
          <w:rFonts w:hint="eastAsia" w:ascii="楷体" w:hAnsi="楷体" w:eastAsia="楷体"/>
          <w:color w:val="auto"/>
          <w:sz w:val="24"/>
          <w:highlight w:val="none"/>
        </w:rPr>
        <w:t>之日起90天内有效。投标人一旦获取了本招标文件并参加投标，即被认为接受了投标有效期的约定。</w:t>
      </w:r>
    </w:p>
    <w:p w14:paraId="35AD5164">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6F1E4453">
      <w:pPr>
        <w:spacing w:before="240" w:after="240" w:line="360" w:lineRule="auto"/>
        <w:ind w:firstLine="446"/>
        <w:rPr>
          <w:rFonts w:hint="eastAsia" w:ascii="楷体" w:hAnsi="楷体" w:eastAsia="楷体"/>
          <w:b/>
          <w:color w:val="auto"/>
          <w:sz w:val="30"/>
          <w:highlight w:val="none"/>
        </w:rPr>
      </w:pPr>
      <w:r>
        <w:rPr>
          <w:rFonts w:hint="eastAsia" w:ascii="楷体" w:hAnsi="楷体" w:eastAsia="楷体"/>
          <w:b/>
          <w:color w:val="auto"/>
          <w:sz w:val="30"/>
          <w:highlight w:val="none"/>
        </w:rPr>
        <w:t>15.投标文件的式样和签署</w:t>
      </w:r>
    </w:p>
    <w:p w14:paraId="0559B2E1">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15.1 投标人应通过响应文件制作软件使用数字认证证书对投标文件进行合成、电子签章及加密打包。</w:t>
      </w:r>
    </w:p>
    <w:p w14:paraId="7C165ACC">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16．投标文件的提交</w:t>
      </w:r>
    </w:p>
    <w:p w14:paraId="71A07C19">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16.1 投标文件提交</w:t>
      </w:r>
    </w:p>
    <w:p w14:paraId="39119FA1">
      <w:pPr>
        <w:spacing w:line="360" w:lineRule="auto"/>
        <w:ind w:left="1" w:firstLine="480"/>
        <w:rPr>
          <w:rFonts w:hint="eastAsia" w:ascii="楷体" w:hAnsi="楷体" w:eastAsia="楷体"/>
          <w:b/>
          <w:color w:val="auto"/>
          <w:sz w:val="24"/>
          <w:highlight w:val="none"/>
          <w:u w:val="single"/>
        </w:rPr>
      </w:pPr>
      <w:r>
        <w:rPr>
          <w:rFonts w:hint="eastAsia" w:ascii="楷体" w:hAnsi="楷体" w:eastAsia="楷体"/>
          <w:color w:val="auto"/>
          <w:sz w:val="24"/>
          <w:highlight w:val="none"/>
        </w:rPr>
        <w:t>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时间以电子交易平台时间为准。</w:t>
      </w:r>
    </w:p>
    <w:p w14:paraId="02315BF9">
      <w:pPr>
        <w:spacing w:line="360" w:lineRule="auto"/>
        <w:ind w:left="1" w:firstLine="480"/>
        <w:rPr>
          <w:rFonts w:hint="eastAsia"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截止时间以后提交的投标文件，电子交易平台将拒绝接收。投标人应充分考虑网络环境、网络带宽等风险因素。</w:t>
      </w:r>
    </w:p>
    <w:p w14:paraId="3D61BCC5">
      <w:pPr>
        <w:spacing w:line="360" w:lineRule="auto"/>
        <w:ind w:firstLine="480"/>
        <w:rPr>
          <w:rFonts w:hint="eastAsia"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提交投标文件时，投标人须使用制作该投标文件的同一数字认证证书进行提交操作。</w:t>
      </w:r>
    </w:p>
    <w:p w14:paraId="3FD68382">
      <w:pPr>
        <w:spacing w:line="360" w:lineRule="auto"/>
        <w:ind w:firstLine="480"/>
        <w:rPr>
          <w:rFonts w:hint="eastAsia" w:ascii="楷体" w:hAnsi="楷体" w:eastAsia="楷体"/>
          <w:b/>
          <w:color w:val="auto"/>
          <w:sz w:val="24"/>
          <w:highlight w:val="none"/>
          <w:u w:val="single"/>
        </w:rPr>
      </w:pPr>
      <w:r>
        <w:rPr>
          <w:rFonts w:hint="eastAsia" w:ascii="楷体" w:hAnsi="楷体" w:eastAsia="楷体"/>
          <w:color w:val="auto"/>
          <w:sz w:val="24"/>
          <w:highlight w:val="none"/>
        </w:rPr>
        <w:t>16.1.4</w:t>
      </w:r>
      <w:r>
        <w:rPr>
          <w:rFonts w:hint="eastAsia" w:ascii="楷体" w:hAnsi="楷体" w:eastAsia="楷体"/>
          <w:b/>
          <w:color w:val="auto"/>
          <w:sz w:val="24"/>
          <w:highlight w:val="none"/>
          <w:u w:val="single"/>
        </w:rPr>
        <w:t>提交完成后至解密前，</w:t>
      </w:r>
      <w:r>
        <w:rPr>
          <w:rFonts w:hint="eastAsia" w:ascii="楷体" w:hAnsi="楷体" w:eastAsia="楷体"/>
          <w:b/>
          <w:color w:val="auto"/>
          <w:sz w:val="24"/>
          <w:szCs w:val="20"/>
          <w:highlight w:val="none"/>
          <w:u w:val="single"/>
        </w:rPr>
        <w:t>投标人</w:t>
      </w:r>
      <w:r>
        <w:rPr>
          <w:rFonts w:hint="eastAsia" w:ascii="楷体" w:hAnsi="楷体" w:eastAsia="楷体"/>
          <w:b/>
          <w:color w:val="auto"/>
          <w:sz w:val="24"/>
          <w:highlight w:val="none"/>
          <w:u w:val="single"/>
        </w:rPr>
        <w:t>不能对加密投标文件时所使用的数字认证证书进行更新、续费，否则可能引起的投标文件解密失败等相关后果由投标人自行承担。</w:t>
      </w:r>
    </w:p>
    <w:p w14:paraId="243555AE">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16.1.5因不可抗力事件造成的投标文件的损坏、丢失的，采购代理机构不承担责任。</w:t>
      </w:r>
    </w:p>
    <w:p w14:paraId="04E74975">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731AF6F7">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17．投标文件的补充、修改或者撤回</w:t>
      </w:r>
    </w:p>
    <w:p w14:paraId="102448EE">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在提交截止时间前</w:t>
      </w:r>
      <w:r>
        <w:rPr>
          <w:rFonts w:hint="eastAsia" w:ascii="楷体" w:hAnsi="楷体" w:eastAsia="楷体"/>
          <w:color w:val="auto"/>
          <w:sz w:val="24"/>
          <w:highlight w:val="none"/>
        </w:rPr>
        <w:t>，</w:t>
      </w:r>
      <w:r>
        <w:rPr>
          <w:rFonts w:ascii="楷体" w:hAnsi="楷体" w:eastAsia="楷体"/>
          <w:color w:val="auto"/>
          <w:sz w:val="24"/>
          <w:highlight w:val="none"/>
        </w:rPr>
        <w:t>投标人可以对所</w:t>
      </w:r>
      <w:r>
        <w:rPr>
          <w:rFonts w:hint="eastAsia" w:ascii="楷体" w:hAnsi="楷体" w:eastAsia="楷体"/>
          <w:color w:val="auto"/>
          <w:sz w:val="24"/>
          <w:highlight w:val="none"/>
        </w:rPr>
        <w:t>提交</w:t>
      </w:r>
      <w:r>
        <w:rPr>
          <w:rFonts w:ascii="楷体" w:hAnsi="楷体" w:eastAsia="楷体"/>
          <w:color w:val="auto"/>
          <w:sz w:val="24"/>
          <w:highlight w:val="none"/>
        </w:rPr>
        <w:t>的投标文件进行</w:t>
      </w:r>
      <w:r>
        <w:rPr>
          <w:rFonts w:hint="eastAsia" w:ascii="楷体" w:hAnsi="楷体" w:eastAsia="楷体"/>
          <w:color w:val="auto"/>
          <w:sz w:val="24"/>
          <w:highlight w:val="none"/>
        </w:rPr>
        <w:t>补充、修改或者撤回</w:t>
      </w:r>
      <w:r>
        <w:rPr>
          <w:rFonts w:ascii="楷体" w:hAnsi="楷体" w:eastAsia="楷体"/>
          <w:color w:val="auto"/>
          <w:sz w:val="24"/>
          <w:highlight w:val="none"/>
        </w:rPr>
        <w:t>。</w:t>
      </w:r>
    </w:p>
    <w:p w14:paraId="5854062B">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17.2 投标人在提交截止时间前需要对投标文件进行补充、修改的，应当使用响应文件制作软件重新制作并提交。</w:t>
      </w:r>
    </w:p>
    <w:p w14:paraId="7EDF0D8E">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17.3 在提交截止时间之后，投标人不得对其投标文件作任何修改或撤回。</w:t>
      </w:r>
    </w:p>
    <w:p w14:paraId="042D91BB">
      <w:pPr>
        <w:pStyle w:val="4"/>
        <w:keepNext w:val="0"/>
        <w:keepLines w:val="0"/>
        <w:spacing w:before="0" w:after="0" w:line="360" w:lineRule="auto"/>
        <w:ind w:firstLine="480"/>
        <w:jc w:val="left"/>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17.4 在提交截止时间至招标文件中规定的投标有效期满之间，投标人不得撤回其投标。</w:t>
      </w:r>
    </w:p>
    <w:p w14:paraId="3239BC3B">
      <w:pPr>
        <w:pStyle w:val="4"/>
        <w:keepNext w:val="0"/>
        <w:keepLines w:val="0"/>
        <w:spacing w:before="200" w:after="20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五、开标及评标</w:t>
      </w:r>
    </w:p>
    <w:p w14:paraId="5CCE632A">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18．开标</w:t>
      </w:r>
    </w:p>
    <w:p w14:paraId="1EF57A45">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18.1 采购代理机构将按招标文件规定的时间、地点主持开标。</w:t>
      </w:r>
    </w:p>
    <w:p w14:paraId="73C01E3C">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18.2 投标人应当在开标前做好充分准备，使用制作该投标文件的同一数字认证证书准时参加开标。</w:t>
      </w:r>
    </w:p>
    <w:p w14:paraId="02C28CAD">
      <w:pPr>
        <w:spacing w:line="360" w:lineRule="auto"/>
        <w:ind w:left="1" w:firstLine="482"/>
        <w:rPr>
          <w:rFonts w:hint="eastAsia" w:ascii="楷体" w:hAnsi="楷体" w:eastAsia="楷体"/>
          <w:b/>
          <w:color w:val="auto"/>
          <w:sz w:val="24"/>
          <w:highlight w:val="none"/>
        </w:rPr>
      </w:pPr>
      <w:r>
        <w:rPr>
          <w:rFonts w:hint="eastAsia" w:ascii="楷体" w:hAnsi="楷体" w:eastAsia="楷体"/>
          <w:b/>
          <w:color w:val="auto"/>
          <w:sz w:val="24"/>
          <w:highlight w:val="none"/>
        </w:rPr>
        <w:t>18.3 投标人不足3家，不进入解密程序。</w:t>
      </w:r>
    </w:p>
    <w:p w14:paraId="49DAEF7A">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18.4 开标时，采购代理机构将在系统内发出解密的指令，投标人自行实施解密，限定在主持人发布解密指令后</w:t>
      </w:r>
      <w:r>
        <w:rPr>
          <w:rFonts w:ascii="楷体" w:hAnsi="楷体" w:eastAsia="楷体"/>
          <w:color w:val="auto"/>
          <w:sz w:val="24"/>
          <w:highlight w:val="none"/>
          <w:u w:val="single"/>
        </w:rPr>
        <w:t>30</w:t>
      </w:r>
      <w:r>
        <w:rPr>
          <w:rFonts w:hint="eastAsia" w:ascii="楷体" w:hAnsi="楷体" w:eastAsia="楷体"/>
          <w:color w:val="auto"/>
          <w:sz w:val="24"/>
          <w:highlight w:val="none"/>
        </w:rPr>
        <w:t>分钟内完成。解密时，投标人必须使用与制作投标文件时同一数字认证证书对投标文件进行解密，否则解密将会失败。</w:t>
      </w:r>
    </w:p>
    <w:p w14:paraId="326BBC82">
      <w:pPr>
        <w:spacing w:line="360" w:lineRule="auto"/>
        <w:ind w:left="2" w:firstLine="480"/>
        <w:rPr>
          <w:rFonts w:hint="eastAsia" w:ascii="楷体" w:hAnsi="楷体" w:eastAsia="楷体"/>
          <w:color w:val="auto"/>
          <w:sz w:val="24"/>
          <w:highlight w:val="none"/>
        </w:rPr>
      </w:pPr>
      <w:r>
        <w:rPr>
          <w:rFonts w:hint="eastAsia" w:ascii="楷体" w:hAnsi="楷体" w:eastAsia="楷体"/>
          <w:color w:val="auto"/>
          <w:sz w:val="24"/>
          <w:highlight w:val="none"/>
        </w:rPr>
        <w:t>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若解密成功的投标人不足三家，不进入后续程序。</w:t>
      </w:r>
    </w:p>
    <w:p w14:paraId="25D84535">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18.6本项目在限定的解密时间内，只要有任一家投标人解密成功，即视为电子交易平台运行无故障。</w:t>
      </w:r>
    </w:p>
    <w:p w14:paraId="51C5DA83">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18.7 电子投标文件解密全部完成后，按</w:t>
      </w:r>
      <w:r>
        <w:rPr>
          <w:rFonts w:hint="eastAsia" w:ascii="楷体" w:hAnsi="楷体" w:eastAsia="楷体"/>
          <w:b/>
          <w:color w:val="auto"/>
          <w:sz w:val="24"/>
          <w:highlight w:val="none"/>
        </w:rPr>
        <w:t>投标文件解密成功顺序</w:t>
      </w:r>
      <w:r>
        <w:rPr>
          <w:rFonts w:hint="eastAsia" w:ascii="楷体" w:hAnsi="楷体" w:eastAsia="楷体"/>
          <w:color w:val="auto"/>
          <w:sz w:val="24"/>
          <w:highlight w:val="none"/>
        </w:rPr>
        <w:t>向所有投标人宣布投标人名称、投标价格以及招标文件规定的其他内容。</w:t>
      </w:r>
    </w:p>
    <w:p w14:paraId="7CAE19EB">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18.8 电子交易平台自动记录开标过程，由参加开标的各投标人代表和相关工作人员确认开标结果。</w:t>
      </w:r>
    </w:p>
    <w:p w14:paraId="6970B8D2">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p>
    <w:p w14:paraId="07923348">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18.10 投标人须配合开标工作，否则一切后果由投标人自行承担。</w:t>
      </w:r>
    </w:p>
    <w:p w14:paraId="4BB2BF8C">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19.投标人资格审查</w:t>
      </w:r>
    </w:p>
    <w:p w14:paraId="1DE4CEDC">
      <w:pPr>
        <w:pStyle w:val="5"/>
        <w:spacing w:line="360" w:lineRule="auto"/>
        <w:ind w:firstLine="480"/>
        <w:rPr>
          <w:rFonts w:hint="eastAsia" w:ascii="楷体" w:hAnsi="楷体" w:eastAsia="楷体"/>
          <w:b/>
          <w:color w:val="auto"/>
          <w:sz w:val="24"/>
          <w:highlight w:val="none"/>
        </w:rPr>
      </w:pPr>
      <w:r>
        <w:rPr>
          <w:rFonts w:hint="eastAsia" w:ascii="楷体" w:hAnsi="楷体" w:eastAsia="楷体"/>
          <w:color w:val="auto"/>
          <w:sz w:val="24"/>
          <w:highlight w:val="none"/>
        </w:rPr>
        <w:t>19.1 开标结束后，采购人或者采购代理机构将依法对投标人的资格进行审查。</w:t>
      </w:r>
      <w:r>
        <w:rPr>
          <w:rFonts w:hint="eastAsia" w:ascii="楷体" w:hAnsi="楷体" w:eastAsia="楷体"/>
          <w:b/>
          <w:color w:val="auto"/>
          <w:sz w:val="24"/>
          <w:highlight w:val="none"/>
        </w:rPr>
        <w:t>合格投标人不足3家的，不进入后续程序。</w:t>
      </w:r>
    </w:p>
    <w:p w14:paraId="02A40BC1">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20．评标委员会组成</w:t>
      </w:r>
    </w:p>
    <w:p w14:paraId="454D5D75">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20.1 评标委员会由采购人代表和评审专家组成，成员人数应当为5人以上单数，其中评审专家不得少于成员总数的三分之二。</w:t>
      </w:r>
    </w:p>
    <w:p w14:paraId="1A17848B">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采购项目符合下列情形之一的，评标委员会成员人数应当为7人以上单数：</w:t>
      </w:r>
    </w:p>
    <w:p w14:paraId="15ACE55F">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（一）采购预算金额在1000万元以上；</w:t>
      </w:r>
    </w:p>
    <w:p w14:paraId="65344FDC">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（二）技术复杂；</w:t>
      </w:r>
    </w:p>
    <w:p w14:paraId="0D72AB73">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（三）社会影响较大。</w:t>
      </w:r>
    </w:p>
    <w:p w14:paraId="61612DC5">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2A315703">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评标委员会成员名单在评标结果公告前应当保密。</w:t>
      </w:r>
    </w:p>
    <w:p w14:paraId="48B6552D">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21.投标人符合性审查</w:t>
      </w:r>
    </w:p>
    <w:p w14:paraId="6F9B99AC">
      <w:pPr>
        <w:pStyle w:val="5"/>
        <w:spacing w:line="360" w:lineRule="auto"/>
        <w:ind w:firstLine="480"/>
        <w:rPr>
          <w:rFonts w:hint="eastAsia" w:ascii="楷体" w:hAnsi="楷体" w:eastAsia="楷体"/>
          <w:b/>
          <w:color w:val="auto"/>
          <w:sz w:val="24"/>
          <w:highlight w:val="none"/>
        </w:rPr>
      </w:pPr>
      <w:r>
        <w:rPr>
          <w:rFonts w:hint="eastAsia" w:ascii="楷体" w:hAnsi="楷体" w:eastAsia="楷体"/>
          <w:color w:val="auto"/>
          <w:sz w:val="24"/>
          <w:highlight w:val="none"/>
        </w:rPr>
        <w:t>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符合性审查合格投标人不足3家的，不进入详细评审环节。</w:t>
      </w:r>
    </w:p>
    <w:p w14:paraId="4D0A1DDC">
      <w:pPr>
        <w:pStyle w:val="4"/>
        <w:keepNext w:val="0"/>
        <w:keepLines w:val="0"/>
        <w:spacing w:before="0" w:after="0" w:line="360" w:lineRule="auto"/>
        <w:ind w:firstLine="480"/>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21.2 投标文件澄清</w:t>
      </w:r>
    </w:p>
    <w:p w14:paraId="3432D259">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53D5E46C">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21.2.2投标人的澄清应登录电子交易平台进入“澄清事项”模块进行。</w:t>
      </w:r>
    </w:p>
    <w:p w14:paraId="13E63647">
      <w:pPr>
        <w:spacing w:line="360" w:lineRule="auto"/>
        <w:ind w:firstLine="480"/>
        <w:rPr>
          <w:rFonts w:hint="eastAsia" w:ascii="楷体" w:hAnsi="楷体" w:eastAsia="楷体"/>
          <w:b/>
          <w:color w:val="auto"/>
          <w:sz w:val="24"/>
          <w:highlight w:val="none"/>
        </w:rPr>
      </w:pPr>
      <w:r>
        <w:rPr>
          <w:rFonts w:hint="eastAsia" w:ascii="楷体" w:hAnsi="楷体" w:eastAsia="楷体"/>
          <w:color w:val="auto"/>
          <w:sz w:val="24"/>
          <w:highlight w:val="none"/>
        </w:rPr>
        <w:t>21.3 开标至评标结束期间，投标人应保持系统在线，如因</w:t>
      </w:r>
      <w:r>
        <w:rPr>
          <w:rFonts w:hint="eastAsia" w:ascii="楷体" w:hAnsi="楷体" w:eastAsia="楷体"/>
          <w:b/>
          <w:bCs/>
          <w:color w:val="auto"/>
          <w:sz w:val="24"/>
          <w:highlight w:val="none"/>
        </w:rPr>
        <w:t>投标人自身原因</w:t>
      </w:r>
      <w:r>
        <w:rPr>
          <w:rFonts w:hint="eastAsia" w:ascii="楷体" w:hAnsi="楷体" w:eastAsia="楷体"/>
          <w:b/>
          <w:color w:val="auto"/>
          <w:sz w:val="24"/>
          <w:highlight w:val="none"/>
        </w:rPr>
        <w:t>未在规定时间内按评标委员会要求进行澄清、说明或者补正的，一切后果由投标人自行承担。</w:t>
      </w:r>
    </w:p>
    <w:p w14:paraId="49BC0859">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22．无效投标的情形</w:t>
      </w:r>
    </w:p>
    <w:p w14:paraId="64ECD99E">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22.1 投标人存在下列情况之一的，其投标无效：　</w:t>
      </w:r>
    </w:p>
    <w:p w14:paraId="35FD395C">
      <w:pPr>
        <w:spacing w:line="360" w:lineRule="auto"/>
        <w:ind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（1）投标文件未按招标文件要求进行有效签章的；</w:t>
      </w:r>
    </w:p>
    <w:p w14:paraId="77B7C071">
      <w:pPr>
        <w:spacing w:line="360" w:lineRule="auto"/>
        <w:ind w:left="1"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（2）报价超过招标文件中规定的预算金额或最高限价的；</w:t>
      </w:r>
    </w:p>
    <w:p w14:paraId="253F88FA">
      <w:pPr>
        <w:spacing w:line="360" w:lineRule="auto"/>
        <w:ind w:firstLine="472"/>
        <w:rPr>
          <w:color w:val="auto"/>
          <w:highlight w:val="non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3</w:t>
      </w:r>
      <w:r>
        <w:rPr>
          <w:rFonts w:hint="eastAsia" w:ascii="楷体" w:hAnsi="楷体" w:eastAsia="楷体"/>
          <w:b/>
          <w:color w:val="auto"/>
          <w:sz w:val="24"/>
          <w:highlight w:val="none"/>
          <w:u w:val="single"/>
        </w:rPr>
        <w:t>）招标需求相关费用在投标报价明细中未有体现的，或提交的是可选择报价的</w:t>
      </w:r>
      <w:r>
        <w:rPr>
          <w:rFonts w:hint="eastAsia" w:ascii="楷体" w:hAnsi="楷体" w:eastAsia="楷体"/>
          <w:b/>
          <w:color w:val="auto"/>
          <w:sz w:val="24"/>
          <w:highlight w:val="none"/>
          <w:u w:val="single"/>
          <w:lang w:bidi="en-US"/>
        </w:rPr>
        <w:t>；</w:t>
      </w:r>
    </w:p>
    <w:p w14:paraId="0CFE81D6">
      <w:pPr>
        <w:spacing w:line="360" w:lineRule="auto"/>
        <w:ind w:left="1"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4</w:t>
      </w:r>
      <w:r>
        <w:rPr>
          <w:rFonts w:hint="eastAsia" w:ascii="楷体" w:hAnsi="楷体" w:eastAsia="楷体"/>
          <w:b/>
          <w:color w:val="auto"/>
          <w:sz w:val="24"/>
          <w:highlight w:val="none"/>
          <w:u w:val="single"/>
        </w:rPr>
        <w:t>）投标文件含有采购人不能接受的附加条件的;</w:t>
      </w:r>
    </w:p>
    <w:p w14:paraId="3774E756">
      <w:pPr>
        <w:spacing w:line="360" w:lineRule="auto"/>
        <w:ind w:left="1"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5</w:t>
      </w:r>
      <w:r>
        <w:rPr>
          <w:rFonts w:hint="eastAsia" w:ascii="楷体" w:hAnsi="楷体" w:eastAsia="楷体"/>
          <w:b/>
          <w:color w:val="auto"/>
          <w:sz w:val="24"/>
          <w:highlight w:val="none"/>
          <w:u w:val="single"/>
        </w:rPr>
        <w:t>）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520F6251">
      <w:pPr>
        <w:spacing w:line="360" w:lineRule="auto"/>
        <w:ind w:left="1"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6</w:t>
      </w:r>
      <w:r>
        <w:rPr>
          <w:rFonts w:hint="eastAsia" w:ascii="楷体" w:hAnsi="楷体" w:eastAsia="楷体"/>
          <w:b/>
          <w:color w:val="auto"/>
          <w:sz w:val="24"/>
          <w:highlight w:val="none"/>
          <w:u w:val="single"/>
        </w:rPr>
        <w:t>）投标人对根据修正原则修正后的报价不确认的；</w:t>
      </w:r>
    </w:p>
    <w:p w14:paraId="1AF64371">
      <w:pPr>
        <w:spacing w:line="360" w:lineRule="auto"/>
        <w:ind w:left="1"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7</w:t>
      </w:r>
      <w:r>
        <w:rPr>
          <w:rFonts w:hint="eastAsia" w:ascii="楷体" w:hAnsi="楷体" w:eastAsia="楷体"/>
          <w:b/>
          <w:color w:val="auto"/>
          <w:sz w:val="24"/>
          <w:highlight w:val="none"/>
          <w:u w:val="single"/>
        </w:rPr>
        <w:t>）投标文件中提供了虚假或失实资料的；</w:t>
      </w:r>
    </w:p>
    <w:p w14:paraId="2F1F2A46">
      <w:pPr>
        <w:spacing w:line="360" w:lineRule="auto"/>
        <w:ind w:left="1" w:firstLine="482"/>
        <w:rPr>
          <w:rFonts w:hint="eastAsia" w:ascii="楷体" w:hAnsi="楷体" w:eastAsia="楷体"/>
          <w:b/>
          <w:bCs/>
          <w:color w:val="auto"/>
          <w:sz w:val="24"/>
          <w:highlight w:val="none"/>
          <w:u w:val="single"/>
        </w:rPr>
      </w:pPr>
      <w:r>
        <w:rPr>
          <w:rFonts w:hint="eastAsia" w:ascii="楷体" w:hAnsi="楷体" w:eastAsia="楷体"/>
          <w:b/>
          <w:bCs/>
          <w:color w:val="auto"/>
          <w:sz w:val="24"/>
          <w:highlight w:val="none"/>
          <w:u w:val="single"/>
        </w:rPr>
        <w:t>（</w:t>
      </w:r>
      <w:r>
        <w:rPr>
          <w:rFonts w:hint="eastAsia" w:ascii="楷体" w:hAnsi="楷体" w:eastAsia="楷体"/>
          <w:b/>
          <w:bCs/>
          <w:color w:val="auto"/>
          <w:sz w:val="24"/>
          <w:highlight w:val="none"/>
          <w:u w:val="single"/>
          <w:lang w:val="en-US" w:eastAsia="zh-CN"/>
        </w:rPr>
        <w:t>8</w:t>
      </w:r>
      <w:r>
        <w:rPr>
          <w:rFonts w:hint="eastAsia" w:ascii="楷体" w:hAnsi="楷体" w:eastAsia="楷体"/>
          <w:b/>
          <w:bCs/>
          <w:color w:val="auto"/>
          <w:sz w:val="24"/>
          <w:highlight w:val="none"/>
          <w:u w:val="single"/>
        </w:rPr>
        <w:t>）不同投标人的电子投标文件出自同一台电脑；</w:t>
      </w:r>
    </w:p>
    <w:p w14:paraId="4FD3792F">
      <w:pPr>
        <w:spacing w:line="360" w:lineRule="auto"/>
        <w:ind w:left="1"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9</w:t>
      </w:r>
      <w:r>
        <w:rPr>
          <w:rFonts w:hint="eastAsia" w:ascii="楷体" w:hAnsi="楷体" w:eastAsia="楷体"/>
          <w:b/>
          <w:color w:val="auto"/>
          <w:sz w:val="24"/>
          <w:highlight w:val="none"/>
          <w:u w:val="single"/>
        </w:rPr>
        <w:t>）投标人存在串通投标情形的；</w:t>
      </w:r>
    </w:p>
    <w:p w14:paraId="22272CBA">
      <w:pPr>
        <w:spacing w:line="360" w:lineRule="auto"/>
        <w:ind w:left="1"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10</w:t>
      </w:r>
      <w:r>
        <w:rPr>
          <w:rFonts w:hint="eastAsia" w:ascii="楷体" w:hAnsi="楷体" w:eastAsia="楷体"/>
          <w:b/>
          <w:color w:val="auto"/>
          <w:sz w:val="24"/>
          <w:highlight w:val="none"/>
          <w:u w:val="single"/>
        </w:rPr>
        <w:t>）为本项目提供整体设计、规范编制或者项目管理、监理、检测等服务的；</w:t>
      </w:r>
    </w:p>
    <w:p w14:paraId="1223D515">
      <w:pPr>
        <w:spacing w:line="360" w:lineRule="auto"/>
        <w:ind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11</w:t>
      </w:r>
      <w:r>
        <w:rPr>
          <w:rFonts w:hint="eastAsia" w:ascii="楷体" w:hAnsi="楷体" w:eastAsia="楷体"/>
          <w:b/>
          <w:color w:val="auto"/>
          <w:sz w:val="24"/>
          <w:highlight w:val="none"/>
          <w:u w:val="single"/>
        </w:rPr>
        <w:t>）不同投标人的法定代表人或单位负责人为同一个人或者存在直接控股、管理关系的；</w:t>
      </w:r>
    </w:p>
    <w:p w14:paraId="67C66972">
      <w:pPr>
        <w:spacing w:line="360" w:lineRule="auto"/>
        <w:ind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12</w:t>
      </w:r>
      <w:r>
        <w:rPr>
          <w:rFonts w:hint="eastAsia" w:ascii="楷体" w:hAnsi="楷体" w:eastAsia="楷体"/>
          <w:b/>
          <w:color w:val="auto"/>
          <w:sz w:val="24"/>
          <w:highlight w:val="none"/>
          <w:u w:val="single"/>
        </w:rPr>
        <w:t>）不具备招标文件中规定的资格要求的；</w:t>
      </w:r>
    </w:p>
    <w:p w14:paraId="166BBDE8">
      <w:pPr>
        <w:spacing w:line="360" w:lineRule="auto"/>
        <w:ind w:left="1" w:firstLine="482"/>
        <w:rPr>
          <w:color w:val="auto"/>
          <w:highlight w:val="non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13</w:t>
      </w:r>
      <w:r>
        <w:rPr>
          <w:rFonts w:hint="eastAsia" w:ascii="楷体" w:hAnsi="楷体" w:eastAsia="楷体"/>
          <w:b/>
          <w:color w:val="auto"/>
          <w:sz w:val="24"/>
          <w:highlight w:val="none"/>
          <w:u w:val="single"/>
        </w:rPr>
        <w:t>）“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w:t>
      </w:r>
    </w:p>
    <w:p w14:paraId="388F6F22">
      <w:pPr>
        <w:spacing w:line="360" w:lineRule="auto"/>
        <w:ind w:left="1"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14</w:t>
      </w:r>
      <w:r>
        <w:rPr>
          <w:rFonts w:hint="eastAsia" w:ascii="楷体" w:hAnsi="楷体" w:eastAsia="楷体"/>
          <w:b/>
          <w:color w:val="auto"/>
          <w:sz w:val="24"/>
          <w:highlight w:val="none"/>
          <w:u w:val="single"/>
        </w:rPr>
        <w:t>）投标文件不满足招标文件的其他实质性要求的；</w:t>
      </w:r>
    </w:p>
    <w:p w14:paraId="68DA026A">
      <w:pPr>
        <w:spacing w:line="360" w:lineRule="auto"/>
        <w:ind w:left="1" w:firstLine="482"/>
        <w:rPr>
          <w:rFonts w:hint="eastAsia" w:ascii="楷体" w:hAnsi="楷体" w:eastAsia="楷体"/>
          <w:b/>
          <w:color w:val="auto"/>
          <w:sz w:val="24"/>
          <w:highlight w:val="none"/>
          <w:u w:val="single"/>
        </w:rPr>
      </w:pPr>
      <w:r>
        <w:rPr>
          <w:rFonts w:hint="eastAsia" w:ascii="楷体" w:hAnsi="楷体" w:eastAsia="楷体"/>
          <w:b/>
          <w:color w:val="auto"/>
          <w:sz w:val="24"/>
          <w:highlight w:val="none"/>
          <w:u w:val="single"/>
        </w:rPr>
        <w:t>（</w:t>
      </w:r>
      <w:r>
        <w:rPr>
          <w:rFonts w:hint="eastAsia" w:ascii="楷体" w:hAnsi="楷体" w:eastAsia="楷体"/>
          <w:b/>
          <w:color w:val="auto"/>
          <w:sz w:val="24"/>
          <w:highlight w:val="none"/>
          <w:u w:val="single"/>
          <w:lang w:val="en-US" w:eastAsia="zh-CN"/>
        </w:rPr>
        <w:t>15</w:t>
      </w:r>
      <w:r>
        <w:rPr>
          <w:rFonts w:hint="eastAsia" w:ascii="楷体" w:hAnsi="楷体" w:eastAsia="楷体"/>
          <w:b/>
          <w:color w:val="auto"/>
          <w:sz w:val="24"/>
          <w:highlight w:val="none"/>
          <w:u w:val="single"/>
        </w:rPr>
        <w:t>）法律法规、规章（适用本市的）及省级以上规范性文件（适用本市的）规定的其他无效情形。</w:t>
      </w:r>
    </w:p>
    <w:p w14:paraId="201A96FA">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23. 串通投标的情形</w:t>
      </w:r>
    </w:p>
    <w:p w14:paraId="5454C0EC">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23.1 有下列情形之一的，视为投标人串通投标，投标无效：</w:t>
      </w:r>
    </w:p>
    <w:p w14:paraId="7A0FD4FD">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（1）不同投标人的投标文件由同一单位或者个人编制；</w:t>
      </w:r>
      <w:r>
        <w:rPr>
          <w:rFonts w:ascii="楷体" w:hAnsi="楷体" w:eastAsia="楷体"/>
          <w:color w:val="auto"/>
          <w:sz w:val="24"/>
          <w:highlight w:val="none"/>
        </w:rPr>
        <w:t xml:space="preserve"> </w:t>
      </w:r>
    </w:p>
    <w:p w14:paraId="74EB5FEB">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（2）不同投标人委托同一单位或者个人办理投标事宜；</w:t>
      </w:r>
    </w:p>
    <w:p w14:paraId="47DBCF74">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（3）不同投标人的投标文件载明的项目管理成员或者联系人员为同一人；</w:t>
      </w:r>
    </w:p>
    <w:p w14:paraId="351D6F8B">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（4）不同投标人的投标文件异常一致或者投标报价呈规律性差异；</w:t>
      </w:r>
    </w:p>
    <w:p w14:paraId="2436488A">
      <w:pPr>
        <w:spacing w:line="360" w:lineRule="auto"/>
        <w:ind w:firstLine="480"/>
        <w:rPr>
          <w:color w:val="auto"/>
          <w:highlight w:val="none"/>
        </w:rPr>
      </w:pPr>
      <w:r>
        <w:rPr>
          <w:rFonts w:hint="eastAsia" w:ascii="楷体" w:hAnsi="楷体" w:eastAsia="楷体"/>
          <w:color w:val="auto"/>
          <w:sz w:val="24"/>
          <w:highlight w:val="none"/>
        </w:rPr>
        <w:t>（5）不同投标人的投标文件相互混装。</w:t>
      </w:r>
    </w:p>
    <w:p w14:paraId="4EC07622">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24.投标文件详细评审</w:t>
      </w:r>
    </w:p>
    <w:p w14:paraId="5CA141D4">
      <w:pPr>
        <w:pStyle w:val="5"/>
        <w:spacing w:line="360" w:lineRule="auto"/>
        <w:ind w:firstLine="480"/>
        <w:rPr>
          <w:color w:val="auto"/>
          <w:highlight w:val="none"/>
        </w:rPr>
      </w:pPr>
      <w:r>
        <w:rPr>
          <w:rFonts w:hint="eastAsia" w:ascii="楷体" w:hAnsi="楷体" w:eastAsia="楷体"/>
          <w:color w:val="auto"/>
          <w:sz w:val="24"/>
          <w:highlight w:val="none"/>
        </w:rPr>
        <w:t>24.1 评标委员会将按照招标文件第五部分“评标办法和标准”第8项规定，对符合性审查合格的投标文件进行商务、技术和价格评估，综合比较与评价。</w:t>
      </w:r>
    </w:p>
    <w:p w14:paraId="0DBFBDCB">
      <w:pPr>
        <w:pStyle w:val="4"/>
        <w:keepNext w:val="0"/>
        <w:keepLines w:val="0"/>
        <w:spacing w:before="200" w:after="200" w:line="360" w:lineRule="auto"/>
        <w:ind w:firstLine="446"/>
        <w:rPr>
          <w:rFonts w:hint="eastAsia" w:ascii="楷体" w:hAnsi="楷体" w:eastAsia="楷体"/>
          <w:color w:val="auto"/>
          <w:sz w:val="30"/>
          <w:szCs w:val="30"/>
          <w:highlight w:val="none"/>
        </w:rPr>
      </w:pPr>
      <w:r>
        <w:rPr>
          <w:rFonts w:hint="eastAsia" w:ascii="楷体" w:hAnsi="楷体" w:eastAsia="楷体"/>
          <w:color w:val="auto"/>
          <w:sz w:val="30"/>
          <w:szCs w:val="30"/>
          <w:highlight w:val="none"/>
        </w:rPr>
        <w:t>25.评标过程的保密</w:t>
      </w:r>
    </w:p>
    <w:p w14:paraId="37332026">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25.1 在评标过程中，如果投标人试图在投标文件审查、澄清、比较及授标建议等方面向采购人、采购代理机构或参加评标的人员施加任何影响，都将会导致其投标无效。</w:t>
      </w:r>
    </w:p>
    <w:p w14:paraId="771959D0">
      <w:pPr>
        <w:spacing w:line="360" w:lineRule="auto"/>
        <w:ind w:left="1" w:firstLine="480"/>
        <w:rPr>
          <w:rFonts w:hint="eastAsia"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D104BAA">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26．废标的情形</w:t>
      </w:r>
    </w:p>
    <w:p w14:paraId="00E5E32E">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26.1 出现下列情形之一的，将予废标：</w:t>
      </w:r>
    </w:p>
    <w:p w14:paraId="2F909A41">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p>
    <w:p w14:paraId="63E3E4E2">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p>
    <w:p w14:paraId="462CE238">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（3）投标人的报价均超过了采购预算，采购人不能支付的；</w:t>
      </w:r>
    </w:p>
    <w:p w14:paraId="12EE61A3">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p>
    <w:p w14:paraId="4A244629">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废标后，采购人应当将废标理由通知所有投标人。</w:t>
      </w:r>
    </w:p>
    <w:p w14:paraId="202701AE">
      <w:pPr>
        <w:pStyle w:val="4"/>
        <w:keepNext w:val="0"/>
        <w:keepLines w:val="0"/>
        <w:spacing w:before="200" w:after="200" w:line="360" w:lineRule="auto"/>
        <w:ind w:firstLine="643"/>
        <w:jc w:val="center"/>
        <w:rPr>
          <w:rFonts w:hint="eastAsia" w:ascii="楷体" w:hAnsi="楷体" w:eastAsia="楷体"/>
          <w:color w:val="auto"/>
          <w:highlight w:val="none"/>
        </w:rPr>
      </w:pPr>
      <w:r>
        <w:rPr>
          <w:rFonts w:hint="eastAsia" w:ascii="楷体" w:hAnsi="楷体" w:eastAsia="楷体"/>
          <w:color w:val="auto"/>
          <w:highlight w:val="none"/>
        </w:rPr>
        <w:t>六、确定结果</w:t>
      </w:r>
    </w:p>
    <w:p w14:paraId="493FFEB3">
      <w:pPr>
        <w:spacing w:line="360" w:lineRule="auto"/>
        <w:ind w:firstLine="446"/>
        <w:rPr>
          <w:rFonts w:hint="eastAsia" w:ascii="楷体" w:hAnsi="楷体" w:eastAsia="楷体"/>
          <w:b/>
          <w:bCs/>
          <w:color w:val="auto"/>
          <w:sz w:val="30"/>
          <w:szCs w:val="32"/>
          <w:highlight w:val="none"/>
        </w:rPr>
      </w:pPr>
      <w:r>
        <w:rPr>
          <w:rFonts w:hint="eastAsia" w:ascii="楷体" w:hAnsi="楷体" w:eastAsia="楷体"/>
          <w:b/>
          <w:bCs/>
          <w:color w:val="auto"/>
          <w:sz w:val="30"/>
          <w:szCs w:val="32"/>
          <w:highlight w:val="none"/>
        </w:rPr>
        <w:t>27.确定中标人</w:t>
      </w:r>
    </w:p>
    <w:p w14:paraId="73AF1A6E">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27.1采购代理机构在评标结束后2个工作日内将评标报告送采购人。</w:t>
      </w:r>
    </w:p>
    <w:p w14:paraId="293883E2">
      <w:pPr>
        <w:spacing w:line="360" w:lineRule="auto"/>
        <w:ind w:firstLine="480"/>
        <w:rPr>
          <w:rFonts w:hint="eastAsia" w:ascii="楷体" w:hAnsi="楷体" w:eastAsia="楷体"/>
          <w:color w:val="auto"/>
          <w:sz w:val="24"/>
          <w:highlight w:val="none"/>
        </w:rPr>
      </w:pPr>
      <w:bookmarkStart w:id="68" w:name="_Hlk132702541"/>
      <w:bookmarkStart w:id="69" w:name="_Hlk132702790"/>
      <w:r>
        <w:rPr>
          <w:rFonts w:hint="eastAsia" w:ascii="楷体" w:hAnsi="楷体" w:eastAsia="楷体"/>
          <w:color w:val="auto"/>
          <w:sz w:val="24"/>
          <w:highlight w:val="none"/>
        </w:rPr>
        <w:t>27.</w:t>
      </w:r>
      <w:bookmarkEnd w:id="68"/>
      <w:r>
        <w:rPr>
          <w:rFonts w:hint="eastAsia" w:ascii="楷体" w:hAnsi="楷体" w:eastAsia="楷体"/>
          <w:color w:val="auto"/>
          <w:sz w:val="24"/>
          <w:highlight w:val="none"/>
        </w:rPr>
        <w:t>2</w:t>
      </w:r>
      <w:bookmarkEnd w:id="69"/>
      <w:r>
        <w:rPr>
          <w:rFonts w:hint="eastAsia" w:ascii="楷体" w:hAnsi="楷体" w:eastAsia="楷体"/>
          <w:color w:val="auto"/>
          <w:sz w:val="24"/>
          <w:highlight w:val="none"/>
        </w:rPr>
        <w:t>采购人自收到评标报告之日起5个工作日内，在评标报告确定的中标候选人名单中按顺序确定中标人。中标候选人并列的，按《政府采购货物和服务招标投标管理办法》（财政部87号令）相关规定执行。</w:t>
      </w:r>
    </w:p>
    <w:p w14:paraId="5ACBA90A">
      <w:pPr>
        <w:pStyle w:val="4"/>
        <w:keepNext w:val="0"/>
        <w:keepLines w:val="0"/>
        <w:spacing w:before="200" w:after="20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七、授予合同</w:t>
      </w:r>
    </w:p>
    <w:p w14:paraId="2D6967ED">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28．中标通知书</w:t>
      </w:r>
    </w:p>
    <w:p w14:paraId="1A17559A">
      <w:pPr>
        <w:pStyle w:val="4"/>
        <w:keepNext w:val="0"/>
        <w:keepLines w:val="0"/>
        <w:spacing w:before="0" w:after="0" w:line="360" w:lineRule="auto"/>
        <w:ind w:firstLine="470"/>
        <w:rPr>
          <w:rFonts w:hint="eastAsia" w:ascii="楷体" w:hAnsi="楷体" w:eastAsia="楷体"/>
          <w:b w:val="0"/>
          <w:color w:val="auto"/>
          <w:sz w:val="24"/>
          <w:highlight w:val="none"/>
        </w:rPr>
      </w:pPr>
      <w:r>
        <w:rPr>
          <w:rFonts w:hint="eastAsia" w:ascii="楷体" w:hAnsi="楷体" w:eastAsia="楷体"/>
          <w:b w:val="0"/>
          <w:color w:val="auto"/>
          <w:sz w:val="24"/>
          <w:highlight w:val="none"/>
        </w:rPr>
        <w:t>28.1 自中标人确定之日起2个工作日内，采购代理机构向中标人发出中标通知书，同时编制发布采购结果公告。</w:t>
      </w:r>
    </w:p>
    <w:p w14:paraId="0BDD9363">
      <w:pPr>
        <w:pStyle w:val="4"/>
        <w:keepNext w:val="0"/>
        <w:keepLines w:val="0"/>
        <w:spacing w:before="200" w:after="200" w:line="360" w:lineRule="auto"/>
        <w:ind w:firstLine="480"/>
        <w:rPr>
          <w:rFonts w:hint="eastAsia" w:ascii="楷体" w:hAnsi="楷体" w:eastAsia="楷体"/>
          <w:color w:val="auto"/>
          <w:sz w:val="30"/>
          <w:szCs w:val="30"/>
          <w:highlight w:val="none"/>
        </w:rPr>
      </w:pPr>
      <w:r>
        <w:rPr>
          <w:rFonts w:hint="eastAsia" w:ascii="楷体" w:hAnsi="楷体" w:eastAsia="楷体"/>
          <w:b w:val="0"/>
          <w:color w:val="auto"/>
          <w:sz w:val="24"/>
          <w:highlight w:val="none"/>
        </w:rPr>
        <w:t>28.2中标通知书发出后，采购人不得违法改变中标结果，中标人无正当理由不得放弃中标。</w:t>
      </w:r>
    </w:p>
    <w:p w14:paraId="016D843B">
      <w:pPr>
        <w:pStyle w:val="4"/>
        <w:keepNext w:val="0"/>
        <w:keepLines w:val="0"/>
        <w:spacing w:before="200" w:after="200" w:line="360" w:lineRule="auto"/>
        <w:ind w:firstLine="446"/>
        <w:rPr>
          <w:rFonts w:hint="eastAsia" w:ascii="楷体" w:hAnsi="楷体" w:eastAsia="楷体"/>
          <w:color w:val="auto"/>
          <w:sz w:val="30"/>
          <w:szCs w:val="30"/>
          <w:highlight w:val="none"/>
        </w:rPr>
      </w:pPr>
      <w:r>
        <w:rPr>
          <w:rFonts w:hint="eastAsia" w:ascii="楷体" w:hAnsi="楷体" w:eastAsia="楷体"/>
          <w:color w:val="auto"/>
          <w:sz w:val="30"/>
          <w:szCs w:val="30"/>
          <w:highlight w:val="none"/>
        </w:rPr>
        <w:t>29.履约保证金</w:t>
      </w:r>
    </w:p>
    <w:p w14:paraId="1D7935CA">
      <w:pPr>
        <w:pStyle w:val="5"/>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29.1A </w:t>
      </w:r>
      <w:r>
        <w:rPr>
          <w:rFonts w:hint="eastAsia" w:ascii="Segoe UI Symbol" w:hAnsi="Segoe UI Symbol" w:eastAsia="楷体" w:cs="Segoe UI Symbol"/>
          <w:color w:val="auto"/>
          <w:sz w:val="24"/>
          <w:highlight w:val="none"/>
          <w:lang w:eastAsia="zh-CN"/>
        </w:rPr>
        <w:t>□</w:t>
      </w:r>
      <w:r>
        <w:rPr>
          <w:rFonts w:hint="eastAsia" w:ascii="楷体" w:hAnsi="楷体" w:eastAsia="楷体"/>
          <w:color w:val="auto"/>
          <w:sz w:val="24"/>
          <w:highlight w:val="none"/>
        </w:rPr>
        <w:t>本项目不收取履约保证金。</w:t>
      </w:r>
    </w:p>
    <w:p w14:paraId="2655A866">
      <w:pPr>
        <w:pStyle w:val="5"/>
        <w:spacing w:line="360" w:lineRule="auto"/>
        <w:ind w:firstLine="960"/>
        <w:rPr>
          <w:rFonts w:hint="eastAsia" w:ascii="楷体" w:hAnsi="楷体" w:eastAsia="楷体"/>
          <w:color w:val="auto"/>
          <w:sz w:val="24"/>
          <w:szCs w:val="20"/>
          <w:highlight w:val="none"/>
        </w:rPr>
      </w:pPr>
      <w:r>
        <w:rPr>
          <w:rFonts w:hint="eastAsia" w:ascii="楷体" w:hAnsi="楷体" w:eastAsia="楷体"/>
          <w:color w:val="auto"/>
          <w:sz w:val="24"/>
          <w:highlight w:val="none"/>
        </w:rPr>
        <w:t xml:space="preserve">B </w:t>
      </w:r>
      <w:r>
        <w:rPr>
          <w:rFonts w:hint="eastAsia" w:ascii="楷体" w:hAnsi="楷体" w:eastAsia="楷体"/>
          <w:color w:val="auto"/>
          <w:sz w:val="24"/>
          <w:highlight w:val="none"/>
          <w:lang w:eastAsia="zh-CN"/>
        </w:rPr>
        <w:t>☑</w:t>
      </w:r>
      <w:r>
        <w:rPr>
          <w:rFonts w:hint="eastAsia" w:ascii="楷体" w:hAnsi="楷体" w:eastAsia="楷体"/>
          <w:color w:val="auto"/>
          <w:sz w:val="24"/>
          <w:szCs w:val="20"/>
          <w:highlight w:val="none"/>
        </w:rPr>
        <w:t xml:space="preserve">本项目中标供应商应提交政府采购合同金额10%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  </w:t>
      </w:r>
    </w:p>
    <w:p w14:paraId="64EF1681">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30．签订合同</w:t>
      </w:r>
    </w:p>
    <w:p w14:paraId="5FCABFD4">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30.1 采购人应当自中标通知书发出之日起</w:t>
      </w:r>
      <w:r>
        <w:rPr>
          <w:rFonts w:hint="eastAsia" w:ascii="楷体" w:hAnsi="楷体" w:eastAsia="楷体"/>
          <w:color w:val="auto"/>
          <w:sz w:val="24"/>
          <w:highlight w:val="none"/>
          <w:u w:val="single"/>
        </w:rPr>
        <w:t>15</w:t>
      </w:r>
      <w:r>
        <w:rPr>
          <w:rFonts w:hint="eastAsia" w:ascii="楷体" w:hAnsi="楷体" w:eastAsia="楷体"/>
          <w:color w:val="auto"/>
          <w:sz w:val="24"/>
          <w:highlight w:val="none"/>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396A06CC">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154C410E">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30.3 政府采购合同应当包括采购人与中标人的名称和住所、标的、数量、质量、价款或者报酬、履行期限及地点和方式、验收要求、违约责任、解决争议的方法等内容。</w:t>
      </w:r>
    </w:p>
    <w:p w14:paraId="6D1CEE69">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30.4采购人应当自采购合同签订之日起2个工作日内，将政府采购合同在政府采购指定媒体予以公告。</w:t>
      </w:r>
    </w:p>
    <w:p w14:paraId="206CF478">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30.5合同履行中，采购人需追加与合同标的相同的货物或者服务时，在不改变合同其他条款的前提下，可以与中标人协商签订补充合同，但所有补充合同的采购金额不得超过原合同采购金额的百分之十。</w:t>
      </w:r>
    </w:p>
    <w:p w14:paraId="4E3B60F0">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30.6采购人与中标人应当根据合同的约定依法履行合同义务。政府采购合同的履行、违约责任和解决争议的方法等适用《中华人民共和国民法典》。</w:t>
      </w:r>
    </w:p>
    <w:p w14:paraId="432E8C43">
      <w:pPr>
        <w:spacing w:line="360" w:lineRule="auto"/>
        <w:ind w:left="-424" w:firstLine="763"/>
        <w:jc w:val="center"/>
        <w:rPr>
          <w:rFonts w:hint="eastAsia" w:ascii="楷体" w:hAnsi="楷体" w:eastAsia="楷体"/>
          <w:color w:val="auto"/>
          <w:sz w:val="24"/>
          <w:highlight w:val="none"/>
        </w:rPr>
      </w:pPr>
      <w:r>
        <w:rPr>
          <w:rFonts w:hint="eastAsia" w:ascii="楷体" w:hAnsi="楷体" w:eastAsia="楷体"/>
          <w:color w:val="auto"/>
          <w:sz w:val="24"/>
          <w:highlight w:val="none"/>
        </w:rPr>
        <w:t xml:space="preserve">  </w:t>
      </w:r>
    </w:p>
    <w:p w14:paraId="4D848828">
      <w:pPr>
        <w:spacing w:line="360" w:lineRule="auto"/>
        <w:ind w:firstLine="643"/>
        <w:jc w:val="center"/>
        <w:rPr>
          <w:rFonts w:hint="eastAsia"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八、询问、质疑、投诉</w:t>
      </w:r>
    </w:p>
    <w:p w14:paraId="3B2ED944">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31．询问</w:t>
      </w:r>
    </w:p>
    <w:p w14:paraId="7E5078A3">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31.1供应商对招标活动事项有疑问的，可以向采购人或采购代理机构提出询问，采购人或采购代理机构将在3个工作日内对供应商依法提出的询问作出答复，但答复的内容不得涉及商业秘密。</w:t>
      </w:r>
    </w:p>
    <w:p w14:paraId="1B52F850">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32．质疑</w:t>
      </w:r>
    </w:p>
    <w:p w14:paraId="36D36256">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p>
    <w:p w14:paraId="5AA8EBEF">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以上规定的供应商应知其权益受到损害之日，是指：</w:t>
      </w:r>
    </w:p>
    <w:p w14:paraId="500EF80C">
      <w:pPr>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（1）对可以质疑的采购文件提出质疑的，为收到采购文件之日或者采购文件公告期限届满之日；</w:t>
      </w:r>
    </w:p>
    <w:p w14:paraId="4D9FA670">
      <w:pPr>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（2）对采购过程提出质疑的，为各采购程序环节结束之日；</w:t>
      </w:r>
    </w:p>
    <w:p w14:paraId="38E290CC">
      <w:pPr>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（3）对中标结果提出质疑的，为中标结果公告期限届满之日。</w:t>
      </w:r>
    </w:p>
    <w:p w14:paraId="1EBCACC1">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0" w:name="_Hlk132706924"/>
      <w:r>
        <w:rPr>
          <w:rFonts w:hint="eastAsia" w:ascii="楷体" w:hAnsi="楷体" w:eastAsia="楷体"/>
          <w:color w:val="auto"/>
          <w:sz w:val="24"/>
          <w:highlight w:val="none"/>
        </w:rPr>
        <w:t>政府采购监管部门</w:t>
      </w:r>
      <w:bookmarkEnd w:id="70"/>
      <w:r>
        <w:rPr>
          <w:rFonts w:hint="eastAsia" w:ascii="楷体" w:hAnsi="楷体" w:eastAsia="楷体"/>
          <w:color w:val="auto"/>
          <w:sz w:val="24"/>
          <w:highlight w:val="none"/>
        </w:rPr>
        <w:t>将其列入不良行为记录名单，并依法予以处罚。</w:t>
      </w:r>
    </w:p>
    <w:p w14:paraId="3E87DB30">
      <w:pPr>
        <w:spacing w:line="360" w:lineRule="auto"/>
        <w:ind w:firstLine="480"/>
        <w:rPr>
          <w:rFonts w:hint="eastAsia" w:ascii="楷体" w:hAnsi="楷体" w:eastAsia="楷体"/>
          <w:b/>
          <w:color w:val="auto"/>
          <w:sz w:val="24"/>
          <w:highlight w:val="none"/>
        </w:rPr>
      </w:pPr>
      <w:r>
        <w:rPr>
          <w:rFonts w:hint="eastAsia" w:ascii="楷体" w:hAnsi="楷体" w:eastAsia="楷体"/>
          <w:color w:val="auto"/>
          <w:sz w:val="24"/>
          <w:highlight w:val="none"/>
        </w:rPr>
        <w:t>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供应商如对采购需求提出质疑，采购人负责处理和答复涉及采购需求的质疑内容。</w:t>
      </w:r>
    </w:p>
    <w:p w14:paraId="36B6ED3C">
      <w:pPr>
        <w:spacing w:line="360" w:lineRule="auto"/>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32.4 采购接受质疑函联系部门、联系电话和通讯地址、质疑流程及注意事项见“江苏政府采购网”网站首页-办事指南-投诉处理流程（http://www.ccgp-jiangsu.gov.cn/jiangsu/tscllc/d1/d1d413a089cf47be917aa230fbf052c4.html）</w:t>
      </w:r>
    </w:p>
    <w:p w14:paraId="67592832">
      <w:pPr>
        <w:spacing w:line="360" w:lineRule="auto"/>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32.5采购人、采购代理机构不得拒收质疑供应商在法定质疑期内发出的质疑函，应当在收到质疑函后7个工作日内作出答复，并以书面形式通知质疑供应商和其他有关供应商。</w:t>
      </w:r>
    </w:p>
    <w:p w14:paraId="35B13D8D">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33．投诉</w:t>
      </w:r>
    </w:p>
    <w:p w14:paraId="153B804A">
      <w:pPr>
        <w:spacing w:line="360" w:lineRule="auto"/>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33.1质疑供应商对采购人、采购代理机构的答复不满意，或者采购人、采购代理机构未在规定的时间内作出答复的，可以在答复期满后十五个工作日内向采购人所属预算级次本级政府采购监管部门投诉。</w:t>
      </w:r>
    </w:p>
    <w:p w14:paraId="4B9C823F">
      <w:pPr>
        <w:spacing w:line="360" w:lineRule="auto"/>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33.2以联合体形式参加政府采购活动的，其投诉应当由组成联合体的所有供应商共同提出。</w:t>
      </w:r>
    </w:p>
    <w:p w14:paraId="33CD06C7">
      <w:pPr>
        <w:spacing w:line="360" w:lineRule="auto"/>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33.3投诉流程及注意事项见“江苏政府采购网”网站首页-办事指南-投诉处理流程。</w:t>
      </w:r>
    </w:p>
    <w:p w14:paraId="7B5200A8">
      <w:pPr>
        <w:spacing w:line="360" w:lineRule="auto"/>
        <w:ind w:firstLine="643"/>
        <w:jc w:val="center"/>
        <w:rPr>
          <w:rFonts w:hint="eastAsia"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九、诚实信用和解释权</w:t>
      </w:r>
    </w:p>
    <w:p w14:paraId="64973E5B">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34．诚实信用</w:t>
      </w:r>
    </w:p>
    <w:p w14:paraId="1A9BEF57">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34.1投标人应当遵循公平竞争的原则，不得恶意串通，不得妨碍其他投标人的竞争行为，不得损害采购人或者其他投标人的合法权益。</w:t>
      </w:r>
    </w:p>
    <w:p w14:paraId="205746AE">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3CC0AF41">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34.3 供应商不得虚假承诺，否则，按照提供虚假材料谋取中标处理。</w:t>
      </w:r>
    </w:p>
    <w:p w14:paraId="09A8F6ED">
      <w:pPr>
        <w:spacing w:line="360" w:lineRule="auto"/>
        <w:ind w:left="2" w:firstLine="480"/>
        <w:rPr>
          <w:rFonts w:hint="eastAsia" w:ascii="楷体" w:hAnsi="楷体" w:eastAsia="楷体"/>
          <w:color w:val="auto"/>
          <w:sz w:val="24"/>
          <w:highlight w:val="none"/>
        </w:rPr>
      </w:pPr>
      <w:r>
        <w:rPr>
          <w:rFonts w:hint="eastAsia" w:ascii="楷体" w:hAnsi="楷体" w:eastAsia="楷体"/>
          <w:color w:val="auto"/>
          <w:sz w:val="24"/>
          <w:highlight w:val="none"/>
        </w:rPr>
        <w:t>34</w:t>
      </w:r>
      <w:r>
        <w:rPr>
          <w:rFonts w:ascii="楷体" w:hAnsi="楷体" w:eastAsia="楷体"/>
          <w:color w:val="auto"/>
          <w:sz w:val="24"/>
          <w:highlight w:val="none"/>
        </w:rPr>
        <w:t>.4</w:t>
      </w:r>
      <w:r>
        <w:rPr>
          <w:rFonts w:hint="eastAsia" w:ascii="楷体" w:hAnsi="楷体" w:eastAsia="楷体"/>
          <w:color w:val="auto"/>
          <w:sz w:val="24"/>
          <w:highlight w:val="none"/>
        </w:rPr>
        <w:t xml:space="preserve"> </w:t>
      </w:r>
      <w:r>
        <w:rPr>
          <w:rFonts w:ascii="楷体" w:hAnsi="楷体" w:eastAsia="楷体"/>
          <w:color w:val="auto"/>
          <w:sz w:val="24"/>
          <w:highlight w:val="none"/>
        </w:rPr>
        <w:t>供应商应自觉遵守开标、评标纪律，扰乱开标评标现场秩序的，属于失信行为，根据《江苏省政府采购供应商监督管理暂行办法》，失信行为将被记入供应商诚信档案。</w:t>
      </w:r>
    </w:p>
    <w:p w14:paraId="470C1E1E">
      <w:pPr>
        <w:spacing w:line="360" w:lineRule="auto"/>
        <w:ind w:left="2" w:firstLine="480"/>
        <w:rPr>
          <w:rFonts w:hint="eastAsia" w:ascii="楷体" w:hAnsi="楷体" w:eastAsia="楷体"/>
          <w:color w:val="auto"/>
          <w:sz w:val="24"/>
          <w:highlight w:val="none"/>
        </w:rPr>
      </w:pPr>
      <w:r>
        <w:rPr>
          <w:rFonts w:hint="eastAsia" w:ascii="楷体" w:hAnsi="楷体" w:eastAsia="楷体"/>
          <w:color w:val="auto"/>
          <w:sz w:val="24"/>
          <w:highlight w:val="none"/>
        </w:rPr>
        <w:t>34</w:t>
      </w:r>
      <w:r>
        <w:rPr>
          <w:rFonts w:ascii="楷体" w:hAnsi="楷体" w:eastAsia="楷体"/>
          <w:color w:val="auto"/>
          <w:sz w:val="24"/>
          <w:highlight w:val="none"/>
        </w:rPr>
        <w:t>.5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487EA63E">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36.适用法律及约束力</w:t>
      </w:r>
    </w:p>
    <w:p w14:paraId="5173FAB8">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投标人一旦获取了本招标文件并参加投标，即被认为接受了本招标文件的规定和约束。</w:t>
      </w:r>
    </w:p>
    <w:p w14:paraId="06EFC5B3">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36.2 本次招标及由本次招标产生的合同受中华人民共和国法律制约和保护。</w:t>
      </w:r>
    </w:p>
    <w:p w14:paraId="7C8211DF">
      <w:pPr>
        <w:pStyle w:val="4"/>
        <w:spacing w:before="200" w:after="200"/>
        <w:ind w:firstLine="446"/>
        <w:rPr>
          <w:rFonts w:hint="eastAsia" w:ascii="楷体" w:hAnsi="楷体" w:eastAsia="楷体"/>
          <w:color w:val="auto"/>
          <w:sz w:val="30"/>
          <w:highlight w:val="none"/>
        </w:rPr>
      </w:pPr>
      <w:r>
        <w:rPr>
          <w:rFonts w:hint="eastAsia" w:ascii="楷体" w:hAnsi="楷体" w:eastAsia="楷体"/>
          <w:color w:val="auto"/>
          <w:sz w:val="30"/>
          <w:highlight w:val="none"/>
        </w:rPr>
        <w:t>37.解释权</w:t>
      </w:r>
    </w:p>
    <w:p w14:paraId="654D1E26">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除相关法律法规规定外，本招标文件的解释权归</w:t>
      </w:r>
      <w:r>
        <w:rPr>
          <w:rFonts w:hint="eastAsia" w:ascii="楷体" w:hAnsi="楷体" w:eastAsia="楷体"/>
          <w:color w:val="auto"/>
          <w:sz w:val="24"/>
          <w:highlight w:val="none"/>
          <w:u w:val="single"/>
        </w:rPr>
        <w:t>采购代理机构</w:t>
      </w:r>
      <w:r>
        <w:rPr>
          <w:rFonts w:hint="eastAsia" w:ascii="楷体" w:hAnsi="楷体" w:eastAsia="楷体"/>
          <w:color w:val="auto"/>
          <w:sz w:val="24"/>
          <w:highlight w:val="none"/>
        </w:rPr>
        <w:t>所有。</w:t>
      </w:r>
    </w:p>
    <w:p w14:paraId="5D3FB69D">
      <w:pPr>
        <w:widowControl/>
        <w:ind w:firstLine="602"/>
        <w:jc w:val="left"/>
        <w:rPr>
          <w:rFonts w:hint="eastAsia" w:ascii="楷体" w:hAnsi="楷体" w:eastAsia="楷体"/>
          <w:b/>
          <w:color w:val="auto"/>
          <w:sz w:val="30"/>
          <w:highlight w:val="none"/>
        </w:rPr>
      </w:pPr>
      <w:r>
        <w:rPr>
          <w:rFonts w:hint="eastAsia" w:ascii="楷体" w:hAnsi="楷体" w:eastAsia="楷体"/>
          <w:b/>
          <w:color w:val="auto"/>
          <w:sz w:val="30"/>
          <w:highlight w:val="none"/>
        </w:rPr>
        <w:br w:type="page" w:clear="all"/>
      </w:r>
    </w:p>
    <w:p w14:paraId="217E1D24">
      <w:pPr>
        <w:pStyle w:val="4"/>
        <w:keepNext w:val="0"/>
        <w:keepLines w:val="0"/>
        <w:spacing w:before="0" w:after="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 xml:space="preserve">第三部分  </w:t>
      </w:r>
      <w:bookmarkStart w:id="71" w:name="_Toc22000633"/>
      <w:r>
        <w:rPr>
          <w:rFonts w:hint="eastAsia" w:ascii="楷体" w:hAnsi="楷体" w:eastAsia="楷体"/>
          <w:color w:val="auto"/>
          <w:szCs w:val="32"/>
          <w:highlight w:val="none"/>
        </w:rPr>
        <w:t>合同条款</w:t>
      </w:r>
      <w:bookmarkEnd w:id="71"/>
    </w:p>
    <w:p w14:paraId="7193ABA8">
      <w:pPr>
        <w:spacing w:line="360" w:lineRule="auto"/>
        <w:rPr>
          <w:rFonts w:hint="eastAsia" w:ascii="楷体" w:hAnsi="楷体" w:eastAsia="楷体" w:cs="楷体"/>
          <w:sz w:val="24"/>
          <w:szCs w:val="24"/>
          <w:u w:val="single"/>
        </w:rPr>
      </w:pPr>
      <w:r>
        <w:rPr>
          <w:rFonts w:hint="eastAsia" w:ascii="楷体" w:hAnsi="楷体" w:eastAsia="楷体"/>
          <w:b/>
          <w:color w:val="auto"/>
          <w:sz w:val="30"/>
          <w:szCs w:val="30"/>
          <w:highlight w:val="none"/>
        </w:rPr>
        <w:br w:type="page" w:clear="all"/>
      </w:r>
      <w:r>
        <w:rPr>
          <w:rFonts w:hint="eastAsia" w:ascii="楷体" w:hAnsi="楷体" w:eastAsia="楷体" w:cs="楷体"/>
          <w:sz w:val="24"/>
          <w:szCs w:val="24"/>
        </w:rPr>
        <w:t>合同编号：</w:t>
      </w:r>
      <w:r>
        <w:rPr>
          <w:rFonts w:hint="eastAsia" w:ascii="楷体" w:hAnsi="楷体" w:eastAsia="楷体" w:cs="楷体"/>
          <w:sz w:val="24"/>
          <w:szCs w:val="24"/>
          <w:u w:val="single"/>
        </w:rPr>
        <w:t xml:space="preserve">           </w:t>
      </w:r>
    </w:p>
    <w:p w14:paraId="40999AE0">
      <w:pPr>
        <w:spacing w:line="360" w:lineRule="auto"/>
        <w:rPr>
          <w:rFonts w:hint="eastAsia" w:ascii="楷体" w:hAnsi="楷体" w:eastAsia="楷体" w:cs="楷体"/>
          <w:b/>
          <w:sz w:val="24"/>
          <w:szCs w:val="24"/>
        </w:rPr>
      </w:pPr>
    </w:p>
    <w:p w14:paraId="0F6A229B">
      <w:pPr>
        <w:spacing w:line="360" w:lineRule="auto"/>
        <w:jc w:val="center"/>
        <w:rPr>
          <w:rFonts w:hint="eastAsia" w:ascii="楷体" w:hAnsi="楷体" w:eastAsia="楷体" w:cs="楷体"/>
          <w:b/>
          <w:i/>
          <w:iCs/>
          <w:sz w:val="36"/>
          <w:szCs w:val="36"/>
          <w:u w:val="single"/>
        </w:rPr>
      </w:pPr>
      <w:r>
        <w:rPr>
          <w:rFonts w:hint="eastAsia" w:ascii="楷体" w:hAnsi="楷体" w:eastAsia="楷体" w:cs="楷体"/>
          <w:b/>
          <w:i/>
          <w:iCs/>
          <w:sz w:val="36"/>
          <w:szCs w:val="36"/>
          <w:u w:val="single"/>
        </w:rPr>
        <w:t>政府采购合同参考范本</w:t>
      </w:r>
    </w:p>
    <w:p w14:paraId="6B3B5FAD">
      <w:pPr>
        <w:spacing w:line="360" w:lineRule="auto"/>
        <w:jc w:val="center"/>
        <w:rPr>
          <w:rFonts w:hint="eastAsia" w:ascii="楷体" w:hAnsi="楷体" w:eastAsia="楷体" w:cs="楷体"/>
          <w:szCs w:val="24"/>
        </w:rPr>
      </w:pPr>
      <w:r>
        <w:rPr>
          <w:rFonts w:hint="eastAsia" w:ascii="楷体" w:hAnsi="楷体" w:eastAsia="楷体" w:cs="楷体"/>
          <w:b/>
          <w:sz w:val="36"/>
          <w:szCs w:val="36"/>
        </w:rPr>
        <w:t>（服务类）</w:t>
      </w:r>
    </w:p>
    <w:p w14:paraId="1A486B2A">
      <w:pPr>
        <w:spacing w:line="360" w:lineRule="auto"/>
        <w:ind w:firstLine="420"/>
        <w:rPr>
          <w:rFonts w:hint="eastAsia" w:ascii="楷体" w:hAnsi="楷体" w:eastAsia="楷体" w:cs="楷体"/>
          <w:szCs w:val="24"/>
        </w:rPr>
      </w:pPr>
    </w:p>
    <w:p w14:paraId="62971382">
      <w:pPr>
        <w:spacing w:before="120" w:line="360" w:lineRule="auto"/>
        <w:rPr>
          <w:rFonts w:hint="eastAsia" w:ascii="楷体" w:hAnsi="楷体" w:eastAsia="楷体" w:cs="楷体"/>
          <w:sz w:val="24"/>
          <w:szCs w:val="24"/>
        </w:rPr>
      </w:pPr>
    </w:p>
    <w:p w14:paraId="5E9DC694">
      <w:pPr>
        <w:spacing w:before="120" w:line="360" w:lineRule="auto"/>
        <w:ind w:left="960"/>
        <w:rPr>
          <w:rFonts w:hint="eastAsia" w:ascii="楷体" w:hAnsi="楷体" w:eastAsia="楷体" w:cs="楷体"/>
          <w:sz w:val="28"/>
          <w:szCs w:val="28"/>
        </w:rPr>
      </w:pPr>
      <w:r>
        <w:rPr>
          <w:rFonts w:hint="eastAsia" w:ascii="楷体" w:hAnsi="楷体" w:eastAsia="楷体" w:cs="楷体"/>
          <w:sz w:val="28"/>
          <w:szCs w:val="28"/>
        </w:rPr>
        <w:t>项目名称：</w:t>
      </w:r>
      <w:r>
        <w:rPr>
          <w:rFonts w:hint="eastAsia" w:ascii="楷体" w:hAnsi="楷体" w:eastAsia="楷体" w:cs="楷体"/>
          <w:sz w:val="28"/>
          <w:szCs w:val="28"/>
          <w:u w:val="single"/>
        </w:rPr>
        <w:t xml:space="preserve">                                   </w:t>
      </w:r>
    </w:p>
    <w:p w14:paraId="3754E65A">
      <w:pPr>
        <w:spacing w:line="360" w:lineRule="auto"/>
        <w:rPr>
          <w:rFonts w:hint="eastAsia" w:ascii="楷体" w:hAnsi="楷体" w:eastAsia="楷体" w:cs="楷体"/>
          <w:sz w:val="28"/>
          <w:szCs w:val="28"/>
        </w:rPr>
      </w:pPr>
    </w:p>
    <w:p w14:paraId="1EDEB294">
      <w:pPr>
        <w:spacing w:before="120" w:line="360" w:lineRule="auto"/>
        <w:ind w:left="960"/>
        <w:rPr>
          <w:rFonts w:hint="eastAsia" w:ascii="楷体" w:hAnsi="楷体" w:eastAsia="楷体" w:cs="楷体"/>
          <w:sz w:val="28"/>
          <w:szCs w:val="28"/>
          <w:u w:val="single"/>
        </w:rPr>
      </w:pPr>
      <w:r>
        <w:rPr>
          <w:rFonts w:hint="eastAsia" w:ascii="楷体" w:hAnsi="楷体" w:eastAsia="楷体" w:cs="楷体"/>
          <w:sz w:val="28"/>
          <w:szCs w:val="28"/>
        </w:rPr>
        <w:t>甲方：</w:t>
      </w:r>
      <w:r>
        <w:rPr>
          <w:rFonts w:hint="eastAsia" w:ascii="楷体" w:hAnsi="楷体" w:eastAsia="楷体" w:cs="楷体"/>
          <w:sz w:val="28"/>
          <w:szCs w:val="28"/>
          <w:u w:val="single"/>
        </w:rPr>
        <w:t xml:space="preserve">                                       </w:t>
      </w:r>
    </w:p>
    <w:p w14:paraId="00F5F799">
      <w:pPr>
        <w:spacing w:before="120" w:line="360" w:lineRule="auto"/>
        <w:rPr>
          <w:rFonts w:hint="eastAsia" w:ascii="楷体" w:hAnsi="楷体" w:eastAsia="楷体" w:cs="楷体"/>
          <w:sz w:val="28"/>
          <w:szCs w:val="28"/>
        </w:rPr>
      </w:pPr>
    </w:p>
    <w:p w14:paraId="6F112C33">
      <w:pPr>
        <w:spacing w:before="120" w:line="360" w:lineRule="auto"/>
        <w:ind w:left="960"/>
        <w:rPr>
          <w:rFonts w:hint="eastAsia" w:ascii="楷体" w:hAnsi="楷体" w:eastAsia="楷体" w:cs="楷体"/>
          <w:sz w:val="28"/>
          <w:szCs w:val="28"/>
          <w:u w:val="single"/>
        </w:rPr>
      </w:pPr>
      <w:r>
        <w:rPr>
          <w:rFonts w:hint="eastAsia" w:ascii="楷体" w:hAnsi="楷体" w:eastAsia="楷体" w:cs="楷体"/>
          <w:sz w:val="28"/>
          <w:szCs w:val="28"/>
        </w:rPr>
        <w:t>乙方：</w:t>
      </w:r>
      <w:r>
        <w:rPr>
          <w:rFonts w:hint="eastAsia" w:ascii="楷体" w:hAnsi="楷体" w:eastAsia="楷体" w:cs="楷体"/>
          <w:sz w:val="28"/>
          <w:szCs w:val="28"/>
          <w:u w:val="single"/>
        </w:rPr>
        <w:t xml:space="preserve">                                       </w:t>
      </w:r>
    </w:p>
    <w:p w14:paraId="3294B01A">
      <w:pPr>
        <w:spacing w:before="120" w:line="360" w:lineRule="auto"/>
        <w:jc w:val="center"/>
        <w:rPr>
          <w:rFonts w:hint="eastAsia" w:ascii="楷体" w:hAnsi="楷体" w:eastAsia="楷体" w:cs="楷体"/>
          <w:sz w:val="28"/>
          <w:szCs w:val="28"/>
        </w:rPr>
      </w:pPr>
    </w:p>
    <w:p w14:paraId="08A7A3A2">
      <w:pPr>
        <w:spacing w:before="120" w:line="360" w:lineRule="auto"/>
        <w:jc w:val="center"/>
        <w:rPr>
          <w:rFonts w:hint="eastAsia" w:ascii="楷体" w:hAnsi="楷体" w:eastAsia="楷体" w:cs="楷体"/>
          <w:sz w:val="28"/>
          <w:szCs w:val="28"/>
          <w:u w:val="single"/>
        </w:rPr>
      </w:pPr>
      <w:r>
        <w:rPr>
          <w:rFonts w:hint="eastAsia" w:ascii="楷体" w:hAnsi="楷体" w:eastAsia="楷体" w:cs="楷体"/>
          <w:sz w:val="28"/>
          <w:szCs w:val="28"/>
        </w:rPr>
        <w:t>签订日期：</w:t>
      </w:r>
      <w:r>
        <w:rPr>
          <w:rFonts w:hint="eastAsia" w:ascii="楷体" w:hAnsi="楷体" w:eastAsia="楷体" w:cs="楷体"/>
          <w:sz w:val="28"/>
          <w:szCs w:val="28"/>
          <w:u w:val="single"/>
        </w:rPr>
        <w:t xml:space="preserve">          </w:t>
      </w:r>
      <w:r>
        <w:rPr>
          <w:rFonts w:hint="eastAsia" w:ascii="楷体" w:hAnsi="楷体" w:eastAsia="楷体" w:cs="楷体"/>
          <w:sz w:val="28"/>
          <w:szCs w:val="28"/>
        </w:rPr>
        <w:t>年</w:t>
      </w:r>
      <w:r>
        <w:rPr>
          <w:rFonts w:hint="eastAsia" w:ascii="楷体" w:hAnsi="楷体" w:eastAsia="楷体" w:cs="楷体"/>
          <w:sz w:val="28"/>
          <w:szCs w:val="28"/>
          <w:u w:val="single"/>
        </w:rPr>
        <w:t xml:space="preserve">       </w:t>
      </w:r>
      <w:r>
        <w:rPr>
          <w:rFonts w:hint="eastAsia" w:ascii="楷体" w:hAnsi="楷体" w:eastAsia="楷体" w:cs="楷体"/>
          <w:sz w:val="28"/>
          <w:szCs w:val="28"/>
        </w:rPr>
        <w:t>月</w:t>
      </w:r>
      <w:r>
        <w:rPr>
          <w:rFonts w:hint="eastAsia" w:ascii="楷体" w:hAnsi="楷体" w:eastAsia="楷体" w:cs="楷体"/>
          <w:sz w:val="28"/>
          <w:szCs w:val="28"/>
          <w:u w:val="single"/>
        </w:rPr>
        <w:t xml:space="preserve">       </w:t>
      </w:r>
      <w:r>
        <w:rPr>
          <w:rFonts w:hint="eastAsia" w:ascii="楷体" w:hAnsi="楷体" w:eastAsia="楷体" w:cs="楷体"/>
          <w:sz w:val="28"/>
          <w:szCs w:val="28"/>
        </w:rPr>
        <w:t>日</w:t>
      </w:r>
    </w:p>
    <w:p w14:paraId="59A15002">
      <w:pPr>
        <w:widowControl/>
        <w:spacing w:line="360" w:lineRule="auto"/>
        <w:jc w:val="left"/>
        <w:rPr>
          <w:rFonts w:hint="eastAsia" w:ascii="楷体" w:hAnsi="楷体" w:eastAsia="楷体" w:cs="楷体"/>
          <w:sz w:val="24"/>
          <w:szCs w:val="24"/>
        </w:rPr>
      </w:pPr>
    </w:p>
    <w:p w14:paraId="06F75136">
      <w:pPr>
        <w:widowControl/>
        <w:spacing w:line="360" w:lineRule="auto"/>
        <w:jc w:val="left"/>
        <w:rPr>
          <w:rFonts w:hint="eastAsia" w:ascii="楷体" w:hAnsi="楷体" w:eastAsia="楷体" w:cs="楷体"/>
          <w:sz w:val="24"/>
          <w:szCs w:val="24"/>
        </w:rPr>
        <w:sectPr>
          <w:pgSz w:w="11907" w:h="16840"/>
          <w:pgMar w:top="1440" w:right="1270" w:bottom="1440" w:left="1270" w:header="851" w:footer="851" w:gutter="0"/>
          <w:cols w:space="720" w:num="1"/>
          <w:titlePg/>
          <w:docGrid w:linePitch="360" w:charSpace="0"/>
        </w:sectPr>
      </w:pPr>
      <w:r>
        <w:rPr>
          <w:rFonts w:hint="eastAsia" w:ascii="楷体" w:hAnsi="楷体" w:eastAsia="楷体" w:cs="楷体"/>
          <w:b/>
          <w:bCs/>
          <w:color w:val="000000"/>
          <w:sz w:val="30"/>
          <w:szCs w:val="30"/>
          <w:highlight w:val="none"/>
          <w:lang w:eastAsia="zh-CN"/>
        </w:rPr>
        <w:t>（</w:t>
      </w:r>
      <w:r>
        <w:rPr>
          <w:rFonts w:hint="eastAsia" w:ascii="楷体" w:hAnsi="楷体" w:eastAsia="楷体" w:cs="楷体"/>
          <w:b/>
          <w:bCs/>
          <w:color w:val="000000"/>
          <w:sz w:val="30"/>
          <w:szCs w:val="30"/>
          <w:highlight w:val="none"/>
        </w:rPr>
        <w:t>参考格式，本合同条款在正式签署前可具体补充细化，仅作参考，最终合同以采购人法务审查通过的版本为准）</w:t>
      </w:r>
      <w:r>
        <w:rPr>
          <w:rFonts w:hint="eastAsia" w:ascii="楷体" w:hAnsi="楷体" w:eastAsia="楷体" w:cs="楷体"/>
          <w:b/>
          <w:bCs/>
          <w:color w:val="000000"/>
          <w:highlight w:val="none"/>
        </w:rPr>
        <w:br w:type="page" w:clear="all"/>
      </w:r>
    </w:p>
    <w:p w14:paraId="4F9190F1">
      <w:pPr>
        <w:pStyle w:val="1668"/>
        <w:keepNext w:val="0"/>
        <w:keepLines w:val="0"/>
        <w:pageBreakBefore w:val="0"/>
        <w:spacing w:line="360" w:lineRule="auto"/>
        <w:ind w:firstLine="470"/>
        <w:rPr>
          <w:rFonts w:hint="eastAsia" w:ascii="楷体" w:hAnsi="楷体" w:eastAsia="楷体" w:cs="楷体"/>
          <w:color w:val="auto"/>
          <w:sz w:val="24"/>
          <w:szCs w:val="24"/>
          <w:highlight w:val="none"/>
        </w:rPr>
      </w:pPr>
      <w:r>
        <w:rPr>
          <w:rFonts w:hint="eastAsia" w:ascii="楷体" w:hAnsi="楷体" w:eastAsia="楷体" w:cs="楷体"/>
          <w:color w:val="000000"/>
          <w:sz w:val="24"/>
          <w:szCs w:val="24"/>
        </w:rPr>
        <w:t>按照《中华人民共和国政府采购法》、《中华人民共和国民法典》等法律法规的规定，甲、乙双方根据</w:t>
      </w:r>
      <w:r>
        <w:rPr>
          <w:rFonts w:hint="eastAsia" w:ascii="楷体" w:hAnsi="楷体" w:eastAsia="楷体" w:cs="楷体"/>
          <w:color w:val="auto"/>
          <w:sz w:val="24"/>
          <w:szCs w:val="24"/>
          <w:highlight w:val="none"/>
          <w:u w:val="single"/>
          <w:lang w:eastAsia="zh-CN"/>
        </w:rPr>
        <w:t>镇江高新区建设和交通局2026年-2029年镇江高新区区管绿化、泵站和管网管养维护服务项目（</w:t>
      </w:r>
      <w:bookmarkStart w:id="72" w:name="OLE_LINK164"/>
      <w:bookmarkStart w:id="73" w:name="OLE_LINK165"/>
      <w:r>
        <w:rPr>
          <w:rFonts w:hint="eastAsia" w:ascii="楷体" w:hAnsi="楷体" w:eastAsia="楷体" w:cs="楷体"/>
          <w:color w:val="auto"/>
          <w:sz w:val="24"/>
          <w:szCs w:val="24"/>
          <w:highlight w:val="none"/>
          <w:u w:val="single"/>
        </w:rPr>
        <w:t>项目编号：XXXXX</w:t>
      </w:r>
      <w:bookmarkEnd w:id="72"/>
      <w:bookmarkEnd w:id="73"/>
      <w:r>
        <w:rPr>
          <w:rFonts w:hint="eastAsia" w:ascii="楷体" w:hAnsi="楷体" w:eastAsia="楷体" w:cs="楷体"/>
          <w:color w:val="auto"/>
          <w:sz w:val="24"/>
          <w:szCs w:val="24"/>
          <w:highlight w:val="none"/>
          <w:u w:val="single"/>
          <w:lang w:eastAsia="zh-CN"/>
        </w:rPr>
        <w:t>）</w:t>
      </w:r>
      <w:r>
        <w:rPr>
          <w:rFonts w:hint="eastAsia" w:ascii="楷体" w:hAnsi="楷体" w:eastAsia="楷体" w:cs="楷体"/>
          <w:color w:val="auto"/>
          <w:sz w:val="24"/>
          <w:szCs w:val="24"/>
          <w:highlight w:val="none"/>
        </w:rPr>
        <w:t>的招标结果签署本合同。</w:t>
      </w:r>
    </w:p>
    <w:p w14:paraId="2E19C4DD">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1.定义</w:t>
      </w:r>
    </w:p>
    <w:p w14:paraId="6875FE59">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在本合同中，下列术语应解释为：</w:t>
      </w:r>
    </w:p>
    <w:p w14:paraId="6F9BA006">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1.1“甲方”系指购买服务的采购人，即</w:t>
      </w:r>
      <w:r>
        <w:rPr>
          <w:rFonts w:hint="eastAsia" w:ascii="楷体" w:hAnsi="楷体" w:eastAsia="楷体" w:cs="楷体"/>
          <w:color w:val="auto"/>
          <w:sz w:val="24"/>
          <w:szCs w:val="24"/>
          <w:highlight w:val="none"/>
          <w:lang w:val="en-US" w:eastAsia="zh-CN"/>
        </w:rPr>
        <w:t>镇</w:t>
      </w:r>
      <w:r>
        <w:rPr>
          <w:rFonts w:hint="eastAsia" w:ascii="楷体" w:hAnsi="楷体" w:eastAsia="楷体" w:cs="楷体"/>
          <w:color w:val="auto"/>
          <w:sz w:val="24"/>
          <w:szCs w:val="24"/>
          <w:highlight w:val="none"/>
          <w:u w:val="single"/>
          <w:lang w:eastAsia="zh-CN"/>
        </w:rPr>
        <w:t>江高新区建设和交通局</w:t>
      </w:r>
      <w:r>
        <w:rPr>
          <w:rFonts w:hint="eastAsia" w:ascii="楷体" w:hAnsi="楷体" w:eastAsia="楷体" w:cs="楷体"/>
          <w:color w:val="auto"/>
          <w:sz w:val="24"/>
          <w:szCs w:val="24"/>
          <w:highlight w:val="none"/>
        </w:rPr>
        <w:t xml:space="preserve">。 </w:t>
      </w:r>
    </w:p>
    <w:p w14:paraId="07AE7BB1">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1.2“乙方”系指提供服务的投标人，即</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w:t>
      </w:r>
    </w:p>
    <w:p w14:paraId="5BDEF12C">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1.3“服务”系指合同规定乙方必须承担</w:t>
      </w:r>
      <w:r>
        <w:rPr>
          <w:rFonts w:hint="eastAsia" w:ascii="楷体" w:hAnsi="楷体" w:eastAsia="楷体" w:cs="楷体"/>
          <w:color w:val="auto"/>
          <w:sz w:val="24"/>
          <w:szCs w:val="24"/>
          <w:highlight w:val="none"/>
          <w:u w:val="single"/>
          <w:lang w:eastAsia="zh-CN"/>
        </w:rPr>
        <w:t>2026年-2029年镇江高新区区管绿化、泵站和管网管养维护服务项目</w:t>
      </w:r>
      <w:r>
        <w:rPr>
          <w:rFonts w:hint="eastAsia" w:ascii="楷体" w:hAnsi="楷体" w:eastAsia="楷体" w:cs="楷体"/>
          <w:color w:val="auto"/>
          <w:sz w:val="24"/>
          <w:szCs w:val="24"/>
          <w:highlight w:val="none"/>
        </w:rPr>
        <w:t>。</w:t>
      </w:r>
    </w:p>
    <w:p w14:paraId="5BC3453B">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1.4“合同”系指甲方与乙方签署的、合同格式中载明的甲方与乙方所达成的协议，包括磋商文件、投标文件、附件、附录和构成合同的所有文件。</w:t>
      </w:r>
    </w:p>
    <w:p w14:paraId="0162D6C1">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1.5“合同金额”系指根据合同规定，乙方在正确地完全履行合同义务后甲方应支付给乙方的价格。</w:t>
      </w:r>
    </w:p>
    <w:p w14:paraId="42EFD3B0">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2.合同文件</w:t>
      </w:r>
    </w:p>
    <w:p w14:paraId="5C284C94">
      <w:pPr>
        <w:pStyle w:val="1668"/>
        <w:keepNext w:val="0"/>
        <w:keepLines w:val="0"/>
        <w:pageBreakBefore w:val="0"/>
        <w:spacing w:line="360" w:lineRule="auto"/>
        <w:ind w:firstLine="480"/>
        <w:rPr>
          <w:rFonts w:hint="eastAsia" w:ascii="楷体" w:hAnsi="楷体" w:eastAsia="楷体" w:cs="楷体"/>
          <w:color w:val="000000"/>
          <w:sz w:val="24"/>
          <w:szCs w:val="24"/>
        </w:rPr>
      </w:pPr>
      <w:r>
        <w:rPr>
          <w:rFonts w:hint="eastAsia" w:ascii="楷体" w:hAnsi="楷体" w:eastAsia="楷体" w:cs="楷体"/>
          <w:color w:val="auto"/>
          <w:sz w:val="24"/>
          <w:szCs w:val="24"/>
          <w:highlight w:val="none"/>
        </w:rPr>
        <w:t>2.1下列关于</w:t>
      </w:r>
      <w:r>
        <w:rPr>
          <w:rFonts w:hint="eastAsia" w:ascii="楷体" w:hAnsi="楷体" w:eastAsia="楷体" w:cs="楷体"/>
          <w:color w:val="auto"/>
          <w:sz w:val="24"/>
          <w:szCs w:val="24"/>
          <w:highlight w:val="none"/>
          <w:u w:val="single"/>
          <w:lang w:val="en-US" w:eastAsia="zh-CN"/>
        </w:rPr>
        <w:t>镇江</w:t>
      </w:r>
      <w:r>
        <w:rPr>
          <w:rFonts w:hint="eastAsia" w:ascii="楷体" w:hAnsi="楷体" w:eastAsia="楷体" w:cs="楷体"/>
          <w:color w:val="auto"/>
          <w:sz w:val="24"/>
          <w:szCs w:val="24"/>
          <w:highlight w:val="none"/>
          <w:u w:val="single"/>
          <w:lang w:eastAsia="zh-CN"/>
        </w:rPr>
        <w:t>高新区建设和交通局2026年-2029年镇江高新区区管绿化、泵站和管网管养维护服务项目（</w:t>
      </w:r>
      <w:r>
        <w:rPr>
          <w:rFonts w:hint="eastAsia" w:ascii="楷体" w:hAnsi="楷体" w:eastAsia="楷体" w:cs="楷体"/>
          <w:color w:val="auto"/>
          <w:sz w:val="24"/>
          <w:szCs w:val="24"/>
          <w:highlight w:val="none"/>
          <w:u w:val="single"/>
        </w:rPr>
        <w:t>项目编号：XXXXX</w:t>
      </w:r>
      <w:r>
        <w:rPr>
          <w:rFonts w:hint="eastAsia" w:ascii="楷体" w:hAnsi="楷体" w:eastAsia="楷体" w:cs="楷体"/>
          <w:color w:val="auto"/>
          <w:sz w:val="24"/>
          <w:szCs w:val="24"/>
          <w:highlight w:val="none"/>
          <w:u w:val="single"/>
          <w:lang w:eastAsia="zh-CN"/>
        </w:rPr>
        <w:t>）</w:t>
      </w:r>
      <w:r>
        <w:rPr>
          <w:rFonts w:hint="eastAsia" w:ascii="楷体" w:hAnsi="楷体" w:eastAsia="楷体" w:cs="楷体"/>
          <w:color w:val="auto"/>
          <w:sz w:val="24"/>
          <w:szCs w:val="24"/>
          <w:highlight w:val="none"/>
        </w:rPr>
        <w:t>的</w:t>
      </w:r>
      <w:r>
        <w:rPr>
          <w:rFonts w:hint="eastAsia" w:ascii="楷体" w:hAnsi="楷体" w:eastAsia="楷体" w:cs="楷体"/>
          <w:color w:val="auto"/>
          <w:sz w:val="24"/>
          <w:szCs w:val="24"/>
          <w:highlight w:val="none"/>
          <w:lang w:val="en-US" w:eastAsia="zh-CN"/>
        </w:rPr>
        <w:t>招标</w:t>
      </w:r>
      <w:r>
        <w:rPr>
          <w:rFonts w:hint="eastAsia" w:ascii="楷体" w:hAnsi="楷体" w:eastAsia="楷体" w:cs="楷体"/>
          <w:color w:val="auto"/>
          <w:sz w:val="24"/>
          <w:szCs w:val="24"/>
          <w:highlight w:val="none"/>
        </w:rPr>
        <w:t>文件、乙方提交的投标文件以及</w:t>
      </w:r>
      <w:r>
        <w:rPr>
          <w:rFonts w:hint="eastAsia" w:ascii="楷体" w:hAnsi="楷体" w:eastAsia="楷体" w:cs="楷体"/>
          <w:color w:val="000000"/>
          <w:sz w:val="24"/>
          <w:szCs w:val="24"/>
        </w:rPr>
        <w:t>与本采购活动相关的文件是构成本合同不可分割的部分，与本合同具有同等法律效力，这些文件包括但不限于：</w:t>
      </w:r>
    </w:p>
    <w:p w14:paraId="665350B9">
      <w:pPr>
        <w:pStyle w:val="1668"/>
        <w:keepNext w:val="0"/>
        <w:keepLines w:val="0"/>
        <w:pageBreakBefore w:val="0"/>
        <w:spacing w:line="360" w:lineRule="auto"/>
        <w:ind w:firstLine="480"/>
        <w:rPr>
          <w:rFonts w:hint="eastAsia" w:ascii="楷体" w:hAnsi="楷体" w:eastAsia="楷体" w:cs="楷体"/>
          <w:color w:val="000000"/>
          <w:sz w:val="24"/>
          <w:szCs w:val="24"/>
        </w:rPr>
      </w:pPr>
      <w:r>
        <w:rPr>
          <w:rFonts w:hint="eastAsia" w:ascii="楷体" w:hAnsi="楷体" w:eastAsia="楷体" w:cs="楷体"/>
          <w:color w:val="000000"/>
          <w:sz w:val="24"/>
          <w:szCs w:val="24"/>
        </w:rPr>
        <w:t>（1）</w:t>
      </w:r>
      <w:r>
        <w:rPr>
          <w:rFonts w:hint="eastAsia" w:ascii="楷体" w:hAnsi="楷体" w:eastAsia="楷体" w:cs="楷体"/>
          <w:color w:val="000000"/>
          <w:sz w:val="24"/>
          <w:szCs w:val="24"/>
          <w:lang w:val="en-US" w:eastAsia="zh-CN"/>
        </w:rPr>
        <w:t>投标函</w:t>
      </w:r>
      <w:r>
        <w:rPr>
          <w:rFonts w:hint="eastAsia" w:ascii="楷体" w:hAnsi="楷体" w:eastAsia="楷体" w:cs="楷体"/>
          <w:color w:val="000000"/>
          <w:sz w:val="24"/>
          <w:szCs w:val="24"/>
        </w:rPr>
        <w:t>；</w:t>
      </w:r>
    </w:p>
    <w:p w14:paraId="6E84D475">
      <w:pPr>
        <w:pStyle w:val="1668"/>
        <w:keepNext w:val="0"/>
        <w:keepLines w:val="0"/>
        <w:pageBreakBefore w:val="0"/>
        <w:spacing w:line="360" w:lineRule="auto"/>
        <w:ind w:firstLine="480"/>
        <w:rPr>
          <w:rFonts w:hint="eastAsia" w:ascii="楷体" w:hAnsi="楷体" w:eastAsia="楷体" w:cs="楷体"/>
          <w:color w:val="000000"/>
          <w:sz w:val="24"/>
          <w:szCs w:val="24"/>
        </w:rPr>
      </w:pPr>
      <w:r>
        <w:rPr>
          <w:rFonts w:hint="eastAsia" w:ascii="楷体" w:hAnsi="楷体" w:eastAsia="楷体" w:cs="楷体"/>
          <w:color w:val="000000"/>
          <w:sz w:val="24"/>
          <w:szCs w:val="24"/>
        </w:rPr>
        <w:t>（2）乙方提交的投标文件和报价表；</w:t>
      </w:r>
    </w:p>
    <w:p w14:paraId="3DB2589A">
      <w:pPr>
        <w:pStyle w:val="1668"/>
        <w:keepNext w:val="0"/>
        <w:keepLines w:val="0"/>
        <w:pageBreakBefore w:val="0"/>
        <w:spacing w:line="360" w:lineRule="auto"/>
        <w:ind w:firstLine="480"/>
        <w:rPr>
          <w:rFonts w:hint="eastAsia" w:ascii="楷体" w:hAnsi="楷体" w:eastAsia="楷体" w:cs="楷体"/>
          <w:color w:val="000000"/>
          <w:sz w:val="24"/>
          <w:szCs w:val="24"/>
        </w:rPr>
      </w:pPr>
      <w:r>
        <w:rPr>
          <w:rFonts w:hint="eastAsia" w:ascii="楷体" w:hAnsi="楷体" w:eastAsia="楷体" w:cs="楷体"/>
          <w:color w:val="000000"/>
          <w:sz w:val="24"/>
          <w:szCs w:val="24"/>
        </w:rPr>
        <w:t>（3）服务方案及服务承诺；</w:t>
      </w:r>
    </w:p>
    <w:p w14:paraId="0E8AC844">
      <w:pPr>
        <w:pStyle w:val="1668"/>
        <w:keepNext w:val="0"/>
        <w:keepLines w:val="0"/>
        <w:pageBreakBefore w:val="0"/>
        <w:spacing w:line="360" w:lineRule="auto"/>
        <w:ind w:firstLine="480"/>
        <w:rPr>
          <w:rFonts w:hint="eastAsia" w:ascii="楷体" w:hAnsi="楷体" w:eastAsia="楷体" w:cs="楷体"/>
          <w:color w:val="000000"/>
          <w:sz w:val="24"/>
          <w:szCs w:val="24"/>
        </w:rPr>
      </w:pPr>
      <w:r>
        <w:rPr>
          <w:rFonts w:hint="eastAsia" w:ascii="楷体" w:hAnsi="楷体" w:eastAsia="楷体" w:cs="楷体"/>
          <w:color w:val="000000"/>
          <w:sz w:val="24"/>
          <w:szCs w:val="24"/>
        </w:rPr>
        <w:t>（4）中标通知书；</w:t>
      </w:r>
    </w:p>
    <w:p w14:paraId="78D60697">
      <w:pPr>
        <w:pStyle w:val="1668"/>
        <w:keepNext w:val="0"/>
        <w:keepLines w:val="0"/>
        <w:pageBreakBefore w:val="0"/>
        <w:spacing w:line="360" w:lineRule="auto"/>
        <w:ind w:firstLine="480"/>
        <w:rPr>
          <w:rFonts w:hint="eastAsia" w:ascii="楷体" w:hAnsi="楷体" w:eastAsia="楷体" w:cs="楷体"/>
          <w:color w:val="000000"/>
          <w:sz w:val="24"/>
          <w:szCs w:val="24"/>
        </w:rPr>
      </w:pPr>
      <w:r>
        <w:rPr>
          <w:rFonts w:hint="eastAsia" w:ascii="楷体" w:hAnsi="楷体" w:eastAsia="楷体" w:cs="楷体"/>
          <w:color w:val="000000"/>
          <w:sz w:val="24"/>
          <w:szCs w:val="24"/>
        </w:rPr>
        <w:t>（5）甲方、乙方商定的其他必要文件。</w:t>
      </w:r>
    </w:p>
    <w:p w14:paraId="66E3BB5B">
      <w:pPr>
        <w:pStyle w:val="1668"/>
        <w:keepNext w:val="0"/>
        <w:keepLines w:val="0"/>
        <w:pageBreakBefore w:val="0"/>
        <w:spacing w:line="360" w:lineRule="auto"/>
        <w:ind w:firstLine="482"/>
        <w:rPr>
          <w:rFonts w:hint="eastAsia" w:ascii="楷体" w:hAnsi="楷体" w:eastAsia="楷体" w:cs="楷体"/>
          <w:b/>
          <w:sz w:val="24"/>
          <w:szCs w:val="24"/>
        </w:rPr>
      </w:pPr>
      <w:r>
        <w:rPr>
          <w:rFonts w:hint="eastAsia" w:ascii="楷体" w:hAnsi="楷体" w:eastAsia="楷体" w:cs="楷体"/>
          <w:b/>
          <w:sz w:val="24"/>
          <w:szCs w:val="24"/>
        </w:rPr>
        <w:t>3.合同标的和内容</w:t>
      </w:r>
    </w:p>
    <w:p w14:paraId="30EF3DC4">
      <w:pPr>
        <w:pStyle w:val="1668"/>
        <w:keepNext w:val="0"/>
        <w:keepLines w:val="0"/>
        <w:pageBreakBefore w:val="0"/>
        <w:spacing w:line="360" w:lineRule="auto"/>
        <w:ind w:firstLine="480"/>
        <w:rPr>
          <w:rFonts w:hint="eastAsia" w:ascii="楷体" w:hAnsi="楷体" w:eastAsia="楷体" w:cs="楷体"/>
          <w:sz w:val="24"/>
          <w:szCs w:val="24"/>
        </w:rPr>
      </w:pPr>
      <w:r>
        <w:rPr>
          <w:rFonts w:hint="eastAsia" w:ascii="楷体" w:hAnsi="楷体" w:eastAsia="楷体" w:cs="楷体"/>
          <w:sz w:val="24"/>
          <w:szCs w:val="24"/>
        </w:rPr>
        <w:t>3.1 本合同的标的详见“投标报价明细表”。</w:t>
      </w:r>
    </w:p>
    <w:p w14:paraId="18EA7FEC">
      <w:pPr>
        <w:pStyle w:val="1668"/>
        <w:keepNext w:val="0"/>
        <w:keepLines w:val="0"/>
        <w:pageBreakBefore w:val="0"/>
        <w:spacing w:line="360" w:lineRule="auto"/>
        <w:ind w:firstLine="482"/>
        <w:rPr>
          <w:rFonts w:hint="default" w:ascii="楷体" w:hAnsi="楷体" w:eastAsia="楷体" w:cs="楷体"/>
          <w:b/>
          <w:color w:val="auto"/>
          <w:sz w:val="24"/>
          <w:szCs w:val="24"/>
          <w:highlight w:val="none"/>
          <w:lang w:val="en-US" w:eastAsia="zh-CN"/>
        </w:rPr>
      </w:pPr>
      <w:r>
        <w:rPr>
          <w:rFonts w:hint="eastAsia" w:ascii="楷体" w:hAnsi="楷体" w:eastAsia="楷体" w:cs="楷体"/>
          <w:b/>
          <w:color w:val="auto"/>
          <w:sz w:val="24"/>
          <w:szCs w:val="24"/>
          <w:highlight w:val="none"/>
        </w:rPr>
        <w:t>4.</w:t>
      </w:r>
      <w:r>
        <w:rPr>
          <w:rFonts w:hint="eastAsia" w:ascii="楷体" w:hAnsi="楷体" w:eastAsia="楷体" w:cs="楷体"/>
          <w:b/>
          <w:color w:val="auto"/>
          <w:sz w:val="24"/>
          <w:szCs w:val="24"/>
          <w:highlight w:val="none"/>
          <w:lang w:val="en-US" w:eastAsia="zh-CN"/>
        </w:rPr>
        <w:t>服务期限：自本合同签订之日起一年：</w:t>
      </w:r>
      <w:r>
        <w:rPr>
          <w:rFonts w:hint="eastAsia" w:ascii="楷体" w:hAnsi="楷体" w:eastAsia="楷体" w:cs="楷体"/>
          <w:b/>
          <w:color w:val="auto"/>
          <w:sz w:val="24"/>
          <w:szCs w:val="24"/>
          <w:highlight w:val="none"/>
          <w:u w:val="single"/>
          <w:lang w:val="en-US" w:eastAsia="zh-CN"/>
        </w:rPr>
        <w:t>2026年  月  日至2027年  月  日</w:t>
      </w:r>
    </w:p>
    <w:p w14:paraId="396697C8">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5.合同金额</w:t>
      </w:r>
    </w:p>
    <w:p w14:paraId="6D16D6C4">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5.1</w:t>
      </w:r>
      <w:r>
        <w:rPr>
          <w:rFonts w:hint="eastAsia" w:ascii="楷体" w:hAnsi="楷体" w:eastAsia="楷体" w:cs="楷体"/>
          <w:color w:val="auto"/>
          <w:sz w:val="24"/>
          <w:szCs w:val="24"/>
          <w:highlight w:val="none"/>
        </w:rPr>
        <w:t>合同价款约定</w:t>
      </w:r>
    </w:p>
    <w:p w14:paraId="5EBE8FB3">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本合同为总价包干合同，合同总价人民币_______元</w:t>
      </w:r>
      <w:r>
        <w:rPr>
          <w:rFonts w:hint="eastAsia" w:ascii="楷体" w:hAnsi="楷体" w:eastAsia="楷体" w:cs="楷体"/>
          <w:color w:val="auto"/>
          <w:sz w:val="24"/>
          <w:szCs w:val="24"/>
          <w:highlight w:val="none"/>
          <w:lang w:val="en-US" w:eastAsia="zh-CN"/>
        </w:rPr>
        <w:t>/年</w:t>
      </w:r>
      <w:r>
        <w:rPr>
          <w:rFonts w:hint="eastAsia" w:ascii="楷体" w:hAnsi="楷体" w:eastAsia="楷体" w:cs="楷体"/>
          <w:color w:val="auto"/>
          <w:sz w:val="24"/>
          <w:szCs w:val="24"/>
          <w:highlight w:val="none"/>
        </w:rPr>
        <w:t>（¥________）。</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5394"/>
        <w:gridCol w:w="3097"/>
      </w:tblGrid>
      <w:tr w14:paraId="2697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98" w:type="dxa"/>
            <w:noWrap w:val="0"/>
            <w:vAlign w:val="center"/>
          </w:tcPr>
          <w:p w14:paraId="06DD8F82">
            <w:pPr>
              <w:pStyle w:val="1668"/>
              <w:keepNext w:val="0"/>
              <w:keepLines w:val="0"/>
              <w:pageBreakBefore w:val="0"/>
              <w:spacing w:line="360" w:lineRule="auto"/>
              <w:jc w:val="center"/>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序号</w:t>
            </w:r>
          </w:p>
        </w:tc>
        <w:tc>
          <w:tcPr>
            <w:tcW w:w="5394" w:type="dxa"/>
            <w:noWrap w:val="0"/>
            <w:vAlign w:val="center"/>
          </w:tcPr>
          <w:p w14:paraId="0346CA25">
            <w:pPr>
              <w:pStyle w:val="1668"/>
              <w:keepNext w:val="0"/>
              <w:keepLines w:val="0"/>
              <w:pageBreakBefore w:val="0"/>
              <w:spacing w:line="360" w:lineRule="auto"/>
              <w:jc w:val="center"/>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名称</w:t>
            </w:r>
          </w:p>
        </w:tc>
        <w:tc>
          <w:tcPr>
            <w:tcW w:w="3097" w:type="dxa"/>
            <w:noWrap w:val="0"/>
            <w:vAlign w:val="center"/>
          </w:tcPr>
          <w:p w14:paraId="217840E5">
            <w:pPr>
              <w:pStyle w:val="1668"/>
              <w:keepNext w:val="0"/>
              <w:keepLines w:val="0"/>
              <w:pageBreakBefore w:val="0"/>
              <w:spacing w:line="360" w:lineRule="auto"/>
              <w:jc w:val="center"/>
              <w:rPr>
                <w:rFonts w:hint="default"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中标金额（元）</w:t>
            </w:r>
          </w:p>
        </w:tc>
      </w:tr>
      <w:tr w14:paraId="4FE1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noWrap w:val="0"/>
            <w:vAlign w:val="center"/>
          </w:tcPr>
          <w:p w14:paraId="4B9A8BE0">
            <w:pPr>
              <w:pStyle w:val="1668"/>
              <w:keepNext w:val="0"/>
              <w:keepLines w:val="0"/>
              <w:pageBreakBefore w:val="0"/>
              <w:spacing w:line="360" w:lineRule="auto"/>
              <w:jc w:val="center"/>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1</w:t>
            </w:r>
          </w:p>
        </w:tc>
        <w:tc>
          <w:tcPr>
            <w:tcW w:w="5394" w:type="dxa"/>
            <w:noWrap w:val="0"/>
            <w:vAlign w:val="center"/>
          </w:tcPr>
          <w:p w14:paraId="44EBF02F">
            <w:pPr>
              <w:pStyle w:val="1668"/>
              <w:keepNext w:val="0"/>
              <w:keepLines w:val="0"/>
              <w:pageBreakBefore w:val="0"/>
              <w:spacing w:line="360" w:lineRule="auto"/>
              <w:jc w:val="center"/>
              <w:rPr>
                <w:rFonts w:hint="default"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绿地养护服务部分</w:t>
            </w:r>
          </w:p>
        </w:tc>
        <w:tc>
          <w:tcPr>
            <w:tcW w:w="3097" w:type="dxa"/>
            <w:noWrap w:val="0"/>
            <w:vAlign w:val="center"/>
          </w:tcPr>
          <w:p w14:paraId="2AB33BC8">
            <w:pPr>
              <w:pStyle w:val="1668"/>
              <w:keepNext w:val="0"/>
              <w:keepLines w:val="0"/>
              <w:pageBreakBefore w:val="0"/>
              <w:spacing w:line="360" w:lineRule="auto"/>
              <w:jc w:val="center"/>
              <w:rPr>
                <w:rFonts w:hint="eastAsia" w:ascii="楷体" w:hAnsi="楷体" w:eastAsia="楷体" w:cs="楷体"/>
                <w:color w:val="auto"/>
                <w:sz w:val="24"/>
                <w:szCs w:val="24"/>
                <w:highlight w:val="none"/>
                <w:vertAlign w:val="baseline"/>
              </w:rPr>
            </w:pPr>
          </w:p>
        </w:tc>
      </w:tr>
      <w:tr w14:paraId="62922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8" w:type="dxa"/>
            <w:noWrap w:val="0"/>
            <w:vAlign w:val="center"/>
          </w:tcPr>
          <w:p w14:paraId="64E09093">
            <w:pPr>
              <w:pStyle w:val="1668"/>
              <w:keepNext w:val="0"/>
              <w:keepLines w:val="0"/>
              <w:pageBreakBefore w:val="0"/>
              <w:spacing w:line="360" w:lineRule="auto"/>
              <w:jc w:val="center"/>
              <w:rPr>
                <w:rFonts w:hint="eastAsia" w:ascii="楷体" w:hAnsi="楷体" w:eastAsia="楷体" w:cs="楷体"/>
                <w:color w:val="auto"/>
                <w:sz w:val="24"/>
                <w:szCs w:val="24"/>
                <w:highlight w:val="none"/>
                <w:vertAlign w:val="baseline"/>
                <w:lang w:val="en-US" w:eastAsia="zh-CN"/>
              </w:rPr>
            </w:pPr>
            <w:r>
              <w:rPr>
                <w:rFonts w:hint="eastAsia" w:ascii="楷体" w:hAnsi="楷体" w:eastAsia="楷体" w:cs="楷体"/>
                <w:color w:val="auto"/>
                <w:sz w:val="24"/>
                <w:szCs w:val="24"/>
                <w:highlight w:val="none"/>
                <w:vertAlign w:val="baseline"/>
                <w:lang w:val="en-US" w:eastAsia="zh-CN"/>
              </w:rPr>
              <w:t>2</w:t>
            </w:r>
          </w:p>
        </w:tc>
        <w:tc>
          <w:tcPr>
            <w:tcW w:w="5394" w:type="dxa"/>
            <w:noWrap w:val="0"/>
            <w:vAlign w:val="center"/>
          </w:tcPr>
          <w:p w14:paraId="5E897BD2">
            <w:pPr>
              <w:pStyle w:val="1668"/>
              <w:keepNext w:val="0"/>
              <w:keepLines w:val="0"/>
              <w:pageBreakBefore w:val="0"/>
              <w:spacing w:line="360" w:lineRule="auto"/>
              <w:jc w:val="center"/>
              <w:rPr>
                <w:rFonts w:hint="eastAsia" w:ascii="楷体" w:hAnsi="楷体" w:eastAsia="楷体" w:cs="楷体"/>
                <w:color w:val="auto"/>
                <w:sz w:val="24"/>
                <w:szCs w:val="24"/>
                <w:highlight w:val="none"/>
                <w:vertAlign w:val="baseline"/>
              </w:rPr>
            </w:pPr>
            <w:r>
              <w:rPr>
                <w:rFonts w:hint="eastAsia" w:ascii="楷体" w:hAnsi="楷体" w:eastAsia="楷体" w:cs="楷体"/>
                <w:color w:val="auto"/>
                <w:sz w:val="24"/>
                <w:szCs w:val="24"/>
                <w:highlight w:val="none"/>
                <w:vertAlign w:val="baseline"/>
                <w:lang w:val="en-US" w:eastAsia="zh-CN"/>
              </w:rPr>
              <w:t>泵站及管网养护服务部分</w:t>
            </w:r>
          </w:p>
        </w:tc>
        <w:tc>
          <w:tcPr>
            <w:tcW w:w="3097" w:type="dxa"/>
            <w:noWrap w:val="0"/>
            <w:vAlign w:val="center"/>
          </w:tcPr>
          <w:p w14:paraId="35C9FB09">
            <w:pPr>
              <w:pStyle w:val="1668"/>
              <w:keepNext w:val="0"/>
              <w:keepLines w:val="0"/>
              <w:pageBreakBefore w:val="0"/>
              <w:spacing w:line="360" w:lineRule="auto"/>
              <w:jc w:val="center"/>
              <w:rPr>
                <w:rFonts w:hint="eastAsia" w:ascii="楷体" w:hAnsi="楷体" w:eastAsia="楷体" w:cs="楷体"/>
                <w:color w:val="auto"/>
                <w:sz w:val="24"/>
                <w:szCs w:val="24"/>
                <w:highlight w:val="none"/>
                <w:vertAlign w:val="baseline"/>
              </w:rPr>
            </w:pPr>
          </w:p>
        </w:tc>
      </w:tr>
    </w:tbl>
    <w:p w14:paraId="3916196B">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rPr>
        <w:t>合同金额包括提供招标范围内确定的采购内容、税金及合同包含的所有风险、责任等各项应有费用。同时，除非合同条款中另有规定，合同总金额在合同履行期间不因市场变化因素而变动。</w:t>
      </w:r>
    </w:p>
    <w:p w14:paraId="56B049CB">
      <w:pPr>
        <w:keepNext w:val="0"/>
        <w:keepLines w:val="0"/>
        <w:pageBreakBefore w:val="0"/>
        <w:widowControl/>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5.3</w:t>
      </w:r>
      <w:r>
        <w:rPr>
          <w:rFonts w:hint="eastAsia" w:ascii="楷体" w:hAnsi="楷体" w:eastAsia="楷体" w:cs="楷体"/>
          <w:color w:val="auto"/>
          <w:sz w:val="24"/>
          <w:szCs w:val="24"/>
          <w:highlight w:val="none"/>
        </w:rPr>
        <w:t>暂估价投标人不得调整。</w:t>
      </w:r>
    </w:p>
    <w:p w14:paraId="5CA8C693">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6.付款方式</w:t>
      </w:r>
    </w:p>
    <w:p w14:paraId="233073D5">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6.1合同签订后，采购人自收到中标人发票之日起10个工作日之内，采购人支付中标人合同总金额的10%作为预付款。</w:t>
      </w:r>
    </w:p>
    <w:p w14:paraId="1EF08E32">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6.2进度款：每半年结算一次，每次自收到中标人发票之日起10个工作日之内支付合同价款的40%（包含采购人已支付的预付款）。</w:t>
      </w:r>
    </w:p>
    <w:p w14:paraId="238BD47B">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6.3考核费:合同价的20%，合同期满根据考核结果在30日内支付。</w:t>
      </w:r>
    </w:p>
    <w:p w14:paraId="3E037253">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6.3.1对年度考核95分(包含95分，下同)以上的，拨付全部的年度考核费。</w:t>
      </w:r>
    </w:p>
    <w:p w14:paraId="1C719D44">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6.3.2对年度考核在90-94分的，拨付90%的年度考核费。</w:t>
      </w:r>
    </w:p>
    <w:p w14:paraId="3624E794">
      <w:pPr>
        <w:pStyle w:val="1668"/>
        <w:keepNext w:val="0"/>
        <w:keepLines w:val="0"/>
        <w:pageBreakBefore w:val="0"/>
        <w:spacing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bCs/>
          <w:color w:val="auto"/>
          <w:sz w:val="24"/>
          <w:szCs w:val="24"/>
          <w:highlight w:val="none"/>
          <w:lang w:val="en-US" w:eastAsia="zh-CN"/>
        </w:rPr>
        <w:t>6.3.3</w:t>
      </w:r>
      <w:r>
        <w:rPr>
          <w:rFonts w:hint="eastAsia" w:ascii="楷体" w:hAnsi="楷体" w:eastAsia="楷体" w:cs="楷体"/>
          <w:color w:val="auto"/>
          <w:sz w:val="24"/>
          <w:szCs w:val="24"/>
          <w:highlight w:val="none"/>
          <w:lang w:val="en-US" w:eastAsia="zh-CN"/>
        </w:rPr>
        <w:t>对年度考核在90分以下的，拨付80%的年度考核费。</w:t>
      </w:r>
    </w:p>
    <w:p w14:paraId="4D2E1B63">
      <w:pPr>
        <w:pStyle w:val="1668"/>
        <w:keepNext w:val="0"/>
        <w:keepLines w:val="0"/>
        <w:pageBreakBefore w:val="0"/>
        <w:spacing w:line="360" w:lineRule="auto"/>
        <w:ind w:firstLine="480"/>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6.4付款前，乙方因开具符合甲方要求的发票，因乙方未及时开票或未开具符合甲方要求发票导致付款延迟，采购人不承担任何责任。</w:t>
      </w:r>
    </w:p>
    <w:p w14:paraId="7040ACA3">
      <w:pPr>
        <w:keepNext w:val="0"/>
        <w:keepLines w:val="0"/>
        <w:pageBreakBefore w:val="0"/>
        <w:spacing w:line="360" w:lineRule="auto"/>
        <w:jc w:val="left"/>
        <w:rPr>
          <w:rFonts w:hint="eastAsia" w:ascii="楷体" w:hAnsi="楷体" w:eastAsia="楷体" w:cs="楷体"/>
          <w:bCs/>
          <w:color w:val="auto"/>
          <w:sz w:val="24"/>
          <w:szCs w:val="24"/>
          <w:highlight w:val="none"/>
        </w:rPr>
      </w:pPr>
      <w:r>
        <w:rPr>
          <w:rFonts w:hint="eastAsia" w:ascii="楷体" w:hAnsi="楷体" w:eastAsia="楷体" w:cs="楷体"/>
          <w:b/>
          <w:bCs w:val="0"/>
          <w:color w:val="auto"/>
          <w:sz w:val="24"/>
          <w:szCs w:val="24"/>
          <w:highlight w:val="none"/>
          <w:lang w:val="en-US" w:eastAsia="zh-CN" w:bidi="ar-SA"/>
        </w:rPr>
        <w:t>注：本项目系财政投资项目。根据高新区财政局年度资金预算情况，本项目款项支付节点及比例可适当调整。如财政部门安排和到账的项目资金未能及时到达发包人账户，发包人有义务积极催要，但不承担应付款项的利息和违约责任。对此，承包人予以理解和认可。</w:t>
      </w:r>
    </w:p>
    <w:p w14:paraId="6538C8D2">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7.履约保证金</w:t>
      </w:r>
    </w:p>
    <w:p w14:paraId="7F455946">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color w:val="auto"/>
          <w:highlight w:val="none"/>
        </w:rPr>
      </w:pPr>
      <w:r>
        <w:rPr>
          <w:rFonts w:ascii="楷体" w:hAnsi="楷体" w:eastAsia="楷体" w:cs="楷体"/>
          <w:color w:val="auto"/>
          <w:sz w:val="24"/>
          <w:szCs w:val="24"/>
          <w:highlight w:val="none"/>
        </w:rPr>
        <w:t>乙方需要支付履约保证金。具体要求如下：</w:t>
      </w:r>
    </w:p>
    <w:p w14:paraId="5FF0673C">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楷体" w:hAnsi="楷体" w:eastAsia="楷体" w:cs="楷体"/>
          <w:color w:val="auto"/>
          <w:sz w:val="24"/>
          <w:szCs w:val="24"/>
          <w:highlight w:val="none"/>
          <w:lang w:val="en-US" w:eastAsia="zh-CN"/>
        </w:rPr>
        <w:t>7.1</w:t>
      </w:r>
      <w:r>
        <w:rPr>
          <w:rFonts w:hint="eastAsia" w:ascii="楷体" w:hAnsi="楷体" w:eastAsia="楷体" w:cs="楷体"/>
          <w:color w:val="auto"/>
          <w:sz w:val="24"/>
          <w:szCs w:val="24"/>
          <w:highlight w:val="none"/>
        </w:rPr>
        <w:t>履约保证金的比例：合同金额10%的履约保证金；</w:t>
      </w:r>
    </w:p>
    <w:p w14:paraId="48BE2821">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7.2履约保证金缴纳时间：自合同签订之日起10日内。</w:t>
      </w:r>
    </w:p>
    <w:p w14:paraId="3ADF2ED5">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楷体" w:hAnsi="楷体" w:eastAsia="楷体" w:cs="楷体"/>
          <w:color w:val="auto"/>
          <w:sz w:val="24"/>
          <w:szCs w:val="24"/>
          <w:highlight w:val="none"/>
          <w:lang w:val="en-US" w:eastAsia="zh-CN"/>
        </w:rPr>
        <w:t>7.3</w:t>
      </w:r>
      <w:r>
        <w:rPr>
          <w:rFonts w:hint="eastAsia" w:ascii="楷体" w:hAnsi="楷体" w:eastAsia="楷体" w:cs="楷体"/>
          <w:color w:val="auto"/>
          <w:sz w:val="24"/>
          <w:szCs w:val="24"/>
          <w:highlight w:val="none"/>
        </w:rPr>
        <w:t>履约保证金支付方式：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32A90A63">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楷体" w:hAnsi="楷体" w:eastAsia="楷体" w:cs="楷体"/>
          <w:color w:val="auto"/>
          <w:sz w:val="24"/>
          <w:szCs w:val="24"/>
          <w:highlight w:val="none"/>
          <w:lang w:val="en-US" w:eastAsia="zh-CN"/>
        </w:rPr>
        <w:t>7.4</w:t>
      </w:r>
      <w:r>
        <w:rPr>
          <w:rFonts w:hint="eastAsia" w:ascii="楷体" w:hAnsi="楷体" w:eastAsia="楷体" w:cs="楷体"/>
          <w:color w:val="auto"/>
          <w:sz w:val="24"/>
          <w:szCs w:val="24"/>
          <w:highlight w:val="none"/>
        </w:rPr>
        <w:t>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54EC4587">
      <w:pPr>
        <w:pStyle w:val="6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楷体" w:hAnsi="楷体" w:eastAsia="楷体" w:cs="楷体"/>
          <w:color w:val="auto"/>
          <w:sz w:val="24"/>
          <w:szCs w:val="24"/>
          <w:highlight w:val="none"/>
          <w:lang w:val="en-US" w:eastAsia="zh-CN"/>
        </w:rPr>
        <w:t>7.5</w:t>
      </w:r>
      <w:r>
        <w:rPr>
          <w:rFonts w:hint="eastAsia" w:ascii="楷体" w:hAnsi="楷体" w:eastAsia="楷体" w:cs="楷体"/>
          <w:color w:val="auto"/>
          <w:sz w:val="24"/>
          <w:szCs w:val="24"/>
          <w:highlight w:val="none"/>
        </w:rPr>
        <w:t>甲方在项目验收结束后及时退还履约保证金。甲方在项目通过验收之日起5个工作日内将履约保证金无息退还乙方（出具保函、保险保单的费用不予退还），逾期退还的，乙方可要求甲方支付违约金，违约金按每迟延退还一日的应退还而未退还金额的0.1（按同期银行活期存款利息）%计算，最高限额为本合同履约保证金的3%。</w:t>
      </w:r>
    </w:p>
    <w:p w14:paraId="3CDA73B8">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8.项目实施及服务要求</w:t>
      </w:r>
    </w:p>
    <w:p w14:paraId="79ED2564">
      <w:pPr>
        <w:pStyle w:val="1668"/>
        <w:keepNext w:val="0"/>
        <w:keepLines w:val="0"/>
        <w:pageBreakBefore w:val="0"/>
        <w:spacing w:line="360" w:lineRule="auto"/>
        <w:ind w:firstLine="480"/>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8.1乙方项目负责人：</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。在项目设计实施、质量验收、售后配送等阶段，全权负责本项目的一切协调、管理工作</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乙方必须有项目负责人现场管理</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乙方如需更换项目负责人，应提前5个工作日书面告知甲方并说明理由，经甲方书面同意后方可更换。</w:t>
      </w:r>
    </w:p>
    <w:p w14:paraId="39C5BB4B">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8.2乙方必须提供不少于</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年的项目服务（自项目验收之日起计算）。</w:t>
      </w:r>
    </w:p>
    <w:p w14:paraId="18B0606E">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8.3乙方应完全响应招标文件基本服务要求和严格履行投标文件中的服务承诺。</w:t>
      </w:r>
    </w:p>
    <w:p w14:paraId="3FE7E585">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9.验收</w:t>
      </w:r>
    </w:p>
    <w:p w14:paraId="44C46033">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9.1验收时间：</w:t>
      </w:r>
    </w:p>
    <w:p w14:paraId="0E1656FE">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9.2验收要求：根据采购文件要求及国家、省、市有关要求进行验收。乙方需在规定的时间内完成项目服务工作，甲方将组织分阶段对成果进行确认、验收，按照服务考核标准评判验收是否通过。</w:t>
      </w:r>
    </w:p>
    <w:p w14:paraId="2442947F">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10.知识产权及使用权</w:t>
      </w:r>
    </w:p>
    <w:p w14:paraId="2456FAF2">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10.1乙方必须保证投标文件、中标后提供的文件及资料均未侵犯他人的知识产权，否则必须承担由此引起的全部法律责任和经济责任。</w:t>
      </w:r>
    </w:p>
    <w:p w14:paraId="17C409EA">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10.2乙方提交的所有投标文件及成果，其所有权均归甲方所有，甲方可任意使用其全部成果。成交及未成交供应商的投标文件在递交后均不予退回。  </w:t>
      </w:r>
    </w:p>
    <w:p w14:paraId="709520D2">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11.保密</w:t>
      </w:r>
    </w:p>
    <w:p w14:paraId="2929F393">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11.1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p>
    <w:p w14:paraId="77B4AF89">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11.2除履行本合同义务内容所需外，未经对方事先书面同意，任一方不得擅自使用、复制对商标、标志、商业信息、技术及其他资料。</w:t>
      </w:r>
    </w:p>
    <w:p w14:paraId="168A2D79">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11.3本保密条款长期有效，本合同变更、终止或解除等均不影响本条款的效力。</w:t>
      </w:r>
    </w:p>
    <w:p w14:paraId="7A01FBBA">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12.违约责任</w:t>
      </w:r>
    </w:p>
    <w:p w14:paraId="1DD88CDF">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12.1如甲方未按合同规定的期限付款，每延期</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天，甲方应向乙方支付合同总价</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﹪的违约金，但违约金的总数不超过合同总价的</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w:t>
      </w:r>
    </w:p>
    <w:p w14:paraId="1BCBBE7E">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12.2因乙方原因，未能按规定时间完成有关工作的，每延误一天，甲方可在支付合同余款中扣除合同价款</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‰，累计扣款达到</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 xml:space="preserve"> %时，甲方有权终止合同，并保留追究乙方责任及要求赔偿损失的权利。如未能通过验收，甲方保留追究乙方责任及要求赔偿损失的权利。</w:t>
      </w:r>
    </w:p>
    <w:p w14:paraId="5B10254B">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12.3乙方应全面履行合同，甲方不接受合同的部分履行。若未能如期交付，有关的延误视为整个项目的延误，可视为合同全部未能完成，甲方有权拒付（追回）全部价款并解除合同。</w:t>
      </w:r>
    </w:p>
    <w:p w14:paraId="008FCB10">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12.4如乙方提供的维护服务文件不符合质量要求，必须在甲方提出要求后7天内无条件修改。</w:t>
      </w:r>
    </w:p>
    <w:p w14:paraId="70485C2F">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13.不可抗力</w:t>
      </w:r>
    </w:p>
    <w:p w14:paraId="5B2D8473">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13.1本条所称“不可抗力”是指战争、严重火灾、洪水、台风、地震等或其它双方认定的不可抗力事件。</w:t>
      </w:r>
    </w:p>
    <w:p w14:paraId="4870B0E2">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13.2由于不可预见、不可避免、不可克服等不可抗力的原因，任一方不能履行本合同部分或全部义务的，应当在不可抗力发生时起24小时内以书面形式通知对方，证明不可抗力事件的存在。</w:t>
      </w:r>
    </w:p>
    <w:p w14:paraId="2118DFA2">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p>
    <w:p w14:paraId="36F90924">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14.解决争议的方法</w:t>
      </w:r>
    </w:p>
    <w:p w14:paraId="0EE1367C">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14.1在执行本合同中所发生的或与本合同有关的一切争端，甲方和乙方应通过友好协商的办法进行解决。如协商仍不能解决，则通过由甲方所在地人民法院诉讼。</w:t>
      </w:r>
    </w:p>
    <w:p w14:paraId="5AF92CDA">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14.2在诉讼期间，本合同应继续执行。</w:t>
      </w:r>
    </w:p>
    <w:p w14:paraId="38AADA39">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15.破产终止合同</w:t>
      </w:r>
    </w:p>
    <w:p w14:paraId="6F2FAC4B">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15.1如果乙方破产时，甲方得在任何时候书面通知乙方终止合同而不给乙方补偿。该终止合同将不损害或影响甲方已经或将要采取的补救措施的权利。</w:t>
      </w:r>
    </w:p>
    <w:p w14:paraId="49323A60">
      <w:pPr>
        <w:pStyle w:val="1668"/>
        <w:keepNext w:val="0"/>
        <w:keepLines w:val="0"/>
        <w:pageBreakBefore w:val="0"/>
        <w:spacing w:line="360" w:lineRule="auto"/>
        <w:ind w:firstLine="48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16.转让和分包</w:t>
      </w:r>
    </w:p>
    <w:p w14:paraId="41394C04">
      <w:pPr>
        <w:keepNext w:val="0"/>
        <w:keepLines w:val="0"/>
        <w:pageBreakBefore w:val="0"/>
        <w:pBdr>
          <w:top w:val="none" w:color="000000" w:sz="0" w:space="0"/>
          <w:left w:val="none" w:color="000000" w:sz="0" w:space="0"/>
          <w:bottom w:val="none" w:color="000000" w:sz="0" w:space="0"/>
          <w:right w:val="none" w:color="000000" w:sz="0" w:space="0"/>
        </w:pBdr>
        <w:spacing w:before="240" w:after="240" w:line="360" w:lineRule="auto"/>
        <w:ind w:left="34" w:right="0" w:firstLine="480"/>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16.1本项目不得整体分包或未经甲方书面同意的任何形式的分包，未经甲方同意违法分包、转包的，甲方有权单方解除合同，并要求乙方赔偿损失。</w:t>
      </w:r>
    </w:p>
    <w:p w14:paraId="2A72E52D">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spacing w:before="240" w:after="240" w:line="360" w:lineRule="auto"/>
        <w:ind w:left="514" w:right="0"/>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17.</w:t>
      </w:r>
      <w:r>
        <w:rPr>
          <w:rFonts w:hint="eastAsia" w:ascii="楷体" w:hAnsi="楷体" w:eastAsia="楷体" w:cs="楷体"/>
          <w:b/>
          <w:color w:val="auto"/>
          <w:sz w:val="24"/>
          <w:szCs w:val="24"/>
          <w:highlight w:val="none"/>
        </w:rPr>
        <w:t>合同生效及其它</w:t>
      </w:r>
    </w:p>
    <w:p w14:paraId="3C0498E8">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spacing w:before="240" w:after="240" w:line="360" w:lineRule="auto"/>
        <w:ind w:left="514" w:right="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17.1本合同经甲方、乙方签字盖章后生效。本合同一式肆份，甲乙双方、财政监督管理部门、见证方各壹份</w:t>
      </w:r>
      <w:r>
        <w:rPr>
          <w:rFonts w:hint="eastAsia" w:ascii="楷体" w:hAnsi="楷体" w:eastAsia="楷体" w:cs="楷体"/>
          <w:color w:val="auto"/>
          <w:sz w:val="24"/>
          <w:szCs w:val="24"/>
          <w:highlight w:val="none"/>
          <w:lang w:eastAsia="zh-CN"/>
        </w:rPr>
        <w:t>，各份具有同等法律效力。</w:t>
      </w:r>
    </w:p>
    <w:p w14:paraId="30D4AEE0">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17.2 本合同有效期为生效之日起至XXX年XX月XX日。</w:t>
      </w:r>
    </w:p>
    <w:p w14:paraId="60EBCD92">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17.3本合同应按照中华人民共和国的现行法律进行解释。</w:t>
      </w:r>
    </w:p>
    <w:p w14:paraId="1AB3BAF0">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p>
    <w:p w14:paraId="322B54B6">
      <w:pPr>
        <w:pStyle w:val="1668"/>
        <w:keepNext w:val="0"/>
        <w:keepLines w:val="0"/>
        <w:pageBreakBefore w:val="0"/>
        <w:spacing w:line="360" w:lineRule="auto"/>
        <w:ind w:firstLine="480"/>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甲方（单位盖章）：</w:t>
      </w:r>
      <w:r>
        <w:rPr>
          <w:rFonts w:hint="eastAsia" w:ascii="楷体" w:hAnsi="楷体" w:eastAsia="楷体" w:cs="楷体"/>
          <w:color w:val="auto"/>
          <w:sz w:val="24"/>
          <w:szCs w:val="24"/>
          <w:highlight w:val="none"/>
          <w:u w:val="single"/>
        </w:rPr>
        <w:t xml:space="preserve">            </w:t>
      </w:r>
    </w:p>
    <w:p w14:paraId="1EC80A80">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地    址： </w:t>
      </w:r>
      <w:r>
        <w:rPr>
          <w:rFonts w:hint="eastAsia" w:ascii="楷体" w:hAnsi="楷体" w:eastAsia="楷体" w:cs="楷体"/>
          <w:color w:val="auto"/>
          <w:sz w:val="24"/>
          <w:szCs w:val="24"/>
          <w:highlight w:val="none"/>
          <w:u w:val="single"/>
        </w:rPr>
        <w:t xml:space="preserve">            </w:t>
      </w:r>
    </w:p>
    <w:p w14:paraId="6C23F90A">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联系电话： </w:t>
      </w:r>
      <w:r>
        <w:rPr>
          <w:rFonts w:hint="eastAsia" w:ascii="楷体" w:hAnsi="楷体" w:eastAsia="楷体" w:cs="楷体"/>
          <w:color w:val="auto"/>
          <w:sz w:val="24"/>
          <w:szCs w:val="24"/>
          <w:highlight w:val="none"/>
          <w:u w:val="single"/>
        </w:rPr>
        <w:t xml:space="preserve">            </w:t>
      </w:r>
    </w:p>
    <w:p w14:paraId="25CB01EF">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法定代表人或授权代表（签字）： </w:t>
      </w:r>
      <w:r>
        <w:rPr>
          <w:rFonts w:hint="eastAsia" w:ascii="楷体" w:hAnsi="楷体" w:eastAsia="楷体" w:cs="楷体"/>
          <w:color w:val="auto"/>
          <w:sz w:val="24"/>
          <w:szCs w:val="24"/>
          <w:highlight w:val="none"/>
          <w:u w:val="single"/>
        </w:rPr>
        <w:t xml:space="preserve">        </w:t>
      </w:r>
    </w:p>
    <w:p w14:paraId="5762F188">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p>
    <w:p w14:paraId="0BC6370D">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乙方（单位盖章）：</w:t>
      </w:r>
      <w:r>
        <w:rPr>
          <w:rFonts w:hint="eastAsia" w:ascii="楷体" w:hAnsi="楷体" w:eastAsia="楷体" w:cs="楷体"/>
          <w:color w:val="auto"/>
          <w:sz w:val="24"/>
          <w:szCs w:val="24"/>
          <w:highlight w:val="none"/>
          <w:u w:val="single"/>
        </w:rPr>
        <w:t xml:space="preserve">            </w:t>
      </w:r>
    </w:p>
    <w:p w14:paraId="23F50BA8">
      <w:pPr>
        <w:pStyle w:val="1668"/>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地    址：</w:t>
      </w:r>
      <w:r>
        <w:rPr>
          <w:rFonts w:hint="eastAsia" w:ascii="楷体" w:hAnsi="楷体" w:eastAsia="楷体" w:cs="楷体"/>
          <w:color w:val="auto"/>
          <w:sz w:val="24"/>
          <w:szCs w:val="24"/>
          <w:highlight w:val="none"/>
          <w:u w:val="single"/>
        </w:rPr>
        <w:t xml:space="preserve">            </w:t>
      </w:r>
    </w:p>
    <w:p w14:paraId="12963CDA">
      <w:pPr>
        <w:pStyle w:val="1668"/>
        <w:keepNext w:val="0"/>
        <w:keepLines w:val="0"/>
        <w:pageBreakBefore w:val="0"/>
        <w:spacing w:line="360" w:lineRule="auto"/>
        <w:ind w:firstLine="480"/>
        <w:rPr>
          <w:rFonts w:hint="eastAsia" w:ascii="楷体" w:hAnsi="楷体" w:eastAsia="楷体" w:cs="楷体"/>
          <w:color w:val="000000"/>
          <w:sz w:val="24"/>
          <w:szCs w:val="24"/>
        </w:rPr>
      </w:pPr>
      <w:r>
        <w:rPr>
          <w:rFonts w:hint="eastAsia" w:ascii="楷体" w:hAnsi="楷体" w:eastAsia="楷体" w:cs="楷体"/>
          <w:color w:val="000000"/>
          <w:sz w:val="24"/>
          <w:szCs w:val="24"/>
        </w:rPr>
        <w:t xml:space="preserve">联系电话： </w:t>
      </w:r>
      <w:r>
        <w:rPr>
          <w:rFonts w:hint="eastAsia" w:ascii="楷体" w:hAnsi="楷体" w:eastAsia="楷体" w:cs="楷体"/>
          <w:color w:val="000000"/>
          <w:sz w:val="24"/>
          <w:szCs w:val="24"/>
          <w:u w:val="single"/>
        </w:rPr>
        <w:t xml:space="preserve">            </w:t>
      </w:r>
    </w:p>
    <w:p w14:paraId="62674298">
      <w:pPr>
        <w:pStyle w:val="1668"/>
        <w:keepNext w:val="0"/>
        <w:keepLines w:val="0"/>
        <w:pageBreakBefore w:val="0"/>
        <w:spacing w:line="360" w:lineRule="auto"/>
        <w:ind w:firstLine="480"/>
        <w:rPr>
          <w:rFonts w:hint="eastAsia" w:ascii="楷体" w:hAnsi="楷体" w:eastAsia="楷体" w:cs="楷体"/>
          <w:color w:val="000000"/>
          <w:sz w:val="24"/>
          <w:szCs w:val="24"/>
          <w:u w:val="single"/>
        </w:rPr>
      </w:pPr>
      <w:r>
        <w:rPr>
          <w:rFonts w:hint="eastAsia" w:ascii="楷体" w:hAnsi="楷体" w:eastAsia="楷体" w:cs="楷体"/>
          <w:color w:val="000000"/>
          <w:sz w:val="24"/>
          <w:szCs w:val="24"/>
        </w:rPr>
        <w:t xml:space="preserve">法定代表人或授权代表（签字）： </w:t>
      </w:r>
      <w:r>
        <w:rPr>
          <w:rFonts w:hint="eastAsia" w:ascii="楷体" w:hAnsi="楷体" w:eastAsia="楷体" w:cs="楷体"/>
          <w:color w:val="000000"/>
          <w:sz w:val="24"/>
          <w:szCs w:val="24"/>
          <w:u w:val="single"/>
        </w:rPr>
        <w:t xml:space="preserve">        </w:t>
      </w:r>
    </w:p>
    <w:p w14:paraId="26FDFABD">
      <w:pPr>
        <w:pStyle w:val="1668"/>
        <w:keepNext w:val="0"/>
        <w:keepLines w:val="0"/>
        <w:pageBreakBefore w:val="0"/>
        <w:spacing w:line="360" w:lineRule="auto"/>
        <w:ind w:firstLine="360"/>
        <w:rPr>
          <w:rFonts w:hint="eastAsia" w:ascii="楷体" w:hAnsi="楷体" w:eastAsia="楷体" w:cs="楷体"/>
          <w:sz w:val="24"/>
          <w:szCs w:val="24"/>
        </w:rPr>
      </w:pPr>
    </w:p>
    <w:p w14:paraId="004A7E6E">
      <w:pPr>
        <w:pStyle w:val="1668"/>
        <w:keepNext w:val="0"/>
        <w:keepLines w:val="0"/>
        <w:pageBreakBefore w:val="0"/>
        <w:spacing w:line="360" w:lineRule="auto"/>
        <w:ind w:firstLine="480"/>
        <w:rPr>
          <w:rFonts w:hint="eastAsia" w:ascii="楷体" w:hAnsi="楷体" w:eastAsia="楷体" w:cs="楷体"/>
          <w:sz w:val="24"/>
          <w:szCs w:val="24"/>
        </w:rPr>
      </w:pPr>
      <w:r>
        <w:rPr>
          <w:rFonts w:hint="eastAsia" w:ascii="楷体" w:hAnsi="楷体" w:eastAsia="楷体" w:cs="楷体"/>
          <w:sz w:val="24"/>
          <w:szCs w:val="24"/>
        </w:rPr>
        <w:t xml:space="preserve">见证方（单位盖章）：         </w:t>
      </w:r>
    </w:p>
    <w:p w14:paraId="3620499D">
      <w:pPr>
        <w:pStyle w:val="1668"/>
        <w:keepNext w:val="0"/>
        <w:keepLines w:val="0"/>
        <w:pageBreakBefore w:val="0"/>
        <w:spacing w:line="360" w:lineRule="auto"/>
        <w:ind w:firstLine="480"/>
        <w:rPr>
          <w:rFonts w:hint="eastAsia" w:ascii="楷体" w:hAnsi="楷体" w:eastAsia="楷体" w:cs="楷体"/>
          <w:sz w:val="24"/>
          <w:szCs w:val="24"/>
        </w:rPr>
      </w:pPr>
      <w:r>
        <w:rPr>
          <w:rFonts w:hint="eastAsia" w:ascii="楷体" w:hAnsi="楷体" w:eastAsia="楷体" w:cs="楷体"/>
          <w:sz w:val="24"/>
          <w:szCs w:val="24"/>
        </w:rPr>
        <w:t xml:space="preserve">地    址： </w:t>
      </w:r>
    </w:p>
    <w:p w14:paraId="045741DF">
      <w:pPr>
        <w:pStyle w:val="1668"/>
        <w:keepNext w:val="0"/>
        <w:keepLines w:val="0"/>
        <w:pageBreakBefore w:val="0"/>
        <w:spacing w:line="360" w:lineRule="auto"/>
        <w:ind w:firstLine="480"/>
        <w:rPr>
          <w:rFonts w:hint="eastAsia" w:ascii="楷体" w:hAnsi="楷体" w:eastAsia="楷体" w:cs="楷体"/>
          <w:color w:val="000000"/>
          <w:sz w:val="24"/>
          <w:szCs w:val="24"/>
        </w:rPr>
      </w:pPr>
      <w:r>
        <w:rPr>
          <w:rFonts w:hint="eastAsia" w:ascii="楷体" w:hAnsi="楷体" w:eastAsia="楷体" w:cs="楷体"/>
          <w:sz w:val="24"/>
          <w:szCs w:val="24"/>
        </w:rPr>
        <w:t>联系电话：</w:t>
      </w:r>
    </w:p>
    <w:p w14:paraId="6FCE5059">
      <w:pPr>
        <w:pStyle w:val="1668"/>
        <w:spacing w:line="460" w:lineRule="exact"/>
        <w:ind w:left="-142" w:firstLine="142"/>
        <w:jc w:val="right"/>
        <w:rPr>
          <w:rFonts w:hint="eastAsia" w:ascii="楷体" w:hAnsi="楷体" w:eastAsia="楷体" w:cs="楷体"/>
          <w:color w:val="000000"/>
          <w:sz w:val="24"/>
          <w:szCs w:val="24"/>
        </w:rPr>
      </w:pPr>
    </w:p>
    <w:p w14:paraId="2FF30114">
      <w:pPr>
        <w:pStyle w:val="1668"/>
        <w:spacing w:line="460" w:lineRule="exact"/>
        <w:ind w:firstLine="4680"/>
        <w:rPr>
          <w:rFonts w:hint="eastAsia" w:ascii="楷体" w:hAnsi="楷体" w:eastAsia="楷体" w:cs="楷体"/>
          <w:color w:val="000000"/>
          <w:sz w:val="21"/>
          <w:szCs w:val="24"/>
        </w:rPr>
      </w:pPr>
      <w:r>
        <w:rPr>
          <w:rFonts w:hint="eastAsia" w:ascii="楷体" w:hAnsi="楷体" w:eastAsia="楷体" w:cs="楷体"/>
          <w:color w:val="000000"/>
          <w:sz w:val="24"/>
          <w:szCs w:val="24"/>
        </w:rPr>
        <w:t>合同签订日期：</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年</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月</w:t>
      </w:r>
      <w:r>
        <w:rPr>
          <w:rFonts w:hint="eastAsia" w:ascii="楷体" w:hAnsi="楷体" w:eastAsia="楷体" w:cs="楷体"/>
          <w:color w:val="000000"/>
          <w:sz w:val="24"/>
          <w:szCs w:val="24"/>
          <w:u w:val="single"/>
        </w:rPr>
        <w:t xml:space="preserve">   </w:t>
      </w:r>
      <w:r>
        <w:rPr>
          <w:rFonts w:hint="eastAsia" w:ascii="楷体" w:hAnsi="楷体" w:eastAsia="楷体" w:cs="楷体"/>
          <w:color w:val="000000"/>
          <w:sz w:val="24"/>
          <w:szCs w:val="24"/>
        </w:rPr>
        <w:t>日</w:t>
      </w:r>
    </w:p>
    <w:p w14:paraId="023F6302">
      <w:pPr>
        <w:spacing w:line="360" w:lineRule="auto"/>
        <w:rPr>
          <w:rFonts w:hint="eastAsia" w:ascii="楷体" w:hAnsi="楷体" w:eastAsia="楷体" w:cs="楷体"/>
          <w:color w:val="auto"/>
          <w:szCs w:val="21"/>
          <w:highlight w:val="none"/>
          <w:lang w:bidi="zh-CN"/>
        </w:rPr>
      </w:pPr>
    </w:p>
    <w:p w14:paraId="5BB05D96">
      <w:pPr>
        <w:spacing w:line="360" w:lineRule="auto"/>
        <w:rPr>
          <w:rFonts w:hint="eastAsia" w:ascii="楷体" w:hAnsi="楷体" w:eastAsia="楷体" w:cs="楷体"/>
          <w:color w:val="auto"/>
          <w:sz w:val="24"/>
          <w:szCs w:val="24"/>
          <w:highlight w:val="none"/>
          <w:lang w:bidi="zh-CN"/>
        </w:rPr>
        <w:sectPr>
          <w:pgSz w:w="11907" w:h="16840"/>
          <w:pgMar w:top="1418" w:right="1417" w:bottom="1418" w:left="1417" w:header="964" w:footer="992" w:gutter="0"/>
          <w:cols w:space="720" w:num="1"/>
          <w:docGrid w:linePitch="360" w:charSpace="0"/>
        </w:sectPr>
      </w:pPr>
    </w:p>
    <w:p w14:paraId="4A0825B4">
      <w:pPr>
        <w:spacing w:line="360" w:lineRule="auto"/>
        <w:rPr>
          <w:rFonts w:hint="eastAsia" w:ascii="楷体" w:hAnsi="楷体" w:eastAsia="楷体" w:cs="楷体"/>
          <w:color w:val="auto"/>
          <w:sz w:val="24"/>
          <w:szCs w:val="24"/>
          <w:highlight w:val="none"/>
          <w:lang w:bidi="zh-CN"/>
        </w:rPr>
      </w:pPr>
      <w:r>
        <w:rPr>
          <w:rFonts w:hint="eastAsia" w:ascii="楷体" w:hAnsi="楷体" w:eastAsia="楷体" w:cs="楷体"/>
          <w:color w:val="auto"/>
          <w:sz w:val="24"/>
          <w:szCs w:val="24"/>
          <w:highlight w:val="none"/>
          <w:lang w:bidi="zh-CN"/>
        </w:rPr>
        <w:t>附件</w:t>
      </w:r>
      <w:r>
        <w:rPr>
          <w:rFonts w:hint="eastAsia" w:ascii="楷体" w:hAnsi="楷体" w:eastAsia="楷体" w:cs="楷体"/>
          <w:color w:val="auto"/>
          <w:sz w:val="24"/>
          <w:szCs w:val="24"/>
          <w:highlight w:val="none"/>
          <w:lang w:val="en-US" w:bidi="zh-CN"/>
        </w:rPr>
        <w:t>1</w:t>
      </w:r>
    </w:p>
    <w:tbl>
      <w:tblPr>
        <w:tblStyle w:val="69"/>
        <w:tblW w:w="9072" w:type="dxa"/>
        <w:jc w:val="center"/>
        <w:tblLayout w:type="fixed"/>
        <w:tblCellMar>
          <w:top w:w="0" w:type="dxa"/>
          <w:left w:w="108" w:type="dxa"/>
          <w:bottom w:w="0" w:type="dxa"/>
          <w:right w:w="108" w:type="dxa"/>
        </w:tblCellMar>
      </w:tblPr>
      <w:tblGrid>
        <w:gridCol w:w="1074"/>
        <w:gridCol w:w="924"/>
        <w:gridCol w:w="6272"/>
        <w:gridCol w:w="802"/>
      </w:tblGrid>
      <w:tr w14:paraId="24E1BFF4">
        <w:tblPrEx>
          <w:tblCellMar>
            <w:top w:w="0" w:type="dxa"/>
            <w:left w:w="108" w:type="dxa"/>
            <w:bottom w:w="0" w:type="dxa"/>
            <w:right w:w="108" w:type="dxa"/>
          </w:tblCellMar>
        </w:tblPrEx>
        <w:trPr>
          <w:trHeight w:val="690" w:hRule="atLeast"/>
          <w:jc w:val="center"/>
        </w:trPr>
        <w:tc>
          <w:tcPr>
            <w:tcW w:w="9072" w:type="dxa"/>
            <w:gridSpan w:val="4"/>
            <w:tcBorders>
              <w:top w:val="nil"/>
              <w:left w:val="nil"/>
              <w:bottom w:val="nil"/>
              <w:right w:val="nil"/>
            </w:tcBorders>
            <w:noWrap/>
            <w:vAlign w:val="center"/>
          </w:tcPr>
          <w:p w14:paraId="05C08448">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eastAsia="zh-CN" w:bidi="ar"/>
              </w:rPr>
              <w:t>镇江高新区建设和交通局</w:t>
            </w:r>
            <w:r>
              <w:rPr>
                <w:rFonts w:hint="eastAsia" w:ascii="楷体" w:hAnsi="楷体" w:eastAsia="楷体" w:cs="楷体"/>
                <w:b/>
                <w:bCs/>
                <w:color w:val="auto"/>
                <w:sz w:val="24"/>
                <w:szCs w:val="24"/>
                <w:highlight w:val="none"/>
                <w:lang w:bidi="ar"/>
              </w:rPr>
              <w:t>绿地养护管理考核细则</w:t>
            </w:r>
          </w:p>
        </w:tc>
      </w:tr>
      <w:tr w14:paraId="7CD9167A">
        <w:tblPrEx>
          <w:tblCellMar>
            <w:top w:w="0" w:type="dxa"/>
            <w:left w:w="108" w:type="dxa"/>
            <w:bottom w:w="0" w:type="dxa"/>
            <w:right w:w="108" w:type="dxa"/>
          </w:tblCellMar>
        </w:tblPrEx>
        <w:trPr>
          <w:trHeight w:val="570" w:hRule="atLeast"/>
          <w:jc w:val="center"/>
        </w:trPr>
        <w:tc>
          <w:tcPr>
            <w:tcW w:w="1074" w:type="dxa"/>
            <w:tcBorders>
              <w:top w:val="single" w:color="000000" w:sz="4" w:space="0"/>
              <w:left w:val="single" w:color="000000" w:sz="4" w:space="0"/>
              <w:bottom w:val="single" w:color="000000" w:sz="4" w:space="0"/>
              <w:right w:val="nil"/>
            </w:tcBorders>
            <w:noWrap w:val="0"/>
            <w:vAlign w:val="center"/>
          </w:tcPr>
          <w:p w14:paraId="63D4A230">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考核项目</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5E2C8FD8">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标准分</w:t>
            </w:r>
          </w:p>
        </w:tc>
        <w:tc>
          <w:tcPr>
            <w:tcW w:w="6272" w:type="dxa"/>
            <w:tcBorders>
              <w:top w:val="single" w:color="000000" w:sz="4" w:space="0"/>
              <w:left w:val="single" w:color="000000" w:sz="4" w:space="0"/>
              <w:bottom w:val="single" w:color="000000" w:sz="4" w:space="0"/>
              <w:right w:val="single" w:color="000000" w:sz="4" w:space="0"/>
            </w:tcBorders>
            <w:noWrap/>
            <w:vAlign w:val="center"/>
          </w:tcPr>
          <w:p w14:paraId="64B9B2FA">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考 核 细 则 及 要 求</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3C518D6C">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备注</w:t>
            </w:r>
          </w:p>
        </w:tc>
      </w:tr>
      <w:tr w14:paraId="0A3D6B6A">
        <w:tblPrEx>
          <w:tblCellMar>
            <w:top w:w="0" w:type="dxa"/>
            <w:left w:w="108" w:type="dxa"/>
            <w:bottom w:w="0" w:type="dxa"/>
            <w:right w:w="108" w:type="dxa"/>
          </w:tblCellMar>
        </w:tblPrEx>
        <w:trPr>
          <w:trHeight w:val="1455" w:hRule="atLeast"/>
          <w:jc w:val="center"/>
        </w:trPr>
        <w:tc>
          <w:tcPr>
            <w:tcW w:w="1074" w:type="dxa"/>
            <w:tcBorders>
              <w:top w:val="single" w:color="000000" w:sz="4" w:space="0"/>
              <w:left w:val="single" w:color="000000" w:sz="4" w:space="0"/>
              <w:bottom w:val="single" w:color="000000" w:sz="4" w:space="0"/>
              <w:right w:val="single" w:color="000000" w:sz="4" w:space="0"/>
            </w:tcBorders>
            <w:noWrap/>
            <w:vAlign w:val="center"/>
          </w:tcPr>
          <w:p w14:paraId="0A2C472D">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绿化景观维护</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508F417E">
            <w:pPr>
              <w:keepNext w:val="0"/>
              <w:keepLines w:val="0"/>
              <w:widowControl/>
              <w:suppressLineNumbers w:val="0"/>
              <w:jc w:val="center"/>
              <w:rPr>
                <w:rFonts w:hint="eastAsia" w:ascii="楷体" w:hAnsi="楷体" w:eastAsia="楷体" w:cs="楷体"/>
                <w:color w:val="auto"/>
                <w:sz w:val="24"/>
                <w:szCs w:val="24"/>
                <w:highlight w:val="none"/>
                <w:lang w:val="en-US" w:bidi="ar"/>
              </w:rPr>
            </w:pPr>
            <w:r>
              <w:rPr>
                <w:rFonts w:hint="eastAsia" w:ascii="楷体" w:hAnsi="楷体" w:eastAsia="楷体" w:cs="楷体"/>
                <w:i w:val="0"/>
                <w:iCs w:val="0"/>
                <w:color w:val="auto"/>
                <w:sz w:val="24"/>
                <w:szCs w:val="24"/>
                <w:highlight w:val="none"/>
                <w:u w:val="none"/>
                <w:lang w:val="en-US" w:eastAsia="zh-CN" w:bidi="ar"/>
              </w:rPr>
              <w:t>15</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28C455D2">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1、乔木、花灌木死亡，未及时清除，每处扣1分；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2、草坪死亡，清除后在适宜季节未及时补撒草种，每处扣1分；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3、乔木、花灌木倾斜、倒伏，接通知后未及时扶正，每次扣1分；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 xml:space="preserve">4、色块、地被、草花或草坪明显死亡、空秃，未及时发现并清理，每处扣1分；                     </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5、广场绿地举办社会活动，需甲方书面通知方可进行，并按要求做好服务工作；未经甲方同意，出现一次扣2分；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238176F9">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0397787B">
        <w:tblPrEx>
          <w:tblCellMar>
            <w:top w:w="0" w:type="dxa"/>
            <w:left w:w="108" w:type="dxa"/>
            <w:bottom w:w="0" w:type="dxa"/>
            <w:right w:w="108" w:type="dxa"/>
          </w:tblCellMar>
        </w:tblPrEx>
        <w:trPr>
          <w:trHeight w:val="1380" w:hRule="atLeast"/>
          <w:jc w:val="center"/>
        </w:trPr>
        <w:tc>
          <w:tcPr>
            <w:tcW w:w="1074" w:type="dxa"/>
            <w:tcBorders>
              <w:top w:val="single" w:color="000000" w:sz="4" w:space="0"/>
              <w:left w:val="single" w:color="000000" w:sz="4" w:space="0"/>
              <w:bottom w:val="single" w:color="000000" w:sz="4" w:space="0"/>
              <w:right w:val="single" w:color="000000" w:sz="4" w:space="0"/>
            </w:tcBorders>
            <w:noWrap/>
            <w:vAlign w:val="center"/>
          </w:tcPr>
          <w:p w14:paraId="67E728F3">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除草清杂</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0D61CE56">
            <w:pPr>
              <w:keepNext w:val="0"/>
              <w:keepLines w:val="0"/>
              <w:widowControl/>
              <w:suppressLineNumbers w:val="0"/>
              <w:jc w:val="center"/>
              <w:rPr>
                <w:rFonts w:hint="eastAsia" w:ascii="楷体" w:hAnsi="楷体" w:eastAsia="楷体" w:cs="楷体"/>
                <w:color w:val="auto"/>
                <w:sz w:val="24"/>
                <w:szCs w:val="24"/>
                <w:highlight w:val="none"/>
                <w:lang w:val="en-US" w:bidi="ar"/>
              </w:rPr>
            </w:pPr>
            <w:r>
              <w:rPr>
                <w:rFonts w:hint="eastAsia" w:ascii="楷体" w:hAnsi="楷体" w:eastAsia="楷体" w:cs="楷体"/>
                <w:i w:val="0"/>
                <w:iCs w:val="0"/>
                <w:color w:val="auto"/>
                <w:sz w:val="24"/>
                <w:szCs w:val="24"/>
                <w:highlight w:val="none"/>
                <w:u w:val="none"/>
                <w:lang w:val="en-US" w:eastAsia="zh-CN" w:bidi="ar"/>
              </w:rPr>
              <w:t>20</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75C8EB6E">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1、树穴内杂草未及时清除，每处扣1分；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地被、草坪内杂草及时控制，保持绿地景观效果：色块、地被、草花或草坪内局部狭叶杂草每平方米达10株以上、阔叶杂草每平方米达5株以上，杂草高度超出上述苗木高度5公分以上，每处扣1-3分；藤本状杂草达2株以上、单株长度或高度达0.5米以上，每处扣1-3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3、乔木生长旺盛，无死树缺株，无明显枯枝败叶。无杂树。死树缺株有一株扣1分，有杂树一处扣1分。灌木无明显枯枝败叶，有明显枯枝败叶一处扣1分；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06744A0D">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37E71A1D">
        <w:tblPrEx>
          <w:tblCellMar>
            <w:top w:w="0" w:type="dxa"/>
            <w:left w:w="108" w:type="dxa"/>
            <w:bottom w:w="0" w:type="dxa"/>
            <w:right w:w="108" w:type="dxa"/>
          </w:tblCellMar>
        </w:tblPrEx>
        <w:trPr>
          <w:trHeight w:val="1530" w:hRule="atLeast"/>
          <w:jc w:val="center"/>
        </w:trPr>
        <w:tc>
          <w:tcPr>
            <w:tcW w:w="1074" w:type="dxa"/>
            <w:tcBorders>
              <w:top w:val="single" w:color="000000" w:sz="4" w:space="0"/>
              <w:left w:val="single" w:color="000000" w:sz="4" w:space="0"/>
              <w:bottom w:val="single" w:color="000000" w:sz="4" w:space="0"/>
              <w:right w:val="single" w:color="000000" w:sz="4" w:space="0"/>
            </w:tcBorders>
            <w:noWrap w:val="0"/>
            <w:vAlign w:val="center"/>
          </w:tcPr>
          <w:p w14:paraId="40D0958C">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修剪剥芽</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49C0B76C">
            <w:pPr>
              <w:keepNext w:val="0"/>
              <w:keepLines w:val="0"/>
              <w:widowControl/>
              <w:suppressLineNumbers w:val="0"/>
              <w:jc w:val="center"/>
              <w:rPr>
                <w:rFonts w:hint="eastAsia" w:ascii="楷体" w:hAnsi="楷体" w:eastAsia="楷体" w:cs="楷体"/>
                <w:color w:val="auto"/>
                <w:sz w:val="24"/>
                <w:szCs w:val="24"/>
                <w:highlight w:val="none"/>
                <w:lang w:val="en-US" w:bidi="ar"/>
              </w:rPr>
            </w:pPr>
            <w:r>
              <w:rPr>
                <w:rFonts w:hint="eastAsia" w:ascii="楷体" w:hAnsi="楷体" w:eastAsia="楷体" w:cs="楷体"/>
                <w:i w:val="0"/>
                <w:iCs w:val="0"/>
                <w:color w:val="auto"/>
                <w:sz w:val="24"/>
                <w:szCs w:val="24"/>
                <w:highlight w:val="none"/>
                <w:u w:val="none"/>
                <w:lang w:val="en-US" w:eastAsia="zh-CN" w:bidi="ar"/>
              </w:rPr>
              <w:t>20</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1FA62EBC">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1、乔、灌木修剪、剥芽：修剪不及时不到位，每处扣1分；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2、绿篱修剪：修剪不及时不到位，每处扣1分；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3、球类修剪：修剪不及时不到位（球形不完整，球面不光滑密实，有明显空洞等）每处扣1分；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4、地被、草坪修剪：修剪不及时，草坪中的树坑、花坛边缘未切边，线条不清晰，每处扣1分；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74A64D1D">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0A3635F0">
        <w:tblPrEx>
          <w:tblCellMar>
            <w:top w:w="0" w:type="dxa"/>
            <w:left w:w="108" w:type="dxa"/>
            <w:bottom w:w="0" w:type="dxa"/>
            <w:right w:w="108" w:type="dxa"/>
          </w:tblCellMar>
        </w:tblPrEx>
        <w:trPr>
          <w:trHeight w:val="800" w:hRule="atLeast"/>
          <w:jc w:val="center"/>
        </w:trPr>
        <w:tc>
          <w:tcPr>
            <w:tcW w:w="1074" w:type="dxa"/>
            <w:tcBorders>
              <w:top w:val="single" w:color="000000" w:sz="4" w:space="0"/>
              <w:left w:val="single" w:color="000000" w:sz="4" w:space="0"/>
              <w:bottom w:val="single" w:color="000000" w:sz="4" w:space="0"/>
              <w:right w:val="single" w:color="000000" w:sz="4" w:space="0"/>
            </w:tcBorders>
            <w:noWrap/>
            <w:vAlign w:val="center"/>
          </w:tcPr>
          <w:p w14:paraId="2F7979F9">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浇水排涝</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22D39582">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5</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7A6B573C">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1、未及时浇水导致土壤开裂、板结，园林植物枯黄、生长不良，每处扣1分；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 叶面蒙尘或粘滞物未及时清除，每处扣1分；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 检查地段雨后24小时内仍有明显积水，每处扣1分；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416EC3DF">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778D7656">
        <w:tblPrEx>
          <w:tblCellMar>
            <w:top w:w="0" w:type="dxa"/>
            <w:left w:w="108" w:type="dxa"/>
            <w:bottom w:w="0" w:type="dxa"/>
            <w:right w:w="108" w:type="dxa"/>
          </w:tblCellMar>
        </w:tblPrEx>
        <w:trPr>
          <w:trHeight w:val="845" w:hRule="atLeast"/>
          <w:jc w:val="center"/>
        </w:trPr>
        <w:tc>
          <w:tcPr>
            <w:tcW w:w="1074" w:type="dxa"/>
            <w:tcBorders>
              <w:top w:val="single" w:color="000000" w:sz="4" w:space="0"/>
              <w:left w:val="single" w:color="000000" w:sz="4" w:space="0"/>
              <w:bottom w:val="single" w:color="000000" w:sz="4" w:space="0"/>
              <w:right w:val="single" w:color="000000" w:sz="4" w:space="0"/>
            </w:tcBorders>
            <w:noWrap/>
            <w:vAlign w:val="center"/>
          </w:tcPr>
          <w:p w14:paraId="3B933367">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病虫害防治</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0EC01984">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10</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30A40815">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1、园林植物（包括乔木、花灌木、竹类、绿篱、地被、色块、藤本、水生植物、草坪和草花等）有轻微病虫害或病虫害虽明显，但及时用药后，无继续危害现象，对景观效果影响较小，每处扣1分；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2、园林植物有较明显的病虫害，且未及时用药或对景观效果影响较大，每处扣2分；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3、作业人员喷施化学药剂时未戴口罩和手套，发现一次扣2分；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4、在道路上喷施化学药剂时未设警示标志或喷溅到市民身上，发现一次扣2分；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331DF799">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5B15BE37">
        <w:tblPrEx>
          <w:tblCellMar>
            <w:top w:w="0" w:type="dxa"/>
            <w:left w:w="108" w:type="dxa"/>
            <w:bottom w:w="0" w:type="dxa"/>
            <w:right w:w="108" w:type="dxa"/>
          </w:tblCellMar>
        </w:tblPrEx>
        <w:trPr>
          <w:trHeight w:val="735" w:hRule="atLeast"/>
          <w:jc w:val="center"/>
        </w:trPr>
        <w:tc>
          <w:tcPr>
            <w:tcW w:w="1074" w:type="dxa"/>
            <w:tcBorders>
              <w:top w:val="single" w:color="000000" w:sz="4" w:space="0"/>
              <w:left w:val="single" w:color="000000" w:sz="4" w:space="0"/>
              <w:bottom w:val="nil"/>
              <w:right w:val="single" w:color="000000" w:sz="4" w:space="0"/>
            </w:tcBorders>
            <w:noWrap/>
            <w:vAlign w:val="center"/>
          </w:tcPr>
          <w:p w14:paraId="3709E875">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设施卫生</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07BDC9B2">
            <w:pPr>
              <w:keepNext w:val="0"/>
              <w:keepLines w:val="0"/>
              <w:widowControl/>
              <w:suppressLineNumbers w:val="0"/>
              <w:jc w:val="center"/>
              <w:rPr>
                <w:rFonts w:hint="eastAsia" w:ascii="楷体" w:hAnsi="楷体" w:eastAsia="楷体" w:cs="楷体"/>
                <w:color w:val="auto"/>
                <w:sz w:val="24"/>
                <w:szCs w:val="24"/>
                <w:highlight w:val="none"/>
                <w:lang w:val="en-US" w:bidi="ar"/>
              </w:rPr>
            </w:pPr>
            <w:r>
              <w:rPr>
                <w:rFonts w:hint="eastAsia" w:ascii="楷体" w:hAnsi="楷体" w:eastAsia="楷体" w:cs="楷体"/>
                <w:i w:val="0"/>
                <w:iCs w:val="0"/>
                <w:color w:val="auto"/>
                <w:sz w:val="24"/>
                <w:szCs w:val="24"/>
                <w:highlight w:val="none"/>
                <w:u w:val="none"/>
                <w:lang w:val="en-US" w:eastAsia="zh-CN" w:bidi="ar"/>
              </w:rPr>
              <w:t>15</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685DFDA7">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 xml:space="preserve">1、保洁不到位，绿地内有果皮、纸屑、干枯枝叶等杂物，每处扣1分；                                                                                 2、垃圾清运不及时，垃圾箱内垃圾有外溢，每处扣1分，垃圾箱外表有污物，每个垃圾箱扣1分；  </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3、无乱晾晒衣服和乱堆杂物，无卫生工具外露。发现一处扣1分；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4、厕所落实专人管理，做到厕所干净整洁、无异味、无积水；便池洁净，无污垢，无堵塞。不干净、不整洁一处扣1分；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5、树木上无勾挂污物。草丛、树丛无杂物。发现挂污物、有杂物，一处扣1分；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6、亭、廊、榭建筑、各种标牌等干净整洁，无蛛网、积灰、污物，坐凳或者地面无鸟屎、涂写等。不干净一处扣1分；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7、宣传展示牌无破损，无污物。有乱凃乱画等一处扣1分，有破损未及时上报的，有一处扣1分。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37E44729">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2C69BD67">
        <w:tblPrEx>
          <w:tblCellMar>
            <w:top w:w="0" w:type="dxa"/>
            <w:left w:w="108" w:type="dxa"/>
            <w:bottom w:w="0" w:type="dxa"/>
            <w:right w:w="108" w:type="dxa"/>
          </w:tblCellMar>
        </w:tblPrEx>
        <w:trPr>
          <w:trHeight w:val="1035" w:hRule="atLeast"/>
          <w:jc w:val="center"/>
        </w:trPr>
        <w:tc>
          <w:tcPr>
            <w:tcW w:w="1074" w:type="dxa"/>
            <w:tcBorders>
              <w:top w:val="single" w:color="000000" w:sz="4" w:space="0"/>
              <w:left w:val="single" w:color="000000" w:sz="4" w:space="0"/>
              <w:bottom w:val="nil"/>
              <w:right w:val="single" w:color="000000" w:sz="4" w:space="0"/>
            </w:tcBorders>
            <w:noWrap/>
            <w:vAlign w:val="center"/>
          </w:tcPr>
          <w:p w14:paraId="27716138">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制度管理</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1826777D">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15</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4D42F658">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1、人员配备稳定，按合同要求安排人员，每少一人扣1分；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2、针对巡查人员发出的整改通知，需在1小时内回复，≤3小时内回复扣1分，＞3小时回复扣2分，不回复扣3分；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3、对发出的整改通知进行整改，整改需及时并符合要求，未及时整改的或不符合整改要求进行二次整改的扣2分，三次整改扣3分，不进行整改扣5分；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4、发现违规占绿、破坏绿化等违规违法行为未及时处置，一次扣2分。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10575C37">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3B76D480">
        <w:tblPrEx>
          <w:tblCellMar>
            <w:top w:w="0" w:type="dxa"/>
            <w:left w:w="108" w:type="dxa"/>
            <w:bottom w:w="0" w:type="dxa"/>
            <w:right w:w="108" w:type="dxa"/>
          </w:tblCellMar>
        </w:tblPrEx>
        <w:trPr>
          <w:trHeight w:val="480" w:hRule="atLeast"/>
          <w:jc w:val="center"/>
        </w:trPr>
        <w:tc>
          <w:tcPr>
            <w:tcW w:w="1074" w:type="dxa"/>
            <w:tcBorders>
              <w:top w:val="single" w:color="000000" w:sz="4" w:space="0"/>
              <w:left w:val="single" w:color="000000" w:sz="4" w:space="0"/>
              <w:bottom w:val="single" w:color="000000" w:sz="4" w:space="0"/>
              <w:right w:val="single" w:color="000000" w:sz="4" w:space="0"/>
            </w:tcBorders>
            <w:noWrap w:val="0"/>
            <w:vAlign w:val="center"/>
          </w:tcPr>
          <w:p w14:paraId="1EE1029B">
            <w:pPr>
              <w:keepNext w:val="0"/>
              <w:keepLines w:val="0"/>
              <w:pageBreakBefore w:val="0"/>
              <w:widowControl/>
              <w:spacing w:after="0"/>
              <w:jc w:val="center"/>
              <w:rPr>
                <w:rFonts w:hint="eastAsia" w:ascii="楷体" w:hAnsi="楷体" w:eastAsia="楷体" w:cs="楷体"/>
                <w:color w:val="auto"/>
                <w:sz w:val="24"/>
                <w:szCs w:val="24"/>
                <w:highlight w:val="none"/>
                <w:lang w:bidi="ar"/>
              </w:rPr>
            </w:pPr>
            <w:r>
              <w:rPr>
                <w:rFonts w:hint="eastAsia" w:ascii="楷体" w:hAnsi="楷体" w:eastAsia="楷体" w:cs="楷体"/>
                <w:color w:val="auto"/>
                <w:sz w:val="24"/>
                <w:szCs w:val="24"/>
                <w:highlight w:val="none"/>
                <w:lang w:bidi="ar"/>
              </w:rPr>
              <w:t>合计</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41BAD1F0">
            <w:pPr>
              <w:keepNext w:val="0"/>
              <w:keepLines w:val="0"/>
              <w:pageBreakBefore w:val="0"/>
              <w:widowControl/>
              <w:spacing w:after="0"/>
              <w:jc w:val="center"/>
              <w:rPr>
                <w:rFonts w:hint="eastAsia" w:ascii="楷体" w:hAnsi="楷体" w:eastAsia="楷体" w:cs="楷体"/>
                <w:color w:val="auto"/>
                <w:sz w:val="24"/>
                <w:szCs w:val="24"/>
                <w:highlight w:val="none"/>
                <w:lang w:bidi="ar"/>
              </w:rPr>
            </w:pPr>
            <w:r>
              <w:rPr>
                <w:rFonts w:hint="eastAsia" w:ascii="楷体" w:hAnsi="楷体" w:eastAsia="楷体" w:cs="楷体"/>
                <w:color w:val="auto"/>
                <w:sz w:val="24"/>
                <w:szCs w:val="24"/>
                <w:highlight w:val="none"/>
                <w:lang w:bidi="ar"/>
              </w:rPr>
              <w:t>100</w:t>
            </w:r>
          </w:p>
        </w:tc>
        <w:tc>
          <w:tcPr>
            <w:tcW w:w="6272" w:type="dxa"/>
            <w:tcBorders>
              <w:top w:val="single" w:color="000000" w:sz="4" w:space="0"/>
              <w:left w:val="single" w:color="000000" w:sz="4" w:space="0"/>
              <w:bottom w:val="single" w:color="000000" w:sz="4" w:space="0"/>
              <w:right w:val="single" w:color="000000" w:sz="4" w:space="0"/>
            </w:tcBorders>
            <w:noWrap/>
            <w:vAlign w:val="center"/>
          </w:tcPr>
          <w:p w14:paraId="143044F9">
            <w:pPr>
              <w:keepNext w:val="0"/>
              <w:keepLines w:val="0"/>
              <w:pageBreakBefore w:val="0"/>
              <w:widowControl/>
              <w:spacing w:after="0"/>
              <w:jc w:val="both"/>
              <w:rPr>
                <w:rFonts w:hint="eastAsia" w:ascii="楷体" w:hAnsi="楷体" w:eastAsia="楷体" w:cs="楷体"/>
                <w:b/>
                <w:bCs/>
                <w:color w:val="auto"/>
                <w:sz w:val="24"/>
                <w:szCs w:val="24"/>
                <w:highlight w:val="none"/>
              </w:rPr>
            </w:pP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0B34C413">
            <w:pPr>
              <w:keepNext w:val="0"/>
              <w:keepLines w:val="0"/>
              <w:pageBreakBefore w:val="0"/>
              <w:widowControl/>
              <w:spacing w:after="0"/>
              <w:jc w:val="center"/>
              <w:rPr>
                <w:rFonts w:hint="eastAsia" w:ascii="楷体" w:hAnsi="楷体" w:eastAsia="楷体" w:cs="楷体"/>
                <w:color w:val="auto"/>
                <w:sz w:val="24"/>
                <w:szCs w:val="24"/>
                <w:highlight w:val="none"/>
              </w:rPr>
            </w:pPr>
          </w:p>
        </w:tc>
      </w:tr>
    </w:tbl>
    <w:p w14:paraId="351321C3">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说明：1、采用无上限值扣分考核办。</w:t>
      </w:r>
    </w:p>
    <w:p w14:paraId="17866E79">
      <w:pPr>
        <w:numPr>
          <w:ilvl w:val="0"/>
          <w:numId w:val="0"/>
        </w:numPr>
        <w:spacing w:line="400" w:lineRule="exact"/>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ar-SA"/>
        </w:rPr>
        <w:t>2、</w:t>
      </w:r>
      <w:r>
        <w:rPr>
          <w:rFonts w:hint="eastAsia" w:ascii="楷体" w:hAnsi="楷体" w:eastAsia="楷体" w:cs="楷体"/>
          <w:color w:val="auto"/>
          <w:sz w:val="24"/>
          <w:szCs w:val="24"/>
          <w:highlight w:val="none"/>
        </w:rPr>
        <w:t>考核为不定期考核，采取现场扣分制考核，每个月不少于</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rPr>
        <w:t>次。</w:t>
      </w:r>
      <w:r>
        <w:rPr>
          <w:rFonts w:hint="eastAsia" w:ascii="楷体" w:hAnsi="楷体" w:eastAsia="楷体" w:cs="楷体"/>
          <w:color w:val="auto"/>
          <w:sz w:val="24"/>
          <w:szCs w:val="24"/>
          <w:highlight w:val="none"/>
          <w:lang w:val="en-US" w:eastAsia="zh-CN"/>
        </w:rPr>
        <w:t>年度考核以月度考核的平均值计算。</w:t>
      </w:r>
    </w:p>
    <w:p w14:paraId="3C067E02">
      <w:pPr>
        <w:spacing w:line="480" w:lineRule="exact"/>
        <w:ind w:right="-19"/>
        <w:jc w:val="both"/>
        <w:rPr>
          <w:rFonts w:hint="eastAsia" w:ascii="楷体" w:hAnsi="楷体" w:eastAsia="楷体"/>
          <w:b/>
          <w:color w:val="auto"/>
          <w:sz w:val="28"/>
          <w:highlight w:val="none"/>
        </w:rPr>
        <w:sectPr>
          <w:pgSz w:w="11907" w:h="16840"/>
          <w:pgMar w:top="1418" w:right="1417" w:bottom="1418" w:left="1417" w:header="964" w:footer="992" w:gutter="0"/>
          <w:cols w:space="720" w:num="1"/>
          <w:docGrid w:linePitch="360" w:charSpace="0"/>
        </w:sectPr>
      </w:pPr>
      <w:r>
        <w:rPr>
          <w:rFonts w:hint="eastAsia" w:ascii="楷体" w:hAnsi="楷体" w:eastAsia="楷体" w:cs="楷体"/>
          <w:color w:val="auto"/>
          <w:sz w:val="24"/>
          <w:szCs w:val="24"/>
          <w:highlight w:val="none"/>
        </w:rPr>
        <w:t xml:space="preserve">    3、每月初向管养单位通报上个月的扣分情况，每</w:t>
      </w:r>
      <w:r>
        <w:rPr>
          <w:rFonts w:hint="eastAsia" w:ascii="楷体" w:hAnsi="楷体" w:eastAsia="楷体" w:cs="楷体"/>
          <w:color w:val="auto"/>
          <w:sz w:val="24"/>
          <w:szCs w:val="24"/>
          <w:highlight w:val="none"/>
          <w:lang w:val="en-US" w:eastAsia="zh-CN"/>
        </w:rPr>
        <w:t>半年</w:t>
      </w:r>
      <w:r>
        <w:rPr>
          <w:rFonts w:hint="eastAsia" w:ascii="楷体" w:hAnsi="楷体" w:eastAsia="楷体" w:cs="楷体"/>
          <w:color w:val="auto"/>
          <w:sz w:val="24"/>
          <w:szCs w:val="24"/>
          <w:highlight w:val="none"/>
        </w:rPr>
        <w:t>将扣分情况汇总，结算时在管养费用中扣除。</w:t>
      </w:r>
    </w:p>
    <w:p w14:paraId="0090D4D3">
      <w:pPr>
        <w:spacing w:line="360" w:lineRule="auto"/>
        <w:rPr>
          <w:rFonts w:hint="eastAsia" w:ascii="楷体" w:hAnsi="楷体" w:eastAsia="楷体" w:cs="楷体"/>
          <w:color w:val="auto"/>
          <w:sz w:val="24"/>
          <w:szCs w:val="24"/>
          <w:highlight w:val="none"/>
          <w:lang w:bidi="zh-CN"/>
        </w:rPr>
      </w:pPr>
      <w:r>
        <w:rPr>
          <w:rFonts w:hint="eastAsia" w:ascii="楷体" w:hAnsi="楷体" w:eastAsia="楷体" w:cs="楷体"/>
          <w:color w:val="auto"/>
          <w:sz w:val="24"/>
          <w:szCs w:val="24"/>
          <w:highlight w:val="none"/>
          <w:lang w:bidi="zh-CN"/>
        </w:rPr>
        <w:t>附件</w:t>
      </w:r>
      <w:r>
        <w:rPr>
          <w:rFonts w:hint="eastAsia" w:ascii="楷体" w:hAnsi="楷体" w:eastAsia="楷体" w:cs="楷体"/>
          <w:color w:val="auto"/>
          <w:sz w:val="24"/>
          <w:szCs w:val="24"/>
          <w:highlight w:val="none"/>
          <w:lang w:val="en-US" w:bidi="zh-CN"/>
        </w:rPr>
        <w:t>2</w:t>
      </w:r>
    </w:p>
    <w:p w14:paraId="5CE9FA6A">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高新区</w:t>
      </w:r>
      <w:r>
        <w:rPr>
          <w:rFonts w:hint="eastAsia" w:ascii="楷体" w:hAnsi="楷体" w:eastAsia="楷体" w:cs="楷体"/>
          <w:color w:val="auto"/>
          <w:sz w:val="24"/>
          <w:szCs w:val="24"/>
          <w:highlight w:val="none"/>
        </w:rPr>
        <w:t>排水管道设施维管制度</w:t>
      </w:r>
    </w:p>
    <w:p w14:paraId="19E4406E">
      <w:pPr>
        <w:rPr>
          <w:rFonts w:hint="eastAsia" w:ascii="楷体" w:hAnsi="楷体" w:eastAsia="楷体" w:cs="楷体"/>
          <w:color w:val="auto"/>
          <w:sz w:val="24"/>
          <w:szCs w:val="24"/>
          <w:highlight w:val="none"/>
        </w:rPr>
      </w:pPr>
    </w:p>
    <w:p w14:paraId="53C1122E">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为规范管道安全巡查行为,及时发现管道周围存在的不安全行为及事故隐患能及时有效的得到处理，巡线工作秉承“早发现、早预防、早处理”的原则, 确保排水管道安全运行,特制定本制度。</w:t>
      </w:r>
    </w:p>
    <w:p w14:paraId="609B709A">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一、严格遵守劳动纪律，服从分工，遵照维管制度执行巡视。</w:t>
      </w:r>
    </w:p>
    <w:p w14:paraId="16A28538">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二、巡线人员应熟悉管线设施基础资料，熟悉管道路线及重要设施位置和重点巡查区域，巡线人员应加强责任心与安全意识，在巡线时要仔细检查管道及周边有无异常情况。</w:t>
      </w:r>
    </w:p>
    <w:p w14:paraId="0522BB2C">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三、巡视频率每天不少于1次，机动与徒步相结合，巡视人员按既定巡视路线进行检查，内容包括巡视维管范围内检查井及附属设施，发现异常情况及时进行反馈或应急处理，做到“及时发现、及时上报、及时处理”。</w:t>
      </w:r>
    </w:p>
    <w:p w14:paraId="22D073BB">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对于发现安全隐患较大的，巡视人员要在现场监察以防事故发生。任何安全隐患都应准确详实地记录在管线巡查记录表上，并根据危害程度及时上报。</w:t>
      </w:r>
    </w:p>
    <w:p w14:paraId="3B6DFDF3">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要加强薄弱时间段(即八小时外、节假日、双休日)巡视力度，及时预防和排查各类突发事件。</w:t>
      </w:r>
    </w:p>
    <w:p w14:paraId="411E8249">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四、巡视人员巡视过程中应按要求认真填写管线巡线记录表，并签字，严禁错填漏填，记录表不得随意涂改、造假、污损或撕毁，于次周一下班前上交至市政科。</w:t>
      </w:r>
    </w:p>
    <w:p w14:paraId="21DA3205">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五、巡线内容应包括但不仅限于以下几点:</w:t>
      </w:r>
    </w:p>
    <w:p w14:paraId="63AD073C">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注意检查排水井是否完好，井盖是否有搬离、丢失、损坏;标识是否丢失、调向；井内爬梯、防坠网是否完好;井壁是否完好；管道是否被堵塞或淤积;水位是否正常；管道是否有破裂;对易丢失及易人为搬离地段的排水井盖进行加固和重点安全防护;注意检查管道沿线有无施工，破土等现象，各个检查井是否被遮盖或掩埋;注意检查有无私接滥排，违规偷排的现象;检查有无其他可能影响管道正常运行的情况及安全。</w:t>
      </w:r>
    </w:p>
    <w:p w14:paraId="339EC974">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六、巡视过程发现的问题应遵循以下方法进行处理:</w:t>
      </w:r>
    </w:p>
    <w:p w14:paraId="6D64C9A9">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对于巡查时发现的安全隐患，如发现管道人为活动被破坏或在管道附近有未经许可的施工破土等现象，应在发现时立即要求停止，告知其危害后果，劝阻其停止施工，对于造成管道破裂泄露的严重违法行为，应立即报警，并取得当事人或施工单位负责人的联系方式，立即上报。</w:t>
      </w:r>
    </w:p>
    <w:p w14:paraId="3142B788">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(2)、对于经批准的施工活动，巡线人员应了解其施工进度，按照施工方案，必要时在现场旁站监管。</w:t>
      </w:r>
    </w:p>
    <w:p w14:paraId="71385E96">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七、巡线人员须按规定穿戴工装，保持着装干净整洁;应注意自身形象，展现巡线人员的良好精神面貌;巡线时要注意道路交通安全;在巡线过程中如发生纠纷，应及时联系相关部门并上报。</w:t>
      </w:r>
    </w:p>
    <w:p w14:paraId="2A35CA7D">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八、如巡线时遇特殊天气状况(雨雪、大风或大雾天气等)，巡查人员应在巡视时做好安全防护措施;如遇恶劣天气状况(大暴雨、冰雹大雪或热带风暴等)，应组织应急巡视，对可能出现问题的地方进行排查，及时协助处理突发问题。</w:t>
      </w:r>
    </w:p>
    <w:p w14:paraId="72793E96">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九、维管单位应每季度对巡线时发现的问题进行整理与分析，并做出书面报告。</w:t>
      </w:r>
    </w:p>
    <w:p w14:paraId="6BA7EA85">
      <w:pPr>
        <w:keepNext w:val="0"/>
        <w:keepLines w:val="0"/>
        <w:pageBreakBefore w:val="0"/>
        <w:widowControl/>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十、巡查过程中未发现而由12345、数字城管或网络舆情等反映在维护区域出现的排水类问题，一律依实处罚，并在管养费用中扣除。</w:t>
      </w:r>
    </w:p>
    <w:p w14:paraId="229970F1">
      <w:pPr>
        <w:keepNext w:val="0"/>
        <w:keepLines w:val="0"/>
        <w:pageBreakBefore w:val="0"/>
        <w:widowControl/>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十一、凡巡查过程中发现其他市政设施有安全隐患的应主动上报。</w:t>
      </w:r>
    </w:p>
    <w:p w14:paraId="30096E45">
      <w:pPr>
        <w:widowControl/>
        <w:spacing w:line="15" w:lineRule="atLeast"/>
        <w:ind w:firstLine="560"/>
        <w:rPr>
          <w:rFonts w:hint="eastAsia" w:ascii="楷体" w:hAnsi="楷体" w:eastAsia="楷体" w:cs="楷体"/>
          <w:color w:val="auto"/>
          <w:sz w:val="24"/>
          <w:szCs w:val="24"/>
          <w:highlight w:val="none"/>
        </w:rPr>
      </w:pPr>
    </w:p>
    <w:p w14:paraId="4AA54F47">
      <w:pPr>
        <w:spacing w:line="560" w:lineRule="exact"/>
        <w:jc w:val="center"/>
        <w:rPr>
          <w:rFonts w:hint="eastAsia" w:ascii="楷体" w:hAnsi="楷体" w:eastAsia="楷体" w:cs="楷体"/>
          <w:color w:val="auto"/>
          <w:sz w:val="24"/>
          <w:szCs w:val="24"/>
          <w:highlight w:val="none"/>
        </w:rPr>
        <w:sectPr>
          <w:footerReference r:id="rId7" w:type="default"/>
          <w:pgSz w:w="11906" w:h="16838"/>
          <w:pgMar w:top="1440" w:right="1800" w:bottom="1440" w:left="1800" w:header="851" w:footer="992" w:gutter="0"/>
          <w:cols w:space="425" w:num="1"/>
          <w:docGrid w:linePitch="360" w:charSpace="0"/>
        </w:sectPr>
      </w:pPr>
    </w:p>
    <w:p w14:paraId="3C145454">
      <w:pPr>
        <w:spacing w:line="56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高新区</w:t>
      </w:r>
      <w:r>
        <w:rPr>
          <w:rFonts w:hint="eastAsia" w:ascii="楷体" w:hAnsi="楷体" w:eastAsia="楷体" w:cs="楷体"/>
          <w:color w:val="auto"/>
          <w:sz w:val="24"/>
          <w:szCs w:val="24"/>
          <w:highlight w:val="none"/>
          <w:lang w:val="en-US" w:eastAsia="zh-CN"/>
        </w:rPr>
        <w:t>管网和泵站管养</w:t>
      </w:r>
      <w:r>
        <w:rPr>
          <w:rFonts w:hint="eastAsia" w:ascii="楷体" w:hAnsi="楷体" w:eastAsia="楷体" w:cs="楷体"/>
          <w:color w:val="auto"/>
          <w:sz w:val="24"/>
          <w:szCs w:val="24"/>
          <w:highlight w:val="none"/>
        </w:rPr>
        <w:t>考核扣分标准</w:t>
      </w:r>
    </w:p>
    <w:tbl>
      <w:tblPr>
        <w:tblStyle w:val="69"/>
        <w:tblW w:w="4879"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796"/>
        <w:gridCol w:w="3285"/>
        <w:gridCol w:w="648"/>
        <w:gridCol w:w="598"/>
        <w:gridCol w:w="1026"/>
        <w:gridCol w:w="1224"/>
      </w:tblGrid>
      <w:tr w14:paraId="0805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07" w:hRule="atLeast"/>
        </w:trPr>
        <w:tc>
          <w:tcPr>
            <w:tcW w:w="448" w:type="pct"/>
            <w:noWrap w:val="0"/>
            <w:vAlign w:val="center"/>
          </w:tcPr>
          <w:p w14:paraId="6FDA3BBD">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类别</w:t>
            </w:r>
          </w:p>
        </w:tc>
        <w:tc>
          <w:tcPr>
            <w:tcW w:w="478" w:type="pct"/>
            <w:noWrap w:val="0"/>
            <w:vAlign w:val="center"/>
          </w:tcPr>
          <w:p w14:paraId="7DDA89A4">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检查项目</w:t>
            </w:r>
          </w:p>
        </w:tc>
        <w:tc>
          <w:tcPr>
            <w:tcW w:w="1973" w:type="pct"/>
            <w:noWrap w:val="0"/>
            <w:vAlign w:val="center"/>
          </w:tcPr>
          <w:p w14:paraId="5605E164">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质量要求</w:t>
            </w:r>
            <w:r>
              <w:rPr>
                <w:rFonts w:hint="eastAsia" w:ascii="楷体" w:hAnsi="楷体" w:eastAsia="楷体" w:cs="楷体"/>
                <w:color w:val="auto"/>
                <w:sz w:val="24"/>
                <w:szCs w:val="24"/>
                <w:highlight w:val="none"/>
                <w:shd w:val="clear" w:color="auto" w:fill="FFFFFF"/>
              </w:rPr>
              <w:t> </w:t>
            </w:r>
          </w:p>
        </w:tc>
        <w:tc>
          <w:tcPr>
            <w:tcW w:w="389" w:type="pct"/>
            <w:noWrap w:val="0"/>
            <w:vAlign w:val="center"/>
          </w:tcPr>
          <w:p w14:paraId="725E57E8">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本项</w:t>
            </w:r>
          </w:p>
          <w:p w14:paraId="15CDEC84">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总分</w:t>
            </w:r>
          </w:p>
        </w:tc>
        <w:tc>
          <w:tcPr>
            <w:tcW w:w="359" w:type="pct"/>
            <w:noWrap w:val="0"/>
            <w:vAlign w:val="center"/>
          </w:tcPr>
          <w:p w14:paraId="572A965C">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检查</w:t>
            </w:r>
          </w:p>
          <w:p w14:paraId="1E16E35A">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数量</w:t>
            </w:r>
          </w:p>
        </w:tc>
        <w:tc>
          <w:tcPr>
            <w:tcW w:w="616" w:type="pct"/>
            <w:noWrap w:val="0"/>
            <w:vAlign w:val="center"/>
          </w:tcPr>
          <w:p w14:paraId="171026D2">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每处</w:t>
            </w:r>
          </w:p>
          <w:p w14:paraId="74CFD49C">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扣分</w:t>
            </w:r>
          </w:p>
        </w:tc>
        <w:tc>
          <w:tcPr>
            <w:tcW w:w="735" w:type="pct"/>
            <w:noWrap w:val="0"/>
            <w:vAlign w:val="center"/>
          </w:tcPr>
          <w:p w14:paraId="1A06C535">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备注</w:t>
            </w:r>
          </w:p>
        </w:tc>
      </w:tr>
      <w:tr w14:paraId="42DF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448" w:type="pct"/>
            <w:vMerge w:val="restart"/>
            <w:noWrap w:val="0"/>
            <w:vAlign w:val="center"/>
          </w:tcPr>
          <w:p w14:paraId="2B59DADB">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一、维护质量（50分）</w:t>
            </w:r>
          </w:p>
        </w:tc>
        <w:tc>
          <w:tcPr>
            <w:tcW w:w="478" w:type="pct"/>
            <w:noWrap w:val="0"/>
            <w:vAlign w:val="center"/>
          </w:tcPr>
          <w:p w14:paraId="4892729A">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管线</w:t>
            </w:r>
          </w:p>
        </w:tc>
        <w:tc>
          <w:tcPr>
            <w:tcW w:w="1973" w:type="pct"/>
            <w:noWrap w:val="0"/>
            <w:vAlign w:val="center"/>
          </w:tcPr>
          <w:p w14:paraId="4DCBAFC9">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管道通畅，管口无孔洞，管道上方无塌陷、无未经批准的开挖施工，无私自接管现象。</w:t>
            </w:r>
          </w:p>
        </w:tc>
        <w:tc>
          <w:tcPr>
            <w:tcW w:w="389" w:type="pct"/>
            <w:noWrap w:val="0"/>
            <w:vAlign w:val="center"/>
          </w:tcPr>
          <w:p w14:paraId="0DBC7E3D">
            <w:pPr>
              <w:spacing w:line="320" w:lineRule="exact"/>
              <w:jc w:val="cente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10</w:t>
            </w:r>
          </w:p>
        </w:tc>
        <w:tc>
          <w:tcPr>
            <w:tcW w:w="359" w:type="pct"/>
            <w:noWrap w:val="0"/>
            <w:vAlign w:val="center"/>
          </w:tcPr>
          <w:p w14:paraId="39774A4B">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p>
        </w:tc>
        <w:tc>
          <w:tcPr>
            <w:tcW w:w="616" w:type="pct"/>
            <w:noWrap w:val="0"/>
            <w:vAlign w:val="center"/>
          </w:tcPr>
          <w:p w14:paraId="69F43ADE">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w:t>
            </w:r>
          </w:p>
        </w:tc>
        <w:tc>
          <w:tcPr>
            <w:tcW w:w="735" w:type="pct"/>
            <w:vMerge w:val="restart"/>
            <w:noWrap w:val="0"/>
            <w:vAlign w:val="center"/>
          </w:tcPr>
          <w:p w14:paraId="573E9327">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巡查信息每周上报一次，每漏巡查一个信息点扣1分</w:t>
            </w:r>
          </w:p>
        </w:tc>
      </w:tr>
      <w:tr w14:paraId="7F838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48" w:type="pct"/>
            <w:vMerge w:val="continue"/>
            <w:noWrap w:val="0"/>
            <w:vAlign w:val="center"/>
          </w:tcPr>
          <w:p w14:paraId="0FCC1101">
            <w:pPr>
              <w:spacing w:line="320" w:lineRule="exact"/>
              <w:jc w:val="center"/>
              <w:rPr>
                <w:rFonts w:hint="eastAsia" w:ascii="楷体" w:hAnsi="楷体" w:eastAsia="楷体" w:cs="楷体"/>
                <w:color w:val="auto"/>
                <w:sz w:val="24"/>
                <w:szCs w:val="24"/>
                <w:highlight w:val="none"/>
              </w:rPr>
            </w:pPr>
          </w:p>
        </w:tc>
        <w:tc>
          <w:tcPr>
            <w:tcW w:w="478" w:type="pct"/>
            <w:noWrap w:val="0"/>
            <w:vAlign w:val="center"/>
          </w:tcPr>
          <w:p w14:paraId="23A71186">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检查井</w:t>
            </w:r>
          </w:p>
        </w:tc>
        <w:tc>
          <w:tcPr>
            <w:tcW w:w="1973" w:type="pct"/>
            <w:noWrap w:val="0"/>
            <w:vAlign w:val="center"/>
          </w:tcPr>
          <w:p w14:paraId="2EB2F9F0">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井内无硬块杂物，流槽无破损，水流通畅无冒溢，无漂浮异物，无人为井内排放异物的行为。</w:t>
            </w:r>
          </w:p>
        </w:tc>
        <w:tc>
          <w:tcPr>
            <w:tcW w:w="389" w:type="pct"/>
            <w:noWrap w:val="0"/>
            <w:vAlign w:val="center"/>
          </w:tcPr>
          <w:p w14:paraId="130A1748">
            <w:pPr>
              <w:spacing w:line="320" w:lineRule="exact"/>
              <w:jc w:val="cente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5</w:t>
            </w:r>
          </w:p>
        </w:tc>
        <w:tc>
          <w:tcPr>
            <w:tcW w:w="359" w:type="pct"/>
            <w:noWrap w:val="0"/>
            <w:vAlign w:val="center"/>
          </w:tcPr>
          <w:p w14:paraId="5524A00C">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p>
        </w:tc>
        <w:tc>
          <w:tcPr>
            <w:tcW w:w="616" w:type="pct"/>
            <w:noWrap w:val="0"/>
            <w:vAlign w:val="center"/>
          </w:tcPr>
          <w:p w14:paraId="43A0E397">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vMerge w:val="continue"/>
            <w:noWrap w:val="0"/>
            <w:vAlign w:val="center"/>
          </w:tcPr>
          <w:p w14:paraId="65F373CA">
            <w:pPr>
              <w:spacing w:line="320" w:lineRule="exact"/>
              <w:jc w:val="center"/>
              <w:rPr>
                <w:rFonts w:hint="eastAsia" w:ascii="楷体" w:hAnsi="楷体" w:eastAsia="楷体" w:cs="楷体"/>
                <w:color w:val="auto"/>
                <w:sz w:val="24"/>
                <w:szCs w:val="24"/>
                <w:highlight w:val="none"/>
              </w:rPr>
            </w:pPr>
          </w:p>
        </w:tc>
      </w:tr>
      <w:tr w14:paraId="5B00F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48" w:type="pct"/>
            <w:vMerge w:val="continue"/>
            <w:noWrap w:val="0"/>
            <w:vAlign w:val="center"/>
          </w:tcPr>
          <w:p w14:paraId="53796FFF">
            <w:pPr>
              <w:spacing w:line="320" w:lineRule="exact"/>
              <w:jc w:val="center"/>
              <w:rPr>
                <w:rFonts w:hint="eastAsia" w:ascii="楷体" w:hAnsi="楷体" w:eastAsia="楷体" w:cs="楷体"/>
                <w:color w:val="auto"/>
                <w:sz w:val="24"/>
                <w:szCs w:val="24"/>
                <w:highlight w:val="none"/>
              </w:rPr>
            </w:pPr>
          </w:p>
        </w:tc>
        <w:tc>
          <w:tcPr>
            <w:tcW w:w="478" w:type="pct"/>
            <w:noWrap w:val="0"/>
            <w:vAlign w:val="center"/>
          </w:tcPr>
          <w:p w14:paraId="70144E44">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井壁</w:t>
            </w:r>
          </w:p>
        </w:tc>
        <w:tc>
          <w:tcPr>
            <w:tcW w:w="1973" w:type="pct"/>
            <w:noWrap w:val="0"/>
            <w:vAlign w:val="center"/>
          </w:tcPr>
          <w:p w14:paraId="5C49EC0C">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井壁清洁，无脱落、裂缝或无渗漏水现象，防坠网及爬梯完好。</w:t>
            </w:r>
          </w:p>
        </w:tc>
        <w:tc>
          <w:tcPr>
            <w:tcW w:w="389" w:type="pct"/>
            <w:noWrap w:val="0"/>
            <w:vAlign w:val="center"/>
          </w:tcPr>
          <w:p w14:paraId="466DD1FB">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585DC99C">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p>
        </w:tc>
        <w:tc>
          <w:tcPr>
            <w:tcW w:w="616" w:type="pct"/>
            <w:noWrap w:val="0"/>
            <w:vAlign w:val="center"/>
          </w:tcPr>
          <w:p w14:paraId="4961B759">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vMerge w:val="continue"/>
            <w:noWrap w:val="0"/>
            <w:vAlign w:val="center"/>
          </w:tcPr>
          <w:p w14:paraId="6C6F24D0">
            <w:pPr>
              <w:spacing w:line="320" w:lineRule="exact"/>
              <w:jc w:val="center"/>
              <w:rPr>
                <w:rFonts w:hint="eastAsia" w:ascii="楷体" w:hAnsi="楷体" w:eastAsia="楷体" w:cs="楷体"/>
                <w:color w:val="auto"/>
                <w:sz w:val="24"/>
                <w:szCs w:val="24"/>
                <w:highlight w:val="none"/>
              </w:rPr>
            </w:pPr>
          </w:p>
        </w:tc>
      </w:tr>
      <w:tr w14:paraId="5163D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48" w:type="pct"/>
            <w:vMerge w:val="continue"/>
            <w:noWrap w:val="0"/>
            <w:vAlign w:val="center"/>
          </w:tcPr>
          <w:p w14:paraId="6E33203F">
            <w:pPr>
              <w:spacing w:line="320" w:lineRule="exact"/>
              <w:jc w:val="center"/>
              <w:rPr>
                <w:rFonts w:hint="eastAsia" w:ascii="楷体" w:hAnsi="楷体" w:eastAsia="楷体" w:cs="楷体"/>
                <w:color w:val="auto"/>
                <w:sz w:val="24"/>
                <w:szCs w:val="24"/>
                <w:highlight w:val="none"/>
              </w:rPr>
            </w:pPr>
          </w:p>
        </w:tc>
        <w:tc>
          <w:tcPr>
            <w:tcW w:w="478" w:type="pct"/>
            <w:shd w:val="clear" w:color="auto" w:fill="auto"/>
            <w:noWrap w:val="0"/>
            <w:vAlign w:val="center"/>
          </w:tcPr>
          <w:p w14:paraId="5A2A149E">
            <w:pPr>
              <w:spacing w:line="320" w:lineRule="exact"/>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井盖</w:t>
            </w:r>
          </w:p>
        </w:tc>
        <w:tc>
          <w:tcPr>
            <w:tcW w:w="1973" w:type="pct"/>
            <w:shd w:val="clear" w:color="auto" w:fill="auto"/>
            <w:noWrap w:val="0"/>
            <w:vAlign w:val="top"/>
          </w:tcPr>
          <w:p w14:paraId="092023F0">
            <w:pP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井圈：不晃动、无破损；井盖：无人为搬离、无混盖、无埋没、无丢失、无破损、标牌指示方向正确、无损坏或丢失；盖框开闭完好无间隙、无高差；周边路面无破损塌陷。</w:t>
            </w:r>
          </w:p>
        </w:tc>
        <w:tc>
          <w:tcPr>
            <w:tcW w:w="389" w:type="pct"/>
            <w:shd w:val="clear" w:color="auto" w:fill="auto"/>
            <w:noWrap w:val="0"/>
            <w:vAlign w:val="center"/>
          </w:tcPr>
          <w:p w14:paraId="7CB1A3C7">
            <w:pPr>
              <w:spacing w:line="320" w:lineRule="exact"/>
              <w:jc w:val="center"/>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10</w:t>
            </w:r>
          </w:p>
        </w:tc>
        <w:tc>
          <w:tcPr>
            <w:tcW w:w="359" w:type="pct"/>
            <w:shd w:val="clear" w:color="auto" w:fill="auto"/>
            <w:noWrap w:val="0"/>
            <w:vAlign w:val="center"/>
          </w:tcPr>
          <w:p w14:paraId="001420CA">
            <w:pPr>
              <w:spacing w:line="320" w:lineRule="exact"/>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10%</w:t>
            </w:r>
          </w:p>
        </w:tc>
        <w:tc>
          <w:tcPr>
            <w:tcW w:w="616" w:type="pct"/>
            <w:shd w:val="clear" w:color="auto" w:fill="auto"/>
            <w:noWrap w:val="0"/>
            <w:vAlign w:val="center"/>
          </w:tcPr>
          <w:p w14:paraId="5A0D5492">
            <w:pPr>
              <w:spacing w:line="320" w:lineRule="exact"/>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1</w:t>
            </w:r>
          </w:p>
        </w:tc>
        <w:tc>
          <w:tcPr>
            <w:tcW w:w="735" w:type="pct"/>
            <w:vMerge w:val="continue"/>
            <w:noWrap w:val="0"/>
            <w:vAlign w:val="center"/>
          </w:tcPr>
          <w:p w14:paraId="589DA71D">
            <w:pPr>
              <w:spacing w:line="320" w:lineRule="exact"/>
              <w:jc w:val="center"/>
              <w:rPr>
                <w:rFonts w:hint="eastAsia" w:ascii="楷体" w:hAnsi="楷体" w:eastAsia="楷体" w:cs="楷体"/>
                <w:color w:val="auto"/>
                <w:sz w:val="24"/>
                <w:szCs w:val="24"/>
                <w:highlight w:val="none"/>
              </w:rPr>
            </w:pPr>
          </w:p>
        </w:tc>
      </w:tr>
      <w:tr w14:paraId="24733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 w:type="pct"/>
            <w:vMerge w:val="continue"/>
            <w:noWrap w:val="0"/>
            <w:vAlign w:val="center"/>
          </w:tcPr>
          <w:p w14:paraId="448B2937">
            <w:pPr>
              <w:spacing w:line="320" w:lineRule="exact"/>
              <w:jc w:val="center"/>
              <w:rPr>
                <w:rFonts w:hint="eastAsia" w:ascii="楷体" w:hAnsi="楷体" w:eastAsia="楷体" w:cs="楷体"/>
                <w:color w:val="auto"/>
                <w:sz w:val="24"/>
                <w:szCs w:val="24"/>
                <w:highlight w:val="none"/>
              </w:rPr>
            </w:pPr>
          </w:p>
        </w:tc>
        <w:tc>
          <w:tcPr>
            <w:tcW w:w="478" w:type="pct"/>
            <w:shd w:val="clear" w:color="auto" w:fill="auto"/>
            <w:noWrap w:val="0"/>
            <w:vAlign w:val="center"/>
          </w:tcPr>
          <w:p w14:paraId="434B8345">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泵站</w:t>
            </w:r>
            <w:r>
              <w:rPr>
                <w:rFonts w:hint="eastAsia" w:ascii="楷体" w:hAnsi="楷体" w:eastAsia="楷体" w:cs="楷体"/>
                <w:color w:val="auto"/>
                <w:sz w:val="24"/>
                <w:szCs w:val="24"/>
                <w:highlight w:val="none"/>
              </w:rPr>
              <w:t>设备</w:t>
            </w:r>
          </w:p>
          <w:p w14:paraId="6A1E5405">
            <w:pPr>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管理</w:t>
            </w:r>
          </w:p>
        </w:tc>
        <w:tc>
          <w:tcPr>
            <w:tcW w:w="1973" w:type="pct"/>
            <w:shd w:val="clear" w:color="auto" w:fill="auto"/>
            <w:noWrap w:val="0"/>
            <w:vAlign w:val="top"/>
          </w:tcPr>
          <w:p w14:paraId="5AE85CA1">
            <w:pP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泵站内配电设备、电机、水泵、格栅等设备应做到运行良好，外观整洁，仪表数值正常，设备铭牌清晰，泵站附属设施完好，巡视维护保养记录等台账明晰。</w:t>
            </w:r>
          </w:p>
        </w:tc>
        <w:tc>
          <w:tcPr>
            <w:tcW w:w="389" w:type="pct"/>
            <w:noWrap w:val="0"/>
            <w:vAlign w:val="center"/>
          </w:tcPr>
          <w:p w14:paraId="695BB1DE">
            <w:pPr>
              <w:spacing w:line="320" w:lineRule="exact"/>
              <w:jc w:val="cente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10</w:t>
            </w:r>
          </w:p>
        </w:tc>
        <w:tc>
          <w:tcPr>
            <w:tcW w:w="359" w:type="pct"/>
            <w:noWrap w:val="0"/>
            <w:vAlign w:val="center"/>
          </w:tcPr>
          <w:p w14:paraId="58DD3E15">
            <w:pPr>
              <w:spacing w:line="320" w:lineRule="exact"/>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全部</w:t>
            </w:r>
          </w:p>
        </w:tc>
        <w:tc>
          <w:tcPr>
            <w:tcW w:w="616" w:type="pct"/>
            <w:noWrap w:val="0"/>
            <w:vAlign w:val="center"/>
          </w:tcPr>
          <w:p w14:paraId="083AE6A9">
            <w:pPr>
              <w:spacing w:line="320" w:lineRule="exact"/>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w:t>
            </w:r>
          </w:p>
        </w:tc>
        <w:tc>
          <w:tcPr>
            <w:tcW w:w="735" w:type="pct"/>
            <w:vMerge w:val="continue"/>
            <w:noWrap w:val="0"/>
            <w:vAlign w:val="center"/>
          </w:tcPr>
          <w:p w14:paraId="02A6C58D">
            <w:pPr>
              <w:spacing w:line="320" w:lineRule="exact"/>
              <w:jc w:val="center"/>
              <w:rPr>
                <w:rFonts w:hint="eastAsia" w:ascii="楷体" w:hAnsi="楷体" w:eastAsia="楷体" w:cs="楷体"/>
                <w:color w:val="auto"/>
                <w:sz w:val="24"/>
                <w:szCs w:val="24"/>
                <w:highlight w:val="none"/>
              </w:rPr>
            </w:pPr>
          </w:p>
        </w:tc>
      </w:tr>
      <w:tr w14:paraId="214C9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 w:type="pct"/>
            <w:vMerge w:val="continue"/>
            <w:noWrap w:val="0"/>
            <w:vAlign w:val="center"/>
          </w:tcPr>
          <w:p w14:paraId="53F3836B">
            <w:pPr>
              <w:spacing w:line="320" w:lineRule="exact"/>
              <w:jc w:val="center"/>
              <w:rPr>
                <w:rFonts w:hint="eastAsia" w:ascii="楷体" w:hAnsi="楷体" w:eastAsia="楷体" w:cs="楷体"/>
                <w:color w:val="auto"/>
                <w:sz w:val="24"/>
                <w:szCs w:val="24"/>
                <w:highlight w:val="none"/>
              </w:rPr>
            </w:pPr>
          </w:p>
        </w:tc>
        <w:tc>
          <w:tcPr>
            <w:tcW w:w="478" w:type="pct"/>
            <w:shd w:val="clear" w:color="auto" w:fill="auto"/>
            <w:noWrap w:val="0"/>
            <w:vAlign w:val="center"/>
          </w:tcPr>
          <w:p w14:paraId="2D96E524">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泵站</w:t>
            </w:r>
            <w:r>
              <w:rPr>
                <w:rFonts w:hint="eastAsia" w:ascii="楷体" w:hAnsi="楷体" w:eastAsia="楷体" w:cs="楷体"/>
                <w:color w:val="auto"/>
                <w:sz w:val="24"/>
                <w:szCs w:val="24"/>
                <w:highlight w:val="none"/>
              </w:rPr>
              <w:t>站容</w:t>
            </w:r>
          </w:p>
          <w:p w14:paraId="1D469B55">
            <w:pPr>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站貌</w:t>
            </w:r>
          </w:p>
        </w:tc>
        <w:tc>
          <w:tcPr>
            <w:tcW w:w="1973" w:type="pct"/>
            <w:shd w:val="clear" w:color="auto" w:fill="auto"/>
            <w:noWrap w:val="0"/>
            <w:vAlign w:val="top"/>
          </w:tcPr>
          <w:p w14:paraId="359B36F2">
            <w:pP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场地整洁，无枯叶垃圾、杂物堆放，道路平整、畅通、干净，围墙完好、无开裂、倾斜，栏杆(护栏)无锈蚀。</w:t>
            </w:r>
          </w:p>
        </w:tc>
        <w:tc>
          <w:tcPr>
            <w:tcW w:w="389" w:type="pct"/>
            <w:noWrap w:val="0"/>
            <w:vAlign w:val="center"/>
          </w:tcPr>
          <w:p w14:paraId="39A0EE7E">
            <w:pPr>
              <w:spacing w:line="320" w:lineRule="exact"/>
              <w:jc w:val="cente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10</w:t>
            </w:r>
          </w:p>
        </w:tc>
        <w:tc>
          <w:tcPr>
            <w:tcW w:w="359" w:type="pct"/>
            <w:noWrap w:val="0"/>
            <w:vAlign w:val="center"/>
          </w:tcPr>
          <w:p w14:paraId="6016D42E">
            <w:pPr>
              <w:spacing w:line="320" w:lineRule="exact"/>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全部</w:t>
            </w:r>
          </w:p>
        </w:tc>
        <w:tc>
          <w:tcPr>
            <w:tcW w:w="616" w:type="pct"/>
            <w:noWrap w:val="0"/>
            <w:vAlign w:val="center"/>
          </w:tcPr>
          <w:p w14:paraId="02A49793">
            <w:pPr>
              <w:spacing w:line="320" w:lineRule="exact"/>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w:t>
            </w:r>
          </w:p>
        </w:tc>
        <w:tc>
          <w:tcPr>
            <w:tcW w:w="735" w:type="pct"/>
            <w:vMerge w:val="continue"/>
            <w:noWrap w:val="0"/>
            <w:vAlign w:val="center"/>
          </w:tcPr>
          <w:p w14:paraId="5BE6B36B">
            <w:pPr>
              <w:spacing w:line="320" w:lineRule="exact"/>
              <w:jc w:val="center"/>
              <w:rPr>
                <w:rFonts w:hint="eastAsia" w:ascii="楷体" w:hAnsi="楷体" w:eastAsia="楷体" w:cs="楷体"/>
                <w:color w:val="auto"/>
                <w:sz w:val="24"/>
                <w:szCs w:val="24"/>
                <w:highlight w:val="none"/>
              </w:rPr>
            </w:pPr>
          </w:p>
        </w:tc>
      </w:tr>
      <w:tr w14:paraId="38DA0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 w:type="pct"/>
            <w:vMerge w:val="restart"/>
            <w:noWrap w:val="0"/>
            <w:vAlign w:val="center"/>
          </w:tcPr>
          <w:p w14:paraId="408B2E10">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二、建立健全管理制度(10分)</w:t>
            </w:r>
          </w:p>
        </w:tc>
        <w:tc>
          <w:tcPr>
            <w:tcW w:w="478" w:type="pct"/>
            <w:noWrap w:val="0"/>
            <w:vAlign w:val="center"/>
          </w:tcPr>
          <w:p w14:paraId="6F0401B6">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组织架构</w:t>
            </w:r>
          </w:p>
        </w:tc>
        <w:tc>
          <w:tcPr>
            <w:tcW w:w="1973" w:type="pct"/>
            <w:noWrap w:val="0"/>
          </w:tcPr>
          <w:p w14:paraId="130DB687">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配齐运维管理及作业人员（人员名单）。</w:t>
            </w:r>
          </w:p>
        </w:tc>
        <w:tc>
          <w:tcPr>
            <w:tcW w:w="389" w:type="pct"/>
            <w:noWrap w:val="0"/>
            <w:vAlign w:val="center"/>
          </w:tcPr>
          <w:p w14:paraId="64423AE7">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203F0C22">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7B30BB78">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noWrap w:val="0"/>
            <w:vAlign w:val="center"/>
          </w:tcPr>
          <w:p w14:paraId="35BC62D0">
            <w:pPr>
              <w:spacing w:line="380" w:lineRule="exact"/>
              <w:jc w:val="center"/>
              <w:rPr>
                <w:rFonts w:hint="eastAsia" w:ascii="楷体" w:hAnsi="楷体" w:eastAsia="楷体" w:cs="楷体"/>
                <w:color w:val="auto"/>
                <w:sz w:val="24"/>
                <w:szCs w:val="24"/>
                <w:highlight w:val="none"/>
              </w:rPr>
            </w:pPr>
          </w:p>
        </w:tc>
      </w:tr>
      <w:tr w14:paraId="46048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 w:type="pct"/>
            <w:vMerge w:val="continue"/>
            <w:noWrap w:val="0"/>
            <w:vAlign w:val="center"/>
          </w:tcPr>
          <w:p w14:paraId="7D683C3A">
            <w:pPr>
              <w:spacing w:line="380" w:lineRule="exact"/>
              <w:jc w:val="center"/>
              <w:rPr>
                <w:rFonts w:hint="eastAsia" w:ascii="楷体" w:hAnsi="楷体" w:eastAsia="楷体" w:cs="楷体"/>
                <w:color w:val="auto"/>
                <w:sz w:val="24"/>
                <w:szCs w:val="24"/>
                <w:highlight w:val="none"/>
              </w:rPr>
            </w:pPr>
          </w:p>
        </w:tc>
        <w:tc>
          <w:tcPr>
            <w:tcW w:w="478" w:type="pct"/>
            <w:noWrap w:val="0"/>
            <w:vAlign w:val="center"/>
          </w:tcPr>
          <w:p w14:paraId="5060BCE0">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规章制度</w:t>
            </w:r>
          </w:p>
        </w:tc>
        <w:tc>
          <w:tcPr>
            <w:tcW w:w="1973" w:type="pct"/>
            <w:noWrap w:val="0"/>
          </w:tcPr>
          <w:p w14:paraId="0505AB7A">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应制定完善的规章制度并组织落实：设施设备操作规程、日常管理制度、应急预案等。</w:t>
            </w:r>
          </w:p>
        </w:tc>
        <w:tc>
          <w:tcPr>
            <w:tcW w:w="389" w:type="pct"/>
            <w:noWrap w:val="0"/>
            <w:vAlign w:val="center"/>
          </w:tcPr>
          <w:p w14:paraId="7F73168B">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61CE1F24">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28B23402">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noWrap w:val="0"/>
            <w:vAlign w:val="center"/>
          </w:tcPr>
          <w:p w14:paraId="20CA7CF4">
            <w:pPr>
              <w:spacing w:line="380" w:lineRule="exact"/>
              <w:jc w:val="center"/>
              <w:rPr>
                <w:rFonts w:hint="eastAsia" w:ascii="楷体" w:hAnsi="楷体" w:eastAsia="楷体" w:cs="楷体"/>
                <w:color w:val="auto"/>
                <w:sz w:val="24"/>
                <w:szCs w:val="24"/>
                <w:highlight w:val="none"/>
              </w:rPr>
            </w:pPr>
          </w:p>
        </w:tc>
      </w:tr>
      <w:tr w14:paraId="6D685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448" w:type="pct"/>
            <w:noWrap w:val="0"/>
            <w:vAlign w:val="center"/>
          </w:tcPr>
          <w:p w14:paraId="72D6E57D">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三、事故抢修（15分）</w:t>
            </w:r>
          </w:p>
        </w:tc>
        <w:tc>
          <w:tcPr>
            <w:tcW w:w="478" w:type="pct"/>
            <w:noWrap w:val="0"/>
            <w:vAlign w:val="center"/>
          </w:tcPr>
          <w:p w14:paraId="52410FA2">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事故抢修</w:t>
            </w:r>
          </w:p>
        </w:tc>
        <w:tc>
          <w:tcPr>
            <w:tcW w:w="1973" w:type="pct"/>
            <w:noWrap w:val="0"/>
          </w:tcPr>
          <w:p w14:paraId="071A49DB">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服从管理，在事故发生或接到报障、报修、投诉后2小时内达到现场，组织调查、抢修。</w:t>
            </w:r>
          </w:p>
        </w:tc>
        <w:tc>
          <w:tcPr>
            <w:tcW w:w="389" w:type="pct"/>
            <w:noWrap w:val="0"/>
            <w:vAlign w:val="center"/>
          </w:tcPr>
          <w:p w14:paraId="37E621E1">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15</w:t>
            </w:r>
          </w:p>
        </w:tc>
        <w:tc>
          <w:tcPr>
            <w:tcW w:w="359" w:type="pct"/>
            <w:noWrap w:val="0"/>
            <w:vAlign w:val="center"/>
          </w:tcPr>
          <w:p w14:paraId="33F276DE">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43746953">
            <w:pPr>
              <w:spacing w:line="300" w:lineRule="exact"/>
              <w:jc w:val="cente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2</w:t>
            </w:r>
          </w:p>
        </w:tc>
        <w:tc>
          <w:tcPr>
            <w:tcW w:w="735" w:type="pct"/>
            <w:noWrap w:val="0"/>
            <w:vAlign w:val="center"/>
          </w:tcPr>
          <w:p w14:paraId="41C77E51">
            <w:pPr>
              <w:spacing w:line="580" w:lineRule="exact"/>
              <w:jc w:val="center"/>
              <w:rPr>
                <w:rFonts w:hint="eastAsia" w:ascii="楷体" w:hAnsi="楷体" w:eastAsia="楷体" w:cs="楷体"/>
                <w:color w:val="auto"/>
                <w:sz w:val="24"/>
                <w:szCs w:val="24"/>
                <w:highlight w:val="none"/>
              </w:rPr>
            </w:pPr>
          </w:p>
        </w:tc>
      </w:tr>
      <w:tr w14:paraId="4A89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448" w:type="pct"/>
            <w:vMerge w:val="restart"/>
            <w:noWrap w:val="0"/>
            <w:vAlign w:val="center"/>
          </w:tcPr>
          <w:p w14:paraId="3F502F6A">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四、安全文明作业(10分)</w:t>
            </w:r>
          </w:p>
        </w:tc>
        <w:tc>
          <w:tcPr>
            <w:tcW w:w="478" w:type="pct"/>
            <w:noWrap w:val="0"/>
            <w:vAlign w:val="center"/>
          </w:tcPr>
          <w:p w14:paraId="3CC68053">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培训和</w:t>
            </w:r>
          </w:p>
          <w:p w14:paraId="684B6441">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上岗</w:t>
            </w:r>
          </w:p>
        </w:tc>
        <w:tc>
          <w:tcPr>
            <w:tcW w:w="1973" w:type="pct"/>
            <w:noWrap w:val="0"/>
            <w:vAlign w:val="center"/>
          </w:tcPr>
          <w:p w14:paraId="3FDC1FF5">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维护作业人员上岗前须接受必要的安全作业技能培训，掌握人工急救、防护用具、照明、通讯及作业设备的使用方法及相关作业的安全知识。</w:t>
            </w:r>
          </w:p>
        </w:tc>
        <w:tc>
          <w:tcPr>
            <w:tcW w:w="389" w:type="pct"/>
            <w:noWrap w:val="0"/>
            <w:vAlign w:val="center"/>
          </w:tcPr>
          <w:p w14:paraId="5EE9B518">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50EC2E28">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17C5CA65">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vMerge w:val="restart"/>
            <w:noWrap w:val="0"/>
            <w:vAlign w:val="center"/>
          </w:tcPr>
          <w:p w14:paraId="63D2B0DA">
            <w:pP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如发生人员死亡安全事故，考核成绩不合格</w:t>
            </w:r>
          </w:p>
        </w:tc>
      </w:tr>
      <w:tr w14:paraId="19BA7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448" w:type="pct"/>
            <w:vMerge w:val="continue"/>
            <w:noWrap w:val="0"/>
            <w:vAlign w:val="center"/>
          </w:tcPr>
          <w:p w14:paraId="1942D371">
            <w:pPr>
              <w:spacing w:line="300" w:lineRule="exact"/>
              <w:jc w:val="center"/>
              <w:rPr>
                <w:rFonts w:hint="eastAsia" w:ascii="楷体" w:hAnsi="楷体" w:eastAsia="楷体" w:cs="楷体"/>
                <w:color w:val="auto"/>
                <w:sz w:val="24"/>
                <w:szCs w:val="24"/>
                <w:highlight w:val="none"/>
              </w:rPr>
            </w:pPr>
          </w:p>
        </w:tc>
        <w:tc>
          <w:tcPr>
            <w:tcW w:w="478" w:type="pct"/>
            <w:noWrap w:val="0"/>
            <w:vAlign w:val="center"/>
          </w:tcPr>
          <w:p w14:paraId="21F7D47D">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安全生产作业</w:t>
            </w:r>
          </w:p>
        </w:tc>
        <w:tc>
          <w:tcPr>
            <w:tcW w:w="1973" w:type="pct"/>
            <w:noWrap w:val="0"/>
            <w:vAlign w:val="center"/>
          </w:tcPr>
          <w:p w14:paraId="279012DD">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泵站、管网</w:t>
            </w:r>
            <w:r>
              <w:rPr>
                <w:rFonts w:hint="eastAsia" w:ascii="楷体" w:hAnsi="楷体" w:eastAsia="楷体" w:cs="楷体"/>
                <w:color w:val="auto"/>
                <w:sz w:val="24"/>
                <w:szCs w:val="24"/>
                <w:highlight w:val="none"/>
              </w:rPr>
              <w:t>及附属设施：</w:t>
            </w:r>
            <w:r>
              <w:rPr>
                <w:rFonts w:hint="eastAsia" w:ascii="楷体" w:hAnsi="楷体" w:eastAsia="楷体" w:cs="楷体"/>
                <w:color w:val="auto"/>
                <w:sz w:val="24"/>
                <w:szCs w:val="24"/>
                <w:highlight w:val="none"/>
                <w:lang w:val="en-US" w:eastAsia="zh-CN"/>
              </w:rPr>
              <w:t>作业前</w:t>
            </w:r>
            <w:r>
              <w:rPr>
                <w:rFonts w:hint="eastAsia" w:ascii="楷体" w:hAnsi="楷体" w:eastAsia="楷体" w:cs="楷体"/>
                <w:color w:val="auto"/>
                <w:sz w:val="24"/>
                <w:szCs w:val="24"/>
                <w:highlight w:val="none"/>
              </w:rPr>
              <w:t>采取设置围拦和警示牌安全措施。</w:t>
            </w:r>
          </w:p>
        </w:tc>
        <w:tc>
          <w:tcPr>
            <w:tcW w:w="389" w:type="pct"/>
            <w:noWrap w:val="0"/>
            <w:vAlign w:val="center"/>
          </w:tcPr>
          <w:p w14:paraId="1B9FDD68">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511A322A">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587E6B3C">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vMerge w:val="continue"/>
            <w:noWrap w:val="0"/>
            <w:vAlign w:val="center"/>
          </w:tcPr>
          <w:p w14:paraId="6AFF1F01">
            <w:pPr>
              <w:spacing w:line="580" w:lineRule="exact"/>
              <w:jc w:val="center"/>
              <w:rPr>
                <w:rFonts w:hint="eastAsia" w:ascii="楷体" w:hAnsi="楷体" w:eastAsia="楷体" w:cs="楷体"/>
                <w:color w:val="auto"/>
                <w:sz w:val="24"/>
                <w:szCs w:val="24"/>
                <w:highlight w:val="none"/>
              </w:rPr>
            </w:pPr>
          </w:p>
        </w:tc>
      </w:tr>
      <w:tr w14:paraId="6586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48" w:type="pct"/>
            <w:noWrap w:val="0"/>
            <w:vAlign w:val="center"/>
          </w:tcPr>
          <w:p w14:paraId="39A0C95E">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五、档案资料管理(5分)</w:t>
            </w:r>
          </w:p>
        </w:tc>
        <w:tc>
          <w:tcPr>
            <w:tcW w:w="478" w:type="pct"/>
            <w:noWrap w:val="0"/>
            <w:vAlign w:val="center"/>
          </w:tcPr>
          <w:p w14:paraId="19C756D3">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运行维护台账</w:t>
            </w:r>
          </w:p>
        </w:tc>
        <w:tc>
          <w:tcPr>
            <w:tcW w:w="1973" w:type="pct"/>
            <w:noWrap w:val="0"/>
            <w:vAlign w:val="center"/>
          </w:tcPr>
          <w:p w14:paraId="57D70476">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应配备兼职资料员，巡查及维修台账应记录详细、装订规范、及时归档。</w:t>
            </w:r>
          </w:p>
        </w:tc>
        <w:tc>
          <w:tcPr>
            <w:tcW w:w="389" w:type="pct"/>
            <w:noWrap w:val="0"/>
            <w:vAlign w:val="center"/>
          </w:tcPr>
          <w:p w14:paraId="0878FD79">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17E4536B">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518EF8D5">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noWrap w:val="0"/>
            <w:vAlign w:val="center"/>
          </w:tcPr>
          <w:p w14:paraId="057E3B6A">
            <w:pPr>
              <w:spacing w:line="580" w:lineRule="exact"/>
              <w:jc w:val="center"/>
              <w:rPr>
                <w:rFonts w:hint="eastAsia" w:ascii="楷体" w:hAnsi="楷体" w:eastAsia="楷体" w:cs="楷体"/>
                <w:color w:val="auto"/>
                <w:sz w:val="24"/>
                <w:szCs w:val="24"/>
                <w:highlight w:val="none"/>
              </w:rPr>
            </w:pPr>
          </w:p>
        </w:tc>
      </w:tr>
      <w:tr w14:paraId="23509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448" w:type="pct"/>
            <w:noWrap w:val="0"/>
            <w:vAlign w:val="center"/>
          </w:tcPr>
          <w:p w14:paraId="2ECBDE00">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六、社会评价(10分)</w:t>
            </w:r>
          </w:p>
          <w:p w14:paraId="6FFBDB3A">
            <w:pPr>
              <w:spacing w:line="300" w:lineRule="exact"/>
              <w:jc w:val="center"/>
              <w:rPr>
                <w:rFonts w:hint="eastAsia" w:ascii="楷体" w:hAnsi="楷体" w:eastAsia="楷体" w:cs="楷体"/>
                <w:color w:val="auto"/>
                <w:sz w:val="24"/>
                <w:szCs w:val="24"/>
                <w:highlight w:val="none"/>
              </w:rPr>
            </w:pPr>
          </w:p>
        </w:tc>
        <w:tc>
          <w:tcPr>
            <w:tcW w:w="478" w:type="pct"/>
            <w:noWrap w:val="0"/>
            <w:vAlign w:val="center"/>
          </w:tcPr>
          <w:p w14:paraId="14C8AB1A">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社会反响</w:t>
            </w:r>
          </w:p>
        </w:tc>
        <w:tc>
          <w:tcPr>
            <w:tcW w:w="1973" w:type="pct"/>
            <w:noWrap w:val="0"/>
            <w:vAlign w:val="center"/>
          </w:tcPr>
          <w:p w14:paraId="285C50E5">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无曝光投诉（市民举报投诉、12345、数字城管、领导信箱等），积极响应群众报修，及时修复，</w:t>
            </w:r>
            <w:r>
              <w:rPr>
                <w:rFonts w:hint="eastAsia" w:ascii="楷体" w:hAnsi="楷体" w:eastAsia="楷体" w:cs="楷体"/>
                <w:color w:val="auto"/>
                <w:sz w:val="24"/>
                <w:szCs w:val="24"/>
                <w:highlight w:val="none"/>
                <w:lang w:val="en-US" w:eastAsia="zh-CN"/>
              </w:rPr>
              <w:t>无泵站故障、</w:t>
            </w:r>
            <w:r>
              <w:rPr>
                <w:rFonts w:hint="eastAsia" w:ascii="楷体" w:hAnsi="楷体" w:eastAsia="楷体" w:cs="楷体"/>
                <w:color w:val="auto"/>
                <w:sz w:val="24"/>
                <w:szCs w:val="24"/>
                <w:highlight w:val="none"/>
              </w:rPr>
              <w:t>无污水冒溢事件发生，不发生安全生产事故。</w:t>
            </w:r>
          </w:p>
        </w:tc>
        <w:tc>
          <w:tcPr>
            <w:tcW w:w="389" w:type="pct"/>
            <w:noWrap w:val="0"/>
            <w:vAlign w:val="center"/>
          </w:tcPr>
          <w:p w14:paraId="059428D0">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p>
        </w:tc>
        <w:tc>
          <w:tcPr>
            <w:tcW w:w="359" w:type="pct"/>
            <w:noWrap w:val="0"/>
            <w:vAlign w:val="center"/>
          </w:tcPr>
          <w:p w14:paraId="53E807E5">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7AAEA264">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w:t>
            </w:r>
          </w:p>
        </w:tc>
        <w:tc>
          <w:tcPr>
            <w:tcW w:w="735" w:type="pct"/>
            <w:noWrap w:val="0"/>
            <w:vAlign w:val="center"/>
          </w:tcPr>
          <w:p w14:paraId="3675DD3A">
            <w:pP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如发生上级通报及新闻媒体曝光，考核成绩不合格</w:t>
            </w:r>
          </w:p>
        </w:tc>
      </w:tr>
    </w:tbl>
    <w:p w14:paraId="255009C5">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说明：1、采用无上限值扣分考核办法，考核项目分六部分:管道维护质量、管理制度、事故抢修、安全文明作业、档案资料管理、社会评价。</w:t>
      </w:r>
    </w:p>
    <w:p w14:paraId="764104A9">
      <w:pPr>
        <w:numPr>
          <w:ilvl w:val="0"/>
          <w:numId w:val="0"/>
        </w:numPr>
        <w:spacing w:line="400" w:lineRule="exact"/>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ar-SA"/>
        </w:rPr>
        <w:t>2、</w:t>
      </w:r>
      <w:r>
        <w:rPr>
          <w:rFonts w:hint="eastAsia" w:ascii="楷体" w:hAnsi="楷体" w:eastAsia="楷体" w:cs="楷体"/>
          <w:color w:val="auto"/>
          <w:sz w:val="24"/>
          <w:szCs w:val="24"/>
          <w:highlight w:val="none"/>
        </w:rPr>
        <w:t>考核为不定期考核，采取现场扣分制考核，每个月不少于</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rPr>
        <w:t>次</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年度考核以月度考核的平均值计算</w:t>
      </w:r>
      <w:r>
        <w:rPr>
          <w:rFonts w:hint="eastAsia" w:ascii="楷体" w:hAnsi="楷体" w:eastAsia="楷体" w:cs="楷体"/>
          <w:color w:val="auto"/>
          <w:sz w:val="24"/>
          <w:szCs w:val="24"/>
          <w:highlight w:val="none"/>
        </w:rPr>
        <w:t>。</w:t>
      </w:r>
    </w:p>
    <w:p w14:paraId="17B85A78">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    3、每月初向管养单位通报上个月的扣分情况，每</w:t>
      </w:r>
      <w:r>
        <w:rPr>
          <w:rFonts w:hint="eastAsia" w:ascii="楷体" w:hAnsi="楷体" w:eastAsia="楷体" w:cs="楷体"/>
          <w:color w:val="auto"/>
          <w:sz w:val="24"/>
          <w:szCs w:val="24"/>
          <w:highlight w:val="none"/>
          <w:lang w:val="en-US" w:eastAsia="zh-CN"/>
        </w:rPr>
        <w:t>半年</w:t>
      </w:r>
      <w:r>
        <w:rPr>
          <w:rFonts w:hint="eastAsia" w:ascii="楷体" w:hAnsi="楷体" w:eastAsia="楷体" w:cs="楷体"/>
          <w:color w:val="auto"/>
          <w:sz w:val="24"/>
          <w:szCs w:val="24"/>
          <w:highlight w:val="none"/>
        </w:rPr>
        <w:t>将扣分情况汇总，结算时在管养费用中扣除。</w:t>
      </w:r>
    </w:p>
    <w:p w14:paraId="5C9936EA">
      <w:pPr>
        <w:jc w:val="both"/>
        <w:outlineLvl w:val="2"/>
        <w:rPr>
          <w:rFonts w:hint="eastAsia" w:ascii="楷体" w:hAnsi="楷体" w:eastAsia="楷体" w:cs="楷体"/>
          <w:color w:val="auto"/>
          <w:sz w:val="24"/>
          <w:szCs w:val="24"/>
          <w:highlight w:val="none"/>
        </w:rPr>
        <w:sectPr>
          <w:pgSz w:w="11906" w:h="16838"/>
          <w:pgMar w:top="1440" w:right="1797" w:bottom="1440" w:left="1797" w:header="851" w:footer="992" w:gutter="0"/>
          <w:cols w:space="425" w:num="1"/>
          <w:docGrid w:linePitch="360" w:charSpace="0"/>
        </w:sectPr>
      </w:pPr>
    </w:p>
    <w:p w14:paraId="4363ED4B">
      <w:pPr>
        <w:pStyle w:val="4"/>
        <w:keepNext w:val="0"/>
        <w:keepLines w:val="0"/>
        <w:numPr>
          <w:ilvl w:val="0"/>
          <w:numId w:val="3"/>
        </w:numPr>
        <w:spacing w:before="0" w:after="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采购需求</w:t>
      </w:r>
    </w:p>
    <w:p w14:paraId="13726BAC">
      <w:pPr>
        <w:spacing w:line="600" w:lineRule="exact"/>
        <w:rPr>
          <w:rFonts w:hint="eastAsia" w:ascii="楷体" w:hAnsi="楷体" w:eastAsia="楷体" w:cs="仿宋_GB2312"/>
          <w:b/>
          <w:bCs/>
          <w:color w:val="auto"/>
          <w:sz w:val="24"/>
          <w:highlight w:val="none"/>
        </w:rPr>
      </w:pPr>
      <w:r>
        <w:rPr>
          <w:rFonts w:hint="eastAsia" w:ascii="楷体" w:hAnsi="楷体" w:eastAsia="楷体" w:cs="仿宋_GB2312"/>
          <w:b/>
          <w:bCs/>
          <w:color w:val="auto"/>
          <w:sz w:val="24"/>
          <w:highlight w:val="none"/>
        </w:rPr>
        <w:t>一、项目概况</w:t>
      </w:r>
    </w:p>
    <w:p w14:paraId="4460BF87">
      <w:pPr>
        <w:spacing w:line="600" w:lineRule="exact"/>
        <w:ind w:firstLine="280"/>
        <w:rPr>
          <w:rFonts w:hint="eastAsia" w:ascii="楷体" w:hAnsi="楷体" w:eastAsia="楷体" w:cs="仿宋_GB2312"/>
          <w:color w:val="auto"/>
          <w:sz w:val="24"/>
          <w:highlight w:val="none"/>
          <w:lang w:eastAsia="zh-CN"/>
        </w:rPr>
      </w:pPr>
      <w:r>
        <w:rPr>
          <w:rFonts w:hint="eastAsia" w:ascii="楷体" w:hAnsi="楷体" w:eastAsia="楷体" w:cs="仿宋_GB2312"/>
          <w:color w:val="auto"/>
          <w:sz w:val="24"/>
          <w:highlight w:val="none"/>
        </w:rPr>
        <w:t>（一）项目名称：</w:t>
      </w:r>
      <w:r>
        <w:rPr>
          <w:rFonts w:hint="eastAsia" w:ascii="楷体" w:hAnsi="楷体" w:eastAsia="楷体" w:cs="仿宋_GB2312"/>
          <w:color w:val="auto"/>
          <w:sz w:val="24"/>
          <w:highlight w:val="none"/>
          <w:lang w:eastAsia="zh-CN"/>
        </w:rPr>
        <w:t>2026年-2029年镇江高新区区管绿化、泵站和管网管养维护服务项目</w:t>
      </w:r>
    </w:p>
    <w:p w14:paraId="1CF4E2A5">
      <w:pPr>
        <w:spacing w:line="600" w:lineRule="exact"/>
        <w:ind w:firstLine="280"/>
        <w:rPr>
          <w:rFonts w:hint="eastAsia" w:ascii="楷体" w:hAnsi="楷体" w:eastAsia="楷体" w:cs="仿宋_GB2312"/>
          <w:color w:val="auto"/>
          <w:sz w:val="24"/>
          <w:highlight w:val="none"/>
          <w:lang w:eastAsia="zh-CN"/>
        </w:rPr>
      </w:pPr>
      <w:r>
        <w:rPr>
          <w:rFonts w:hint="eastAsia" w:ascii="楷体" w:hAnsi="楷体" w:eastAsia="楷体" w:cs="仿宋_GB2312"/>
          <w:color w:val="auto"/>
          <w:sz w:val="24"/>
          <w:highlight w:val="none"/>
        </w:rPr>
        <w:t>（二）实施机构：</w:t>
      </w:r>
      <w:r>
        <w:rPr>
          <w:rFonts w:hint="eastAsia" w:ascii="楷体" w:hAnsi="楷体" w:eastAsia="楷体" w:cs="仿宋_GB2312"/>
          <w:color w:val="auto"/>
          <w:sz w:val="24"/>
          <w:highlight w:val="none"/>
          <w:lang w:eastAsia="zh-CN"/>
        </w:rPr>
        <w:t>镇江高新区建设和交通局</w:t>
      </w:r>
    </w:p>
    <w:p w14:paraId="5586EEFF">
      <w:pPr>
        <w:spacing w:line="600" w:lineRule="exact"/>
        <w:ind w:firstLine="280"/>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（三）</w:t>
      </w:r>
      <w:r>
        <w:rPr>
          <w:rFonts w:ascii="楷体" w:hAnsi="楷体" w:eastAsia="楷体" w:cs="仿宋_GB2312"/>
          <w:color w:val="auto"/>
          <w:sz w:val="24"/>
          <w:highlight w:val="none"/>
        </w:rPr>
        <w:t>落实政府采购政策需满足的资格要求：</w:t>
      </w:r>
      <w:r>
        <w:rPr>
          <w:rFonts w:hint="eastAsia" w:ascii="楷体" w:hAnsi="楷体" w:eastAsia="楷体"/>
          <w:color w:val="auto"/>
          <w:sz w:val="24"/>
          <w:szCs w:val="28"/>
          <w:highlight w:val="none"/>
        </w:rPr>
        <w:t>本项目属于服务类采购。根据财政部、工业和信息化部关于印发《政府采购促进中小企业发展管理办法》的通知及苏财购〔2022〕45 号的相关规定，本项目</w:t>
      </w:r>
      <w:r>
        <w:rPr>
          <w:rFonts w:hint="eastAsia" w:ascii="楷体" w:hAnsi="楷体" w:eastAsia="楷体"/>
          <w:b/>
          <w:bCs/>
          <w:color w:val="auto"/>
          <w:sz w:val="24"/>
          <w:szCs w:val="28"/>
          <w:highlight w:val="none"/>
          <w:u w:val="single"/>
        </w:rPr>
        <w:t>专门面向中小微企业采购</w:t>
      </w:r>
      <w:r>
        <w:rPr>
          <w:rFonts w:hint="eastAsia" w:ascii="楷体" w:hAnsi="楷体" w:eastAsia="楷体"/>
          <w:color w:val="auto"/>
          <w:sz w:val="24"/>
          <w:szCs w:val="28"/>
          <w:highlight w:val="none"/>
        </w:rPr>
        <w:t>。中小企业划分标准见《工业和信息化部、国家统计局、国家发展和改革委员会、财政部关于印发中小企业划型标准规定的通知》(工信部联企业〔2011〕300号)[所属行业:其他未列明行业]。</w:t>
      </w:r>
    </w:p>
    <w:p w14:paraId="03912EA1">
      <w:pPr>
        <w:spacing w:line="600" w:lineRule="exact"/>
        <w:rPr>
          <w:rFonts w:hint="eastAsia" w:ascii="楷体" w:hAnsi="楷体" w:eastAsia="楷体" w:cs="仿宋_GB2312"/>
          <w:b/>
          <w:bCs/>
          <w:color w:val="auto"/>
          <w:sz w:val="24"/>
          <w:highlight w:val="none"/>
        </w:rPr>
      </w:pPr>
      <w:r>
        <w:rPr>
          <w:rFonts w:hint="eastAsia" w:ascii="楷体" w:hAnsi="楷体" w:eastAsia="楷体" w:cs="仿宋_GB2312"/>
          <w:b/>
          <w:bCs/>
          <w:color w:val="auto"/>
          <w:sz w:val="24"/>
          <w:highlight w:val="none"/>
        </w:rPr>
        <w:t>二、采购项目预（概）算</w:t>
      </w:r>
    </w:p>
    <w:p w14:paraId="59DB57B8">
      <w:pPr>
        <w:spacing w:line="600" w:lineRule="exact"/>
        <w:ind w:firstLine="560"/>
        <w:rPr>
          <w:rFonts w:hint="eastAsia" w:ascii="楷体" w:hAnsi="楷体" w:eastAsia="楷体" w:cs="仿宋_GB2312"/>
          <w:color w:val="auto"/>
          <w:sz w:val="24"/>
          <w:highlight w:val="none"/>
        </w:rPr>
      </w:pPr>
      <w:r>
        <w:rPr>
          <w:rFonts w:ascii="楷体" w:hAnsi="楷体" w:eastAsia="楷体" w:cs="仿宋_GB2312"/>
          <w:color w:val="auto"/>
          <w:sz w:val="24"/>
          <w:highlight w:val="none"/>
        </w:rPr>
        <w:t>预（概）算：</w:t>
      </w:r>
      <w:r>
        <w:rPr>
          <w:rFonts w:hint="eastAsia" w:ascii="楷体" w:hAnsi="楷体" w:eastAsia="楷体"/>
          <w:color w:val="auto"/>
          <w:sz w:val="24"/>
          <w:szCs w:val="28"/>
          <w:highlight w:val="none"/>
          <w:lang w:val="en-US" w:eastAsia="zh-CN"/>
        </w:rPr>
        <w:t>862.89</w:t>
      </w:r>
      <w:r>
        <w:rPr>
          <w:rFonts w:ascii="楷体" w:hAnsi="楷体" w:eastAsia="楷体" w:cs="仿宋_GB2312"/>
          <w:color w:val="auto"/>
          <w:sz w:val="24"/>
          <w:highlight w:val="none"/>
        </w:rPr>
        <w:t>万元</w:t>
      </w:r>
    </w:p>
    <w:p w14:paraId="04E8EE45">
      <w:pPr>
        <w:spacing w:line="600" w:lineRule="exact"/>
        <w:ind w:firstLine="560"/>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最高限价：</w:t>
      </w:r>
      <w:r>
        <w:rPr>
          <w:rFonts w:hint="eastAsia" w:ascii="楷体" w:hAnsi="楷体" w:eastAsia="楷体"/>
          <w:color w:val="auto"/>
          <w:sz w:val="24"/>
          <w:szCs w:val="28"/>
          <w:highlight w:val="none"/>
          <w:lang w:val="en-US" w:eastAsia="zh-CN"/>
        </w:rPr>
        <w:t>862.89</w:t>
      </w:r>
      <w:r>
        <w:rPr>
          <w:rFonts w:ascii="楷体" w:hAnsi="楷体" w:eastAsia="楷体" w:cs="仿宋_GB2312"/>
          <w:color w:val="auto"/>
          <w:sz w:val="24"/>
          <w:highlight w:val="none"/>
        </w:rPr>
        <w:t>万元</w:t>
      </w:r>
      <w:r>
        <w:rPr>
          <w:rFonts w:hint="eastAsia" w:ascii="楷体" w:hAnsi="楷体" w:eastAsia="楷体" w:cs="仿宋_GB2312"/>
          <w:color w:val="auto"/>
          <w:sz w:val="24"/>
          <w:highlight w:val="none"/>
        </w:rPr>
        <w:t>（三年，</w:t>
      </w:r>
      <w:r>
        <w:rPr>
          <w:rFonts w:hint="eastAsia" w:ascii="楷体" w:hAnsi="楷体" w:eastAsia="楷体"/>
          <w:color w:val="auto"/>
          <w:sz w:val="24"/>
          <w:szCs w:val="28"/>
          <w:highlight w:val="none"/>
          <w:lang w:val="en-US" w:eastAsia="zh-CN"/>
        </w:rPr>
        <w:t>287.63</w:t>
      </w:r>
      <w:r>
        <w:rPr>
          <w:rFonts w:hint="eastAsia" w:ascii="楷体" w:hAnsi="楷体" w:eastAsia="楷体"/>
          <w:color w:val="auto"/>
          <w:sz w:val="24"/>
          <w:szCs w:val="28"/>
          <w:highlight w:val="none"/>
        </w:rPr>
        <w:t>万元/年</w:t>
      </w:r>
      <w:r>
        <w:rPr>
          <w:rFonts w:hint="eastAsia" w:ascii="楷体" w:hAnsi="楷体" w:eastAsia="楷体" w:cs="仿宋_GB2312"/>
          <w:color w:val="auto"/>
          <w:sz w:val="24"/>
          <w:highlight w:val="none"/>
        </w:rPr>
        <w:t>）其中：</w:t>
      </w:r>
    </w:p>
    <w:p w14:paraId="2C52DA7F">
      <w:pPr>
        <w:numPr>
          <w:ilvl w:val="0"/>
          <w:numId w:val="0"/>
        </w:numPr>
        <w:spacing w:line="600" w:lineRule="exact"/>
        <w:ind w:firstLine="560"/>
        <w:rPr>
          <w:rFonts w:hint="eastAsia" w:ascii="楷体" w:hAnsi="楷体" w:eastAsia="楷体" w:cs="仿宋_GB2312"/>
          <w:color w:val="auto"/>
          <w:sz w:val="24"/>
          <w:highlight w:val="none"/>
        </w:rPr>
      </w:pPr>
      <w:r>
        <w:rPr>
          <w:rFonts w:hint="eastAsia" w:ascii="楷体" w:hAnsi="楷体" w:eastAsia="楷体" w:cs="仿宋_GB2312"/>
          <w:color w:val="auto"/>
          <w:sz w:val="24"/>
          <w:szCs w:val="24"/>
          <w:highlight w:val="none"/>
          <w:lang w:val="en-US" w:eastAsia="zh-CN" w:bidi="ar-SA"/>
        </w:rPr>
        <w:t>1、</w:t>
      </w:r>
      <w:r>
        <w:rPr>
          <w:rFonts w:hint="eastAsia" w:ascii="楷体" w:hAnsi="楷体" w:eastAsia="楷体" w:cs="仿宋_GB2312"/>
          <w:color w:val="auto"/>
          <w:sz w:val="24"/>
          <w:highlight w:val="none"/>
          <w:lang w:val="en-US" w:eastAsia="zh-CN"/>
        </w:rPr>
        <w:t>绿地养护服务部分</w:t>
      </w:r>
      <w:r>
        <w:rPr>
          <w:rFonts w:ascii="楷体" w:hAnsi="楷体" w:eastAsia="楷体" w:cs="仿宋_GB2312"/>
          <w:color w:val="auto"/>
          <w:sz w:val="24"/>
          <w:highlight w:val="none"/>
        </w:rPr>
        <w:t>：</w:t>
      </w:r>
      <w:bookmarkStart w:id="74" w:name="_Hlk190622965"/>
      <w:r>
        <w:rPr>
          <w:rFonts w:ascii="楷体" w:hAnsi="楷体" w:eastAsia="楷体" w:cs="仿宋_GB2312"/>
          <w:color w:val="auto"/>
          <w:sz w:val="24"/>
          <w:highlight w:val="none"/>
        </w:rPr>
        <w:t>预算</w:t>
      </w:r>
      <w:r>
        <w:rPr>
          <w:rFonts w:hint="eastAsia" w:ascii="楷体" w:hAnsi="楷体" w:eastAsia="楷体" w:cs="仿宋_GB2312"/>
          <w:color w:val="auto"/>
          <w:sz w:val="24"/>
          <w:highlight w:val="none"/>
          <w:lang w:val="en-US" w:eastAsia="zh-CN"/>
        </w:rPr>
        <w:t>221.8</w:t>
      </w:r>
      <w:r>
        <w:rPr>
          <w:rFonts w:ascii="楷体" w:hAnsi="楷体" w:eastAsia="楷体" w:cs="仿宋_GB2312"/>
          <w:color w:val="auto"/>
          <w:sz w:val="24"/>
          <w:highlight w:val="none"/>
        </w:rPr>
        <w:t>万元</w:t>
      </w:r>
      <w:bookmarkEnd w:id="74"/>
      <w:r>
        <w:rPr>
          <w:rFonts w:hint="eastAsia" w:ascii="楷体" w:hAnsi="楷体" w:eastAsia="楷体" w:cs="仿宋_GB2312"/>
          <w:color w:val="auto"/>
          <w:sz w:val="24"/>
          <w:highlight w:val="none"/>
        </w:rPr>
        <w:t>/年</w:t>
      </w:r>
      <w:r>
        <w:rPr>
          <w:rFonts w:ascii="楷体" w:hAnsi="楷体" w:eastAsia="楷体" w:cs="仿宋_GB2312"/>
          <w:color w:val="auto"/>
          <w:sz w:val="24"/>
          <w:highlight w:val="none"/>
        </w:rPr>
        <w:t xml:space="preserve">; </w:t>
      </w:r>
    </w:p>
    <w:p w14:paraId="4FAF002C">
      <w:pPr>
        <w:numPr>
          <w:ilvl w:val="0"/>
          <w:numId w:val="0"/>
        </w:numPr>
        <w:spacing w:line="600" w:lineRule="exact"/>
        <w:ind w:firstLine="560"/>
        <w:rPr>
          <w:rFonts w:hint="eastAsia" w:ascii="楷体" w:hAnsi="楷体" w:eastAsia="楷体" w:cs="仿宋_GB2312"/>
          <w:color w:val="auto"/>
          <w:sz w:val="24"/>
          <w:highlight w:val="none"/>
        </w:rPr>
      </w:pPr>
      <w:r>
        <w:rPr>
          <w:rFonts w:hint="eastAsia" w:ascii="楷体" w:hAnsi="楷体" w:eastAsia="楷体" w:cs="仿宋_GB2312"/>
          <w:color w:val="auto"/>
          <w:sz w:val="24"/>
          <w:szCs w:val="24"/>
          <w:highlight w:val="none"/>
          <w:lang w:val="en-US" w:eastAsia="zh-CN" w:bidi="ar-SA"/>
        </w:rPr>
        <w:t>2、</w:t>
      </w:r>
      <w:r>
        <w:rPr>
          <w:rFonts w:hint="eastAsia" w:ascii="楷体" w:hAnsi="楷体" w:eastAsia="楷体" w:cs="仿宋_GB2312"/>
          <w:color w:val="auto"/>
          <w:sz w:val="24"/>
          <w:highlight w:val="none"/>
          <w:lang w:val="en-US" w:eastAsia="zh-CN"/>
        </w:rPr>
        <w:t>泵站及管网养护服务部分</w:t>
      </w:r>
      <w:r>
        <w:rPr>
          <w:rFonts w:ascii="楷体" w:hAnsi="楷体" w:eastAsia="楷体" w:cs="仿宋_GB2312"/>
          <w:color w:val="auto"/>
          <w:sz w:val="24"/>
          <w:highlight w:val="none"/>
        </w:rPr>
        <w:t>：</w:t>
      </w:r>
      <w:r>
        <w:rPr>
          <w:rFonts w:hint="eastAsia" w:ascii="楷体" w:hAnsi="楷体" w:eastAsia="楷体" w:cs="仿宋_GB2312"/>
          <w:color w:val="auto"/>
          <w:sz w:val="24"/>
          <w:highlight w:val="none"/>
        </w:rPr>
        <w:t>预算</w:t>
      </w:r>
      <w:r>
        <w:rPr>
          <w:rFonts w:hint="eastAsia" w:ascii="楷体" w:hAnsi="楷体" w:eastAsia="楷体" w:cs="仿宋_GB2312"/>
          <w:color w:val="auto"/>
          <w:sz w:val="24"/>
          <w:highlight w:val="none"/>
          <w:lang w:val="en-US" w:eastAsia="zh-CN"/>
        </w:rPr>
        <w:t>65.83</w:t>
      </w:r>
      <w:r>
        <w:rPr>
          <w:rFonts w:hint="eastAsia" w:ascii="楷体" w:hAnsi="楷体" w:eastAsia="楷体" w:cs="仿宋_GB2312"/>
          <w:color w:val="auto"/>
          <w:sz w:val="24"/>
          <w:highlight w:val="none"/>
        </w:rPr>
        <w:t>万元/年;</w:t>
      </w:r>
    </w:p>
    <w:p w14:paraId="36DFEC71">
      <w:pPr>
        <w:spacing w:line="600" w:lineRule="exact"/>
        <w:ind w:firstLine="560"/>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投标总价及各分项报价均不得高于上述要求。</w:t>
      </w:r>
    </w:p>
    <w:p w14:paraId="570DD2ED">
      <w:pPr>
        <w:spacing w:line="600" w:lineRule="exact"/>
        <w:rPr>
          <w:rFonts w:hint="eastAsia" w:ascii="楷体" w:hAnsi="楷体" w:eastAsia="楷体" w:cs="仿宋_GB2312"/>
          <w:b/>
          <w:bCs/>
          <w:color w:val="auto"/>
          <w:sz w:val="24"/>
          <w:highlight w:val="none"/>
        </w:rPr>
      </w:pPr>
      <w:r>
        <w:rPr>
          <w:rFonts w:hint="eastAsia" w:ascii="楷体" w:hAnsi="楷体" w:eastAsia="楷体" w:cs="仿宋_GB2312"/>
          <w:b/>
          <w:bCs/>
          <w:color w:val="auto"/>
          <w:sz w:val="24"/>
          <w:highlight w:val="none"/>
        </w:rPr>
        <w:t>三、服务期限</w:t>
      </w:r>
    </w:p>
    <w:p w14:paraId="7FC4E46D">
      <w:pPr>
        <w:spacing w:line="600" w:lineRule="exact"/>
        <w:ind w:firstLine="560"/>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服务期三年,合同一年一签。项目年度服务期满后，采购人根据年度考评决定是否续签合同或重新组织采购。</w:t>
      </w:r>
    </w:p>
    <w:p w14:paraId="3BF96F72">
      <w:pPr>
        <w:spacing w:line="600" w:lineRule="exact"/>
        <w:rPr>
          <w:rFonts w:hint="eastAsia" w:ascii="楷体" w:hAnsi="楷体" w:eastAsia="楷体" w:cs="仿宋_GB2312"/>
          <w:b/>
          <w:bCs/>
          <w:color w:val="auto"/>
          <w:sz w:val="24"/>
          <w:highlight w:val="none"/>
        </w:rPr>
      </w:pPr>
      <w:r>
        <w:rPr>
          <w:rFonts w:hint="eastAsia" w:ascii="楷体" w:hAnsi="楷体" w:eastAsia="楷体" w:cs="仿宋_GB2312"/>
          <w:b/>
          <w:bCs/>
          <w:color w:val="auto"/>
          <w:sz w:val="24"/>
          <w:highlight w:val="none"/>
        </w:rPr>
        <w:t>四、服务内容</w:t>
      </w:r>
    </w:p>
    <w:p w14:paraId="63FBBCF6">
      <w:pPr>
        <w:spacing w:line="360" w:lineRule="auto"/>
        <w:jc w:val="left"/>
        <w:rPr>
          <w:rFonts w:hint="eastAsia" w:ascii="楷体" w:hAnsi="楷体" w:eastAsia="楷体" w:cs="仿宋_GB2312"/>
          <w:b/>
          <w:color w:val="auto"/>
          <w:sz w:val="24"/>
          <w:highlight w:val="none"/>
        </w:rPr>
      </w:pPr>
      <w:r>
        <w:rPr>
          <w:rFonts w:hint="eastAsia" w:ascii="楷体" w:hAnsi="楷体" w:eastAsia="楷体" w:cs="仿宋_GB2312"/>
          <w:b/>
          <w:color w:val="auto"/>
          <w:sz w:val="24"/>
          <w:highlight w:val="none"/>
          <w:lang w:eastAsia="zh-CN"/>
        </w:rPr>
        <w:t>（</w:t>
      </w:r>
      <w:r>
        <w:rPr>
          <w:rFonts w:hint="eastAsia" w:ascii="楷体" w:hAnsi="楷体" w:eastAsia="楷体" w:cs="仿宋_GB2312"/>
          <w:b/>
          <w:color w:val="auto"/>
          <w:sz w:val="24"/>
          <w:highlight w:val="none"/>
          <w:lang w:val="en-US" w:eastAsia="zh-CN"/>
        </w:rPr>
        <w:t>一）</w:t>
      </w:r>
      <w:r>
        <w:rPr>
          <w:rFonts w:hint="eastAsia" w:ascii="楷体" w:hAnsi="楷体" w:eastAsia="楷体" w:cs="仿宋_GB2312"/>
          <w:b/>
          <w:color w:val="auto"/>
          <w:sz w:val="24"/>
          <w:highlight w:val="none"/>
        </w:rPr>
        <w:t>本项目作业内容</w:t>
      </w:r>
    </w:p>
    <w:p w14:paraId="73EDAAFE">
      <w:pPr>
        <w:spacing w:line="360" w:lineRule="auto"/>
        <w:ind w:firstLine="560"/>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lang w:val="en-US" w:eastAsia="zh-CN"/>
        </w:rPr>
        <w:t>1、对镇江高新区</w:t>
      </w:r>
      <w:r>
        <w:rPr>
          <w:rFonts w:hint="eastAsia" w:ascii="楷体" w:hAnsi="楷体" w:eastAsia="楷体" w:cs="仿宋_GB2312"/>
          <w:color w:val="auto"/>
          <w:sz w:val="24"/>
          <w:highlight w:val="none"/>
        </w:rPr>
        <w:t>东篱春晓绿地广场、扬溧高速、金牛山公园、南徐大道以西绿化、凤凰山公园、春晓路口袋公园、346一期景观整治工程、其他地块进行规范化管养（包括绿地、水面和铺装的保洁、绿岛护栏、垃圾箱、公厕、消防安保、旅游景区管理等）</w:t>
      </w:r>
      <w:r>
        <w:rPr>
          <w:rFonts w:hint="eastAsia" w:ascii="楷体" w:hAnsi="楷体" w:eastAsia="楷体" w:cs="仿宋_GB2312"/>
          <w:color w:val="auto"/>
          <w:sz w:val="24"/>
          <w:highlight w:val="none"/>
          <w:lang w:eastAsia="zh-CN"/>
        </w:rPr>
        <w:t>，</w:t>
      </w:r>
      <w:r>
        <w:rPr>
          <w:rFonts w:hint="eastAsia" w:ascii="楷体" w:hAnsi="楷体" w:eastAsia="楷体" w:cs="仿宋_GB2312"/>
          <w:color w:val="auto"/>
          <w:sz w:val="24"/>
          <w:highlight w:val="none"/>
        </w:rPr>
        <w:t>具体内容和要求见附表。</w:t>
      </w:r>
    </w:p>
    <w:p w14:paraId="4DB38AF9">
      <w:pPr>
        <w:spacing w:line="360" w:lineRule="auto"/>
        <w:ind w:firstLine="560"/>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lang w:val="en-US" w:eastAsia="zh-CN"/>
        </w:rPr>
        <w:t>2、</w:t>
      </w:r>
      <w:r>
        <w:rPr>
          <w:rFonts w:hint="eastAsia" w:ascii="楷体" w:hAnsi="楷体" w:eastAsia="楷体" w:cs="仿宋_GB2312"/>
          <w:color w:val="auto"/>
          <w:sz w:val="24"/>
          <w:highlight w:val="none"/>
        </w:rPr>
        <w:t>对</w:t>
      </w:r>
      <w:r>
        <w:rPr>
          <w:rFonts w:hint="eastAsia" w:ascii="楷体" w:hAnsi="楷体" w:eastAsia="楷体" w:cs="仿宋_GB2312"/>
          <w:color w:val="auto"/>
          <w:sz w:val="24"/>
          <w:highlight w:val="none"/>
          <w:lang w:val="en-US" w:eastAsia="zh-CN"/>
        </w:rPr>
        <w:t>镇江高新区</w:t>
      </w:r>
      <w:r>
        <w:rPr>
          <w:rFonts w:hint="eastAsia" w:ascii="楷体" w:hAnsi="楷体" w:eastAsia="楷体" w:cs="仿宋_GB2312"/>
          <w:color w:val="auto"/>
          <w:sz w:val="24"/>
          <w:highlight w:val="none"/>
        </w:rPr>
        <w:t>润兴桥泵站等9个泵站，相关雨水污水管网约16公里（包含各类检查井）管养维护</w:t>
      </w:r>
      <w:r>
        <w:rPr>
          <w:rFonts w:hint="eastAsia" w:ascii="楷体" w:hAnsi="楷体" w:eastAsia="楷体" w:cs="仿宋_GB2312"/>
          <w:color w:val="auto"/>
          <w:sz w:val="24"/>
          <w:highlight w:val="none"/>
          <w:lang w:eastAsia="zh-CN"/>
        </w:rPr>
        <w:t>，</w:t>
      </w:r>
      <w:r>
        <w:rPr>
          <w:rFonts w:hint="eastAsia" w:ascii="楷体" w:hAnsi="楷体" w:eastAsia="楷体" w:cs="仿宋_GB2312"/>
          <w:color w:val="auto"/>
          <w:sz w:val="24"/>
          <w:highlight w:val="none"/>
        </w:rPr>
        <w:t>具体内容和要求见附表。</w:t>
      </w:r>
    </w:p>
    <w:p w14:paraId="20FA115E">
      <w:pPr>
        <w:spacing w:line="360" w:lineRule="auto"/>
        <w:jc w:val="left"/>
        <w:rPr>
          <w:rFonts w:hint="eastAsia" w:ascii="楷体" w:hAnsi="楷体" w:eastAsia="楷体" w:cs="仿宋_GB2312"/>
          <w:b/>
          <w:color w:val="auto"/>
          <w:sz w:val="24"/>
          <w:highlight w:val="none"/>
        </w:rPr>
      </w:pPr>
      <w:bookmarkStart w:id="75" w:name="OLE_LINK7"/>
      <w:r>
        <w:rPr>
          <w:rFonts w:hint="eastAsia" w:ascii="楷体" w:hAnsi="楷体" w:eastAsia="楷体" w:cs="仿宋_GB2312"/>
          <w:b/>
          <w:color w:val="auto"/>
          <w:sz w:val="24"/>
          <w:highlight w:val="none"/>
        </w:rPr>
        <w:t>（</w:t>
      </w:r>
      <w:r>
        <w:rPr>
          <w:rFonts w:hint="eastAsia" w:ascii="楷体" w:hAnsi="楷体" w:eastAsia="楷体" w:cs="仿宋_GB2312"/>
          <w:b/>
          <w:color w:val="auto"/>
          <w:sz w:val="24"/>
          <w:highlight w:val="none"/>
          <w:lang w:val="en-US" w:eastAsia="zh-CN"/>
        </w:rPr>
        <w:t>二</w:t>
      </w:r>
      <w:r>
        <w:rPr>
          <w:rFonts w:hint="eastAsia" w:ascii="楷体" w:hAnsi="楷体" w:eastAsia="楷体" w:cs="仿宋_GB2312"/>
          <w:b/>
          <w:color w:val="auto"/>
          <w:sz w:val="24"/>
          <w:highlight w:val="none"/>
        </w:rPr>
        <w:t>）</w:t>
      </w:r>
      <w:r>
        <w:rPr>
          <w:rFonts w:hint="eastAsia" w:ascii="楷体" w:hAnsi="楷体" w:eastAsia="楷体" w:cs="仿宋_GB2312"/>
          <w:b/>
          <w:color w:val="auto"/>
          <w:sz w:val="24"/>
          <w:highlight w:val="none"/>
          <w:lang w:val="en-US" w:eastAsia="zh-CN"/>
        </w:rPr>
        <w:t>服务</w:t>
      </w:r>
      <w:r>
        <w:rPr>
          <w:rFonts w:hint="eastAsia" w:ascii="楷体" w:hAnsi="楷体" w:eastAsia="楷体" w:cs="仿宋_GB2312"/>
          <w:b/>
          <w:color w:val="auto"/>
          <w:sz w:val="24"/>
          <w:highlight w:val="none"/>
        </w:rPr>
        <w:t>要求</w:t>
      </w:r>
      <w:bookmarkEnd w:id="75"/>
    </w:p>
    <w:p w14:paraId="5853DC70">
      <w:pPr>
        <w:keepNext w:val="0"/>
        <w:keepLines w:val="0"/>
        <w:pageBreakBefore w:val="0"/>
        <w:widowControl/>
        <w:shd w:val="clear" w:color="auto" w:fill="FFFFFF"/>
        <w:spacing w:after="0" w:line="360" w:lineRule="auto"/>
        <w:jc w:val="center"/>
        <w:rPr>
          <w:rFonts w:hint="eastAsia" w:ascii="楷体" w:hAnsi="楷体" w:eastAsia="楷体" w:cs="楷体"/>
          <w:b/>
          <w:bCs/>
          <w:color w:val="auto"/>
          <w:sz w:val="28"/>
          <w:szCs w:val="28"/>
          <w:highlight w:val="none"/>
          <w:lang w:val="zh-CN"/>
        </w:rPr>
      </w:pPr>
      <w:r>
        <w:rPr>
          <w:rFonts w:hint="eastAsia" w:ascii="楷体" w:hAnsi="楷体" w:eastAsia="楷体" w:cs="楷体"/>
          <w:b/>
          <w:bCs/>
          <w:color w:val="auto"/>
          <w:sz w:val="28"/>
          <w:szCs w:val="28"/>
          <w:highlight w:val="none"/>
          <w:lang w:val="en-US" w:eastAsia="zh-CN"/>
        </w:rPr>
        <w:t>绿化</w:t>
      </w:r>
      <w:r>
        <w:rPr>
          <w:rFonts w:hint="eastAsia" w:ascii="楷体" w:hAnsi="楷体" w:eastAsia="楷体" w:cs="楷体"/>
          <w:b/>
          <w:bCs/>
          <w:color w:val="auto"/>
          <w:sz w:val="28"/>
          <w:szCs w:val="28"/>
          <w:highlight w:val="none"/>
          <w:lang w:val="zh-CN"/>
        </w:rPr>
        <w:t>部分养护服务要求</w:t>
      </w:r>
    </w:p>
    <w:p w14:paraId="7454EFDF">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lang w:val="zh-CN"/>
        </w:rPr>
        <w:t>绿化养护工作人员</w:t>
      </w:r>
      <w:r>
        <w:rPr>
          <w:rFonts w:hint="eastAsia" w:ascii="楷体" w:hAnsi="楷体" w:eastAsia="楷体" w:cs="楷体"/>
          <w:b/>
          <w:bCs/>
          <w:color w:val="auto"/>
          <w:sz w:val="24"/>
          <w:szCs w:val="24"/>
          <w:highlight w:val="none"/>
        </w:rPr>
        <w:t>最低</w:t>
      </w:r>
      <w:r>
        <w:rPr>
          <w:rFonts w:hint="eastAsia" w:ascii="楷体" w:hAnsi="楷体" w:eastAsia="楷体" w:cs="楷体"/>
          <w:color w:val="auto"/>
          <w:sz w:val="24"/>
          <w:szCs w:val="24"/>
          <w:highlight w:val="none"/>
        </w:rPr>
        <w:t>配置及</w:t>
      </w:r>
      <w:r>
        <w:rPr>
          <w:rFonts w:hint="eastAsia" w:ascii="楷体" w:hAnsi="楷体" w:eastAsia="楷体" w:cs="楷体"/>
          <w:color w:val="auto"/>
          <w:sz w:val="24"/>
          <w:szCs w:val="24"/>
          <w:highlight w:val="none"/>
          <w:lang w:val="zh-CN"/>
        </w:rPr>
        <w:t>要求：</w:t>
      </w:r>
    </w:p>
    <w:tbl>
      <w:tblPr>
        <w:tblStyle w:val="69"/>
        <w:tblW w:w="9014" w:type="dxa"/>
        <w:jc w:val="center"/>
        <w:tblLayout w:type="fixed"/>
        <w:tblCellMar>
          <w:top w:w="0" w:type="dxa"/>
          <w:left w:w="108" w:type="dxa"/>
          <w:bottom w:w="0" w:type="dxa"/>
          <w:right w:w="108" w:type="dxa"/>
        </w:tblCellMar>
      </w:tblPr>
      <w:tblGrid>
        <w:gridCol w:w="1133"/>
        <w:gridCol w:w="1134"/>
        <w:gridCol w:w="1914"/>
        <w:gridCol w:w="1914"/>
        <w:gridCol w:w="1459"/>
        <w:gridCol w:w="1460"/>
      </w:tblGrid>
      <w:tr w14:paraId="2BD3B2EE">
        <w:tblPrEx>
          <w:tblCellMar>
            <w:top w:w="0" w:type="dxa"/>
            <w:left w:w="108" w:type="dxa"/>
            <w:bottom w:w="0" w:type="dxa"/>
            <w:right w:w="108" w:type="dxa"/>
          </w:tblCellMar>
        </w:tblPrEx>
        <w:trPr>
          <w:trHeight w:val="567" w:hRule="atLeast"/>
          <w:jc w:val="center"/>
        </w:trPr>
        <w:tc>
          <w:tcPr>
            <w:tcW w:w="6095" w:type="dxa"/>
            <w:gridSpan w:val="4"/>
            <w:tcBorders>
              <w:top w:val="single" w:color="000000" w:sz="8" w:space="0"/>
              <w:left w:val="single" w:color="auto" w:sz="4" w:space="0"/>
              <w:bottom w:val="single" w:color="auto" w:sz="8" w:space="0"/>
              <w:right w:val="single" w:color="000000" w:sz="8" w:space="0"/>
            </w:tcBorders>
            <w:noWrap w:val="0"/>
            <w:vAlign w:val="center"/>
          </w:tcPr>
          <w:p w14:paraId="13399C11">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人员配置</w:t>
            </w:r>
          </w:p>
        </w:tc>
        <w:tc>
          <w:tcPr>
            <w:tcW w:w="2919" w:type="dxa"/>
            <w:gridSpan w:val="2"/>
            <w:tcBorders>
              <w:top w:val="single" w:color="000000" w:sz="8" w:space="0"/>
              <w:left w:val="nil"/>
              <w:bottom w:val="single" w:color="auto" w:sz="8" w:space="0"/>
              <w:right w:val="single" w:color="auto" w:sz="8" w:space="0"/>
            </w:tcBorders>
            <w:noWrap w:val="0"/>
            <w:vAlign w:val="center"/>
          </w:tcPr>
          <w:p w14:paraId="40E5ED2C">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车辆要求</w:t>
            </w:r>
          </w:p>
        </w:tc>
      </w:tr>
      <w:tr w14:paraId="7D10378A">
        <w:tblPrEx>
          <w:tblCellMar>
            <w:top w:w="0" w:type="dxa"/>
            <w:left w:w="108" w:type="dxa"/>
            <w:bottom w:w="0" w:type="dxa"/>
            <w:right w:w="108" w:type="dxa"/>
          </w:tblCellMar>
        </w:tblPrEx>
        <w:trPr>
          <w:trHeight w:val="567" w:hRule="atLeast"/>
          <w:jc w:val="center"/>
        </w:trPr>
        <w:tc>
          <w:tcPr>
            <w:tcW w:w="1133" w:type="dxa"/>
            <w:vMerge w:val="restart"/>
            <w:tcBorders>
              <w:top w:val="nil"/>
              <w:left w:val="single" w:color="auto" w:sz="8" w:space="0"/>
              <w:right w:val="single" w:color="auto" w:sz="8" w:space="0"/>
            </w:tcBorders>
            <w:noWrap w:val="0"/>
            <w:vAlign w:val="center"/>
          </w:tcPr>
          <w:p w14:paraId="5EAF6FBC">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项目负责人数量</w:t>
            </w:r>
          </w:p>
        </w:tc>
        <w:tc>
          <w:tcPr>
            <w:tcW w:w="1134" w:type="dxa"/>
            <w:vMerge w:val="restart"/>
            <w:tcBorders>
              <w:top w:val="nil"/>
              <w:left w:val="single" w:color="auto" w:sz="8" w:space="0"/>
              <w:right w:val="single" w:color="auto" w:sz="8" w:space="0"/>
            </w:tcBorders>
            <w:noWrap w:val="0"/>
            <w:vAlign w:val="center"/>
          </w:tcPr>
          <w:p w14:paraId="66F47618">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现场负责人数量</w:t>
            </w:r>
          </w:p>
        </w:tc>
        <w:tc>
          <w:tcPr>
            <w:tcW w:w="3828" w:type="dxa"/>
            <w:gridSpan w:val="2"/>
            <w:tcBorders>
              <w:top w:val="single" w:color="auto" w:sz="8" w:space="0"/>
              <w:left w:val="nil"/>
              <w:bottom w:val="single" w:color="auto" w:sz="8" w:space="0"/>
              <w:right w:val="single" w:color="auto" w:sz="8" w:space="0"/>
            </w:tcBorders>
            <w:noWrap w:val="0"/>
            <w:vAlign w:val="center"/>
          </w:tcPr>
          <w:p w14:paraId="503828AA">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养护人员数量</w:t>
            </w:r>
          </w:p>
        </w:tc>
        <w:tc>
          <w:tcPr>
            <w:tcW w:w="1459" w:type="dxa"/>
            <w:vMerge w:val="restart"/>
            <w:tcBorders>
              <w:top w:val="nil"/>
              <w:left w:val="single" w:color="auto" w:sz="8" w:space="0"/>
              <w:right w:val="single" w:color="auto" w:sz="8" w:space="0"/>
            </w:tcBorders>
            <w:noWrap w:val="0"/>
            <w:vAlign w:val="center"/>
          </w:tcPr>
          <w:p w14:paraId="7E8341E1">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洒水车</w:t>
            </w:r>
            <w:bookmarkStart w:id="94" w:name="_GoBack"/>
            <w:bookmarkEnd w:id="94"/>
          </w:p>
        </w:tc>
        <w:tc>
          <w:tcPr>
            <w:tcW w:w="1460" w:type="dxa"/>
            <w:vMerge w:val="restart"/>
            <w:tcBorders>
              <w:top w:val="nil"/>
              <w:left w:val="single" w:color="auto" w:sz="8" w:space="0"/>
              <w:right w:val="single" w:color="auto" w:sz="8" w:space="0"/>
            </w:tcBorders>
            <w:noWrap w:val="0"/>
            <w:vAlign w:val="center"/>
          </w:tcPr>
          <w:p w14:paraId="1C0F534A">
            <w:pPr>
              <w:keepNext w:val="0"/>
              <w:keepLines w:val="0"/>
              <w:pageBreakBefore w:val="0"/>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轻型多用途货车</w:t>
            </w:r>
            <w:r>
              <w:rPr>
                <w:rFonts w:hint="eastAsia" w:ascii="楷体" w:hAnsi="楷体" w:eastAsia="楷体" w:cs="楷体"/>
                <w:color w:val="auto"/>
                <w:sz w:val="24"/>
                <w:szCs w:val="24"/>
                <w:highlight w:val="none"/>
              </w:rPr>
              <w:t>（含小型货车）</w:t>
            </w:r>
          </w:p>
        </w:tc>
      </w:tr>
      <w:tr w14:paraId="7B89A141">
        <w:tblPrEx>
          <w:tblCellMar>
            <w:top w:w="0" w:type="dxa"/>
            <w:left w:w="108" w:type="dxa"/>
            <w:bottom w:w="0" w:type="dxa"/>
            <w:right w:w="108" w:type="dxa"/>
          </w:tblCellMar>
        </w:tblPrEx>
        <w:trPr>
          <w:trHeight w:val="567" w:hRule="atLeast"/>
          <w:jc w:val="center"/>
        </w:trPr>
        <w:tc>
          <w:tcPr>
            <w:tcW w:w="1133" w:type="dxa"/>
            <w:vMerge w:val="continue"/>
            <w:tcBorders>
              <w:left w:val="single" w:color="auto" w:sz="8" w:space="0"/>
              <w:bottom w:val="single" w:color="000000" w:sz="8" w:space="0"/>
              <w:right w:val="single" w:color="auto" w:sz="8" w:space="0"/>
            </w:tcBorders>
            <w:noWrap w:val="0"/>
            <w:vAlign w:val="center"/>
          </w:tcPr>
          <w:p w14:paraId="022556F2">
            <w:pPr>
              <w:keepNext w:val="0"/>
              <w:keepLines w:val="0"/>
              <w:pageBreakBefore w:val="0"/>
              <w:spacing w:line="240" w:lineRule="auto"/>
              <w:jc w:val="center"/>
              <w:rPr>
                <w:rFonts w:hint="eastAsia" w:ascii="楷体" w:hAnsi="楷体" w:eastAsia="楷体" w:cs="楷体"/>
                <w:color w:val="auto"/>
                <w:sz w:val="24"/>
                <w:szCs w:val="24"/>
                <w:highlight w:val="none"/>
              </w:rPr>
            </w:pPr>
          </w:p>
        </w:tc>
        <w:tc>
          <w:tcPr>
            <w:tcW w:w="1134" w:type="dxa"/>
            <w:vMerge w:val="continue"/>
            <w:tcBorders>
              <w:left w:val="single" w:color="auto" w:sz="8" w:space="0"/>
              <w:bottom w:val="single" w:color="000000" w:sz="8" w:space="0"/>
              <w:right w:val="single" w:color="auto" w:sz="8" w:space="0"/>
            </w:tcBorders>
            <w:noWrap w:val="0"/>
            <w:vAlign w:val="center"/>
          </w:tcPr>
          <w:p w14:paraId="3FEF0658">
            <w:pPr>
              <w:keepNext w:val="0"/>
              <w:keepLines w:val="0"/>
              <w:pageBreakBefore w:val="0"/>
              <w:spacing w:line="240" w:lineRule="auto"/>
              <w:jc w:val="center"/>
              <w:rPr>
                <w:rFonts w:hint="eastAsia" w:ascii="楷体" w:hAnsi="楷体" w:eastAsia="楷体" w:cs="楷体"/>
                <w:color w:val="auto"/>
                <w:sz w:val="24"/>
                <w:szCs w:val="24"/>
                <w:highlight w:val="none"/>
              </w:rPr>
            </w:pPr>
          </w:p>
        </w:tc>
        <w:tc>
          <w:tcPr>
            <w:tcW w:w="1914" w:type="dxa"/>
            <w:tcBorders>
              <w:top w:val="single" w:color="auto" w:sz="8" w:space="0"/>
              <w:left w:val="nil"/>
              <w:bottom w:val="single" w:color="auto" w:sz="8" w:space="0"/>
              <w:right w:val="single" w:color="auto" w:sz="8" w:space="0"/>
            </w:tcBorders>
            <w:noWrap w:val="0"/>
            <w:vAlign w:val="center"/>
          </w:tcPr>
          <w:p w14:paraId="6A999119">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项目养护人员数量</w:t>
            </w:r>
          </w:p>
        </w:tc>
        <w:tc>
          <w:tcPr>
            <w:tcW w:w="1914" w:type="dxa"/>
            <w:tcBorders>
              <w:top w:val="single" w:color="auto" w:sz="8" w:space="0"/>
              <w:left w:val="nil"/>
              <w:bottom w:val="single" w:color="auto" w:sz="8" w:space="0"/>
              <w:right w:val="single" w:color="auto" w:sz="8" w:space="0"/>
            </w:tcBorders>
            <w:noWrap w:val="0"/>
            <w:vAlign w:val="center"/>
          </w:tcPr>
          <w:p w14:paraId="5FF67326">
            <w:pPr>
              <w:keepNext w:val="0"/>
              <w:keepLines w:val="0"/>
              <w:pageBreakBefore w:val="0"/>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项目保洁人员数量</w:t>
            </w:r>
          </w:p>
        </w:tc>
        <w:tc>
          <w:tcPr>
            <w:tcW w:w="1459" w:type="dxa"/>
            <w:vMerge w:val="continue"/>
            <w:tcBorders>
              <w:left w:val="single" w:color="auto" w:sz="8" w:space="0"/>
              <w:bottom w:val="single" w:color="000000" w:sz="8" w:space="0"/>
              <w:right w:val="single" w:color="auto" w:sz="8" w:space="0"/>
            </w:tcBorders>
            <w:noWrap w:val="0"/>
            <w:vAlign w:val="center"/>
          </w:tcPr>
          <w:p w14:paraId="711B84B8">
            <w:pPr>
              <w:keepNext w:val="0"/>
              <w:keepLines w:val="0"/>
              <w:pageBreakBefore w:val="0"/>
              <w:spacing w:line="240" w:lineRule="auto"/>
              <w:jc w:val="center"/>
              <w:rPr>
                <w:rFonts w:hint="eastAsia" w:ascii="楷体" w:hAnsi="楷体" w:eastAsia="楷体" w:cs="楷体"/>
                <w:color w:val="auto"/>
                <w:sz w:val="24"/>
                <w:szCs w:val="24"/>
                <w:highlight w:val="none"/>
              </w:rPr>
            </w:pPr>
          </w:p>
        </w:tc>
        <w:tc>
          <w:tcPr>
            <w:tcW w:w="1460" w:type="dxa"/>
            <w:vMerge w:val="continue"/>
            <w:tcBorders>
              <w:left w:val="single" w:color="auto" w:sz="8" w:space="0"/>
              <w:bottom w:val="single" w:color="000000" w:sz="8" w:space="0"/>
              <w:right w:val="single" w:color="auto" w:sz="8" w:space="0"/>
            </w:tcBorders>
            <w:noWrap w:val="0"/>
            <w:vAlign w:val="center"/>
          </w:tcPr>
          <w:p w14:paraId="58A80639">
            <w:pPr>
              <w:keepNext w:val="0"/>
              <w:keepLines w:val="0"/>
              <w:pageBreakBefore w:val="0"/>
              <w:spacing w:line="240" w:lineRule="auto"/>
              <w:jc w:val="center"/>
              <w:rPr>
                <w:rFonts w:hint="eastAsia" w:ascii="楷体" w:hAnsi="楷体" w:eastAsia="楷体" w:cs="楷体"/>
                <w:color w:val="auto"/>
                <w:sz w:val="24"/>
                <w:szCs w:val="24"/>
                <w:highlight w:val="none"/>
              </w:rPr>
            </w:pPr>
          </w:p>
        </w:tc>
      </w:tr>
      <w:tr w14:paraId="18DD9767">
        <w:tblPrEx>
          <w:tblCellMar>
            <w:top w:w="0" w:type="dxa"/>
            <w:left w:w="108" w:type="dxa"/>
            <w:bottom w:w="0" w:type="dxa"/>
            <w:right w:w="108" w:type="dxa"/>
          </w:tblCellMar>
        </w:tblPrEx>
        <w:trPr>
          <w:trHeight w:val="567" w:hRule="atLeast"/>
          <w:jc w:val="center"/>
        </w:trPr>
        <w:tc>
          <w:tcPr>
            <w:tcW w:w="1133" w:type="dxa"/>
            <w:tcBorders>
              <w:top w:val="nil"/>
              <w:left w:val="single" w:color="auto" w:sz="4" w:space="0"/>
              <w:bottom w:val="single" w:color="000000" w:sz="8" w:space="0"/>
              <w:right w:val="single" w:color="auto" w:sz="8" w:space="0"/>
            </w:tcBorders>
            <w:noWrap w:val="0"/>
            <w:vAlign w:val="center"/>
          </w:tcPr>
          <w:p w14:paraId="1EF20C24">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1134" w:type="dxa"/>
            <w:tcBorders>
              <w:top w:val="nil"/>
              <w:left w:val="nil"/>
              <w:bottom w:val="single" w:color="000000" w:sz="8" w:space="0"/>
              <w:right w:val="single" w:color="auto" w:sz="8" w:space="0"/>
            </w:tcBorders>
            <w:noWrap w:val="0"/>
            <w:vAlign w:val="center"/>
          </w:tcPr>
          <w:p w14:paraId="7254EEC6">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1914" w:type="dxa"/>
            <w:tcBorders>
              <w:top w:val="single" w:color="auto" w:sz="8" w:space="0"/>
              <w:left w:val="nil"/>
              <w:bottom w:val="single" w:color="000000" w:sz="8" w:space="0"/>
              <w:right w:val="single" w:color="auto" w:sz="8" w:space="0"/>
            </w:tcBorders>
            <w:noWrap w:val="0"/>
            <w:vAlign w:val="center"/>
          </w:tcPr>
          <w:p w14:paraId="3C160EE6">
            <w:pPr>
              <w:keepNext w:val="0"/>
              <w:keepLines w:val="0"/>
              <w:pageBreakBefore w:val="0"/>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10</w:t>
            </w:r>
          </w:p>
        </w:tc>
        <w:tc>
          <w:tcPr>
            <w:tcW w:w="1914" w:type="dxa"/>
            <w:tcBorders>
              <w:top w:val="single" w:color="auto" w:sz="8" w:space="0"/>
              <w:left w:val="nil"/>
              <w:bottom w:val="single" w:color="000000" w:sz="8" w:space="0"/>
              <w:right w:val="single" w:color="auto" w:sz="8" w:space="0"/>
            </w:tcBorders>
            <w:noWrap w:val="0"/>
            <w:vAlign w:val="center"/>
          </w:tcPr>
          <w:p w14:paraId="593FF611">
            <w:pPr>
              <w:keepNext w:val="0"/>
              <w:keepLines w:val="0"/>
              <w:pageBreakBefore w:val="0"/>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w:t>
            </w:r>
          </w:p>
        </w:tc>
        <w:tc>
          <w:tcPr>
            <w:tcW w:w="1459" w:type="dxa"/>
            <w:tcBorders>
              <w:top w:val="nil"/>
              <w:left w:val="nil"/>
              <w:bottom w:val="single" w:color="000000" w:sz="8" w:space="0"/>
              <w:right w:val="single" w:color="auto" w:sz="8" w:space="0"/>
            </w:tcBorders>
            <w:noWrap w:val="0"/>
            <w:vAlign w:val="center"/>
          </w:tcPr>
          <w:p w14:paraId="0D084185">
            <w:pPr>
              <w:keepNext w:val="0"/>
              <w:keepLines w:val="0"/>
              <w:pageBreakBefore w:val="0"/>
              <w:spacing w:line="240" w:lineRule="auto"/>
              <w:jc w:val="cente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1</w:t>
            </w:r>
          </w:p>
        </w:tc>
        <w:tc>
          <w:tcPr>
            <w:tcW w:w="1460" w:type="dxa"/>
            <w:tcBorders>
              <w:top w:val="nil"/>
              <w:left w:val="nil"/>
              <w:bottom w:val="single" w:color="000000" w:sz="8" w:space="0"/>
              <w:right w:val="single" w:color="auto" w:sz="8" w:space="0"/>
            </w:tcBorders>
            <w:noWrap w:val="0"/>
            <w:vAlign w:val="center"/>
          </w:tcPr>
          <w:p w14:paraId="480FD633">
            <w:pPr>
              <w:keepNext w:val="0"/>
              <w:keepLines w:val="0"/>
              <w:pageBreakBefore w:val="0"/>
              <w:spacing w:line="240" w:lineRule="auto"/>
              <w:jc w:val="cente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w:t>
            </w:r>
          </w:p>
        </w:tc>
      </w:tr>
    </w:tbl>
    <w:p w14:paraId="38DB7251">
      <w:pPr>
        <w:keepNext w:val="0"/>
        <w:keepLines w:val="0"/>
        <w:pageBreakBefore w:val="0"/>
        <w:widowControl/>
        <w:shd w:val="clear" w:color="auto" w:fill="FFFFFF"/>
        <w:spacing w:after="0"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注：项目负责人、现场负责人</w:t>
      </w:r>
      <w:r>
        <w:rPr>
          <w:rFonts w:hint="eastAsia" w:ascii="楷体" w:hAnsi="楷体" w:eastAsia="楷体" w:cs="楷体"/>
          <w:b/>
          <w:bCs/>
          <w:color w:val="auto"/>
          <w:sz w:val="24"/>
          <w:szCs w:val="24"/>
          <w:highlight w:val="none"/>
        </w:rPr>
        <w:t>不得兼任</w:t>
      </w:r>
      <w:r>
        <w:rPr>
          <w:rFonts w:hint="eastAsia" w:ascii="楷体" w:hAnsi="楷体" w:eastAsia="楷体" w:cs="楷体"/>
          <w:color w:val="auto"/>
          <w:sz w:val="24"/>
          <w:szCs w:val="24"/>
          <w:highlight w:val="none"/>
        </w:rPr>
        <w:t>。</w:t>
      </w:r>
    </w:p>
    <w:p w14:paraId="1FE8FD8E">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养护工作人员工作认真负责并定期接受培训</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并有培训方案和培训记录</w:t>
      </w:r>
      <w:r>
        <w:rPr>
          <w:rFonts w:hint="eastAsia" w:ascii="楷体" w:hAnsi="楷体" w:eastAsia="楷体" w:cs="楷体"/>
          <w:color w:val="auto"/>
          <w:sz w:val="24"/>
          <w:szCs w:val="24"/>
          <w:highlight w:val="none"/>
        </w:rPr>
        <w:t xml:space="preserve">。       </w:t>
      </w:r>
    </w:p>
    <w:p w14:paraId="74B980B8">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养护工作人员统一着装上岗，全天候作业，着装干净整洁。</w:t>
      </w:r>
    </w:p>
    <w:p w14:paraId="4C6FA7BF">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3</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养护工作人员文明工作，训练有素，言语规范，认真负责。</w:t>
      </w:r>
    </w:p>
    <w:p w14:paraId="6747A086">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4</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工作纪律：工作人员在工作期间要遵守采购人的有关规章制度。</w:t>
      </w:r>
    </w:p>
    <w:p w14:paraId="0B16D3B8">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项目负责人未经采购人允许不得更换，项目负责人无故不得离开现场。</w:t>
      </w:r>
    </w:p>
    <w:p w14:paraId="5B97681C">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rPr>
        <w:t>养护质量及服务要求</w:t>
      </w:r>
    </w:p>
    <w:p w14:paraId="4E94BD48">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专人负责养护台账资料的制作、管理，确保台账资料记录详细，分类清楚、数据详实。建立养护范围内绿化苗木数据库，根据实际情况进行动态更新。</w:t>
      </w:r>
    </w:p>
    <w:p w14:paraId="56E67459">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植物出现死亡，及时报告采购人，24小时内处置完毕。按照采购人要求在规定的时间内保质保量补植到位，并确保成活。</w:t>
      </w:r>
    </w:p>
    <w:p w14:paraId="1A0FA58B">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3</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已落实专人，对养护范围内所有的植物、设施已现场踏勘、调查清楚，对数量和现状无疑义。</w:t>
      </w:r>
    </w:p>
    <w:p w14:paraId="7A2836E8">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4</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病虫害防治：预防为主，生态治理，各类病虫害发生低于防治指标。植物、草皮无病斑、无成虫。植物枝叶无病虫害咬口、排泄物、无悬挂或依附在植物上的虫茧、虫囊、休眠虫体及越冬虫蛹。</w:t>
      </w:r>
    </w:p>
    <w:p w14:paraId="42DF9239">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草坪修剪后草屑即时清理，草坪切边整理3次以上，草坪常年保持平整、边缘清晰，草高度时宜。树冠完整美观，分枝点合适，枝条粗壮，无枯枝死杈；主侧枝分布均匀、数量适宜、修剪科学合理；内膛不乱，通风透光。乔木类要求树冠圆整、树势均匀，45度剪口靠节光滑。针叶树应保持明显顶端修饰。花灌木开花及时，株形丰满，花后修剪及时合理、无残花。绿篱修剪要求保持观赏面枝叶丰满、茂密、平整、整齐一致，整形树木造型雅观。草坪修剪平整无杂草、无缠绕、无空秃，及时切边，草坪边缘线清晰。</w:t>
      </w:r>
    </w:p>
    <w:p w14:paraId="79F5718D">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6</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养护过程中，采取周密的安全措施，以避免対人身和财产的损害。作业时设立安全防护警示标志并加强对工人安全防范的教育。做好项目内安全防范工作，充分考虑各种潜在风险，包括工人的意外伤害防护以及操作不当、养护不当或管理不善而造成人身伤害或财产损失。上述问题一旦发现均由供应商负责处理解决，所发生的费用（包括赔偿费用）均由供应商承担。</w:t>
      </w:r>
    </w:p>
    <w:p w14:paraId="1FFB9508">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7</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加强对水表、电表、供水供电系统、喷灌系统的维护管理。发生费用，发现问题及时报告采购人。</w:t>
      </w:r>
    </w:p>
    <w:p w14:paraId="1F6E4B19">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8</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汛期和台风季节必须有人员值班，随时处理各种情况。</w:t>
      </w:r>
    </w:p>
    <w:p w14:paraId="36E45ED6">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9</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进场后1个月内与移交单位办理完毕相关移交手续；在养护期满后1个月内与接收单位办理完毕相关移交手续。</w:t>
      </w:r>
    </w:p>
    <w:p w14:paraId="13D763E1">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10</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绿地保安全天候24小时，无重大破坏和偷盗案件，如遇重大事件及时上报，未及时上报而造成的损失由供应商承担。</w:t>
      </w:r>
    </w:p>
    <w:p w14:paraId="19B2638D">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11</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对绿地范围内的苗木、花卉、草坪地被、攀缘植物等，按照绿化养护管理分级标准进行的包括浇水、施肥、杀虫、修剪、植物保护、中耕除草、松土、杂草清除、树木涂白以及夏季、冬季等绿地范围内的树种进行越夏、越冬保护等管理内容。</w:t>
      </w:r>
    </w:p>
    <w:p w14:paraId="5FA019C6">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12</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养护作业浇水、废弃物清运、涂白等由采购人提供车辆、药水、水费、涂白剂、驾驶员等，劳务由乙方提供。</w:t>
      </w:r>
    </w:p>
    <w:p w14:paraId="3184C528">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13</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灌溉：常年保持有效供水，草地充分生长，用覆沙保持调整，保持地形平整，排水通畅。</w:t>
      </w:r>
    </w:p>
    <w:p w14:paraId="2E5B80E3">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14</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中耕除草、松土：年中耕除草、疏松表土10次以上，土壤疏松通透，无杂草。</w:t>
      </w:r>
    </w:p>
    <w:p w14:paraId="09302716">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15</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施肥：按植物品种、生长、土壤状况，适时、适量施肥。年普施基肥不少于1遍，花灌木追复合肥2遍，充分满足植物生长需要。植物、草皮根部土壤保持疏松、无板结、呈馒头状。</w:t>
      </w:r>
    </w:p>
    <w:p w14:paraId="68D74A28">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16</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绿化养护应达到绿地或花坛内各类乔、灌、草等绿化存活率98％。植物群落完整，层次丰富，黄土不外露，有整体观赏效果。植物季相分明，色彩艳丽，生长旺盛。</w:t>
      </w:r>
    </w:p>
    <w:p w14:paraId="105BD8D4">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17</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绿草如茵，绿期在250天以上，斑秃黄萎&lt;5％。无白色垃圾、绿化生产垃圾（如树枝、树叶、草屑等）。无死树缺株、无杂草、无枯枝烂叶，无积水、无干旱。</w:t>
      </w:r>
    </w:p>
    <w:p w14:paraId="243B4C3F">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18</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扶正、加固：按规范做好综合防护措施，及时扶正加固。</w:t>
      </w:r>
    </w:p>
    <w:p w14:paraId="3CEF5978">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19</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对于采购人转达的12345、大城管整改单等，供应商必须先无条件处理，不得延误和推诿。</w:t>
      </w:r>
    </w:p>
    <w:p w14:paraId="7D673677">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20</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养护路段内的园林设施损坏，供应商需第一时间采取措施，做好警示并报采购人修理。</w:t>
      </w:r>
    </w:p>
    <w:p w14:paraId="2740AC82">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21</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配备长期稳定的日常管理养护人员，并报</w:t>
      </w:r>
      <w:r>
        <w:rPr>
          <w:rFonts w:hint="eastAsia" w:ascii="楷体" w:hAnsi="楷体" w:eastAsia="楷体" w:cs="楷体"/>
          <w:color w:val="auto"/>
          <w:sz w:val="24"/>
          <w:szCs w:val="24"/>
          <w:highlight w:val="none"/>
          <w:lang w:eastAsia="zh-CN"/>
        </w:rPr>
        <w:t>镇江高新区建设和交通局</w:t>
      </w:r>
      <w:r>
        <w:rPr>
          <w:rFonts w:hint="eastAsia" w:ascii="楷体" w:hAnsi="楷体" w:eastAsia="楷体" w:cs="楷体"/>
          <w:color w:val="auto"/>
          <w:sz w:val="24"/>
          <w:szCs w:val="24"/>
          <w:highlight w:val="none"/>
        </w:rPr>
        <w:t>备案，如有变更，应及时上报变更情况</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检查管护人员日常落实情况纳入考核评分。</w:t>
      </w:r>
    </w:p>
    <w:p w14:paraId="47490233">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3.安全施工与文明施工</w:t>
      </w:r>
    </w:p>
    <w:p w14:paraId="6B3712C0">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（1）养护安全作业管理和文明施工方案全面完整，且与养护绿地的实际相符，保证措施合理可行。</w:t>
      </w:r>
    </w:p>
    <w:p w14:paraId="691CDD86">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2）乙方应做好养护作业管理区内的安全管理工作，严格按照相关的《安全生产操作规程》开展各项养护工作，做好进场施工前的安全教育和培训。并随时接受甲方或行业安全检查人员依法实施的监督检查，采取必要的安全防护措施，消除事故隐患。</w:t>
      </w:r>
    </w:p>
    <w:p w14:paraId="137D105F">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（3）文明施工制订详细的养护计划，避免影响交通，妨碍行人等行为；在居民区附近养护作业时，应尽量在7:00-20:00，并做好减噪措施，避免影响居民休息，施工产生的垃圾日产日清。</w:t>
      </w:r>
    </w:p>
    <w:p w14:paraId="40F030F2">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（4）由于乙方管理不善，引起政府职能部门处罚和停工整改，或安全措施不力造成事故的责任和因此发生的费用，由乙方承担。</w:t>
      </w:r>
    </w:p>
    <w:p w14:paraId="2853DE31">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（5）养护作业人员应做好各项安全防范措施，必须着装上岗操作，施工期间按规定做好安全标识。</w:t>
      </w:r>
    </w:p>
    <w:p w14:paraId="04358DF7">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4.抢险救灾预案</w:t>
      </w:r>
    </w:p>
    <w:p w14:paraId="7B084B46">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抢险救灾预案包括应急方案（包括组织机构、教育培训、安全抢险、日常巡查、灾后恢复）、抢险救灾机械（高枝油锯、油锯、洒水车、轻型多用途货车等）应急配备情况（包括抢险救灾储备物资名录、维修保养记录及补充台账）、抢险救灾人员应急配备情况（包括人员数量、职责分工）、应对城市创建活动（不发生重大失误及点名批评等）或检查的方案认识全面，预案清晰完整，具有合理性、可行性。</w:t>
      </w:r>
    </w:p>
    <w:p w14:paraId="42EE8180">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rPr>
        <w:t>组织应急抢险队伍，配备抢险车辆、设备和工具，保持全天24小时通信畅通。因不可抗拒因素（如台风、暴雨、大雪等自然灾害）引起树木突然倒伏、碰线、碰屋以及非养护原因造成的树枝伤人、伤物，应迅速组织力量，</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rPr>
        <w:t>小时内到达现场并及时处理。如遇雪灾、台风等极端天气，乙方及时巡查上报，并清障，如有大树等倒伏，由甲方组织人员清障。出现强对流等恶劣天气时，事先做好高大树木加固、危枝危膀剪除等防范措施；事中做到抢险人员主动上街巡视，主动发现问题,主动解除险情；事后及时清理现场做好善后工作。服从统一调度，确保完成应急抢险任务</w:t>
      </w:r>
      <w:r>
        <w:rPr>
          <w:rFonts w:hint="eastAsia" w:ascii="楷体" w:hAnsi="楷体" w:eastAsia="楷体" w:cs="楷体"/>
          <w:color w:val="auto"/>
          <w:sz w:val="24"/>
          <w:szCs w:val="24"/>
          <w:highlight w:val="none"/>
          <w:lang w:eastAsia="zh-CN"/>
        </w:rPr>
        <w:t>。</w:t>
      </w:r>
    </w:p>
    <w:p w14:paraId="39270BC4">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rPr>
        <w:t>提供养护服务承诺，承诺内容完整，完全响应服务需求</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承诺在</w:t>
      </w:r>
      <w:r>
        <w:rPr>
          <w:rFonts w:hint="eastAsia" w:ascii="楷体" w:hAnsi="楷体" w:eastAsia="楷体" w:cs="楷体"/>
          <w:color w:val="auto"/>
          <w:sz w:val="24"/>
          <w:szCs w:val="24"/>
          <w:highlight w:val="none"/>
        </w:rPr>
        <w:t>接采购人通知后1小时内到达养护服务现场</w:t>
      </w:r>
      <w:r>
        <w:rPr>
          <w:rFonts w:hint="eastAsia" w:ascii="楷体" w:hAnsi="楷体" w:eastAsia="楷体" w:cs="楷体"/>
          <w:color w:val="auto"/>
          <w:sz w:val="24"/>
          <w:szCs w:val="24"/>
          <w:highlight w:val="none"/>
          <w:lang w:eastAsia="zh-CN"/>
        </w:rPr>
        <w:t>。</w:t>
      </w:r>
    </w:p>
    <w:p w14:paraId="4ACE27D6">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6.</w:t>
      </w:r>
      <w:r>
        <w:rPr>
          <w:rFonts w:hint="eastAsia" w:ascii="楷体" w:hAnsi="楷体" w:eastAsia="楷体" w:cs="楷体"/>
          <w:color w:val="auto"/>
          <w:sz w:val="24"/>
          <w:szCs w:val="24"/>
          <w:highlight w:val="none"/>
        </w:rPr>
        <w:t>供应商的其他义务：</w:t>
      </w:r>
    </w:p>
    <w:p w14:paraId="0050371B">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中标人养护期间不得转包和分包，如有转包和分包，经查证属实，将立即无条件解除合同，追究相关责任。</w:t>
      </w:r>
    </w:p>
    <w:p w14:paraId="65A18860">
      <w:pPr>
        <w:keepNext w:val="0"/>
        <w:keepLines w:val="0"/>
        <w:pageBreakBefore w:val="0"/>
        <w:widowControl/>
        <w:shd w:val="clear" w:color="auto" w:fill="FFFFFF"/>
        <w:spacing w:after="0"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相关物品提供：养护工具、办公场所、其他办公用品（如电脑、文件柜等自身使用的办公用品）由供应商自行解决。</w:t>
      </w:r>
    </w:p>
    <w:p w14:paraId="6E61A5F1">
      <w:pPr>
        <w:keepNext w:val="0"/>
        <w:keepLines w:val="0"/>
        <w:pageBreakBefore w:val="0"/>
        <w:spacing w:line="360" w:lineRule="auto"/>
        <w:ind w:firstLine="480"/>
        <w:rPr>
          <w:rFonts w:hint="eastAsia" w:ascii="楷体" w:hAnsi="楷体" w:eastAsia="楷体" w:cs="仿宋_GB2312"/>
          <w:color w:val="auto"/>
          <w:sz w:val="24"/>
          <w:highlight w:val="none"/>
        </w:rPr>
      </w:pP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3</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完成采购人交办的</w:t>
      </w:r>
      <w:r>
        <w:rPr>
          <w:rFonts w:hint="eastAsia" w:ascii="楷体" w:hAnsi="楷体" w:eastAsia="楷体" w:cs="楷体"/>
          <w:color w:val="auto"/>
          <w:sz w:val="24"/>
          <w:szCs w:val="24"/>
          <w:highlight w:val="none"/>
          <w:lang w:eastAsia="zh-CN"/>
        </w:rPr>
        <w:t>所有</w:t>
      </w:r>
      <w:r>
        <w:rPr>
          <w:rFonts w:hint="eastAsia" w:ascii="楷体" w:hAnsi="楷体" w:eastAsia="楷体" w:cs="楷体"/>
          <w:color w:val="auto"/>
          <w:sz w:val="24"/>
          <w:szCs w:val="24"/>
          <w:highlight w:val="none"/>
        </w:rPr>
        <w:t>工作。</w:t>
      </w:r>
    </w:p>
    <w:p w14:paraId="43CFEF14">
      <w:pPr>
        <w:spacing w:line="360" w:lineRule="auto"/>
        <w:jc w:val="center"/>
        <w:outlineLvl w:val="0"/>
        <w:rPr>
          <w:rFonts w:ascii="宋体" w:hAnsi="宋体" w:eastAsia="宋体" w:cs="宋体"/>
          <w:b/>
          <w:bCs/>
          <w:color w:val="auto"/>
          <w:sz w:val="28"/>
          <w:szCs w:val="28"/>
          <w:highlight w:val="none"/>
        </w:rPr>
      </w:pPr>
      <w:r>
        <w:rPr>
          <w:rFonts w:hint="eastAsia" w:ascii="楷体" w:hAnsi="楷体" w:eastAsia="楷体" w:cs="仿宋_GB2312"/>
          <w:b/>
          <w:bCs/>
          <w:color w:val="auto"/>
          <w:sz w:val="28"/>
          <w:szCs w:val="28"/>
          <w:highlight w:val="none"/>
          <w:lang w:val="en-US" w:eastAsia="zh-CN"/>
        </w:rPr>
        <w:t>泵站及管网部分具体管护要求</w:t>
      </w:r>
    </w:p>
    <w:p w14:paraId="4BD35BA8">
      <w:pPr>
        <w:keepNext w:val="0"/>
        <w:keepLines w:val="0"/>
        <w:pageBreakBefore w:val="0"/>
        <w:spacing w:line="360" w:lineRule="auto"/>
        <w:ind w:firstLine="482"/>
        <w:jc w:val="left"/>
        <w:outlineLvl w:val="1"/>
        <w:rPr>
          <w:rFonts w:hint="eastAsia" w:ascii="楷体" w:hAnsi="楷体" w:eastAsia="楷体" w:cs="楷体"/>
          <w:b/>
          <w:color w:val="auto"/>
          <w:sz w:val="24"/>
          <w:szCs w:val="24"/>
          <w:highlight w:val="none"/>
          <w:lang w:val="en-US" w:eastAsia="zh-CN"/>
        </w:rPr>
      </w:pPr>
      <w:r>
        <w:rPr>
          <w:rFonts w:hint="eastAsia" w:ascii="楷体" w:hAnsi="楷体" w:eastAsia="楷体" w:cs="楷体"/>
          <w:b/>
          <w:color w:val="auto"/>
          <w:sz w:val="24"/>
          <w:szCs w:val="24"/>
          <w:highlight w:val="none"/>
          <w:lang w:val="en-US" w:eastAsia="zh-CN"/>
        </w:rPr>
        <w:t>泵站</w:t>
      </w:r>
      <w:r>
        <w:rPr>
          <w:rFonts w:hint="eastAsia" w:ascii="楷体" w:hAnsi="楷体" w:eastAsia="楷体" w:cs="楷体"/>
          <w:b/>
          <w:bCs/>
          <w:color w:val="auto"/>
          <w:sz w:val="24"/>
          <w:szCs w:val="24"/>
          <w:highlight w:val="none"/>
          <w:lang w:val="en-US" w:eastAsia="zh-CN"/>
        </w:rPr>
        <w:t>具体管护要求</w:t>
      </w:r>
    </w:p>
    <w:p w14:paraId="6798696B">
      <w:pPr>
        <w:keepNext w:val="0"/>
        <w:keepLines w:val="0"/>
        <w:pageBreakBefore w:val="0"/>
        <w:spacing w:line="360" w:lineRule="auto"/>
        <w:ind w:firstLine="482"/>
        <w:jc w:val="left"/>
        <w:outlineLvl w:val="1"/>
        <w:rPr>
          <w:rFonts w:hint="eastAsia" w:ascii="楷体" w:hAnsi="楷体" w:eastAsia="楷体" w:cs="楷体"/>
          <w:b/>
          <w:color w:val="auto"/>
          <w:sz w:val="24"/>
          <w:szCs w:val="24"/>
          <w:highlight w:val="none"/>
          <w:lang w:val="en-US" w:eastAsia="zh-CN"/>
        </w:rPr>
      </w:pPr>
      <w:r>
        <w:rPr>
          <w:rFonts w:hint="eastAsia" w:ascii="楷体" w:hAnsi="楷体" w:eastAsia="楷体" w:cs="楷体"/>
          <w:b/>
          <w:color w:val="auto"/>
          <w:sz w:val="24"/>
          <w:szCs w:val="24"/>
          <w:highlight w:val="none"/>
        </w:rPr>
        <w:t>1、泵站养护内容和范围</w:t>
      </w:r>
    </w:p>
    <w:p w14:paraId="05741173">
      <w:pPr>
        <w:keepNext w:val="0"/>
        <w:keepLines w:val="0"/>
        <w:pageBreakBefore w:val="0"/>
        <w:widowControl/>
        <w:tabs>
          <w:tab w:val="left" w:pos="7515"/>
        </w:tabs>
        <w:spacing w:line="360" w:lineRule="auto"/>
        <w:ind w:firstLine="480"/>
        <w:outlineLvl w:val="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1.1</w:t>
      </w:r>
      <w:r>
        <w:rPr>
          <w:rFonts w:hint="eastAsia" w:ascii="楷体" w:hAnsi="楷体" w:eastAsia="楷体" w:cs="楷体"/>
          <w:bCs/>
          <w:color w:val="auto"/>
          <w:sz w:val="24"/>
          <w:szCs w:val="24"/>
          <w:highlight w:val="none"/>
        </w:rPr>
        <w:t>电动机及启动器、水泵、配电装置（变压器及高压部分除外）及其他相关电器设备。</w:t>
      </w:r>
    </w:p>
    <w:p w14:paraId="2A9B6F0D">
      <w:pPr>
        <w:keepNext w:val="0"/>
        <w:keepLines w:val="0"/>
        <w:pageBreakBefore w:val="0"/>
        <w:spacing w:line="360" w:lineRule="auto"/>
        <w:ind w:firstLine="480"/>
        <w:outlineLvl w:val="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1.2</w:t>
      </w:r>
      <w:r>
        <w:rPr>
          <w:rFonts w:hint="eastAsia" w:ascii="楷体" w:hAnsi="楷体" w:eastAsia="楷体" w:cs="楷体"/>
          <w:bCs/>
          <w:color w:val="auto"/>
          <w:sz w:val="24"/>
          <w:szCs w:val="24"/>
          <w:highlight w:val="none"/>
        </w:rPr>
        <w:t>泵站的养护范围：包括但不限于泵站工程区各组成部分（包括进水口、出水口和出水消能防冲工程建筑物等）的覆盖范围、泵站两侧一定范围（按照划定泵站的范围为准）及污水泵、液位显示器、流量计、电控箱、线路、管道、盖板、电葫芦吊机、格栅清污机、压榨机、围栏、阀门、线路敷设、周边环境、信号传输、除臭设备等。</w:t>
      </w:r>
    </w:p>
    <w:p w14:paraId="0BFCD4B5">
      <w:pPr>
        <w:keepNext w:val="0"/>
        <w:keepLines w:val="0"/>
        <w:pageBreakBefore w:val="0"/>
        <w:spacing w:line="360" w:lineRule="auto"/>
        <w:ind w:firstLine="480"/>
        <w:outlineLvl w:val="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1.3</w:t>
      </w:r>
      <w:r>
        <w:rPr>
          <w:rFonts w:hint="eastAsia" w:ascii="楷体" w:hAnsi="楷体" w:eastAsia="楷体" w:cs="楷体"/>
          <w:bCs/>
          <w:color w:val="auto"/>
          <w:sz w:val="24"/>
          <w:szCs w:val="24"/>
          <w:highlight w:val="none"/>
        </w:rPr>
        <w:t>在泵站抢修过程中，应配备应急电源，确保泵站正常运行。</w:t>
      </w:r>
    </w:p>
    <w:p w14:paraId="07DEDE66">
      <w:pPr>
        <w:keepNext w:val="0"/>
        <w:keepLines w:val="0"/>
        <w:pageBreakBefore w:val="0"/>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1.4</w:t>
      </w:r>
      <w:r>
        <w:rPr>
          <w:rFonts w:hint="eastAsia" w:ascii="楷体" w:hAnsi="楷体" w:eastAsia="楷体" w:cs="楷体"/>
          <w:bCs/>
          <w:color w:val="auto"/>
          <w:sz w:val="24"/>
          <w:szCs w:val="24"/>
          <w:highlight w:val="none"/>
        </w:rPr>
        <w:t>泵站内配电设备、电机、水泵、格栅等设备应做到运行良好，外观整洁，仪表数值正常，设备铭牌清晰，泵站附属设施完好，巡视维护保养及巡查记录等台账明晰。</w:t>
      </w:r>
    </w:p>
    <w:p w14:paraId="1E64161A">
      <w:pPr>
        <w:keepNext w:val="0"/>
        <w:keepLines w:val="0"/>
        <w:pageBreakBefore w:val="0"/>
        <w:spacing w:line="360" w:lineRule="auto"/>
        <w:ind w:firstLine="482"/>
        <w:outlineLvl w:val="0"/>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2</w:t>
      </w:r>
      <w:r>
        <w:rPr>
          <w:rFonts w:hint="eastAsia" w:ascii="楷体" w:hAnsi="楷体" w:eastAsia="楷体" w:cs="楷体"/>
          <w:b/>
          <w:color w:val="auto"/>
          <w:sz w:val="24"/>
          <w:szCs w:val="24"/>
          <w:highlight w:val="none"/>
        </w:rPr>
        <w:t>、养护标准</w:t>
      </w:r>
    </w:p>
    <w:p w14:paraId="1898E7B6">
      <w:pPr>
        <w:keepNext w:val="0"/>
        <w:keepLines w:val="0"/>
        <w:pageBreakBefore w:val="0"/>
        <w:widowControl/>
        <w:tabs>
          <w:tab w:val="left" w:pos="7515"/>
        </w:tabs>
        <w:spacing w:line="360" w:lineRule="auto"/>
        <w:ind w:firstLine="480"/>
        <w:outlineLvl w:val="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2.1</w:t>
      </w:r>
      <w:r>
        <w:rPr>
          <w:rFonts w:hint="eastAsia" w:ascii="楷体" w:hAnsi="楷体" w:eastAsia="楷体" w:cs="楷体"/>
          <w:bCs/>
          <w:color w:val="auto"/>
          <w:sz w:val="24"/>
          <w:szCs w:val="24"/>
          <w:highlight w:val="none"/>
        </w:rPr>
        <w:t>电动机的养护</w:t>
      </w:r>
    </w:p>
    <w:p w14:paraId="5E8366DE">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2.1.1</w:t>
      </w:r>
      <w:r>
        <w:rPr>
          <w:rFonts w:hint="eastAsia" w:ascii="楷体" w:hAnsi="楷体" w:eastAsia="楷体" w:cs="楷体"/>
          <w:bCs/>
          <w:color w:val="auto"/>
          <w:sz w:val="24"/>
          <w:szCs w:val="24"/>
          <w:highlight w:val="none"/>
        </w:rPr>
        <w:t>检查电动机接地线的连接处是否有松动现象，对于缺少接地装置或接地线连接处松动的电动机，应禁止投入运行；电动机地脚螺丝及联轴节螺丝有无松动现象。</w:t>
      </w:r>
    </w:p>
    <w:p w14:paraId="4BA34CC2">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2.1.2</w:t>
      </w:r>
      <w:r>
        <w:rPr>
          <w:rFonts w:hint="eastAsia" w:ascii="楷体" w:hAnsi="楷体" w:eastAsia="楷体" w:cs="楷体"/>
          <w:bCs/>
          <w:color w:val="auto"/>
          <w:sz w:val="24"/>
          <w:szCs w:val="24"/>
          <w:highlight w:val="none"/>
        </w:rPr>
        <w:t xml:space="preserve"> 检查电机内有无异物存在，及时清除灰尘积垢物及有关传动部分周围的障碍物，并拔动转子观察是否转动灵活。</w:t>
      </w:r>
    </w:p>
    <w:p w14:paraId="7034E50E">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2.1.3</w:t>
      </w:r>
      <w:r>
        <w:rPr>
          <w:rFonts w:hint="eastAsia" w:ascii="楷体" w:hAnsi="楷体" w:eastAsia="楷体" w:cs="楷体"/>
          <w:bCs/>
          <w:color w:val="auto"/>
          <w:sz w:val="24"/>
          <w:szCs w:val="24"/>
          <w:highlight w:val="none"/>
        </w:rPr>
        <w:t>检查轴承中有无适量润滑油，油质是否良好（滚珠轴承的黄油每六个月检查一次，根据情况添换新油，平时应保持适当油量。一般轴承的机油也应及时添加，保持适当油量）。所有机油应清洁，不含杂质。</w:t>
      </w:r>
    </w:p>
    <w:p w14:paraId="604709D3">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2.1.4</w:t>
      </w:r>
      <w:r>
        <w:rPr>
          <w:rFonts w:hint="eastAsia" w:ascii="楷体" w:hAnsi="楷体" w:eastAsia="楷体" w:cs="楷体"/>
          <w:bCs/>
          <w:color w:val="auto"/>
          <w:sz w:val="24"/>
          <w:szCs w:val="24"/>
          <w:highlight w:val="none"/>
        </w:rPr>
        <w:t>检查接线是否正确，接线头接触是否紧密可靠。电动机的旋转方向是否合适。线路是否有夹层搭连，以免发生短路。</w:t>
      </w:r>
    </w:p>
    <w:p w14:paraId="09F2FA17">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2.1.5</w:t>
      </w:r>
      <w:r>
        <w:rPr>
          <w:rFonts w:hint="eastAsia" w:ascii="楷体" w:hAnsi="楷体" w:eastAsia="楷体" w:cs="楷体"/>
          <w:bCs/>
          <w:color w:val="auto"/>
          <w:sz w:val="24"/>
          <w:szCs w:val="24"/>
          <w:highlight w:val="none"/>
        </w:rPr>
        <w:t>对绕线式电动机要特别注意电刷是否已经放下，电刷弹簧压力是否过紧或过松，滑环与电刷接触是否良好，起动电阻是否已全部加入，滑环短接装置是否正常可靠。</w:t>
      </w:r>
    </w:p>
    <w:p w14:paraId="1C2E8703">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2.1.6</w:t>
      </w:r>
      <w:r>
        <w:rPr>
          <w:rFonts w:hint="eastAsia" w:ascii="楷体" w:hAnsi="楷体" w:eastAsia="楷体" w:cs="楷体"/>
          <w:bCs/>
          <w:color w:val="auto"/>
          <w:sz w:val="24"/>
          <w:szCs w:val="24"/>
          <w:highlight w:val="none"/>
        </w:rPr>
        <w:t>检查电源、配电屏、操作开关、启动器及电动机的线路连接是否正确，接触是否良好和紧密；并检查继电保护和高低压熔器等是否良好，各种开关是否都在“开路”位置。绕线式电动机的启动器是否在“启动”位置。</w:t>
      </w:r>
    </w:p>
    <w:p w14:paraId="65CA314D">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2.1.7</w:t>
      </w:r>
      <w:r>
        <w:rPr>
          <w:rFonts w:hint="eastAsia" w:ascii="楷体" w:hAnsi="楷体" w:eastAsia="楷体" w:cs="楷体"/>
          <w:bCs/>
          <w:color w:val="auto"/>
          <w:sz w:val="24"/>
          <w:szCs w:val="24"/>
          <w:highlight w:val="none"/>
        </w:rPr>
        <w:t xml:space="preserve"> 电动机在存放时间15天以上时，初用前用摇表测量绝缘电阻，并对电机做一次详细检查，如果绝缘电阻较低，启动时最好开空工试转30-60分钟左右，如严重受潮则应烘干。</w:t>
      </w:r>
    </w:p>
    <w:p w14:paraId="02A50E1E">
      <w:pPr>
        <w:keepNext w:val="0"/>
        <w:keepLines w:val="0"/>
        <w:pageBreakBefore w:val="0"/>
        <w:widowControl/>
        <w:tabs>
          <w:tab w:val="left" w:pos="7515"/>
        </w:tabs>
        <w:spacing w:line="360" w:lineRule="auto"/>
        <w:ind w:firstLine="480"/>
        <w:outlineLvl w:val="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w:t>
      </w:r>
      <w:r>
        <w:rPr>
          <w:rFonts w:hint="eastAsia" w:ascii="楷体" w:hAnsi="楷体" w:eastAsia="楷体" w:cs="楷体"/>
          <w:bCs/>
          <w:color w:val="auto"/>
          <w:sz w:val="24"/>
          <w:szCs w:val="24"/>
          <w:highlight w:val="none"/>
        </w:rPr>
        <w:t>水泵维修养护管理</w:t>
      </w:r>
    </w:p>
    <w:p w14:paraId="740ABCAD">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2.2.1</w:t>
      </w:r>
      <w:r>
        <w:rPr>
          <w:rFonts w:hint="eastAsia" w:ascii="楷体" w:hAnsi="楷体" w:eastAsia="楷体" w:cs="楷体"/>
          <w:bCs/>
          <w:color w:val="auto"/>
          <w:sz w:val="24"/>
          <w:szCs w:val="24"/>
          <w:highlight w:val="none"/>
        </w:rPr>
        <w:t>检查水泵的各部件是否配齐，并要擦净其污垢；各部位螺丝是否拧紧，尤须注意地脚螺丝，销子等零件是否有松动现象。</w:t>
      </w:r>
    </w:p>
    <w:p w14:paraId="520720FC">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2.2.2</w:t>
      </w:r>
      <w:r>
        <w:rPr>
          <w:rFonts w:hint="eastAsia" w:ascii="楷体" w:hAnsi="楷体" w:eastAsia="楷体" w:cs="楷体"/>
          <w:bCs/>
          <w:color w:val="auto"/>
          <w:sz w:val="24"/>
          <w:szCs w:val="24"/>
          <w:highlight w:val="none"/>
        </w:rPr>
        <w:t xml:space="preserve"> 检查轴、轴承、联轴节的情况，检查应先慢慢转动联轴节，观察轴承是否有松紧及轻重不均的现象。橡胶轴承应注意加灌清水。</w:t>
      </w:r>
    </w:p>
    <w:p w14:paraId="4CDDA36C">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2.2.3</w:t>
      </w:r>
      <w:r>
        <w:rPr>
          <w:rFonts w:hint="eastAsia" w:ascii="楷体" w:hAnsi="楷体" w:eastAsia="楷体" w:cs="楷体"/>
          <w:bCs/>
          <w:color w:val="auto"/>
          <w:sz w:val="24"/>
          <w:szCs w:val="24"/>
          <w:highlight w:val="none"/>
        </w:rPr>
        <w:t>检查润滑油盅及接头是否良好，并要加足油料（滚动轴承盒应加3/5～2/3的黄油）。</w:t>
      </w:r>
    </w:p>
    <w:p w14:paraId="779EC7A0">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2.2.4</w:t>
      </w:r>
      <w:r>
        <w:rPr>
          <w:rFonts w:hint="eastAsia" w:ascii="楷体" w:hAnsi="楷体" w:eastAsia="楷体" w:cs="楷体"/>
          <w:bCs/>
          <w:color w:val="auto"/>
          <w:sz w:val="24"/>
          <w:szCs w:val="24"/>
          <w:highlight w:val="none"/>
        </w:rPr>
        <w:t>及时清除进水池杂物，避免进入水泵后，损坏轮叶。</w:t>
      </w:r>
    </w:p>
    <w:p w14:paraId="487C93A7">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2.2.5</w:t>
      </w:r>
      <w:r>
        <w:rPr>
          <w:rFonts w:hint="eastAsia" w:ascii="楷体" w:hAnsi="楷体" w:eastAsia="楷体" w:cs="楷体"/>
          <w:bCs/>
          <w:color w:val="auto"/>
          <w:sz w:val="24"/>
          <w:szCs w:val="24"/>
          <w:highlight w:val="none"/>
        </w:rPr>
        <w:t xml:space="preserve"> 如为全调节水泵，应根据内外水位调节叶片角度，保证水泵在高效区工作。</w:t>
      </w:r>
    </w:p>
    <w:p w14:paraId="05EABD7C">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2.2.6</w:t>
      </w:r>
      <w:r>
        <w:rPr>
          <w:rFonts w:hint="eastAsia" w:ascii="楷体" w:hAnsi="楷体" w:eastAsia="楷体" w:cs="楷体"/>
          <w:bCs/>
          <w:color w:val="auto"/>
          <w:sz w:val="24"/>
          <w:szCs w:val="24"/>
          <w:highlight w:val="none"/>
        </w:rPr>
        <w:t>检查运转的方向是否正确，轴承有无过热现象，出水量是否正常。滑动轴承的温升不得超过50℃，滚动轴承温升不得超过60℃。经常校正油盅的滴油量。</w:t>
      </w:r>
    </w:p>
    <w:p w14:paraId="574CBC59">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2.2.7</w:t>
      </w:r>
      <w:r>
        <w:rPr>
          <w:rFonts w:hint="eastAsia" w:ascii="楷体" w:hAnsi="楷体" w:eastAsia="楷体" w:cs="楷体"/>
          <w:bCs/>
          <w:color w:val="auto"/>
          <w:sz w:val="24"/>
          <w:szCs w:val="24"/>
          <w:highlight w:val="none"/>
        </w:rPr>
        <w:t>注意运转声音，清除进水口及其附近的杂物。如声音不正常或进水池水位低于设计下水位而发生不正常的响声及震动时，应停机检查。</w:t>
      </w:r>
    </w:p>
    <w:p w14:paraId="2C8F39AF">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2.2.8</w:t>
      </w:r>
      <w:r>
        <w:rPr>
          <w:rFonts w:hint="eastAsia" w:ascii="楷体" w:hAnsi="楷体" w:eastAsia="楷体" w:cs="楷体"/>
          <w:bCs/>
          <w:color w:val="auto"/>
          <w:sz w:val="24"/>
          <w:szCs w:val="24"/>
          <w:highlight w:val="none"/>
        </w:rPr>
        <w:t>停机后要检查水泵各部件螺丝有无松脱现象，水泵轴承有无过分发热现象。</w:t>
      </w:r>
    </w:p>
    <w:p w14:paraId="420EA76D">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2.2.9</w:t>
      </w:r>
      <w:r>
        <w:rPr>
          <w:rFonts w:hint="eastAsia" w:ascii="楷体" w:hAnsi="楷体" w:eastAsia="楷体" w:cs="楷体"/>
          <w:bCs/>
          <w:color w:val="auto"/>
          <w:sz w:val="24"/>
          <w:szCs w:val="24"/>
          <w:highlight w:val="none"/>
        </w:rPr>
        <w:t>加足润滑油与黄油，并应定期更换。换油时间：第一次在70-80小时内进行，以后如为润滑油则每240小时更换一次，如为黄油则每400-500小时应进行检查鉴定，如油质不良应更换新油。并检查轮叶与轮壳部分，换油量要适当，太多太少均不适宜。</w:t>
      </w:r>
    </w:p>
    <w:p w14:paraId="405388E7">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2.2.10</w:t>
      </w:r>
      <w:r>
        <w:rPr>
          <w:rFonts w:hint="eastAsia" w:ascii="楷体" w:hAnsi="楷体" w:eastAsia="楷体" w:cs="楷体"/>
          <w:bCs/>
          <w:color w:val="auto"/>
          <w:sz w:val="24"/>
          <w:szCs w:val="24"/>
          <w:highlight w:val="none"/>
        </w:rPr>
        <w:t>水泵的定期保养：</w:t>
      </w:r>
    </w:p>
    <w:p w14:paraId="6F37851B">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eastAsia="zh-CN"/>
        </w:rPr>
        <w:t>（</w:t>
      </w:r>
      <w:r>
        <w:rPr>
          <w:rFonts w:hint="eastAsia" w:ascii="楷体" w:hAnsi="楷体" w:eastAsia="楷体" w:cs="楷体"/>
          <w:bCs/>
          <w:color w:val="auto"/>
          <w:sz w:val="24"/>
          <w:szCs w:val="24"/>
          <w:highlight w:val="none"/>
          <w:lang w:val="en-US" w:eastAsia="zh-CN"/>
        </w:rPr>
        <w:t>1）</w:t>
      </w:r>
      <w:r>
        <w:rPr>
          <w:rFonts w:hint="eastAsia" w:ascii="楷体" w:hAnsi="楷体" w:eastAsia="楷体" w:cs="楷体"/>
          <w:bCs/>
          <w:color w:val="auto"/>
          <w:sz w:val="24"/>
          <w:szCs w:val="24"/>
          <w:highlight w:val="none"/>
        </w:rPr>
        <w:t>每隔三个月至少检查一次，抽水季节前、结束后必须检查一次。</w:t>
      </w:r>
    </w:p>
    <w:p w14:paraId="731AAD8D">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（2）经常检查轴承、轴、橡胶轴承、轮叶与轮壳的间隙，以及外部的情况是否正常。</w:t>
      </w:r>
    </w:p>
    <w:p w14:paraId="17BC9EE7">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（3）清除部件的腐蚀物，并涂上防腐油，以防锈蚀。水泵水上部分出现锈蚀的，必须清除并重新涂上防锈油漆。</w:t>
      </w:r>
    </w:p>
    <w:p w14:paraId="00816D28">
      <w:pPr>
        <w:keepNext w:val="0"/>
        <w:keepLines w:val="0"/>
        <w:pageBreakBefore w:val="0"/>
        <w:widowControl/>
        <w:tabs>
          <w:tab w:val="left" w:pos="7515"/>
        </w:tabs>
        <w:spacing w:line="360" w:lineRule="auto"/>
        <w:ind w:firstLine="480"/>
        <w:outlineLvl w:val="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2.3</w:t>
      </w:r>
      <w:r>
        <w:rPr>
          <w:rFonts w:hint="eastAsia" w:ascii="楷体" w:hAnsi="楷体" w:eastAsia="楷体" w:cs="楷体"/>
          <w:bCs/>
          <w:color w:val="auto"/>
          <w:sz w:val="24"/>
          <w:szCs w:val="24"/>
          <w:highlight w:val="none"/>
        </w:rPr>
        <w:t>配电装置及其他维修养护管理</w:t>
      </w:r>
    </w:p>
    <w:p w14:paraId="2115406E">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2.3.1</w:t>
      </w:r>
      <w:r>
        <w:rPr>
          <w:rFonts w:hint="eastAsia" w:ascii="楷体" w:hAnsi="楷体" w:eastAsia="楷体" w:cs="楷体"/>
          <w:bCs/>
          <w:color w:val="auto"/>
          <w:sz w:val="24"/>
          <w:szCs w:val="24"/>
          <w:highlight w:val="none"/>
        </w:rPr>
        <w:t>对配电装置应定期进行巡视，每次短路故障跳闸后应进行检查。巡视和检查内容如下：</w:t>
      </w:r>
    </w:p>
    <w:p w14:paraId="48028B78">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（1）瓷制设备：表面是否清洁，有无裂纹，有无放电痕迹。</w:t>
      </w:r>
    </w:p>
    <w:p w14:paraId="3934E3C0">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（2）注油设备：油面高低，油色变化及有无渗漏油情况。</w:t>
      </w:r>
    </w:p>
    <w:p w14:paraId="0002D1CB">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（3）带电设备：有无放电，振动声音。</w:t>
      </w:r>
    </w:p>
    <w:p w14:paraId="05242EAF">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（4）设备外壳接地是否良好；各刀闸接点、导线接头，是否有氧化变质及过热现象。</w:t>
      </w:r>
    </w:p>
    <w:p w14:paraId="3D92B5D6">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（5）电缆外皮是否完好，有无外伤，附近有无易燃物；照明防火设备是否正常。</w:t>
      </w:r>
    </w:p>
    <w:p w14:paraId="79D1B552">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2.3.2</w:t>
      </w:r>
      <w:r>
        <w:rPr>
          <w:rFonts w:hint="eastAsia" w:ascii="楷体" w:hAnsi="楷体" w:eastAsia="楷体" w:cs="楷体"/>
          <w:bCs/>
          <w:color w:val="auto"/>
          <w:sz w:val="24"/>
          <w:szCs w:val="24"/>
          <w:highlight w:val="none"/>
        </w:rPr>
        <w:t>凡敷设在电缆沟内的电力电缆，必须定期进行检查。检查电缆表面是否有机械损伤，电缆外皮的接地是否良好，电缆发热是否超过额定允许值，并应排除电缆沟内积水，使其干燥通风。</w:t>
      </w:r>
    </w:p>
    <w:p w14:paraId="53E7BE3D">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③ 定期并在每次台风或雷击后，检查避雷针有无倾斜弯曲，金属针上面漆层有无剥落，避雷器瓷壳有无裂纹或发黑等异常现象；避雷针与避雷器的接地引下线是否完整，其连线是否良好，有无锈蚀、熔化或断裂等情形。</w:t>
      </w:r>
    </w:p>
    <w:p w14:paraId="178DB28A">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④ 机电排灌站对于各项电气安全用具，如绝缘台、绝缘棒、绝缘靴、绝缘手套等，应尽量设置齐全，妥善保管。配电屏前、后操作廊道处，应装设绝缘台。一切橡皮的绝缘用具，须存放在干燥、凉爽且阴暗的专用橱柜内，并且不得与油类接触，绝缘棒须悬挂在干燥、明显固定的地方，便于取用。</w:t>
      </w:r>
    </w:p>
    <w:p w14:paraId="07548FE5">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 ⑤ 工作人员进行电器操作或装拆相间短路接线时，必须穿戴合格的绝缘靴、绝缘手套，并注意正确使用。进行高压跌落式熔断器的操作时，还应使用合格的绝缘棒，不得随便用普通的雨靴、橡皮手套、竹、木棍等代替使用。严禁赤脚操作，以防危险。所用的绝缘靴、绝缘棒、绝缘台，其规定的安全使用电压，若低于实用电压者，不得使用。每次使用绝缘手套、绝缘靴、绝缘棒之前，必须检查其有无裂纹或损伤之处，灰尘应扫干净，有缺陷的电气安全用具，不得使用。</w:t>
      </w:r>
    </w:p>
    <w:p w14:paraId="57F2BC67">
      <w:pPr>
        <w:keepNext w:val="0"/>
        <w:keepLines w:val="0"/>
        <w:pageBreakBefore w:val="0"/>
        <w:widowControl/>
        <w:tabs>
          <w:tab w:val="left" w:pos="7515"/>
        </w:tabs>
        <w:spacing w:line="360" w:lineRule="auto"/>
        <w:ind w:firstLine="480"/>
        <w:outlineLvl w:val="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2.4</w:t>
      </w:r>
      <w:r>
        <w:rPr>
          <w:rFonts w:hint="eastAsia" w:ascii="楷体" w:hAnsi="楷体" w:eastAsia="楷体" w:cs="楷体"/>
          <w:bCs/>
          <w:color w:val="auto"/>
          <w:sz w:val="24"/>
          <w:szCs w:val="24"/>
          <w:highlight w:val="none"/>
        </w:rPr>
        <w:t>水工建筑物维修养护管理</w:t>
      </w:r>
    </w:p>
    <w:p w14:paraId="1B0D980D">
      <w:pPr>
        <w:keepNext w:val="0"/>
        <w:keepLines w:val="0"/>
        <w:pageBreakBefore w:val="0"/>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2.4.1</w:t>
      </w:r>
      <w:r>
        <w:rPr>
          <w:rFonts w:hint="eastAsia" w:ascii="楷体" w:hAnsi="楷体" w:eastAsia="楷体" w:cs="楷体"/>
          <w:bCs/>
          <w:color w:val="auto"/>
          <w:sz w:val="24"/>
          <w:szCs w:val="24"/>
          <w:highlight w:val="none"/>
        </w:rPr>
        <w:t>泵房应保持整洁，各类设备和物品摆放有序，各类操作规程及制度挂墙明示，门窗损坏应及时修复。</w:t>
      </w:r>
    </w:p>
    <w:p w14:paraId="04036E57">
      <w:pPr>
        <w:keepNext w:val="0"/>
        <w:keepLines w:val="0"/>
        <w:pageBreakBefore w:val="0"/>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2.4.2</w:t>
      </w:r>
      <w:r>
        <w:rPr>
          <w:rFonts w:hint="eastAsia" w:ascii="楷体" w:hAnsi="楷体" w:eastAsia="楷体" w:cs="楷体"/>
          <w:bCs/>
          <w:color w:val="auto"/>
          <w:sz w:val="24"/>
          <w:szCs w:val="24"/>
          <w:highlight w:val="none"/>
        </w:rPr>
        <w:t>检查砌石护坡、护底是否松动、塌陷、隆起、底部淘空、垫层散失等现象；墙身是否有发生倾斜或滑动迹象。</w:t>
      </w:r>
    </w:p>
    <w:p w14:paraId="5ED4A9E0">
      <w:pPr>
        <w:keepNext w:val="0"/>
        <w:keepLines w:val="0"/>
        <w:pageBreakBefore w:val="0"/>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2.4.3</w:t>
      </w:r>
      <w:r>
        <w:rPr>
          <w:rFonts w:hint="eastAsia" w:ascii="楷体" w:hAnsi="楷体" w:eastAsia="楷体" w:cs="楷体"/>
          <w:bCs/>
          <w:color w:val="auto"/>
          <w:sz w:val="24"/>
          <w:szCs w:val="24"/>
          <w:highlight w:val="none"/>
        </w:rPr>
        <w:t xml:space="preserve"> 检查经常露出水面的底部钢筋混凝土构件是否存在空蚀现象。</w:t>
      </w:r>
    </w:p>
    <w:p w14:paraId="1963514C">
      <w:pPr>
        <w:keepNext w:val="0"/>
        <w:keepLines w:val="0"/>
        <w:pageBreakBefore w:val="0"/>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2.4.4</w:t>
      </w:r>
      <w:r>
        <w:rPr>
          <w:rFonts w:hint="eastAsia" w:ascii="楷体" w:hAnsi="楷体" w:eastAsia="楷体" w:cs="楷体"/>
          <w:bCs/>
          <w:color w:val="auto"/>
          <w:sz w:val="24"/>
          <w:szCs w:val="24"/>
          <w:highlight w:val="none"/>
        </w:rPr>
        <w:t>泵房、变压器房、围墙及周边要做好养护和卫生清洁工作，要求无垃圾、无杂草。</w:t>
      </w:r>
    </w:p>
    <w:p w14:paraId="66931F88">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2.4.5</w:t>
      </w:r>
      <w:r>
        <w:rPr>
          <w:rFonts w:hint="eastAsia" w:ascii="楷体" w:hAnsi="楷体" w:eastAsia="楷体" w:cs="楷体"/>
          <w:bCs/>
          <w:color w:val="auto"/>
          <w:sz w:val="24"/>
          <w:szCs w:val="24"/>
          <w:highlight w:val="none"/>
        </w:rPr>
        <w:t>电灌站在每年冬修（或者经过较长期间停机）之后第一次重新运行时，应对各项水工建筑物进行下列检查。</w:t>
      </w:r>
    </w:p>
    <w:p w14:paraId="5414E156">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（1）进水室拦污栅的装置是否完整牢靠。</w:t>
      </w:r>
    </w:p>
    <w:p w14:paraId="4F65D0E5">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（2）水泵室内有无木块杂物漂浮及沙石沉积；水泵支架及电动机、传动设备的地脚螺栓有无松脱。</w:t>
      </w:r>
    </w:p>
    <w:p w14:paraId="7552B0C4">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（3）防洪闸门、止回阀是否能灵活关闭，通气孔是否通畅。</w:t>
      </w:r>
    </w:p>
    <w:p w14:paraId="22425AA9">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（4）渠道有无沉裂崩缺；出水口消力池的各部位是否完整。</w:t>
      </w:r>
    </w:p>
    <w:p w14:paraId="34A515B1">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（5）压力管道维护中流量计沿线的排污、排泥、闸阀井定期检查，警示标缺失的，及时补上，定期检查压力表的表值是否正常等。</w:t>
      </w:r>
    </w:p>
    <w:p w14:paraId="6788EA89">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 以上各项经检查后证明均处于良好状态时，才可以进行开机运转。</w:t>
      </w:r>
    </w:p>
    <w:p w14:paraId="443D3EEB">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2.4.6</w:t>
      </w:r>
      <w:r>
        <w:rPr>
          <w:rFonts w:hint="eastAsia" w:ascii="楷体" w:hAnsi="楷体" w:eastAsia="楷体" w:cs="楷体"/>
          <w:bCs/>
          <w:color w:val="auto"/>
          <w:sz w:val="24"/>
          <w:szCs w:val="24"/>
          <w:highlight w:val="none"/>
        </w:rPr>
        <w:t xml:space="preserve"> 机组在运转期间，应对各项建筑物及装置进行定时巡视。</w:t>
      </w:r>
    </w:p>
    <w:p w14:paraId="07148672">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（1）进水室拦污栅有无淤塞阻水情况。如发现有大块或成堆的漂浮物应立即清除，小量的杂草也应定期清除，保持通畅。</w:t>
      </w:r>
    </w:p>
    <w:p w14:paraId="3F1C0BDB">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（2）水泵室水流有无旋涡现象，发现旋涡时详细记录旋涡的位置、转向、深度等，供以后处理时作参考。</w:t>
      </w:r>
    </w:p>
    <w:p w14:paraId="4B339BD0">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（3）水泵支梁及电动机机座的振动情况。观测其振幅是否超过容许值。</w:t>
      </w:r>
    </w:p>
    <w:p w14:paraId="0A837246">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（4）水泵与涵管接洽处及涵管分段接缝处有无漏水现象。如发现有漏水现象应在漏水处画上记号，并根据漏水情况采取临时堵漏或导渗措施，防止因涵管漏水导致地基变形，造成工程破坏。</w:t>
      </w:r>
    </w:p>
    <w:p w14:paraId="62302B9B">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（5）泵房及其它水工建筑物有无出现裂缝。原有裂缝的更应定期观测有无扩大变化。</w:t>
      </w:r>
    </w:p>
    <w:p w14:paraId="63EF03AD">
      <w:pPr>
        <w:keepNext w:val="0"/>
        <w:keepLines w:val="0"/>
        <w:pageBreakBefore w:val="0"/>
        <w:spacing w:line="360" w:lineRule="auto"/>
        <w:ind w:firstLine="482"/>
        <w:jc w:val="left"/>
        <w:outlineLvl w:val="1"/>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（6）出水口各项护砌工程有无冲刷损坏情况。</w:t>
      </w:r>
    </w:p>
    <w:p w14:paraId="115E2647">
      <w:pPr>
        <w:keepNext w:val="0"/>
        <w:keepLines w:val="0"/>
        <w:pageBreakBefore w:val="0"/>
        <w:spacing w:line="360" w:lineRule="auto"/>
        <w:ind w:firstLine="482"/>
        <w:outlineLvl w:val="0"/>
        <w:rPr>
          <w:rFonts w:hint="eastAsia" w:ascii="楷体" w:hAnsi="楷体" w:eastAsia="楷体" w:cs="楷体"/>
          <w:b/>
          <w:color w:val="auto"/>
          <w:sz w:val="24"/>
          <w:szCs w:val="24"/>
          <w:highlight w:val="none"/>
          <w:lang w:val="en-US" w:eastAsia="zh-CN"/>
        </w:rPr>
      </w:pPr>
      <w:r>
        <w:rPr>
          <w:rFonts w:hint="eastAsia" w:ascii="楷体" w:hAnsi="楷体" w:eastAsia="楷体" w:cs="楷体"/>
          <w:b/>
          <w:color w:val="auto"/>
          <w:sz w:val="24"/>
          <w:szCs w:val="24"/>
          <w:highlight w:val="none"/>
          <w:lang w:val="en-US" w:eastAsia="zh-CN"/>
        </w:rPr>
        <w:t>3、其他履约要求</w:t>
      </w:r>
    </w:p>
    <w:p w14:paraId="0B026BA3">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（1）供应商须承诺中标后3个月内在中标区域范围内完成作业基地及维管设施配置。供应商在中标后45天内未进场的，采购人有权终止合同，造成的所有损失由中标供应商承担。</w:t>
      </w:r>
    </w:p>
    <w:p w14:paraId="00DB74B9">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（2）供应商须承诺在养护期内安排至少一名专职人员及至少一辆专职车辆，配合甲方实施日常巡查养护管理工作，供应商必须无条件服从甲方养护工作联合办公安排。</w:t>
      </w:r>
    </w:p>
    <w:p w14:paraId="4E395CB8">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（3）汛期、台风、暴雨等情况，供应商必须无条件服从防汛部门及甲方的要求，积极配备人员、设施、设备，做好管护范围的防汛除涝工作。</w:t>
      </w:r>
    </w:p>
    <w:p w14:paraId="12315EB0">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（4）本</w:t>
      </w:r>
      <w:r>
        <w:rPr>
          <w:rFonts w:hint="eastAsia" w:ascii="楷体" w:hAnsi="楷体" w:eastAsia="楷体" w:cs="楷体"/>
          <w:bCs/>
          <w:color w:val="auto"/>
          <w:sz w:val="24"/>
          <w:szCs w:val="24"/>
          <w:highlight w:val="none"/>
          <w:lang w:val="en-US" w:eastAsia="zh-CN"/>
        </w:rPr>
        <w:t>招标</w:t>
      </w:r>
      <w:r>
        <w:rPr>
          <w:rFonts w:hint="eastAsia" w:ascii="楷体" w:hAnsi="楷体" w:eastAsia="楷体" w:cs="楷体"/>
          <w:bCs/>
          <w:color w:val="auto"/>
          <w:sz w:val="24"/>
          <w:szCs w:val="24"/>
          <w:highlight w:val="none"/>
        </w:rPr>
        <w:t>文件所列的设备要求仅为供应商完成该项目的最基本要求，当发生紧急或者特殊情况时，投标人须承诺根据招标人要求及实际情况增加设备以满足工作需求。</w:t>
      </w:r>
    </w:p>
    <w:p w14:paraId="4185A38A">
      <w:pPr>
        <w:keepNext w:val="0"/>
        <w:keepLines w:val="0"/>
        <w:pageBreakBefore w:val="0"/>
        <w:widowControl/>
        <w:tabs>
          <w:tab w:val="left" w:pos="7515"/>
        </w:tabs>
        <w:spacing w:line="360" w:lineRule="auto"/>
        <w:ind w:firstLine="480"/>
        <w:rPr>
          <w:rFonts w:hint="eastAsia" w:ascii="楷体" w:hAnsi="楷体" w:eastAsia="楷体" w:cs="楷体"/>
          <w:bCs/>
          <w:color w:val="auto"/>
          <w:sz w:val="24"/>
          <w:szCs w:val="24"/>
          <w:highlight w:val="none"/>
        </w:rPr>
      </w:pPr>
      <w:r>
        <w:rPr>
          <w:rFonts w:hint="eastAsia" w:ascii="楷体" w:hAnsi="楷体" w:eastAsia="楷体"/>
          <w:b/>
          <w:color w:val="auto"/>
          <w:sz w:val="24"/>
          <w:highlight w:val="none"/>
          <w:u w:val="single"/>
        </w:rPr>
        <w:t>★</w:t>
      </w:r>
      <w:r>
        <w:rPr>
          <w:rFonts w:hint="eastAsia" w:ascii="楷体" w:hAnsi="楷体" w:eastAsia="楷体" w:cs="楷体"/>
          <w:b/>
          <w:bCs w:val="0"/>
          <w:i/>
          <w:iCs/>
          <w:color w:val="auto"/>
          <w:sz w:val="24"/>
          <w:szCs w:val="24"/>
          <w:highlight w:val="none"/>
          <w:u w:val="single"/>
        </w:rPr>
        <w:t>供应商须对上述四条履约要求逐条进行承诺，否则将被认定为未实质性响应</w:t>
      </w:r>
      <w:r>
        <w:rPr>
          <w:rFonts w:hint="eastAsia" w:ascii="楷体" w:hAnsi="楷体" w:eastAsia="楷体" w:cs="楷体"/>
          <w:b/>
          <w:bCs w:val="0"/>
          <w:i/>
          <w:iCs/>
          <w:color w:val="auto"/>
          <w:sz w:val="24"/>
          <w:szCs w:val="24"/>
          <w:highlight w:val="none"/>
          <w:u w:val="single"/>
          <w:lang w:val="en-US" w:eastAsia="zh-CN"/>
        </w:rPr>
        <w:t>招标</w:t>
      </w:r>
      <w:r>
        <w:rPr>
          <w:rFonts w:hint="eastAsia" w:ascii="楷体" w:hAnsi="楷体" w:eastAsia="楷体" w:cs="楷体"/>
          <w:b/>
          <w:bCs w:val="0"/>
          <w:i/>
          <w:iCs/>
          <w:color w:val="auto"/>
          <w:sz w:val="24"/>
          <w:szCs w:val="24"/>
          <w:highlight w:val="none"/>
          <w:u w:val="single"/>
        </w:rPr>
        <w:t>文件。</w:t>
      </w:r>
    </w:p>
    <w:p w14:paraId="7A4C4F56">
      <w:pPr>
        <w:keepNext w:val="0"/>
        <w:keepLines w:val="0"/>
        <w:pageBreakBefore w:val="0"/>
        <w:spacing w:line="360" w:lineRule="auto"/>
        <w:ind w:firstLine="482"/>
        <w:jc w:val="left"/>
        <w:outlineLvl w:val="1"/>
        <w:rPr>
          <w:rFonts w:hint="eastAsia" w:ascii="楷体" w:hAnsi="楷体" w:eastAsia="楷体" w:cs="楷体"/>
          <w:b/>
          <w:color w:val="auto"/>
          <w:sz w:val="24"/>
          <w:szCs w:val="24"/>
          <w:highlight w:val="none"/>
        </w:rPr>
      </w:pPr>
      <w:r>
        <w:rPr>
          <w:rFonts w:hint="eastAsia" w:ascii="楷体" w:hAnsi="楷体" w:eastAsia="楷体" w:cs="楷体"/>
          <w:b/>
          <w:bCs/>
          <w:color w:val="auto"/>
          <w:sz w:val="24"/>
          <w:szCs w:val="24"/>
          <w:highlight w:val="none"/>
          <w:lang w:val="en-US" w:eastAsia="zh-CN"/>
        </w:rPr>
        <w:t>管网具体管护要求</w:t>
      </w:r>
    </w:p>
    <w:p w14:paraId="43DFEACA">
      <w:pPr>
        <w:keepNext w:val="0"/>
        <w:keepLines w:val="0"/>
        <w:pageBreakBefore w:val="0"/>
        <w:spacing w:line="360" w:lineRule="auto"/>
        <w:ind w:firstLine="482"/>
        <w:jc w:val="left"/>
        <w:outlineLvl w:val="1"/>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lang w:val="en-US" w:eastAsia="zh-CN"/>
        </w:rPr>
        <w:t>1、</w:t>
      </w:r>
      <w:r>
        <w:rPr>
          <w:rFonts w:hint="eastAsia" w:ascii="楷体" w:hAnsi="楷体" w:eastAsia="楷体" w:cs="楷体"/>
          <w:b/>
          <w:color w:val="auto"/>
          <w:sz w:val="24"/>
          <w:szCs w:val="24"/>
          <w:highlight w:val="none"/>
        </w:rPr>
        <w:t>日常巡查管护：</w:t>
      </w:r>
    </w:p>
    <w:p w14:paraId="0E53F630">
      <w:pPr>
        <w:keepNext w:val="0"/>
        <w:keepLines w:val="0"/>
        <w:pageBreakBefore w:val="0"/>
        <w:spacing w:line="360" w:lineRule="auto"/>
        <w:ind w:firstLine="480"/>
        <w:jc w:val="left"/>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要求乙方对日常巡查实行定人、定路段、定责职、定标准，确保管护范围内排水设施每天巡查到位，管护到位，日常巡查不留死角，做到发现问题要早、处理问题要快、确保管护范围内排水设施排水通畅。</w:t>
      </w:r>
    </w:p>
    <w:p w14:paraId="544E2EA8">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（1）安排足额定量的固定专职人员做好白天巡查和夜间值班，配备必要的交通巡查工具，确保污水管、窨井等排水设施情况有专人巡查管护，并做好巡查记录，做到发现问题第一时间报告甲方。</w:t>
      </w:r>
    </w:p>
    <w:p w14:paraId="05FA654A">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2）及时发现并制止违反排水许可、损害管网设施等行为。在巡查管护过程中，发现违章接管、偷排、擅自施工影响管网设施安全等行为，应立即制止并及时通知甲方。甲方接到管护单位通知后于一小时之内赶赴现场并发整改通知书。管护单位需派员现场监督整改，直至整改到位后将相关信息反馈给甲方。</w:t>
      </w:r>
    </w:p>
    <w:p w14:paraId="3489EE4E">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（3）对巡查范围内市政道路等新（改）建配套排水设施、排水接管户实施的内部污水管网的建设进行质量跟踪巡查，发现问题及时告知甲方；派员协助甲方做好对接管户接管前的验收工作。</w:t>
      </w:r>
    </w:p>
    <w:p w14:paraId="40582642">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（4）巡视人员着装整洁，有巡视标志，要熟练掌握和运用排水设施管理的相关法律、法规、规章，熟练掌握巡查范围内设施数量和运行状况。</w:t>
      </w:r>
    </w:p>
    <w:p w14:paraId="676B4745">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（5）建立服务热线电话，对市民和媒体反映的问题，要认真调查处理，做到反应快捷，处理及时。</w:t>
      </w:r>
    </w:p>
    <w:p w14:paraId="69187286">
      <w:pPr>
        <w:keepNext w:val="0"/>
        <w:keepLines w:val="0"/>
        <w:pageBreakBefore w:val="0"/>
        <w:spacing w:line="360" w:lineRule="auto"/>
        <w:ind w:firstLine="482"/>
        <w:jc w:val="left"/>
        <w:outlineLvl w:val="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2、疏通维护工作：</w:t>
      </w:r>
    </w:p>
    <w:p w14:paraId="28224FF3">
      <w:pPr>
        <w:keepNext w:val="0"/>
        <w:keepLines w:val="0"/>
        <w:pageBreakBefore w:val="0"/>
        <w:spacing w:line="360" w:lineRule="auto"/>
        <w:ind w:firstLine="480"/>
        <w:jc w:val="left"/>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负责污排水管网设施的日常管理养护，定期进行疏通，保障管网畅通正常运行，在发现污水外溢、管道堵塞、井盖失窃破损等情况后，及时进行疏通和上报。</w:t>
      </w:r>
    </w:p>
    <w:p w14:paraId="5D570FEA">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1）污水管网维护(疏通、清理)：管护单位中标后立即安排队伍对排水片区内的管网进行一次整体清理、疏通。在日常管护中做到井座与路面平整、井座与井盖完整，井盖安放平稳严密，井内无淤积物，保证排水管网畅通运行。以管护范围内污水管网图为准对应疏通、清理路段的雨污水井盖进行标号，详细记录污水收集井个数、主管网长度。甲方随时指派专业人员现场监督。</w:t>
      </w:r>
    </w:p>
    <w:p w14:paraId="4DB6DB2B">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2）污水管网疏通、清理包括：污水管道、窨井的疏通和清理，垃圾、淤泥的外运处置等（不包含淤泥处置），若需堆场，管护单位自寻。所清运的垃圾、淤泥处理必须满足环保、卫生等相关要求。在保证污排水设施正常运行前提下，全年污水管网及附房设备疏通不少于2次，每半年提交管网健康状况检测报告。</w:t>
      </w:r>
      <w:r>
        <w:rPr>
          <w:rFonts w:hint="eastAsia" w:ascii="楷体" w:hAnsi="楷体" w:eastAsia="楷体" w:cs="楷体"/>
          <w:b/>
          <w:color w:val="auto"/>
          <w:sz w:val="24"/>
          <w:szCs w:val="24"/>
          <w:highlight w:val="none"/>
        </w:rPr>
        <w:t>污水管网疏通、清理要求必须达到甲方验收要求。</w:t>
      </w:r>
    </w:p>
    <w:p w14:paraId="7E08EB40">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污水管网的淤泥收集、干化、外运包含于管护单价中，由管护单位负责，运送至甲方指定地点，运输途中禁止“跑、冒、滴、漏”。所有淤泥的运输必须按照水利、环保、安监等淤泥接收单位的要求，并做好相应的记录。</w:t>
      </w:r>
    </w:p>
    <w:p w14:paraId="0A897377">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（3）定期对维管路段收水设施进行清理，保障排水通畅。</w:t>
      </w:r>
    </w:p>
    <w:p w14:paraId="68906CED">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（4）巡查发现污维管区域排水设施缺损，应立即指派专业人员现场设置警示标志，上报甲方。</w:t>
      </w:r>
    </w:p>
    <w:p w14:paraId="72A434B0">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（5）疏通维护人员需严格按照</w:t>
      </w:r>
      <w:r>
        <w:rPr>
          <w:rFonts w:hint="eastAsia" w:ascii="楷体" w:hAnsi="楷体" w:eastAsia="楷体" w:cs="楷体"/>
          <w:bCs/>
          <w:color w:val="auto"/>
          <w:sz w:val="24"/>
          <w:szCs w:val="24"/>
          <w:highlight w:val="none"/>
          <w:lang w:eastAsia="zh-CN"/>
        </w:rPr>
        <w:t>镇江高新区建设和交通局</w:t>
      </w:r>
      <w:r>
        <w:rPr>
          <w:rFonts w:hint="eastAsia" w:ascii="楷体" w:hAnsi="楷体" w:eastAsia="楷体" w:cs="楷体"/>
          <w:bCs/>
          <w:color w:val="auto"/>
          <w:sz w:val="24"/>
          <w:szCs w:val="24"/>
          <w:highlight w:val="none"/>
        </w:rPr>
        <w:t>的要求及规定进行日常维护，在日常维护中要求施工作业现场设置作业护栏、标志等安全措施，施工结束及时清理现场，恢复原状，不得影响行人和交通的安全。</w:t>
      </w:r>
    </w:p>
    <w:p w14:paraId="62866AF8">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（6）非巡查管护原因造成的水患事故与抢修任务，在接到抢修任务后要在30分钟内快速到达现场进行作业，对排水管线和窨井堵塞造成的路面积水、积冰事故的，要在24小时内修复。</w:t>
      </w:r>
    </w:p>
    <w:p w14:paraId="03478391">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（7）疏通过的管道质保一年，（人为因素造成的除外），在此期间内如发现有堵塞或其他影响正常使用的情况，乙方有义务及时免费处理，如造成损失，由乙方负责与甲方无关。</w:t>
      </w:r>
    </w:p>
    <w:p w14:paraId="54724F34">
      <w:pPr>
        <w:keepNext w:val="0"/>
        <w:keepLines w:val="0"/>
        <w:pageBreakBefore w:val="0"/>
        <w:spacing w:line="360" w:lineRule="auto"/>
        <w:ind w:firstLine="480"/>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（8）每周检查沿河排口是否有流水，书面记录并留有影像资料，每周至少上报一次给甲方，巡视维护保养及巡查记录等台账明晰。</w:t>
      </w:r>
    </w:p>
    <w:p w14:paraId="0E8DF913">
      <w:pPr>
        <w:keepNext w:val="0"/>
        <w:keepLines w:val="0"/>
        <w:pageBreakBefore w:val="0"/>
        <w:spacing w:line="360" w:lineRule="auto"/>
        <w:ind w:firstLine="482"/>
        <w:jc w:val="left"/>
        <w:outlineLvl w:val="2"/>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3、防汛应急工作</w:t>
      </w:r>
    </w:p>
    <w:p w14:paraId="7A077689">
      <w:pPr>
        <w:keepNext w:val="0"/>
        <w:keepLines w:val="0"/>
        <w:pageBreakBefore w:val="0"/>
        <w:spacing w:line="360" w:lineRule="auto"/>
        <w:ind w:firstLine="465"/>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主要配合防汛部门和甲方做好管护范围内排水防涝、抢险工作。</w:t>
      </w:r>
    </w:p>
    <w:p w14:paraId="4C330A1E">
      <w:pPr>
        <w:keepNext w:val="0"/>
        <w:keepLines w:val="0"/>
        <w:pageBreakBefore w:val="0"/>
        <w:spacing w:line="360" w:lineRule="auto"/>
        <w:ind w:firstLine="465"/>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1）制定汛期科学合理的汛期值班、巡查及应急制度，成立应急抢险小组。汛期、台风等大暴雨恶劣天气期间，应急小组要以雨为令20分钟内及时上岗到位。根据防汛部门及甲方要求配置24小时值班人员及道路巡视人员。</w:t>
      </w:r>
    </w:p>
    <w:p w14:paraId="29F51596">
      <w:pPr>
        <w:keepNext w:val="0"/>
        <w:keepLines w:val="0"/>
        <w:pageBreakBefore w:val="0"/>
        <w:spacing w:line="360" w:lineRule="auto"/>
        <w:ind w:firstLine="465"/>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2）对积水严重的地区或路段进行应急排水，控制积水和淹水的蔓延，防止事态扩大。在积水严重的地区设置标志并派专人看守，疏导群众。必要时组织抢险队集中投入排水抢险。记录并反馈汛期污水管网满溢时间、地点、面积，查找满溢的原因，并提出科学合理的整改方案。冬季冰冻时期，组织人机设备配合甲方清除道路积雪及浮冰等。在维管服务期内，服从甲方指派的一切其它应急工作。</w:t>
      </w:r>
    </w:p>
    <w:p w14:paraId="0332127A">
      <w:pPr>
        <w:keepNext w:val="0"/>
        <w:keepLines w:val="0"/>
        <w:pageBreakBefore w:val="0"/>
        <w:spacing w:line="360" w:lineRule="auto"/>
        <w:ind w:firstLine="465"/>
        <w:jc w:val="left"/>
        <w:outlineLvl w:val="2"/>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（3）防汛期间组建至少10人的项目组。汛期、台风、暴雨时根据实际情况增加人员，同时应配备足够的警示牌、警示桩、抽水泵、应急发电机、沙包等防汛物资。</w:t>
      </w:r>
    </w:p>
    <w:p w14:paraId="6C437068">
      <w:pPr>
        <w:spacing w:line="360" w:lineRule="auto"/>
        <w:jc w:val="left"/>
        <w:rPr>
          <w:rFonts w:hint="eastAsia" w:ascii="楷体" w:hAnsi="楷体" w:eastAsia="楷体" w:cs="仿宋_GB2312"/>
          <w:b/>
          <w:color w:val="auto"/>
          <w:sz w:val="24"/>
          <w:highlight w:val="none"/>
        </w:rPr>
      </w:pPr>
      <w:r>
        <w:rPr>
          <w:rFonts w:hint="eastAsia" w:ascii="楷体" w:hAnsi="楷体" w:eastAsia="楷体" w:cs="仿宋_GB2312"/>
          <w:b/>
          <w:color w:val="auto"/>
          <w:sz w:val="24"/>
          <w:highlight w:val="none"/>
        </w:rPr>
        <w:t>（三）考核要求</w:t>
      </w:r>
    </w:p>
    <w:tbl>
      <w:tblPr>
        <w:tblStyle w:val="69"/>
        <w:tblW w:w="9072" w:type="dxa"/>
        <w:jc w:val="center"/>
        <w:tblLayout w:type="fixed"/>
        <w:tblCellMar>
          <w:top w:w="0" w:type="dxa"/>
          <w:left w:w="108" w:type="dxa"/>
          <w:bottom w:w="0" w:type="dxa"/>
          <w:right w:w="108" w:type="dxa"/>
        </w:tblCellMar>
      </w:tblPr>
      <w:tblGrid>
        <w:gridCol w:w="1074"/>
        <w:gridCol w:w="924"/>
        <w:gridCol w:w="6272"/>
        <w:gridCol w:w="802"/>
      </w:tblGrid>
      <w:tr w14:paraId="07B3B0AA">
        <w:tblPrEx>
          <w:tblCellMar>
            <w:top w:w="0" w:type="dxa"/>
            <w:left w:w="108" w:type="dxa"/>
            <w:bottom w:w="0" w:type="dxa"/>
            <w:right w:w="108" w:type="dxa"/>
          </w:tblCellMar>
        </w:tblPrEx>
        <w:trPr>
          <w:trHeight w:val="690" w:hRule="atLeast"/>
          <w:jc w:val="center"/>
        </w:trPr>
        <w:tc>
          <w:tcPr>
            <w:tcW w:w="9072" w:type="dxa"/>
            <w:gridSpan w:val="4"/>
            <w:tcBorders>
              <w:top w:val="nil"/>
              <w:left w:val="nil"/>
              <w:bottom w:val="nil"/>
              <w:right w:val="nil"/>
            </w:tcBorders>
            <w:noWrap/>
            <w:vAlign w:val="center"/>
          </w:tcPr>
          <w:p w14:paraId="4AA91163">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eastAsia="zh-CN" w:bidi="ar"/>
              </w:rPr>
              <w:t>镇江高新区建设和交通局</w:t>
            </w:r>
            <w:r>
              <w:rPr>
                <w:rFonts w:hint="eastAsia" w:ascii="楷体" w:hAnsi="楷体" w:eastAsia="楷体" w:cs="楷体"/>
                <w:b/>
                <w:bCs/>
                <w:color w:val="auto"/>
                <w:sz w:val="24"/>
                <w:szCs w:val="24"/>
                <w:highlight w:val="none"/>
                <w:lang w:bidi="ar"/>
              </w:rPr>
              <w:t>绿地养护管理考核细则</w:t>
            </w:r>
          </w:p>
        </w:tc>
      </w:tr>
      <w:tr w14:paraId="36C01480">
        <w:tblPrEx>
          <w:tblCellMar>
            <w:top w:w="0" w:type="dxa"/>
            <w:left w:w="108" w:type="dxa"/>
            <w:bottom w:w="0" w:type="dxa"/>
            <w:right w:w="108" w:type="dxa"/>
          </w:tblCellMar>
        </w:tblPrEx>
        <w:trPr>
          <w:trHeight w:val="570" w:hRule="atLeast"/>
          <w:jc w:val="center"/>
        </w:trPr>
        <w:tc>
          <w:tcPr>
            <w:tcW w:w="1074" w:type="dxa"/>
            <w:tcBorders>
              <w:top w:val="single" w:color="000000" w:sz="4" w:space="0"/>
              <w:left w:val="single" w:color="000000" w:sz="4" w:space="0"/>
              <w:bottom w:val="single" w:color="000000" w:sz="4" w:space="0"/>
              <w:right w:val="nil"/>
            </w:tcBorders>
            <w:noWrap w:val="0"/>
            <w:vAlign w:val="center"/>
          </w:tcPr>
          <w:p w14:paraId="62BFD85C">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考核项目</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23F916F6">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标准分</w:t>
            </w:r>
          </w:p>
        </w:tc>
        <w:tc>
          <w:tcPr>
            <w:tcW w:w="6272" w:type="dxa"/>
            <w:tcBorders>
              <w:top w:val="single" w:color="000000" w:sz="4" w:space="0"/>
              <w:left w:val="single" w:color="000000" w:sz="4" w:space="0"/>
              <w:bottom w:val="single" w:color="000000" w:sz="4" w:space="0"/>
              <w:right w:val="single" w:color="000000" w:sz="4" w:space="0"/>
            </w:tcBorders>
            <w:noWrap/>
            <w:vAlign w:val="center"/>
          </w:tcPr>
          <w:p w14:paraId="5222B73F">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考 核 细 则 及 要 求</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71639BE6">
            <w:pPr>
              <w:keepNext w:val="0"/>
              <w:keepLines w:val="0"/>
              <w:pageBreakBefore w:val="0"/>
              <w:widowControl/>
              <w:spacing w:after="0"/>
              <w:jc w:val="center"/>
              <w:rPr>
                <w:rFonts w:hint="eastAsia" w:ascii="楷体" w:hAnsi="楷体" w:eastAsia="楷体" w:cs="楷体"/>
                <w:b/>
                <w:bCs/>
                <w:color w:val="auto"/>
                <w:sz w:val="24"/>
                <w:szCs w:val="24"/>
                <w:highlight w:val="none"/>
                <w:lang w:bidi="ar"/>
              </w:rPr>
            </w:pPr>
            <w:r>
              <w:rPr>
                <w:rFonts w:hint="eastAsia" w:ascii="楷体" w:hAnsi="楷体" w:eastAsia="楷体" w:cs="楷体"/>
                <w:b/>
                <w:bCs/>
                <w:color w:val="auto"/>
                <w:sz w:val="24"/>
                <w:szCs w:val="24"/>
                <w:highlight w:val="none"/>
                <w:lang w:bidi="ar"/>
              </w:rPr>
              <w:t>备注</w:t>
            </w:r>
          </w:p>
        </w:tc>
      </w:tr>
      <w:tr w14:paraId="371E1897">
        <w:tblPrEx>
          <w:tblCellMar>
            <w:top w:w="0" w:type="dxa"/>
            <w:left w:w="108" w:type="dxa"/>
            <w:bottom w:w="0" w:type="dxa"/>
            <w:right w:w="108" w:type="dxa"/>
          </w:tblCellMar>
        </w:tblPrEx>
        <w:trPr>
          <w:trHeight w:val="1455" w:hRule="atLeast"/>
          <w:jc w:val="center"/>
        </w:trPr>
        <w:tc>
          <w:tcPr>
            <w:tcW w:w="1074" w:type="dxa"/>
            <w:tcBorders>
              <w:top w:val="single" w:color="000000" w:sz="4" w:space="0"/>
              <w:left w:val="single" w:color="000000" w:sz="4" w:space="0"/>
              <w:bottom w:val="single" w:color="000000" w:sz="4" w:space="0"/>
              <w:right w:val="single" w:color="000000" w:sz="4" w:space="0"/>
            </w:tcBorders>
            <w:noWrap/>
            <w:vAlign w:val="center"/>
          </w:tcPr>
          <w:p w14:paraId="2EDE1C31">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绿化景观维护</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02AF4216">
            <w:pPr>
              <w:keepNext w:val="0"/>
              <w:keepLines w:val="0"/>
              <w:widowControl/>
              <w:suppressLineNumbers w:val="0"/>
              <w:jc w:val="center"/>
              <w:rPr>
                <w:rFonts w:hint="eastAsia" w:ascii="楷体" w:hAnsi="楷体" w:eastAsia="楷体" w:cs="楷体"/>
                <w:color w:val="auto"/>
                <w:sz w:val="24"/>
                <w:szCs w:val="24"/>
                <w:highlight w:val="none"/>
                <w:lang w:val="en-US" w:bidi="ar"/>
              </w:rPr>
            </w:pPr>
            <w:r>
              <w:rPr>
                <w:rFonts w:hint="eastAsia" w:ascii="楷体" w:hAnsi="楷体" w:eastAsia="楷体" w:cs="楷体"/>
                <w:i w:val="0"/>
                <w:iCs w:val="0"/>
                <w:color w:val="auto"/>
                <w:sz w:val="24"/>
                <w:szCs w:val="24"/>
                <w:highlight w:val="none"/>
                <w:u w:val="none"/>
                <w:lang w:val="en-US" w:eastAsia="zh-CN" w:bidi="ar"/>
              </w:rPr>
              <w:t>15</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6EF5D0D3">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1、乔木、花灌木死亡，未及时清除，每处扣1分；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2、草坪死亡，清除后在适宜季节未及时补撒草种，每处扣1分；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3、乔木、花灌木倾斜、倒伏，接通知后未及时扶正，每次扣1分；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 xml:space="preserve">4、色块、地被、草花或草坪明显死亡、空秃，未及时发现并清理，每处扣1分；                     </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5、广场绿地举办社会活动，需甲方书面通知方可进行，并按要求做好服务工作；未经甲方同意，出现一次扣2分；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7FA2983A">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6296958C">
        <w:tblPrEx>
          <w:tblCellMar>
            <w:top w:w="0" w:type="dxa"/>
            <w:left w:w="108" w:type="dxa"/>
            <w:bottom w:w="0" w:type="dxa"/>
            <w:right w:w="108" w:type="dxa"/>
          </w:tblCellMar>
        </w:tblPrEx>
        <w:trPr>
          <w:trHeight w:val="1380" w:hRule="atLeast"/>
          <w:jc w:val="center"/>
        </w:trPr>
        <w:tc>
          <w:tcPr>
            <w:tcW w:w="1074" w:type="dxa"/>
            <w:tcBorders>
              <w:top w:val="single" w:color="000000" w:sz="4" w:space="0"/>
              <w:left w:val="single" w:color="000000" w:sz="4" w:space="0"/>
              <w:bottom w:val="single" w:color="000000" w:sz="4" w:space="0"/>
              <w:right w:val="single" w:color="000000" w:sz="4" w:space="0"/>
            </w:tcBorders>
            <w:noWrap/>
            <w:vAlign w:val="center"/>
          </w:tcPr>
          <w:p w14:paraId="3BCBD983">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除草清杂</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02AEFE56">
            <w:pPr>
              <w:keepNext w:val="0"/>
              <w:keepLines w:val="0"/>
              <w:widowControl/>
              <w:suppressLineNumbers w:val="0"/>
              <w:jc w:val="center"/>
              <w:rPr>
                <w:rFonts w:hint="eastAsia" w:ascii="楷体" w:hAnsi="楷体" w:eastAsia="楷体" w:cs="楷体"/>
                <w:color w:val="auto"/>
                <w:sz w:val="24"/>
                <w:szCs w:val="24"/>
                <w:highlight w:val="none"/>
                <w:lang w:val="en-US" w:bidi="ar"/>
              </w:rPr>
            </w:pPr>
            <w:r>
              <w:rPr>
                <w:rFonts w:hint="eastAsia" w:ascii="楷体" w:hAnsi="楷体" w:eastAsia="楷体" w:cs="楷体"/>
                <w:i w:val="0"/>
                <w:iCs w:val="0"/>
                <w:color w:val="auto"/>
                <w:sz w:val="24"/>
                <w:szCs w:val="24"/>
                <w:highlight w:val="none"/>
                <w:u w:val="none"/>
                <w:lang w:val="en-US" w:eastAsia="zh-CN" w:bidi="ar"/>
              </w:rPr>
              <w:t>20</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644248E8">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1、树穴内杂草未及时清除，每处扣1分；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地被、草坪内杂草及时控制，保持绿地景观效果：色块、地被、草花或草坪内局部狭叶杂草每平方米达10株以上、阔叶杂草每平方米达5株以上，杂草高度超出上述苗木高度5公分以上，每处扣1-3分；藤本状杂草达2株以上、单株长度或高度达0.5米以上，每处扣1-3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3、乔木生长旺盛，无死树缺株，无明显枯枝败叶。无杂树。死树缺株有一株扣1分，有杂树一处扣1分。灌木无明显枯枝败叶，有明显枯枝败叶一处扣1分；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41D44F25">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3180DCCD">
        <w:tblPrEx>
          <w:tblCellMar>
            <w:top w:w="0" w:type="dxa"/>
            <w:left w:w="108" w:type="dxa"/>
            <w:bottom w:w="0" w:type="dxa"/>
            <w:right w:w="108" w:type="dxa"/>
          </w:tblCellMar>
        </w:tblPrEx>
        <w:trPr>
          <w:trHeight w:val="1530" w:hRule="atLeast"/>
          <w:jc w:val="center"/>
        </w:trPr>
        <w:tc>
          <w:tcPr>
            <w:tcW w:w="1074" w:type="dxa"/>
            <w:tcBorders>
              <w:top w:val="single" w:color="000000" w:sz="4" w:space="0"/>
              <w:left w:val="single" w:color="000000" w:sz="4" w:space="0"/>
              <w:bottom w:val="single" w:color="000000" w:sz="4" w:space="0"/>
              <w:right w:val="single" w:color="000000" w:sz="4" w:space="0"/>
            </w:tcBorders>
            <w:noWrap w:val="0"/>
            <w:vAlign w:val="center"/>
          </w:tcPr>
          <w:p w14:paraId="2A14EEDF">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修剪剥芽</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7FE6D344">
            <w:pPr>
              <w:keepNext w:val="0"/>
              <w:keepLines w:val="0"/>
              <w:widowControl/>
              <w:suppressLineNumbers w:val="0"/>
              <w:jc w:val="center"/>
              <w:rPr>
                <w:rFonts w:hint="eastAsia" w:ascii="楷体" w:hAnsi="楷体" w:eastAsia="楷体" w:cs="楷体"/>
                <w:color w:val="auto"/>
                <w:sz w:val="24"/>
                <w:szCs w:val="24"/>
                <w:highlight w:val="none"/>
                <w:lang w:val="en-US" w:bidi="ar"/>
              </w:rPr>
            </w:pPr>
            <w:r>
              <w:rPr>
                <w:rFonts w:hint="eastAsia" w:ascii="楷体" w:hAnsi="楷体" w:eastAsia="楷体" w:cs="楷体"/>
                <w:i w:val="0"/>
                <w:iCs w:val="0"/>
                <w:color w:val="auto"/>
                <w:sz w:val="24"/>
                <w:szCs w:val="24"/>
                <w:highlight w:val="none"/>
                <w:u w:val="none"/>
                <w:lang w:val="en-US" w:eastAsia="zh-CN" w:bidi="ar"/>
              </w:rPr>
              <w:t>20</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6AA56146">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1、乔、灌木修剪、剥芽：修剪不及时不到位，每处扣1分；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2、绿篱修剪：修剪不及时不到位，每处扣1分；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3、球类修剪：修剪不及时不到位（球形不完整，球面不光滑密实，有明显空洞等）每处扣1分；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4、地被、草坪修剪：修剪不及时，草坪中的树坑、花坛边缘未切边，线条不清晰，每处扣1分；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339E0877">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5D8C2402">
        <w:tblPrEx>
          <w:tblCellMar>
            <w:top w:w="0" w:type="dxa"/>
            <w:left w:w="108" w:type="dxa"/>
            <w:bottom w:w="0" w:type="dxa"/>
            <w:right w:w="108" w:type="dxa"/>
          </w:tblCellMar>
        </w:tblPrEx>
        <w:trPr>
          <w:trHeight w:val="800" w:hRule="atLeast"/>
          <w:jc w:val="center"/>
        </w:trPr>
        <w:tc>
          <w:tcPr>
            <w:tcW w:w="1074" w:type="dxa"/>
            <w:tcBorders>
              <w:top w:val="single" w:color="000000" w:sz="4" w:space="0"/>
              <w:left w:val="single" w:color="000000" w:sz="4" w:space="0"/>
              <w:bottom w:val="single" w:color="000000" w:sz="4" w:space="0"/>
              <w:right w:val="single" w:color="000000" w:sz="4" w:space="0"/>
            </w:tcBorders>
            <w:noWrap/>
            <w:vAlign w:val="center"/>
          </w:tcPr>
          <w:p w14:paraId="42284C4E">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浇水排涝</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44993C3E">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5</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15278892">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1、未及时浇水导致土壤开裂、板结，园林植物枯黄、生长不良，每处扣1分；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 叶面蒙尘或粘滞物未及时清除，每处扣1分；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 检查地段雨后24小时内仍有明显积水，每处扣1分；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43AC88E5">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675F8962">
        <w:tblPrEx>
          <w:tblCellMar>
            <w:top w:w="0" w:type="dxa"/>
            <w:left w:w="108" w:type="dxa"/>
            <w:bottom w:w="0" w:type="dxa"/>
            <w:right w:w="108" w:type="dxa"/>
          </w:tblCellMar>
        </w:tblPrEx>
        <w:trPr>
          <w:trHeight w:val="1860" w:hRule="atLeast"/>
          <w:jc w:val="center"/>
        </w:trPr>
        <w:tc>
          <w:tcPr>
            <w:tcW w:w="1074" w:type="dxa"/>
            <w:tcBorders>
              <w:top w:val="single" w:color="000000" w:sz="4" w:space="0"/>
              <w:left w:val="single" w:color="000000" w:sz="4" w:space="0"/>
              <w:bottom w:val="single" w:color="000000" w:sz="4" w:space="0"/>
              <w:right w:val="single" w:color="000000" w:sz="4" w:space="0"/>
            </w:tcBorders>
            <w:noWrap/>
            <w:vAlign w:val="center"/>
          </w:tcPr>
          <w:p w14:paraId="32D955B3">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病虫害防治</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2F2D2EBA">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10</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07A3A788">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1、园林植物（包括乔木、花灌木、竹类、绿篱、地被、色块、藤本、水生植物、草坪和草花等）有轻微病虫害或病虫害虽明显，但及时用药后，无继续危害现象，对景观效果影响较小，每处扣1分；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2、园林植物有较明显的病虫害，且未及时用药或对景观效果影响较大，每处扣2分；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3、作业人员喷施化学药剂时未戴口罩和手套，发现一次扣2分；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4、在道路上喷施化学药剂时未设警示标志或喷溅到市民身上，发现一次扣2分；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64D86750">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4A989DE4">
        <w:tblPrEx>
          <w:tblCellMar>
            <w:top w:w="0" w:type="dxa"/>
            <w:left w:w="108" w:type="dxa"/>
            <w:bottom w:w="0" w:type="dxa"/>
            <w:right w:w="108" w:type="dxa"/>
          </w:tblCellMar>
        </w:tblPrEx>
        <w:trPr>
          <w:trHeight w:val="735" w:hRule="atLeast"/>
          <w:jc w:val="center"/>
        </w:trPr>
        <w:tc>
          <w:tcPr>
            <w:tcW w:w="1074" w:type="dxa"/>
            <w:tcBorders>
              <w:top w:val="single" w:color="000000" w:sz="4" w:space="0"/>
              <w:left w:val="single" w:color="000000" w:sz="4" w:space="0"/>
              <w:bottom w:val="nil"/>
              <w:right w:val="single" w:color="000000" w:sz="4" w:space="0"/>
            </w:tcBorders>
            <w:noWrap/>
            <w:vAlign w:val="center"/>
          </w:tcPr>
          <w:p w14:paraId="16FE7033">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设施卫生</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5B33DECF">
            <w:pPr>
              <w:keepNext w:val="0"/>
              <w:keepLines w:val="0"/>
              <w:widowControl/>
              <w:suppressLineNumbers w:val="0"/>
              <w:jc w:val="center"/>
              <w:rPr>
                <w:rFonts w:hint="eastAsia" w:ascii="楷体" w:hAnsi="楷体" w:eastAsia="楷体" w:cs="楷体"/>
                <w:color w:val="auto"/>
                <w:sz w:val="24"/>
                <w:szCs w:val="24"/>
                <w:highlight w:val="none"/>
                <w:lang w:val="en-US" w:bidi="ar"/>
              </w:rPr>
            </w:pPr>
            <w:r>
              <w:rPr>
                <w:rFonts w:hint="eastAsia" w:ascii="楷体" w:hAnsi="楷体" w:eastAsia="楷体" w:cs="楷体"/>
                <w:i w:val="0"/>
                <w:iCs w:val="0"/>
                <w:color w:val="auto"/>
                <w:sz w:val="24"/>
                <w:szCs w:val="24"/>
                <w:highlight w:val="none"/>
                <w:u w:val="none"/>
                <w:lang w:val="en-US" w:eastAsia="zh-CN" w:bidi="ar"/>
              </w:rPr>
              <w:t>15</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45BD2C5B">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 xml:space="preserve">1、保洁不到位，绿地内有果皮、纸屑、干枯枝叶等杂物，每处扣1分；                                                                                 2、垃圾清运不及时，垃圾箱内垃圾有外溢，每处扣1分，垃圾箱外表有污物，每个垃圾箱扣1分；  </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3、无乱晾晒衣服和乱堆杂物，无卫生工具外露。发现一处扣1分；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4、厕所落实专人管理，做到厕所干净整洁、无异味、无积水；便池洁净，无污垢，无堵塞。不干净、不整洁一处扣1分；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5、树木上无勾挂污物。草丛、树丛无杂物。发现挂污物、有杂物，一处扣1分；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6、亭、廊、榭建筑、各种标牌等干净整洁，无蛛网、积灰、污物，坐凳或者地面无鸟屎、涂写等。不干净一处扣1分；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7、宣传展示牌无破损，无污物。有乱凃乱画等一处扣1分，有破损未及时上报的，有一处扣1分。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25599A37">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25573E05">
        <w:tblPrEx>
          <w:tblCellMar>
            <w:top w:w="0" w:type="dxa"/>
            <w:left w:w="108" w:type="dxa"/>
            <w:bottom w:w="0" w:type="dxa"/>
            <w:right w:w="108" w:type="dxa"/>
          </w:tblCellMar>
        </w:tblPrEx>
        <w:trPr>
          <w:trHeight w:val="1035" w:hRule="atLeast"/>
          <w:jc w:val="center"/>
        </w:trPr>
        <w:tc>
          <w:tcPr>
            <w:tcW w:w="1074" w:type="dxa"/>
            <w:tcBorders>
              <w:top w:val="single" w:color="000000" w:sz="4" w:space="0"/>
              <w:left w:val="single" w:color="000000" w:sz="4" w:space="0"/>
              <w:bottom w:val="nil"/>
              <w:right w:val="single" w:color="000000" w:sz="4" w:space="0"/>
            </w:tcBorders>
            <w:noWrap/>
            <w:vAlign w:val="center"/>
          </w:tcPr>
          <w:p w14:paraId="2E25086C">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制度管理</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67DCECDD">
            <w:pPr>
              <w:keepNext w:val="0"/>
              <w:keepLines w:val="0"/>
              <w:widowControl/>
              <w:suppressLineNumbers w:val="0"/>
              <w:jc w:val="center"/>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15</w:t>
            </w:r>
          </w:p>
        </w:tc>
        <w:tc>
          <w:tcPr>
            <w:tcW w:w="6272" w:type="dxa"/>
            <w:tcBorders>
              <w:top w:val="single" w:color="000000" w:sz="4" w:space="0"/>
              <w:left w:val="single" w:color="000000" w:sz="4" w:space="0"/>
              <w:bottom w:val="single" w:color="000000" w:sz="4" w:space="0"/>
              <w:right w:val="single" w:color="000000" w:sz="4" w:space="0"/>
            </w:tcBorders>
            <w:noWrap w:val="0"/>
            <w:vAlign w:val="center"/>
          </w:tcPr>
          <w:p w14:paraId="1112BBA6">
            <w:pPr>
              <w:keepNext w:val="0"/>
              <w:keepLines w:val="0"/>
              <w:widowControl/>
              <w:suppressLineNumbers w:val="0"/>
              <w:jc w:val="left"/>
              <w:rPr>
                <w:rFonts w:hint="eastAsia" w:ascii="楷体" w:hAnsi="楷体" w:eastAsia="楷体" w:cs="楷体"/>
                <w:color w:val="auto"/>
                <w:sz w:val="24"/>
                <w:szCs w:val="24"/>
                <w:highlight w:val="none"/>
                <w:lang w:bidi="ar"/>
              </w:rPr>
            </w:pPr>
            <w:r>
              <w:rPr>
                <w:rFonts w:hint="eastAsia" w:ascii="楷体" w:hAnsi="楷体" w:eastAsia="楷体" w:cs="楷体"/>
                <w:i w:val="0"/>
                <w:iCs w:val="0"/>
                <w:color w:val="auto"/>
                <w:sz w:val="24"/>
                <w:szCs w:val="24"/>
                <w:highlight w:val="none"/>
                <w:u w:val="none"/>
                <w:lang w:val="en-US" w:eastAsia="zh-CN" w:bidi="ar"/>
              </w:rPr>
              <w:t>1、人员配备稳定，按合同要求安排人员，每少一人扣1分；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2、针对巡查人员发出的整改通知，需在1小时内回复，≤3小时内回复扣1分，＞3小时回复扣2分，不回复扣3分；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3、对发出的整改通知进行整改，整改需及时并符合要求，未及时整改的或不符合整改要求进行二次整改的扣2分，三次整改扣3分，不进行整改扣5分；</w:t>
            </w:r>
            <w:r>
              <w:rPr>
                <w:rFonts w:hint="eastAsia" w:ascii="楷体" w:hAnsi="楷体" w:eastAsia="楷体" w:cs="楷体"/>
                <w:i w:val="0"/>
                <w:iCs w:val="0"/>
                <w:color w:val="auto"/>
                <w:sz w:val="24"/>
                <w:szCs w:val="24"/>
                <w:highlight w:val="none"/>
                <w:u w:val="none"/>
                <w:lang w:val="en-US" w:eastAsia="zh-CN" w:bidi="ar"/>
              </w:rPr>
              <w:br w:type="textWrapping"/>
            </w:r>
            <w:r>
              <w:rPr>
                <w:rFonts w:hint="eastAsia" w:ascii="楷体" w:hAnsi="楷体" w:eastAsia="楷体" w:cs="楷体"/>
                <w:i w:val="0"/>
                <w:iCs w:val="0"/>
                <w:color w:val="auto"/>
                <w:sz w:val="24"/>
                <w:szCs w:val="24"/>
                <w:highlight w:val="none"/>
                <w:u w:val="none"/>
                <w:lang w:val="en-US" w:eastAsia="zh-CN" w:bidi="ar"/>
              </w:rPr>
              <w:t>4、发现违规占绿、破坏绿化等违规违法行为未及时处置，一次扣2分。</w:t>
            </w: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5018D41E">
            <w:pPr>
              <w:keepNext w:val="0"/>
              <w:keepLines w:val="0"/>
              <w:pageBreakBefore w:val="0"/>
              <w:widowControl/>
              <w:spacing w:after="0"/>
              <w:jc w:val="center"/>
              <w:rPr>
                <w:rFonts w:hint="eastAsia" w:ascii="楷体" w:hAnsi="楷体" w:eastAsia="楷体" w:cs="楷体"/>
                <w:color w:val="auto"/>
                <w:sz w:val="24"/>
                <w:szCs w:val="24"/>
                <w:highlight w:val="none"/>
              </w:rPr>
            </w:pPr>
          </w:p>
        </w:tc>
      </w:tr>
      <w:tr w14:paraId="458F7354">
        <w:tblPrEx>
          <w:tblCellMar>
            <w:top w:w="0" w:type="dxa"/>
            <w:left w:w="108" w:type="dxa"/>
            <w:bottom w:w="0" w:type="dxa"/>
            <w:right w:w="108" w:type="dxa"/>
          </w:tblCellMar>
        </w:tblPrEx>
        <w:trPr>
          <w:trHeight w:val="480" w:hRule="atLeast"/>
          <w:jc w:val="center"/>
        </w:trPr>
        <w:tc>
          <w:tcPr>
            <w:tcW w:w="1074" w:type="dxa"/>
            <w:tcBorders>
              <w:top w:val="single" w:color="000000" w:sz="4" w:space="0"/>
              <w:left w:val="single" w:color="000000" w:sz="4" w:space="0"/>
              <w:bottom w:val="single" w:color="000000" w:sz="4" w:space="0"/>
              <w:right w:val="single" w:color="000000" w:sz="4" w:space="0"/>
            </w:tcBorders>
            <w:noWrap w:val="0"/>
            <w:vAlign w:val="center"/>
          </w:tcPr>
          <w:p w14:paraId="53278A0C">
            <w:pPr>
              <w:keepNext w:val="0"/>
              <w:keepLines w:val="0"/>
              <w:pageBreakBefore w:val="0"/>
              <w:widowControl/>
              <w:spacing w:after="0"/>
              <w:jc w:val="center"/>
              <w:rPr>
                <w:rFonts w:hint="eastAsia" w:ascii="楷体" w:hAnsi="楷体" w:eastAsia="楷体" w:cs="楷体"/>
                <w:color w:val="auto"/>
                <w:sz w:val="24"/>
                <w:szCs w:val="24"/>
                <w:highlight w:val="none"/>
                <w:lang w:bidi="ar"/>
              </w:rPr>
            </w:pPr>
            <w:r>
              <w:rPr>
                <w:rFonts w:hint="eastAsia" w:ascii="楷体" w:hAnsi="楷体" w:eastAsia="楷体" w:cs="楷体"/>
                <w:color w:val="auto"/>
                <w:sz w:val="24"/>
                <w:szCs w:val="24"/>
                <w:highlight w:val="none"/>
                <w:lang w:bidi="ar"/>
              </w:rPr>
              <w:t>合计</w:t>
            </w:r>
          </w:p>
        </w:tc>
        <w:tc>
          <w:tcPr>
            <w:tcW w:w="924" w:type="dxa"/>
            <w:tcBorders>
              <w:top w:val="single" w:color="000000" w:sz="4" w:space="0"/>
              <w:left w:val="single" w:color="000000" w:sz="4" w:space="0"/>
              <w:bottom w:val="single" w:color="000000" w:sz="4" w:space="0"/>
              <w:right w:val="single" w:color="000000" w:sz="4" w:space="0"/>
            </w:tcBorders>
            <w:noWrap/>
            <w:vAlign w:val="center"/>
          </w:tcPr>
          <w:p w14:paraId="293AFDF2">
            <w:pPr>
              <w:keepNext w:val="0"/>
              <w:keepLines w:val="0"/>
              <w:pageBreakBefore w:val="0"/>
              <w:widowControl/>
              <w:spacing w:after="0"/>
              <w:jc w:val="center"/>
              <w:rPr>
                <w:rFonts w:hint="eastAsia" w:ascii="楷体" w:hAnsi="楷体" w:eastAsia="楷体" w:cs="楷体"/>
                <w:color w:val="auto"/>
                <w:sz w:val="24"/>
                <w:szCs w:val="24"/>
                <w:highlight w:val="none"/>
                <w:lang w:bidi="ar"/>
              </w:rPr>
            </w:pPr>
            <w:r>
              <w:rPr>
                <w:rFonts w:hint="eastAsia" w:ascii="楷体" w:hAnsi="楷体" w:eastAsia="楷体" w:cs="楷体"/>
                <w:color w:val="auto"/>
                <w:sz w:val="24"/>
                <w:szCs w:val="24"/>
                <w:highlight w:val="none"/>
                <w:lang w:bidi="ar"/>
              </w:rPr>
              <w:t>100</w:t>
            </w:r>
          </w:p>
        </w:tc>
        <w:tc>
          <w:tcPr>
            <w:tcW w:w="6272" w:type="dxa"/>
            <w:tcBorders>
              <w:top w:val="single" w:color="000000" w:sz="4" w:space="0"/>
              <w:left w:val="single" w:color="000000" w:sz="4" w:space="0"/>
              <w:bottom w:val="single" w:color="000000" w:sz="4" w:space="0"/>
              <w:right w:val="single" w:color="000000" w:sz="4" w:space="0"/>
            </w:tcBorders>
            <w:noWrap/>
            <w:vAlign w:val="center"/>
          </w:tcPr>
          <w:p w14:paraId="12084BA2">
            <w:pPr>
              <w:keepNext w:val="0"/>
              <w:keepLines w:val="0"/>
              <w:pageBreakBefore w:val="0"/>
              <w:widowControl/>
              <w:spacing w:after="0"/>
              <w:jc w:val="both"/>
              <w:rPr>
                <w:rFonts w:hint="eastAsia" w:ascii="楷体" w:hAnsi="楷体" w:eastAsia="楷体" w:cs="楷体"/>
                <w:b/>
                <w:bCs/>
                <w:color w:val="auto"/>
                <w:sz w:val="24"/>
                <w:szCs w:val="24"/>
                <w:highlight w:val="none"/>
              </w:rPr>
            </w:pPr>
          </w:p>
        </w:tc>
        <w:tc>
          <w:tcPr>
            <w:tcW w:w="802" w:type="dxa"/>
            <w:tcBorders>
              <w:top w:val="single" w:color="000000" w:sz="4" w:space="0"/>
              <w:left w:val="single" w:color="000000" w:sz="4" w:space="0"/>
              <w:bottom w:val="single" w:color="000000" w:sz="4" w:space="0"/>
              <w:right w:val="single" w:color="000000" w:sz="4" w:space="0"/>
            </w:tcBorders>
            <w:noWrap/>
            <w:vAlign w:val="center"/>
          </w:tcPr>
          <w:p w14:paraId="37878DFF">
            <w:pPr>
              <w:keepNext w:val="0"/>
              <w:keepLines w:val="0"/>
              <w:pageBreakBefore w:val="0"/>
              <w:widowControl/>
              <w:spacing w:after="0"/>
              <w:jc w:val="center"/>
              <w:rPr>
                <w:rFonts w:hint="eastAsia" w:ascii="楷体" w:hAnsi="楷体" w:eastAsia="楷体" w:cs="楷体"/>
                <w:color w:val="auto"/>
                <w:sz w:val="24"/>
                <w:szCs w:val="24"/>
                <w:highlight w:val="none"/>
              </w:rPr>
            </w:pPr>
          </w:p>
        </w:tc>
      </w:tr>
    </w:tbl>
    <w:p w14:paraId="37295916">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说明：1、采用无上限值扣分考核办。</w:t>
      </w:r>
    </w:p>
    <w:p w14:paraId="722EE50D">
      <w:pPr>
        <w:numPr>
          <w:ilvl w:val="0"/>
          <w:numId w:val="0"/>
        </w:numPr>
        <w:spacing w:line="400" w:lineRule="exact"/>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ar-SA"/>
        </w:rPr>
        <w:t>2、</w:t>
      </w:r>
      <w:r>
        <w:rPr>
          <w:rFonts w:hint="eastAsia" w:ascii="楷体" w:hAnsi="楷体" w:eastAsia="楷体" w:cs="楷体"/>
          <w:color w:val="auto"/>
          <w:sz w:val="24"/>
          <w:szCs w:val="24"/>
          <w:highlight w:val="none"/>
        </w:rPr>
        <w:t>考核为不定期考核，采取现场扣分制考核，每个月不少于</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rPr>
        <w:t>次。</w:t>
      </w:r>
      <w:r>
        <w:rPr>
          <w:rFonts w:hint="eastAsia" w:ascii="楷体" w:hAnsi="楷体" w:eastAsia="楷体" w:cs="楷体"/>
          <w:color w:val="auto"/>
          <w:sz w:val="24"/>
          <w:szCs w:val="24"/>
          <w:highlight w:val="none"/>
          <w:lang w:val="en-US" w:eastAsia="zh-CN"/>
        </w:rPr>
        <w:t>年度考核以月度考核的平均值计算。</w:t>
      </w:r>
    </w:p>
    <w:p w14:paraId="0E7EDB81">
      <w:pPr>
        <w:spacing w:line="360" w:lineRule="auto"/>
        <w:rPr>
          <w:rFonts w:hint="eastAsia" w:ascii="楷体" w:hAnsi="楷体" w:eastAsia="楷体" w:cs="宋体"/>
          <w:b/>
          <w:bCs/>
          <w:color w:val="auto"/>
          <w:szCs w:val="21"/>
          <w:highlight w:val="none"/>
        </w:rPr>
      </w:pPr>
      <w:r>
        <w:rPr>
          <w:rFonts w:hint="eastAsia" w:ascii="楷体" w:hAnsi="楷体" w:eastAsia="楷体" w:cs="楷体"/>
          <w:color w:val="auto"/>
          <w:sz w:val="24"/>
          <w:szCs w:val="24"/>
          <w:highlight w:val="none"/>
        </w:rPr>
        <w:t xml:space="preserve">    3、每月初向管养单位通报上个月的扣分情况，每</w:t>
      </w:r>
      <w:r>
        <w:rPr>
          <w:rFonts w:hint="eastAsia" w:ascii="楷体" w:hAnsi="楷体" w:eastAsia="楷体" w:cs="楷体"/>
          <w:color w:val="auto"/>
          <w:sz w:val="24"/>
          <w:szCs w:val="24"/>
          <w:highlight w:val="none"/>
          <w:lang w:val="en-US" w:eastAsia="zh-CN"/>
        </w:rPr>
        <w:t>半年</w:t>
      </w:r>
      <w:r>
        <w:rPr>
          <w:rFonts w:hint="eastAsia" w:ascii="楷体" w:hAnsi="楷体" w:eastAsia="楷体" w:cs="楷体"/>
          <w:color w:val="auto"/>
          <w:sz w:val="24"/>
          <w:szCs w:val="24"/>
          <w:highlight w:val="none"/>
        </w:rPr>
        <w:t>将扣分情况汇总，结算时在管养费用中扣除。</w:t>
      </w:r>
    </w:p>
    <w:p w14:paraId="1A5B2D08">
      <w:pPr>
        <w:spacing w:line="480" w:lineRule="exact"/>
        <w:ind w:right="-19"/>
        <w:jc w:val="both"/>
        <w:rPr>
          <w:rFonts w:hint="eastAsia" w:ascii="楷体" w:hAnsi="楷体" w:eastAsia="楷体"/>
          <w:b/>
          <w:color w:val="auto"/>
          <w:sz w:val="28"/>
          <w:highlight w:val="none"/>
        </w:rPr>
        <w:sectPr>
          <w:pgSz w:w="11907" w:h="16840"/>
          <w:pgMar w:top="1418" w:right="1417" w:bottom="1418" w:left="1417" w:header="964" w:footer="992" w:gutter="0"/>
          <w:cols w:space="720" w:num="1"/>
          <w:docGrid w:linePitch="360" w:charSpace="0"/>
        </w:sectPr>
      </w:pPr>
    </w:p>
    <w:p w14:paraId="22EF9687">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高新区</w:t>
      </w:r>
      <w:r>
        <w:rPr>
          <w:rFonts w:hint="eastAsia" w:ascii="楷体" w:hAnsi="楷体" w:eastAsia="楷体" w:cs="楷体"/>
          <w:color w:val="auto"/>
          <w:sz w:val="24"/>
          <w:szCs w:val="24"/>
          <w:highlight w:val="none"/>
        </w:rPr>
        <w:t>排水管道设施维管制度</w:t>
      </w:r>
    </w:p>
    <w:p w14:paraId="04D63E3F">
      <w:pPr>
        <w:rPr>
          <w:rFonts w:hint="eastAsia" w:ascii="楷体" w:hAnsi="楷体" w:eastAsia="楷体" w:cs="楷体"/>
          <w:color w:val="auto"/>
          <w:sz w:val="24"/>
          <w:szCs w:val="24"/>
          <w:highlight w:val="none"/>
        </w:rPr>
      </w:pPr>
    </w:p>
    <w:p w14:paraId="120731D4">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为规范管道安全巡查行为,及时发现管道周围存在的不安全行为及事故隐患能及时有效的得到处理，巡线工作秉承“早发现、早预防、早处理”的原则, 确保排水管道安全运行,特制定本制度。</w:t>
      </w:r>
    </w:p>
    <w:p w14:paraId="28060537">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一、严格遵守劳动纪律，服从分工，遵照维管制度执行巡视。</w:t>
      </w:r>
    </w:p>
    <w:p w14:paraId="6499BE3B">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二、巡线人员应熟悉管线设施基础资料，熟悉管道路线及重要设施位置和重点巡查区域，巡线人员应加强责任心与安全意识，在巡线时要仔细检查管道及周边有无异常情况。</w:t>
      </w:r>
    </w:p>
    <w:p w14:paraId="7D7A6875">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三、巡视频率每天不少于1次，机动与徒步相结合，巡视人员按既定巡视路线进行检查，内容包括巡视维管范围内检查井及附属设施，发现异常情况及时进行反馈或应急处理，做到“及时发现、及时上报、及时处理”。</w:t>
      </w:r>
    </w:p>
    <w:p w14:paraId="5F4290E8">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对于发现安全隐患较大的，巡视人员要在现场监察以防事故发生。任何安全隐患都应准确详实地记录在管线巡查记录表上，并根据危害程度及时上报。</w:t>
      </w:r>
    </w:p>
    <w:p w14:paraId="79108A84">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要加强薄弱时间段(即八小时外、节假日、双休日)巡视力度，及时预防和排查各类突发事件。</w:t>
      </w:r>
    </w:p>
    <w:p w14:paraId="3812E6B8">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四、巡视人员巡视过程中应按要求认真填写管线巡线记录表，并签字，严禁错填漏填，记录表不得随意涂改、造假、污损或撕毁，于次周一下班前上交至市政科。</w:t>
      </w:r>
    </w:p>
    <w:p w14:paraId="3D7624A0">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五、巡线内容应包括但不仅限于以下几点:</w:t>
      </w:r>
    </w:p>
    <w:p w14:paraId="54847BE0">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注意检查排水井是否完好，井盖是否有搬离、丢失、损坏;标识是否丢失、调向；井内爬梯、防坠网是否完好;井壁是否完好；管道是否被堵塞或淤积;水位是否正常；管道是否有破裂;对易丢失及易人为搬离地段的排水井盖进行加固和重点安全防护;注意检查管道沿线有无施工，破土等现象，各个检查井是否被遮盖或掩埋;注意检查有无私接滥排，违规偷排的现象;检查有无其他可能影响管道正常运行的情况及安全。</w:t>
      </w:r>
    </w:p>
    <w:p w14:paraId="4E85274C">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六、巡视过程发现的问题应遵循以下方法进行处理:</w:t>
      </w:r>
    </w:p>
    <w:p w14:paraId="3D755EBE">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对于巡查时发现的安全隐患，如发现管道人为活动被破坏或在管道附近有未经许可的施工破土等现象，应在发现时立即要求停止，告知其危害后果，劝阻其停止施工，对于造成管道破裂泄露的严重违法行为，应立即报警，并取得当事人或施工单位负责人的联系方式，立即上报。</w:t>
      </w:r>
    </w:p>
    <w:p w14:paraId="49F8D85D">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(2)、对于经批准的施工活动，巡线人员应了解其施工进度，按照施工方案，必要时在现场旁站监管。</w:t>
      </w:r>
    </w:p>
    <w:p w14:paraId="73D2F15C">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七、巡线人员须按规定穿戴工装，保持着装干净整洁;应注意自身形象，展现巡线人员的良好精神面貌;巡线时要注意道路交通安全;在巡线过程中如发生纠纷，应及时联系相关部门并上报。</w:t>
      </w:r>
    </w:p>
    <w:p w14:paraId="0AD883BE">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八、如巡线时遇特殊天气状况(雨雪、大风或大雾天气等)，巡查人员应在巡视时做好安全防护措施;如遇恶劣天气状况(大暴雨、冰雹大雪或热带风暴等)，应组织应急巡视，对可能出现问题的地方进行排查，及时协助处理突发问题。</w:t>
      </w:r>
    </w:p>
    <w:p w14:paraId="72F066CC">
      <w:pPr>
        <w:keepNext w:val="0"/>
        <w:keepLines w:val="0"/>
        <w:pageBreakBefore w:val="0"/>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九、维管单位应每季度对巡线时发现的问题进行整理与分析，并做出书面报告。</w:t>
      </w:r>
    </w:p>
    <w:p w14:paraId="4ECBC025">
      <w:pPr>
        <w:keepNext w:val="0"/>
        <w:keepLines w:val="0"/>
        <w:pageBreakBefore w:val="0"/>
        <w:widowControl/>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十、巡查过程中未发现而由12345、数字城管或网络舆情等反映在维护区域出现的排水类问题，一律依实处罚，并在管养费用中扣除。</w:t>
      </w:r>
    </w:p>
    <w:p w14:paraId="6A8FCE1A">
      <w:pPr>
        <w:keepNext w:val="0"/>
        <w:keepLines w:val="0"/>
        <w:pageBreakBefore w:val="0"/>
        <w:widowControl/>
        <w:spacing w:line="360" w:lineRule="auto"/>
        <w:ind w:firstLine="48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十一、凡巡查过程中发现其他市政设施有安全隐患的应主动上报。</w:t>
      </w:r>
    </w:p>
    <w:p w14:paraId="46688188">
      <w:pPr>
        <w:widowControl/>
        <w:spacing w:line="15" w:lineRule="atLeast"/>
        <w:ind w:firstLine="560"/>
        <w:rPr>
          <w:rFonts w:hint="eastAsia" w:ascii="楷体" w:hAnsi="楷体" w:eastAsia="楷体" w:cs="楷体"/>
          <w:color w:val="auto"/>
          <w:sz w:val="24"/>
          <w:szCs w:val="24"/>
          <w:highlight w:val="none"/>
        </w:rPr>
      </w:pPr>
    </w:p>
    <w:p w14:paraId="45FA7E73">
      <w:pPr>
        <w:spacing w:line="560" w:lineRule="exact"/>
        <w:jc w:val="center"/>
        <w:rPr>
          <w:rFonts w:hint="eastAsia" w:ascii="楷体" w:hAnsi="楷体" w:eastAsia="楷体" w:cs="楷体"/>
          <w:color w:val="auto"/>
          <w:sz w:val="24"/>
          <w:szCs w:val="24"/>
          <w:highlight w:val="none"/>
        </w:rPr>
        <w:sectPr>
          <w:footerReference r:id="rId8" w:type="default"/>
          <w:pgSz w:w="11906" w:h="16838"/>
          <w:pgMar w:top="1440" w:right="1800" w:bottom="1440" w:left="1800" w:header="851" w:footer="992" w:gutter="0"/>
          <w:cols w:space="425" w:num="1"/>
          <w:docGrid w:linePitch="360" w:charSpace="0"/>
        </w:sectPr>
      </w:pPr>
    </w:p>
    <w:p w14:paraId="763282DA">
      <w:pPr>
        <w:spacing w:line="56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eastAsia="zh-CN"/>
        </w:rPr>
        <w:t>高新区</w:t>
      </w:r>
      <w:r>
        <w:rPr>
          <w:rFonts w:hint="eastAsia" w:ascii="楷体" w:hAnsi="楷体" w:eastAsia="楷体" w:cs="楷体"/>
          <w:color w:val="auto"/>
          <w:sz w:val="24"/>
          <w:szCs w:val="24"/>
          <w:highlight w:val="none"/>
          <w:lang w:val="en-US" w:eastAsia="zh-CN"/>
        </w:rPr>
        <w:t>管网和泵站</w:t>
      </w:r>
      <w:r>
        <w:rPr>
          <w:rFonts w:hint="eastAsia" w:ascii="楷体" w:hAnsi="楷体" w:eastAsia="楷体" w:cs="楷体"/>
          <w:color w:val="auto"/>
          <w:sz w:val="24"/>
          <w:szCs w:val="24"/>
          <w:highlight w:val="none"/>
        </w:rPr>
        <w:t>养护考核扣分标准</w:t>
      </w:r>
    </w:p>
    <w:tbl>
      <w:tblPr>
        <w:tblStyle w:val="69"/>
        <w:tblW w:w="4879"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867"/>
        <w:gridCol w:w="3578"/>
        <w:gridCol w:w="705"/>
        <w:gridCol w:w="651"/>
        <w:gridCol w:w="1117"/>
        <w:gridCol w:w="1333"/>
      </w:tblGrid>
      <w:tr w14:paraId="08AB8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448" w:type="pct"/>
            <w:noWrap w:val="0"/>
            <w:vAlign w:val="center"/>
          </w:tcPr>
          <w:p w14:paraId="4B0809C6">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类别</w:t>
            </w:r>
          </w:p>
        </w:tc>
        <w:tc>
          <w:tcPr>
            <w:tcW w:w="478" w:type="pct"/>
            <w:noWrap w:val="0"/>
            <w:vAlign w:val="center"/>
          </w:tcPr>
          <w:p w14:paraId="0F4556D3">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检查项目</w:t>
            </w:r>
          </w:p>
        </w:tc>
        <w:tc>
          <w:tcPr>
            <w:tcW w:w="1973" w:type="pct"/>
            <w:noWrap w:val="0"/>
            <w:vAlign w:val="center"/>
          </w:tcPr>
          <w:p w14:paraId="2DC0FDD7">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质量要求</w:t>
            </w:r>
            <w:r>
              <w:rPr>
                <w:rFonts w:hint="eastAsia" w:ascii="楷体" w:hAnsi="楷体" w:eastAsia="楷体" w:cs="楷体"/>
                <w:color w:val="auto"/>
                <w:sz w:val="24"/>
                <w:szCs w:val="24"/>
                <w:highlight w:val="none"/>
                <w:shd w:val="clear" w:color="auto" w:fill="FFFFFF"/>
              </w:rPr>
              <w:t> </w:t>
            </w:r>
          </w:p>
        </w:tc>
        <w:tc>
          <w:tcPr>
            <w:tcW w:w="389" w:type="pct"/>
            <w:noWrap w:val="0"/>
            <w:vAlign w:val="center"/>
          </w:tcPr>
          <w:p w14:paraId="5C7D9DB3">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本项</w:t>
            </w:r>
          </w:p>
          <w:p w14:paraId="2E02B566">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总分</w:t>
            </w:r>
          </w:p>
        </w:tc>
        <w:tc>
          <w:tcPr>
            <w:tcW w:w="359" w:type="pct"/>
            <w:noWrap w:val="0"/>
            <w:vAlign w:val="center"/>
          </w:tcPr>
          <w:p w14:paraId="24DD3EC0">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检查</w:t>
            </w:r>
          </w:p>
          <w:p w14:paraId="07A06CED">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数量</w:t>
            </w:r>
          </w:p>
        </w:tc>
        <w:tc>
          <w:tcPr>
            <w:tcW w:w="616" w:type="pct"/>
            <w:noWrap w:val="0"/>
            <w:vAlign w:val="center"/>
          </w:tcPr>
          <w:p w14:paraId="7A761CAE">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每处</w:t>
            </w:r>
          </w:p>
          <w:p w14:paraId="3C36705F">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扣分</w:t>
            </w:r>
          </w:p>
        </w:tc>
        <w:tc>
          <w:tcPr>
            <w:tcW w:w="735" w:type="pct"/>
            <w:noWrap w:val="0"/>
            <w:vAlign w:val="center"/>
          </w:tcPr>
          <w:p w14:paraId="34BA4423">
            <w:pPr>
              <w:spacing w:line="320" w:lineRule="exact"/>
              <w:jc w:val="center"/>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备注</w:t>
            </w:r>
          </w:p>
        </w:tc>
      </w:tr>
      <w:tr w14:paraId="6EAA7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448" w:type="pct"/>
            <w:vMerge w:val="restart"/>
            <w:noWrap w:val="0"/>
            <w:vAlign w:val="center"/>
          </w:tcPr>
          <w:p w14:paraId="19AC9709">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一、维护质量（50分）</w:t>
            </w:r>
          </w:p>
        </w:tc>
        <w:tc>
          <w:tcPr>
            <w:tcW w:w="478" w:type="pct"/>
            <w:noWrap w:val="0"/>
            <w:vAlign w:val="center"/>
          </w:tcPr>
          <w:p w14:paraId="1F13CA68">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管线</w:t>
            </w:r>
          </w:p>
        </w:tc>
        <w:tc>
          <w:tcPr>
            <w:tcW w:w="1973" w:type="pct"/>
            <w:noWrap w:val="0"/>
            <w:vAlign w:val="center"/>
          </w:tcPr>
          <w:p w14:paraId="297624D1">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管道通畅，管口无孔洞，管道上方无塌陷、无未经批准的开挖施工，无私自接管现象。</w:t>
            </w:r>
          </w:p>
        </w:tc>
        <w:tc>
          <w:tcPr>
            <w:tcW w:w="389" w:type="pct"/>
            <w:noWrap w:val="0"/>
            <w:vAlign w:val="center"/>
          </w:tcPr>
          <w:p w14:paraId="41C7F94E">
            <w:pPr>
              <w:spacing w:line="320" w:lineRule="exact"/>
              <w:jc w:val="cente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10</w:t>
            </w:r>
          </w:p>
        </w:tc>
        <w:tc>
          <w:tcPr>
            <w:tcW w:w="359" w:type="pct"/>
            <w:noWrap w:val="0"/>
            <w:vAlign w:val="center"/>
          </w:tcPr>
          <w:p w14:paraId="0762475D">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p>
        </w:tc>
        <w:tc>
          <w:tcPr>
            <w:tcW w:w="616" w:type="pct"/>
            <w:noWrap w:val="0"/>
            <w:vAlign w:val="center"/>
          </w:tcPr>
          <w:p w14:paraId="3918025F">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w:t>
            </w:r>
          </w:p>
        </w:tc>
        <w:tc>
          <w:tcPr>
            <w:tcW w:w="735" w:type="pct"/>
            <w:vMerge w:val="restart"/>
            <w:noWrap w:val="0"/>
            <w:vAlign w:val="center"/>
          </w:tcPr>
          <w:p w14:paraId="08C83E04">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巡查信息每周上报一次，每漏巡查一个信息点扣1分</w:t>
            </w:r>
          </w:p>
        </w:tc>
      </w:tr>
      <w:tr w14:paraId="2408C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48" w:type="pct"/>
            <w:vMerge w:val="continue"/>
            <w:noWrap w:val="0"/>
            <w:vAlign w:val="center"/>
          </w:tcPr>
          <w:p w14:paraId="5FF86AFC">
            <w:pPr>
              <w:spacing w:line="320" w:lineRule="exact"/>
              <w:jc w:val="center"/>
              <w:rPr>
                <w:rFonts w:hint="eastAsia" w:ascii="楷体" w:hAnsi="楷体" w:eastAsia="楷体" w:cs="楷体"/>
                <w:color w:val="auto"/>
                <w:sz w:val="24"/>
                <w:szCs w:val="24"/>
                <w:highlight w:val="none"/>
              </w:rPr>
            </w:pPr>
          </w:p>
        </w:tc>
        <w:tc>
          <w:tcPr>
            <w:tcW w:w="478" w:type="pct"/>
            <w:noWrap w:val="0"/>
            <w:vAlign w:val="center"/>
          </w:tcPr>
          <w:p w14:paraId="32B304CA">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检查井</w:t>
            </w:r>
          </w:p>
        </w:tc>
        <w:tc>
          <w:tcPr>
            <w:tcW w:w="1973" w:type="pct"/>
            <w:noWrap w:val="0"/>
            <w:vAlign w:val="center"/>
          </w:tcPr>
          <w:p w14:paraId="1A722D2E">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井内无硬块杂物，流槽无破损，水流通畅无冒溢，无漂浮异物，无人为井内排放异物的行为。</w:t>
            </w:r>
          </w:p>
        </w:tc>
        <w:tc>
          <w:tcPr>
            <w:tcW w:w="389" w:type="pct"/>
            <w:noWrap w:val="0"/>
            <w:vAlign w:val="center"/>
          </w:tcPr>
          <w:p w14:paraId="17EF7AED">
            <w:pPr>
              <w:spacing w:line="320" w:lineRule="exact"/>
              <w:jc w:val="cente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5</w:t>
            </w:r>
          </w:p>
        </w:tc>
        <w:tc>
          <w:tcPr>
            <w:tcW w:w="359" w:type="pct"/>
            <w:noWrap w:val="0"/>
            <w:vAlign w:val="center"/>
          </w:tcPr>
          <w:p w14:paraId="4D680C44">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p>
        </w:tc>
        <w:tc>
          <w:tcPr>
            <w:tcW w:w="616" w:type="pct"/>
            <w:noWrap w:val="0"/>
            <w:vAlign w:val="center"/>
          </w:tcPr>
          <w:p w14:paraId="4E05FF82">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vMerge w:val="continue"/>
            <w:noWrap w:val="0"/>
            <w:vAlign w:val="center"/>
          </w:tcPr>
          <w:p w14:paraId="1F86C677">
            <w:pPr>
              <w:spacing w:line="320" w:lineRule="exact"/>
              <w:jc w:val="center"/>
              <w:rPr>
                <w:rFonts w:hint="eastAsia" w:ascii="楷体" w:hAnsi="楷体" w:eastAsia="楷体" w:cs="楷体"/>
                <w:color w:val="auto"/>
                <w:sz w:val="24"/>
                <w:szCs w:val="24"/>
                <w:highlight w:val="none"/>
              </w:rPr>
            </w:pPr>
          </w:p>
        </w:tc>
      </w:tr>
      <w:tr w14:paraId="651B3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48" w:type="pct"/>
            <w:vMerge w:val="continue"/>
            <w:noWrap w:val="0"/>
            <w:vAlign w:val="center"/>
          </w:tcPr>
          <w:p w14:paraId="3C58A294">
            <w:pPr>
              <w:spacing w:line="320" w:lineRule="exact"/>
              <w:jc w:val="center"/>
              <w:rPr>
                <w:rFonts w:hint="eastAsia" w:ascii="楷体" w:hAnsi="楷体" w:eastAsia="楷体" w:cs="楷体"/>
                <w:color w:val="auto"/>
                <w:sz w:val="24"/>
                <w:szCs w:val="24"/>
                <w:highlight w:val="none"/>
              </w:rPr>
            </w:pPr>
          </w:p>
        </w:tc>
        <w:tc>
          <w:tcPr>
            <w:tcW w:w="478" w:type="pct"/>
            <w:noWrap w:val="0"/>
            <w:vAlign w:val="center"/>
          </w:tcPr>
          <w:p w14:paraId="4A9BEAF2">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井壁</w:t>
            </w:r>
          </w:p>
        </w:tc>
        <w:tc>
          <w:tcPr>
            <w:tcW w:w="1973" w:type="pct"/>
            <w:noWrap w:val="0"/>
            <w:vAlign w:val="center"/>
          </w:tcPr>
          <w:p w14:paraId="0321812B">
            <w:pPr>
              <w:spacing w:line="32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井壁清洁，无脱落、裂缝或无渗漏水现象，防坠网及爬梯完好。</w:t>
            </w:r>
          </w:p>
        </w:tc>
        <w:tc>
          <w:tcPr>
            <w:tcW w:w="389" w:type="pct"/>
            <w:noWrap w:val="0"/>
            <w:vAlign w:val="center"/>
          </w:tcPr>
          <w:p w14:paraId="4D491433">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0888C4FD">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p>
        </w:tc>
        <w:tc>
          <w:tcPr>
            <w:tcW w:w="616" w:type="pct"/>
            <w:noWrap w:val="0"/>
            <w:vAlign w:val="center"/>
          </w:tcPr>
          <w:p w14:paraId="4FCC3A72">
            <w:pPr>
              <w:spacing w:line="32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vMerge w:val="continue"/>
            <w:noWrap w:val="0"/>
            <w:vAlign w:val="center"/>
          </w:tcPr>
          <w:p w14:paraId="17F42CBA">
            <w:pPr>
              <w:spacing w:line="320" w:lineRule="exact"/>
              <w:jc w:val="center"/>
              <w:rPr>
                <w:rFonts w:hint="eastAsia" w:ascii="楷体" w:hAnsi="楷体" w:eastAsia="楷体" w:cs="楷体"/>
                <w:color w:val="auto"/>
                <w:sz w:val="24"/>
                <w:szCs w:val="24"/>
                <w:highlight w:val="none"/>
              </w:rPr>
            </w:pPr>
          </w:p>
        </w:tc>
      </w:tr>
      <w:tr w14:paraId="19B13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48" w:type="pct"/>
            <w:vMerge w:val="continue"/>
            <w:noWrap w:val="0"/>
            <w:vAlign w:val="center"/>
          </w:tcPr>
          <w:p w14:paraId="00AB5569">
            <w:pPr>
              <w:spacing w:line="320" w:lineRule="exact"/>
              <w:jc w:val="center"/>
              <w:rPr>
                <w:rFonts w:hint="eastAsia" w:ascii="楷体" w:hAnsi="楷体" w:eastAsia="楷体" w:cs="楷体"/>
                <w:color w:val="auto"/>
                <w:sz w:val="24"/>
                <w:szCs w:val="24"/>
                <w:highlight w:val="none"/>
              </w:rPr>
            </w:pPr>
          </w:p>
        </w:tc>
        <w:tc>
          <w:tcPr>
            <w:tcW w:w="478" w:type="pct"/>
            <w:shd w:val="clear" w:color="auto" w:fill="auto"/>
            <w:noWrap w:val="0"/>
            <w:vAlign w:val="center"/>
          </w:tcPr>
          <w:p w14:paraId="567F3C98">
            <w:pPr>
              <w:spacing w:line="320" w:lineRule="exact"/>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井盖</w:t>
            </w:r>
          </w:p>
        </w:tc>
        <w:tc>
          <w:tcPr>
            <w:tcW w:w="1973" w:type="pct"/>
            <w:shd w:val="clear" w:color="auto" w:fill="auto"/>
            <w:noWrap w:val="0"/>
            <w:vAlign w:val="top"/>
          </w:tcPr>
          <w:p w14:paraId="155BAE51">
            <w:pPr>
              <w:spacing w:line="320" w:lineRule="exact"/>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井圈：不晃动、无破损；井盖：无人为搬离、无混盖、无埋没、无丢失、无破损、标牌指示方向正确、无损坏或丢失；盖框开闭完好无间隙、无高差；周边路面无破损塌陷。</w:t>
            </w:r>
          </w:p>
        </w:tc>
        <w:tc>
          <w:tcPr>
            <w:tcW w:w="389" w:type="pct"/>
            <w:shd w:val="clear" w:color="auto" w:fill="auto"/>
            <w:noWrap w:val="0"/>
            <w:vAlign w:val="center"/>
          </w:tcPr>
          <w:p w14:paraId="6DF627D9">
            <w:pPr>
              <w:spacing w:line="320" w:lineRule="exact"/>
              <w:jc w:val="center"/>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rPr>
              <w:t>10</w:t>
            </w:r>
          </w:p>
        </w:tc>
        <w:tc>
          <w:tcPr>
            <w:tcW w:w="359" w:type="pct"/>
            <w:shd w:val="clear" w:color="auto" w:fill="auto"/>
            <w:noWrap w:val="0"/>
            <w:vAlign w:val="center"/>
          </w:tcPr>
          <w:p w14:paraId="378351C6">
            <w:pPr>
              <w:spacing w:line="320" w:lineRule="exact"/>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10%</w:t>
            </w:r>
          </w:p>
        </w:tc>
        <w:tc>
          <w:tcPr>
            <w:tcW w:w="616" w:type="pct"/>
            <w:shd w:val="clear" w:color="auto" w:fill="auto"/>
            <w:noWrap w:val="0"/>
            <w:vAlign w:val="center"/>
          </w:tcPr>
          <w:p w14:paraId="5B89380C">
            <w:pPr>
              <w:spacing w:line="320" w:lineRule="exact"/>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1</w:t>
            </w:r>
          </w:p>
        </w:tc>
        <w:tc>
          <w:tcPr>
            <w:tcW w:w="735" w:type="pct"/>
            <w:vMerge w:val="continue"/>
            <w:noWrap w:val="0"/>
            <w:vAlign w:val="center"/>
          </w:tcPr>
          <w:p w14:paraId="5C4737A1">
            <w:pPr>
              <w:spacing w:line="320" w:lineRule="exact"/>
              <w:jc w:val="center"/>
              <w:rPr>
                <w:rFonts w:hint="eastAsia" w:ascii="楷体" w:hAnsi="楷体" w:eastAsia="楷体" w:cs="楷体"/>
                <w:color w:val="auto"/>
                <w:sz w:val="24"/>
                <w:szCs w:val="24"/>
                <w:highlight w:val="none"/>
              </w:rPr>
            </w:pPr>
          </w:p>
        </w:tc>
      </w:tr>
      <w:tr w14:paraId="203B8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 w:type="pct"/>
            <w:vMerge w:val="continue"/>
            <w:noWrap w:val="0"/>
            <w:vAlign w:val="center"/>
          </w:tcPr>
          <w:p w14:paraId="5D8158DE">
            <w:pPr>
              <w:spacing w:line="320" w:lineRule="exact"/>
              <w:jc w:val="center"/>
              <w:rPr>
                <w:rFonts w:hint="eastAsia" w:ascii="楷体" w:hAnsi="楷体" w:eastAsia="楷体" w:cs="楷体"/>
                <w:color w:val="auto"/>
                <w:sz w:val="24"/>
                <w:szCs w:val="24"/>
                <w:highlight w:val="none"/>
              </w:rPr>
            </w:pPr>
          </w:p>
        </w:tc>
        <w:tc>
          <w:tcPr>
            <w:tcW w:w="478" w:type="pct"/>
            <w:shd w:val="clear" w:color="auto" w:fill="auto"/>
            <w:noWrap w:val="0"/>
            <w:vAlign w:val="center"/>
          </w:tcPr>
          <w:p w14:paraId="560450D6">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泵站</w:t>
            </w:r>
            <w:r>
              <w:rPr>
                <w:rFonts w:hint="eastAsia" w:ascii="楷体" w:hAnsi="楷体" w:eastAsia="楷体" w:cs="楷体"/>
                <w:color w:val="auto"/>
                <w:sz w:val="24"/>
                <w:szCs w:val="24"/>
                <w:highlight w:val="none"/>
              </w:rPr>
              <w:t>设备</w:t>
            </w:r>
          </w:p>
          <w:p w14:paraId="6AC7C8E5">
            <w:pPr>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管理</w:t>
            </w:r>
          </w:p>
        </w:tc>
        <w:tc>
          <w:tcPr>
            <w:tcW w:w="1973" w:type="pct"/>
            <w:shd w:val="clear" w:color="auto" w:fill="auto"/>
            <w:noWrap w:val="0"/>
            <w:vAlign w:val="top"/>
          </w:tcPr>
          <w:p w14:paraId="571DCC36">
            <w:pP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泵站内配电设备、电机、水泵、格栅等设备应做到运行良好，外观整洁，仪表数值正常，设备铭牌清晰，泵站附属设施完好，巡视维护保养记录等台账明晰。</w:t>
            </w:r>
          </w:p>
        </w:tc>
        <w:tc>
          <w:tcPr>
            <w:tcW w:w="389" w:type="pct"/>
            <w:noWrap w:val="0"/>
            <w:vAlign w:val="center"/>
          </w:tcPr>
          <w:p w14:paraId="48FEC933">
            <w:pPr>
              <w:spacing w:line="320" w:lineRule="exact"/>
              <w:jc w:val="cente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10</w:t>
            </w:r>
          </w:p>
        </w:tc>
        <w:tc>
          <w:tcPr>
            <w:tcW w:w="359" w:type="pct"/>
            <w:noWrap w:val="0"/>
            <w:vAlign w:val="center"/>
          </w:tcPr>
          <w:p w14:paraId="2CD95994">
            <w:pPr>
              <w:spacing w:line="320" w:lineRule="exact"/>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全部</w:t>
            </w:r>
          </w:p>
        </w:tc>
        <w:tc>
          <w:tcPr>
            <w:tcW w:w="616" w:type="pct"/>
            <w:noWrap w:val="0"/>
            <w:vAlign w:val="center"/>
          </w:tcPr>
          <w:p w14:paraId="283B7DF2">
            <w:pPr>
              <w:spacing w:line="320" w:lineRule="exact"/>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w:t>
            </w:r>
          </w:p>
        </w:tc>
        <w:tc>
          <w:tcPr>
            <w:tcW w:w="735" w:type="pct"/>
            <w:vMerge w:val="continue"/>
            <w:noWrap w:val="0"/>
            <w:vAlign w:val="center"/>
          </w:tcPr>
          <w:p w14:paraId="33D6D28C">
            <w:pPr>
              <w:spacing w:line="320" w:lineRule="exact"/>
              <w:jc w:val="center"/>
              <w:rPr>
                <w:rFonts w:hint="eastAsia" w:ascii="楷体" w:hAnsi="楷体" w:eastAsia="楷体" w:cs="楷体"/>
                <w:color w:val="auto"/>
                <w:sz w:val="24"/>
                <w:szCs w:val="24"/>
                <w:highlight w:val="none"/>
              </w:rPr>
            </w:pPr>
          </w:p>
        </w:tc>
      </w:tr>
      <w:tr w14:paraId="17916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 w:type="pct"/>
            <w:vMerge w:val="continue"/>
            <w:noWrap w:val="0"/>
            <w:vAlign w:val="center"/>
          </w:tcPr>
          <w:p w14:paraId="0D8058BA">
            <w:pPr>
              <w:spacing w:line="320" w:lineRule="exact"/>
              <w:jc w:val="center"/>
              <w:rPr>
                <w:rFonts w:hint="eastAsia" w:ascii="楷体" w:hAnsi="楷体" w:eastAsia="楷体" w:cs="楷体"/>
                <w:color w:val="auto"/>
                <w:sz w:val="24"/>
                <w:szCs w:val="24"/>
                <w:highlight w:val="none"/>
              </w:rPr>
            </w:pPr>
          </w:p>
        </w:tc>
        <w:tc>
          <w:tcPr>
            <w:tcW w:w="478" w:type="pct"/>
            <w:shd w:val="clear" w:color="auto" w:fill="auto"/>
            <w:noWrap w:val="0"/>
            <w:vAlign w:val="center"/>
          </w:tcPr>
          <w:p w14:paraId="1F54D78E">
            <w:pPr>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泵站</w:t>
            </w:r>
            <w:r>
              <w:rPr>
                <w:rFonts w:hint="eastAsia" w:ascii="楷体" w:hAnsi="楷体" w:eastAsia="楷体" w:cs="楷体"/>
                <w:color w:val="auto"/>
                <w:sz w:val="24"/>
                <w:szCs w:val="24"/>
                <w:highlight w:val="none"/>
              </w:rPr>
              <w:t>站容</w:t>
            </w:r>
          </w:p>
          <w:p w14:paraId="6A7D5400">
            <w:pPr>
              <w:jc w:val="cente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站貌</w:t>
            </w:r>
          </w:p>
        </w:tc>
        <w:tc>
          <w:tcPr>
            <w:tcW w:w="1973" w:type="pct"/>
            <w:shd w:val="clear" w:color="auto" w:fill="auto"/>
            <w:noWrap w:val="0"/>
            <w:vAlign w:val="top"/>
          </w:tcPr>
          <w:p w14:paraId="073E0C3E">
            <w:pPr>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rPr>
              <w:t>场地整洁，无枯叶垃圾、杂物堆放，道路平整、畅通、干净，围墙完好、无开裂、倾斜，栏杆(护栏)无锈蚀。</w:t>
            </w:r>
          </w:p>
        </w:tc>
        <w:tc>
          <w:tcPr>
            <w:tcW w:w="389" w:type="pct"/>
            <w:noWrap w:val="0"/>
            <w:vAlign w:val="center"/>
          </w:tcPr>
          <w:p w14:paraId="2F76F405">
            <w:pPr>
              <w:spacing w:line="320" w:lineRule="exact"/>
              <w:jc w:val="center"/>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10</w:t>
            </w:r>
          </w:p>
        </w:tc>
        <w:tc>
          <w:tcPr>
            <w:tcW w:w="359" w:type="pct"/>
            <w:noWrap w:val="0"/>
            <w:vAlign w:val="center"/>
          </w:tcPr>
          <w:p w14:paraId="583CB6CF">
            <w:pPr>
              <w:spacing w:line="320" w:lineRule="exact"/>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全部</w:t>
            </w:r>
          </w:p>
        </w:tc>
        <w:tc>
          <w:tcPr>
            <w:tcW w:w="616" w:type="pct"/>
            <w:noWrap w:val="0"/>
            <w:vAlign w:val="center"/>
          </w:tcPr>
          <w:p w14:paraId="5DD944B0">
            <w:pPr>
              <w:spacing w:line="320" w:lineRule="exact"/>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w:t>
            </w:r>
          </w:p>
        </w:tc>
        <w:tc>
          <w:tcPr>
            <w:tcW w:w="735" w:type="pct"/>
            <w:vMerge w:val="continue"/>
            <w:noWrap w:val="0"/>
            <w:vAlign w:val="center"/>
          </w:tcPr>
          <w:p w14:paraId="32689274">
            <w:pPr>
              <w:spacing w:line="320" w:lineRule="exact"/>
              <w:jc w:val="center"/>
              <w:rPr>
                <w:rFonts w:hint="eastAsia" w:ascii="楷体" w:hAnsi="楷体" w:eastAsia="楷体" w:cs="楷体"/>
                <w:color w:val="auto"/>
                <w:sz w:val="24"/>
                <w:szCs w:val="24"/>
                <w:highlight w:val="none"/>
              </w:rPr>
            </w:pPr>
          </w:p>
        </w:tc>
      </w:tr>
      <w:tr w14:paraId="6079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 w:type="pct"/>
            <w:vMerge w:val="restart"/>
            <w:noWrap w:val="0"/>
            <w:vAlign w:val="center"/>
          </w:tcPr>
          <w:p w14:paraId="7FB10846">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二、建立健全管理制度(10分)</w:t>
            </w:r>
          </w:p>
        </w:tc>
        <w:tc>
          <w:tcPr>
            <w:tcW w:w="478" w:type="pct"/>
            <w:noWrap w:val="0"/>
            <w:vAlign w:val="center"/>
          </w:tcPr>
          <w:p w14:paraId="1431AAD5">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组织架构</w:t>
            </w:r>
          </w:p>
        </w:tc>
        <w:tc>
          <w:tcPr>
            <w:tcW w:w="1973" w:type="pct"/>
            <w:noWrap w:val="0"/>
          </w:tcPr>
          <w:p w14:paraId="25134B6D">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配齐运维管理及作业人员（人员名单）。</w:t>
            </w:r>
          </w:p>
        </w:tc>
        <w:tc>
          <w:tcPr>
            <w:tcW w:w="389" w:type="pct"/>
            <w:noWrap w:val="0"/>
            <w:vAlign w:val="center"/>
          </w:tcPr>
          <w:p w14:paraId="2FB71EB6">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71B77E36">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3CA53DD9">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noWrap w:val="0"/>
            <w:vAlign w:val="center"/>
          </w:tcPr>
          <w:p w14:paraId="46530579">
            <w:pPr>
              <w:spacing w:line="380" w:lineRule="exact"/>
              <w:jc w:val="center"/>
              <w:rPr>
                <w:rFonts w:hint="eastAsia" w:ascii="楷体" w:hAnsi="楷体" w:eastAsia="楷体" w:cs="楷体"/>
                <w:color w:val="auto"/>
                <w:sz w:val="24"/>
                <w:szCs w:val="24"/>
                <w:highlight w:val="none"/>
              </w:rPr>
            </w:pPr>
          </w:p>
        </w:tc>
      </w:tr>
      <w:tr w14:paraId="3316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8" w:type="pct"/>
            <w:vMerge w:val="continue"/>
            <w:noWrap w:val="0"/>
            <w:vAlign w:val="center"/>
          </w:tcPr>
          <w:p w14:paraId="516DD1C2">
            <w:pPr>
              <w:spacing w:line="380" w:lineRule="exact"/>
              <w:jc w:val="center"/>
              <w:rPr>
                <w:rFonts w:hint="eastAsia" w:ascii="楷体" w:hAnsi="楷体" w:eastAsia="楷体" w:cs="楷体"/>
                <w:color w:val="auto"/>
                <w:sz w:val="24"/>
                <w:szCs w:val="24"/>
                <w:highlight w:val="none"/>
              </w:rPr>
            </w:pPr>
          </w:p>
        </w:tc>
        <w:tc>
          <w:tcPr>
            <w:tcW w:w="478" w:type="pct"/>
            <w:noWrap w:val="0"/>
            <w:vAlign w:val="center"/>
          </w:tcPr>
          <w:p w14:paraId="3578B835">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规章制度</w:t>
            </w:r>
          </w:p>
        </w:tc>
        <w:tc>
          <w:tcPr>
            <w:tcW w:w="1973" w:type="pct"/>
            <w:noWrap w:val="0"/>
          </w:tcPr>
          <w:p w14:paraId="6617055B">
            <w:pPr>
              <w:spacing w:line="3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应制定完善的规章制度并组织落实：设施设备操作规程、日常管理制度、应急预案等。</w:t>
            </w:r>
          </w:p>
        </w:tc>
        <w:tc>
          <w:tcPr>
            <w:tcW w:w="389" w:type="pct"/>
            <w:noWrap w:val="0"/>
            <w:vAlign w:val="center"/>
          </w:tcPr>
          <w:p w14:paraId="35458736">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353E578B">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612C4C56">
            <w:pPr>
              <w:spacing w:line="38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noWrap w:val="0"/>
            <w:vAlign w:val="center"/>
          </w:tcPr>
          <w:p w14:paraId="70C02CB3">
            <w:pPr>
              <w:spacing w:line="380" w:lineRule="exact"/>
              <w:jc w:val="center"/>
              <w:rPr>
                <w:rFonts w:hint="eastAsia" w:ascii="楷体" w:hAnsi="楷体" w:eastAsia="楷体" w:cs="楷体"/>
                <w:color w:val="auto"/>
                <w:sz w:val="24"/>
                <w:szCs w:val="24"/>
                <w:highlight w:val="none"/>
              </w:rPr>
            </w:pPr>
          </w:p>
        </w:tc>
      </w:tr>
      <w:tr w14:paraId="733C0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448" w:type="pct"/>
            <w:noWrap w:val="0"/>
            <w:vAlign w:val="center"/>
          </w:tcPr>
          <w:p w14:paraId="191B6C08">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三、事故抢修（15分）</w:t>
            </w:r>
          </w:p>
        </w:tc>
        <w:tc>
          <w:tcPr>
            <w:tcW w:w="478" w:type="pct"/>
            <w:noWrap w:val="0"/>
            <w:vAlign w:val="center"/>
          </w:tcPr>
          <w:p w14:paraId="16F50AF7">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事故抢修</w:t>
            </w:r>
          </w:p>
        </w:tc>
        <w:tc>
          <w:tcPr>
            <w:tcW w:w="1973" w:type="pct"/>
            <w:noWrap w:val="0"/>
          </w:tcPr>
          <w:p w14:paraId="5C308C48">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服从管理，在事故发生或接到报障、报修、投诉后2小时内达到现场，组织调查、抢修。</w:t>
            </w:r>
          </w:p>
        </w:tc>
        <w:tc>
          <w:tcPr>
            <w:tcW w:w="389" w:type="pct"/>
            <w:noWrap w:val="0"/>
            <w:vAlign w:val="center"/>
          </w:tcPr>
          <w:p w14:paraId="388B0FA5">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15</w:t>
            </w:r>
          </w:p>
        </w:tc>
        <w:tc>
          <w:tcPr>
            <w:tcW w:w="359" w:type="pct"/>
            <w:noWrap w:val="0"/>
            <w:vAlign w:val="center"/>
          </w:tcPr>
          <w:p w14:paraId="73393D90">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1F198911">
            <w:pPr>
              <w:spacing w:line="300" w:lineRule="exact"/>
              <w:jc w:val="center"/>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2</w:t>
            </w:r>
          </w:p>
        </w:tc>
        <w:tc>
          <w:tcPr>
            <w:tcW w:w="735" w:type="pct"/>
            <w:noWrap w:val="0"/>
            <w:vAlign w:val="center"/>
          </w:tcPr>
          <w:p w14:paraId="0A2905FA">
            <w:pPr>
              <w:spacing w:line="580" w:lineRule="exact"/>
              <w:jc w:val="center"/>
              <w:rPr>
                <w:rFonts w:hint="eastAsia" w:ascii="楷体" w:hAnsi="楷体" w:eastAsia="楷体" w:cs="楷体"/>
                <w:color w:val="auto"/>
                <w:sz w:val="24"/>
                <w:szCs w:val="24"/>
                <w:highlight w:val="none"/>
              </w:rPr>
            </w:pPr>
          </w:p>
        </w:tc>
      </w:tr>
      <w:tr w14:paraId="11887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448" w:type="pct"/>
            <w:vMerge w:val="restart"/>
            <w:noWrap w:val="0"/>
            <w:vAlign w:val="center"/>
          </w:tcPr>
          <w:p w14:paraId="28E84438">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四、安全文明作业(10分)</w:t>
            </w:r>
          </w:p>
        </w:tc>
        <w:tc>
          <w:tcPr>
            <w:tcW w:w="478" w:type="pct"/>
            <w:noWrap w:val="0"/>
            <w:vAlign w:val="center"/>
          </w:tcPr>
          <w:p w14:paraId="19648233">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培训和</w:t>
            </w:r>
          </w:p>
          <w:p w14:paraId="201F5582">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上岗</w:t>
            </w:r>
          </w:p>
        </w:tc>
        <w:tc>
          <w:tcPr>
            <w:tcW w:w="1973" w:type="pct"/>
            <w:noWrap w:val="0"/>
            <w:vAlign w:val="center"/>
          </w:tcPr>
          <w:p w14:paraId="5A19E91F">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维护作业人员上岗前须接受必要的安全作业技能培训，掌握人工急救、防护用具、照明、通讯及作业设备的使用方法及相关作业的安全知识。</w:t>
            </w:r>
          </w:p>
        </w:tc>
        <w:tc>
          <w:tcPr>
            <w:tcW w:w="389" w:type="pct"/>
            <w:noWrap w:val="0"/>
            <w:vAlign w:val="center"/>
          </w:tcPr>
          <w:p w14:paraId="168FFA92">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7C1537B7">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2E7DD120">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vMerge w:val="restart"/>
            <w:noWrap w:val="0"/>
            <w:vAlign w:val="center"/>
          </w:tcPr>
          <w:p w14:paraId="66469D64">
            <w:pP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如发生人员死亡安全事故，考核成绩不合格</w:t>
            </w:r>
          </w:p>
        </w:tc>
      </w:tr>
      <w:tr w14:paraId="2F5A7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448" w:type="pct"/>
            <w:vMerge w:val="continue"/>
            <w:noWrap w:val="0"/>
            <w:vAlign w:val="center"/>
          </w:tcPr>
          <w:p w14:paraId="39335F20">
            <w:pPr>
              <w:spacing w:line="300" w:lineRule="exact"/>
              <w:jc w:val="center"/>
              <w:rPr>
                <w:rFonts w:hint="eastAsia" w:ascii="楷体" w:hAnsi="楷体" w:eastAsia="楷体" w:cs="楷体"/>
                <w:color w:val="auto"/>
                <w:sz w:val="24"/>
                <w:szCs w:val="24"/>
                <w:highlight w:val="none"/>
              </w:rPr>
            </w:pPr>
          </w:p>
        </w:tc>
        <w:tc>
          <w:tcPr>
            <w:tcW w:w="478" w:type="pct"/>
            <w:noWrap w:val="0"/>
            <w:vAlign w:val="center"/>
          </w:tcPr>
          <w:p w14:paraId="140E731D">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安全生产作业</w:t>
            </w:r>
          </w:p>
        </w:tc>
        <w:tc>
          <w:tcPr>
            <w:tcW w:w="1973" w:type="pct"/>
            <w:noWrap w:val="0"/>
            <w:vAlign w:val="center"/>
          </w:tcPr>
          <w:p w14:paraId="16F41A00">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泵站、管网</w:t>
            </w:r>
            <w:r>
              <w:rPr>
                <w:rFonts w:hint="eastAsia" w:ascii="楷体" w:hAnsi="楷体" w:eastAsia="楷体" w:cs="楷体"/>
                <w:color w:val="auto"/>
                <w:sz w:val="24"/>
                <w:szCs w:val="24"/>
                <w:highlight w:val="none"/>
              </w:rPr>
              <w:t>及附属设施：</w:t>
            </w:r>
            <w:r>
              <w:rPr>
                <w:rFonts w:hint="eastAsia" w:ascii="楷体" w:hAnsi="楷体" w:eastAsia="楷体" w:cs="楷体"/>
                <w:color w:val="auto"/>
                <w:sz w:val="24"/>
                <w:szCs w:val="24"/>
                <w:highlight w:val="none"/>
                <w:lang w:val="en-US" w:eastAsia="zh-CN"/>
              </w:rPr>
              <w:t>作业前</w:t>
            </w:r>
            <w:r>
              <w:rPr>
                <w:rFonts w:hint="eastAsia" w:ascii="楷体" w:hAnsi="楷体" w:eastAsia="楷体" w:cs="楷体"/>
                <w:color w:val="auto"/>
                <w:sz w:val="24"/>
                <w:szCs w:val="24"/>
                <w:highlight w:val="none"/>
              </w:rPr>
              <w:t>采取设置围拦和警示牌安全措施。</w:t>
            </w:r>
          </w:p>
        </w:tc>
        <w:tc>
          <w:tcPr>
            <w:tcW w:w="389" w:type="pct"/>
            <w:noWrap w:val="0"/>
            <w:vAlign w:val="center"/>
          </w:tcPr>
          <w:p w14:paraId="5588AB03">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6ADAEA8B">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0EB04BC6">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vMerge w:val="continue"/>
            <w:noWrap w:val="0"/>
            <w:vAlign w:val="center"/>
          </w:tcPr>
          <w:p w14:paraId="15B4F230">
            <w:pPr>
              <w:spacing w:line="580" w:lineRule="exact"/>
              <w:jc w:val="center"/>
              <w:rPr>
                <w:rFonts w:hint="eastAsia" w:ascii="楷体" w:hAnsi="楷体" w:eastAsia="楷体" w:cs="楷体"/>
                <w:color w:val="auto"/>
                <w:sz w:val="24"/>
                <w:szCs w:val="24"/>
                <w:highlight w:val="none"/>
              </w:rPr>
            </w:pPr>
          </w:p>
        </w:tc>
      </w:tr>
      <w:tr w14:paraId="08D5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448" w:type="pct"/>
            <w:noWrap w:val="0"/>
            <w:vAlign w:val="center"/>
          </w:tcPr>
          <w:p w14:paraId="2864C5C7">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五、档案资料管理(5分)</w:t>
            </w:r>
          </w:p>
        </w:tc>
        <w:tc>
          <w:tcPr>
            <w:tcW w:w="478" w:type="pct"/>
            <w:noWrap w:val="0"/>
            <w:vAlign w:val="center"/>
          </w:tcPr>
          <w:p w14:paraId="22DE0907">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运行维护台账</w:t>
            </w:r>
          </w:p>
        </w:tc>
        <w:tc>
          <w:tcPr>
            <w:tcW w:w="1973" w:type="pct"/>
            <w:noWrap w:val="0"/>
            <w:vAlign w:val="center"/>
          </w:tcPr>
          <w:p w14:paraId="41E2505F">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应配备兼职资料员，巡查及维修台账应记录详细、装订规范、及时归档。</w:t>
            </w:r>
          </w:p>
        </w:tc>
        <w:tc>
          <w:tcPr>
            <w:tcW w:w="389" w:type="pct"/>
            <w:noWrap w:val="0"/>
            <w:vAlign w:val="center"/>
          </w:tcPr>
          <w:p w14:paraId="47BD65E0">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359" w:type="pct"/>
            <w:noWrap w:val="0"/>
            <w:vAlign w:val="center"/>
          </w:tcPr>
          <w:p w14:paraId="1B4AA777">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0A5C271F">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735" w:type="pct"/>
            <w:noWrap w:val="0"/>
            <w:vAlign w:val="center"/>
          </w:tcPr>
          <w:p w14:paraId="6D657164">
            <w:pPr>
              <w:spacing w:line="580" w:lineRule="exact"/>
              <w:jc w:val="center"/>
              <w:rPr>
                <w:rFonts w:hint="eastAsia" w:ascii="楷体" w:hAnsi="楷体" w:eastAsia="楷体" w:cs="楷体"/>
                <w:color w:val="auto"/>
                <w:sz w:val="24"/>
                <w:szCs w:val="24"/>
                <w:highlight w:val="none"/>
              </w:rPr>
            </w:pPr>
          </w:p>
        </w:tc>
      </w:tr>
      <w:tr w14:paraId="58B71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trPr>
        <w:tc>
          <w:tcPr>
            <w:tcW w:w="448" w:type="pct"/>
            <w:noWrap w:val="0"/>
            <w:vAlign w:val="center"/>
          </w:tcPr>
          <w:p w14:paraId="19C080D1">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六、社会评价(10分)</w:t>
            </w:r>
          </w:p>
          <w:p w14:paraId="2E382984">
            <w:pPr>
              <w:spacing w:line="300" w:lineRule="exact"/>
              <w:jc w:val="center"/>
              <w:rPr>
                <w:rFonts w:hint="eastAsia" w:ascii="楷体" w:hAnsi="楷体" w:eastAsia="楷体" w:cs="楷体"/>
                <w:color w:val="auto"/>
                <w:sz w:val="24"/>
                <w:szCs w:val="24"/>
                <w:highlight w:val="none"/>
              </w:rPr>
            </w:pPr>
          </w:p>
        </w:tc>
        <w:tc>
          <w:tcPr>
            <w:tcW w:w="478" w:type="pct"/>
            <w:noWrap w:val="0"/>
            <w:vAlign w:val="center"/>
          </w:tcPr>
          <w:p w14:paraId="66E7F787">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社会反响</w:t>
            </w:r>
          </w:p>
        </w:tc>
        <w:tc>
          <w:tcPr>
            <w:tcW w:w="1973" w:type="pct"/>
            <w:noWrap w:val="0"/>
            <w:vAlign w:val="center"/>
          </w:tcPr>
          <w:p w14:paraId="4925EC3E">
            <w:pPr>
              <w:spacing w:line="3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无曝光投诉（市民举报投诉、12345、数字城管、领导信箱等），积极响应群众报修，及时修复，</w:t>
            </w:r>
            <w:r>
              <w:rPr>
                <w:rFonts w:hint="eastAsia" w:ascii="楷体" w:hAnsi="楷体" w:eastAsia="楷体" w:cs="楷体"/>
                <w:color w:val="auto"/>
                <w:sz w:val="24"/>
                <w:szCs w:val="24"/>
                <w:highlight w:val="none"/>
                <w:lang w:val="en-US" w:eastAsia="zh-CN"/>
              </w:rPr>
              <w:t>无泵站故障、</w:t>
            </w:r>
            <w:r>
              <w:rPr>
                <w:rFonts w:hint="eastAsia" w:ascii="楷体" w:hAnsi="楷体" w:eastAsia="楷体" w:cs="楷体"/>
                <w:color w:val="auto"/>
                <w:sz w:val="24"/>
                <w:szCs w:val="24"/>
                <w:highlight w:val="none"/>
              </w:rPr>
              <w:t>无污水冒溢事件发生，不发生安全生产事故。</w:t>
            </w:r>
          </w:p>
        </w:tc>
        <w:tc>
          <w:tcPr>
            <w:tcW w:w="389" w:type="pct"/>
            <w:noWrap w:val="0"/>
            <w:vAlign w:val="center"/>
          </w:tcPr>
          <w:p w14:paraId="4696D7F3">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p>
        </w:tc>
        <w:tc>
          <w:tcPr>
            <w:tcW w:w="359" w:type="pct"/>
            <w:noWrap w:val="0"/>
            <w:vAlign w:val="center"/>
          </w:tcPr>
          <w:p w14:paraId="31F6EFFB">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全部</w:t>
            </w:r>
          </w:p>
        </w:tc>
        <w:tc>
          <w:tcPr>
            <w:tcW w:w="616" w:type="pct"/>
            <w:noWrap w:val="0"/>
            <w:vAlign w:val="center"/>
          </w:tcPr>
          <w:p w14:paraId="5FC659AE">
            <w:pPr>
              <w:spacing w:line="300" w:lineRule="exact"/>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w:t>
            </w:r>
          </w:p>
        </w:tc>
        <w:tc>
          <w:tcPr>
            <w:tcW w:w="735" w:type="pct"/>
            <w:noWrap w:val="0"/>
            <w:vAlign w:val="center"/>
          </w:tcPr>
          <w:p w14:paraId="3F371C74">
            <w:pPr>
              <w:spacing w:line="58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如发生上级通报及新闻媒体曝光，考核成绩不合格</w:t>
            </w:r>
          </w:p>
        </w:tc>
      </w:tr>
    </w:tbl>
    <w:p w14:paraId="199ED424">
      <w:pPr>
        <w:spacing w:line="40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说明：1、采用无上限值扣分考核办法，考核项目分六部分:管道维护质量、管理制度、事故抢修、安全文明作业、档案资料管理、社会评价。</w:t>
      </w:r>
    </w:p>
    <w:p w14:paraId="4CA9A9ED">
      <w:pPr>
        <w:numPr>
          <w:ilvl w:val="0"/>
          <w:numId w:val="0"/>
        </w:numPr>
        <w:spacing w:line="400" w:lineRule="exact"/>
        <w:ind w:firstLine="42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ar-SA"/>
        </w:rPr>
        <w:t>2、</w:t>
      </w:r>
      <w:r>
        <w:rPr>
          <w:rFonts w:hint="eastAsia" w:ascii="楷体" w:hAnsi="楷体" w:eastAsia="楷体" w:cs="楷体"/>
          <w:color w:val="auto"/>
          <w:sz w:val="24"/>
          <w:szCs w:val="24"/>
          <w:highlight w:val="none"/>
        </w:rPr>
        <w:t>考核为不定期考核，采取现场扣分制考核，每个月不少于</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rPr>
        <w:t>次</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年度考核以月度考核的平均值计算。</w:t>
      </w:r>
    </w:p>
    <w:p w14:paraId="78B360A0">
      <w:pPr>
        <w:spacing w:line="360" w:lineRule="auto"/>
        <w:rPr>
          <w:rFonts w:hint="eastAsia" w:ascii="楷体" w:hAnsi="楷体" w:eastAsia="楷体" w:cs="宋体"/>
          <w:b/>
          <w:bCs/>
          <w:color w:val="auto"/>
          <w:szCs w:val="21"/>
          <w:highlight w:val="none"/>
        </w:rPr>
      </w:pPr>
      <w:r>
        <w:rPr>
          <w:rFonts w:hint="eastAsia" w:ascii="楷体" w:hAnsi="楷体" w:eastAsia="楷体" w:cs="楷体"/>
          <w:color w:val="auto"/>
          <w:sz w:val="24"/>
          <w:szCs w:val="24"/>
          <w:highlight w:val="none"/>
        </w:rPr>
        <w:t xml:space="preserve">    </w:t>
      </w:r>
      <w:r>
        <w:rPr>
          <w:rFonts w:hint="eastAsia" w:ascii="楷体" w:hAnsi="楷体" w:eastAsia="楷体" w:cs="楷体"/>
          <w:color w:val="auto"/>
          <w:sz w:val="24"/>
          <w:szCs w:val="24"/>
          <w:highlight w:val="none"/>
          <w:lang w:val="en-US" w:eastAsia="zh-CN"/>
        </w:rPr>
        <w:t>3</w:t>
      </w:r>
      <w:r>
        <w:rPr>
          <w:rFonts w:hint="eastAsia" w:ascii="楷体" w:hAnsi="楷体" w:eastAsia="楷体" w:cs="楷体"/>
          <w:color w:val="auto"/>
          <w:sz w:val="24"/>
          <w:szCs w:val="24"/>
          <w:highlight w:val="none"/>
        </w:rPr>
        <w:t>、每月初向管养单位通报上个月的扣分情况，每</w:t>
      </w:r>
      <w:r>
        <w:rPr>
          <w:rFonts w:hint="eastAsia" w:ascii="楷体" w:hAnsi="楷体" w:eastAsia="楷体" w:cs="楷体"/>
          <w:color w:val="auto"/>
          <w:sz w:val="24"/>
          <w:szCs w:val="24"/>
          <w:highlight w:val="none"/>
          <w:lang w:val="en-US" w:eastAsia="zh-CN"/>
        </w:rPr>
        <w:t>半年</w:t>
      </w:r>
      <w:r>
        <w:rPr>
          <w:rFonts w:hint="eastAsia" w:ascii="楷体" w:hAnsi="楷体" w:eastAsia="楷体" w:cs="楷体"/>
          <w:color w:val="auto"/>
          <w:sz w:val="24"/>
          <w:szCs w:val="24"/>
          <w:highlight w:val="none"/>
        </w:rPr>
        <w:t>将扣分情况汇总，结算时在管养费用中扣除。</w:t>
      </w:r>
    </w:p>
    <w:p w14:paraId="70953BB9">
      <w:pPr>
        <w:spacing w:line="360" w:lineRule="auto"/>
        <w:jc w:val="left"/>
        <w:rPr>
          <w:rFonts w:hint="eastAsia" w:ascii="楷体" w:hAnsi="楷体" w:eastAsia="楷体" w:cs="仿宋_GB2312"/>
          <w:b/>
          <w:color w:val="auto"/>
          <w:sz w:val="24"/>
          <w:highlight w:val="none"/>
        </w:rPr>
      </w:pPr>
      <w:r>
        <w:rPr>
          <w:rFonts w:hint="eastAsia" w:ascii="楷体" w:hAnsi="楷体" w:eastAsia="楷体" w:cs="仿宋_GB2312"/>
          <w:b/>
          <w:color w:val="auto"/>
          <w:sz w:val="24"/>
          <w:highlight w:val="none"/>
        </w:rPr>
        <w:t>（四）作业量清单</w:t>
      </w:r>
    </w:p>
    <w:p w14:paraId="3A5E52DA">
      <w:pPr>
        <w:spacing w:line="360" w:lineRule="auto"/>
        <w:ind w:firstLine="480"/>
        <w:jc w:val="left"/>
        <w:rPr>
          <w:rFonts w:hint="eastAsia" w:ascii="楷体" w:hAnsi="楷体" w:eastAsia="楷体" w:cs="仿宋_GB2312"/>
          <w:b/>
          <w:bCs/>
          <w:color w:val="auto"/>
          <w:sz w:val="24"/>
          <w:highlight w:val="none"/>
          <w:lang w:eastAsia="zh-CN"/>
        </w:rPr>
      </w:pPr>
      <w:r>
        <w:rPr>
          <w:rFonts w:hint="eastAsia" w:ascii="楷体" w:hAnsi="楷体" w:eastAsia="楷体" w:cs="仿宋_GB2312"/>
          <w:color w:val="auto"/>
          <w:sz w:val="24"/>
          <w:highlight w:val="none"/>
        </w:rPr>
        <w:t>1.附件1：高新区在管绿地及公园广场管养</w:t>
      </w:r>
      <w:r>
        <w:rPr>
          <w:rFonts w:hint="eastAsia" w:ascii="楷体" w:hAnsi="楷体" w:eastAsia="楷体" w:cs="仿宋_GB2312"/>
          <w:color w:val="auto"/>
          <w:sz w:val="24"/>
          <w:highlight w:val="none"/>
          <w:lang w:val="en-US" w:eastAsia="zh-CN"/>
        </w:rPr>
        <w:t>清单</w:t>
      </w:r>
    </w:p>
    <w:p w14:paraId="6FFA6900">
      <w:pPr>
        <w:spacing w:line="360" w:lineRule="auto"/>
        <w:ind w:firstLine="480"/>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2.附件2：高新区自行管养泵站统计表</w:t>
      </w:r>
    </w:p>
    <w:p w14:paraId="69A5113C">
      <w:pPr>
        <w:spacing w:line="360" w:lineRule="auto"/>
        <w:ind w:firstLine="480"/>
        <w:jc w:val="left"/>
        <w:rPr>
          <w:rFonts w:hint="eastAsia" w:ascii="楷体" w:hAnsi="楷体" w:eastAsia="楷体" w:cs="仿宋_GB2312"/>
          <w:color w:val="auto"/>
          <w:sz w:val="24"/>
          <w:highlight w:val="none"/>
        </w:rPr>
      </w:pPr>
      <w:r>
        <w:rPr>
          <w:rFonts w:hint="eastAsia" w:ascii="楷体" w:hAnsi="楷体" w:eastAsia="楷体" w:cs="仿宋_GB2312"/>
          <w:color w:val="auto"/>
          <w:sz w:val="24"/>
          <w:highlight w:val="none"/>
        </w:rPr>
        <w:t>3.附件3：高新区自行管养雨污水管道统计表</w:t>
      </w:r>
    </w:p>
    <w:p w14:paraId="278DF89F">
      <w:pPr>
        <w:spacing w:line="600" w:lineRule="exact"/>
        <w:ind w:firstLine="560"/>
        <w:rPr>
          <w:rFonts w:hint="eastAsia" w:ascii="楷体" w:hAnsi="楷体" w:eastAsia="楷体" w:cs="仿宋_GB2312"/>
          <w:color w:val="auto"/>
          <w:sz w:val="28"/>
          <w:szCs w:val="28"/>
          <w:highlight w:val="none"/>
        </w:rPr>
        <w:sectPr>
          <w:headerReference r:id="rId9" w:type="default"/>
          <w:footerReference r:id="rId10" w:type="default"/>
          <w:pgSz w:w="11906" w:h="16838"/>
          <w:pgMar w:top="1417" w:right="1417" w:bottom="1417" w:left="1417" w:header="1077" w:footer="992" w:gutter="0"/>
          <w:cols w:space="720" w:num="1"/>
          <w:docGrid w:linePitch="360" w:charSpace="0"/>
        </w:sectPr>
      </w:pPr>
      <w:bookmarkStart w:id="76" w:name="OLE_LINK11"/>
      <w:r>
        <w:rPr>
          <w:rFonts w:hint="eastAsia" w:ascii="楷体" w:hAnsi="楷体" w:eastAsia="楷体" w:cs="仿宋_GB2312"/>
          <w:b/>
          <w:bCs/>
          <w:color w:val="auto"/>
          <w:sz w:val="24"/>
          <w:highlight w:val="none"/>
        </w:rPr>
        <w:t>以上附件</w:t>
      </w:r>
      <w:r>
        <w:rPr>
          <w:rFonts w:hint="eastAsia" w:ascii="楷体" w:hAnsi="楷体" w:eastAsia="楷体" w:cs="仿宋_GB2312"/>
          <w:b/>
          <w:bCs/>
          <w:color w:val="auto"/>
          <w:sz w:val="24"/>
          <w:highlight w:val="none"/>
          <w:lang w:val="en-US" w:eastAsia="zh-CN"/>
        </w:rPr>
        <w:t>1-3</w:t>
      </w:r>
      <w:r>
        <w:rPr>
          <w:rFonts w:hint="eastAsia" w:ascii="楷体" w:hAnsi="楷体" w:eastAsia="楷体" w:cs="仿宋_GB2312"/>
          <w:b/>
          <w:bCs/>
          <w:color w:val="auto"/>
          <w:sz w:val="24"/>
          <w:highlight w:val="none"/>
        </w:rPr>
        <w:t>是</w:t>
      </w:r>
      <w:r>
        <w:rPr>
          <w:rFonts w:hint="eastAsia" w:ascii="楷体" w:hAnsi="楷体" w:eastAsia="楷体" w:cs="仿宋_GB2312"/>
          <w:b/>
          <w:bCs/>
          <w:color w:val="auto"/>
          <w:sz w:val="24"/>
          <w:highlight w:val="none"/>
          <w:lang w:eastAsia="zh-CN"/>
        </w:rPr>
        <w:t>2026年-2029年镇江高新区区管绿化、泵站和管网管养维护服务项目</w:t>
      </w:r>
      <w:r>
        <w:rPr>
          <w:rFonts w:hint="eastAsia" w:ascii="楷体" w:hAnsi="楷体" w:eastAsia="楷体" w:cs="仿宋_GB2312"/>
          <w:b/>
          <w:bCs/>
          <w:color w:val="auto"/>
          <w:sz w:val="24"/>
          <w:highlight w:val="none"/>
        </w:rPr>
        <w:t>基本信息，供投标人参考，投标人应自行前往勘测核实。</w:t>
      </w:r>
      <w:bookmarkEnd w:id="76"/>
    </w:p>
    <w:p w14:paraId="0AF4A742">
      <w:pPr>
        <w:keepNext w:val="0"/>
        <w:keepLines w:val="0"/>
        <w:pageBreakBefore w:val="0"/>
        <w:widowControl w:val="0"/>
        <w:spacing w:line="240" w:lineRule="auto"/>
        <w:rPr>
          <w:rFonts w:hint="eastAsia" w:ascii="楷体" w:hAnsi="楷体" w:eastAsia="楷体" w:cs="仿宋_GB2312"/>
          <w:color w:val="auto"/>
          <w:sz w:val="28"/>
          <w:szCs w:val="28"/>
          <w:highlight w:val="none"/>
        </w:rPr>
      </w:pPr>
      <w:bookmarkStart w:id="77" w:name="_Hlk215561193"/>
      <w:r>
        <w:rPr>
          <w:rFonts w:hint="eastAsia" w:ascii="楷体" w:hAnsi="楷体" w:eastAsia="楷体" w:cs="仿宋_GB2312"/>
          <w:color w:val="auto"/>
          <w:sz w:val="28"/>
          <w:szCs w:val="28"/>
          <w:highlight w:val="none"/>
        </w:rPr>
        <w:t>附件1</w:t>
      </w:r>
    </w:p>
    <w:tbl>
      <w:tblPr>
        <w:tblStyle w:val="69"/>
        <w:tblW w:w="4928" w:type="pct"/>
        <w:tblInd w:w="96" w:type="dxa"/>
        <w:tblLayout w:type="fixed"/>
        <w:tblCellMar>
          <w:top w:w="0" w:type="dxa"/>
          <w:left w:w="108" w:type="dxa"/>
          <w:bottom w:w="0" w:type="dxa"/>
          <w:right w:w="108" w:type="dxa"/>
        </w:tblCellMar>
      </w:tblPr>
      <w:tblGrid>
        <w:gridCol w:w="885"/>
        <w:gridCol w:w="3171"/>
        <w:gridCol w:w="2007"/>
        <w:gridCol w:w="1335"/>
        <w:gridCol w:w="1285"/>
        <w:gridCol w:w="1735"/>
        <w:gridCol w:w="3598"/>
      </w:tblGrid>
      <w:tr w14:paraId="7D380715">
        <w:trPr>
          <w:trHeight w:val="412" w:hRule="atLeast"/>
        </w:trPr>
        <w:tc>
          <w:tcPr>
            <w:tcW w:w="5000" w:type="pct"/>
            <w:gridSpan w:val="7"/>
            <w:tcBorders>
              <w:top w:val="nil"/>
              <w:left w:val="nil"/>
              <w:bottom w:val="single" w:color="auto" w:sz="4" w:space="0"/>
              <w:right w:val="nil"/>
            </w:tcBorders>
            <w:noWrap/>
            <w:vAlign w:val="center"/>
          </w:tcPr>
          <w:p w14:paraId="06EDA39F">
            <w:pPr>
              <w:keepNext w:val="0"/>
              <w:keepLines w:val="0"/>
              <w:pageBreakBefore w:val="0"/>
              <w:widowControl/>
              <w:spacing w:line="240" w:lineRule="auto"/>
              <w:jc w:val="center"/>
              <w:rPr>
                <w:rFonts w:hint="eastAsia" w:ascii="楷体" w:hAnsi="楷体" w:eastAsia="楷体" w:cs="楷体"/>
                <w:color w:val="auto"/>
                <w:sz w:val="24"/>
                <w:szCs w:val="24"/>
                <w:highlight w:val="none"/>
                <w:lang w:eastAsia="zh-CN"/>
              </w:rPr>
            </w:pPr>
            <w:bookmarkStart w:id="78" w:name="OLE_LINK30"/>
            <w:bookmarkStart w:id="79" w:name="OLE_LINK33"/>
            <w:r>
              <w:rPr>
                <w:rFonts w:hint="eastAsia" w:ascii="楷体" w:hAnsi="楷体" w:eastAsia="楷体" w:cs="楷体"/>
                <w:color w:val="auto"/>
                <w:sz w:val="24"/>
                <w:szCs w:val="24"/>
                <w:highlight w:val="none"/>
              </w:rPr>
              <w:t xml:space="preserve"> </w:t>
            </w:r>
            <w:r>
              <w:rPr>
                <w:rFonts w:hint="eastAsia" w:ascii="楷体" w:hAnsi="楷体" w:eastAsia="楷体" w:cs="楷体"/>
                <w:b/>
                <w:bCs/>
                <w:color w:val="auto"/>
                <w:sz w:val="24"/>
                <w:szCs w:val="24"/>
                <w:highlight w:val="none"/>
              </w:rPr>
              <w:t>高新区在管绿地及公园广场管养</w:t>
            </w:r>
            <w:r>
              <w:rPr>
                <w:rFonts w:hint="eastAsia" w:ascii="楷体" w:hAnsi="楷体" w:eastAsia="楷体" w:cs="楷体"/>
                <w:b/>
                <w:bCs/>
                <w:color w:val="auto"/>
                <w:sz w:val="24"/>
                <w:szCs w:val="24"/>
                <w:highlight w:val="none"/>
                <w:lang w:val="en-US" w:eastAsia="zh-CN"/>
              </w:rPr>
              <w:t>清单</w:t>
            </w:r>
          </w:p>
        </w:tc>
      </w:tr>
      <w:tr w14:paraId="7A818382">
        <w:tblPrEx>
          <w:tblCellMar>
            <w:top w:w="0" w:type="dxa"/>
            <w:left w:w="108" w:type="dxa"/>
            <w:bottom w:w="0" w:type="dxa"/>
            <w:right w:w="108" w:type="dxa"/>
          </w:tblCellMar>
        </w:tblPrEx>
        <w:trPr>
          <w:trHeight w:val="956" w:hRule="atLeast"/>
        </w:trPr>
        <w:tc>
          <w:tcPr>
            <w:tcW w:w="315" w:type="pct"/>
            <w:tcBorders>
              <w:top w:val="single" w:color="auto" w:sz="4" w:space="0"/>
              <w:left w:val="single" w:color="auto" w:sz="4" w:space="0"/>
              <w:bottom w:val="single" w:color="auto" w:sz="4" w:space="0"/>
              <w:right w:val="single" w:color="auto" w:sz="4" w:space="0"/>
            </w:tcBorders>
            <w:noWrap/>
            <w:vAlign w:val="center"/>
          </w:tcPr>
          <w:p w14:paraId="566F9FA7">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序号</w:t>
            </w:r>
          </w:p>
        </w:tc>
        <w:tc>
          <w:tcPr>
            <w:tcW w:w="1131" w:type="pct"/>
            <w:tcBorders>
              <w:top w:val="single" w:color="auto" w:sz="4" w:space="0"/>
              <w:left w:val="nil"/>
              <w:bottom w:val="single" w:color="auto" w:sz="4" w:space="0"/>
              <w:right w:val="single" w:color="auto" w:sz="4" w:space="0"/>
            </w:tcBorders>
            <w:noWrap/>
            <w:vAlign w:val="center"/>
          </w:tcPr>
          <w:p w14:paraId="53EA7B6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项目</w:t>
            </w:r>
          </w:p>
        </w:tc>
        <w:tc>
          <w:tcPr>
            <w:tcW w:w="715" w:type="pct"/>
            <w:tcBorders>
              <w:top w:val="single" w:color="auto" w:sz="4" w:space="0"/>
              <w:left w:val="single" w:color="auto" w:sz="4" w:space="0"/>
              <w:bottom w:val="single" w:color="auto" w:sz="4" w:space="0"/>
              <w:right w:val="single" w:color="auto" w:sz="4" w:space="0"/>
            </w:tcBorders>
            <w:noWrap w:val="0"/>
            <w:vAlign w:val="center"/>
          </w:tcPr>
          <w:p w14:paraId="04F91BB8">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绿化</w:t>
            </w:r>
            <w:r>
              <w:rPr>
                <w:rFonts w:hint="eastAsia" w:ascii="楷体" w:hAnsi="楷体" w:eastAsia="楷体" w:cs="楷体"/>
                <w:color w:val="auto"/>
                <w:sz w:val="24"/>
                <w:szCs w:val="24"/>
                <w:highlight w:val="none"/>
                <w:lang w:eastAsia="zh-CN"/>
              </w:rPr>
              <w:t>及保洁</w:t>
            </w:r>
            <w:r>
              <w:rPr>
                <w:rFonts w:hint="eastAsia" w:ascii="楷体" w:hAnsi="楷体" w:eastAsia="楷体" w:cs="楷体"/>
                <w:color w:val="auto"/>
                <w:sz w:val="24"/>
                <w:szCs w:val="24"/>
                <w:highlight w:val="none"/>
              </w:rPr>
              <w:t>（平方米）</w:t>
            </w:r>
          </w:p>
        </w:tc>
        <w:tc>
          <w:tcPr>
            <w:tcW w:w="476" w:type="pct"/>
            <w:tcBorders>
              <w:top w:val="single" w:color="auto" w:sz="4" w:space="0"/>
              <w:left w:val="nil"/>
              <w:bottom w:val="single" w:color="auto" w:sz="4" w:space="0"/>
              <w:right w:val="single" w:color="auto" w:sz="4" w:space="0"/>
            </w:tcBorders>
            <w:noWrap w:val="0"/>
            <w:vAlign w:val="center"/>
          </w:tcPr>
          <w:p w14:paraId="3DDFAF41">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铺装（平米）</w:t>
            </w:r>
          </w:p>
        </w:tc>
        <w:tc>
          <w:tcPr>
            <w:tcW w:w="458" w:type="pct"/>
            <w:tcBorders>
              <w:top w:val="single" w:color="auto" w:sz="4" w:space="0"/>
              <w:left w:val="nil"/>
              <w:bottom w:val="single" w:color="auto" w:sz="4" w:space="0"/>
              <w:right w:val="single" w:color="auto" w:sz="4" w:space="0"/>
            </w:tcBorders>
            <w:noWrap w:val="0"/>
            <w:vAlign w:val="center"/>
          </w:tcPr>
          <w:p w14:paraId="3F30D60B">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水面（平米）</w:t>
            </w:r>
          </w:p>
        </w:tc>
        <w:tc>
          <w:tcPr>
            <w:tcW w:w="618" w:type="pct"/>
            <w:tcBorders>
              <w:top w:val="single" w:color="auto" w:sz="4" w:space="0"/>
              <w:left w:val="nil"/>
              <w:bottom w:val="single" w:color="auto" w:sz="4" w:space="0"/>
              <w:right w:val="single" w:color="auto" w:sz="4" w:space="0"/>
            </w:tcBorders>
            <w:noWrap/>
            <w:vAlign w:val="center"/>
          </w:tcPr>
          <w:p w14:paraId="00263E0B">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安保（平米）</w:t>
            </w:r>
          </w:p>
        </w:tc>
        <w:tc>
          <w:tcPr>
            <w:tcW w:w="1283" w:type="pct"/>
            <w:tcBorders>
              <w:top w:val="single" w:color="auto" w:sz="4" w:space="0"/>
              <w:left w:val="nil"/>
              <w:bottom w:val="single" w:color="auto" w:sz="4" w:space="0"/>
              <w:right w:val="single" w:color="auto" w:sz="4" w:space="0"/>
            </w:tcBorders>
            <w:noWrap/>
            <w:vAlign w:val="center"/>
          </w:tcPr>
          <w:p w14:paraId="4C82EA0B">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备注</w:t>
            </w:r>
          </w:p>
        </w:tc>
      </w:tr>
      <w:tr w14:paraId="30FEAC2E">
        <w:tblPrEx>
          <w:tblCellMar>
            <w:top w:w="0" w:type="dxa"/>
            <w:left w:w="108" w:type="dxa"/>
            <w:bottom w:w="0" w:type="dxa"/>
            <w:right w:w="108" w:type="dxa"/>
          </w:tblCellMar>
        </w:tblPrEx>
        <w:trPr>
          <w:trHeight w:val="420" w:hRule="atLeast"/>
        </w:trPr>
        <w:tc>
          <w:tcPr>
            <w:tcW w:w="315" w:type="pct"/>
            <w:tcBorders>
              <w:top w:val="nil"/>
              <w:left w:val="single" w:color="auto" w:sz="4" w:space="0"/>
              <w:bottom w:val="single" w:color="auto" w:sz="4" w:space="0"/>
              <w:right w:val="single" w:color="auto" w:sz="4" w:space="0"/>
            </w:tcBorders>
            <w:noWrap/>
            <w:vAlign w:val="center"/>
          </w:tcPr>
          <w:p w14:paraId="670A0949">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1131" w:type="pct"/>
            <w:tcBorders>
              <w:top w:val="nil"/>
              <w:left w:val="nil"/>
              <w:bottom w:val="single" w:color="auto" w:sz="4" w:space="0"/>
              <w:right w:val="single" w:color="auto" w:sz="4" w:space="0"/>
            </w:tcBorders>
            <w:noWrap/>
            <w:vAlign w:val="center"/>
          </w:tcPr>
          <w:p w14:paraId="2C01D03E">
            <w:pPr>
              <w:keepNext w:val="0"/>
              <w:keepLines w:val="0"/>
              <w:pageBreakBefore w:val="0"/>
              <w:widowControl/>
              <w:spacing w:line="240" w:lineRule="auto"/>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东篱春晓绿地广场</w:t>
            </w:r>
          </w:p>
        </w:tc>
        <w:tc>
          <w:tcPr>
            <w:tcW w:w="715" w:type="pct"/>
            <w:tcBorders>
              <w:top w:val="nil"/>
              <w:left w:val="nil"/>
              <w:bottom w:val="single" w:color="auto" w:sz="4" w:space="0"/>
              <w:right w:val="single" w:color="auto" w:sz="4" w:space="0"/>
            </w:tcBorders>
            <w:noWrap/>
            <w:vAlign w:val="center"/>
          </w:tcPr>
          <w:p w14:paraId="72424089">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8520</w:t>
            </w:r>
          </w:p>
        </w:tc>
        <w:tc>
          <w:tcPr>
            <w:tcW w:w="476" w:type="pct"/>
            <w:tcBorders>
              <w:top w:val="nil"/>
              <w:left w:val="nil"/>
              <w:bottom w:val="single" w:color="auto" w:sz="4" w:space="0"/>
              <w:right w:val="single" w:color="auto" w:sz="4" w:space="0"/>
            </w:tcBorders>
            <w:noWrap/>
            <w:vAlign w:val="center"/>
          </w:tcPr>
          <w:p w14:paraId="193DB46B">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2973.2</w:t>
            </w:r>
          </w:p>
        </w:tc>
        <w:tc>
          <w:tcPr>
            <w:tcW w:w="458" w:type="pct"/>
            <w:tcBorders>
              <w:top w:val="nil"/>
              <w:left w:val="nil"/>
              <w:bottom w:val="single" w:color="auto" w:sz="4" w:space="0"/>
              <w:right w:val="single" w:color="auto" w:sz="4" w:space="0"/>
            </w:tcBorders>
            <w:noWrap/>
            <w:vAlign w:val="center"/>
          </w:tcPr>
          <w:p w14:paraId="356CE8E7">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3600</w:t>
            </w:r>
          </w:p>
        </w:tc>
        <w:tc>
          <w:tcPr>
            <w:tcW w:w="618" w:type="pct"/>
            <w:tcBorders>
              <w:top w:val="nil"/>
              <w:left w:val="nil"/>
              <w:bottom w:val="single" w:color="auto" w:sz="4" w:space="0"/>
              <w:right w:val="single" w:color="auto" w:sz="4" w:space="0"/>
            </w:tcBorders>
            <w:noWrap/>
            <w:vAlign w:val="center"/>
          </w:tcPr>
          <w:p w14:paraId="79D1B9FE">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7546.6</w:t>
            </w:r>
          </w:p>
        </w:tc>
        <w:tc>
          <w:tcPr>
            <w:tcW w:w="1283" w:type="pct"/>
            <w:tcBorders>
              <w:top w:val="nil"/>
              <w:left w:val="nil"/>
              <w:bottom w:val="single" w:color="auto" w:sz="4" w:space="0"/>
              <w:right w:val="single" w:color="auto" w:sz="4" w:space="0"/>
            </w:tcBorders>
            <w:noWrap/>
            <w:vAlign w:val="center"/>
          </w:tcPr>
          <w:p w14:paraId="4368FF67">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w:t>
            </w:r>
          </w:p>
        </w:tc>
      </w:tr>
      <w:tr w14:paraId="6C7B559A">
        <w:tblPrEx>
          <w:tblCellMar>
            <w:top w:w="0" w:type="dxa"/>
            <w:left w:w="108" w:type="dxa"/>
            <w:bottom w:w="0" w:type="dxa"/>
            <w:right w:w="108" w:type="dxa"/>
          </w:tblCellMar>
        </w:tblPrEx>
        <w:trPr>
          <w:trHeight w:val="420" w:hRule="atLeast"/>
        </w:trPr>
        <w:tc>
          <w:tcPr>
            <w:tcW w:w="315" w:type="pct"/>
            <w:tcBorders>
              <w:top w:val="single" w:color="auto" w:sz="4" w:space="0"/>
              <w:left w:val="single" w:color="auto" w:sz="4" w:space="0"/>
              <w:bottom w:val="single" w:color="auto" w:sz="4" w:space="0"/>
              <w:right w:val="single" w:color="auto" w:sz="4" w:space="0"/>
            </w:tcBorders>
            <w:noWrap/>
            <w:vAlign w:val="center"/>
          </w:tcPr>
          <w:p w14:paraId="72F512E2">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w:t>
            </w:r>
          </w:p>
        </w:tc>
        <w:tc>
          <w:tcPr>
            <w:tcW w:w="1131" w:type="pct"/>
            <w:tcBorders>
              <w:top w:val="nil"/>
              <w:left w:val="nil"/>
              <w:bottom w:val="single" w:color="auto" w:sz="4" w:space="0"/>
              <w:right w:val="single" w:color="auto" w:sz="4" w:space="0"/>
            </w:tcBorders>
            <w:noWrap/>
            <w:vAlign w:val="center"/>
          </w:tcPr>
          <w:p w14:paraId="58CEBA22">
            <w:pPr>
              <w:keepNext w:val="0"/>
              <w:keepLines w:val="0"/>
              <w:pageBreakBefore w:val="0"/>
              <w:widowControl/>
              <w:spacing w:line="240" w:lineRule="auto"/>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扬溧高速各项面积</w:t>
            </w:r>
          </w:p>
        </w:tc>
        <w:tc>
          <w:tcPr>
            <w:tcW w:w="715" w:type="pct"/>
            <w:tcBorders>
              <w:top w:val="nil"/>
              <w:left w:val="nil"/>
              <w:bottom w:val="single" w:color="auto" w:sz="4" w:space="0"/>
              <w:right w:val="single" w:color="auto" w:sz="4" w:space="0"/>
            </w:tcBorders>
            <w:noWrap/>
            <w:vAlign w:val="center"/>
          </w:tcPr>
          <w:p w14:paraId="51756A0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69000</w:t>
            </w:r>
          </w:p>
        </w:tc>
        <w:tc>
          <w:tcPr>
            <w:tcW w:w="476" w:type="pct"/>
            <w:tcBorders>
              <w:top w:val="nil"/>
              <w:left w:val="nil"/>
              <w:bottom w:val="single" w:color="auto" w:sz="4" w:space="0"/>
              <w:right w:val="single" w:color="auto" w:sz="4" w:space="0"/>
            </w:tcBorders>
            <w:noWrap/>
            <w:vAlign w:val="center"/>
          </w:tcPr>
          <w:p w14:paraId="0BBDD17B">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1410</w:t>
            </w:r>
          </w:p>
        </w:tc>
        <w:tc>
          <w:tcPr>
            <w:tcW w:w="458" w:type="pct"/>
            <w:tcBorders>
              <w:top w:val="nil"/>
              <w:left w:val="nil"/>
              <w:bottom w:val="single" w:color="auto" w:sz="4" w:space="0"/>
              <w:right w:val="single" w:color="auto" w:sz="4" w:space="0"/>
            </w:tcBorders>
            <w:noWrap/>
            <w:vAlign w:val="center"/>
          </w:tcPr>
          <w:p w14:paraId="76CB877A">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0</w:t>
            </w:r>
          </w:p>
        </w:tc>
        <w:tc>
          <w:tcPr>
            <w:tcW w:w="618" w:type="pct"/>
            <w:tcBorders>
              <w:top w:val="nil"/>
              <w:left w:val="nil"/>
              <w:bottom w:val="single" w:color="auto" w:sz="4" w:space="0"/>
              <w:right w:val="single" w:color="auto" w:sz="4" w:space="0"/>
            </w:tcBorders>
            <w:noWrap/>
            <w:vAlign w:val="center"/>
          </w:tcPr>
          <w:p w14:paraId="2290583D">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11055</w:t>
            </w:r>
          </w:p>
        </w:tc>
        <w:tc>
          <w:tcPr>
            <w:tcW w:w="1283" w:type="pct"/>
            <w:tcBorders>
              <w:top w:val="nil"/>
              <w:left w:val="nil"/>
              <w:bottom w:val="single" w:color="auto" w:sz="4" w:space="0"/>
              <w:right w:val="single" w:color="auto" w:sz="4" w:space="0"/>
            </w:tcBorders>
            <w:noWrap/>
            <w:vAlign w:val="center"/>
          </w:tcPr>
          <w:p w14:paraId="5FE7DE81">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w:t>
            </w:r>
          </w:p>
        </w:tc>
      </w:tr>
      <w:tr w14:paraId="7EBA775F">
        <w:tblPrEx>
          <w:tblCellMar>
            <w:top w:w="0" w:type="dxa"/>
            <w:left w:w="108" w:type="dxa"/>
            <w:bottom w:w="0" w:type="dxa"/>
            <w:right w:w="108" w:type="dxa"/>
          </w:tblCellMar>
        </w:tblPrEx>
        <w:trPr>
          <w:trHeight w:val="420" w:hRule="atLeast"/>
        </w:trPr>
        <w:tc>
          <w:tcPr>
            <w:tcW w:w="315" w:type="pct"/>
            <w:tcBorders>
              <w:top w:val="single" w:color="auto" w:sz="4" w:space="0"/>
              <w:left w:val="single" w:color="auto" w:sz="4" w:space="0"/>
              <w:bottom w:val="single" w:color="auto" w:sz="4" w:space="0"/>
              <w:right w:val="single" w:color="auto" w:sz="4" w:space="0"/>
            </w:tcBorders>
            <w:noWrap/>
            <w:vAlign w:val="center"/>
          </w:tcPr>
          <w:p w14:paraId="5EE42D6A">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w:t>
            </w:r>
          </w:p>
        </w:tc>
        <w:tc>
          <w:tcPr>
            <w:tcW w:w="1131" w:type="pct"/>
            <w:tcBorders>
              <w:top w:val="nil"/>
              <w:left w:val="nil"/>
              <w:bottom w:val="single" w:color="auto" w:sz="4" w:space="0"/>
              <w:right w:val="single" w:color="auto" w:sz="4" w:space="0"/>
            </w:tcBorders>
            <w:noWrap/>
            <w:vAlign w:val="center"/>
          </w:tcPr>
          <w:p w14:paraId="4E1D08AE">
            <w:pPr>
              <w:keepNext w:val="0"/>
              <w:keepLines w:val="0"/>
              <w:pageBreakBefore w:val="0"/>
              <w:widowControl/>
              <w:spacing w:line="240" w:lineRule="auto"/>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金牛山公园各项面积</w:t>
            </w:r>
          </w:p>
        </w:tc>
        <w:tc>
          <w:tcPr>
            <w:tcW w:w="715" w:type="pct"/>
            <w:tcBorders>
              <w:top w:val="nil"/>
              <w:left w:val="nil"/>
              <w:bottom w:val="single" w:color="auto" w:sz="4" w:space="0"/>
              <w:right w:val="single" w:color="auto" w:sz="4" w:space="0"/>
            </w:tcBorders>
            <w:noWrap/>
            <w:vAlign w:val="center"/>
          </w:tcPr>
          <w:p w14:paraId="0C72B8D2">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91878</w:t>
            </w:r>
          </w:p>
        </w:tc>
        <w:tc>
          <w:tcPr>
            <w:tcW w:w="476" w:type="pct"/>
            <w:tcBorders>
              <w:top w:val="nil"/>
              <w:left w:val="nil"/>
              <w:bottom w:val="single" w:color="auto" w:sz="4" w:space="0"/>
              <w:right w:val="single" w:color="auto" w:sz="4" w:space="0"/>
            </w:tcBorders>
            <w:noWrap/>
            <w:vAlign w:val="center"/>
          </w:tcPr>
          <w:p w14:paraId="650C0FCE">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17173</w:t>
            </w:r>
          </w:p>
        </w:tc>
        <w:tc>
          <w:tcPr>
            <w:tcW w:w="458" w:type="pct"/>
            <w:tcBorders>
              <w:top w:val="nil"/>
              <w:left w:val="nil"/>
              <w:bottom w:val="single" w:color="auto" w:sz="4" w:space="0"/>
              <w:right w:val="single" w:color="auto" w:sz="4" w:space="0"/>
            </w:tcBorders>
            <w:noWrap/>
            <w:vAlign w:val="center"/>
          </w:tcPr>
          <w:p w14:paraId="14ACA7CE">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650</w:t>
            </w:r>
          </w:p>
        </w:tc>
        <w:tc>
          <w:tcPr>
            <w:tcW w:w="618" w:type="pct"/>
            <w:tcBorders>
              <w:top w:val="nil"/>
              <w:left w:val="nil"/>
              <w:bottom w:val="single" w:color="auto" w:sz="4" w:space="0"/>
              <w:right w:val="single" w:color="auto" w:sz="4" w:space="0"/>
            </w:tcBorders>
            <w:noWrap/>
            <w:vAlign w:val="center"/>
          </w:tcPr>
          <w:p w14:paraId="178E0BB8">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73134</w:t>
            </w:r>
          </w:p>
        </w:tc>
        <w:tc>
          <w:tcPr>
            <w:tcW w:w="1283" w:type="pct"/>
            <w:tcBorders>
              <w:top w:val="nil"/>
              <w:left w:val="nil"/>
              <w:bottom w:val="single" w:color="auto" w:sz="4" w:space="0"/>
              <w:right w:val="single" w:color="auto" w:sz="4" w:space="0"/>
            </w:tcBorders>
            <w:noWrap/>
            <w:vAlign w:val="center"/>
          </w:tcPr>
          <w:p w14:paraId="37679F2C">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w:t>
            </w:r>
          </w:p>
        </w:tc>
      </w:tr>
      <w:tr w14:paraId="04CCC576">
        <w:tblPrEx>
          <w:tblCellMar>
            <w:top w:w="0" w:type="dxa"/>
            <w:left w:w="108" w:type="dxa"/>
            <w:bottom w:w="0" w:type="dxa"/>
            <w:right w:w="108" w:type="dxa"/>
          </w:tblCellMar>
        </w:tblPrEx>
        <w:trPr>
          <w:trHeight w:val="420" w:hRule="atLeast"/>
        </w:trPr>
        <w:tc>
          <w:tcPr>
            <w:tcW w:w="315" w:type="pct"/>
            <w:tcBorders>
              <w:top w:val="single" w:color="auto" w:sz="4" w:space="0"/>
              <w:left w:val="single" w:color="auto" w:sz="4" w:space="0"/>
              <w:bottom w:val="single" w:color="auto" w:sz="4" w:space="0"/>
              <w:right w:val="single" w:color="auto" w:sz="4" w:space="0"/>
            </w:tcBorders>
            <w:noWrap/>
            <w:vAlign w:val="center"/>
          </w:tcPr>
          <w:p w14:paraId="2FDE83DF">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w:t>
            </w:r>
          </w:p>
        </w:tc>
        <w:tc>
          <w:tcPr>
            <w:tcW w:w="1131" w:type="pct"/>
            <w:tcBorders>
              <w:top w:val="nil"/>
              <w:left w:val="nil"/>
              <w:bottom w:val="single" w:color="auto" w:sz="4" w:space="0"/>
              <w:right w:val="single" w:color="auto" w:sz="4" w:space="0"/>
            </w:tcBorders>
            <w:noWrap/>
            <w:vAlign w:val="center"/>
          </w:tcPr>
          <w:p w14:paraId="186965CF">
            <w:pPr>
              <w:keepNext w:val="0"/>
              <w:keepLines w:val="0"/>
              <w:pageBreakBefore w:val="0"/>
              <w:widowControl/>
              <w:spacing w:line="240" w:lineRule="auto"/>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南徐大道以西绿化</w:t>
            </w:r>
          </w:p>
        </w:tc>
        <w:tc>
          <w:tcPr>
            <w:tcW w:w="715" w:type="pct"/>
            <w:tcBorders>
              <w:top w:val="nil"/>
              <w:left w:val="nil"/>
              <w:bottom w:val="single" w:color="auto" w:sz="4" w:space="0"/>
              <w:right w:val="single" w:color="auto" w:sz="4" w:space="0"/>
            </w:tcBorders>
            <w:noWrap/>
            <w:vAlign w:val="center"/>
          </w:tcPr>
          <w:p w14:paraId="7D5CB8F9">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3877.2</w:t>
            </w:r>
          </w:p>
        </w:tc>
        <w:tc>
          <w:tcPr>
            <w:tcW w:w="476" w:type="pct"/>
            <w:tcBorders>
              <w:top w:val="nil"/>
              <w:left w:val="nil"/>
              <w:bottom w:val="single" w:color="auto" w:sz="4" w:space="0"/>
              <w:right w:val="single" w:color="auto" w:sz="4" w:space="0"/>
            </w:tcBorders>
            <w:noWrap/>
            <w:vAlign w:val="center"/>
          </w:tcPr>
          <w:p w14:paraId="7E33906E">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0</w:t>
            </w:r>
          </w:p>
        </w:tc>
        <w:tc>
          <w:tcPr>
            <w:tcW w:w="458" w:type="pct"/>
            <w:tcBorders>
              <w:top w:val="nil"/>
              <w:left w:val="nil"/>
              <w:bottom w:val="single" w:color="auto" w:sz="4" w:space="0"/>
              <w:right w:val="single" w:color="auto" w:sz="4" w:space="0"/>
            </w:tcBorders>
            <w:noWrap/>
            <w:vAlign w:val="center"/>
          </w:tcPr>
          <w:p w14:paraId="72F67571">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0</w:t>
            </w:r>
          </w:p>
        </w:tc>
        <w:tc>
          <w:tcPr>
            <w:tcW w:w="618" w:type="pct"/>
            <w:tcBorders>
              <w:top w:val="nil"/>
              <w:left w:val="nil"/>
              <w:bottom w:val="single" w:color="auto" w:sz="4" w:space="0"/>
              <w:right w:val="single" w:color="auto" w:sz="4" w:space="0"/>
            </w:tcBorders>
            <w:noWrap/>
            <w:vAlign w:val="center"/>
          </w:tcPr>
          <w:p w14:paraId="7BA47AF2">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0</w:t>
            </w:r>
          </w:p>
        </w:tc>
        <w:tc>
          <w:tcPr>
            <w:tcW w:w="1283" w:type="pct"/>
            <w:tcBorders>
              <w:top w:val="nil"/>
              <w:left w:val="nil"/>
              <w:bottom w:val="single" w:color="auto" w:sz="4" w:space="0"/>
              <w:right w:val="single" w:color="auto" w:sz="4" w:space="0"/>
            </w:tcBorders>
            <w:noWrap/>
            <w:vAlign w:val="center"/>
          </w:tcPr>
          <w:p w14:paraId="090099D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w:t>
            </w:r>
          </w:p>
        </w:tc>
      </w:tr>
      <w:tr w14:paraId="7314C9F1">
        <w:tblPrEx>
          <w:tblCellMar>
            <w:top w:w="0" w:type="dxa"/>
            <w:left w:w="108" w:type="dxa"/>
            <w:bottom w:w="0" w:type="dxa"/>
            <w:right w:w="108" w:type="dxa"/>
          </w:tblCellMar>
        </w:tblPrEx>
        <w:trPr>
          <w:trHeight w:val="420" w:hRule="atLeast"/>
        </w:trPr>
        <w:tc>
          <w:tcPr>
            <w:tcW w:w="315" w:type="pct"/>
            <w:tcBorders>
              <w:top w:val="single" w:color="auto" w:sz="4" w:space="0"/>
              <w:left w:val="single" w:color="auto" w:sz="4" w:space="0"/>
              <w:bottom w:val="single" w:color="auto" w:sz="4" w:space="0"/>
              <w:right w:val="single" w:color="auto" w:sz="4" w:space="0"/>
            </w:tcBorders>
            <w:noWrap/>
            <w:vAlign w:val="center"/>
          </w:tcPr>
          <w:p w14:paraId="6E674C0C">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1131" w:type="pct"/>
            <w:tcBorders>
              <w:top w:val="nil"/>
              <w:left w:val="nil"/>
              <w:bottom w:val="single" w:color="auto" w:sz="4" w:space="0"/>
              <w:right w:val="single" w:color="auto" w:sz="4" w:space="0"/>
            </w:tcBorders>
            <w:noWrap/>
            <w:vAlign w:val="center"/>
          </w:tcPr>
          <w:p w14:paraId="20E29A7C">
            <w:pPr>
              <w:keepNext w:val="0"/>
              <w:keepLines w:val="0"/>
              <w:pageBreakBefore w:val="0"/>
              <w:widowControl/>
              <w:spacing w:line="240" w:lineRule="auto"/>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凤凰山公园</w:t>
            </w:r>
          </w:p>
        </w:tc>
        <w:tc>
          <w:tcPr>
            <w:tcW w:w="715" w:type="pct"/>
            <w:tcBorders>
              <w:top w:val="nil"/>
              <w:left w:val="nil"/>
              <w:bottom w:val="single" w:color="auto" w:sz="4" w:space="0"/>
              <w:right w:val="single" w:color="auto" w:sz="4" w:space="0"/>
            </w:tcBorders>
            <w:noWrap/>
            <w:vAlign w:val="center"/>
          </w:tcPr>
          <w:p w14:paraId="6815FBCF">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22000</w:t>
            </w:r>
          </w:p>
        </w:tc>
        <w:tc>
          <w:tcPr>
            <w:tcW w:w="476" w:type="pct"/>
            <w:tcBorders>
              <w:top w:val="nil"/>
              <w:left w:val="nil"/>
              <w:bottom w:val="single" w:color="auto" w:sz="4" w:space="0"/>
              <w:right w:val="single" w:color="auto" w:sz="4" w:space="0"/>
            </w:tcBorders>
            <w:noWrap/>
            <w:vAlign w:val="center"/>
          </w:tcPr>
          <w:p w14:paraId="37BE8B51">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3000</w:t>
            </w:r>
          </w:p>
        </w:tc>
        <w:tc>
          <w:tcPr>
            <w:tcW w:w="458" w:type="pct"/>
            <w:tcBorders>
              <w:top w:val="nil"/>
              <w:left w:val="nil"/>
              <w:bottom w:val="single" w:color="auto" w:sz="4" w:space="0"/>
              <w:right w:val="single" w:color="auto" w:sz="4" w:space="0"/>
            </w:tcBorders>
            <w:noWrap/>
            <w:vAlign w:val="center"/>
          </w:tcPr>
          <w:p w14:paraId="6FF26EC2">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　</w:t>
            </w:r>
          </w:p>
        </w:tc>
        <w:tc>
          <w:tcPr>
            <w:tcW w:w="618" w:type="pct"/>
            <w:tcBorders>
              <w:top w:val="nil"/>
              <w:left w:val="nil"/>
              <w:bottom w:val="single" w:color="auto" w:sz="4" w:space="0"/>
              <w:right w:val="single" w:color="auto" w:sz="4" w:space="0"/>
            </w:tcBorders>
            <w:noWrap/>
            <w:vAlign w:val="center"/>
          </w:tcPr>
          <w:p w14:paraId="2C43FAFA">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12500</w:t>
            </w:r>
          </w:p>
        </w:tc>
        <w:tc>
          <w:tcPr>
            <w:tcW w:w="1283" w:type="pct"/>
            <w:tcBorders>
              <w:top w:val="nil"/>
              <w:left w:val="nil"/>
              <w:bottom w:val="single" w:color="auto" w:sz="4" w:space="0"/>
              <w:right w:val="single" w:color="auto" w:sz="4" w:space="0"/>
            </w:tcBorders>
            <w:noWrap/>
            <w:vAlign w:val="center"/>
          </w:tcPr>
          <w:p w14:paraId="16F2E9B7">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w:t>
            </w:r>
          </w:p>
        </w:tc>
      </w:tr>
      <w:tr w14:paraId="61A28871">
        <w:tblPrEx>
          <w:tblCellMar>
            <w:top w:w="0" w:type="dxa"/>
            <w:left w:w="108" w:type="dxa"/>
            <w:bottom w:w="0" w:type="dxa"/>
            <w:right w:w="108" w:type="dxa"/>
          </w:tblCellMar>
        </w:tblPrEx>
        <w:trPr>
          <w:trHeight w:val="420" w:hRule="atLeast"/>
        </w:trPr>
        <w:tc>
          <w:tcPr>
            <w:tcW w:w="315" w:type="pct"/>
            <w:tcBorders>
              <w:top w:val="single" w:color="auto" w:sz="4" w:space="0"/>
              <w:left w:val="single" w:color="auto" w:sz="4" w:space="0"/>
              <w:bottom w:val="single" w:color="auto" w:sz="4" w:space="0"/>
              <w:right w:val="single" w:color="auto" w:sz="4" w:space="0"/>
            </w:tcBorders>
            <w:noWrap/>
            <w:vAlign w:val="center"/>
          </w:tcPr>
          <w:p w14:paraId="713E1840">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w:t>
            </w:r>
          </w:p>
        </w:tc>
        <w:tc>
          <w:tcPr>
            <w:tcW w:w="1131" w:type="pct"/>
            <w:tcBorders>
              <w:top w:val="nil"/>
              <w:left w:val="nil"/>
              <w:bottom w:val="single" w:color="auto" w:sz="4" w:space="0"/>
              <w:right w:val="single" w:color="auto" w:sz="4" w:space="0"/>
            </w:tcBorders>
            <w:noWrap/>
            <w:vAlign w:val="center"/>
          </w:tcPr>
          <w:p w14:paraId="762001C2">
            <w:pPr>
              <w:keepNext w:val="0"/>
              <w:keepLines w:val="0"/>
              <w:pageBreakBefore w:val="0"/>
              <w:widowControl/>
              <w:spacing w:line="240" w:lineRule="auto"/>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春晓路口袋公园</w:t>
            </w:r>
          </w:p>
        </w:tc>
        <w:tc>
          <w:tcPr>
            <w:tcW w:w="715" w:type="pct"/>
            <w:tcBorders>
              <w:top w:val="nil"/>
              <w:left w:val="nil"/>
              <w:bottom w:val="single" w:color="auto" w:sz="4" w:space="0"/>
              <w:right w:val="single" w:color="auto" w:sz="4" w:space="0"/>
            </w:tcBorders>
            <w:noWrap/>
            <w:vAlign w:val="center"/>
          </w:tcPr>
          <w:p w14:paraId="4C6F5055">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2600</w:t>
            </w:r>
          </w:p>
        </w:tc>
        <w:tc>
          <w:tcPr>
            <w:tcW w:w="476" w:type="pct"/>
            <w:tcBorders>
              <w:top w:val="nil"/>
              <w:left w:val="nil"/>
              <w:bottom w:val="single" w:color="auto" w:sz="4" w:space="0"/>
              <w:right w:val="single" w:color="auto" w:sz="4" w:space="0"/>
            </w:tcBorders>
            <w:noWrap/>
            <w:vAlign w:val="center"/>
          </w:tcPr>
          <w:p w14:paraId="15B6717D">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1100</w:t>
            </w:r>
          </w:p>
        </w:tc>
        <w:tc>
          <w:tcPr>
            <w:tcW w:w="458" w:type="pct"/>
            <w:tcBorders>
              <w:top w:val="nil"/>
              <w:left w:val="nil"/>
              <w:bottom w:val="single" w:color="auto" w:sz="4" w:space="0"/>
              <w:right w:val="single" w:color="auto" w:sz="4" w:space="0"/>
            </w:tcBorders>
            <w:noWrap/>
            <w:vAlign w:val="center"/>
          </w:tcPr>
          <w:p w14:paraId="2FB476FF">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w:t>
            </w:r>
          </w:p>
        </w:tc>
        <w:tc>
          <w:tcPr>
            <w:tcW w:w="618" w:type="pct"/>
            <w:tcBorders>
              <w:top w:val="nil"/>
              <w:left w:val="nil"/>
              <w:bottom w:val="single" w:color="auto" w:sz="4" w:space="0"/>
              <w:right w:val="single" w:color="auto" w:sz="4" w:space="0"/>
            </w:tcBorders>
            <w:noWrap/>
            <w:vAlign w:val="center"/>
          </w:tcPr>
          <w:p w14:paraId="6519BD23">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3700</w:t>
            </w:r>
          </w:p>
        </w:tc>
        <w:tc>
          <w:tcPr>
            <w:tcW w:w="1283" w:type="pct"/>
            <w:tcBorders>
              <w:top w:val="nil"/>
              <w:left w:val="nil"/>
              <w:bottom w:val="single" w:color="auto" w:sz="4" w:space="0"/>
              <w:right w:val="single" w:color="auto" w:sz="4" w:space="0"/>
            </w:tcBorders>
            <w:noWrap/>
            <w:vAlign w:val="center"/>
          </w:tcPr>
          <w:p w14:paraId="41AD59E8">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w:t>
            </w:r>
          </w:p>
        </w:tc>
      </w:tr>
      <w:tr w14:paraId="7387FFFE">
        <w:tblPrEx>
          <w:tblCellMar>
            <w:top w:w="0" w:type="dxa"/>
            <w:left w:w="108" w:type="dxa"/>
            <w:bottom w:w="0" w:type="dxa"/>
            <w:right w:w="108" w:type="dxa"/>
          </w:tblCellMar>
        </w:tblPrEx>
        <w:trPr>
          <w:trHeight w:val="420" w:hRule="atLeast"/>
        </w:trPr>
        <w:tc>
          <w:tcPr>
            <w:tcW w:w="315" w:type="pct"/>
            <w:tcBorders>
              <w:top w:val="single" w:color="auto" w:sz="4" w:space="0"/>
              <w:left w:val="single" w:color="auto" w:sz="4" w:space="0"/>
              <w:bottom w:val="single" w:color="auto" w:sz="4" w:space="0"/>
              <w:right w:val="single" w:color="auto" w:sz="4" w:space="0"/>
            </w:tcBorders>
            <w:noWrap/>
            <w:vAlign w:val="center"/>
          </w:tcPr>
          <w:p w14:paraId="32E56524">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w:t>
            </w:r>
          </w:p>
        </w:tc>
        <w:tc>
          <w:tcPr>
            <w:tcW w:w="1131" w:type="pct"/>
            <w:tcBorders>
              <w:top w:val="nil"/>
              <w:left w:val="nil"/>
              <w:bottom w:val="single" w:color="auto" w:sz="4" w:space="0"/>
              <w:right w:val="single" w:color="auto" w:sz="4" w:space="0"/>
            </w:tcBorders>
            <w:noWrap/>
            <w:vAlign w:val="center"/>
          </w:tcPr>
          <w:p w14:paraId="7A919956">
            <w:pPr>
              <w:keepNext w:val="0"/>
              <w:keepLines w:val="0"/>
              <w:pageBreakBefore w:val="0"/>
              <w:widowControl/>
              <w:spacing w:line="240" w:lineRule="auto"/>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346一期景观整治工程</w:t>
            </w:r>
          </w:p>
        </w:tc>
        <w:tc>
          <w:tcPr>
            <w:tcW w:w="715" w:type="pct"/>
            <w:tcBorders>
              <w:top w:val="nil"/>
              <w:left w:val="nil"/>
              <w:bottom w:val="single" w:color="auto" w:sz="4" w:space="0"/>
              <w:right w:val="single" w:color="auto" w:sz="4" w:space="0"/>
            </w:tcBorders>
            <w:noWrap/>
            <w:vAlign w:val="center"/>
          </w:tcPr>
          <w:p w14:paraId="0160BC9C">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30000</w:t>
            </w:r>
          </w:p>
        </w:tc>
        <w:tc>
          <w:tcPr>
            <w:tcW w:w="476" w:type="pct"/>
            <w:tcBorders>
              <w:top w:val="nil"/>
              <w:left w:val="nil"/>
              <w:bottom w:val="single" w:color="auto" w:sz="4" w:space="0"/>
              <w:right w:val="single" w:color="auto" w:sz="4" w:space="0"/>
            </w:tcBorders>
            <w:noWrap/>
            <w:vAlign w:val="center"/>
          </w:tcPr>
          <w:p w14:paraId="070739C6">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3500</w:t>
            </w:r>
          </w:p>
        </w:tc>
        <w:tc>
          <w:tcPr>
            <w:tcW w:w="458" w:type="pct"/>
            <w:tcBorders>
              <w:top w:val="nil"/>
              <w:left w:val="nil"/>
              <w:bottom w:val="single" w:color="auto" w:sz="4" w:space="0"/>
              <w:right w:val="single" w:color="auto" w:sz="4" w:space="0"/>
            </w:tcBorders>
            <w:noWrap/>
            <w:vAlign w:val="center"/>
          </w:tcPr>
          <w:p w14:paraId="3ACC44CC">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2000</w:t>
            </w:r>
          </w:p>
        </w:tc>
        <w:tc>
          <w:tcPr>
            <w:tcW w:w="618" w:type="pct"/>
            <w:tcBorders>
              <w:top w:val="nil"/>
              <w:left w:val="nil"/>
              <w:bottom w:val="single" w:color="auto" w:sz="4" w:space="0"/>
              <w:right w:val="single" w:color="auto" w:sz="4" w:space="0"/>
            </w:tcBorders>
            <w:noWrap/>
            <w:vAlign w:val="center"/>
          </w:tcPr>
          <w:p w14:paraId="48725905">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14791.7</w:t>
            </w:r>
          </w:p>
        </w:tc>
        <w:tc>
          <w:tcPr>
            <w:tcW w:w="1283" w:type="pct"/>
            <w:tcBorders>
              <w:top w:val="nil"/>
              <w:left w:val="nil"/>
              <w:bottom w:val="single" w:color="auto" w:sz="4" w:space="0"/>
              <w:right w:val="single" w:color="auto" w:sz="4" w:space="0"/>
            </w:tcBorders>
            <w:noWrap/>
            <w:vAlign w:val="center"/>
          </w:tcPr>
          <w:p w14:paraId="66DCA0CE">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6A8BFE8D">
        <w:tblPrEx>
          <w:tblCellMar>
            <w:top w:w="0" w:type="dxa"/>
            <w:left w:w="108" w:type="dxa"/>
            <w:bottom w:w="0" w:type="dxa"/>
            <w:right w:w="108" w:type="dxa"/>
          </w:tblCellMar>
        </w:tblPrEx>
        <w:trPr>
          <w:trHeight w:val="420" w:hRule="atLeast"/>
        </w:trPr>
        <w:tc>
          <w:tcPr>
            <w:tcW w:w="315" w:type="pct"/>
            <w:tcBorders>
              <w:top w:val="single" w:color="auto" w:sz="4" w:space="0"/>
              <w:left w:val="single" w:color="auto" w:sz="4" w:space="0"/>
              <w:bottom w:val="single" w:color="auto" w:sz="4" w:space="0"/>
              <w:right w:val="single" w:color="auto" w:sz="4" w:space="0"/>
            </w:tcBorders>
            <w:noWrap/>
            <w:vAlign w:val="center"/>
          </w:tcPr>
          <w:p w14:paraId="74BC1AFF">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w:t>
            </w:r>
          </w:p>
        </w:tc>
        <w:tc>
          <w:tcPr>
            <w:tcW w:w="1131" w:type="pct"/>
            <w:tcBorders>
              <w:top w:val="nil"/>
              <w:left w:val="nil"/>
              <w:bottom w:val="single" w:color="auto" w:sz="4" w:space="0"/>
              <w:right w:val="single" w:color="auto" w:sz="4" w:space="0"/>
            </w:tcBorders>
            <w:noWrap/>
            <w:vAlign w:val="center"/>
          </w:tcPr>
          <w:p w14:paraId="35194B60">
            <w:pPr>
              <w:keepNext w:val="0"/>
              <w:keepLines w:val="0"/>
              <w:pageBreakBefore w:val="0"/>
              <w:widowControl/>
              <w:spacing w:line="240" w:lineRule="auto"/>
              <w:jc w:val="lef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其他</w:t>
            </w:r>
          </w:p>
        </w:tc>
        <w:tc>
          <w:tcPr>
            <w:tcW w:w="715" w:type="pct"/>
            <w:tcBorders>
              <w:top w:val="nil"/>
              <w:left w:val="nil"/>
              <w:bottom w:val="single" w:color="auto" w:sz="4" w:space="0"/>
              <w:right w:val="single" w:color="auto" w:sz="4" w:space="0"/>
            </w:tcBorders>
            <w:noWrap/>
            <w:vAlign w:val="center"/>
          </w:tcPr>
          <w:p w14:paraId="6DB36F46">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25000</w:t>
            </w:r>
          </w:p>
        </w:tc>
        <w:tc>
          <w:tcPr>
            <w:tcW w:w="476" w:type="pct"/>
            <w:tcBorders>
              <w:top w:val="nil"/>
              <w:left w:val="nil"/>
              <w:bottom w:val="single" w:color="auto" w:sz="4" w:space="0"/>
              <w:right w:val="single" w:color="auto" w:sz="4" w:space="0"/>
            </w:tcBorders>
            <w:noWrap/>
            <w:vAlign w:val="center"/>
          </w:tcPr>
          <w:p w14:paraId="0446240F">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p>
        </w:tc>
        <w:tc>
          <w:tcPr>
            <w:tcW w:w="458" w:type="pct"/>
            <w:tcBorders>
              <w:top w:val="nil"/>
              <w:left w:val="nil"/>
              <w:bottom w:val="single" w:color="auto" w:sz="4" w:space="0"/>
              <w:right w:val="single" w:color="auto" w:sz="4" w:space="0"/>
            </w:tcBorders>
            <w:noWrap/>
            <w:vAlign w:val="center"/>
          </w:tcPr>
          <w:p w14:paraId="7E9CD1F8">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p>
        </w:tc>
        <w:tc>
          <w:tcPr>
            <w:tcW w:w="618" w:type="pct"/>
            <w:tcBorders>
              <w:top w:val="nil"/>
              <w:left w:val="nil"/>
              <w:bottom w:val="single" w:color="auto" w:sz="4" w:space="0"/>
              <w:right w:val="single" w:color="auto" w:sz="4" w:space="0"/>
            </w:tcBorders>
            <w:noWrap/>
            <w:vAlign w:val="center"/>
          </w:tcPr>
          <w:p w14:paraId="57D5782B">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p>
        </w:tc>
        <w:tc>
          <w:tcPr>
            <w:tcW w:w="1283" w:type="pct"/>
            <w:tcBorders>
              <w:top w:val="nil"/>
              <w:left w:val="nil"/>
              <w:bottom w:val="single" w:color="auto" w:sz="4" w:space="0"/>
              <w:right w:val="single" w:color="auto" w:sz="4" w:space="0"/>
            </w:tcBorders>
            <w:noWrap/>
            <w:vAlign w:val="center"/>
          </w:tcPr>
          <w:p w14:paraId="6AD26F3A">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i w:val="0"/>
                <w:iCs w:val="0"/>
                <w:color w:val="auto"/>
                <w:sz w:val="21"/>
                <w:szCs w:val="21"/>
                <w:highlight w:val="none"/>
                <w:u w:val="none"/>
                <w:lang w:val="en-US" w:eastAsia="zh-CN" w:bidi="ar"/>
              </w:rPr>
              <w:t>无主绿化、12345投诉等需要应急处理</w:t>
            </w:r>
            <w:r>
              <w:rPr>
                <w:rFonts w:hint="eastAsia" w:ascii="楷体" w:hAnsi="楷体" w:eastAsia="楷体" w:cs="楷体"/>
                <w:color w:val="auto"/>
                <w:sz w:val="24"/>
                <w:szCs w:val="24"/>
                <w:highlight w:val="none"/>
              </w:rPr>
              <w:t>　</w:t>
            </w:r>
          </w:p>
        </w:tc>
      </w:tr>
      <w:tr w14:paraId="53E13128">
        <w:tblPrEx>
          <w:tblCellMar>
            <w:top w:w="0" w:type="dxa"/>
            <w:left w:w="108" w:type="dxa"/>
            <w:bottom w:w="0" w:type="dxa"/>
            <w:right w:w="108" w:type="dxa"/>
          </w:tblCellMar>
        </w:tblPrEx>
        <w:trPr>
          <w:trHeight w:val="420" w:hRule="atLeast"/>
        </w:trPr>
        <w:tc>
          <w:tcPr>
            <w:tcW w:w="1446" w:type="pct"/>
            <w:gridSpan w:val="2"/>
            <w:tcBorders>
              <w:top w:val="single" w:color="auto" w:sz="4" w:space="0"/>
              <w:left w:val="single" w:color="auto" w:sz="4" w:space="0"/>
              <w:bottom w:val="single" w:color="auto" w:sz="4" w:space="0"/>
              <w:right w:val="single" w:color="auto" w:sz="4" w:space="0"/>
            </w:tcBorders>
            <w:noWrap/>
            <w:vAlign w:val="center"/>
          </w:tcPr>
          <w:p w14:paraId="5304E645">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总计</w:t>
            </w:r>
          </w:p>
        </w:tc>
        <w:tc>
          <w:tcPr>
            <w:tcW w:w="715" w:type="pct"/>
            <w:tcBorders>
              <w:top w:val="nil"/>
              <w:left w:val="nil"/>
              <w:bottom w:val="single" w:color="auto" w:sz="4" w:space="0"/>
              <w:right w:val="single" w:color="auto" w:sz="4" w:space="0"/>
            </w:tcBorders>
            <w:noWrap/>
            <w:vAlign w:val="center"/>
          </w:tcPr>
          <w:p w14:paraId="63F9EF10">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fldChar w:fldCharType="begin"/>
            </w:r>
            <w:r>
              <w:rPr>
                <w:rFonts w:hint="eastAsia" w:ascii="楷体" w:hAnsi="楷体" w:eastAsia="楷体" w:cs="楷体"/>
                <w:color w:val="auto"/>
                <w:sz w:val="24"/>
                <w:szCs w:val="24"/>
                <w:highlight w:val="none"/>
                <w:lang w:val="en-US" w:eastAsia="zh-CN"/>
              </w:rPr>
              <w:instrText xml:space="preserve"> = sum(C3:C10) \* MERGEFORMAT </w:instrText>
            </w:r>
            <w:r>
              <w:rPr>
                <w:rFonts w:hint="eastAsia" w:ascii="楷体" w:hAnsi="楷体" w:eastAsia="楷体" w:cs="楷体"/>
                <w:color w:val="auto"/>
                <w:sz w:val="24"/>
                <w:szCs w:val="24"/>
                <w:highlight w:val="none"/>
                <w:lang w:val="en-US" w:eastAsia="zh-CN"/>
              </w:rPr>
              <w:fldChar w:fldCharType="separate"/>
            </w:r>
            <w:r>
              <w:rPr>
                <w:rFonts w:hint="eastAsia" w:ascii="楷体" w:hAnsi="楷体" w:eastAsia="楷体" w:cs="楷体"/>
                <w:color w:val="auto"/>
                <w:sz w:val="24"/>
                <w:szCs w:val="24"/>
                <w:highlight w:val="none"/>
                <w:lang w:val="en-US" w:eastAsia="zh-CN"/>
              </w:rPr>
              <w:t>252875.2</w:t>
            </w:r>
            <w:r>
              <w:rPr>
                <w:rFonts w:hint="eastAsia" w:ascii="楷体" w:hAnsi="楷体" w:eastAsia="楷体" w:cs="楷体"/>
                <w:color w:val="auto"/>
                <w:sz w:val="24"/>
                <w:szCs w:val="24"/>
                <w:highlight w:val="none"/>
                <w:lang w:val="en-US" w:eastAsia="zh-CN"/>
              </w:rPr>
              <w:fldChar w:fldCharType="end"/>
            </w:r>
          </w:p>
        </w:tc>
        <w:tc>
          <w:tcPr>
            <w:tcW w:w="476" w:type="pct"/>
            <w:tcBorders>
              <w:top w:val="nil"/>
              <w:left w:val="nil"/>
              <w:bottom w:val="single" w:color="auto" w:sz="4" w:space="0"/>
              <w:right w:val="single" w:color="auto" w:sz="4" w:space="0"/>
            </w:tcBorders>
            <w:noWrap/>
            <w:vAlign w:val="center"/>
          </w:tcPr>
          <w:p w14:paraId="60ED28BD">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fldChar w:fldCharType="begin"/>
            </w:r>
            <w:r>
              <w:rPr>
                <w:rFonts w:hint="eastAsia" w:ascii="楷体" w:hAnsi="楷体" w:eastAsia="楷体" w:cs="楷体"/>
                <w:color w:val="auto"/>
                <w:sz w:val="24"/>
                <w:szCs w:val="24"/>
                <w:highlight w:val="none"/>
                <w:lang w:val="en-US" w:eastAsia="zh-CN"/>
              </w:rPr>
              <w:instrText xml:space="preserve"> = sum(D3:D10) \* MERGEFORMAT </w:instrText>
            </w:r>
            <w:r>
              <w:rPr>
                <w:rFonts w:hint="eastAsia" w:ascii="楷体" w:hAnsi="楷体" w:eastAsia="楷体" w:cs="楷体"/>
                <w:color w:val="auto"/>
                <w:sz w:val="24"/>
                <w:szCs w:val="24"/>
                <w:highlight w:val="none"/>
                <w:lang w:val="en-US" w:eastAsia="zh-CN"/>
              </w:rPr>
              <w:fldChar w:fldCharType="separate"/>
            </w:r>
            <w:r>
              <w:rPr>
                <w:rFonts w:hint="eastAsia" w:ascii="楷体" w:hAnsi="楷体" w:eastAsia="楷体" w:cs="楷体"/>
                <w:color w:val="auto"/>
                <w:sz w:val="24"/>
                <w:szCs w:val="24"/>
                <w:highlight w:val="none"/>
                <w:lang w:val="en-US" w:eastAsia="zh-CN"/>
              </w:rPr>
              <w:t>29156.2</w:t>
            </w:r>
            <w:r>
              <w:rPr>
                <w:rFonts w:hint="eastAsia" w:ascii="楷体" w:hAnsi="楷体" w:eastAsia="楷体" w:cs="楷体"/>
                <w:color w:val="auto"/>
                <w:sz w:val="24"/>
                <w:szCs w:val="24"/>
                <w:highlight w:val="none"/>
                <w:lang w:val="en-US" w:eastAsia="zh-CN"/>
              </w:rPr>
              <w:fldChar w:fldCharType="end"/>
            </w:r>
          </w:p>
        </w:tc>
        <w:tc>
          <w:tcPr>
            <w:tcW w:w="458" w:type="pct"/>
            <w:tcBorders>
              <w:top w:val="nil"/>
              <w:left w:val="nil"/>
              <w:bottom w:val="single" w:color="auto" w:sz="4" w:space="0"/>
              <w:right w:val="single" w:color="auto" w:sz="4" w:space="0"/>
            </w:tcBorders>
            <w:noWrap/>
            <w:vAlign w:val="center"/>
          </w:tcPr>
          <w:p w14:paraId="1EAA7F68">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fldChar w:fldCharType="begin"/>
            </w:r>
            <w:r>
              <w:rPr>
                <w:rFonts w:hint="eastAsia" w:ascii="楷体" w:hAnsi="楷体" w:eastAsia="楷体" w:cs="楷体"/>
                <w:color w:val="auto"/>
                <w:sz w:val="24"/>
                <w:szCs w:val="24"/>
                <w:highlight w:val="none"/>
                <w:lang w:val="en-US" w:eastAsia="zh-CN"/>
              </w:rPr>
              <w:instrText xml:space="preserve"> = sum(E3:E10) \* MERGEFORMAT </w:instrText>
            </w:r>
            <w:r>
              <w:rPr>
                <w:rFonts w:hint="eastAsia" w:ascii="楷体" w:hAnsi="楷体" w:eastAsia="楷体" w:cs="楷体"/>
                <w:color w:val="auto"/>
                <w:sz w:val="24"/>
                <w:szCs w:val="24"/>
                <w:highlight w:val="none"/>
                <w:lang w:val="en-US" w:eastAsia="zh-CN"/>
              </w:rPr>
              <w:fldChar w:fldCharType="separate"/>
            </w:r>
            <w:r>
              <w:rPr>
                <w:rFonts w:hint="eastAsia" w:ascii="楷体" w:hAnsi="楷体" w:eastAsia="楷体" w:cs="楷体"/>
                <w:color w:val="auto"/>
                <w:sz w:val="24"/>
                <w:szCs w:val="24"/>
                <w:highlight w:val="none"/>
                <w:lang w:val="en-US" w:eastAsia="zh-CN"/>
              </w:rPr>
              <w:t>6250</w:t>
            </w:r>
            <w:r>
              <w:rPr>
                <w:rFonts w:hint="eastAsia" w:ascii="楷体" w:hAnsi="楷体" w:eastAsia="楷体" w:cs="楷体"/>
                <w:color w:val="auto"/>
                <w:sz w:val="24"/>
                <w:szCs w:val="24"/>
                <w:highlight w:val="none"/>
                <w:lang w:val="en-US" w:eastAsia="zh-CN"/>
              </w:rPr>
              <w:fldChar w:fldCharType="end"/>
            </w:r>
          </w:p>
        </w:tc>
        <w:tc>
          <w:tcPr>
            <w:tcW w:w="618" w:type="pct"/>
            <w:tcBorders>
              <w:top w:val="nil"/>
              <w:left w:val="nil"/>
              <w:bottom w:val="single" w:color="auto" w:sz="4" w:space="0"/>
              <w:right w:val="single" w:color="auto" w:sz="4" w:space="0"/>
            </w:tcBorders>
            <w:noWrap/>
            <w:vAlign w:val="center"/>
          </w:tcPr>
          <w:p w14:paraId="7EBE3AD1">
            <w:pPr>
              <w:keepNext w:val="0"/>
              <w:keepLines w:val="0"/>
              <w:pageBreakBefore w:val="0"/>
              <w:widowControl/>
              <w:spacing w:line="240" w:lineRule="auto"/>
              <w:jc w:val="center"/>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fldChar w:fldCharType="begin"/>
            </w:r>
            <w:r>
              <w:rPr>
                <w:rFonts w:hint="eastAsia" w:ascii="楷体" w:hAnsi="楷体" w:eastAsia="楷体" w:cs="楷体"/>
                <w:color w:val="auto"/>
                <w:sz w:val="24"/>
                <w:szCs w:val="24"/>
                <w:highlight w:val="none"/>
                <w:lang w:val="en-US" w:eastAsia="zh-CN"/>
              </w:rPr>
              <w:instrText xml:space="preserve"> = sum(F3:F10) \* MERGEFORMAT </w:instrText>
            </w:r>
            <w:r>
              <w:rPr>
                <w:rFonts w:hint="eastAsia" w:ascii="楷体" w:hAnsi="楷体" w:eastAsia="楷体" w:cs="楷体"/>
                <w:color w:val="auto"/>
                <w:sz w:val="24"/>
                <w:szCs w:val="24"/>
                <w:highlight w:val="none"/>
                <w:lang w:val="en-US" w:eastAsia="zh-CN"/>
              </w:rPr>
              <w:fldChar w:fldCharType="separate"/>
            </w:r>
            <w:r>
              <w:rPr>
                <w:rFonts w:hint="eastAsia" w:ascii="楷体" w:hAnsi="楷体" w:eastAsia="楷体" w:cs="楷体"/>
                <w:color w:val="auto"/>
                <w:sz w:val="24"/>
                <w:szCs w:val="24"/>
                <w:highlight w:val="none"/>
                <w:lang w:val="en-US" w:eastAsia="zh-CN"/>
              </w:rPr>
              <w:t>122727.3</w:t>
            </w:r>
            <w:r>
              <w:rPr>
                <w:rFonts w:hint="eastAsia" w:ascii="楷体" w:hAnsi="楷体" w:eastAsia="楷体" w:cs="楷体"/>
                <w:color w:val="auto"/>
                <w:sz w:val="24"/>
                <w:szCs w:val="24"/>
                <w:highlight w:val="none"/>
                <w:lang w:val="en-US" w:eastAsia="zh-CN"/>
              </w:rPr>
              <w:fldChar w:fldCharType="end"/>
            </w:r>
          </w:p>
          <w:bookmarkEnd w:id="77"/>
        </w:tc>
        <w:tc>
          <w:tcPr>
            <w:tcW w:w="1283" w:type="pct"/>
            <w:tcBorders>
              <w:top w:val="nil"/>
              <w:left w:val="nil"/>
              <w:bottom w:val="single" w:color="auto" w:sz="4" w:space="0"/>
              <w:right w:val="single" w:color="auto" w:sz="4" w:space="0"/>
            </w:tcBorders>
            <w:noWrap/>
            <w:vAlign w:val="center"/>
          </w:tcPr>
          <w:p w14:paraId="62DA64B0">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bl>
    <w:p w14:paraId="65F1216F">
      <w:pPr>
        <w:spacing w:line="360" w:lineRule="auto"/>
        <w:rPr>
          <w:rFonts w:hint="eastAsia" w:ascii="楷体" w:hAnsi="楷体" w:eastAsia="楷体" w:cs="仿宋_GB2312"/>
          <w:color w:val="auto"/>
          <w:sz w:val="28"/>
          <w:szCs w:val="28"/>
          <w:highlight w:val="none"/>
        </w:rPr>
        <w:sectPr>
          <w:pgSz w:w="16838" w:h="11906" w:orient="landscape"/>
          <w:pgMar w:top="1417" w:right="1417" w:bottom="1417" w:left="1417" w:header="1077" w:footer="992" w:gutter="0"/>
          <w:cols w:space="720" w:num="1"/>
          <w:docGrid w:linePitch="360" w:charSpace="0"/>
        </w:sectPr>
      </w:pPr>
    </w:p>
    <w:p w14:paraId="3626F6F5">
      <w:pPr>
        <w:spacing w:line="360" w:lineRule="auto"/>
        <w:rPr>
          <w:rFonts w:hint="eastAsia" w:ascii="楷体" w:hAnsi="楷体" w:eastAsia="楷体" w:cs="仿宋_GB2312"/>
          <w:color w:val="auto"/>
          <w:sz w:val="28"/>
          <w:szCs w:val="28"/>
          <w:highlight w:val="none"/>
        </w:rPr>
      </w:pPr>
      <w:r>
        <w:rPr>
          <w:rFonts w:hint="eastAsia" w:ascii="楷体" w:hAnsi="楷体" w:eastAsia="楷体" w:cs="仿宋_GB2312"/>
          <w:color w:val="auto"/>
          <w:sz w:val="28"/>
          <w:szCs w:val="28"/>
          <w:highlight w:val="none"/>
        </w:rPr>
        <w:t>附件2</w:t>
      </w:r>
      <w:bookmarkEnd w:id="78"/>
      <w:bookmarkEnd w:id="79"/>
    </w:p>
    <w:p w14:paraId="7CAC82AB">
      <w:pPr>
        <w:widowControl/>
        <w:jc w:val="center"/>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高新区自行管养泵站统计表</w:t>
      </w:r>
    </w:p>
    <w:tbl>
      <w:tblPr>
        <w:tblStyle w:val="69"/>
        <w:tblW w:w="4928"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4403"/>
        <w:gridCol w:w="2243"/>
        <w:gridCol w:w="2359"/>
        <w:gridCol w:w="3655"/>
      </w:tblGrid>
      <w:tr w14:paraId="4B036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83" w:type="pct"/>
            <w:noWrap/>
            <w:vAlign w:val="center"/>
          </w:tcPr>
          <w:p w14:paraId="47C87A3C">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序号</w:t>
            </w:r>
          </w:p>
        </w:tc>
        <w:tc>
          <w:tcPr>
            <w:tcW w:w="1570" w:type="pct"/>
            <w:noWrap/>
            <w:vAlign w:val="center"/>
          </w:tcPr>
          <w:p w14:paraId="3CADE612">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地点</w:t>
            </w:r>
          </w:p>
        </w:tc>
        <w:tc>
          <w:tcPr>
            <w:tcW w:w="800" w:type="pct"/>
            <w:noWrap/>
            <w:vAlign w:val="center"/>
          </w:tcPr>
          <w:p w14:paraId="204C8B24">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性质</w:t>
            </w:r>
          </w:p>
        </w:tc>
        <w:tc>
          <w:tcPr>
            <w:tcW w:w="841" w:type="pct"/>
            <w:noWrap/>
            <w:vAlign w:val="center"/>
          </w:tcPr>
          <w:p w14:paraId="3C958D88">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建设年限</w:t>
            </w:r>
          </w:p>
        </w:tc>
        <w:tc>
          <w:tcPr>
            <w:tcW w:w="1303" w:type="pct"/>
            <w:noWrap/>
            <w:vAlign w:val="center"/>
          </w:tcPr>
          <w:p w14:paraId="545BE281">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备注</w:t>
            </w:r>
          </w:p>
        </w:tc>
      </w:tr>
      <w:tr w14:paraId="7E48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83" w:type="pct"/>
            <w:noWrap/>
            <w:vAlign w:val="center"/>
          </w:tcPr>
          <w:p w14:paraId="25C78119">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1570" w:type="pct"/>
            <w:noWrap/>
            <w:vAlign w:val="center"/>
          </w:tcPr>
          <w:p w14:paraId="276C5428">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润兴桥</w:t>
            </w:r>
          </w:p>
        </w:tc>
        <w:tc>
          <w:tcPr>
            <w:tcW w:w="800" w:type="pct"/>
            <w:noWrap/>
            <w:vAlign w:val="center"/>
          </w:tcPr>
          <w:p w14:paraId="158C51B0">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污水泵站</w:t>
            </w:r>
          </w:p>
        </w:tc>
        <w:tc>
          <w:tcPr>
            <w:tcW w:w="841" w:type="pct"/>
            <w:noWrap/>
            <w:vAlign w:val="center"/>
          </w:tcPr>
          <w:p w14:paraId="26AF0068">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2018年</w:t>
            </w:r>
          </w:p>
        </w:tc>
        <w:tc>
          <w:tcPr>
            <w:tcW w:w="1303" w:type="pct"/>
            <w:noWrap/>
            <w:vAlign w:val="center"/>
          </w:tcPr>
          <w:p w14:paraId="11942E19">
            <w:pPr>
              <w:spacing w:line="240" w:lineRule="auto"/>
              <w:jc w:val="center"/>
              <w:rPr>
                <w:rFonts w:hint="eastAsia" w:ascii="楷体" w:hAnsi="楷体" w:eastAsia="楷体" w:cs="楷体"/>
                <w:color w:val="auto"/>
                <w:sz w:val="24"/>
                <w:szCs w:val="24"/>
                <w:highlight w:val="none"/>
              </w:rPr>
            </w:pPr>
          </w:p>
        </w:tc>
      </w:tr>
      <w:tr w14:paraId="645D7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83" w:type="pct"/>
            <w:noWrap/>
            <w:vAlign w:val="center"/>
          </w:tcPr>
          <w:p w14:paraId="09DE42BF">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w:t>
            </w:r>
          </w:p>
        </w:tc>
        <w:tc>
          <w:tcPr>
            <w:tcW w:w="1570" w:type="pct"/>
            <w:noWrap/>
            <w:vAlign w:val="center"/>
          </w:tcPr>
          <w:p w14:paraId="626833D6">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润兴桥</w:t>
            </w:r>
          </w:p>
        </w:tc>
        <w:tc>
          <w:tcPr>
            <w:tcW w:w="800" w:type="pct"/>
            <w:noWrap/>
            <w:vAlign w:val="center"/>
          </w:tcPr>
          <w:p w14:paraId="21EC7E8F">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智能井</w:t>
            </w:r>
          </w:p>
        </w:tc>
        <w:tc>
          <w:tcPr>
            <w:tcW w:w="841" w:type="pct"/>
            <w:noWrap/>
            <w:vAlign w:val="center"/>
          </w:tcPr>
          <w:p w14:paraId="5083EAC6">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2018年</w:t>
            </w:r>
          </w:p>
        </w:tc>
        <w:tc>
          <w:tcPr>
            <w:tcW w:w="1303" w:type="pct"/>
            <w:noWrap/>
            <w:vAlign w:val="center"/>
          </w:tcPr>
          <w:p w14:paraId="5EEEF3AD">
            <w:pPr>
              <w:spacing w:line="240" w:lineRule="auto"/>
              <w:jc w:val="center"/>
              <w:rPr>
                <w:rFonts w:hint="eastAsia" w:ascii="楷体" w:hAnsi="楷体" w:eastAsia="楷体" w:cs="楷体"/>
                <w:color w:val="auto"/>
                <w:sz w:val="24"/>
                <w:szCs w:val="24"/>
                <w:highlight w:val="none"/>
              </w:rPr>
            </w:pPr>
          </w:p>
        </w:tc>
      </w:tr>
      <w:tr w14:paraId="4B3F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83" w:type="pct"/>
            <w:noWrap/>
            <w:vAlign w:val="center"/>
          </w:tcPr>
          <w:p w14:paraId="76187895">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w:t>
            </w:r>
          </w:p>
        </w:tc>
        <w:tc>
          <w:tcPr>
            <w:tcW w:w="1570" w:type="pct"/>
            <w:noWrap/>
            <w:vAlign w:val="center"/>
          </w:tcPr>
          <w:p w14:paraId="741AD1ED">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老蒋乔收费站南侧</w:t>
            </w:r>
          </w:p>
        </w:tc>
        <w:tc>
          <w:tcPr>
            <w:tcW w:w="800" w:type="pct"/>
            <w:noWrap/>
            <w:vAlign w:val="center"/>
          </w:tcPr>
          <w:p w14:paraId="390D8B2F">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污水泵站</w:t>
            </w:r>
          </w:p>
        </w:tc>
        <w:tc>
          <w:tcPr>
            <w:tcW w:w="841" w:type="pct"/>
            <w:noWrap/>
            <w:vAlign w:val="center"/>
          </w:tcPr>
          <w:p w14:paraId="2133A3FD">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2018年</w:t>
            </w:r>
          </w:p>
        </w:tc>
        <w:tc>
          <w:tcPr>
            <w:tcW w:w="1303" w:type="pct"/>
            <w:noWrap/>
            <w:vAlign w:val="center"/>
          </w:tcPr>
          <w:p w14:paraId="72287415">
            <w:pPr>
              <w:spacing w:line="240" w:lineRule="auto"/>
              <w:jc w:val="center"/>
              <w:rPr>
                <w:rFonts w:hint="eastAsia" w:ascii="楷体" w:hAnsi="楷体" w:eastAsia="楷体" w:cs="楷体"/>
                <w:color w:val="auto"/>
                <w:sz w:val="24"/>
                <w:szCs w:val="24"/>
                <w:highlight w:val="none"/>
              </w:rPr>
            </w:pPr>
          </w:p>
        </w:tc>
      </w:tr>
      <w:tr w14:paraId="6847F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83" w:type="pct"/>
            <w:noWrap/>
            <w:vAlign w:val="center"/>
          </w:tcPr>
          <w:p w14:paraId="168FEB44">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w:t>
            </w:r>
          </w:p>
        </w:tc>
        <w:tc>
          <w:tcPr>
            <w:tcW w:w="1570" w:type="pct"/>
            <w:noWrap/>
            <w:vAlign w:val="center"/>
          </w:tcPr>
          <w:p w14:paraId="335789A7">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五摆渡河</w:t>
            </w:r>
          </w:p>
        </w:tc>
        <w:tc>
          <w:tcPr>
            <w:tcW w:w="800" w:type="pct"/>
            <w:noWrap/>
            <w:vAlign w:val="center"/>
          </w:tcPr>
          <w:p w14:paraId="402FB7B4">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智能井</w:t>
            </w:r>
          </w:p>
        </w:tc>
        <w:tc>
          <w:tcPr>
            <w:tcW w:w="841" w:type="pct"/>
            <w:noWrap/>
            <w:vAlign w:val="center"/>
          </w:tcPr>
          <w:p w14:paraId="759899B1">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2018年</w:t>
            </w:r>
          </w:p>
        </w:tc>
        <w:tc>
          <w:tcPr>
            <w:tcW w:w="1303" w:type="pct"/>
            <w:noWrap/>
            <w:vAlign w:val="center"/>
          </w:tcPr>
          <w:p w14:paraId="21FD1C88">
            <w:pPr>
              <w:spacing w:line="240" w:lineRule="auto"/>
              <w:jc w:val="center"/>
              <w:rPr>
                <w:rFonts w:hint="eastAsia" w:ascii="楷体" w:hAnsi="楷体" w:eastAsia="楷体" w:cs="楷体"/>
                <w:color w:val="auto"/>
                <w:sz w:val="24"/>
                <w:szCs w:val="24"/>
                <w:highlight w:val="none"/>
              </w:rPr>
            </w:pPr>
          </w:p>
        </w:tc>
      </w:tr>
      <w:tr w14:paraId="12FC7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83" w:type="pct"/>
            <w:noWrap/>
            <w:vAlign w:val="center"/>
          </w:tcPr>
          <w:p w14:paraId="3B313E1B">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1570" w:type="pct"/>
            <w:noWrap/>
            <w:vAlign w:val="center"/>
          </w:tcPr>
          <w:p w14:paraId="018532C9">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富润路北端</w:t>
            </w:r>
          </w:p>
        </w:tc>
        <w:tc>
          <w:tcPr>
            <w:tcW w:w="800" w:type="pct"/>
            <w:noWrap/>
            <w:vAlign w:val="center"/>
          </w:tcPr>
          <w:p w14:paraId="02EF85ED">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污水井</w:t>
            </w:r>
          </w:p>
        </w:tc>
        <w:tc>
          <w:tcPr>
            <w:tcW w:w="841" w:type="pct"/>
            <w:noWrap/>
            <w:vAlign w:val="center"/>
          </w:tcPr>
          <w:p w14:paraId="402D2418">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2019年</w:t>
            </w:r>
          </w:p>
        </w:tc>
        <w:tc>
          <w:tcPr>
            <w:tcW w:w="1303" w:type="pct"/>
            <w:noWrap/>
            <w:vAlign w:val="center"/>
          </w:tcPr>
          <w:p w14:paraId="3719EC62">
            <w:pPr>
              <w:spacing w:line="240" w:lineRule="auto"/>
              <w:jc w:val="center"/>
              <w:rPr>
                <w:rFonts w:hint="eastAsia" w:ascii="楷体" w:hAnsi="楷体" w:eastAsia="楷体" w:cs="楷体"/>
                <w:color w:val="auto"/>
                <w:sz w:val="24"/>
                <w:szCs w:val="24"/>
                <w:highlight w:val="none"/>
              </w:rPr>
            </w:pPr>
          </w:p>
        </w:tc>
      </w:tr>
      <w:tr w14:paraId="59791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83" w:type="pct"/>
            <w:noWrap/>
            <w:vAlign w:val="center"/>
          </w:tcPr>
          <w:p w14:paraId="680FCE46">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w:t>
            </w:r>
          </w:p>
        </w:tc>
        <w:tc>
          <w:tcPr>
            <w:tcW w:w="1570" w:type="pct"/>
            <w:noWrap/>
            <w:vAlign w:val="center"/>
          </w:tcPr>
          <w:p w14:paraId="1967A454">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蒋乔小学</w:t>
            </w:r>
          </w:p>
        </w:tc>
        <w:tc>
          <w:tcPr>
            <w:tcW w:w="800" w:type="pct"/>
            <w:noWrap/>
            <w:vAlign w:val="center"/>
          </w:tcPr>
          <w:p w14:paraId="650DD44B">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污水泵站</w:t>
            </w:r>
          </w:p>
        </w:tc>
        <w:tc>
          <w:tcPr>
            <w:tcW w:w="841" w:type="pct"/>
            <w:noWrap/>
            <w:vAlign w:val="center"/>
          </w:tcPr>
          <w:p w14:paraId="34E9343E">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2017年</w:t>
            </w:r>
          </w:p>
        </w:tc>
        <w:tc>
          <w:tcPr>
            <w:tcW w:w="1303" w:type="pct"/>
            <w:noWrap/>
            <w:vAlign w:val="center"/>
          </w:tcPr>
          <w:p w14:paraId="3F139DE5">
            <w:pPr>
              <w:spacing w:line="240" w:lineRule="auto"/>
              <w:jc w:val="center"/>
              <w:rPr>
                <w:rFonts w:hint="eastAsia" w:ascii="楷体" w:hAnsi="楷体" w:eastAsia="楷体" w:cs="楷体"/>
                <w:color w:val="auto"/>
                <w:sz w:val="24"/>
                <w:szCs w:val="24"/>
                <w:highlight w:val="none"/>
              </w:rPr>
            </w:pPr>
          </w:p>
        </w:tc>
      </w:tr>
      <w:tr w14:paraId="6B7A2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83" w:type="pct"/>
            <w:noWrap/>
            <w:vAlign w:val="center"/>
          </w:tcPr>
          <w:p w14:paraId="5C618613">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w:t>
            </w:r>
          </w:p>
        </w:tc>
        <w:tc>
          <w:tcPr>
            <w:tcW w:w="1570" w:type="pct"/>
            <w:noWrap/>
            <w:vAlign w:val="center"/>
          </w:tcPr>
          <w:p w14:paraId="7E04F8CF">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三摆渡村</w:t>
            </w:r>
          </w:p>
        </w:tc>
        <w:tc>
          <w:tcPr>
            <w:tcW w:w="800" w:type="pct"/>
            <w:noWrap/>
            <w:vAlign w:val="center"/>
          </w:tcPr>
          <w:p w14:paraId="5D5EDEA0">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污水泵站</w:t>
            </w:r>
          </w:p>
        </w:tc>
        <w:tc>
          <w:tcPr>
            <w:tcW w:w="841" w:type="pct"/>
            <w:noWrap/>
            <w:vAlign w:val="center"/>
          </w:tcPr>
          <w:p w14:paraId="2F888367">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2022年</w:t>
            </w:r>
          </w:p>
        </w:tc>
        <w:tc>
          <w:tcPr>
            <w:tcW w:w="1303" w:type="pct"/>
            <w:noWrap/>
            <w:vAlign w:val="center"/>
          </w:tcPr>
          <w:p w14:paraId="554AE712">
            <w:pPr>
              <w:spacing w:line="240" w:lineRule="auto"/>
              <w:jc w:val="center"/>
              <w:rPr>
                <w:rFonts w:hint="eastAsia" w:ascii="楷体" w:hAnsi="楷体" w:eastAsia="楷体" w:cs="楷体"/>
                <w:color w:val="auto"/>
                <w:sz w:val="24"/>
                <w:szCs w:val="24"/>
                <w:highlight w:val="none"/>
              </w:rPr>
            </w:pPr>
          </w:p>
        </w:tc>
      </w:tr>
      <w:tr w14:paraId="2D9CD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83" w:type="pct"/>
            <w:noWrap/>
            <w:vAlign w:val="center"/>
          </w:tcPr>
          <w:p w14:paraId="3C293853">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w:t>
            </w:r>
          </w:p>
        </w:tc>
        <w:tc>
          <w:tcPr>
            <w:tcW w:w="1570" w:type="pct"/>
            <w:noWrap/>
            <w:vAlign w:val="center"/>
          </w:tcPr>
          <w:p w14:paraId="52F32811">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蔡家圩</w:t>
            </w:r>
          </w:p>
        </w:tc>
        <w:tc>
          <w:tcPr>
            <w:tcW w:w="800" w:type="pct"/>
            <w:noWrap/>
            <w:vAlign w:val="center"/>
          </w:tcPr>
          <w:p w14:paraId="645841D4">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污水泵站</w:t>
            </w:r>
          </w:p>
        </w:tc>
        <w:tc>
          <w:tcPr>
            <w:tcW w:w="841" w:type="pct"/>
            <w:noWrap/>
            <w:vAlign w:val="center"/>
          </w:tcPr>
          <w:p w14:paraId="2A62C020">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2022年</w:t>
            </w:r>
          </w:p>
        </w:tc>
        <w:tc>
          <w:tcPr>
            <w:tcW w:w="1303" w:type="pct"/>
            <w:noWrap/>
            <w:vAlign w:val="center"/>
          </w:tcPr>
          <w:p w14:paraId="6272792C">
            <w:pPr>
              <w:spacing w:line="240" w:lineRule="auto"/>
              <w:jc w:val="center"/>
              <w:rPr>
                <w:rFonts w:hint="eastAsia" w:ascii="楷体" w:hAnsi="楷体" w:eastAsia="楷体" w:cs="楷体"/>
                <w:color w:val="auto"/>
                <w:sz w:val="24"/>
                <w:szCs w:val="24"/>
                <w:highlight w:val="none"/>
              </w:rPr>
            </w:pPr>
          </w:p>
        </w:tc>
      </w:tr>
      <w:tr w14:paraId="0160C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483" w:type="pct"/>
            <w:noWrap/>
            <w:vAlign w:val="center"/>
          </w:tcPr>
          <w:p w14:paraId="1C12C4CA">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w:t>
            </w:r>
          </w:p>
        </w:tc>
        <w:tc>
          <w:tcPr>
            <w:tcW w:w="1570" w:type="pct"/>
            <w:noWrap/>
            <w:vAlign w:val="center"/>
          </w:tcPr>
          <w:p w14:paraId="510067FE">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润江路</w:t>
            </w:r>
          </w:p>
        </w:tc>
        <w:tc>
          <w:tcPr>
            <w:tcW w:w="800" w:type="pct"/>
            <w:noWrap/>
            <w:vAlign w:val="center"/>
          </w:tcPr>
          <w:p w14:paraId="2394CE4A">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污水泵站</w:t>
            </w:r>
          </w:p>
        </w:tc>
        <w:tc>
          <w:tcPr>
            <w:tcW w:w="841" w:type="pct"/>
            <w:noWrap/>
            <w:vAlign w:val="center"/>
          </w:tcPr>
          <w:p w14:paraId="0A031FAF">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2022年</w:t>
            </w:r>
          </w:p>
        </w:tc>
        <w:tc>
          <w:tcPr>
            <w:tcW w:w="1303" w:type="pct"/>
            <w:noWrap/>
            <w:vAlign w:val="center"/>
          </w:tcPr>
          <w:p w14:paraId="3B93488C">
            <w:pPr>
              <w:spacing w:line="240" w:lineRule="auto"/>
              <w:jc w:val="center"/>
              <w:rPr>
                <w:rFonts w:hint="eastAsia" w:ascii="楷体" w:hAnsi="楷体" w:eastAsia="楷体" w:cs="楷体"/>
                <w:color w:val="auto"/>
                <w:sz w:val="24"/>
                <w:szCs w:val="24"/>
                <w:highlight w:val="none"/>
              </w:rPr>
            </w:pPr>
          </w:p>
        </w:tc>
      </w:tr>
      <w:tr w14:paraId="6F84E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83" w:type="pct"/>
            <w:noWrap/>
            <w:vAlign w:val="center"/>
          </w:tcPr>
          <w:p w14:paraId="70AF42B3">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备注</w:t>
            </w:r>
          </w:p>
        </w:tc>
        <w:tc>
          <w:tcPr>
            <w:tcW w:w="4516" w:type="pct"/>
            <w:gridSpan w:val="4"/>
            <w:noWrap/>
            <w:vAlign w:val="center"/>
          </w:tcPr>
          <w:p w14:paraId="5FEF07E0">
            <w:pPr>
              <w:spacing w:line="240" w:lineRule="auto"/>
              <w:jc w:val="center"/>
              <w:rPr>
                <w:rFonts w:hint="eastAsia" w:ascii="楷体" w:hAnsi="楷体" w:eastAsia="楷体" w:cs="楷体"/>
                <w:color w:val="auto"/>
                <w:sz w:val="24"/>
                <w:szCs w:val="24"/>
                <w:highlight w:val="none"/>
              </w:rPr>
            </w:pPr>
          </w:p>
        </w:tc>
      </w:tr>
    </w:tbl>
    <w:p w14:paraId="5AA9B454">
      <w:pPr>
        <w:spacing w:line="560" w:lineRule="exact"/>
        <w:jc w:val="right"/>
        <w:rPr>
          <w:color w:val="auto"/>
          <w:highlight w:val="none"/>
        </w:rPr>
      </w:pPr>
    </w:p>
    <w:p w14:paraId="53BF213B">
      <w:pPr>
        <w:spacing w:line="560" w:lineRule="exact"/>
        <w:rPr>
          <w:color w:val="auto"/>
          <w:highlight w:val="none"/>
        </w:rPr>
      </w:pPr>
    </w:p>
    <w:p w14:paraId="42B7A6B3">
      <w:pPr>
        <w:spacing w:line="600" w:lineRule="exact"/>
        <w:rPr>
          <w:rFonts w:hint="eastAsia" w:ascii="楷体" w:hAnsi="楷体" w:eastAsia="楷体" w:cs="仿宋_GB2312"/>
          <w:color w:val="auto"/>
          <w:sz w:val="28"/>
          <w:szCs w:val="28"/>
          <w:highlight w:val="none"/>
        </w:rPr>
      </w:pPr>
    </w:p>
    <w:p w14:paraId="0B182DAE">
      <w:pPr>
        <w:spacing w:line="600" w:lineRule="exact"/>
        <w:rPr>
          <w:rFonts w:hint="eastAsia" w:ascii="楷体" w:hAnsi="楷体" w:eastAsia="楷体" w:cs="仿宋_GB2312"/>
          <w:color w:val="auto"/>
          <w:sz w:val="28"/>
          <w:szCs w:val="28"/>
          <w:highlight w:val="none"/>
        </w:rPr>
      </w:pPr>
    </w:p>
    <w:p w14:paraId="58D91A5B">
      <w:pPr>
        <w:spacing w:line="600" w:lineRule="exact"/>
        <w:rPr>
          <w:rFonts w:hint="eastAsia" w:ascii="楷体" w:hAnsi="楷体" w:eastAsia="楷体" w:cs="仿宋_GB2312"/>
          <w:color w:val="auto"/>
          <w:sz w:val="28"/>
          <w:szCs w:val="28"/>
          <w:highlight w:val="none"/>
        </w:rPr>
      </w:pPr>
      <w:r>
        <w:rPr>
          <w:rFonts w:hint="eastAsia" w:ascii="楷体" w:hAnsi="楷体" w:eastAsia="楷体" w:cs="仿宋_GB2312"/>
          <w:color w:val="auto"/>
          <w:sz w:val="28"/>
          <w:szCs w:val="28"/>
          <w:highlight w:val="none"/>
        </w:rPr>
        <w:t>附件3</w:t>
      </w:r>
    </w:p>
    <w:p w14:paraId="18CC4F02">
      <w:pPr>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b/>
          <w:bCs/>
          <w:color w:val="auto"/>
          <w:sz w:val="24"/>
          <w:szCs w:val="24"/>
          <w:highlight w:val="none"/>
        </w:rPr>
        <w:t>高新区自行管养雨污水管道统计表</w:t>
      </w:r>
    </w:p>
    <w:tbl>
      <w:tblPr>
        <w:tblStyle w:val="69"/>
        <w:tblW w:w="4919" w:type="pct"/>
        <w:tblInd w:w="120" w:type="dxa"/>
        <w:tblLayout w:type="fixed"/>
        <w:tblCellMar>
          <w:top w:w="0" w:type="dxa"/>
          <w:left w:w="108" w:type="dxa"/>
          <w:bottom w:w="0" w:type="dxa"/>
          <w:right w:w="108" w:type="dxa"/>
        </w:tblCellMar>
      </w:tblPr>
      <w:tblGrid>
        <w:gridCol w:w="1162"/>
        <w:gridCol w:w="4638"/>
        <w:gridCol w:w="2383"/>
        <w:gridCol w:w="2748"/>
        <w:gridCol w:w="3060"/>
      </w:tblGrid>
      <w:tr w14:paraId="777B8B88">
        <w:tblPrEx>
          <w:tblCellMar>
            <w:top w:w="0" w:type="dxa"/>
            <w:left w:w="108" w:type="dxa"/>
            <w:bottom w:w="0" w:type="dxa"/>
            <w:right w:w="108" w:type="dxa"/>
          </w:tblCellMar>
        </w:tblPrEx>
        <w:trPr>
          <w:trHeight w:val="397" w:hRule="atLeast"/>
        </w:trPr>
        <w:tc>
          <w:tcPr>
            <w:tcW w:w="415" w:type="pct"/>
            <w:tcBorders>
              <w:top w:val="single" w:color="auto" w:sz="4" w:space="0"/>
              <w:left w:val="single" w:color="auto" w:sz="4" w:space="0"/>
              <w:bottom w:val="single" w:color="auto" w:sz="4" w:space="0"/>
              <w:right w:val="single" w:color="auto" w:sz="4" w:space="0"/>
            </w:tcBorders>
            <w:noWrap/>
            <w:vAlign w:val="center"/>
          </w:tcPr>
          <w:p w14:paraId="03C5399D">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序号</w:t>
            </w:r>
          </w:p>
        </w:tc>
        <w:tc>
          <w:tcPr>
            <w:tcW w:w="1657" w:type="pct"/>
            <w:tcBorders>
              <w:top w:val="single" w:color="auto" w:sz="4" w:space="0"/>
              <w:left w:val="nil"/>
              <w:bottom w:val="single" w:color="auto" w:sz="4" w:space="0"/>
              <w:right w:val="single" w:color="auto" w:sz="4" w:space="0"/>
            </w:tcBorders>
            <w:noWrap/>
            <w:vAlign w:val="center"/>
          </w:tcPr>
          <w:p w14:paraId="58893B5E">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区段及性质</w:t>
            </w:r>
          </w:p>
        </w:tc>
        <w:tc>
          <w:tcPr>
            <w:tcW w:w="851" w:type="pct"/>
            <w:tcBorders>
              <w:top w:val="single" w:color="auto" w:sz="4" w:space="0"/>
              <w:left w:val="nil"/>
              <w:bottom w:val="single" w:color="auto" w:sz="4" w:space="0"/>
              <w:right w:val="single" w:color="auto" w:sz="4" w:space="0"/>
            </w:tcBorders>
            <w:noWrap/>
            <w:vAlign w:val="center"/>
          </w:tcPr>
          <w:p w14:paraId="31BCC880">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长度（米）</w:t>
            </w:r>
          </w:p>
        </w:tc>
        <w:tc>
          <w:tcPr>
            <w:tcW w:w="982" w:type="pct"/>
            <w:tcBorders>
              <w:top w:val="single" w:color="auto" w:sz="4" w:space="0"/>
              <w:left w:val="nil"/>
              <w:bottom w:val="single" w:color="auto" w:sz="4" w:space="0"/>
              <w:right w:val="single" w:color="auto" w:sz="4" w:space="0"/>
            </w:tcBorders>
            <w:noWrap/>
            <w:vAlign w:val="center"/>
          </w:tcPr>
          <w:p w14:paraId="5184E6E0">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检查井数量</w:t>
            </w:r>
          </w:p>
        </w:tc>
        <w:tc>
          <w:tcPr>
            <w:tcW w:w="1093" w:type="pct"/>
            <w:tcBorders>
              <w:top w:val="single" w:color="auto" w:sz="4" w:space="0"/>
              <w:left w:val="nil"/>
              <w:bottom w:val="single" w:color="auto" w:sz="4" w:space="0"/>
              <w:right w:val="single" w:color="auto" w:sz="4" w:space="0"/>
            </w:tcBorders>
            <w:noWrap/>
            <w:vAlign w:val="center"/>
          </w:tcPr>
          <w:p w14:paraId="5C8D5AD6">
            <w:pPr>
              <w:keepNext w:val="0"/>
              <w:keepLines w:val="0"/>
              <w:pageBreakBefore w:val="0"/>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备注</w:t>
            </w:r>
          </w:p>
        </w:tc>
      </w:tr>
      <w:tr w14:paraId="2C01678A">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3E6FB72F">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p>
        </w:tc>
        <w:tc>
          <w:tcPr>
            <w:tcW w:w="1657" w:type="pct"/>
            <w:tcBorders>
              <w:top w:val="nil"/>
              <w:left w:val="nil"/>
              <w:bottom w:val="single" w:color="auto" w:sz="4" w:space="0"/>
              <w:right w:val="single" w:color="auto" w:sz="4" w:space="0"/>
            </w:tcBorders>
            <w:noWrap/>
            <w:vAlign w:val="center"/>
          </w:tcPr>
          <w:p w14:paraId="2AAB667A">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西团结河沿线污水管</w:t>
            </w:r>
          </w:p>
        </w:tc>
        <w:tc>
          <w:tcPr>
            <w:tcW w:w="851" w:type="pct"/>
            <w:tcBorders>
              <w:top w:val="nil"/>
              <w:left w:val="nil"/>
              <w:bottom w:val="single" w:color="auto" w:sz="4" w:space="0"/>
              <w:right w:val="single" w:color="auto" w:sz="4" w:space="0"/>
            </w:tcBorders>
            <w:noWrap/>
            <w:vAlign w:val="center"/>
          </w:tcPr>
          <w:p w14:paraId="6D2B0E04">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2047.3</w:t>
            </w:r>
          </w:p>
        </w:tc>
        <w:tc>
          <w:tcPr>
            <w:tcW w:w="982" w:type="pct"/>
            <w:tcBorders>
              <w:top w:val="nil"/>
              <w:left w:val="nil"/>
              <w:bottom w:val="single" w:color="auto" w:sz="4" w:space="0"/>
              <w:right w:val="single" w:color="auto" w:sz="4" w:space="0"/>
            </w:tcBorders>
            <w:noWrap/>
            <w:vAlign w:val="center"/>
          </w:tcPr>
          <w:p w14:paraId="3A87438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73</w:t>
            </w:r>
          </w:p>
        </w:tc>
        <w:tc>
          <w:tcPr>
            <w:tcW w:w="1093" w:type="pct"/>
            <w:tcBorders>
              <w:top w:val="nil"/>
              <w:left w:val="nil"/>
              <w:bottom w:val="single" w:color="auto" w:sz="4" w:space="0"/>
              <w:right w:val="single" w:color="auto" w:sz="4" w:space="0"/>
            </w:tcBorders>
            <w:noWrap/>
            <w:vAlign w:val="center"/>
          </w:tcPr>
          <w:p w14:paraId="244583DC">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27B02E77">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08CE437A">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w:t>
            </w:r>
          </w:p>
        </w:tc>
        <w:tc>
          <w:tcPr>
            <w:tcW w:w="1657" w:type="pct"/>
            <w:tcBorders>
              <w:top w:val="nil"/>
              <w:left w:val="nil"/>
              <w:bottom w:val="single" w:color="auto" w:sz="4" w:space="0"/>
              <w:right w:val="single" w:color="auto" w:sz="4" w:space="0"/>
            </w:tcBorders>
            <w:noWrap/>
            <w:vAlign w:val="center"/>
          </w:tcPr>
          <w:p w14:paraId="19611C50">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五摆渡河沿线污水管</w:t>
            </w:r>
          </w:p>
        </w:tc>
        <w:tc>
          <w:tcPr>
            <w:tcW w:w="851" w:type="pct"/>
            <w:tcBorders>
              <w:top w:val="nil"/>
              <w:left w:val="nil"/>
              <w:bottom w:val="single" w:color="auto" w:sz="4" w:space="0"/>
              <w:right w:val="single" w:color="auto" w:sz="4" w:space="0"/>
            </w:tcBorders>
            <w:noWrap/>
            <w:vAlign w:val="center"/>
          </w:tcPr>
          <w:p w14:paraId="6EB7BF5F">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313</w:t>
            </w:r>
          </w:p>
        </w:tc>
        <w:tc>
          <w:tcPr>
            <w:tcW w:w="982" w:type="pct"/>
            <w:tcBorders>
              <w:top w:val="nil"/>
              <w:left w:val="nil"/>
              <w:bottom w:val="single" w:color="auto" w:sz="4" w:space="0"/>
              <w:right w:val="single" w:color="auto" w:sz="4" w:space="0"/>
            </w:tcBorders>
            <w:noWrap/>
            <w:vAlign w:val="center"/>
          </w:tcPr>
          <w:p w14:paraId="2B28D3D7">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w:t>
            </w:r>
          </w:p>
        </w:tc>
        <w:tc>
          <w:tcPr>
            <w:tcW w:w="1093" w:type="pct"/>
            <w:tcBorders>
              <w:top w:val="nil"/>
              <w:left w:val="nil"/>
              <w:bottom w:val="single" w:color="auto" w:sz="4" w:space="0"/>
              <w:right w:val="single" w:color="auto" w:sz="4" w:space="0"/>
            </w:tcBorders>
            <w:noWrap/>
            <w:vAlign w:val="center"/>
          </w:tcPr>
          <w:p w14:paraId="116DCC10">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571A13B5">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1DDCF450">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w:t>
            </w:r>
          </w:p>
        </w:tc>
        <w:tc>
          <w:tcPr>
            <w:tcW w:w="1657" w:type="pct"/>
            <w:tcBorders>
              <w:top w:val="nil"/>
              <w:left w:val="nil"/>
              <w:bottom w:val="single" w:color="auto" w:sz="4" w:space="0"/>
              <w:right w:val="single" w:color="auto" w:sz="4" w:space="0"/>
            </w:tcBorders>
            <w:noWrap/>
            <w:vAlign w:val="center"/>
          </w:tcPr>
          <w:p w14:paraId="7E3F0797">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三摆渡河沿线污水管</w:t>
            </w:r>
          </w:p>
        </w:tc>
        <w:tc>
          <w:tcPr>
            <w:tcW w:w="851" w:type="pct"/>
            <w:tcBorders>
              <w:top w:val="nil"/>
              <w:left w:val="nil"/>
              <w:bottom w:val="single" w:color="auto" w:sz="4" w:space="0"/>
              <w:right w:val="single" w:color="auto" w:sz="4" w:space="0"/>
            </w:tcBorders>
            <w:noWrap/>
            <w:vAlign w:val="center"/>
          </w:tcPr>
          <w:p w14:paraId="629E8A2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634.1</w:t>
            </w:r>
          </w:p>
        </w:tc>
        <w:tc>
          <w:tcPr>
            <w:tcW w:w="982" w:type="pct"/>
            <w:tcBorders>
              <w:top w:val="nil"/>
              <w:left w:val="nil"/>
              <w:bottom w:val="single" w:color="auto" w:sz="4" w:space="0"/>
              <w:right w:val="single" w:color="auto" w:sz="4" w:space="0"/>
            </w:tcBorders>
            <w:noWrap/>
            <w:vAlign w:val="center"/>
          </w:tcPr>
          <w:p w14:paraId="3261A2F3">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28</w:t>
            </w:r>
          </w:p>
        </w:tc>
        <w:tc>
          <w:tcPr>
            <w:tcW w:w="1093" w:type="pct"/>
            <w:tcBorders>
              <w:top w:val="nil"/>
              <w:left w:val="nil"/>
              <w:bottom w:val="single" w:color="auto" w:sz="4" w:space="0"/>
              <w:right w:val="single" w:color="auto" w:sz="4" w:space="0"/>
            </w:tcBorders>
            <w:noWrap/>
            <w:vAlign w:val="center"/>
          </w:tcPr>
          <w:p w14:paraId="32AC33DF">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28E5C05D">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70E975EB">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w:t>
            </w:r>
          </w:p>
        </w:tc>
        <w:tc>
          <w:tcPr>
            <w:tcW w:w="1657" w:type="pct"/>
            <w:tcBorders>
              <w:top w:val="nil"/>
              <w:left w:val="nil"/>
              <w:bottom w:val="single" w:color="auto" w:sz="4" w:space="0"/>
              <w:right w:val="single" w:color="auto" w:sz="4" w:space="0"/>
            </w:tcBorders>
            <w:noWrap/>
            <w:vAlign w:val="center"/>
          </w:tcPr>
          <w:p w14:paraId="1A8634F7">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大桥一村污水管</w:t>
            </w:r>
          </w:p>
        </w:tc>
        <w:tc>
          <w:tcPr>
            <w:tcW w:w="851" w:type="pct"/>
            <w:tcBorders>
              <w:top w:val="nil"/>
              <w:left w:val="nil"/>
              <w:bottom w:val="single" w:color="auto" w:sz="4" w:space="0"/>
              <w:right w:val="single" w:color="auto" w:sz="4" w:space="0"/>
            </w:tcBorders>
            <w:noWrap/>
            <w:vAlign w:val="center"/>
          </w:tcPr>
          <w:p w14:paraId="55610301">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1387.85</w:t>
            </w:r>
          </w:p>
        </w:tc>
        <w:tc>
          <w:tcPr>
            <w:tcW w:w="982" w:type="pct"/>
            <w:tcBorders>
              <w:top w:val="nil"/>
              <w:left w:val="nil"/>
              <w:bottom w:val="single" w:color="auto" w:sz="4" w:space="0"/>
              <w:right w:val="single" w:color="auto" w:sz="4" w:space="0"/>
            </w:tcBorders>
            <w:noWrap/>
            <w:vAlign w:val="center"/>
          </w:tcPr>
          <w:p w14:paraId="00DC56C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129</w:t>
            </w:r>
          </w:p>
        </w:tc>
        <w:tc>
          <w:tcPr>
            <w:tcW w:w="1093" w:type="pct"/>
            <w:tcBorders>
              <w:top w:val="nil"/>
              <w:left w:val="nil"/>
              <w:bottom w:val="single" w:color="auto" w:sz="4" w:space="0"/>
              <w:right w:val="single" w:color="auto" w:sz="4" w:space="0"/>
            </w:tcBorders>
            <w:noWrap/>
            <w:vAlign w:val="center"/>
          </w:tcPr>
          <w:p w14:paraId="47BF8CDC">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2E6DFD2B">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00857809">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w:t>
            </w:r>
          </w:p>
        </w:tc>
        <w:tc>
          <w:tcPr>
            <w:tcW w:w="1657" w:type="pct"/>
            <w:tcBorders>
              <w:top w:val="nil"/>
              <w:left w:val="nil"/>
              <w:bottom w:val="single" w:color="auto" w:sz="4" w:space="0"/>
              <w:right w:val="single" w:color="auto" w:sz="4" w:space="0"/>
            </w:tcBorders>
            <w:noWrap/>
            <w:vAlign w:val="center"/>
          </w:tcPr>
          <w:p w14:paraId="119D4A4C">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润江路污水管</w:t>
            </w:r>
          </w:p>
        </w:tc>
        <w:tc>
          <w:tcPr>
            <w:tcW w:w="851" w:type="pct"/>
            <w:tcBorders>
              <w:top w:val="nil"/>
              <w:left w:val="nil"/>
              <w:bottom w:val="single" w:color="auto" w:sz="4" w:space="0"/>
              <w:right w:val="single" w:color="auto" w:sz="4" w:space="0"/>
            </w:tcBorders>
            <w:noWrap/>
            <w:vAlign w:val="center"/>
          </w:tcPr>
          <w:p w14:paraId="63A81103">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551.7</w:t>
            </w:r>
          </w:p>
        </w:tc>
        <w:tc>
          <w:tcPr>
            <w:tcW w:w="982" w:type="pct"/>
            <w:tcBorders>
              <w:top w:val="nil"/>
              <w:left w:val="nil"/>
              <w:bottom w:val="single" w:color="auto" w:sz="4" w:space="0"/>
              <w:right w:val="single" w:color="auto" w:sz="4" w:space="0"/>
            </w:tcBorders>
            <w:noWrap/>
            <w:vAlign w:val="center"/>
          </w:tcPr>
          <w:p w14:paraId="031E557D">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w:t>
            </w:r>
          </w:p>
        </w:tc>
        <w:tc>
          <w:tcPr>
            <w:tcW w:w="1093" w:type="pct"/>
            <w:tcBorders>
              <w:top w:val="nil"/>
              <w:left w:val="nil"/>
              <w:bottom w:val="single" w:color="auto" w:sz="4" w:space="0"/>
              <w:right w:val="single" w:color="auto" w:sz="4" w:space="0"/>
            </w:tcBorders>
            <w:noWrap/>
            <w:vAlign w:val="center"/>
          </w:tcPr>
          <w:p w14:paraId="23406AD0">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35651299">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6AA6CD5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w:t>
            </w:r>
          </w:p>
        </w:tc>
        <w:tc>
          <w:tcPr>
            <w:tcW w:w="1657" w:type="pct"/>
            <w:tcBorders>
              <w:top w:val="nil"/>
              <w:left w:val="nil"/>
              <w:bottom w:val="single" w:color="auto" w:sz="4" w:space="0"/>
              <w:right w:val="single" w:color="auto" w:sz="4" w:space="0"/>
            </w:tcBorders>
            <w:noWrap/>
            <w:vAlign w:val="center"/>
          </w:tcPr>
          <w:p w14:paraId="0AA38842">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福馨路污水管</w:t>
            </w:r>
          </w:p>
        </w:tc>
        <w:tc>
          <w:tcPr>
            <w:tcW w:w="851" w:type="pct"/>
            <w:tcBorders>
              <w:top w:val="nil"/>
              <w:left w:val="nil"/>
              <w:bottom w:val="single" w:color="auto" w:sz="4" w:space="0"/>
              <w:right w:val="single" w:color="auto" w:sz="4" w:space="0"/>
            </w:tcBorders>
            <w:noWrap/>
            <w:vAlign w:val="center"/>
          </w:tcPr>
          <w:p w14:paraId="62204232">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450</w:t>
            </w:r>
          </w:p>
        </w:tc>
        <w:tc>
          <w:tcPr>
            <w:tcW w:w="982" w:type="pct"/>
            <w:tcBorders>
              <w:top w:val="nil"/>
              <w:left w:val="nil"/>
              <w:bottom w:val="single" w:color="auto" w:sz="4" w:space="0"/>
              <w:right w:val="single" w:color="auto" w:sz="4" w:space="0"/>
            </w:tcBorders>
            <w:noWrap/>
            <w:vAlign w:val="center"/>
          </w:tcPr>
          <w:p w14:paraId="0EA7ECA3">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33</w:t>
            </w:r>
          </w:p>
        </w:tc>
        <w:tc>
          <w:tcPr>
            <w:tcW w:w="1093" w:type="pct"/>
            <w:tcBorders>
              <w:top w:val="nil"/>
              <w:left w:val="nil"/>
              <w:bottom w:val="single" w:color="auto" w:sz="4" w:space="0"/>
              <w:right w:val="single" w:color="auto" w:sz="4" w:space="0"/>
            </w:tcBorders>
            <w:noWrap/>
            <w:vAlign w:val="center"/>
          </w:tcPr>
          <w:p w14:paraId="0F2F0F2B">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625E0251">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4A66C60A">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w:t>
            </w:r>
          </w:p>
        </w:tc>
        <w:tc>
          <w:tcPr>
            <w:tcW w:w="1657" w:type="pct"/>
            <w:tcBorders>
              <w:top w:val="nil"/>
              <w:left w:val="nil"/>
              <w:bottom w:val="single" w:color="auto" w:sz="4" w:space="0"/>
              <w:right w:val="single" w:color="auto" w:sz="4" w:space="0"/>
            </w:tcBorders>
            <w:noWrap/>
            <w:vAlign w:val="center"/>
          </w:tcPr>
          <w:p w14:paraId="2553101C">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富润路污水管</w:t>
            </w:r>
          </w:p>
        </w:tc>
        <w:tc>
          <w:tcPr>
            <w:tcW w:w="851" w:type="pct"/>
            <w:tcBorders>
              <w:top w:val="nil"/>
              <w:left w:val="nil"/>
              <w:bottom w:val="single" w:color="auto" w:sz="4" w:space="0"/>
              <w:right w:val="single" w:color="auto" w:sz="4" w:space="0"/>
            </w:tcBorders>
            <w:noWrap/>
            <w:vAlign w:val="center"/>
          </w:tcPr>
          <w:p w14:paraId="11CD1138">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800.72</w:t>
            </w:r>
          </w:p>
        </w:tc>
        <w:tc>
          <w:tcPr>
            <w:tcW w:w="982" w:type="pct"/>
            <w:tcBorders>
              <w:top w:val="nil"/>
              <w:left w:val="nil"/>
              <w:bottom w:val="single" w:color="auto" w:sz="4" w:space="0"/>
              <w:right w:val="single" w:color="auto" w:sz="4" w:space="0"/>
            </w:tcBorders>
            <w:noWrap/>
            <w:vAlign w:val="center"/>
          </w:tcPr>
          <w:p w14:paraId="12ED007F">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34</w:t>
            </w:r>
          </w:p>
        </w:tc>
        <w:tc>
          <w:tcPr>
            <w:tcW w:w="1093" w:type="pct"/>
            <w:tcBorders>
              <w:top w:val="nil"/>
              <w:left w:val="nil"/>
              <w:bottom w:val="single" w:color="auto" w:sz="4" w:space="0"/>
              <w:right w:val="single" w:color="auto" w:sz="4" w:space="0"/>
            </w:tcBorders>
            <w:noWrap/>
            <w:vAlign w:val="center"/>
          </w:tcPr>
          <w:p w14:paraId="6A43C2EF">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7C79723D">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7D4D8560">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w:t>
            </w:r>
          </w:p>
        </w:tc>
        <w:tc>
          <w:tcPr>
            <w:tcW w:w="1657" w:type="pct"/>
            <w:tcBorders>
              <w:top w:val="nil"/>
              <w:left w:val="nil"/>
              <w:bottom w:val="single" w:color="auto" w:sz="4" w:space="0"/>
              <w:right w:val="single" w:color="auto" w:sz="4" w:space="0"/>
            </w:tcBorders>
            <w:noWrap/>
            <w:vAlign w:val="center"/>
          </w:tcPr>
          <w:p w14:paraId="71D19532">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蚕桑路污水管</w:t>
            </w:r>
          </w:p>
        </w:tc>
        <w:tc>
          <w:tcPr>
            <w:tcW w:w="851" w:type="pct"/>
            <w:tcBorders>
              <w:top w:val="nil"/>
              <w:left w:val="nil"/>
              <w:bottom w:val="single" w:color="auto" w:sz="4" w:space="0"/>
              <w:right w:val="single" w:color="auto" w:sz="4" w:space="0"/>
            </w:tcBorders>
            <w:noWrap/>
            <w:vAlign w:val="center"/>
          </w:tcPr>
          <w:p w14:paraId="78EDD0D3">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1120</w:t>
            </w:r>
          </w:p>
        </w:tc>
        <w:tc>
          <w:tcPr>
            <w:tcW w:w="982" w:type="pct"/>
            <w:tcBorders>
              <w:top w:val="nil"/>
              <w:left w:val="nil"/>
              <w:bottom w:val="single" w:color="auto" w:sz="4" w:space="0"/>
              <w:right w:val="single" w:color="auto" w:sz="4" w:space="0"/>
            </w:tcBorders>
            <w:noWrap/>
            <w:vAlign w:val="center"/>
          </w:tcPr>
          <w:p w14:paraId="5C37C434">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62</w:t>
            </w:r>
          </w:p>
        </w:tc>
        <w:tc>
          <w:tcPr>
            <w:tcW w:w="1093" w:type="pct"/>
            <w:tcBorders>
              <w:top w:val="nil"/>
              <w:left w:val="nil"/>
              <w:bottom w:val="single" w:color="auto" w:sz="4" w:space="0"/>
              <w:right w:val="single" w:color="auto" w:sz="4" w:space="0"/>
            </w:tcBorders>
            <w:noWrap/>
            <w:vAlign w:val="center"/>
          </w:tcPr>
          <w:p w14:paraId="34806532">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4FDD08C2">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187F4B90">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w:t>
            </w:r>
          </w:p>
        </w:tc>
        <w:tc>
          <w:tcPr>
            <w:tcW w:w="1657" w:type="pct"/>
            <w:tcBorders>
              <w:top w:val="nil"/>
              <w:left w:val="nil"/>
              <w:bottom w:val="single" w:color="auto" w:sz="4" w:space="0"/>
              <w:right w:val="single" w:color="auto" w:sz="4" w:space="0"/>
            </w:tcBorders>
            <w:noWrap/>
            <w:vAlign w:val="center"/>
          </w:tcPr>
          <w:p w14:paraId="72ACBD4B">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留脉湾路污水管</w:t>
            </w:r>
          </w:p>
        </w:tc>
        <w:tc>
          <w:tcPr>
            <w:tcW w:w="851" w:type="pct"/>
            <w:tcBorders>
              <w:top w:val="nil"/>
              <w:left w:val="nil"/>
              <w:bottom w:val="single" w:color="auto" w:sz="4" w:space="0"/>
              <w:right w:val="single" w:color="auto" w:sz="4" w:space="0"/>
            </w:tcBorders>
            <w:noWrap/>
            <w:vAlign w:val="center"/>
          </w:tcPr>
          <w:p w14:paraId="617576E4">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850</w:t>
            </w:r>
          </w:p>
        </w:tc>
        <w:tc>
          <w:tcPr>
            <w:tcW w:w="982" w:type="pct"/>
            <w:tcBorders>
              <w:top w:val="nil"/>
              <w:left w:val="nil"/>
              <w:bottom w:val="single" w:color="auto" w:sz="4" w:space="0"/>
              <w:right w:val="single" w:color="auto" w:sz="4" w:space="0"/>
            </w:tcBorders>
            <w:noWrap/>
            <w:vAlign w:val="center"/>
          </w:tcPr>
          <w:p w14:paraId="4134FAF7">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36</w:t>
            </w:r>
          </w:p>
        </w:tc>
        <w:tc>
          <w:tcPr>
            <w:tcW w:w="1093" w:type="pct"/>
            <w:tcBorders>
              <w:top w:val="nil"/>
              <w:left w:val="nil"/>
              <w:bottom w:val="single" w:color="auto" w:sz="4" w:space="0"/>
              <w:right w:val="single" w:color="auto" w:sz="4" w:space="0"/>
            </w:tcBorders>
            <w:noWrap/>
            <w:vAlign w:val="center"/>
          </w:tcPr>
          <w:p w14:paraId="631D9ED2">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2AF22C77">
        <w:tblPrEx>
          <w:tblCellMar>
            <w:top w:w="0" w:type="dxa"/>
            <w:left w:w="108" w:type="dxa"/>
            <w:bottom w:w="0" w:type="dxa"/>
            <w:right w:w="108" w:type="dxa"/>
          </w:tblCellMar>
        </w:tblPrEx>
        <w:trPr>
          <w:trHeight w:val="397" w:hRule="exact"/>
        </w:trPr>
        <w:tc>
          <w:tcPr>
            <w:tcW w:w="2072" w:type="pct"/>
            <w:gridSpan w:val="2"/>
            <w:tcBorders>
              <w:top w:val="single" w:color="auto" w:sz="4" w:space="0"/>
              <w:left w:val="single" w:color="auto" w:sz="4" w:space="0"/>
              <w:bottom w:val="single" w:color="auto" w:sz="4" w:space="0"/>
              <w:right w:val="single" w:color="000000" w:sz="4" w:space="0"/>
            </w:tcBorders>
            <w:noWrap/>
            <w:vAlign w:val="center"/>
          </w:tcPr>
          <w:p w14:paraId="720E4E78">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合计</w:t>
            </w:r>
          </w:p>
        </w:tc>
        <w:tc>
          <w:tcPr>
            <w:tcW w:w="851" w:type="pct"/>
            <w:tcBorders>
              <w:top w:val="nil"/>
              <w:left w:val="nil"/>
              <w:bottom w:val="single" w:color="auto" w:sz="4" w:space="0"/>
              <w:right w:val="single" w:color="auto" w:sz="4" w:space="0"/>
            </w:tcBorders>
            <w:noWrap/>
            <w:vAlign w:val="center"/>
          </w:tcPr>
          <w:p w14:paraId="070112D5">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8154.67</w:t>
            </w:r>
          </w:p>
        </w:tc>
        <w:tc>
          <w:tcPr>
            <w:tcW w:w="982" w:type="pct"/>
            <w:tcBorders>
              <w:top w:val="nil"/>
              <w:left w:val="nil"/>
              <w:bottom w:val="single" w:color="auto" w:sz="4" w:space="0"/>
              <w:right w:val="single" w:color="auto" w:sz="4" w:space="0"/>
            </w:tcBorders>
            <w:noWrap/>
            <w:vAlign w:val="center"/>
          </w:tcPr>
          <w:p w14:paraId="1D9E34F3">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421</w:t>
            </w:r>
          </w:p>
        </w:tc>
        <w:tc>
          <w:tcPr>
            <w:tcW w:w="1093" w:type="pct"/>
            <w:tcBorders>
              <w:top w:val="nil"/>
              <w:left w:val="nil"/>
              <w:bottom w:val="single" w:color="auto" w:sz="4" w:space="0"/>
              <w:right w:val="single" w:color="auto" w:sz="4" w:space="0"/>
            </w:tcBorders>
            <w:noWrap/>
            <w:vAlign w:val="center"/>
          </w:tcPr>
          <w:p w14:paraId="5D0BD468">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7E632888">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6B4A1654">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p>
        </w:tc>
        <w:tc>
          <w:tcPr>
            <w:tcW w:w="1657" w:type="pct"/>
            <w:tcBorders>
              <w:top w:val="nil"/>
              <w:left w:val="nil"/>
              <w:bottom w:val="single" w:color="auto" w:sz="4" w:space="0"/>
              <w:right w:val="single" w:color="auto" w:sz="4" w:space="0"/>
            </w:tcBorders>
            <w:noWrap/>
            <w:vAlign w:val="center"/>
          </w:tcPr>
          <w:p w14:paraId="734B872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大桥一村雨水管</w:t>
            </w:r>
          </w:p>
        </w:tc>
        <w:tc>
          <w:tcPr>
            <w:tcW w:w="851" w:type="pct"/>
            <w:tcBorders>
              <w:top w:val="nil"/>
              <w:left w:val="nil"/>
              <w:bottom w:val="single" w:color="auto" w:sz="4" w:space="0"/>
              <w:right w:val="single" w:color="auto" w:sz="4" w:space="0"/>
            </w:tcBorders>
            <w:noWrap/>
            <w:vAlign w:val="center"/>
          </w:tcPr>
          <w:p w14:paraId="5B22BE05">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1886</w:t>
            </w:r>
          </w:p>
        </w:tc>
        <w:tc>
          <w:tcPr>
            <w:tcW w:w="982" w:type="pct"/>
            <w:tcBorders>
              <w:top w:val="nil"/>
              <w:left w:val="nil"/>
              <w:bottom w:val="single" w:color="auto" w:sz="4" w:space="0"/>
              <w:right w:val="single" w:color="auto" w:sz="4" w:space="0"/>
            </w:tcBorders>
            <w:noWrap/>
            <w:vAlign w:val="center"/>
          </w:tcPr>
          <w:p w14:paraId="33A0E54A">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141</w:t>
            </w:r>
          </w:p>
        </w:tc>
        <w:tc>
          <w:tcPr>
            <w:tcW w:w="1093" w:type="pct"/>
            <w:tcBorders>
              <w:top w:val="nil"/>
              <w:left w:val="nil"/>
              <w:bottom w:val="single" w:color="auto" w:sz="4" w:space="0"/>
              <w:right w:val="single" w:color="auto" w:sz="4" w:space="0"/>
            </w:tcBorders>
            <w:noWrap/>
            <w:vAlign w:val="center"/>
          </w:tcPr>
          <w:p w14:paraId="2D1B862D">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4255011A">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20A847B8">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w:t>
            </w:r>
          </w:p>
        </w:tc>
        <w:tc>
          <w:tcPr>
            <w:tcW w:w="1657" w:type="pct"/>
            <w:tcBorders>
              <w:top w:val="nil"/>
              <w:left w:val="nil"/>
              <w:bottom w:val="single" w:color="auto" w:sz="4" w:space="0"/>
              <w:right w:val="single" w:color="auto" w:sz="4" w:space="0"/>
            </w:tcBorders>
            <w:noWrap/>
            <w:vAlign w:val="center"/>
          </w:tcPr>
          <w:p w14:paraId="0C93A9A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大桥二村雨水管</w:t>
            </w:r>
          </w:p>
        </w:tc>
        <w:tc>
          <w:tcPr>
            <w:tcW w:w="851" w:type="pct"/>
            <w:tcBorders>
              <w:top w:val="nil"/>
              <w:left w:val="nil"/>
              <w:bottom w:val="single" w:color="auto" w:sz="4" w:space="0"/>
              <w:right w:val="single" w:color="auto" w:sz="4" w:space="0"/>
            </w:tcBorders>
            <w:noWrap/>
            <w:vAlign w:val="center"/>
          </w:tcPr>
          <w:p w14:paraId="649056D5">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1693.2</w:t>
            </w:r>
          </w:p>
        </w:tc>
        <w:tc>
          <w:tcPr>
            <w:tcW w:w="982" w:type="pct"/>
            <w:tcBorders>
              <w:top w:val="nil"/>
              <w:left w:val="nil"/>
              <w:bottom w:val="single" w:color="auto" w:sz="4" w:space="0"/>
              <w:right w:val="single" w:color="auto" w:sz="4" w:space="0"/>
            </w:tcBorders>
            <w:noWrap/>
            <w:vAlign w:val="center"/>
          </w:tcPr>
          <w:p w14:paraId="729C5E5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117</w:t>
            </w:r>
          </w:p>
        </w:tc>
        <w:tc>
          <w:tcPr>
            <w:tcW w:w="1093" w:type="pct"/>
            <w:tcBorders>
              <w:top w:val="nil"/>
              <w:left w:val="nil"/>
              <w:bottom w:val="single" w:color="auto" w:sz="4" w:space="0"/>
              <w:right w:val="single" w:color="auto" w:sz="4" w:space="0"/>
            </w:tcBorders>
            <w:noWrap/>
            <w:vAlign w:val="center"/>
          </w:tcPr>
          <w:p w14:paraId="51F36C8D">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1699CB06">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661AFF6E">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12</w:t>
            </w:r>
          </w:p>
        </w:tc>
        <w:tc>
          <w:tcPr>
            <w:tcW w:w="1657" w:type="pct"/>
            <w:tcBorders>
              <w:top w:val="nil"/>
              <w:left w:val="nil"/>
              <w:bottom w:val="single" w:color="auto" w:sz="4" w:space="0"/>
              <w:right w:val="single" w:color="auto" w:sz="4" w:space="0"/>
            </w:tcBorders>
            <w:noWrap/>
            <w:vAlign w:val="center"/>
          </w:tcPr>
          <w:p w14:paraId="43256E6B">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福馨路雨水管</w:t>
            </w:r>
          </w:p>
        </w:tc>
        <w:tc>
          <w:tcPr>
            <w:tcW w:w="851" w:type="pct"/>
            <w:tcBorders>
              <w:top w:val="nil"/>
              <w:left w:val="nil"/>
              <w:bottom w:val="single" w:color="auto" w:sz="4" w:space="0"/>
              <w:right w:val="single" w:color="auto" w:sz="4" w:space="0"/>
            </w:tcBorders>
            <w:noWrap/>
            <w:vAlign w:val="center"/>
          </w:tcPr>
          <w:p w14:paraId="098344B8">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1080</w:t>
            </w:r>
          </w:p>
        </w:tc>
        <w:tc>
          <w:tcPr>
            <w:tcW w:w="982" w:type="pct"/>
            <w:tcBorders>
              <w:top w:val="nil"/>
              <w:left w:val="nil"/>
              <w:bottom w:val="single" w:color="auto" w:sz="4" w:space="0"/>
              <w:right w:val="single" w:color="auto" w:sz="4" w:space="0"/>
            </w:tcBorders>
            <w:noWrap/>
            <w:vAlign w:val="center"/>
          </w:tcPr>
          <w:p w14:paraId="6DA1CE9F">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32</w:t>
            </w:r>
          </w:p>
        </w:tc>
        <w:tc>
          <w:tcPr>
            <w:tcW w:w="1093" w:type="pct"/>
            <w:tcBorders>
              <w:top w:val="nil"/>
              <w:left w:val="nil"/>
              <w:bottom w:val="single" w:color="auto" w:sz="4" w:space="0"/>
              <w:right w:val="single" w:color="auto" w:sz="4" w:space="0"/>
            </w:tcBorders>
            <w:noWrap/>
            <w:vAlign w:val="center"/>
          </w:tcPr>
          <w:p w14:paraId="5B4A7E0F">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6A61F717">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494B240C">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w:t>
            </w:r>
          </w:p>
        </w:tc>
        <w:tc>
          <w:tcPr>
            <w:tcW w:w="1657" w:type="pct"/>
            <w:tcBorders>
              <w:top w:val="nil"/>
              <w:left w:val="nil"/>
              <w:bottom w:val="single" w:color="auto" w:sz="4" w:space="0"/>
              <w:right w:val="single" w:color="auto" w:sz="4" w:space="0"/>
            </w:tcBorders>
            <w:noWrap/>
            <w:vAlign w:val="center"/>
          </w:tcPr>
          <w:p w14:paraId="0C8A461A">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富润路雨水管</w:t>
            </w:r>
          </w:p>
        </w:tc>
        <w:tc>
          <w:tcPr>
            <w:tcW w:w="851" w:type="pct"/>
            <w:tcBorders>
              <w:top w:val="nil"/>
              <w:left w:val="nil"/>
              <w:bottom w:val="single" w:color="auto" w:sz="4" w:space="0"/>
              <w:right w:val="single" w:color="auto" w:sz="4" w:space="0"/>
            </w:tcBorders>
            <w:noWrap/>
            <w:vAlign w:val="center"/>
          </w:tcPr>
          <w:p w14:paraId="62E848DD">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1380.78</w:t>
            </w:r>
          </w:p>
        </w:tc>
        <w:tc>
          <w:tcPr>
            <w:tcW w:w="982" w:type="pct"/>
            <w:tcBorders>
              <w:top w:val="nil"/>
              <w:left w:val="nil"/>
              <w:bottom w:val="single" w:color="auto" w:sz="4" w:space="0"/>
              <w:right w:val="single" w:color="auto" w:sz="4" w:space="0"/>
            </w:tcBorders>
            <w:noWrap/>
            <w:vAlign w:val="center"/>
          </w:tcPr>
          <w:p w14:paraId="04104BD8">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34</w:t>
            </w:r>
          </w:p>
        </w:tc>
        <w:tc>
          <w:tcPr>
            <w:tcW w:w="1093" w:type="pct"/>
            <w:tcBorders>
              <w:top w:val="nil"/>
              <w:left w:val="nil"/>
              <w:bottom w:val="single" w:color="auto" w:sz="4" w:space="0"/>
              <w:right w:val="single" w:color="auto" w:sz="4" w:space="0"/>
            </w:tcBorders>
            <w:noWrap/>
            <w:vAlign w:val="center"/>
          </w:tcPr>
          <w:p w14:paraId="0BDFEF3F">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6BBB3AAA">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3F39D78C">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14</w:t>
            </w:r>
          </w:p>
        </w:tc>
        <w:tc>
          <w:tcPr>
            <w:tcW w:w="1657" w:type="pct"/>
            <w:tcBorders>
              <w:top w:val="nil"/>
              <w:left w:val="nil"/>
              <w:bottom w:val="single" w:color="auto" w:sz="4" w:space="0"/>
              <w:right w:val="single" w:color="auto" w:sz="4" w:space="0"/>
            </w:tcBorders>
            <w:noWrap/>
            <w:vAlign w:val="center"/>
          </w:tcPr>
          <w:p w14:paraId="7A703C87">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蚕桑路雨水管</w:t>
            </w:r>
          </w:p>
        </w:tc>
        <w:tc>
          <w:tcPr>
            <w:tcW w:w="851" w:type="pct"/>
            <w:tcBorders>
              <w:top w:val="nil"/>
              <w:left w:val="nil"/>
              <w:bottom w:val="single" w:color="auto" w:sz="4" w:space="0"/>
              <w:right w:val="single" w:color="auto" w:sz="4" w:space="0"/>
            </w:tcBorders>
            <w:noWrap/>
            <w:vAlign w:val="center"/>
          </w:tcPr>
          <w:p w14:paraId="3A9225D6">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1120</w:t>
            </w:r>
          </w:p>
        </w:tc>
        <w:tc>
          <w:tcPr>
            <w:tcW w:w="982" w:type="pct"/>
            <w:tcBorders>
              <w:top w:val="nil"/>
              <w:left w:val="nil"/>
              <w:bottom w:val="single" w:color="auto" w:sz="4" w:space="0"/>
              <w:right w:val="single" w:color="auto" w:sz="4" w:space="0"/>
            </w:tcBorders>
            <w:noWrap/>
            <w:vAlign w:val="center"/>
          </w:tcPr>
          <w:p w14:paraId="524E2305">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60</w:t>
            </w:r>
          </w:p>
        </w:tc>
        <w:tc>
          <w:tcPr>
            <w:tcW w:w="1093" w:type="pct"/>
            <w:tcBorders>
              <w:top w:val="nil"/>
              <w:left w:val="nil"/>
              <w:bottom w:val="single" w:color="auto" w:sz="4" w:space="0"/>
              <w:right w:val="single" w:color="auto" w:sz="4" w:space="0"/>
            </w:tcBorders>
            <w:noWrap/>
            <w:vAlign w:val="center"/>
          </w:tcPr>
          <w:p w14:paraId="1F3F3B8A">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25BBD1B9">
        <w:tblPrEx>
          <w:tblCellMar>
            <w:top w:w="0" w:type="dxa"/>
            <w:left w:w="108" w:type="dxa"/>
            <w:bottom w:w="0" w:type="dxa"/>
            <w:right w:w="108" w:type="dxa"/>
          </w:tblCellMar>
        </w:tblPrEx>
        <w:trPr>
          <w:trHeight w:val="397" w:hRule="exact"/>
        </w:trPr>
        <w:tc>
          <w:tcPr>
            <w:tcW w:w="415" w:type="pct"/>
            <w:tcBorders>
              <w:top w:val="nil"/>
              <w:left w:val="single" w:color="auto" w:sz="4" w:space="0"/>
              <w:bottom w:val="single" w:color="auto" w:sz="4" w:space="0"/>
              <w:right w:val="single" w:color="auto" w:sz="4" w:space="0"/>
            </w:tcBorders>
            <w:noWrap/>
            <w:vAlign w:val="center"/>
          </w:tcPr>
          <w:p w14:paraId="77A8B3DA">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15</w:t>
            </w:r>
          </w:p>
        </w:tc>
        <w:tc>
          <w:tcPr>
            <w:tcW w:w="1657" w:type="pct"/>
            <w:tcBorders>
              <w:top w:val="nil"/>
              <w:left w:val="nil"/>
              <w:bottom w:val="single" w:color="auto" w:sz="4" w:space="0"/>
              <w:right w:val="single" w:color="auto" w:sz="4" w:space="0"/>
            </w:tcBorders>
            <w:noWrap/>
            <w:vAlign w:val="center"/>
          </w:tcPr>
          <w:p w14:paraId="507CA16D">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留脉湾路雨水管</w:t>
            </w:r>
          </w:p>
        </w:tc>
        <w:tc>
          <w:tcPr>
            <w:tcW w:w="851" w:type="pct"/>
            <w:tcBorders>
              <w:top w:val="nil"/>
              <w:left w:val="nil"/>
              <w:bottom w:val="single" w:color="auto" w:sz="4" w:space="0"/>
              <w:right w:val="single" w:color="auto" w:sz="4" w:space="0"/>
            </w:tcBorders>
            <w:noWrap/>
            <w:vAlign w:val="center"/>
          </w:tcPr>
          <w:p w14:paraId="1B45F8D3">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850</w:t>
            </w:r>
          </w:p>
        </w:tc>
        <w:tc>
          <w:tcPr>
            <w:tcW w:w="982" w:type="pct"/>
            <w:tcBorders>
              <w:top w:val="nil"/>
              <w:left w:val="nil"/>
              <w:bottom w:val="single" w:color="auto" w:sz="4" w:space="0"/>
              <w:right w:val="single" w:color="auto" w:sz="4" w:space="0"/>
            </w:tcBorders>
            <w:noWrap/>
            <w:vAlign w:val="center"/>
          </w:tcPr>
          <w:p w14:paraId="4610E3F8">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35</w:t>
            </w:r>
          </w:p>
        </w:tc>
        <w:tc>
          <w:tcPr>
            <w:tcW w:w="1093" w:type="pct"/>
            <w:tcBorders>
              <w:top w:val="nil"/>
              <w:left w:val="nil"/>
              <w:bottom w:val="single" w:color="auto" w:sz="4" w:space="0"/>
              <w:right w:val="single" w:color="auto" w:sz="4" w:space="0"/>
            </w:tcBorders>
            <w:noWrap/>
            <w:vAlign w:val="center"/>
          </w:tcPr>
          <w:p w14:paraId="4B1BB42D">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2BE7831A">
        <w:tblPrEx>
          <w:tblCellMar>
            <w:top w:w="0" w:type="dxa"/>
            <w:left w:w="108" w:type="dxa"/>
            <w:bottom w:w="0" w:type="dxa"/>
            <w:right w:w="108" w:type="dxa"/>
          </w:tblCellMar>
        </w:tblPrEx>
        <w:trPr>
          <w:trHeight w:val="397" w:hRule="exact"/>
        </w:trPr>
        <w:tc>
          <w:tcPr>
            <w:tcW w:w="2072" w:type="pct"/>
            <w:gridSpan w:val="2"/>
            <w:tcBorders>
              <w:top w:val="nil"/>
              <w:left w:val="single" w:color="auto" w:sz="4" w:space="0"/>
              <w:bottom w:val="single" w:color="auto" w:sz="4" w:space="0"/>
              <w:right w:val="single" w:color="auto" w:sz="4" w:space="0"/>
            </w:tcBorders>
            <w:noWrap/>
            <w:vAlign w:val="center"/>
          </w:tcPr>
          <w:p w14:paraId="54D5BE18">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合计</w:t>
            </w:r>
          </w:p>
        </w:tc>
        <w:tc>
          <w:tcPr>
            <w:tcW w:w="851" w:type="pct"/>
            <w:tcBorders>
              <w:top w:val="nil"/>
              <w:left w:val="nil"/>
              <w:bottom w:val="single" w:color="auto" w:sz="4" w:space="0"/>
              <w:right w:val="single" w:color="auto" w:sz="4" w:space="0"/>
            </w:tcBorders>
            <w:noWrap/>
            <w:vAlign w:val="center"/>
          </w:tcPr>
          <w:p w14:paraId="3368EE29">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8009.98</w:t>
            </w:r>
          </w:p>
        </w:tc>
        <w:tc>
          <w:tcPr>
            <w:tcW w:w="982" w:type="pct"/>
            <w:tcBorders>
              <w:top w:val="nil"/>
              <w:left w:val="nil"/>
              <w:bottom w:val="single" w:color="auto" w:sz="4" w:space="0"/>
              <w:right w:val="single" w:color="auto" w:sz="4" w:space="0"/>
            </w:tcBorders>
            <w:noWrap/>
            <w:vAlign w:val="center"/>
          </w:tcPr>
          <w:p w14:paraId="3630B492">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419</w:t>
            </w:r>
          </w:p>
        </w:tc>
        <w:tc>
          <w:tcPr>
            <w:tcW w:w="1093" w:type="pct"/>
            <w:tcBorders>
              <w:top w:val="nil"/>
              <w:left w:val="nil"/>
              <w:bottom w:val="single" w:color="auto" w:sz="4" w:space="0"/>
              <w:right w:val="single" w:color="auto" w:sz="4" w:space="0"/>
            </w:tcBorders>
            <w:noWrap/>
            <w:vAlign w:val="center"/>
          </w:tcPr>
          <w:p w14:paraId="13D5977E">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r w14:paraId="6831135A">
        <w:tblPrEx>
          <w:tblCellMar>
            <w:top w:w="0" w:type="dxa"/>
            <w:left w:w="108" w:type="dxa"/>
            <w:bottom w:w="0" w:type="dxa"/>
            <w:right w:w="108" w:type="dxa"/>
          </w:tblCellMar>
        </w:tblPrEx>
        <w:trPr>
          <w:trHeight w:val="397" w:hRule="exact"/>
        </w:trPr>
        <w:tc>
          <w:tcPr>
            <w:tcW w:w="2072" w:type="pct"/>
            <w:gridSpan w:val="2"/>
            <w:tcBorders>
              <w:top w:val="nil"/>
              <w:left w:val="single" w:color="auto" w:sz="4" w:space="0"/>
              <w:bottom w:val="single" w:color="auto" w:sz="4" w:space="0"/>
              <w:right w:val="single" w:color="auto" w:sz="4" w:space="0"/>
            </w:tcBorders>
            <w:noWrap/>
            <w:vAlign w:val="center"/>
          </w:tcPr>
          <w:p w14:paraId="1FE172F1">
            <w:pPr>
              <w:keepNext w:val="0"/>
              <w:keepLines w:val="0"/>
              <w:pageBreakBefore w:val="0"/>
              <w:widowControl/>
              <w:spacing w:line="240" w:lineRule="auto"/>
              <w:jc w:val="center"/>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总计</w:t>
            </w:r>
          </w:p>
        </w:tc>
        <w:tc>
          <w:tcPr>
            <w:tcW w:w="851" w:type="pct"/>
            <w:tcBorders>
              <w:top w:val="nil"/>
              <w:left w:val="nil"/>
              <w:bottom w:val="single" w:color="auto" w:sz="4" w:space="0"/>
              <w:right w:val="single" w:color="auto" w:sz="4" w:space="0"/>
            </w:tcBorders>
            <w:noWrap/>
            <w:vAlign w:val="center"/>
          </w:tcPr>
          <w:p w14:paraId="358D6B2D">
            <w:pPr>
              <w:keepNext w:val="0"/>
              <w:keepLines w:val="0"/>
              <w:pageBreakBefore w:val="0"/>
              <w:widowControl/>
              <w:spacing w:line="240" w:lineRule="auto"/>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16164.65</w:t>
            </w:r>
          </w:p>
        </w:tc>
        <w:tc>
          <w:tcPr>
            <w:tcW w:w="982" w:type="pct"/>
            <w:tcBorders>
              <w:top w:val="nil"/>
              <w:left w:val="nil"/>
              <w:bottom w:val="single" w:color="auto" w:sz="4" w:space="0"/>
              <w:right w:val="single" w:color="auto" w:sz="4" w:space="0"/>
            </w:tcBorders>
            <w:noWrap/>
            <w:vAlign w:val="center"/>
          </w:tcPr>
          <w:p w14:paraId="3153A026">
            <w:pPr>
              <w:keepNext w:val="0"/>
              <w:keepLines w:val="0"/>
              <w:pageBreakBefore w:val="0"/>
              <w:widowControl/>
              <w:spacing w:line="240" w:lineRule="auto"/>
              <w:jc w:val="center"/>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840</w:t>
            </w:r>
          </w:p>
        </w:tc>
        <w:tc>
          <w:tcPr>
            <w:tcW w:w="1093" w:type="pct"/>
            <w:tcBorders>
              <w:top w:val="nil"/>
              <w:left w:val="nil"/>
              <w:bottom w:val="single" w:color="auto" w:sz="4" w:space="0"/>
              <w:right w:val="single" w:color="auto" w:sz="4" w:space="0"/>
            </w:tcBorders>
            <w:noWrap/>
            <w:vAlign w:val="center"/>
          </w:tcPr>
          <w:p w14:paraId="7E0979B5">
            <w:pPr>
              <w:keepNext w:val="0"/>
              <w:keepLines w:val="0"/>
              <w:pageBreakBefore w:val="0"/>
              <w:widowControl/>
              <w:spacing w:line="240" w:lineRule="auto"/>
              <w:jc w:val="center"/>
              <w:rPr>
                <w:rFonts w:hint="eastAsia" w:ascii="楷体" w:hAnsi="楷体" w:eastAsia="楷体" w:cs="楷体"/>
                <w:color w:val="auto"/>
                <w:sz w:val="24"/>
                <w:szCs w:val="24"/>
                <w:highlight w:val="none"/>
              </w:rPr>
            </w:pPr>
          </w:p>
        </w:tc>
      </w:tr>
    </w:tbl>
    <w:p w14:paraId="3CA26934">
      <w:pPr>
        <w:spacing w:line="600" w:lineRule="exact"/>
        <w:rPr>
          <w:rFonts w:hint="eastAsia" w:ascii="楷体" w:hAnsi="楷体" w:eastAsia="楷体" w:cs="楷体"/>
          <w:color w:val="auto"/>
          <w:sz w:val="24"/>
          <w:highlight w:val="none"/>
        </w:rPr>
        <w:sectPr>
          <w:pgSz w:w="16838" w:h="11906" w:orient="landscape"/>
          <w:pgMar w:top="1417" w:right="1417" w:bottom="1417" w:left="1417" w:header="1077" w:footer="992" w:gutter="0"/>
          <w:cols w:space="720" w:num="1"/>
          <w:docGrid w:linePitch="360" w:charSpace="0"/>
        </w:sectPr>
      </w:pPr>
    </w:p>
    <w:p w14:paraId="4326C74C">
      <w:pPr>
        <w:spacing w:line="360" w:lineRule="auto"/>
        <w:outlineLvl w:val="0"/>
        <w:rPr>
          <w:rFonts w:hint="eastAsia" w:ascii="楷体" w:hAnsi="楷体" w:eastAsia="楷体" w:cs="Times New Roman"/>
          <w:b/>
          <w:color w:val="auto"/>
          <w:sz w:val="28"/>
          <w:szCs w:val="28"/>
          <w:highlight w:val="none"/>
          <w:lang w:eastAsia="zh-CN"/>
        </w:rPr>
      </w:pPr>
      <w:r>
        <w:rPr>
          <w:rFonts w:hint="eastAsia" w:ascii="楷体" w:hAnsi="楷体" w:eastAsia="楷体" w:cs="Times New Roman"/>
          <w:b/>
          <w:color w:val="auto"/>
          <w:sz w:val="28"/>
          <w:szCs w:val="28"/>
          <w:highlight w:val="none"/>
          <w:lang w:val="en-US" w:eastAsia="zh-CN"/>
        </w:rPr>
        <w:t>五</w:t>
      </w:r>
      <w:r>
        <w:rPr>
          <w:rFonts w:hint="eastAsia" w:ascii="楷体" w:hAnsi="楷体" w:eastAsia="楷体" w:cs="Times New Roman"/>
          <w:b/>
          <w:color w:val="auto"/>
          <w:sz w:val="28"/>
          <w:szCs w:val="28"/>
          <w:highlight w:val="none"/>
        </w:rPr>
        <w:t>、</w:t>
      </w:r>
      <w:r>
        <w:rPr>
          <w:rFonts w:hint="eastAsia" w:ascii="楷体" w:hAnsi="楷体" w:eastAsia="楷体" w:cs="Times New Roman"/>
          <w:b/>
          <w:color w:val="auto"/>
          <w:sz w:val="28"/>
          <w:szCs w:val="28"/>
          <w:highlight w:val="none"/>
          <w:lang w:val="en-US" w:eastAsia="zh-CN"/>
        </w:rPr>
        <w:t>付款方式</w:t>
      </w:r>
    </w:p>
    <w:p w14:paraId="382DB3DA">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5.1合同签订后，采购人自收到中标人发票之日起10个工作日之内，采购人支付中标人合同总金额的10%作为预付款。</w:t>
      </w:r>
    </w:p>
    <w:p w14:paraId="76DC023F">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5.2进度款：每半年结算一次，每次自收到中标人发票之日起10个工作日之内支付合同价款的40%（包含采购人已支付的预付款）。</w:t>
      </w:r>
    </w:p>
    <w:p w14:paraId="3A72187A">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5.3考核费:合同价的20%，合同期满根据考核结果在30日内支付。</w:t>
      </w:r>
    </w:p>
    <w:p w14:paraId="1994C65F">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5.3.1对年度考核95分(包含95分，下同)以上的，拨付全部的年度考核费。</w:t>
      </w:r>
    </w:p>
    <w:p w14:paraId="15C60034">
      <w:pPr>
        <w:keepNext w:val="0"/>
        <w:keepLines w:val="0"/>
        <w:pageBreakBefore w:val="0"/>
        <w:widowControl/>
        <w:spacing w:after="0" w:line="360" w:lineRule="auto"/>
        <w:ind w:firstLine="480"/>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5.3.2对年度考核在90-94分的，拨付90%的年度考核费。</w:t>
      </w:r>
    </w:p>
    <w:p w14:paraId="09A864EF">
      <w:pPr>
        <w:pStyle w:val="1668"/>
        <w:keepNext w:val="0"/>
        <w:keepLines w:val="0"/>
        <w:pageBreakBefore w:val="0"/>
        <w:spacing w:line="360" w:lineRule="auto"/>
        <w:ind w:firstLine="48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lang w:val="en-US" w:eastAsia="zh-CN"/>
        </w:rPr>
        <w:t>5.3.3</w:t>
      </w:r>
      <w:r>
        <w:rPr>
          <w:rFonts w:hint="eastAsia" w:ascii="楷体" w:hAnsi="楷体" w:eastAsia="楷体" w:cs="楷体"/>
          <w:color w:val="auto"/>
          <w:sz w:val="24"/>
          <w:szCs w:val="24"/>
          <w:highlight w:val="none"/>
          <w:lang w:val="en-US" w:eastAsia="zh-CN"/>
        </w:rPr>
        <w:t>对年度考核在90分以下的，拨付80%的年度考核费。</w:t>
      </w:r>
    </w:p>
    <w:p w14:paraId="53A551D8">
      <w:pPr>
        <w:keepNext w:val="0"/>
        <w:keepLines w:val="0"/>
        <w:pageBreakBefore w:val="0"/>
        <w:widowControl/>
        <w:spacing w:after="0" w:line="360" w:lineRule="auto"/>
        <w:ind w:firstLine="482"/>
        <w:jc w:val="left"/>
        <w:rPr>
          <w:rFonts w:hint="eastAsia" w:ascii="楷体" w:hAnsi="楷体" w:eastAsia="楷体" w:cs="楷体"/>
          <w:color w:val="auto"/>
          <w:sz w:val="24"/>
          <w:szCs w:val="24"/>
          <w:highlight w:val="none"/>
          <w:lang w:val="en-US" w:eastAsia="zh-CN"/>
        </w:rPr>
      </w:pPr>
      <w:r>
        <w:rPr>
          <w:rFonts w:hint="eastAsia" w:ascii="楷体" w:hAnsi="楷体" w:eastAsia="楷体" w:cs="楷体"/>
          <w:b/>
          <w:bCs w:val="0"/>
          <w:color w:val="auto"/>
          <w:sz w:val="24"/>
          <w:szCs w:val="24"/>
          <w:highlight w:val="none"/>
          <w:lang w:val="en-US" w:eastAsia="zh-CN" w:bidi="ar-SA"/>
        </w:rPr>
        <w:t>注：本项目系财政投资项目。根据高新区财政局年度资金预算情况，本项目款项支付节点及比例可适当调整。如财政部门安排和到账的项目资金未能及时到达发包人账户，发包人有义务积极催要，但不承担应付款项的利息和违约责任。对此，承包人予以理解和认可。</w:t>
      </w:r>
    </w:p>
    <w:p w14:paraId="16AC6BFE">
      <w:pPr>
        <w:spacing w:line="360" w:lineRule="auto"/>
        <w:outlineLvl w:val="0"/>
        <w:rPr>
          <w:rFonts w:hint="eastAsia" w:ascii="楷体" w:hAnsi="楷体" w:eastAsia="楷体"/>
          <w:b/>
          <w:color w:val="auto"/>
          <w:sz w:val="28"/>
          <w:szCs w:val="28"/>
          <w:highlight w:val="none"/>
        </w:rPr>
      </w:pPr>
      <w:r>
        <w:rPr>
          <w:rFonts w:hint="eastAsia" w:ascii="楷体" w:hAnsi="楷体" w:eastAsia="楷体"/>
          <w:b/>
          <w:color w:val="auto"/>
          <w:sz w:val="28"/>
          <w:szCs w:val="28"/>
          <w:highlight w:val="none"/>
          <w:lang w:val="en-US" w:eastAsia="zh-CN"/>
        </w:rPr>
        <w:t>六</w:t>
      </w:r>
      <w:r>
        <w:rPr>
          <w:rFonts w:hint="eastAsia" w:ascii="楷体" w:hAnsi="楷体" w:eastAsia="楷体"/>
          <w:b/>
          <w:color w:val="auto"/>
          <w:sz w:val="28"/>
          <w:szCs w:val="28"/>
          <w:highlight w:val="none"/>
        </w:rPr>
        <w:t>、项目进场时间</w:t>
      </w:r>
    </w:p>
    <w:p w14:paraId="1AC667F3">
      <w:pPr>
        <w:spacing w:line="360" w:lineRule="auto"/>
        <w:ind w:firstLine="560"/>
        <w:rPr>
          <w:rFonts w:hint="eastAsia" w:ascii="楷体" w:hAnsi="楷体" w:eastAsia="楷体"/>
          <w:bCs/>
          <w:color w:val="auto"/>
          <w:sz w:val="28"/>
          <w:szCs w:val="28"/>
          <w:highlight w:val="none"/>
        </w:rPr>
      </w:pPr>
      <w:r>
        <w:rPr>
          <w:rFonts w:hint="eastAsia" w:ascii="楷体" w:hAnsi="楷体" w:eastAsia="楷体"/>
          <w:bCs/>
          <w:color w:val="auto"/>
          <w:sz w:val="24"/>
          <w:highlight w:val="none"/>
        </w:rPr>
        <w:t>中标人中标后，自签订合同之日起进场，未能在规定时间进场作业的，甲方有权终止承包合同。</w:t>
      </w:r>
    </w:p>
    <w:p w14:paraId="6855CC0F">
      <w:pPr>
        <w:spacing w:line="360" w:lineRule="auto"/>
        <w:outlineLvl w:val="0"/>
        <w:rPr>
          <w:rFonts w:hint="eastAsia" w:ascii="楷体" w:hAnsi="楷体" w:eastAsia="楷体"/>
          <w:b/>
          <w:color w:val="auto"/>
          <w:sz w:val="28"/>
          <w:szCs w:val="28"/>
          <w:highlight w:val="none"/>
        </w:rPr>
      </w:pPr>
      <w:r>
        <w:rPr>
          <w:rFonts w:hint="eastAsia" w:ascii="楷体" w:hAnsi="楷体" w:eastAsia="楷体"/>
          <w:b/>
          <w:color w:val="auto"/>
          <w:sz w:val="28"/>
          <w:szCs w:val="28"/>
          <w:highlight w:val="none"/>
          <w:lang w:val="en-US" w:eastAsia="zh-CN"/>
        </w:rPr>
        <w:t>七</w:t>
      </w:r>
      <w:r>
        <w:rPr>
          <w:rFonts w:hint="eastAsia" w:ascii="楷体" w:hAnsi="楷体" w:eastAsia="楷体"/>
          <w:b/>
          <w:color w:val="auto"/>
          <w:sz w:val="28"/>
          <w:szCs w:val="28"/>
          <w:highlight w:val="none"/>
        </w:rPr>
        <w:t>、项目分包及转让</w:t>
      </w:r>
    </w:p>
    <w:p w14:paraId="3A61E7C3">
      <w:pPr>
        <w:spacing w:line="360" w:lineRule="auto"/>
        <w:ind w:firstLine="560"/>
        <w:rPr>
          <w:rFonts w:hint="eastAsia" w:ascii="楷体" w:hAnsi="楷体" w:eastAsia="楷体"/>
          <w:bCs/>
          <w:color w:val="auto"/>
          <w:sz w:val="28"/>
          <w:szCs w:val="28"/>
          <w:highlight w:val="none"/>
        </w:rPr>
      </w:pPr>
      <w:r>
        <w:rPr>
          <w:rFonts w:hint="eastAsia" w:ascii="楷体" w:hAnsi="楷体" w:eastAsia="楷体"/>
          <w:bCs/>
          <w:color w:val="auto"/>
          <w:sz w:val="24"/>
          <w:highlight w:val="none"/>
        </w:rPr>
        <w:t>中标人应当按照合同约定履行义务、如实完成中标项目的服务。中标人不得向他人转让本项目，也不得将本项目肢解后向他人分包，否则，甲方有权终止承包合同。</w:t>
      </w:r>
    </w:p>
    <w:p w14:paraId="14ACCA5B">
      <w:pPr>
        <w:spacing w:line="360" w:lineRule="auto"/>
        <w:ind w:right="-19"/>
        <w:outlineLvl w:val="0"/>
        <w:rPr>
          <w:rFonts w:hint="eastAsia" w:ascii="楷体" w:hAnsi="楷体" w:eastAsia="楷体"/>
          <w:b/>
          <w:color w:val="auto"/>
          <w:sz w:val="28"/>
          <w:szCs w:val="28"/>
          <w:highlight w:val="none"/>
        </w:rPr>
      </w:pPr>
      <w:r>
        <w:rPr>
          <w:rFonts w:hint="eastAsia" w:ascii="楷体" w:hAnsi="楷体" w:eastAsia="楷体"/>
          <w:b/>
          <w:color w:val="auto"/>
          <w:sz w:val="28"/>
          <w:szCs w:val="28"/>
          <w:highlight w:val="none"/>
          <w:lang w:val="en-US" w:eastAsia="zh-CN"/>
        </w:rPr>
        <w:t>八</w:t>
      </w:r>
      <w:r>
        <w:rPr>
          <w:rFonts w:hint="eastAsia" w:ascii="楷体" w:hAnsi="楷体" w:eastAsia="楷体"/>
          <w:b/>
          <w:color w:val="auto"/>
          <w:sz w:val="28"/>
          <w:szCs w:val="28"/>
          <w:highlight w:val="none"/>
        </w:rPr>
        <w:t>、项目报价及其它说明</w:t>
      </w:r>
    </w:p>
    <w:p w14:paraId="7285CD87">
      <w:pPr>
        <w:spacing w:line="360" w:lineRule="auto"/>
        <w:ind w:firstLine="480"/>
        <w:rPr>
          <w:rFonts w:hint="eastAsia" w:ascii="楷体" w:hAnsi="楷体" w:eastAsia="楷体" w:cs="Times New Roman"/>
          <w:bCs/>
          <w:color w:val="auto"/>
          <w:sz w:val="24"/>
          <w:highlight w:val="none"/>
        </w:rPr>
      </w:pPr>
      <w:r>
        <w:rPr>
          <w:rFonts w:hint="eastAsia" w:ascii="楷体" w:hAnsi="楷体" w:eastAsia="楷体" w:cs="Times New Roman"/>
          <w:bCs/>
          <w:color w:val="auto"/>
          <w:sz w:val="24"/>
          <w:highlight w:val="none"/>
        </w:rPr>
        <w:t>1、本项目反对不正当竞争（恶意低价或哄抬高价）。投标人需提供报价明细表。如投标报价明显低于成本，而投标人又不能作出合理说明或提供相关证明材料的，其投标无效。</w:t>
      </w:r>
    </w:p>
    <w:p w14:paraId="34DCE5EB">
      <w:pPr>
        <w:spacing w:line="360" w:lineRule="auto"/>
        <w:ind w:firstLine="480"/>
        <w:rPr>
          <w:rFonts w:hint="eastAsia" w:ascii="楷体" w:hAnsi="楷体" w:eastAsia="楷体" w:cs="Times New Roman"/>
          <w:bCs/>
          <w:color w:val="auto"/>
          <w:sz w:val="24"/>
          <w:highlight w:val="none"/>
        </w:rPr>
      </w:pPr>
      <w:r>
        <w:rPr>
          <w:rFonts w:hint="eastAsia" w:ascii="楷体" w:hAnsi="楷体" w:eastAsia="楷体" w:cs="Times New Roman"/>
          <w:bCs/>
          <w:color w:val="auto"/>
          <w:sz w:val="24"/>
          <w:highlight w:val="none"/>
          <w:lang w:val="en-US" w:eastAsia="zh-CN"/>
        </w:rPr>
        <w:t>2、</w:t>
      </w:r>
      <w:r>
        <w:rPr>
          <w:rFonts w:hint="eastAsia" w:ascii="楷体" w:hAnsi="楷体" w:eastAsia="楷体" w:cs="Times New Roman"/>
          <w:bCs/>
          <w:color w:val="auto"/>
          <w:sz w:val="24"/>
          <w:highlight w:val="none"/>
        </w:rPr>
        <w:t>本次招标涉及的</w:t>
      </w:r>
      <w:r>
        <w:rPr>
          <w:rFonts w:hint="eastAsia" w:ascii="楷体" w:hAnsi="楷体" w:eastAsia="楷体" w:cs="Times New Roman"/>
          <w:bCs/>
          <w:color w:val="auto"/>
          <w:sz w:val="24"/>
          <w:highlight w:val="none"/>
          <w:lang w:val="en-US" w:eastAsia="zh-CN"/>
        </w:rPr>
        <w:t>绿化</w:t>
      </w:r>
      <w:r>
        <w:rPr>
          <w:rFonts w:hint="eastAsia" w:ascii="楷体" w:hAnsi="楷体" w:eastAsia="楷体" w:cs="Times New Roman"/>
          <w:bCs/>
          <w:color w:val="auto"/>
          <w:sz w:val="24"/>
          <w:highlight w:val="none"/>
        </w:rPr>
        <w:t>部分，采用人民币总价报价方式，投标报价为完成服务全周期所有相关费用的总金额，结算时按中标投标价依据合同约定按时支付。</w:t>
      </w:r>
    </w:p>
    <w:p w14:paraId="37F2A83F">
      <w:pPr>
        <w:spacing w:line="360" w:lineRule="auto"/>
        <w:ind w:firstLine="480"/>
        <w:rPr>
          <w:rFonts w:hint="eastAsia" w:ascii="楷体" w:hAnsi="楷体" w:eastAsia="楷体" w:cs="Times New Roman"/>
          <w:bCs/>
          <w:color w:val="auto"/>
          <w:sz w:val="24"/>
          <w:highlight w:val="none"/>
        </w:rPr>
      </w:pPr>
      <w:r>
        <w:rPr>
          <w:rFonts w:hint="eastAsia" w:ascii="楷体" w:hAnsi="楷体" w:eastAsia="楷体" w:cs="Times New Roman"/>
          <w:bCs/>
          <w:color w:val="auto"/>
          <w:sz w:val="24"/>
          <w:highlight w:val="none"/>
          <w:lang w:val="en-US" w:eastAsia="zh-CN"/>
        </w:rPr>
        <w:t>3、</w:t>
      </w:r>
      <w:r>
        <w:rPr>
          <w:rFonts w:hint="eastAsia" w:ascii="楷体" w:hAnsi="楷体" w:eastAsia="楷体" w:cs="Times New Roman"/>
          <w:bCs/>
          <w:color w:val="auto"/>
          <w:sz w:val="24"/>
          <w:highlight w:val="none"/>
        </w:rPr>
        <w:t>本次招标涉及的</w:t>
      </w:r>
      <w:r>
        <w:rPr>
          <w:rFonts w:hint="eastAsia" w:ascii="楷体" w:hAnsi="楷体" w:eastAsia="楷体" w:cs="Times New Roman"/>
          <w:bCs/>
          <w:color w:val="auto"/>
          <w:sz w:val="24"/>
          <w:highlight w:val="none"/>
          <w:lang w:val="en-US" w:eastAsia="zh-CN"/>
        </w:rPr>
        <w:t>泵站及管网部分</w:t>
      </w:r>
      <w:r>
        <w:rPr>
          <w:rFonts w:hint="eastAsia" w:ascii="楷体" w:hAnsi="楷体" w:eastAsia="楷体" w:cs="Times New Roman"/>
          <w:bCs/>
          <w:color w:val="auto"/>
          <w:sz w:val="24"/>
          <w:highlight w:val="none"/>
        </w:rPr>
        <w:t>采用全费用固定综合单价计价，按实结算。全费用固定综合单价中包含了成本、利润、税金、机械费、风险费等所有费用，合同履行期间不作任何调整。维管过程中，涉及管网损坏、泵站设备故障维修等，及时上报甲方，经甲方许可后修复，费用另计。</w:t>
      </w:r>
    </w:p>
    <w:p w14:paraId="38AB178E">
      <w:pPr>
        <w:spacing w:line="360" w:lineRule="auto"/>
        <w:ind w:firstLine="480"/>
        <w:rPr>
          <w:rFonts w:hint="eastAsia" w:ascii="楷体" w:hAnsi="楷体" w:eastAsia="楷体" w:cs="Times New Roman"/>
          <w:bCs/>
          <w:color w:val="auto"/>
          <w:sz w:val="24"/>
          <w:highlight w:val="none"/>
          <w:lang w:val="en-US" w:eastAsia="zh-CN"/>
        </w:rPr>
      </w:pPr>
      <w:r>
        <w:rPr>
          <w:rFonts w:hint="eastAsia" w:ascii="楷体" w:hAnsi="楷体" w:eastAsia="楷体" w:cs="Times New Roman"/>
          <w:bCs/>
          <w:color w:val="auto"/>
          <w:sz w:val="24"/>
          <w:highlight w:val="none"/>
        </w:rPr>
        <w:t>由于该管护内容具有一定的风险和危险性，需专业性和责任性较强的专业队伍承包，在报价的时候充分考虑由于管护过程中的风险，施工中导致现有管道损坏、自身或第三方事故及安全事故的赔偿均由管护方承担。</w:t>
      </w:r>
    </w:p>
    <w:p w14:paraId="1F481F3E">
      <w:pPr>
        <w:spacing w:line="360" w:lineRule="auto"/>
        <w:ind w:firstLine="480"/>
        <w:rPr>
          <w:rFonts w:hint="eastAsia" w:ascii="楷体" w:hAnsi="楷体" w:eastAsia="楷体" w:cs="Times New Roman"/>
          <w:bCs/>
          <w:color w:val="auto"/>
          <w:sz w:val="24"/>
          <w:highlight w:val="none"/>
        </w:rPr>
      </w:pPr>
      <w:r>
        <w:rPr>
          <w:rFonts w:hint="eastAsia" w:ascii="楷体" w:hAnsi="楷体" w:eastAsia="楷体" w:cs="Times New Roman"/>
          <w:bCs/>
          <w:color w:val="auto"/>
          <w:sz w:val="24"/>
          <w:highlight w:val="none"/>
          <w:lang w:val="en-US" w:eastAsia="zh-CN"/>
        </w:rPr>
        <w:t>4</w:t>
      </w:r>
      <w:r>
        <w:rPr>
          <w:rFonts w:hint="eastAsia" w:ascii="楷体" w:hAnsi="楷体" w:eastAsia="楷体" w:cs="Times New Roman"/>
          <w:bCs/>
          <w:color w:val="auto"/>
          <w:sz w:val="24"/>
          <w:highlight w:val="none"/>
        </w:rPr>
        <w:t>、重大活动、节假日期间，中标人必须无条件完成针对招标作业范围下达的临时任务，甲方不再支付任何费用。</w:t>
      </w:r>
    </w:p>
    <w:p w14:paraId="002CBA5E">
      <w:pPr>
        <w:spacing w:line="360" w:lineRule="auto"/>
        <w:ind w:firstLine="480"/>
        <w:rPr>
          <w:rFonts w:hint="eastAsia" w:ascii="楷体" w:hAnsi="楷体" w:eastAsia="楷体"/>
          <w:bCs/>
          <w:color w:val="auto"/>
          <w:sz w:val="24"/>
          <w:highlight w:val="none"/>
        </w:rPr>
      </w:pPr>
      <w:r>
        <w:rPr>
          <w:rFonts w:hint="eastAsia" w:ascii="楷体" w:hAnsi="楷体" w:eastAsia="楷体"/>
          <w:bCs/>
          <w:color w:val="auto"/>
          <w:sz w:val="24"/>
          <w:highlight w:val="none"/>
          <w:lang w:val="en-US" w:eastAsia="zh-CN"/>
        </w:rPr>
        <w:t>5</w:t>
      </w:r>
      <w:r>
        <w:rPr>
          <w:rFonts w:hint="eastAsia" w:ascii="楷体" w:hAnsi="楷体" w:eastAsia="楷体"/>
          <w:bCs/>
          <w:color w:val="auto"/>
          <w:sz w:val="24"/>
          <w:highlight w:val="none"/>
        </w:rPr>
        <w:t>、中标人在合同期内，除采购范围调整外，均由投标人自行承担（如遇物价上涨、政策性调资等情况）报价风险，中标价即为合同价，甲方按合同规定支付直至合同期止。</w:t>
      </w:r>
    </w:p>
    <w:p w14:paraId="59E2C7AC">
      <w:pPr>
        <w:pStyle w:val="5"/>
        <w:spacing w:line="360" w:lineRule="auto"/>
        <w:ind w:firstLine="480"/>
        <w:rPr>
          <w:rFonts w:hint="eastAsia" w:ascii="楷体" w:hAnsi="楷体" w:eastAsia="楷体"/>
          <w:bCs/>
          <w:color w:val="auto"/>
          <w:sz w:val="24"/>
          <w:highlight w:val="none"/>
        </w:rPr>
      </w:pPr>
      <w:r>
        <w:rPr>
          <w:rFonts w:hint="eastAsia" w:ascii="楷体" w:hAnsi="楷体" w:eastAsia="楷体"/>
          <w:bCs/>
          <w:color w:val="auto"/>
          <w:sz w:val="24"/>
          <w:highlight w:val="none"/>
          <w:lang w:val="en-US" w:eastAsia="zh-CN"/>
        </w:rPr>
        <w:t>6</w:t>
      </w:r>
      <w:r>
        <w:rPr>
          <w:rFonts w:hint="eastAsia" w:ascii="楷体" w:hAnsi="楷体" w:eastAsia="楷体"/>
          <w:bCs/>
          <w:color w:val="auto"/>
          <w:sz w:val="24"/>
          <w:highlight w:val="none"/>
        </w:rPr>
        <w:t>、投标人中标进场后如未落实投标时所作承诺将视为违约，甲方有权单方面解除合同，并报请区政府采购监督管理部门按照政府采购相关规定进行处罚。</w:t>
      </w:r>
    </w:p>
    <w:p w14:paraId="7260C714">
      <w:pPr>
        <w:pStyle w:val="5"/>
        <w:spacing w:line="360" w:lineRule="auto"/>
        <w:ind w:firstLine="480"/>
        <w:rPr>
          <w:rFonts w:hint="eastAsia" w:ascii="楷体" w:hAnsi="楷体" w:eastAsia="楷体"/>
          <w:bCs/>
          <w:color w:val="auto"/>
          <w:sz w:val="24"/>
          <w:highlight w:val="none"/>
        </w:rPr>
      </w:pPr>
    </w:p>
    <w:p w14:paraId="4F9E4C40">
      <w:pPr>
        <w:spacing w:line="600" w:lineRule="exact"/>
        <w:ind w:firstLine="560"/>
        <w:rPr>
          <w:rFonts w:hint="eastAsia" w:ascii="楷体" w:hAnsi="楷体" w:eastAsia="楷体"/>
          <w:bCs/>
          <w:color w:val="auto"/>
          <w:sz w:val="28"/>
          <w:szCs w:val="28"/>
          <w:highlight w:val="none"/>
        </w:rPr>
      </w:pPr>
    </w:p>
    <w:p w14:paraId="23FBDD69">
      <w:pPr>
        <w:ind w:firstLine="420"/>
        <w:rPr>
          <w:bCs/>
          <w:color w:val="auto"/>
          <w:highlight w:val="none"/>
        </w:rPr>
      </w:pPr>
    </w:p>
    <w:p w14:paraId="7D268129">
      <w:pPr>
        <w:spacing w:after="160" w:line="278" w:lineRule="auto"/>
        <w:ind w:firstLine="440"/>
        <w:jc w:val="left"/>
        <w:rPr>
          <w:rFonts w:asciiTheme="minorHAnsi" w:hAnsiTheme="minorHAnsi" w:eastAsiaTheme="minorEastAsia" w:cstheme="minorBidi"/>
          <w:color w:val="auto"/>
          <w:sz w:val="22"/>
          <w:highlight w:val="none"/>
        </w:rPr>
      </w:pPr>
    </w:p>
    <w:p w14:paraId="41545050">
      <w:pPr>
        <w:ind w:firstLine="420"/>
        <w:rPr>
          <w:color w:val="auto"/>
          <w:highlight w:val="none"/>
        </w:rPr>
        <w:sectPr>
          <w:pgSz w:w="11906" w:h="16838"/>
          <w:pgMar w:top="1417" w:right="1417" w:bottom="1417" w:left="1417" w:header="1077" w:footer="992" w:gutter="0"/>
          <w:cols w:space="425" w:num="1"/>
          <w:docGrid w:linePitch="360" w:charSpace="0"/>
        </w:sectPr>
      </w:pPr>
    </w:p>
    <w:p w14:paraId="3D725E6D">
      <w:pPr>
        <w:pStyle w:val="4"/>
        <w:keepNext w:val="0"/>
        <w:keepLines w:val="0"/>
        <w:spacing w:before="0" w:after="0" w:line="360" w:lineRule="auto"/>
        <w:ind w:firstLine="643"/>
        <w:jc w:val="center"/>
        <w:rPr>
          <w:rFonts w:hint="eastAsia" w:ascii="楷体" w:hAnsi="楷体" w:eastAsia="楷体"/>
          <w:color w:val="auto"/>
          <w:szCs w:val="32"/>
          <w:highlight w:val="none"/>
        </w:rPr>
      </w:pPr>
      <w:r>
        <w:rPr>
          <w:rFonts w:hint="eastAsia" w:ascii="楷体" w:hAnsi="楷体" w:eastAsia="楷体"/>
          <w:color w:val="auto"/>
          <w:szCs w:val="32"/>
          <w:highlight w:val="none"/>
        </w:rPr>
        <w:t xml:space="preserve">第五部分    </w:t>
      </w:r>
      <w:bookmarkStart w:id="80" w:name="_Toc98669730"/>
      <w:bookmarkStart w:id="81" w:name="_Toc100386076"/>
      <w:bookmarkStart w:id="82" w:name="_Toc76955302"/>
      <w:bookmarkStart w:id="83" w:name="_Toc20821546"/>
      <w:bookmarkStart w:id="84" w:name="_Toc98669372"/>
      <w:r>
        <w:rPr>
          <w:rFonts w:hint="eastAsia" w:ascii="楷体" w:hAnsi="楷体" w:eastAsia="楷体"/>
          <w:color w:val="auto"/>
          <w:szCs w:val="32"/>
          <w:highlight w:val="none"/>
        </w:rPr>
        <w:t>评标办法和标准</w:t>
      </w:r>
    </w:p>
    <w:p w14:paraId="2611D4F7">
      <w:pPr>
        <w:pStyle w:val="4"/>
        <w:keepNext w:val="0"/>
        <w:keepLines w:val="0"/>
        <w:spacing w:before="200" w:after="200" w:line="360" w:lineRule="auto"/>
        <w:ind w:firstLine="446"/>
        <w:rPr>
          <w:rFonts w:hint="eastAsia" w:ascii="楷体" w:hAnsi="楷体" w:eastAsia="楷体"/>
          <w:color w:val="auto"/>
          <w:sz w:val="30"/>
          <w:highlight w:val="none"/>
        </w:rPr>
      </w:pPr>
      <w:r>
        <w:rPr>
          <w:rFonts w:hint="eastAsia" w:ascii="楷体" w:hAnsi="楷体" w:eastAsia="楷体"/>
          <w:color w:val="auto"/>
          <w:sz w:val="30"/>
          <w:highlight w:val="none"/>
        </w:rPr>
        <w:t>1.采购代理机构职责</w:t>
      </w:r>
    </w:p>
    <w:p w14:paraId="001A64A4">
      <w:pPr>
        <w:pStyle w:val="5"/>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1.1 采购代理机构负责组织评标工作，并履行下列职责：</w:t>
      </w:r>
    </w:p>
    <w:p w14:paraId="3E637502">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（1）核对评审专家身份和采购人代表授权函，对评审专家在政府采购活动中的职责履行情况予以记录，并及时将有关违法违规行为向政府采购监管部门报告；</w:t>
      </w:r>
    </w:p>
    <w:p w14:paraId="37D8065C">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（2）宣布评标纪律；</w:t>
      </w:r>
    </w:p>
    <w:p w14:paraId="03DAB7ED">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（3）公布投标人名单，告知评审专家应当回避的情形；</w:t>
      </w:r>
    </w:p>
    <w:p w14:paraId="395BDA7D">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（4）组织评标委员会推选评标组长，采购人代表不得担任组长；</w:t>
      </w:r>
    </w:p>
    <w:p w14:paraId="4B53811B">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（5）在评标期间采取必要的通讯管理措施，保证评标活动不受外界干扰；</w:t>
      </w:r>
    </w:p>
    <w:p w14:paraId="13E650F6">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（6）根据评标委员会的要求介绍政府采购相关政策法规、招标文件；</w:t>
      </w:r>
    </w:p>
    <w:p w14:paraId="2CF00238">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（7）维护评标秩序，监督评标委员会依照招标文件规定的评标程序、方法和标准进行独立评审，及时制止和纠正采购人代表、评审专家的倾向性言论或者违法违规行为；</w:t>
      </w:r>
    </w:p>
    <w:p w14:paraId="7BDB010C">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8）核对评标结果，有《政府采购货物和服务招标投标管理办法》（财政部87号令）第六十四条规定情形的，要求评标委员会复核或者书面说明理由，评标委员会拒绝的，应予记录并向本级政府采购监管部门报告；</w:t>
      </w:r>
    </w:p>
    <w:p w14:paraId="6ED906D2">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（9）评审工作完成后，按照规定向评审专家支付劳务报酬和异地评审差旅费，不得向评审专家以外的其他人员支付评审劳务报酬；</w:t>
      </w:r>
    </w:p>
    <w:p w14:paraId="461D93A3">
      <w:pPr>
        <w:pStyle w:val="5"/>
        <w:spacing w:line="360" w:lineRule="auto"/>
        <w:ind w:firstLine="360"/>
        <w:rPr>
          <w:rFonts w:hint="eastAsia" w:ascii="楷体" w:hAnsi="楷体" w:eastAsia="楷体"/>
          <w:color w:val="auto"/>
          <w:sz w:val="24"/>
          <w:highlight w:val="none"/>
        </w:rPr>
      </w:pPr>
      <w:r>
        <w:rPr>
          <w:rFonts w:hint="eastAsia" w:ascii="楷体" w:hAnsi="楷体" w:eastAsia="楷体"/>
          <w:color w:val="auto"/>
          <w:sz w:val="24"/>
          <w:highlight w:val="none"/>
        </w:rPr>
        <w:t>（10）处理与评标有关的其他事项。</w:t>
      </w:r>
    </w:p>
    <w:p w14:paraId="76A0C6B3">
      <w:pPr>
        <w:pStyle w:val="4"/>
        <w:keepNext w:val="0"/>
        <w:keepLines w:val="0"/>
        <w:spacing w:before="200" w:after="200" w:line="360" w:lineRule="auto"/>
        <w:ind w:firstLine="446"/>
        <w:rPr>
          <w:rFonts w:hint="eastAsia" w:ascii="楷体" w:hAnsi="楷体" w:eastAsia="楷体"/>
          <w:color w:val="auto"/>
          <w:sz w:val="30"/>
          <w:szCs w:val="30"/>
          <w:highlight w:val="none"/>
        </w:rPr>
      </w:pPr>
      <w:r>
        <w:rPr>
          <w:rFonts w:hint="eastAsia" w:ascii="楷体" w:hAnsi="楷体" w:eastAsia="楷体"/>
          <w:color w:val="auto"/>
          <w:sz w:val="30"/>
          <w:szCs w:val="30"/>
          <w:highlight w:val="none"/>
        </w:rPr>
        <w:t>2.评标委员会职责</w:t>
      </w:r>
    </w:p>
    <w:p w14:paraId="61B78BBC">
      <w:pPr>
        <w:pStyle w:val="4"/>
        <w:keepNext w:val="0"/>
        <w:keepLines w:val="0"/>
        <w:spacing w:before="0" w:after="0" w:line="360" w:lineRule="auto"/>
        <w:ind w:firstLine="480"/>
        <w:rPr>
          <w:rFonts w:hint="eastAsia"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rPr>
          <w:rFonts w:hint="eastAsia" w:ascii="楷体" w:hAnsi="楷体" w:eastAsia="楷体"/>
          <w:color w:val="auto"/>
          <w:sz w:val="24"/>
          <w:szCs w:val="24"/>
          <w:highlight w:val="none"/>
        </w:rPr>
        <w:t xml:space="preserve"> </w:t>
      </w:r>
    </w:p>
    <w:p w14:paraId="1D3741D6">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p>
    <w:p w14:paraId="7022EAB0">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p>
    <w:p w14:paraId="3A100962">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p>
    <w:p w14:paraId="0987CE74">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p>
    <w:p w14:paraId="7BE9BB24">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（5）向采购人、采购代理机构或者有关部门报告评标中发现的违法行为。</w:t>
      </w:r>
    </w:p>
    <w:p w14:paraId="18AEEDED">
      <w:pPr>
        <w:pStyle w:val="4"/>
        <w:keepNext w:val="0"/>
        <w:keepLines w:val="0"/>
        <w:spacing w:before="200" w:after="200" w:line="360" w:lineRule="auto"/>
        <w:ind w:firstLine="446"/>
        <w:rPr>
          <w:rFonts w:hint="eastAsia" w:ascii="楷体" w:hAnsi="楷体" w:eastAsia="楷体"/>
          <w:color w:val="auto"/>
          <w:sz w:val="30"/>
          <w:szCs w:val="30"/>
          <w:highlight w:val="none"/>
        </w:rPr>
      </w:pPr>
      <w:r>
        <w:rPr>
          <w:rFonts w:hint="eastAsia" w:ascii="楷体" w:hAnsi="楷体" w:eastAsia="楷体"/>
          <w:color w:val="auto"/>
          <w:sz w:val="30"/>
          <w:szCs w:val="30"/>
          <w:highlight w:val="none"/>
        </w:rPr>
        <w:t>3.评标注意事项</w:t>
      </w:r>
    </w:p>
    <w:p w14:paraId="0E6263DA">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3.1评标时，评标委员会各成员应当独立对每个投标人的投标文件进行评价，并汇总每个投标人的得分。</w:t>
      </w:r>
    </w:p>
    <w:p w14:paraId="1E21B1CF">
      <w:pPr>
        <w:spacing w:line="360" w:lineRule="auto"/>
        <w:ind w:left="1" w:firstLine="480"/>
        <w:rPr>
          <w:rFonts w:hint="eastAsia" w:ascii="楷体" w:hAnsi="楷体" w:eastAsia="楷体"/>
          <w:b/>
          <w:color w:val="auto"/>
          <w:sz w:val="24"/>
          <w:highlight w:val="none"/>
          <w:u w:val="single"/>
        </w:rPr>
      </w:pPr>
      <w:r>
        <w:rPr>
          <w:rFonts w:hint="eastAsia" w:ascii="楷体" w:hAnsi="楷体" w:eastAsia="楷体"/>
          <w:color w:val="auto"/>
          <w:sz w:val="24"/>
          <w:highlight w:val="none"/>
        </w:rPr>
        <w:t>3.2</w:t>
      </w:r>
      <w:r>
        <w:rPr>
          <w:rFonts w:hint="eastAsia" w:ascii="楷体" w:hAnsi="楷体" w:eastAsia="楷体"/>
          <w:b/>
          <w:color w:val="auto"/>
          <w:sz w:val="24"/>
          <w:highlight w:val="none"/>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B80D2A9">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3.3对于投标文件中含义不明确、同类问题表述不一致或者有明显文字和计算错误的内容，评标委员会应当以书面形式要求投标人作出必要的澄清、说明或者补正。</w:t>
      </w:r>
    </w:p>
    <w:p w14:paraId="16BF48EE">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1FFB6963">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3.5评标委员会及其成员不得有下列行为：</w:t>
      </w:r>
    </w:p>
    <w:p w14:paraId="4F29DDB1">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（1）确定参与评标至评标结束前私自接触投标人；</w:t>
      </w:r>
    </w:p>
    <w:p w14:paraId="618B58BB">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（2）接受投标人提出的与投标文件不一致的澄清或者说明，《政府采购货物和服务招标投标管理办法》（财政部87号令）第五十一条规定的情形除外；</w:t>
      </w:r>
    </w:p>
    <w:p w14:paraId="42A1B909">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（3）违反评标纪律发表倾向性意见或者征询采购人的倾向性意见；</w:t>
      </w:r>
    </w:p>
    <w:p w14:paraId="443312C9">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（4）对需要专业判断的主观评审因素协商评分；</w:t>
      </w:r>
    </w:p>
    <w:p w14:paraId="26B29E9F">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（5）在评标过程中擅离职守，影响评标程序正常进行；</w:t>
      </w:r>
    </w:p>
    <w:p w14:paraId="66F22FDD">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（6）记录、复制或者带走任何评标资料；</w:t>
      </w:r>
    </w:p>
    <w:p w14:paraId="2CAD1B4E">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（7）其他不遵守评标纪律的行为。</w:t>
      </w:r>
    </w:p>
    <w:p w14:paraId="610BBE41">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评标委员会成员有上述第一至五项行为之一的，其评审意见无效，并不得获取评审劳务报酬和报销异地评审差旅费。</w:t>
      </w:r>
    </w:p>
    <w:p w14:paraId="3F64F2AA">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66D830BA">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75D3935D">
      <w:pPr>
        <w:pStyle w:val="4"/>
        <w:keepNext w:val="0"/>
        <w:keepLines w:val="0"/>
        <w:spacing w:before="200" w:after="200" w:line="360" w:lineRule="auto"/>
        <w:ind w:firstLine="446"/>
        <w:rPr>
          <w:rFonts w:hint="eastAsia" w:ascii="楷体" w:hAnsi="楷体" w:eastAsia="楷体"/>
          <w:color w:val="auto"/>
          <w:sz w:val="30"/>
          <w:szCs w:val="30"/>
          <w:highlight w:val="none"/>
        </w:rPr>
      </w:pPr>
      <w:r>
        <w:rPr>
          <w:rFonts w:hint="eastAsia" w:ascii="楷体" w:hAnsi="楷体" w:eastAsia="楷体"/>
          <w:color w:val="auto"/>
          <w:sz w:val="30"/>
          <w:szCs w:val="30"/>
          <w:highlight w:val="none"/>
        </w:rPr>
        <w:t>4.评标过程的保密</w:t>
      </w:r>
    </w:p>
    <w:p w14:paraId="48CE885A">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4.1 评标开始后，至向中标的投标人授予合同时止，与审查、澄清、评价和比较投标的有关资料以及授标建议等，均不得向投标人以及与评标无关的其他人员透露。</w:t>
      </w:r>
    </w:p>
    <w:p w14:paraId="63DD19F4">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4.2 在评标过程中，如果投标人试图在投标文件审查、澄清、比较及授标建议等方面向采购人、采购代理机构或参加评标的人员施加任何影响，都将会导致其投标无效。</w:t>
      </w:r>
    </w:p>
    <w:p w14:paraId="0E5EBC04">
      <w:pPr>
        <w:spacing w:line="360" w:lineRule="auto"/>
        <w:ind w:left="1" w:firstLine="480"/>
        <w:rPr>
          <w:rFonts w:hint="eastAsia" w:ascii="楷体" w:hAnsi="楷体" w:eastAsia="楷体"/>
          <w:color w:val="auto"/>
          <w:sz w:val="24"/>
          <w:highlight w:val="none"/>
          <w:u w:val="single"/>
        </w:rPr>
      </w:pPr>
      <w:r>
        <w:rPr>
          <w:rFonts w:hint="eastAsia" w:ascii="楷体" w:hAnsi="楷体" w:eastAsia="楷体"/>
          <w:color w:val="auto"/>
          <w:sz w:val="24"/>
          <w:highlight w:val="none"/>
        </w:rPr>
        <w:t>4.3</w:t>
      </w:r>
      <w:r>
        <w:rPr>
          <w:rFonts w:hint="eastAsia" w:ascii="楷体" w:hAnsi="楷体" w:eastAsia="楷体"/>
          <w:b/>
          <w:color w:val="auto"/>
          <w:sz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D4517C0">
      <w:pPr>
        <w:pStyle w:val="4"/>
        <w:keepNext w:val="0"/>
        <w:keepLines w:val="0"/>
        <w:spacing w:before="200" w:after="200" w:line="360" w:lineRule="auto"/>
        <w:ind w:firstLine="446"/>
        <w:rPr>
          <w:rFonts w:hint="eastAsia" w:ascii="楷体" w:hAnsi="楷体" w:eastAsia="楷体"/>
          <w:color w:val="auto"/>
          <w:sz w:val="30"/>
          <w:szCs w:val="30"/>
          <w:highlight w:val="none"/>
        </w:rPr>
      </w:pPr>
      <w:r>
        <w:rPr>
          <w:rFonts w:hint="eastAsia" w:ascii="楷体" w:hAnsi="楷体" w:eastAsia="楷体"/>
          <w:color w:val="auto"/>
          <w:sz w:val="30"/>
          <w:szCs w:val="30"/>
          <w:highlight w:val="none"/>
        </w:rPr>
        <w:t>5.报价前后不一致的处理原则</w:t>
      </w:r>
    </w:p>
    <w:p w14:paraId="5ADF9B0E">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5.1投标文件报价出现前后不一致的，按照下列规定修正：</w:t>
      </w:r>
    </w:p>
    <w:p w14:paraId="1672BE91">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（1）投标文件中开标一览表内容与投标文件中相应内容不一致的，以开标一览表为准；</w:t>
      </w:r>
    </w:p>
    <w:p w14:paraId="49D47813">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（2）大写金额和小写金额不一致的，以大写金额为准；</w:t>
      </w:r>
    </w:p>
    <w:p w14:paraId="68DA4683">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（3）单价金额小数点或者百分比有明显错位的，以开标一览表的总价为准，并修改单价；</w:t>
      </w:r>
    </w:p>
    <w:p w14:paraId="0E288570">
      <w:pPr>
        <w:spacing w:line="360" w:lineRule="auto"/>
        <w:ind w:left="1" w:firstLine="480"/>
        <w:rPr>
          <w:rFonts w:hint="eastAsia" w:ascii="楷体" w:hAnsi="楷体" w:eastAsia="楷体"/>
          <w:color w:val="auto"/>
          <w:sz w:val="24"/>
          <w:highlight w:val="none"/>
        </w:rPr>
      </w:pPr>
      <w:r>
        <w:rPr>
          <w:rFonts w:hint="eastAsia" w:ascii="楷体" w:hAnsi="楷体" w:eastAsia="楷体"/>
          <w:color w:val="auto"/>
          <w:sz w:val="24"/>
          <w:highlight w:val="none"/>
        </w:rPr>
        <w:t>（4）总价金额与按单价汇总金额不一致的，以单价金额计算结果为准。</w:t>
      </w:r>
    </w:p>
    <w:p w14:paraId="5E9D86D8">
      <w:pPr>
        <w:spacing w:line="360" w:lineRule="auto"/>
        <w:ind w:left="1" w:firstLine="482"/>
        <w:rPr>
          <w:rFonts w:hint="eastAsia" w:ascii="楷体" w:hAnsi="楷体" w:eastAsia="楷体"/>
          <w:color w:val="auto"/>
          <w:sz w:val="24"/>
          <w:highlight w:val="none"/>
        </w:rPr>
      </w:pPr>
      <w:r>
        <w:rPr>
          <w:rFonts w:hint="eastAsia" w:ascii="楷体" w:hAnsi="楷体" w:eastAsia="楷体"/>
          <w:b/>
          <w:color w:val="auto"/>
          <w:sz w:val="24"/>
          <w:highlight w:val="none"/>
        </w:rPr>
        <w:t>同时出现两种以上不一致的，按上述规定排序在先的原则进行修正</w:t>
      </w:r>
      <w:r>
        <w:rPr>
          <w:rFonts w:hint="eastAsia" w:ascii="楷体" w:hAnsi="楷体" w:eastAsia="楷体"/>
          <w:color w:val="auto"/>
          <w:sz w:val="24"/>
          <w:highlight w:val="none"/>
        </w:rPr>
        <w:t>，修正后的报价须经投标人确认后产生约束力，投标人确认应当以书面形式，并加盖公章，或者由法定代表人或其授权代表签字。投标人不确认的，其投标无效。</w:t>
      </w:r>
    </w:p>
    <w:p w14:paraId="03663CCA">
      <w:pPr>
        <w:widowControl/>
        <w:spacing w:before="200" w:after="200" w:line="360" w:lineRule="auto"/>
        <w:ind w:firstLine="446"/>
        <w:jc w:val="left"/>
        <w:rPr>
          <w:rFonts w:hint="eastAsia" w:ascii="楷体" w:hAnsi="楷体" w:eastAsia="楷体"/>
          <w:b/>
          <w:color w:val="auto"/>
          <w:sz w:val="30"/>
          <w:szCs w:val="30"/>
          <w:highlight w:val="none"/>
        </w:rPr>
      </w:pPr>
      <w:r>
        <w:rPr>
          <w:rFonts w:hint="eastAsia" w:ascii="楷体" w:hAnsi="楷体" w:eastAsia="楷体"/>
          <w:b/>
          <w:color w:val="auto"/>
          <w:sz w:val="30"/>
          <w:szCs w:val="30"/>
          <w:highlight w:val="none"/>
        </w:rPr>
        <w:t>6.投标人资格审查</w:t>
      </w:r>
    </w:p>
    <w:p w14:paraId="770CDED9">
      <w:pPr>
        <w:widowControl/>
        <w:spacing w:line="360" w:lineRule="auto"/>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6.1 采用资格后审方式</w:t>
      </w:r>
    </w:p>
    <w:p w14:paraId="5B664885">
      <w:pPr>
        <w:widowControl/>
        <w:spacing w:line="360" w:lineRule="auto"/>
        <w:ind w:firstLine="480"/>
        <w:jc w:val="left"/>
        <w:rPr>
          <w:rFonts w:hint="eastAsia" w:ascii="楷体" w:hAnsi="楷体" w:eastAsia="楷体"/>
          <w:b/>
          <w:color w:val="auto"/>
          <w:sz w:val="24"/>
          <w:highlight w:val="none"/>
        </w:rPr>
      </w:pPr>
      <w:r>
        <w:rPr>
          <w:rFonts w:hint="eastAsia" w:ascii="楷体" w:hAnsi="楷体" w:eastAsia="楷体"/>
          <w:color w:val="auto"/>
          <w:sz w:val="24"/>
          <w:highlight w:val="none"/>
        </w:rPr>
        <w:t>开标结束后，采购人或代理机构将依法对投标人的资格进行审查。资格审查的内容如下：</w:t>
      </w:r>
    </w:p>
    <w:tbl>
      <w:tblPr>
        <w:tblStyle w:val="69"/>
        <w:tblW w:w="4889" w:type="pct"/>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3635"/>
        <w:gridCol w:w="4632"/>
      </w:tblGrid>
      <w:tr w14:paraId="50332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449" w:type="pct"/>
            <w:noWrap w:val="0"/>
            <w:vAlign w:val="center"/>
          </w:tcPr>
          <w:p w14:paraId="34A8A499">
            <w:pPr>
              <w:jc w:val="center"/>
              <w:rPr>
                <w:rFonts w:hint="eastAsia" w:ascii="楷体" w:hAnsi="楷体" w:eastAsia="楷体"/>
                <w:b/>
                <w:color w:val="auto"/>
                <w:sz w:val="24"/>
                <w:highlight w:val="none"/>
              </w:rPr>
            </w:pPr>
            <w:r>
              <w:rPr>
                <w:rFonts w:hint="eastAsia" w:ascii="楷体" w:hAnsi="楷体" w:eastAsia="楷体"/>
                <w:b/>
                <w:color w:val="auto"/>
                <w:sz w:val="24"/>
                <w:highlight w:val="none"/>
              </w:rPr>
              <w:t>序号</w:t>
            </w:r>
          </w:p>
        </w:tc>
        <w:tc>
          <w:tcPr>
            <w:tcW w:w="2001" w:type="pct"/>
            <w:noWrap w:val="0"/>
            <w:vAlign w:val="center"/>
          </w:tcPr>
          <w:p w14:paraId="20FD218B">
            <w:pPr>
              <w:ind w:firstLine="482"/>
              <w:jc w:val="center"/>
              <w:rPr>
                <w:rFonts w:hint="eastAsia" w:ascii="楷体" w:hAnsi="楷体" w:eastAsia="楷体"/>
                <w:b/>
                <w:color w:val="auto"/>
                <w:sz w:val="24"/>
                <w:highlight w:val="none"/>
              </w:rPr>
            </w:pPr>
            <w:r>
              <w:rPr>
                <w:rFonts w:hint="eastAsia" w:ascii="楷体" w:hAnsi="楷体" w:eastAsia="楷体"/>
                <w:b/>
                <w:color w:val="auto"/>
                <w:sz w:val="24"/>
                <w:highlight w:val="none"/>
              </w:rPr>
              <w:t>审查要素</w:t>
            </w:r>
          </w:p>
        </w:tc>
        <w:tc>
          <w:tcPr>
            <w:tcW w:w="2549" w:type="pct"/>
            <w:noWrap w:val="0"/>
            <w:vAlign w:val="center"/>
          </w:tcPr>
          <w:p w14:paraId="1D96EA79">
            <w:pPr>
              <w:ind w:firstLine="482"/>
              <w:jc w:val="center"/>
              <w:rPr>
                <w:rFonts w:hint="eastAsia" w:ascii="楷体" w:hAnsi="楷体" w:eastAsia="楷体"/>
                <w:b/>
                <w:color w:val="auto"/>
                <w:sz w:val="24"/>
                <w:highlight w:val="none"/>
              </w:rPr>
            </w:pPr>
            <w:r>
              <w:rPr>
                <w:rFonts w:hint="eastAsia" w:ascii="楷体" w:hAnsi="楷体" w:eastAsia="楷体"/>
                <w:b/>
                <w:color w:val="auto"/>
                <w:sz w:val="24"/>
                <w:highlight w:val="none"/>
              </w:rPr>
              <w:t>审查内容</w:t>
            </w:r>
          </w:p>
        </w:tc>
      </w:tr>
      <w:tr w14:paraId="3D972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22C93A1E">
            <w:pPr>
              <w:jc w:val="center"/>
              <w:rPr>
                <w:rFonts w:hint="eastAsia" w:ascii="楷体" w:hAnsi="楷体" w:eastAsia="楷体"/>
                <w:color w:val="auto"/>
                <w:sz w:val="24"/>
                <w:highlight w:val="none"/>
              </w:rPr>
            </w:pPr>
            <w:r>
              <w:rPr>
                <w:rFonts w:hint="eastAsia" w:ascii="楷体" w:hAnsi="楷体" w:eastAsia="楷体"/>
                <w:color w:val="auto"/>
                <w:sz w:val="24"/>
                <w:highlight w:val="none"/>
              </w:rPr>
              <w:t>1</w:t>
            </w:r>
          </w:p>
        </w:tc>
        <w:tc>
          <w:tcPr>
            <w:tcW w:w="2001" w:type="pct"/>
            <w:noWrap w:val="0"/>
            <w:vAlign w:val="center"/>
          </w:tcPr>
          <w:p w14:paraId="7C58AACE">
            <w:pPr>
              <w:jc w:val="center"/>
              <w:rPr>
                <w:rFonts w:hint="eastAsia" w:ascii="楷体" w:hAnsi="楷体" w:eastAsia="楷体"/>
                <w:color w:val="auto"/>
                <w:sz w:val="24"/>
                <w:highlight w:val="none"/>
              </w:rPr>
            </w:pPr>
            <w:r>
              <w:rPr>
                <w:rFonts w:hint="eastAsia" w:ascii="楷体" w:hAnsi="楷体" w:eastAsia="楷体"/>
                <w:color w:val="auto"/>
                <w:sz w:val="24"/>
                <w:highlight w:val="none"/>
              </w:rPr>
              <w:t>具有独立承担民事责任的能力</w:t>
            </w:r>
          </w:p>
        </w:tc>
        <w:tc>
          <w:tcPr>
            <w:tcW w:w="2549" w:type="pct"/>
            <w:noWrap w:val="0"/>
          </w:tcPr>
          <w:p w14:paraId="7AE73498">
            <w:pPr>
              <w:rPr>
                <w:rFonts w:hint="eastAsia" w:ascii="楷体" w:hAnsi="楷体" w:eastAsia="楷体"/>
                <w:color w:val="auto"/>
                <w:sz w:val="24"/>
                <w:highlight w:val="none"/>
              </w:rPr>
            </w:pPr>
            <w:r>
              <w:rPr>
                <w:rFonts w:hint="eastAsia" w:ascii="楷体" w:hAnsi="楷体" w:eastAsia="楷体"/>
                <w:color w:val="auto"/>
                <w:sz w:val="24"/>
                <w:highlight w:val="none"/>
              </w:rPr>
              <w:t>法人或者其他组织的营业执照等证明文件；自然人的身份证。</w:t>
            </w:r>
          </w:p>
        </w:tc>
      </w:tr>
      <w:tr w14:paraId="7FF7D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03763294">
            <w:pPr>
              <w:jc w:val="center"/>
              <w:rPr>
                <w:rFonts w:hint="eastAsia" w:ascii="楷体" w:hAnsi="楷体" w:eastAsia="楷体"/>
                <w:color w:val="auto"/>
                <w:sz w:val="24"/>
                <w:highlight w:val="none"/>
              </w:rPr>
            </w:pPr>
            <w:r>
              <w:rPr>
                <w:rFonts w:hint="eastAsia" w:ascii="楷体" w:hAnsi="楷体" w:eastAsia="楷体"/>
                <w:color w:val="auto"/>
                <w:sz w:val="24"/>
                <w:highlight w:val="none"/>
              </w:rPr>
              <w:t>2</w:t>
            </w:r>
          </w:p>
        </w:tc>
        <w:tc>
          <w:tcPr>
            <w:tcW w:w="2001" w:type="pct"/>
            <w:noWrap w:val="0"/>
            <w:vAlign w:val="center"/>
          </w:tcPr>
          <w:p w14:paraId="4A370C42">
            <w:pPr>
              <w:jc w:val="center"/>
              <w:rPr>
                <w:rFonts w:hint="eastAsia" w:ascii="楷体" w:hAnsi="楷体" w:eastAsia="楷体"/>
                <w:color w:val="auto"/>
                <w:sz w:val="24"/>
                <w:highlight w:val="none"/>
              </w:rPr>
            </w:pPr>
            <w:r>
              <w:rPr>
                <w:rFonts w:hint="eastAsia" w:ascii="楷体" w:hAnsi="楷体" w:eastAsia="楷体"/>
                <w:color w:val="auto"/>
                <w:sz w:val="24"/>
                <w:highlight w:val="none"/>
              </w:rPr>
              <w:t>具有良好的商业信誉和健全的财务会计制度</w:t>
            </w:r>
          </w:p>
        </w:tc>
        <w:tc>
          <w:tcPr>
            <w:tcW w:w="2549" w:type="pct"/>
            <w:noWrap w:val="0"/>
            <w:vAlign w:val="center"/>
          </w:tcPr>
          <w:p w14:paraId="2CB9C151">
            <w:pPr>
              <w:rPr>
                <w:rFonts w:hint="eastAsia" w:ascii="楷体" w:hAnsi="楷体" w:eastAsia="楷体"/>
                <w:b/>
                <w:color w:val="auto"/>
                <w:sz w:val="24"/>
                <w:highlight w:val="none"/>
              </w:rPr>
            </w:pPr>
            <w:r>
              <w:rPr>
                <w:rFonts w:ascii="楷体" w:hAnsi="楷体" w:eastAsia="楷体"/>
                <w:color w:val="auto"/>
                <w:sz w:val="24"/>
                <w:highlight w:val="none"/>
              </w:rPr>
              <w:t>202</w:t>
            </w:r>
            <w:r>
              <w:rPr>
                <w:rFonts w:hint="eastAsia" w:ascii="楷体" w:hAnsi="楷体" w:eastAsia="楷体"/>
                <w:color w:val="auto"/>
                <w:sz w:val="24"/>
                <w:highlight w:val="none"/>
              </w:rPr>
              <w:t>4</w:t>
            </w:r>
            <w:r>
              <w:rPr>
                <w:rFonts w:ascii="楷体" w:hAnsi="楷体" w:eastAsia="楷体"/>
                <w:color w:val="auto"/>
                <w:sz w:val="24"/>
                <w:highlight w:val="none"/>
              </w:rPr>
              <w:t>年度</w:t>
            </w:r>
            <w:r>
              <w:rPr>
                <w:rFonts w:hint="eastAsia" w:ascii="楷体" w:hAnsi="楷体" w:eastAsia="楷体"/>
                <w:color w:val="auto"/>
                <w:sz w:val="24"/>
                <w:highlight w:val="none"/>
                <w:lang w:val="en-US" w:eastAsia="zh-CN"/>
              </w:rPr>
              <w:t>或2025年度</w:t>
            </w:r>
            <w:r>
              <w:rPr>
                <w:rFonts w:ascii="楷体" w:hAnsi="楷体" w:eastAsia="楷体"/>
                <w:color w:val="auto"/>
                <w:sz w:val="24"/>
                <w:highlight w:val="none"/>
              </w:rPr>
              <w:t>财务报告</w:t>
            </w:r>
            <w:r>
              <w:rPr>
                <w:rFonts w:hint="eastAsia" w:ascii="楷体" w:hAnsi="楷体" w:eastAsia="楷体"/>
                <w:color w:val="auto"/>
                <w:sz w:val="24"/>
                <w:highlight w:val="none"/>
              </w:rPr>
              <w:t>（成立不满一年的提供至少一个月），或银行出具的资信证明，或财政部门认可的政府采购专业担保机构出具的投标担保函等或资格承诺函。</w:t>
            </w:r>
          </w:p>
        </w:tc>
      </w:tr>
      <w:tr w14:paraId="13CBC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13DBBF8F">
            <w:pPr>
              <w:jc w:val="center"/>
              <w:rPr>
                <w:rFonts w:hint="eastAsia" w:ascii="楷体" w:hAnsi="楷体" w:eastAsia="楷体"/>
                <w:color w:val="auto"/>
                <w:sz w:val="24"/>
                <w:highlight w:val="none"/>
              </w:rPr>
            </w:pPr>
            <w:r>
              <w:rPr>
                <w:rFonts w:hint="eastAsia" w:ascii="楷体" w:hAnsi="楷体" w:eastAsia="楷体"/>
                <w:color w:val="auto"/>
                <w:sz w:val="24"/>
                <w:highlight w:val="none"/>
              </w:rPr>
              <w:t>3</w:t>
            </w:r>
          </w:p>
        </w:tc>
        <w:tc>
          <w:tcPr>
            <w:tcW w:w="2001" w:type="pct"/>
            <w:noWrap w:val="0"/>
            <w:vAlign w:val="center"/>
          </w:tcPr>
          <w:p w14:paraId="2F59EF14">
            <w:pPr>
              <w:jc w:val="center"/>
              <w:rPr>
                <w:rFonts w:hint="eastAsia" w:ascii="楷体" w:hAnsi="楷体" w:eastAsia="楷体"/>
                <w:color w:val="auto"/>
                <w:sz w:val="24"/>
                <w:highlight w:val="none"/>
              </w:rPr>
            </w:pPr>
            <w:r>
              <w:rPr>
                <w:rFonts w:hint="eastAsia" w:ascii="楷体" w:hAnsi="楷体" w:eastAsia="楷体"/>
                <w:color w:val="auto"/>
                <w:sz w:val="24"/>
                <w:highlight w:val="none"/>
              </w:rPr>
              <w:t>具有履行合同所必需的设备和专业技术能力</w:t>
            </w:r>
          </w:p>
        </w:tc>
        <w:tc>
          <w:tcPr>
            <w:tcW w:w="2549" w:type="pct"/>
            <w:noWrap w:val="0"/>
            <w:vAlign w:val="center"/>
          </w:tcPr>
          <w:p w14:paraId="79962A9C">
            <w:pPr>
              <w:rPr>
                <w:rFonts w:hint="eastAsia" w:ascii="楷体" w:hAnsi="楷体" w:eastAsia="楷体"/>
                <w:color w:val="auto"/>
                <w:sz w:val="24"/>
                <w:highlight w:val="none"/>
              </w:rPr>
            </w:pPr>
            <w:r>
              <w:rPr>
                <w:rFonts w:hint="eastAsia" w:ascii="楷体" w:hAnsi="楷体" w:eastAsia="楷体"/>
                <w:color w:val="auto"/>
                <w:sz w:val="24"/>
                <w:highlight w:val="none"/>
              </w:rPr>
              <w:t>投标人相关信息一览表或资格承诺函。</w:t>
            </w:r>
          </w:p>
        </w:tc>
      </w:tr>
      <w:tr w14:paraId="130D0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6CDC5850">
            <w:pPr>
              <w:jc w:val="center"/>
              <w:rPr>
                <w:rFonts w:hint="eastAsia" w:ascii="楷体" w:hAnsi="楷体" w:eastAsia="楷体"/>
                <w:color w:val="auto"/>
                <w:sz w:val="24"/>
                <w:highlight w:val="none"/>
              </w:rPr>
            </w:pPr>
            <w:r>
              <w:rPr>
                <w:rFonts w:hint="eastAsia" w:ascii="楷体" w:hAnsi="楷体" w:eastAsia="楷体"/>
                <w:color w:val="auto"/>
                <w:sz w:val="24"/>
                <w:highlight w:val="none"/>
              </w:rPr>
              <w:t>4</w:t>
            </w:r>
          </w:p>
        </w:tc>
        <w:tc>
          <w:tcPr>
            <w:tcW w:w="2001" w:type="pct"/>
            <w:noWrap w:val="0"/>
            <w:vAlign w:val="center"/>
          </w:tcPr>
          <w:p w14:paraId="061E3B8E">
            <w:pPr>
              <w:jc w:val="center"/>
              <w:rPr>
                <w:rFonts w:hint="eastAsia" w:ascii="楷体" w:hAnsi="楷体" w:eastAsia="楷体"/>
                <w:color w:val="auto"/>
                <w:sz w:val="24"/>
                <w:highlight w:val="none"/>
              </w:rPr>
            </w:pPr>
            <w:r>
              <w:rPr>
                <w:rFonts w:hint="eastAsia" w:ascii="楷体" w:hAnsi="楷体" w:eastAsia="楷体"/>
                <w:color w:val="auto"/>
                <w:sz w:val="24"/>
                <w:highlight w:val="none"/>
              </w:rPr>
              <w:t>有依法缴纳税收和社会保障资金的良好记录</w:t>
            </w:r>
          </w:p>
        </w:tc>
        <w:tc>
          <w:tcPr>
            <w:tcW w:w="2549" w:type="pct"/>
            <w:noWrap w:val="0"/>
            <w:vAlign w:val="center"/>
          </w:tcPr>
          <w:p w14:paraId="4D95AFF5">
            <w:pPr>
              <w:rPr>
                <w:rFonts w:hint="eastAsia" w:ascii="楷体" w:hAnsi="楷体" w:eastAsia="楷体"/>
                <w:color w:val="auto"/>
                <w:sz w:val="24"/>
                <w:highlight w:val="none"/>
              </w:rPr>
            </w:pPr>
            <w:r>
              <w:rPr>
                <w:rFonts w:hint="eastAsia" w:ascii="楷体" w:hAnsi="楷体" w:eastAsia="楷体"/>
                <w:color w:val="auto"/>
                <w:sz w:val="24"/>
                <w:highlight w:val="none"/>
              </w:rPr>
              <w:t>参加本次政府采购活动前半年内（至少一个月）依法缴纳税收和社会保险资金的相关材料或资格承诺函。</w:t>
            </w:r>
          </w:p>
        </w:tc>
      </w:tr>
      <w:tr w14:paraId="3BC51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4CD6AD23">
            <w:pPr>
              <w:jc w:val="center"/>
              <w:rPr>
                <w:rFonts w:hint="eastAsia" w:ascii="楷体" w:hAnsi="楷体" w:eastAsia="楷体"/>
                <w:color w:val="auto"/>
                <w:sz w:val="24"/>
                <w:highlight w:val="none"/>
              </w:rPr>
            </w:pPr>
            <w:r>
              <w:rPr>
                <w:rFonts w:hint="eastAsia" w:ascii="楷体" w:hAnsi="楷体" w:eastAsia="楷体"/>
                <w:color w:val="auto"/>
                <w:sz w:val="24"/>
                <w:highlight w:val="none"/>
              </w:rPr>
              <w:t>5</w:t>
            </w:r>
          </w:p>
        </w:tc>
        <w:tc>
          <w:tcPr>
            <w:tcW w:w="2001" w:type="pct"/>
            <w:noWrap w:val="0"/>
            <w:vAlign w:val="center"/>
          </w:tcPr>
          <w:p w14:paraId="0B0144B0">
            <w:pPr>
              <w:jc w:val="center"/>
              <w:rPr>
                <w:rFonts w:hint="eastAsia" w:ascii="楷体" w:hAnsi="楷体" w:eastAsia="楷体"/>
                <w:color w:val="auto"/>
                <w:sz w:val="24"/>
                <w:highlight w:val="none"/>
              </w:rPr>
            </w:pPr>
            <w:r>
              <w:rPr>
                <w:rFonts w:hint="eastAsia" w:ascii="楷体" w:hAnsi="楷体" w:eastAsia="楷体"/>
                <w:color w:val="auto"/>
                <w:sz w:val="24"/>
                <w:highlight w:val="none"/>
              </w:rPr>
              <w:t>参加政府采购活动前三年内，在经营活动中没有重大违法记录</w:t>
            </w:r>
          </w:p>
        </w:tc>
        <w:tc>
          <w:tcPr>
            <w:tcW w:w="2549" w:type="pct"/>
            <w:noWrap w:val="0"/>
            <w:vAlign w:val="center"/>
          </w:tcPr>
          <w:p w14:paraId="23EEB497">
            <w:pPr>
              <w:rPr>
                <w:rFonts w:hint="eastAsia" w:ascii="楷体" w:hAnsi="楷体" w:eastAsia="楷体"/>
                <w:color w:val="auto"/>
                <w:sz w:val="24"/>
                <w:highlight w:val="none"/>
              </w:rPr>
            </w:pPr>
            <w:r>
              <w:rPr>
                <w:rFonts w:hint="eastAsia" w:ascii="楷体" w:hAnsi="楷体" w:eastAsia="楷体"/>
                <w:color w:val="auto"/>
                <w:sz w:val="24"/>
                <w:highlight w:val="none"/>
              </w:rPr>
              <w:t>（1）投标函或资格承诺函。</w:t>
            </w:r>
          </w:p>
          <w:p w14:paraId="47593BDA">
            <w:pPr>
              <w:rPr>
                <w:rFonts w:hint="eastAsia" w:ascii="楷体" w:hAnsi="楷体" w:eastAsia="楷体"/>
                <w:color w:val="auto"/>
                <w:sz w:val="24"/>
                <w:highlight w:val="none"/>
              </w:rPr>
            </w:pPr>
            <w:r>
              <w:rPr>
                <w:rFonts w:hint="eastAsia" w:ascii="楷体" w:hAnsi="楷体" w:eastAsia="楷体"/>
                <w:color w:val="auto"/>
                <w:sz w:val="24"/>
                <w:highlight w:val="none"/>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549F3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1221412B">
            <w:pPr>
              <w:jc w:val="center"/>
              <w:rPr>
                <w:rFonts w:hint="eastAsia" w:ascii="楷体" w:hAnsi="楷体" w:eastAsia="楷体"/>
                <w:color w:val="auto"/>
                <w:sz w:val="24"/>
                <w:highlight w:val="none"/>
              </w:rPr>
            </w:pPr>
            <w:r>
              <w:rPr>
                <w:rFonts w:hint="eastAsia" w:ascii="楷体" w:hAnsi="楷体" w:eastAsia="楷体"/>
                <w:color w:val="auto"/>
                <w:sz w:val="24"/>
                <w:highlight w:val="none"/>
              </w:rPr>
              <w:t>6</w:t>
            </w:r>
          </w:p>
        </w:tc>
        <w:tc>
          <w:tcPr>
            <w:tcW w:w="2001" w:type="pct"/>
            <w:noWrap w:val="0"/>
            <w:vAlign w:val="center"/>
          </w:tcPr>
          <w:p w14:paraId="4E6849B7">
            <w:pPr>
              <w:jc w:val="center"/>
              <w:rPr>
                <w:rFonts w:hint="eastAsia" w:ascii="楷体" w:hAnsi="楷体" w:eastAsia="楷体"/>
                <w:color w:val="auto"/>
                <w:sz w:val="24"/>
                <w:highlight w:val="none"/>
              </w:rPr>
            </w:pPr>
            <w:r>
              <w:rPr>
                <w:rFonts w:hint="eastAsia" w:ascii="楷体" w:hAnsi="楷体" w:eastAsia="楷体"/>
                <w:color w:val="auto"/>
                <w:sz w:val="24"/>
                <w:highlight w:val="none"/>
              </w:rPr>
              <w:t>法律、行政法规规定的其他条件</w:t>
            </w:r>
          </w:p>
        </w:tc>
        <w:tc>
          <w:tcPr>
            <w:tcW w:w="2549" w:type="pct"/>
            <w:noWrap w:val="0"/>
            <w:vAlign w:val="center"/>
          </w:tcPr>
          <w:p w14:paraId="7D6E3879">
            <w:pPr>
              <w:rPr>
                <w:rFonts w:hint="eastAsia" w:ascii="楷体" w:hAnsi="楷体" w:eastAsia="楷体"/>
                <w:color w:val="auto"/>
                <w:sz w:val="24"/>
                <w:highlight w:val="none"/>
              </w:rPr>
            </w:pPr>
            <w:r>
              <w:rPr>
                <w:rFonts w:hint="eastAsia" w:ascii="楷体" w:hAnsi="楷体" w:eastAsia="楷体"/>
                <w:color w:val="auto"/>
                <w:sz w:val="24"/>
                <w:highlight w:val="none"/>
              </w:rPr>
              <w:t>无</w:t>
            </w:r>
          </w:p>
        </w:tc>
      </w:tr>
      <w:tr w14:paraId="6C809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6" w:hRule="atLeast"/>
        </w:trPr>
        <w:tc>
          <w:tcPr>
            <w:tcW w:w="449" w:type="pct"/>
            <w:noWrap w:val="0"/>
            <w:vAlign w:val="center"/>
          </w:tcPr>
          <w:p w14:paraId="57FF68BD">
            <w:pPr>
              <w:jc w:val="center"/>
              <w:rPr>
                <w:rFonts w:hint="eastAsia" w:ascii="楷体" w:hAnsi="楷体" w:eastAsia="楷体"/>
                <w:color w:val="auto"/>
                <w:sz w:val="24"/>
                <w:highlight w:val="none"/>
              </w:rPr>
            </w:pPr>
            <w:r>
              <w:rPr>
                <w:rFonts w:hint="eastAsia" w:ascii="楷体" w:hAnsi="楷体" w:eastAsia="楷体"/>
                <w:color w:val="auto"/>
                <w:sz w:val="24"/>
                <w:highlight w:val="none"/>
              </w:rPr>
              <w:t>7</w:t>
            </w:r>
          </w:p>
        </w:tc>
        <w:tc>
          <w:tcPr>
            <w:tcW w:w="2001" w:type="pct"/>
            <w:noWrap w:val="0"/>
            <w:vAlign w:val="center"/>
          </w:tcPr>
          <w:p w14:paraId="4C5533D8">
            <w:pPr>
              <w:jc w:val="center"/>
              <w:rPr>
                <w:rFonts w:hint="eastAsia" w:ascii="楷体" w:hAnsi="楷体" w:eastAsia="楷体"/>
                <w:color w:val="auto"/>
                <w:sz w:val="24"/>
                <w:highlight w:val="none"/>
              </w:rPr>
            </w:pPr>
            <w:r>
              <w:rPr>
                <w:rFonts w:hint="eastAsia" w:ascii="楷体" w:hAnsi="楷体" w:eastAsia="楷体"/>
                <w:color w:val="auto"/>
                <w:sz w:val="24"/>
                <w:highlight w:val="none"/>
              </w:rPr>
              <w:t>落实政府采购政策需满足的资格要求</w:t>
            </w:r>
          </w:p>
        </w:tc>
        <w:tc>
          <w:tcPr>
            <w:tcW w:w="2549" w:type="pct"/>
            <w:noWrap w:val="0"/>
            <w:vAlign w:val="center"/>
          </w:tcPr>
          <w:p w14:paraId="668D582D">
            <w:pPr>
              <w:rPr>
                <w:rFonts w:hint="eastAsia" w:ascii="楷体" w:hAnsi="楷体" w:eastAsia="楷体"/>
                <w:color w:val="auto"/>
                <w:sz w:val="24"/>
                <w:szCs w:val="28"/>
                <w:highlight w:val="none"/>
              </w:rPr>
            </w:pPr>
            <w:r>
              <w:rPr>
                <w:rFonts w:hint="eastAsia" w:ascii="楷体" w:hAnsi="楷体" w:eastAsia="楷体" w:cs="楷体"/>
                <w:color w:val="auto"/>
                <w:sz w:val="24"/>
                <w:highlight w:val="none"/>
              </w:rPr>
              <w:t>本项目专门面向中小微企业。投标人应按照招标文件格式要求提供《中小企业声明函》</w:t>
            </w:r>
          </w:p>
        </w:tc>
      </w:tr>
      <w:tr w14:paraId="07FEA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14:paraId="6089752B">
            <w:pPr>
              <w:jc w:val="center"/>
              <w:rPr>
                <w:rFonts w:hint="eastAsia" w:ascii="楷体" w:hAnsi="楷体" w:eastAsia="楷体"/>
                <w:color w:val="auto"/>
                <w:sz w:val="24"/>
                <w:highlight w:val="none"/>
              </w:rPr>
            </w:pPr>
            <w:r>
              <w:rPr>
                <w:rFonts w:hint="eastAsia" w:ascii="楷体" w:hAnsi="楷体" w:eastAsia="楷体"/>
                <w:color w:val="auto"/>
                <w:sz w:val="24"/>
                <w:highlight w:val="none"/>
              </w:rPr>
              <w:t>8</w:t>
            </w:r>
          </w:p>
        </w:tc>
        <w:tc>
          <w:tcPr>
            <w:tcW w:w="2001" w:type="pct"/>
            <w:noWrap w:val="0"/>
            <w:vAlign w:val="center"/>
          </w:tcPr>
          <w:p w14:paraId="7FAEC8C2">
            <w:pPr>
              <w:jc w:val="center"/>
              <w:rPr>
                <w:rFonts w:hint="eastAsia" w:ascii="楷体" w:hAnsi="楷体" w:eastAsia="楷体"/>
                <w:color w:val="auto"/>
                <w:sz w:val="24"/>
                <w:highlight w:val="none"/>
              </w:rPr>
            </w:pPr>
            <w:r>
              <w:rPr>
                <w:rFonts w:hint="eastAsia" w:ascii="楷体" w:hAnsi="楷体" w:eastAsia="楷体"/>
                <w:color w:val="auto"/>
                <w:sz w:val="24"/>
                <w:highlight w:val="none"/>
              </w:rPr>
              <w:t>本项目的特定资格要求</w:t>
            </w:r>
          </w:p>
        </w:tc>
        <w:tc>
          <w:tcPr>
            <w:tcW w:w="2549" w:type="pct"/>
            <w:noWrap w:val="0"/>
            <w:vAlign w:val="center"/>
          </w:tcPr>
          <w:p w14:paraId="29701132">
            <w:pPr>
              <w:rPr>
                <w:rFonts w:hint="eastAsia" w:ascii="楷体" w:hAnsi="楷体" w:eastAsia="楷体"/>
                <w:color w:val="auto"/>
                <w:sz w:val="24"/>
                <w:highlight w:val="none"/>
              </w:rPr>
            </w:pPr>
            <w:r>
              <w:rPr>
                <w:rFonts w:hint="eastAsia" w:ascii="楷体" w:hAnsi="楷体" w:eastAsia="楷体"/>
                <w:color w:val="auto"/>
                <w:sz w:val="24"/>
                <w:highlight w:val="none"/>
              </w:rPr>
              <w:t>/</w:t>
            </w:r>
          </w:p>
        </w:tc>
      </w:tr>
    </w:tbl>
    <w:p w14:paraId="0F77C43E">
      <w:pPr>
        <w:widowControl/>
        <w:spacing w:before="200" w:after="200" w:line="360" w:lineRule="auto"/>
        <w:ind w:firstLine="446"/>
        <w:jc w:val="left"/>
        <w:rPr>
          <w:rFonts w:hint="eastAsia" w:ascii="楷体" w:hAnsi="楷体" w:eastAsia="楷体"/>
          <w:b/>
          <w:color w:val="auto"/>
          <w:sz w:val="30"/>
          <w:szCs w:val="30"/>
          <w:highlight w:val="none"/>
        </w:rPr>
      </w:pPr>
      <w:r>
        <w:rPr>
          <w:rFonts w:hint="eastAsia" w:ascii="楷体" w:hAnsi="楷体" w:eastAsia="楷体"/>
          <w:b/>
          <w:color w:val="auto"/>
          <w:sz w:val="30"/>
          <w:szCs w:val="30"/>
          <w:highlight w:val="none"/>
        </w:rPr>
        <w:t>7.投标人符合性审查</w:t>
      </w:r>
    </w:p>
    <w:p w14:paraId="77E6C3F0">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p>
    <w:tbl>
      <w:tblPr>
        <w:tblStyle w:val="69"/>
        <w:tblW w:w="4889" w:type="pct"/>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8"/>
        <w:gridCol w:w="3610"/>
        <w:gridCol w:w="4535"/>
      </w:tblGrid>
      <w:tr w14:paraId="3C461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516" w:type="pct"/>
            <w:noWrap w:val="0"/>
            <w:vAlign w:val="center"/>
          </w:tcPr>
          <w:p w14:paraId="21043A7F">
            <w:pPr>
              <w:jc w:val="center"/>
              <w:rPr>
                <w:rFonts w:hint="eastAsia" w:ascii="楷体" w:hAnsi="楷体" w:eastAsia="楷体"/>
                <w:b/>
                <w:color w:val="auto"/>
                <w:sz w:val="24"/>
                <w:highlight w:val="none"/>
              </w:rPr>
            </w:pPr>
            <w:r>
              <w:rPr>
                <w:rFonts w:hint="eastAsia" w:ascii="楷体" w:hAnsi="楷体" w:eastAsia="楷体"/>
                <w:b/>
                <w:color w:val="auto"/>
                <w:sz w:val="24"/>
                <w:highlight w:val="none"/>
              </w:rPr>
              <w:t>序号</w:t>
            </w:r>
          </w:p>
        </w:tc>
        <w:tc>
          <w:tcPr>
            <w:tcW w:w="1987" w:type="pct"/>
            <w:noWrap w:val="0"/>
            <w:vAlign w:val="center"/>
          </w:tcPr>
          <w:p w14:paraId="4B02BF5C">
            <w:pPr>
              <w:ind w:firstLine="482"/>
              <w:jc w:val="center"/>
              <w:rPr>
                <w:rFonts w:hint="eastAsia" w:ascii="楷体" w:hAnsi="楷体" w:eastAsia="楷体"/>
                <w:b/>
                <w:color w:val="auto"/>
                <w:sz w:val="24"/>
                <w:highlight w:val="none"/>
              </w:rPr>
            </w:pPr>
            <w:r>
              <w:rPr>
                <w:rFonts w:hint="eastAsia" w:ascii="楷体" w:hAnsi="楷体" w:eastAsia="楷体"/>
                <w:b/>
                <w:color w:val="auto"/>
                <w:sz w:val="24"/>
                <w:highlight w:val="none"/>
              </w:rPr>
              <w:t>审查要素</w:t>
            </w:r>
          </w:p>
        </w:tc>
        <w:tc>
          <w:tcPr>
            <w:tcW w:w="2496" w:type="pct"/>
            <w:noWrap w:val="0"/>
            <w:vAlign w:val="center"/>
          </w:tcPr>
          <w:p w14:paraId="4958A996">
            <w:pPr>
              <w:ind w:firstLine="482"/>
              <w:jc w:val="center"/>
              <w:rPr>
                <w:rFonts w:hint="eastAsia" w:ascii="楷体" w:hAnsi="楷体" w:eastAsia="楷体"/>
                <w:b/>
                <w:color w:val="auto"/>
                <w:sz w:val="24"/>
                <w:highlight w:val="none"/>
              </w:rPr>
            </w:pPr>
            <w:r>
              <w:rPr>
                <w:rFonts w:hint="eastAsia" w:ascii="楷体" w:hAnsi="楷体" w:eastAsia="楷体"/>
                <w:b/>
                <w:color w:val="auto"/>
                <w:sz w:val="24"/>
                <w:highlight w:val="none"/>
              </w:rPr>
              <w:t>审查内容</w:t>
            </w:r>
          </w:p>
        </w:tc>
      </w:tr>
      <w:tr w14:paraId="5584E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516" w:type="pct"/>
            <w:vMerge w:val="restart"/>
            <w:noWrap w:val="0"/>
            <w:vAlign w:val="center"/>
          </w:tcPr>
          <w:p w14:paraId="04A54251">
            <w:pPr>
              <w:jc w:val="center"/>
              <w:rPr>
                <w:rFonts w:hint="eastAsia" w:ascii="楷体" w:hAnsi="楷体" w:eastAsia="楷体"/>
                <w:color w:val="auto"/>
                <w:sz w:val="24"/>
                <w:highlight w:val="none"/>
              </w:rPr>
            </w:pPr>
            <w:r>
              <w:rPr>
                <w:rFonts w:hint="eastAsia" w:ascii="楷体" w:hAnsi="楷体" w:eastAsia="楷体"/>
                <w:color w:val="auto"/>
                <w:sz w:val="24"/>
                <w:highlight w:val="none"/>
              </w:rPr>
              <w:t>1</w:t>
            </w:r>
          </w:p>
        </w:tc>
        <w:tc>
          <w:tcPr>
            <w:tcW w:w="1987" w:type="pct"/>
            <w:vMerge w:val="restart"/>
            <w:tcBorders>
              <w:right w:val="single" w:color="auto" w:sz="4" w:space="0"/>
            </w:tcBorders>
            <w:noWrap w:val="0"/>
            <w:vAlign w:val="center"/>
          </w:tcPr>
          <w:p w14:paraId="5AC86398">
            <w:pPr>
              <w:jc w:val="center"/>
              <w:rPr>
                <w:rFonts w:hint="eastAsia" w:ascii="楷体" w:hAnsi="楷体" w:eastAsia="楷体"/>
                <w:color w:val="auto"/>
                <w:sz w:val="24"/>
                <w:highlight w:val="none"/>
              </w:rPr>
            </w:pPr>
            <w:r>
              <w:rPr>
                <w:rFonts w:hint="eastAsia" w:ascii="楷体" w:hAnsi="楷体" w:eastAsia="楷体"/>
                <w:color w:val="auto"/>
                <w:sz w:val="24"/>
                <w:highlight w:val="none"/>
              </w:rPr>
              <w:t>投标文件</w:t>
            </w:r>
            <w:r>
              <w:rPr>
                <w:rFonts w:ascii="楷体" w:hAnsi="楷体" w:eastAsia="楷体"/>
                <w:color w:val="auto"/>
                <w:sz w:val="24"/>
                <w:highlight w:val="none"/>
              </w:rPr>
              <w:t>有效性</w:t>
            </w:r>
          </w:p>
        </w:tc>
        <w:tc>
          <w:tcPr>
            <w:tcW w:w="2496" w:type="pct"/>
            <w:tcBorders>
              <w:left w:val="single" w:color="auto" w:sz="4" w:space="0"/>
              <w:bottom w:val="single" w:color="auto" w:sz="4" w:space="0"/>
            </w:tcBorders>
            <w:noWrap w:val="0"/>
            <w:vAlign w:val="center"/>
          </w:tcPr>
          <w:p w14:paraId="08700AE3">
            <w:pPr>
              <w:rPr>
                <w:rFonts w:hint="eastAsia" w:ascii="楷体" w:hAnsi="楷体" w:eastAsia="楷体"/>
                <w:color w:val="auto"/>
                <w:sz w:val="24"/>
                <w:highlight w:val="none"/>
              </w:rPr>
            </w:pPr>
            <w:r>
              <w:rPr>
                <w:rFonts w:hint="eastAsia" w:ascii="楷体" w:hAnsi="楷体" w:eastAsia="楷体"/>
                <w:color w:val="auto"/>
                <w:sz w:val="24"/>
                <w:highlight w:val="none"/>
              </w:rPr>
              <w:t>投标文件的有效电子签章。</w:t>
            </w:r>
          </w:p>
        </w:tc>
      </w:tr>
      <w:tr w14:paraId="767A1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516" w:type="pct"/>
            <w:vMerge w:val="continue"/>
            <w:noWrap w:val="0"/>
            <w:vAlign w:val="center"/>
          </w:tcPr>
          <w:p w14:paraId="2E6B8ACB">
            <w:pPr>
              <w:ind w:firstLine="480"/>
              <w:jc w:val="center"/>
              <w:rPr>
                <w:rFonts w:hint="eastAsia" w:ascii="楷体" w:hAnsi="楷体" w:eastAsia="楷体"/>
                <w:color w:val="auto"/>
                <w:sz w:val="24"/>
                <w:highlight w:val="none"/>
              </w:rPr>
            </w:pPr>
          </w:p>
        </w:tc>
        <w:tc>
          <w:tcPr>
            <w:tcW w:w="1987" w:type="pct"/>
            <w:vMerge w:val="continue"/>
            <w:tcBorders>
              <w:right w:val="single" w:color="auto" w:sz="4" w:space="0"/>
            </w:tcBorders>
            <w:noWrap w:val="0"/>
            <w:vAlign w:val="center"/>
          </w:tcPr>
          <w:p w14:paraId="5723666C">
            <w:pPr>
              <w:ind w:firstLine="480"/>
              <w:jc w:val="center"/>
              <w:rPr>
                <w:rFonts w:hint="eastAsia" w:ascii="楷体" w:hAnsi="楷体" w:eastAsia="楷体"/>
                <w:color w:val="auto"/>
                <w:sz w:val="24"/>
                <w:highlight w:val="none"/>
              </w:rPr>
            </w:pPr>
          </w:p>
        </w:tc>
        <w:tc>
          <w:tcPr>
            <w:tcW w:w="2496" w:type="pct"/>
            <w:tcBorders>
              <w:top w:val="single" w:color="auto" w:sz="4" w:space="0"/>
              <w:left w:val="single" w:color="auto" w:sz="4" w:space="0"/>
            </w:tcBorders>
            <w:noWrap w:val="0"/>
            <w:vAlign w:val="center"/>
          </w:tcPr>
          <w:p w14:paraId="50E630A9">
            <w:pPr>
              <w:rPr>
                <w:rFonts w:hint="eastAsia" w:ascii="楷体" w:hAnsi="楷体" w:eastAsia="楷体"/>
                <w:color w:val="auto"/>
                <w:sz w:val="24"/>
                <w:highlight w:val="none"/>
              </w:rPr>
            </w:pPr>
            <w:r>
              <w:rPr>
                <w:rFonts w:hint="eastAsia" w:ascii="楷体" w:hAnsi="楷体" w:eastAsia="楷体"/>
                <w:color w:val="auto"/>
                <w:sz w:val="24"/>
                <w:highlight w:val="none"/>
              </w:rPr>
              <w:t>投标报价。</w:t>
            </w:r>
          </w:p>
        </w:tc>
      </w:tr>
      <w:tr w14:paraId="7C24C5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4" w:hRule="atLeast"/>
        </w:trPr>
        <w:tc>
          <w:tcPr>
            <w:tcW w:w="516" w:type="pct"/>
            <w:vMerge w:val="continue"/>
            <w:noWrap w:val="0"/>
            <w:vAlign w:val="center"/>
          </w:tcPr>
          <w:p w14:paraId="7AF72B4C">
            <w:pPr>
              <w:ind w:firstLine="480"/>
              <w:jc w:val="center"/>
              <w:rPr>
                <w:rFonts w:hint="eastAsia" w:ascii="楷体" w:hAnsi="楷体" w:eastAsia="楷体"/>
                <w:color w:val="auto"/>
                <w:sz w:val="24"/>
                <w:highlight w:val="none"/>
              </w:rPr>
            </w:pPr>
          </w:p>
        </w:tc>
        <w:tc>
          <w:tcPr>
            <w:tcW w:w="1987" w:type="pct"/>
            <w:vMerge w:val="continue"/>
            <w:tcBorders>
              <w:right w:val="single" w:color="auto" w:sz="4" w:space="0"/>
            </w:tcBorders>
            <w:noWrap w:val="0"/>
            <w:vAlign w:val="center"/>
          </w:tcPr>
          <w:p w14:paraId="66208481">
            <w:pPr>
              <w:ind w:firstLine="480"/>
              <w:jc w:val="center"/>
              <w:rPr>
                <w:rFonts w:hint="eastAsia" w:ascii="楷体" w:hAnsi="楷体" w:eastAsia="楷体"/>
                <w:color w:val="auto"/>
                <w:sz w:val="24"/>
                <w:highlight w:val="none"/>
              </w:rPr>
            </w:pPr>
          </w:p>
        </w:tc>
        <w:tc>
          <w:tcPr>
            <w:tcW w:w="2496" w:type="pct"/>
            <w:tcBorders>
              <w:top w:val="single" w:color="auto" w:sz="4" w:space="0"/>
              <w:left w:val="single" w:color="auto" w:sz="4" w:space="0"/>
            </w:tcBorders>
            <w:noWrap w:val="0"/>
            <w:vAlign w:val="center"/>
          </w:tcPr>
          <w:p w14:paraId="0BEC1A67">
            <w:pPr>
              <w:rPr>
                <w:rFonts w:hint="eastAsia" w:ascii="楷体" w:hAnsi="楷体" w:eastAsia="楷体"/>
                <w:color w:val="auto"/>
                <w:sz w:val="24"/>
                <w:highlight w:val="none"/>
              </w:rPr>
            </w:pPr>
            <w:r>
              <w:rPr>
                <w:rFonts w:ascii="楷体" w:hAnsi="楷体" w:eastAsia="楷体"/>
                <w:color w:val="auto"/>
                <w:sz w:val="24"/>
                <w:highlight w:val="none"/>
              </w:rPr>
              <w:t>未发现</w:t>
            </w:r>
            <w:r>
              <w:rPr>
                <w:rFonts w:hint="eastAsia" w:ascii="楷体" w:hAnsi="楷体" w:eastAsia="楷体"/>
                <w:color w:val="auto"/>
                <w:sz w:val="24"/>
                <w:highlight w:val="none"/>
              </w:rPr>
              <w:t>属于</w:t>
            </w:r>
            <w:r>
              <w:rPr>
                <w:rFonts w:ascii="楷体" w:hAnsi="楷体" w:eastAsia="楷体"/>
                <w:color w:val="auto"/>
                <w:sz w:val="24"/>
                <w:highlight w:val="none"/>
              </w:rPr>
              <w:t>无效投标的情形</w:t>
            </w:r>
            <w:r>
              <w:rPr>
                <w:rFonts w:hint="eastAsia" w:ascii="楷体" w:hAnsi="楷体" w:eastAsia="楷体"/>
                <w:color w:val="auto"/>
                <w:sz w:val="24"/>
                <w:highlight w:val="none"/>
              </w:rPr>
              <w:t>。</w:t>
            </w:r>
          </w:p>
        </w:tc>
      </w:tr>
      <w:tr w14:paraId="26343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2" w:hRule="atLeast"/>
        </w:trPr>
        <w:tc>
          <w:tcPr>
            <w:tcW w:w="516" w:type="pct"/>
            <w:noWrap w:val="0"/>
            <w:vAlign w:val="center"/>
          </w:tcPr>
          <w:p w14:paraId="7EC3E631">
            <w:pPr>
              <w:jc w:val="center"/>
              <w:rPr>
                <w:rFonts w:hint="eastAsia" w:ascii="楷体" w:hAnsi="楷体" w:eastAsia="楷体"/>
                <w:color w:val="auto"/>
                <w:sz w:val="24"/>
                <w:highlight w:val="none"/>
              </w:rPr>
            </w:pPr>
            <w:r>
              <w:rPr>
                <w:rFonts w:hint="eastAsia" w:ascii="楷体" w:hAnsi="楷体" w:eastAsia="楷体"/>
                <w:color w:val="auto"/>
                <w:sz w:val="24"/>
                <w:highlight w:val="none"/>
              </w:rPr>
              <w:t>2</w:t>
            </w:r>
          </w:p>
        </w:tc>
        <w:tc>
          <w:tcPr>
            <w:tcW w:w="1987" w:type="pct"/>
            <w:noWrap w:val="0"/>
            <w:vAlign w:val="center"/>
          </w:tcPr>
          <w:p w14:paraId="3C3A0DE7">
            <w:pPr>
              <w:jc w:val="center"/>
              <w:rPr>
                <w:rFonts w:hint="eastAsia" w:ascii="楷体" w:hAnsi="楷体" w:eastAsia="楷体"/>
                <w:color w:val="auto"/>
                <w:sz w:val="24"/>
                <w:highlight w:val="none"/>
              </w:rPr>
            </w:pPr>
            <w:r>
              <w:rPr>
                <w:rFonts w:hint="eastAsia" w:ascii="楷体" w:hAnsi="楷体" w:eastAsia="楷体"/>
                <w:color w:val="auto"/>
                <w:sz w:val="24"/>
                <w:highlight w:val="none"/>
              </w:rPr>
              <w:t>对招标文件响应程度</w:t>
            </w:r>
          </w:p>
        </w:tc>
        <w:tc>
          <w:tcPr>
            <w:tcW w:w="2496" w:type="pct"/>
            <w:noWrap w:val="0"/>
          </w:tcPr>
          <w:p w14:paraId="75CA8697">
            <w:pPr>
              <w:rPr>
                <w:rFonts w:hint="eastAsia" w:ascii="楷体" w:hAnsi="楷体" w:eastAsia="楷体"/>
                <w:color w:val="auto"/>
                <w:sz w:val="24"/>
                <w:highlight w:val="none"/>
              </w:rPr>
            </w:pPr>
            <w:r>
              <w:rPr>
                <w:rFonts w:hint="eastAsia" w:ascii="楷体" w:hAnsi="楷体" w:eastAsia="楷体"/>
                <w:color w:val="auto"/>
                <w:sz w:val="24"/>
                <w:highlight w:val="none"/>
              </w:rPr>
              <w:t>审查投标文件，以确定其是否满足招标文件的实质性要求。不满足招标文件的实质性要求的，投标无效。</w:t>
            </w:r>
          </w:p>
        </w:tc>
      </w:tr>
    </w:tbl>
    <w:p w14:paraId="4A54B571">
      <w:pPr>
        <w:widowControl/>
        <w:spacing w:before="200" w:after="200" w:line="360" w:lineRule="auto"/>
        <w:ind w:firstLine="446"/>
        <w:jc w:val="left"/>
        <w:rPr>
          <w:rFonts w:hint="eastAsia" w:ascii="楷体" w:hAnsi="楷体" w:eastAsia="楷体"/>
          <w:bCs/>
          <w:color w:val="auto"/>
          <w:sz w:val="24"/>
          <w:highlight w:val="none"/>
        </w:rPr>
      </w:pPr>
      <w:r>
        <w:rPr>
          <w:rFonts w:hint="eastAsia" w:ascii="楷体" w:hAnsi="楷体" w:eastAsia="楷体"/>
          <w:b/>
          <w:color w:val="auto"/>
          <w:sz w:val="30"/>
          <w:szCs w:val="30"/>
          <w:highlight w:val="none"/>
        </w:rPr>
        <w:t>8.商务和技术评估</w:t>
      </w:r>
      <w:bookmarkEnd w:id="80"/>
      <w:bookmarkEnd w:id="81"/>
      <w:bookmarkEnd w:id="82"/>
      <w:bookmarkEnd w:id="83"/>
      <w:bookmarkEnd w:id="84"/>
    </w:p>
    <w:p w14:paraId="3C4B03BC">
      <w:pPr>
        <w:spacing w:line="360" w:lineRule="auto"/>
        <w:ind w:firstLine="480"/>
        <w:jc w:val="left"/>
        <w:rPr>
          <w:rFonts w:hint="eastAsia" w:ascii="楷体" w:hAnsi="楷体" w:eastAsia="楷体"/>
          <w:bCs/>
          <w:color w:val="auto"/>
          <w:sz w:val="24"/>
          <w:highlight w:val="none"/>
        </w:rPr>
      </w:pPr>
      <w:r>
        <w:rPr>
          <w:rFonts w:hint="eastAsia" w:ascii="楷体" w:hAnsi="楷体" w:eastAsia="楷体"/>
          <w:color w:val="auto"/>
          <w:sz w:val="24"/>
          <w:highlight w:val="none"/>
        </w:rPr>
        <w:t>8.1 本项目采用综合评分法。即投标文件满足招标文件全部实质性要求且按照评审因素的量化指标评审的总得分最高的供应商作为中标候选人的评标方法。</w:t>
      </w:r>
    </w:p>
    <w:tbl>
      <w:tblPr>
        <w:tblStyle w:val="69"/>
        <w:tblW w:w="5017"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2280"/>
        <w:gridCol w:w="2280"/>
        <w:gridCol w:w="2280"/>
        <w:gridCol w:w="2280"/>
      </w:tblGrid>
      <w:tr w14:paraId="0BD9FA9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1250" w:type="pct"/>
            <w:tcBorders>
              <w:top w:val="single" w:color="auto" w:sz="6" w:space="0"/>
              <w:left w:val="single" w:color="auto" w:sz="6" w:space="0"/>
              <w:bottom w:val="single" w:color="auto" w:sz="6" w:space="0"/>
              <w:right w:val="single" w:color="auto" w:sz="6" w:space="0"/>
            </w:tcBorders>
            <w:noWrap w:val="0"/>
            <w:vAlign w:val="center"/>
          </w:tcPr>
          <w:p w14:paraId="14F8ED61">
            <w:pPr>
              <w:jc w:val="center"/>
              <w:rPr>
                <w:rFonts w:hint="eastAsia" w:ascii="楷体" w:hAnsi="楷体" w:eastAsia="楷体"/>
                <w:b/>
                <w:bCs/>
                <w:color w:val="auto"/>
                <w:sz w:val="24"/>
                <w:highlight w:val="none"/>
              </w:rPr>
            </w:pPr>
            <w:r>
              <w:rPr>
                <w:rFonts w:ascii="楷体" w:hAnsi="楷体" w:eastAsia="楷体"/>
                <w:b/>
                <w:bCs/>
                <w:color w:val="auto"/>
                <w:sz w:val="24"/>
                <w:highlight w:val="none"/>
              </w:rPr>
              <w:t>评分项目</w:t>
            </w:r>
          </w:p>
        </w:tc>
        <w:tc>
          <w:tcPr>
            <w:tcW w:w="1250" w:type="pct"/>
            <w:tcBorders>
              <w:top w:val="single" w:color="auto" w:sz="6" w:space="0"/>
              <w:left w:val="single" w:color="auto" w:sz="6" w:space="0"/>
              <w:bottom w:val="single" w:color="auto" w:sz="6" w:space="0"/>
              <w:right w:val="single" w:color="auto" w:sz="6" w:space="0"/>
            </w:tcBorders>
            <w:noWrap w:val="0"/>
            <w:vAlign w:val="center"/>
          </w:tcPr>
          <w:p w14:paraId="456C820A">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技术评估</w:t>
            </w:r>
          </w:p>
        </w:tc>
        <w:tc>
          <w:tcPr>
            <w:tcW w:w="1250" w:type="pct"/>
            <w:tcBorders>
              <w:top w:val="single" w:color="auto" w:sz="6" w:space="0"/>
              <w:left w:val="single" w:color="auto" w:sz="6" w:space="0"/>
              <w:bottom w:val="single" w:color="auto" w:sz="6" w:space="0"/>
              <w:right w:val="single" w:color="auto" w:sz="6" w:space="0"/>
            </w:tcBorders>
            <w:noWrap w:val="0"/>
            <w:vAlign w:val="center"/>
          </w:tcPr>
          <w:p w14:paraId="69DE3002">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商务评估</w:t>
            </w:r>
          </w:p>
        </w:tc>
        <w:tc>
          <w:tcPr>
            <w:tcW w:w="1250" w:type="pct"/>
            <w:tcBorders>
              <w:top w:val="single" w:color="auto" w:sz="6" w:space="0"/>
              <w:left w:val="single" w:color="auto" w:sz="6" w:space="0"/>
              <w:bottom w:val="single" w:color="auto" w:sz="6" w:space="0"/>
              <w:right w:val="single" w:color="auto" w:sz="6" w:space="0"/>
            </w:tcBorders>
            <w:noWrap w:val="0"/>
            <w:vAlign w:val="center"/>
          </w:tcPr>
          <w:p w14:paraId="4C67596C">
            <w:pPr>
              <w:jc w:val="center"/>
              <w:rPr>
                <w:rFonts w:hint="eastAsia" w:ascii="楷体" w:hAnsi="楷体" w:eastAsia="楷体"/>
                <w:b/>
                <w:bCs/>
                <w:color w:val="auto"/>
                <w:sz w:val="24"/>
                <w:highlight w:val="none"/>
              </w:rPr>
            </w:pPr>
            <w:r>
              <w:rPr>
                <w:rFonts w:ascii="楷体" w:hAnsi="楷体" w:eastAsia="楷体"/>
                <w:b/>
                <w:bCs/>
                <w:color w:val="auto"/>
                <w:sz w:val="24"/>
                <w:highlight w:val="none"/>
              </w:rPr>
              <w:t>价格</w:t>
            </w:r>
            <w:r>
              <w:rPr>
                <w:rFonts w:hint="eastAsia" w:ascii="楷体" w:hAnsi="楷体" w:eastAsia="楷体"/>
                <w:b/>
                <w:bCs/>
                <w:color w:val="auto"/>
                <w:sz w:val="24"/>
                <w:highlight w:val="none"/>
              </w:rPr>
              <w:t>评估</w:t>
            </w:r>
          </w:p>
        </w:tc>
      </w:tr>
      <w:tr w14:paraId="6B8236E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567" w:hRule="atLeast"/>
        </w:trPr>
        <w:tc>
          <w:tcPr>
            <w:tcW w:w="1250" w:type="pct"/>
            <w:tcBorders>
              <w:top w:val="single" w:color="auto" w:sz="6" w:space="0"/>
              <w:left w:val="single" w:color="auto" w:sz="6" w:space="0"/>
              <w:bottom w:val="single" w:color="auto" w:sz="6" w:space="0"/>
              <w:right w:val="single" w:color="auto" w:sz="6" w:space="0"/>
            </w:tcBorders>
            <w:noWrap w:val="0"/>
            <w:vAlign w:val="center"/>
          </w:tcPr>
          <w:p w14:paraId="64EB0E34">
            <w:pPr>
              <w:jc w:val="center"/>
              <w:rPr>
                <w:rFonts w:hint="eastAsia" w:ascii="楷体" w:hAnsi="楷体" w:eastAsia="楷体"/>
                <w:b/>
                <w:bCs/>
                <w:color w:val="auto"/>
                <w:sz w:val="24"/>
                <w:highlight w:val="none"/>
              </w:rPr>
            </w:pPr>
            <w:r>
              <w:rPr>
                <w:rFonts w:ascii="楷体" w:hAnsi="楷体" w:eastAsia="楷体"/>
                <w:b/>
                <w:bCs/>
                <w:color w:val="auto"/>
                <w:sz w:val="24"/>
                <w:highlight w:val="none"/>
              </w:rPr>
              <w:t>分值</w:t>
            </w:r>
          </w:p>
        </w:tc>
        <w:tc>
          <w:tcPr>
            <w:tcW w:w="1250" w:type="pct"/>
            <w:tcBorders>
              <w:top w:val="single" w:color="auto" w:sz="6" w:space="0"/>
              <w:left w:val="single" w:color="auto" w:sz="6" w:space="0"/>
              <w:bottom w:val="single" w:color="auto" w:sz="6" w:space="0"/>
              <w:right w:val="single" w:color="auto" w:sz="6" w:space="0"/>
            </w:tcBorders>
            <w:noWrap w:val="0"/>
            <w:vAlign w:val="center"/>
          </w:tcPr>
          <w:p w14:paraId="038EBCD2">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60</w:t>
            </w:r>
            <w:r>
              <w:rPr>
                <w:rFonts w:ascii="楷体" w:hAnsi="楷体" w:eastAsia="楷体"/>
                <w:b/>
                <w:bCs/>
                <w:color w:val="auto"/>
                <w:sz w:val="24"/>
                <w:highlight w:val="none"/>
              </w:rPr>
              <w:t>分</w:t>
            </w:r>
          </w:p>
        </w:tc>
        <w:tc>
          <w:tcPr>
            <w:tcW w:w="1250" w:type="pct"/>
            <w:tcBorders>
              <w:top w:val="single" w:color="auto" w:sz="6" w:space="0"/>
              <w:left w:val="single" w:color="auto" w:sz="6" w:space="0"/>
              <w:bottom w:val="single" w:color="auto" w:sz="6" w:space="0"/>
              <w:right w:val="single" w:color="auto" w:sz="6" w:space="0"/>
            </w:tcBorders>
            <w:noWrap w:val="0"/>
            <w:vAlign w:val="center"/>
          </w:tcPr>
          <w:p w14:paraId="21CF0FD8">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30</w:t>
            </w:r>
            <w:r>
              <w:rPr>
                <w:rFonts w:ascii="楷体" w:hAnsi="楷体" w:eastAsia="楷体"/>
                <w:b/>
                <w:bCs/>
                <w:color w:val="auto"/>
                <w:sz w:val="24"/>
                <w:highlight w:val="none"/>
              </w:rPr>
              <w:t>分</w:t>
            </w:r>
          </w:p>
        </w:tc>
        <w:tc>
          <w:tcPr>
            <w:tcW w:w="1250" w:type="pct"/>
            <w:tcBorders>
              <w:top w:val="single" w:color="auto" w:sz="6" w:space="0"/>
              <w:left w:val="single" w:color="auto" w:sz="6" w:space="0"/>
              <w:bottom w:val="single" w:color="auto" w:sz="6" w:space="0"/>
              <w:right w:val="single" w:color="auto" w:sz="6" w:space="0"/>
            </w:tcBorders>
            <w:noWrap w:val="0"/>
            <w:vAlign w:val="center"/>
          </w:tcPr>
          <w:p w14:paraId="07A3CBA1">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10</w:t>
            </w:r>
            <w:r>
              <w:rPr>
                <w:rFonts w:ascii="楷体" w:hAnsi="楷体" w:eastAsia="楷体"/>
                <w:b/>
                <w:bCs/>
                <w:color w:val="auto"/>
                <w:sz w:val="24"/>
                <w:highlight w:val="none"/>
              </w:rPr>
              <w:t>分</w:t>
            </w:r>
          </w:p>
        </w:tc>
      </w:tr>
    </w:tbl>
    <w:p w14:paraId="4E8FD8AC">
      <w:pPr>
        <w:keepNext/>
        <w:keepLines/>
        <w:pageBreakBefore w:val="0"/>
        <w:widowControl w:val="0"/>
        <w:spacing w:line="360" w:lineRule="auto"/>
        <w:outlineLvl w:val="1"/>
        <w:rPr>
          <w:rFonts w:ascii="幼圆" w:hAnsi="Arial" w:eastAsia="楷体_GB2312"/>
          <w:b/>
          <w:color w:val="auto"/>
          <w:sz w:val="44"/>
          <w:szCs w:val="20"/>
          <w:highlight w:val="none"/>
        </w:rPr>
      </w:pPr>
    </w:p>
    <w:tbl>
      <w:tblPr>
        <w:tblStyle w:val="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9"/>
        <w:gridCol w:w="1577"/>
        <w:gridCol w:w="6282"/>
        <w:gridCol w:w="665"/>
      </w:tblGrid>
      <w:tr w14:paraId="6E162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jc w:val="center"/>
        </w:trPr>
        <w:tc>
          <w:tcPr>
            <w:tcW w:w="318" w:type="pct"/>
            <w:noWrap w:val="0"/>
            <w:tcMar>
              <w:top w:w="15" w:type="dxa"/>
              <w:left w:w="15" w:type="dxa"/>
              <w:bottom w:w="0" w:type="dxa"/>
              <w:right w:w="15" w:type="dxa"/>
            </w:tcMar>
            <w:vAlign w:val="center"/>
          </w:tcPr>
          <w:p w14:paraId="5DBD8C4D">
            <w:pPr>
              <w:jc w:val="center"/>
              <w:rPr>
                <w:rFonts w:hint="eastAsia" w:ascii="楷体" w:hAnsi="楷体" w:eastAsia="楷体"/>
                <w:color w:val="auto"/>
                <w:sz w:val="24"/>
                <w:highlight w:val="none"/>
              </w:rPr>
            </w:pPr>
            <w:r>
              <w:rPr>
                <w:rFonts w:hint="eastAsia" w:ascii="楷体" w:hAnsi="楷体" w:eastAsia="楷体"/>
                <w:color w:val="auto"/>
                <w:sz w:val="24"/>
                <w:highlight w:val="none"/>
              </w:rPr>
              <w:t>序号</w:t>
            </w:r>
          </w:p>
        </w:tc>
        <w:tc>
          <w:tcPr>
            <w:tcW w:w="866" w:type="pct"/>
            <w:noWrap w:val="0"/>
            <w:tcMar>
              <w:top w:w="15" w:type="dxa"/>
              <w:left w:w="15" w:type="dxa"/>
              <w:bottom w:w="0" w:type="dxa"/>
              <w:right w:w="15" w:type="dxa"/>
            </w:tcMar>
            <w:vAlign w:val="center"/>
          </w:tcPr>
          <w:p w14:paraId="79B16719">
            <w:pPr>
              <w:jc w:val="center"/>
              <w:rPr>
                <w:rFonts w:hint="eastAsia" w:ascii="楷体" w:hAnsi="楷体" w:eastAsia="楷体"/>
                <w:color w:val="auto"/>
                <w:sz w:val="24"/>
                <w:highlight w:val="none"/>
              </w:rPr>
            </w:pPr>
            <w:r>
              <w:rPr>
                <w:rFonts w:hint="eastAsia" w:ascii="楷体" w:hAnsi="楷体" w:eastAsia="楷体"/>
                <w:color w:val="auto"/>
                <w:sz w:val="24"/>
                <w:highlight w:val="none"/>
              </w:rPr>
              <w:t>评审因素</w:t>
            </w:r>
          </w:p>
        </w:tc>
        <w:tc>
          <w:tcPr>
            <w:tcW w:w="3450" w:type="pct"/>
            <w:noWrap w:val="0"/>
            <w:tcMar>
              <w:top w:w="15" w:type="dxa"/>
              <w:left w:w="15" w:type="dxa"/>
              <w:bottom w:w="0" w:type="dxa"/>
              <w:right w:w="15" w:type="dxa"/>
            </w:tcMar>
            <w:vAlign w:val="center"/>
          </w:tcPr>
          <w:p w14:paraId="45CED11D">
            <w:pPr>
              <w:jc w:val="center"/>
              <w:rPr>
                <w:rFonts w:hint="eastAsia" w:ascii="楷体" w:hAnsi="楷体" w:eastAsia="楷体"/>
                <w:color w:val="auto"/>
                <w:sz w:val="24"/>
                <w:highlight w:val="none"/>
              </w:rPr>
            </w:pPr>
            <w:r>
              <w:rPr>
                <w:rFonts w:hint="eastAsia" w:ascii="楷体" w:hAnsi="楷体" w:eastAsia="楷体"/>
                <w:color w:val="auto"/>
                <w:sz w:val="24"/>
                <w:highlight w:val="none"/>
              </w:rPr>
              <w:t>评分标准说明</w:t>
            </w:r>
          </w:p>
        </w:tc>
        <w:tc>
          <w:tcPr>
            <w:tcW w:w="365" w:type="pct"/>
            <w:noWrap w:val="0"/>
            <w:tcMar>
              <w:top w:w="15" w:type="dxa"/>
              <w:left w:w="15" w:type="dxa"/>
              <w:bottom w:w="0" w:type="dxa"/>
              <w:right w:w="15" w:type="dxa"/>
            </w:tcMar>
            <w:vAlign w:val="center"/>
          </w:tcPr>
          <w:p w14:paraId="4FB98D05">
            <w:pPr>
              <w:jc w:val="center"/>
              <w:rPr>
                <w:rFonts w:hint="eastAsia" w:ascii="楷体" w:hAnsi="楷体" w:eastAsia="楷体"/>
                <w:color w:val="auto"/>
                <w:sz w:val="24"/>
                <w:highlight w:val="none"/>
              </w:rPr>
            </w:pPr>
            <w:r>
              <w:rPr>
                <w:rFonts w:hint="eastAsia" w:ascii="楷体" w:hAnsi="楷体" w:eastAsia="楷体"/>
                <w:color w:val="auto"/>
                <w:sz w:val="24"/>
                <w:highlight w:val="none"/>
              </w:rPr>
              <w:t>分值</w:t>
            </w:r>
          </w:p>
        </w:tc>
      </w:tr>
      <w:tr w14:paraId="203E7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18" w:type="pct"/>
            <w:noWrap w:val="0"/>
            <w:tcMar>
              <w:top w:w="15" w:type="dxa"/>
              <w:left w:w="15" w:type="dxa"/>
              <w:bottom w:w="0" w:type="dxa"/>
              <w:right w:w="15" w:type="dxa"/>
            </w:tcMar>
            <w:vAlign w:val="center"/>
          </w:tcPr>
          <w:p w14:paraId="6308F632">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一</w:t>
            </w:r>
          </w:p>
        </w:tc>
        <w:tc>
          <w:tcPr>
            <w:tcW w:w="4316" w:type="pct"/>
            <w:gridSpan w:val="2"/>
            <w:noWrap w:val="0"/>
            <w:tcMar>
              <w:top w:w="15" w:type="dxa"/>
              <w:left w:w="15" w:type="dxa"/>
              <w:bottom w:w="0" w:type="dxa"/>
              <w:right w:w="15" w:type="dxa"/>
            </w:tcMar>
            <w:vAlign w:val="center"/>
          </w:tcPr>
          <w:p w14:paraId="4C93C3D2">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商务部分</w:t>
            </w:r>
          </w:p>
        </w:tc>
        <w:tc>
          <w:tcPr>
            <w:tcW w:w="365" w:type="pct"/>
            <w:noWrap w:val="0"/>
            <w:tcMar>
              <w:top w:w="15" w:type="dxa"/>
              <w:left w:w="15" w:type="dxa"/>
              <w:bottom w:w="0" w:type="dxa"/>
              <w:right w:w="15" w:type="dxa"/>
            </w:tcMar>
            <w:vAlign w:val="center"/>
          </w:tcPr>
          <w:p w14:paraId="6075D95F">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3</w:t>
            </w:r>
            <w:r>
              <w:rPr>
                <w:rFonts w:ascii="楷体" w:hAnsi="楷体" w:eastAsia="楷体"/>
                <w:b/>
                <w:bCs/>
                <w:color w:val="auto"/>
                <w:sz w:val="24"/>
                <w:highlight w:val="none"/>
              </w:rPr>
              <w:t>0</w:t>
            </w:r>
          </w:p>
        </w:tc>
      </w:tr>
      <w:tr w14:paraId="04E4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318" w:type="pct"/>
            <w:noWrap w:val="0"/>
            <w:tcMar>
              <w:top w:w="15" w:type="dxa"/>
              <w:left w:w="15" w:type="dxa"/>
              <w:bottom w:w="0" w:type="dxa"/>
              <w:right w:w="15" w:type="dxa"/>
            </w:tcMar>
            <w:vAlign w:val="center"/>
          </w:tcPr>
          <w:p w14:paraId="0ED6B526">
            <w:pPr>
              <w:jc w:val="center"/>
              <w:rPr>
                <w:rFonts w:hint="eastAsia" w:ascii="楷体" w:hAnsi="楷体" w:eastAsia="楷体"/>
                <w:color w:val="auto"/>
                <w:sz w:val="24"/>
                <w:highlight w:val="none"/>
              </w:rPr>
            </w:pPr>
            <w:r>
              <w:rPr>
                <w:rFonts w:hint="eastAsia" w:ascii="楷体" w:hAnsi="楷体" w:eastAsia="楷体"/>
                <w:color w:val="auto"/>
                <w:sz w:val="24"/>
                <w:highlight w:val="none"/>
              </w:rPr>
              <w:t>1</w:t>
            </w:r>
          </w:p>
        </w:tc>
        <w:tc>
          <w:tcPr>
            <w:tcW w:w="866" w:type="pct"/>
            <w:noWrap w:val="0"/>
            <w:tcMar>
              <w:top w:w="15" w:type="dxa"/>
              <w:left w:w="15" w:type="dxa"/>
              <w:bottom w:w="0" w:type="dxa"/>
              <w:right w:w="15" w:type="dxa"/>
            </w:tcMar>
            <w:vAlign w:val="center"/>
          </w:tcPr>
          <w:p w14:paraId="1A85B8CD">
            <w:pPr>
              <w:jc w:val="center"/>
              <w:rPr>
                <w:rFonts w:hint="eastAsia" w:ascii="楷体" w:hAnsi="楷体" w:eastAsia="楷体"/>
                <w:color w:val="auto"/>
                <w:sz w:val="24"/>
                <w:highlight w:val="none"/>
              </w:rPr>
            </w:pPr>
            <w:r>
              <w:rPr>
                <w:rFonts w:hint="eastAsia" w:ascii="楷体" w:hAnsi="楷体" w:eastAsia="楷体"/>
                <w:color w:val="auto"/>
                <w:sz w:val="24"/>
                <w:highlight w:val="none"/>
              </w:rPr>
              <w:t>投标人能力评价</w:t>
            </w:r>
          </w:p>
        </w:tc>
        <w:tc>
          <w:tcPr>
            <w:tcW w:w="3450" w:type="pct"/>
            <w:noWrap w:val="0"/>
            <w:tcMar>
              <w:top w:w="15" w:type="dxa"/>
              <w:left w:w="15" w:type="dxa"/>
              <w:bottom w:w="0" w:type="dxa"/>
              <w:right w:w="15" w:type="dxa"/>
            </w:tcMar>
            <w:vAlign w:val="center"/>
          </w:tcPr>
          <w:p w14:paraId="3883CC87">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1.投标人取得有效的质量管理体系认证，得1分；</w:t>
            </w:r>
          </w:p>
          <w:p w14:paraId="03602230">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2.投标人取得有效的环境管理体系认证证书，得1分；</w:t>
            </w:r>
          </w:p>
          <w:p w14:paraId="0D38BA30">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3.投标人取得有效的职业健康安全管理体系认证证书，得1分；</w:t>
            </w:r>
          </w:p>
          <w:p w14:paraId="50820B4F">
            <w:pPr>
              <w:keepNext/>
              <w:keepLines/>
              <w:ind w:firstLine="480"/>
              <w:outlineLvl w:val="1"/>
              <w:rPr>
                <w:rFonts w:hint="eastAsia" w:ascii="楷体" w:hAnsi="楷体" w:eastAsia="楷体"/>
                <w:color w:val="auto"/>
                <w:sz w:val="24"/>
                <w:highlight w:val="none"/>
              </w:rPr>
            </w:pPr>
            <w:r>
              <w:rPr>
                <w:rFonts w:hint="eastAsia" w:ascii="楷体" w:hAnsi="楷体" w:eastAsia="楷体"/>
                <w:color w:val="auto"/>
                <w:sz w:val="24"/>
                <w:highlight w:val="none"/>
              </w:rPr>
              <w:t>注：提供相关证书原件扫描件（或官网截图及网址）。上述证书需能在国家认证认可监督管理委员会官方网站www.cnca.gov.cn上查询到,否则不得分。如涉及造假，直接取消投标、中标资格。</w:t>
            </w:r>
          </w:p>
        </w:tc>
        <w:tc>
          <w:tcPr>
            <w:tcW w:w="365" w:type="pct"/>
            <w:noWrap w:val="0"/>
            <w:tcMar>
              <w:top w:w="15" w:type="dxa"/>
              <w:left w:w="15" w:type="dxa"/>
              <w:bottom w:w="0" w:type="dxa"/>
              <w:right w:w="15" w:type="dxa"/>
            </w:tcMar>
            <w:vAlign w:val="center"/>
          </w:tcPr>
          <w:p w14:paraId="0CF5145F">
            <w:pPr>
              <w:jc w:val="center"/>
              <w:rPr>
                <w:rFonts w:hint="eastAsia" w:ascii="楷体" w:hAnsi="楷体" w:eastAsia="楷体"/>
                <w:color w:val="auto"/>
                <w:sz w:val="24"/>
                <w:highlight w:val="none"/>
              </w:rPr>
            </w:pPr>
            <w:r>
              <w:rPr>
                <w:rFonts w:ascii="楷体" w:hAnsi="楷体" w:eastAsia="楷体"/>
                <w:color w:val="auto"/>
                <w:sz w:val="24"/>
                <w:highlight w:val="none"/>
              </w:rPr>
              <w:t>3</w:t>
            </w:r>
          </w:p>
        </w:tc>
      </w:tr>
      <w:tr w14:paraId="3B3A9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18" w:type="pct"/>
            <w:noWrap w:val="0"/>
            <w:tcMar>
              <w:top w:w="15" w:type="dxa"/>
              <w:left w:w="15" w:type="dxa"/>
              <w:bottom w:w="0" w:type="dxa"/>
              <w:right w:w="15" w:type="dxa"/>
            </w:tcMar>
            <w:vAlign w:val="center"/>
          </w:tcPr>
          <w:p w14:paraId="33DD5547">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2</w:t>
            </w:r>
          </w:p>
        </w:tc>
        <w:tc>
          <w:tcPr>
            <w:tcW w:w="866" w:type="pct"/>
            <w:noWrap w:val="0"/>
            <w:tcMar>
              <w:top w:w="15" w:type="dxa"/>
              <w:left w:w="15" w:type="dxa"/>
              <w:bottom w:w="0" w:type="dxa"/>
              <w:right w:w="15" w:type="dxa"/>
            </w:tcMar>
            <w:vAlign w:val="center"/>
          </w:tcPr>
          <w:p w14:paraId="4BAE5892">
            <w:pPr>
              <w:jc w:val="center"/>
              <w:rPr>
                <w:rFonts w:hint="eastAsia" w:ascii="楷体" w:hAnsi="楷体" w:eastAsia="楷体"/>
                <w:color w:val="auto"/>
                <w:sz w:val="24"/>
                <w:highlight w:val="none"/>
              </w:rPr>
            </w:pPr>
            <w:r>
              <w:rPr>
                <w:rFonts w:hint="eastAsia" w:ascii="楷体" w:hAnsi="楷体" w:eastAsia="楷体"/>
                <w:color w:val="auto"/>
                <w:sz w:val="24"/>
                <w:highlight w:val="none"/>
              </w:rPr>
              <w:t>成功案例评价</w:t>
            </w:r>
          </w:p>
        </w:tc>
        <w:tc>
          <w:tcPr>
            <w:tcW w:w="3450" w:type="pct"/>
            <w:noWrap w:val="0"/>
            <w:tcMar>
              <w:top w:w="15" w:type="dxa"/>
              <w:left w:w="15" w:type="dxa"/>
              <w:bottom w:w="0" w:type="dxa"/>
              <w:right w:w="15" w:type="dxa"/>
            </w:tcMar>
            <w:vAlign w:val="center"/>
          </w:tcPr>
          <w:p w14:paraId="63D1CD57">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自202</w:t>
            </w:r>
            <w:r>
              <w:rPr>
                <w:rFonts w:hint="eastAsia" w:ascii="楷体" w:hAnsi="楷体" w:eastAsia="楷体"/>
                <w:color w:val="auto"/>
                <w:sz w:val="24"/>
                <w:highlight w:val="none"/>
                <w:lang w:val="en-US" w:eastAsia="zh-CN"/>
              </w:rPr>
              <w:t>3</w:t>
            </w:r>
            <w:r>
              <w:rPr>
                <w:rFonts w:hint="eastAsia" w:ascii="楷体" w:hAnsi="楷体" w:eastAsia="楷体"/>
                <w:color w:val="auto"/>
                <w:sz w:val="24"/>
                <w:highlight w:val="none"/>
              </w:rPr>
              <w:t>年1月1日以来，投标人承担过类似业绩的，每项提供一个，得</w:t>
            </w:r>
            <w:r>
              <w:rPr>
                <w:rFonts w:hint="eastAsia" w:ascii="楷体" w:hAnsi="楷体" w:eastAsia="楷体"/>
                <w:color w:val="auto"/>
                <w:sz w:val="24"/>
                <w:highlight w:val="none"/>
                <w:lang w:val="en-US" w:eastAsia="zh-CN"/>
              </w:rPr>
              <w:t>2</w:t>
            </w:r>
            <w:r>
              <w:rPr>
                <w:rFonts w:hint="eastAsia" w:ascii="楷体" w:hAnsi="楷体" w:eastAsia="楷体"/>
                <w:color w:val="auto"/>
                <w:sz w:val="24"/>
                <w:highlight w:val="none"/>
              </w:rPr>
              <w:t>分，最多得</w:t>
            </w:r>
            <w:r>
              <w:rPr>
                <w:rFonts w:hint="eastAsia" w:ascii="楷体" w:hAnsi="楷体" w:eastAsia="楷体"/>
                <w:color w:val="auto"/>
                <w:sz w:val="24"/>
                <w:highlight w:val="none"/>
                <w:lang w:val="en-US" w:eastAsia="zh-CN"/>
              </w:rPr>
              <w:t>4</w:t>
            </w:r>
            <w:r>
              <w:rPr>
                <w:rFonts w:hint="eastAsia" w:ascii="楷体" w:hAnsi="楷体" w:eastAsia="楷体"/>
                <w:color w:val="auto"/>
                <w:sz w:val="24"/>
                <w:highlight w:val="none"/>
              </w:rPr>
              <w:t>分。</w:t>
            </w:r>
          </w:p>
          <w:p w14:paraId="1A07944A">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注：1、类似业绩是指</w:t>
            </w:r>
            <w:r>
              <w:rPr>
                <w:rFonts w:hint="default" w:ascii="楷体" w:hAnsi="楷体" w:eastAsia="楷体" w:cs="Times New Roman"/>
                <w:color w:val="auto"/>
                <w:sz w:val="24"/>
                <w:highlight w:val="none"/>
                <w:lang w:val="en-US" w:eastAsia="zh-CN"/>
              </w:rPr>
              <w:t>公共绿化养护(该养护合同不包括绿化建设项目的一年或两年免费养护)</w:t>
            </w:r>
            <w:r>
              <w:rPr>
                <w:rFonts w:hint="eastAsia" w:ascii="楷体" w:hAnsi="楷体" w:eastAsia="楷体" w:cs="Times New Roman"/>
                <w:color w:val="auto"/>
                <w:sz w:val="24"/>
                <w:highlight w:val="none"/>
                <w:lang w:val="en-US" w:eastAsia="zh-CN"/>
              </w:rPr>
              <w:t>或管网维护或泵站维护等，时间以合同签订时间为准。</w:t>
            </w:r>
          </w:p>
          <w:p w14:paraId="612F4477">
            <w:pPr>
              <w:ind w:firstLine="480"/>
              <w:jc w:val="left"/>
              <w:rPr>
                <w:rFonts w:hint="eastAsia" w:ascii="楷体" w:hAnsi="楷体" w:eastAsia="楷体"/>
                <w:color w:val="auto"/>
                <w:sz w:val="24"/>
                <w:highlight w:val="none"/>
              </w:rPr>
            </w:pPr>
            <w:r>
              <w:rPr>
                <w:rFonts w:hint="eastAsia" w:ascii="楷体" w:hAnsi="楷体" w:eastAsia="楷体" w:cs="Times New Roman"/>
                <w:color w:val="auto"/>
                <w:sz w:val="24"/>
                <w:highlight w:val="none"/>
                <w:lang w:val="en-US" w:eastAsia="zh-CN"/>
              </w:rPr>
              <w:t>2、</w:t>
            </w:r>
            <w:r>
              <w:rPr>
                <w:rFonts w:hint="eastAsia" w:ascii="楷体" w:hAnsi="楷体" w:eastAsia="楷体" w:cs="Times New Roman"/>
                <w:color w:val="auto"/>
                <w:sz w:val="24"/>
                <w:highlight w:val="none"/>
              </w:rPr>
              <w:t>提供的业绩需提供相应的证明材料，包含但不限于：所提供业绩的合同/协议、履行期间任一个月的发票和对应的银行</w:t>
            </w:r>
            <w:r>
              <w:rPr>
                <w:rFonts w:hint="eastAsia" w:ascii="楷体" w:hAnsi="楷体" w:eastAsia="楷体"/>
                <w:color w:val="auto"/>
                <w:sz w:val="24"/>
                <w:highlight w:val="none"/>
              </w:rPr>
              <w:t>回单材料原件扫描件。所有材料须同时提供项目发包单位项目负责人员姓名及办公电话，否则不得分。</w:t>
            </w:r>
          </w:p>
        </w:tc>
        <w:tc>
          <w:tcPr>
            <w:tcW w:w="365" w:type="pct"/>
            <w:noWrap w:val="0"/>
            <w:tcMar>
              <w:top w:w="15" w:type="dxa"/>
              <w:left w:w="15" w:type="dxa"/>
              <w:bottom w:w="0" w:type="dxa"/>
              <w:right w:w="15" w:type="dxa"/>
            </w:tcMar>
            <w:vAlign w:val="center"/>
          </w:tcPr>
          <w:p w14:paraId="608AC9B5">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4</w:t>
            </w:r>
          </w:p>
        </w:tc>
      </w:tr>
      <w:tr w14:paraId="0AD7C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0" w:hRule="atLeast"/>
          <w:jc w:val="center"/>
        </w:trPr>
        <w:tc>
          <w:tcPr>
            <w:tcW w:w="318" w:type="pct"/>
            <w:noWrap w:val="0"/>
            <w:tcMar>
              <w:top w:w="15" w:type="dxa"/>
              <w:left w:w="15" w:type="dxa"/>
              <w:bottom w:w="0" w:type="dxa"/>
              <w:right w:w="15" w:type="dxa"/>
            </w:tcMar>
            <w:vAlign w:val="center"/>
          </w:tcPr>
          <w:p w14:paraId="77B28922">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3</w:t>
            </w:r>
          </w:p>
        </w:tc>
        <w:tc>
          <w:tcPr>
            <w:tcW w:w="866" w:type="pct"/>
            <w:noWrap w:val="0"/>
            <w:tcMar>
              <w:top w:w="15" w:type="dxa"/>
              <w:left w:w="15" w:type="dxa"/>
              <w:bottom w:w="0" w:type="dxa"/>
              <w:right w:w="15" w:type="dxa"/>
            </w:tcMar>
            <w:vAlign w:val="center"/>
          </w:tcPr>
          <w:p w14:paraId="10CE911F">
            <w:pPr>
              <w:jc w:val="center"/>
              <w:rPr>
                <w:rFonts w:hint="eastAsia" w:ascii="楷体" w:hAnsi="楷体" w:eastAsia="楷体" w:cs="Times New Roman"/>
                <w:color w:val="auto"/>
                <w:sz w:val="24"/>
                <w:highlight w:val="none"/>
              </w:rPr>
            </w:pPr>
            <w:r>
              <w:rPr>
                <w:rFonts w:hint="default" w:ascii="楷体" w:hAnsi="楷体" w:eastAsia="楷体" w:cs="Times New Roman"/>
                <w:color w:val="auto"/>
                <w:sz w:val="24"/>
                <w:highlight w:val="none"/>
                <w:lang w:val="en-US" w:eastAsia="zh-CN"/>
              </w:rPr>
              <w:t>项目组人员</w:t>
            </w:r>
            <w:r>
              <w:rPr>
                <w:rFonts w:hint="eastAsia" w:ascii="楷体" w:hAnsi="楷体" w:eastAsia="楷体" w:cs="Times New Roman"/>
                <w:color w:val="auto"/>
                <w:sz w:val="24"/>
                <w:highlight w:val="none"/>
              </w:rPr>
              <w:t>情况评价</w:t>
            </w:r>
          </w:p>
        </w:tc>
        <w:tc>
          <w:tcPr>
            <w:tcW w:w="3450" w:type="pct"/>
            <w:noWrap w:val="0"/>
            <w:vAlign w:val="center"/>
          </w:tcPr>
          <w:p w14:paraId="750C57E2">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1.</w:t>
            </w:r>
            <w:r>
              <w:rPr>
                <w:rFonts w:hint="default" w:ascii="楷体" w:hAnsi="楷体" w:eastAsia="楷体" w:cs="Times New Roman"/>
                <w:color w:val="auto"/>
                <w:sz w:val="24"/>
                <w:highlight w:val="none"/>
                <w:lang w:val="en-US" w:eastAsia="zh-CN"/>
              </w:rPr>
              <w:t>本项目拟投入现场负责人具园林绿化工程师得</w:t>
            </w:r>
            <w:r>
              <w:rPr>
                <w:rFonts w:hint="eastAsia" w:ascii="楷体" w:hAnsi="楷体" w:eastAsia="楷体" w:cs="Times New Roman"/>
                <w:color w:val="auto"/>
                <w:sz w:val="24"/>
                <w:highlight w:val="none"/>
                <w:lang w:val="en-US" w:eastAsia="zh-CN"/>
              </w:rPr>
              <w:t>2</w:t>
            </w:r>
            <w:r>
              <w:rPr>
                <w:rFonts w:hint="default" w:ascii="楷体" w:hAnsi="楷体" w:eastAsia="楷体" w:cs="Times New Roman"/>
                <w:color w:val="auto"/>
                <w:sz w:val="24"/>
                <w:highlight w:val="none"/>
                <w:lang w:val="en-US" w:eastAsia="zh-CN"/>
              </w:rPr>
              <w:t>分</w:t>
            </w:r>
          </w:p>
          <w:p w14:paraId="28AF7345">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2.</w:t>
            </w:r>
            <w:r>
              <w:rPr>
                <w:rFonts w:hint="default" w:ascii="楷体" w:hAnsi="楷体" w:eastAsia="楷体" w:cs="Times New Roman"/>
                <w:color w:val="auto"/>
                <w:sz w:val="24"/>
                <w:highlight w:val="none"/>
                <w:lang w:val="en-US" w:eastAsia="zh-CN"/>
              </w:rPr>
              <w:t>本项目拟投入项目组</w:t>
            </w:r>
            <w:r>
              <w:rPr>
                <w:rFonts w:hint="eastAsia" w:ascii="楷体" w:hAnsi="楷体" w:eastAsia="楷体" w:cs="Times New Roman"/>
                <w:color w:val="auto"/>
                <w:sz w:val="24"/>
                <w:highlight w:val="none"/>
                <w:lang w:val="en-US" w:eastAsia="zh-CN"/>
              </w:rPr>
              <w:t>成员（除</w:t>
            </w:r>
            <w:r>
              <w:rPr>
                <w:rFonts w:hint="default" w:ascii="楷体" w:hAnsi="楷体" w:eastAsia="楷体" w:cs="Times New Roman"/>
                <w:color w:val="auto"/>
                <w:sz w:val="24"/>
                <w:highlight w:val="none"/>
                <w:lang w:val="en-US" w:eastAsia="zh-CN"/>
              </w:rPr>
              <w:t>现场负责人</w:t>
            </w:r>
            <w:r>
              <w:rPr>
                <w:rFonts w:hint="eastAsia" w:ascii="楷体" w:hAnsi="楷体" w:eastAsia="楷体" w:cs="Times New Roman"/>
                <w:color w:val="auto"/>
                <w:sz w:val="24"/>
                <w:highlight w:val="none"/>
                <w:lang w:val="en-US" w:eastAsia="zh-CN"/>
              </w:rPr>
              <w:t>）中具有给水排水专业或市政专业中级及以上职称或市政公用工程注册二级及以上建造师的1分</w:t>
            </w:r>
          </w:p>
          <w:p w14:paraId="7576BA9F">
            <w:pPr>
              <w:ind w:firstLine="480"/>
              <w:jc w:val="left"/>
              <w:rPr>
                <w:rFonts w:hint="eastAsia" w:ascii="楷体" w:hAnsi="楷体" w:eastAsia="楷体" w:cs="Times New Roman"/>
                <w:color w:val="auto"/>
                <w:sz w:val="24"/>
                <w:highlight w:val="none"/>
              </w:rPr>
            </w:pPr>
            <w:r>
              <w:rPr>
                <w:rFonts w:hint="eastAsia" w:ascii="楷体" w:hAnsi="楷体" w:eastAsia="楷体" w:cs="Times New Roman"/>
                <w:color w:val="auto"/>
                <w:sz w:val="24"/>
                <w:highlight w:val="none"/>
              </w:rPr>
              <w:t>注：</w:t>
            </w:r>
            <w:r>
              <w:rPr>
                <w:rFonts w:hint="eastAsia" w:ascii="楷体" w:hAnsi="楷体" w:eastAsia="楷体" w:cs="Times New Roman"/>
                <w:color w:val="auto"/>
                <w:sz w:val="24"/>
                <w:highlight w:val="none"/>
                <w:lang w:val="en-US" w:eastAsia="zh-CN"/>
              </w:rPr>
              <w:t>1.</w:t>
            </w:r>
            <w:r>
              <w:rPr>
                <w:rFonts w:hint="eastAsia" w:ascii="楷体" w:hAnsi="楷体" w:eastAsia="楷体" w:cs="Times New Roman"/>
                <w:color w:val="auto"/>
                <w:sz w:val="24"/>
                <w:highlight w:val="none"/>
              </w:rPr>
              <w:t>需提供相关证书</w:t>
            </w:r>
            <w:r>
              <w:rPr>
                <w:rFonts w:hint="eastAsia" w:ascii="楷体" w:hAnsi="楷体" w:eastAsia="楷体" w:cs="Times New Roman"/>
                <w:color w:val="auto"/>
                <w:sz w:val="24"/>
                <w:highlight w:val="none"/>
                <w:lang w:val="en-US" w:eastAsia="zh-CN"/>
              </w:rPr>
              <w:t>原件</w:t>
            </w:r>
            <w:r>
              <w:rPr>
                <w:rFonts w:hint="eastAsia" w:ascii="楷体" w:hAnsi="楷体" w:eastAsia="楷体" w:cs="Times New Roman"/>
                <w:color w:val="auto"/>
                <w:sz w:val="24"/>
                <w:highlight w:val="none"/>
              </w:rPr>
              <w:t>扫描件及投标人参加本次政府采购活动前半年内至少一个月为其缴纳社会保险的证明材料，不提供不得分。</w:t>
            </w:r>
          </w:p>
        </w:tc>
        <w:tc>
          <w:tcPr>
            <w:tcW w:w="365" w:type="pct"/>
            <w:noWrap w:val="0"/>
            <w:tcMar>
              <w:top w:w="15" w:type="dxa"/>
              <w:left w:w="15" w:type="dxa"/>
              <w:bottom w:w="0" w:type="dxa"/>
              <w:right w:w="15" w:type="dxa"/>
            </w:tcMar>
            <w:vAlign w:val="center"/>
          </w:tcPr>
          <w:p w14:paraId="05406FC4">
            <w:pPr>
              <w:spacing w:line="360" w:lineRule="auto"/>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3</w:t>
            </w:r>
          </w:p>
        </w:tc>
      </w:tr>
      <w:tr w14:paraId="3AB54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0" w:hRule="atLeast"/>
          <w:jc w:val="center"/>
        </w:trPr>
        <w:tc>
          <w:tcPr>
            <w:tcW w:w="318" w:type="pct"/>
            <w:noWrap w:val="0"/>
            <w:tcMar>
              <w:top w:w="15" w:type="dxa"/>
              <w:left w:w="15" w:type="dxa"/>
              <w:bottom w:w="0" w:type="dxa"/>
              <w:right w:w="15" w:type="dxa"/>
            </w:tcMar>
            <w:vAlign w:val="center"/>
          </w:tcPr>
          <w:p w14:paraId="59F969DF">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4</w:t>
            </w:r>
          </w:p>
        </w:tc>
        <w:tc>
          <w:tcPr>
            <w:tcW w:w="866" w:type="pct"/>
            <w:noWrap w:val="0"/>
            <w:tcMar>
              <w:top w:w="15" w:type="dxa"/>
              <w:left w:w="15" w:type="dxa"/>
              <w:bottom w:w="0" w:type="dxa"/>
              <w:right w:w="15" w:type="dxa"/>
            </w:tcMar>
            <w:vAlign w:val="center"/>
          </w:tcPr>
          <w:p w14:paraId="04FC0967">
            <w:pPr>
              <w:jc w:val="center"/>
              <w:rPr>
                <w:rFonts w:hint="eastAsia" w:ascii="楷体" w:hAnsi="楷体" w:eastAsia="楷体"/>
                <w:color w:val="auto"/>
                <w:sz w:val="24"/>
                <w:highlight w:val="none"/>
              </w:rPr>
            </w:pPr>
            <w:r>
              <w:rPr>
                <w:rFonts w:hint="eastAsia" w:ascii="楷体" w:hAnsi="楷体" w:eastAsia="楷体" w:cs="Times New Roman"/>
                <w:color w:val="auto"/>
                <w:sz w:val="24"/>
                <w:highlight w:val="none"/>
              </w:rPr>
              <w:t>本项目</w:t>
            </w:r>
            <w:r>
              <w:rPr>
                <w:rFonts w:hint="default" w:ascii="楷体" w:hAnsi="楷体" w:eastAsia="楷体" w:cs="Times New Roman"/>
                <w:color w:val="auto"/>
                <w:sz w:val="24"/>
                <w:highlight w:val="none"/>
                <w:lang w:val="en-US" w:eastAsia="zh-CN"/>
              </w:rPr>
              <w:t>拟投入养护机械设备</w:t>
            </w:r>
            <w:r>
              <w:rPr>
                <w:rFonts w:hint="eastAsia" w:ascii="楷体" w:hAnsi="楷体" w:eastAsia="楷体" w:cs="Times New Roman"/>
                <w:color w:val="auto"/>
                <w:sz w:val="24"/>
                <w:highlight w:val="none"/>
              </w:rPr>
              <w:t>评价</w:t>
            </w:r>
          </w:p>
        </w:tc>
        <w:tc>
          <w:tcPr>
            <w:tcW w:w="3450" w:type="pct"/>
            <w:noWrap w:val="0"/>
            <w:vAlign w:val="center"/>
          </w:tcPr>
          <w:p w14:paraId="65EF0FE4">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1.投标人需提供</w:t>
            </w:r>
            <w:r>
              <w:rPr>
                <w:rFonts w:hint="default" w:ascii="楷体" w:hAnsi="楷体" w:eastAsia="楷体" w:cs="Times New Roman"/>
                <w:color w:val="auto"/>
                <w:sz w:val="24"/>
                <w:highlight w:val="none"/>
                <w:lang w:val="en-US" w:eastAsia="zh-CN"/>
              </w:rPr>
              <w:t>柴油水泵</w:t>
            </w:r>
            <w:r>
              <w:rPr>
                <w:rFonts w:hint="eastAsia" w:ascii="楷体" w:hAnsi="楷体" w:eastAsia="楷体" w:cs="Times New Roman"/>
                <w:color w:val="auto"/>
                <w:sz w:val="24"/>
                <w:highlight w:val="none"/>
                <w:lang w:val="en-US" w:eastAsia="zh-CN"/>
              </w:rPr>
              <w:t>，每提供1台得0.5分，最高得1分；</w:t>
            </w:r>
          </w:p>
          <w:p w14:paraId="7A1826FE">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2.投标人需提供</w:t>
            </w:r>
            <w:r>
              <w:rPr>
                <w:rFonts w:hint="default" w:ascii="楷体" w:hAnsi="楷体" w:eastAsia="楷体" w:cs="Times New Roman"/>
                <w:color w:val="auto"/>
                <w:sz w:val="24"/>
                <w:highlight w:val="none"/>
                <w:lang w:val="en-US" w:eastAsia="zh-CN"/>
              </w:rPr>
              <w:t>洒水车、轻型多用途货车</w:t>
            </w:r>
            <w:r>
              <w:rPr>
                <w:rFonts w:hint="eastAsia" w:ascii="楷体" w:hAnsi="楷体" w:eastAsia="楷体" w:cs="Times New Roman"/>
                <w:color w:val="auto"/>
                <w:sz w:val="24"/>
                <w:highlight w:val="none"/>
                <w:lang w:val="en-US" w:eastAsia="zh-CN"/>
              </w:rPr>
              <w:t>，每提供1辆得1分，最高得2分；</w:t>
            </w:r>
          </w:p>
          <w:p w14:paraId="6E0FAEE3">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3.投标人需提供</w:t>
            </w:r>
            <w:r>
              <w:rPr>
                <w:rFonts w:hint="default" w:ascii="楷体" w:hAnsi="楷体" w:eastAsia="楷体" w:cs="Times New Roman"/>
                <w:color w:val="auto"/>
                <w:sz w:val="24"/>
                <w:highlight w:val="none"/>
                <w:lang w:val="en-US" w:eastAsia="zh-CN"/>
              </w:rPr>
              <w:t>绿篱机</w:t>
            </w:r>
            <w:r>
              <w:rPr>
                <w:rFonts w:hint="eastAsia" w:ascii="楷体" w:hAnsi="楷体" w:eastAsia="楷体" w:cs="Times New Roman"/>
                <w:color w:val="auto"/>
                <w:sz w:val="24"/>
                <w:highlight w:val="none"/>
                <w:lang w:val="en-US" w:eastAsia="zh-CN"/>
              </w:rPr>
              <w:t>，每提供1台得0.5分，最高得2分；</w:t>
            </w:r>
          </w:p>
          <w:p w14:paraId="507EDCE7">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4.投标人需提供清洗车，每提供1辆得1分，最高得2分；</w:t>
            </w:r>
          </w:p>
          <w:p w14:paraId="11F3D36E">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5.投标人需提供吸污车，每提供1辆得1分，最高得2分；</w:t>
            </w:r>
          </w:p>
          <w:p w14:paraId="7DA59E05">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6.投标人需提供管道潜望镜，每提供1台得0.5分，最高得3分；</w:t>
            </w:r>
          </w:p>
          <w:p w14:paraId="4D165099">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7.投标人需提供管道检测机器人，每提供1台得0.5分，最高得3分；</w:t>
            </w:r>
          </w:p>
          <w:p w14:paraId="79732204">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8.投标人需提供排污泵，每提供1台得1分，最高得2分；</w:t>
            </w:r>
          </w:p>
          <w:p w14:paraId="76B3EB9C">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9.投标人需提供气体检测仪，每提供1台得1分，最高得2分；</w:t>
            </w:r>
          </w:p>
          <w:p w14:paraId="7B39219A">
            <w:pPr>
              <w:ind w:firstLine="480"/>
              <w:jc w:val="left"/>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10.投标人需提供6</w:t>
            </w:r>
            <w:r>
              <w:rPr>
                <w:rFonts w:hint="default" w:ascii="楷体" w:hAnsi="楷体" w:eastAsia="楷体" w:cs="Times New Roman"/>
                <w:color w:val="auto"/>
                <w:sz w:val="24"/>
                <w:highlight w:val="none"/>
                <w:lang w:val="en-US" w:eastAsia="zh-CN"/>
              </w:rPr>
              <w:t>0KW</w:t>
            </w:r>
            <w:r>
              <w:rPr>
                <w:rFonts w:hint="eastAsia" w:ascii="楷体" w:hAnsi="楷体" w:eastAsia="楷体" w:cs="Times New Roman"/>
                <w:color w:val="auto"/>
                <w:sz w:val="24"/>
                <w:highlight w:val="none"/>
                <w:lang w:val="en-US" w:eastAsia="zh-CN"/>
              </w:rPr>
              <w:t>（含）以上发电机，每提供1台得0.5分，最高得1分；</w:t>
            </w:r>
          </w:p>
          <w:p w14:paraId="46DD9986">
            <w:pPr>
              <w:jc w:val="left"/>
              <w:rPr>
                <w:rFonts w:hint="eastAsia" w:ascii="楷体" w:hAnsi="楷体" w:eastAsia="楷体"/>
                <w:color w:val="auto"/>
                <w:sz w:val="24"/>
                <w:highlight w:val="none"/>
              </w:rPr>
            </w:pPr>
          </w:p>
          <w:p w14:paraId="4BAE0E77">
            <w:pPr>
              <w:jc w:val="left"/>
              <w:rPr>
                <w:rFonts w:hint="eastAsia" w:ascii="楷体" w:hAnsi="楷体" w:eastAsia="楷体"/>
                <w:color w:val="auto"/>
                <w:sz w:val="24"/>
                <w:highlight w:val="none"/>
              </w:rPr>
            </w:pPr>
            <w:r>
              <w:rPr>
                <w:rFonts w:hint="eastAsia" w:ascii="楷体" w:hAnsi="楷体" w:eastAsia="楷体"/>
                <w:color w:val="auto"/>
                <w:sz w:val="24"/>
                <w:highlight w:val="none"/>
              </w:rPr>
              <w:t>注：1、以</w:t>
            </w:r>
            <w:r>
              <w:rPr>
                <w:rFonts w:hint="eastAsia" w:ascii="楷体" w:hAnsi="楷体" w:eastAsia="楷体"/>
                <w:color w:val="auto"/>
                <w:sz w:val="24"/>
                <w:highlight w:val="none"/>
                <w:lang w:val="en-US" w:eastAsia="zh-CN"/>
              </w:rPr>
              <w:t>上机械设备和车辆</w:t>
            </w:r>
            <w:r>
              <w:rPr>
                <w:rFonts w:hint="eastAsia" w:ascii="楷体" w:hAnsi="楷体" w:eastAsia="楷体"/>
                <w:color w:val="auto"/>
                <w:sz w:val="24"/>
                <w:highlight w:val="none"/>
              </w:rPr>
              <w:t>可以</w:t>
            </w:r>
            <w:r>
              <w:rPr>
                <w:rFonts w:hint="eastAsia" w:ascii="楷体" w:hAnsi="楷体" w:eastAsia="楷体"/>
                <w:color w:val="auto"/>
                <w:sz w:val="24"/>
                <w:highlight w:val="none"/>
                <w:lang w:val="en-US" w:eastAsia="zh-CN"/>
              </w:rPr>
              <w:t>是</w:t>
            </w:r>
            <w:r>
              <w:rPr>
                <w:rFonts w:hint="eastAsia" w:ascii="楷体" w:hAnsi="楷体" w:eastAsia="楷体"/>
                <w:color w:val="auto"/>
                <w:sz w:val="24"/>
                <w:highlight w:val="none"/>
              </w:rPr>
              <w:t>自有或承诺中标后购置或承诺中标后租赁；若以上车辆为自有的，需提供购置发票、有效车辆登记证书、行驶证、车辆照片（含车牌号）原件扫描件（车辆照片只提供原件扫描件即可）</w:t>
            </w:r>
            <w:r>
              <w:rPr>
                <w:rFonts w:hint="eastAsia" w:ascii="楷体" w:hAnsi="楷体" w:eastAsia="楷体"/>
                <w:color w:val="auto"/>
                <w:sz w:val="24"/>
                <w:highlight w:val="none"/>
                <w:lang w:val="en-US" w:eastAsia="zh-CN"/>
              </w:rPr>
              <w:t>若以上机械设备为自有的</w:t>
            </w:r>
            <w:r>
              <w:rPr>
                <w:rFonts w:hint="default" w:ascii="楷体" w:hAnsi="楷体" w:eastAsia="楷体" w:cs="Times New Roman"/>
                <w:color w:val="auto"/>
                <w:sz w:val="24"/>
                <w:highlight w:val="none"/>
                <w:lang w:val="en-US" w:eastAsia="zh-CN"/>
              </w:rPr>
              <w:t>需提供设备图片及发票扫描件</w:t>
            </w:r>
            <w:r>
              <w:rPr>
                <w:rFonts w:hint="eastAsia" w:ascii="楷体" w:hAnsi="楷体" w:eastAsia="楷体"/>
                <w:color w:val="auto"/>
                <w:sz w:val="24"/>
                <w:highlight w:val="none"/>
              </w:rPr>
              <w:t>，若承诺的需提供承诺函。</w:t>
            </w:r>
          </w:p>
        </w:tc>
        <w:tc>
          <w:tcPr>
            <w:tcW w:w="365" w:type="pct"/>
            <w:noWrap w:val="0"/>
            <w:tcMar>
              <w:top w:w="15" w:type="dxa"/>
              <w:left w:w="15" w:type="dxa"/>
              <w:bottom w:w="0" w:type="dxa"/>
              <w:right w:w="15" w:type="dxa"/>
            </w:tcMar>
            <w:vAlign w:val="center"/>
          </w:tcPr>
          <w:p w14:paraId="5DBFA8AB">
            <w:pPr>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20</w:t>
            </w:r>
          </w:p>
        </w:tc>
      </w:tr>
      <w:tr w14:paraId="7F85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318" w:type="pct"/>
            <w:noWrap w:val="0"/>
            <w:tcMar>
              <w:top w:w="15" w:type="dxa"/>
              <w:left w:w="15" w:type="dxa"/>
              <w:bottom w:w="0" w:type="dxa"/>
              <w:right w:w="15" w:type="dxa"/>
            </w:tcMar>
            <w:vAlign w:val="center"/>
          </w:tcPr>
          <w:p w14:paraId="0D827DA3">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二</w:t>
            </w:r>
          </w:p>
        </w:tc>
        <w:tc>
          <w:tcPr>
            <w:tcW w:w="4316" w:type="pct"/>
            <w:gridSpan w:val="2"/>
            <w:noWrap w:val="0"/>
            <w:tcMar>
              <w:top w:w="15" w:type="dxa"/>
              <w:left w:w="15" w:type="dxa"/>
              <w:bottom w:w="0" w:type="dxa"/>
              <w:right w:w="15" w:type="dxa"/>
            </w:tcMar>
            <w:vAlign w:val="center"/>
          </w:tcPr>
          <w:p w14:paraId="01390CB2">
            <w:pPr>
              <w:jc w:val="center"/>
              <w:rPr>
                <w:rFonts w:hint="eastAsia" w:ascii="楷体" w:hAnsi="楷体" w:eastAsia="楷体"/>
                <w:b/>
                <w:bCs/>
                <w:color w:val="auto"/>
                <w:sz w:val="24"/>
                <w:highlight w:val="none"/>
              </w:rPr>
            </w:pPr>
            <w:bookmarkStart w:id="85" w:name="_Hlk155566399"/>
            <w:r>
              <w:rPr>
                <w:rFonts w:hint="eastAsia" w:ascii="楷体" w:hAnsi="楷体" w:eastAsia="楷体"/>
                <w:b/>
                <w:bCs/>
                <w:color w:val="auto"/>
                <w:sz w:val="24"/>
                <w:highlight w:val="none"/>
              </w:rPr>
              <w:t>作业服务技术方案</w:t>
            </w:r>
            <w:bookmarkEnd w:id="85"/>
            <w:r>
              <w:rPr>
                <w:rFonts w:hint="eastAsia" w:ascii="楷体" w:hAnsi="楷体" w:eastAsia="楷体"/>
                <w:b/>
                <w:bCs/>
                <w:color w:val="auto"/>
                <w:sz w:val="24"/>
                <w:highlight w:val="none"/>
              </w:rPr>
              <w:t>评价</w:t>
            </w:r>
          </w:p>
        </w:tc>
        <w:tc>
          <w:tcPr>
            <w:tcW w:w="365" w:type="pct"/>
            <w:noWrap w:val="0"/>
            <w:tcMar>
              <w:top w:w="15" w:type="dxa"/>
              <w:left w:w="15" w:type="dxa"/>
              <w:bottom w:w="0" w:type="dxa"/>
              <w:right w:w="15" w:type="dxa"/>
            </w:tcMar>
            <w:vAlign w:val="center"/>
          </w:tcPr>
          <w:p w14:paraId="239B8ED8">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60</w:t>
            </w:r>
          </w:p>
        </w:tc>
      </w:tr>
      <w:tr w14:paraId="22AA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318" w:type="pct"/>
            <w:noWrap w:val="0"/>
            <w:tcMar>
              <w:top w:w="15" w:type="dxa"/>
              <w:left w:w="15" w:type="dxa"/>
              <w:bottom w:w="0" w:type="dxa"/>
              <w:right w:w="15" w:type="dxa"/>
            </w:tcMar>
            <w:vAlign w:val="center"/>
          </w:tcPr>
          <w:p w14:paraId="7FB2108A">
            <w:pPr>
              <w:jc w:val="center"/>
              <w:rPr>
                <w:rFonts w:hint="eastAsia" w:ascii="楷体" w:hAnsi="楷体" w:eastAsia="楷体"/>
                <w:color w:val="auto"/>
                <w:sz w:val="24"/>
                <w:highlight w:val="none"/>
              </w:rPr>
            </w:pPr>
            <w:r>
              <w:rPr>
                <w:rFonts w:hint="eastAsia" w:ascii="楷体" w:hAnsi="楷体" w:eastAsia="楷体"/>
                <w:color w:val="auto"/>
                <w:sz w:val="24"/>
                <w:highlight w:val="none"/>
              </w:rPr>
              <w:t>1</w:t>
            </w:r>
          </w:p>
        </w:tc>
        <w:tc>
          <w:tcPr>
            <w:tcW w:w="866" w:type="pct"/>
            <w:noWrap w:val="0"/>
            <w:tcMar>
              <w:top w:w="15" w:type="dxa"/>
              <w:left w:w="15" w:type="dxa"/>
              <w:bottom w:w="0" w:type="dxa"/>
              <w:right w:w="15" w:type="dxa"/>
            </w:tcMar>
            <w:vAlign w:val="center"/>
          </w:tcPr>
          <w:p w14:paraId="40BB22F5">
            <w:pPr>
              <w:jc w:val="center"/>
              <w:rPr>
                <w:rFonts w:hint="eastAsia" w:ascii="楷体" w:hAnsi="楷体" w:eastAsia="楷体"/>
                <w:b/>
                <w:color w:val="auto"/>
                <w:sz w:val="24"/>
                <w:highlight w:val="none"/>
              </w:rPr>
            </w:pPr>
            <w:r>
              <w:rPr>
                <w:rFonts w:hint="eastAsia" w:ascii="楷体" w:hAnsi="楷体" w:eastAsia="楷体"/>
                <w:color w:val="auto"/>
                <w:sz w:val="24"/>
                <w:highlight w:val="none"/>
                <w:lang w:val="en-US" w:eastAsia="zh-CN"/>
              </w:rPr>
              <w:t>绿化管养</w:t>
            </w:r>
            <w:r>
              <w:rPr>
                <w:rFonts w:hint="eastAsia" w:ascii="楷体" w:hAnsi="楷体" w:eastAsia="楷体"/>
                <w:color w:val="auto"/>
                <w:sz w:val="24"/>
                <w:highlight w:val="none"/>
              </w:rPr>
              <w:t>方案</w:t>
            </w:r>
          </w:p>
        </w:tc>
        <w:tc>
          <w:tcPr>
            <w:tcW w:w="3450" w:type="pct"/>
            <w:noWrap w:val="0"/>
            <w:vAlign w:val="center"/>
          </w:tcPr>
          <w:p w14:paraId="54257744">
            <w:pPr>
              <w:ind w:firstLine="480"/>
              <w:jc w:val="left"/>
              <w:rPr>
                <w:rFonts w:hint="eastAsia" w:ascii="楷体" w:hAnsi="楷体" w:eastAsia="楷体"/>
                <w:b/>
                <w:color w:val="auto"/>
                <w:sz w:val="24"/>
                <w:highlight w:val="none"/>
              </w:rPr>
            </w:pPr>
            <w:r>
              <w:rPr>
                <w:rFonts w:hint="eastAsia" w:ascii="楷体" w:hAnsi="楷体" w:eastAsia="楷体"/>
                <w:color w:val="auto"/>
                <w:sz w:val="24"/>
                <w:highlight w:val="none"/>
              </w:rPr>
              <w:t>提供本项目</w:t>
            </w:r>
            <w:r>
              <w:rPr>
                <w:rFonts w:hint="eastAsia" w:ascii="楷体" w:hAnsi="楷体" w:eastAsia="楷体"/>
                <w:color w:val="auto"/>
                <w:sz w:val="24"/>
                <w:highlight w:val="none"/>
                <w:lang w:val="en-US" w:eastAsia="zh-CN"/>
              </w:rPr>
              <w:t>绿化管养</w:t>
            </w:r>
            <w:r>
              <w:rPr>
                <w:rFonts w:hint="eastAsia" w:ascii="楷体" w:hAnsi="楷体" w:eastAsia="楷体"/>
                <w:color w:val="auto"/>
                <w:sz w:val="24"/>
                <w:highlight w:val="none"/>
              </w:rPr>
              <w:t>方案，</w:t>
            </w:r>
            <w:r>
              <w:rPr>
                <w:rFonts w:hint="eastAsia" w:ascii="楷体" w:hAnsi="楷体" w:eastAsia="楷体" w:cs="Times New Roman"/>
                <w:color w:val="auto"/>
                <w:sz w:val="24"/>
                <w:highlight w:val="none"/>
              </w:rPr>
              <w:t>方案内容中包含不限于：</w:t>
            </w:r>
            <w:r>
              <w:rPr>
                <w:rFonts w:hint="default" w:ascii="楷体" w:hAnsi="楷体" w:eastAsia="楷体" w:cs="Times New Roman"/>
                <w:color w:val="auto"/>
                <w:sz w:val="24"/>
                <w:highlight w:val="none"/>
              </w:rPr>
              <w:t>每月养护重点</w:t>
            </w:r>
            <w:r>
              <w:rPr>
                <w:rFonts w:hint="eastAsia" w:ascii="楷体" w:hAnsi="楷体" w:eastAsia="楷体" w:cs="Times New Roman"/>
                <w:color w:val="auto"/>
                <w:sz w:val="24"/>
                <w:highlight w:val="none"/>
              </w:rPr>
              <w:t>、</w:t>
            </w:r>
            <w:r>
              <w:rPr>
                <w:rFonts w:hint="default" w:ascii="楷体" w:hAnsi="楷体" w:eastAsia="楷体" w:cs="Times New Roman"/>
                <w:color w:val="auto"/>
                <w:sz w:val="24"/>
                <w:highlight w:val="none"/>
              </w:rPr>
              <w:t>养护服务进</w:t>
            </w:r>
            <w:r>
              <w:rPr>
                <w:rFonts w:hint="eastAsia" w:ascii="楷体" w:hAnsi="楷体" w:eastAsia="楷体" w:cs="Times New Roman"/>
                <w:color w:val="auto"/>
                <w:sz w:val="24"/>
                <w:highlight w:val="none"/>
              </w:rPr>
              <w:t>、作业人员配置、内部管理方案等内容。完全包含上述要点得</w:t>
            </w:r>
            <w:r>
              <w:rPr>
                <w:rFonts w:hint="eastAsia" w:ascii="楷体" w:hAnsi="楷体" w:eastAsia="楷体" w:cs="Times New Roman"/>
                <w:color w:val="auto"/>
                <w:sz w:val="24"/>
                <w:highlight w:val="none"/>
                <w:lang w:val="en-US" w:eastAsia="zh-CN"/>
              </w:rPr>
              <w:t>8</w:t>
            </w:r>
            <w:r>
              <w:rPr>
                <w:rFonts w:hint="eastAsia" w:ascii="楷体" w:hAnsi="楷体" w:eastAsia="楷体" w:cs="Times New Roman"/>
                <w:color w:val="auto"/>
                <w:sz w:val="24"/>
                <w:highlight w:val="none"/>
              </w:rPr>
              <w:t>分，每缺一项扣</w:t>
            </w:r>
            <w:r>
              <w:rPr>
                <w:rFonts w:hint="eastAsia" w:ascii="楷体" w:hAnsi="楷体" w:eastAsia="楷体" w:cs="Times New Roman"/>
                <w:color w:val="auto"/>
                <w:sz w:val="24"/>
                <w:highlight w:val="none"/>
                <w:lang w:val="en-US" w:eastAsia="zh-CN"/>
              </w:rPr>
              <w:t>2</w:t>
            </w:r>
            <w:r>
              <w:rPr>
                <w:rFonts w:hint="eastAsia" w:ascii="楷体" w:hAnsi="楷体" w:eastAsia="楷体" w:cs="Times New Roman"/>
                <w:color w:val="auto"/>
                <w:sz w:val="24"/>
                <w:highlight w:val="none"/>
              </w:rPr>
              <w:t>分。方案贴合采购人实际的加2分。方案具有操作性的加2分。</w:t>
            </w:r>
          </w:p>
        </w:tc>
        <w:tc>
          <w:tcPr>
            <w:tcW w:w="365" w:type="pct"/>
            <w:noWrap w:val="0"/>
            <w:tcMar>
              <w:top w:w="15" w:type="dxa"/>
              <w:left w:w="15" w:type="dxa"/>
              <w:bottom w:w="0" w:type="dxa"/>
              <w:right w:w="15" w:type="dxa"/>
            </w:tcMar>
            <w:vAlign w:val="center"/>
          </w:tcPr>
          <w:p w14:paraId="44ECFD41">
            <w:pPr>
              <w:spacing w:line="360" w:lineRule="auto"/>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12</w:t>
            </w:r>
          </w:p>
        </w:tc>
      </w:tr>
      <w:tr w14:paraId="275E4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318" w:type="pct"/>
            <w:noWrap w:val="0"/>
            <w:tcMar>
              <w:top w:w="15" w:type="dxa"/>
              <w:left w:w="15" w:type="dxa"/>
              <w:bottom w:w="0" w:type="dxa"/>
              <w:right w:w="15" w:type="dxa"/>
            </w:tcMar>
            <w:vAlign w:val="center"/>
          </w:tcPr>
          <w:p w14:paraId="189B741A">
            <w:pPr>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2</w:t>
            </w:r>
          </w:p>
        </w:tc>
        <w:tc>
          <w:tcPr>
            <w:tcW w:w="866" w:type="pct"/>
            <w:noWrap w:val="0"/>
            <w:tcMar>
              <w:top w:w="15" w:type="dxa"/>
              <w:left w:w="15" w:type="dxa"/>
              <w:bottom w:w="0" w:type="dxa"/>
              <w:right w:w="15" w:type="dxa"/>
            </w:tcMar>
            <w:vAlign w:val="center"/>
          </w:tcPr>
          <w:p w14:paraId="41FAB131">
            <w:pPr>
              <w:jc w:val="center"/>
              <w:rPr>
                <w:rFonts w:hint="eastAsia" w:ascii="楷体" w:hAnsi="楷体" w:eastAsia="楷体"/>
                <w:color w:val="auto"/>
                <w:sz w:val="24"/>
                <w:highlight w:val="none"/>
              </w:rPr>
            </w:pPr>
            <w:r>
              <w:rPr>
                <w:rFonts w:hint="eastAsia" w:ascii="楷体" w:hAnsi="楷体" w:eastAsia="楷体" w:cs="仿宋_GB2312"/>
                <w:color w:val="auto"/>
                <w:sz w:val="24"/>
                <w:highlight w:val="none"/>
                <w:lang w:val="en-US" w:eastAsia="zh-CN"/>
              </w:rPr>
              <w:t>泵站及管网</w:t>
            </w:r>
            <w:r>
              <w:rPr>
                <w:rFonts w:hint="eastAsia" w:ascii="楷体" w:hAnsi="楷体" w:eastAsia="楷体"/>
                <w:color w:val="auto"/>
                <w:sz w:val="24"/>
                <w:highlight w:val="none"/>
                <w:lang w:val="en-US" w:eastAsia="zh-CN"/>
              </w:rPr>
              <w:t>管养</w:t>
            </w:r>
            <w:r>
              <w:rPr>
                <w:rFonts w:hint="eastAsia" w:ascii="楷体" w:hAnsi="楷体" w:eastAsia="楷体"/>
                <w:color w:val="auto"/>
                <w:sz w:val="24"/>
                <w:highlight w:val="none"/>
              </w:rPr>
              <w:t>方案</w:t>
            </w:r>
          </w:p>
        </w:tc>
        <w:tc>
          <w:tcPr>
            <w:tcW w:w="3450" w:type="pct"/>
            <w:noWrap w:val="0"/>
            <w:vAlign w:val="center"/>
          </w:tcPr>
          <w:p w14:paraId="183034F9">
            <w:pPr>
              <w:ind w:firstLine="480"/>
              <w:jc w:val="left"/>
              <w:rPr>
                <w:rFonts w:hint="eastAsia" w:ascii="楷体" w:hAnsi="楷体" w:eastAsia="宋体"/>
                <w:color w:val="auto"/>
                <w:sz w:val="24"/>
                <w:highlight w:val="none"/>
                <w:lang w:eastAsia="zh-CN"/>
              </w:rPr>
            </w:pPr>
            <w:r>
              <w:rPr>
                <w:rFonts w:hint="eastAsia" w:ascii="楷体" w:hAnsi="楷体" w:eastAsia="楷体" w:cs="Times New Roman"/>
                <w:color w:val="auto"/>
                <w:sz w:val="24"/>
                <w:highlight w:val="none"/>
                <w:lang w:val="en-US" w:eastAsia="zh-CN"/>
              </w:rPr>
              <w:t>提供本项目泵站及管网管养方案，方案内容中包含不限于巡查制度、人员培训及考核、责任分工、服务进度、养护计划、现场管理等完全包含上述要点得6分，每缺一项扣1分。方案贴合采购人实际的加2分。方案具有操作性的加2分。</w:t>
            </w:r>
          </w:p>
        </w:tc>
        <w:tc>
          <w:tcPr>
            <w:tcW w:w="365" w:type="pct"/>
            <w:noWrap w:val="0"/>
            <w:tcMar>
              <w:top w:w="15" w:type="dxa"/>
              <w:left w:w="15" w:type="dxa"/>
              <w:bottom w:w="0" w:type="dxa"/>
              <w:right w:w="15" w:type="dxa"/>
            </w:tcMar>
            <w:vAlign w:val="center"/>
          </w:tcPr>
          <w:p w14:paraId="742C9036">
            <w:pPr>
              <w:spacing w:line="360" w:lineRule="auto"/>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10</w:t>
            </w:r>
          </w:p>
        </w:tc>
      </w:tr>
      <w:tr w14:paraId="4D54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318" w:type="pct"/>
            <w:noWrap w:val="0"/>
            <w:tcMar>
              <w:top w:w="15" w:type="dxa"/>
              <w:left w:w="15" w:type="dxa"/>
              <w:bottom w:w="0" w:type="dxa"/>
              <w:right w:w="15" w:type="dxa"/>
            </w:tcMar>
            <w:vAlign w:val="center"/>
          </w:tcPr>
          <w:p w14:paraId="50854773">
            <w:pPr>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3</w:t>
            </w:r>
          </w:p>
        </w:tc>
        <w:tc>
          <w:tcPr>
            <w:tcW w:w="866" w:type="pct"/>
            <w:noWrap w:val="0"/>
            <w:tcMar>
              <w:top w:w="15" w:type="dxa"/>
              <w:left w:w="15" w:type="dxa"/>
              <w:bottom w:w="0" w:type="dxa"/>
              <w:right w:w="15" w:type="dxa"/>
            </w:tcMar>
            <w:vAlign w:val="center"/>
          </w:tcPr>
          <w:p w14:paraId="5B4D959A">
            <w:pPr>
              <w:jc w:val="center"/>
              <w:rPr>
                <w:rFonts w:hint="eastAsia" w:ascii="楷体" w:hAnsi="楷体" w:eastAsia="楷体" w:cs="仿宋_GB2312"/>
                <w:color w:val="auto"/>
                <w:sz w:val="24"/>
                <w:highlight w:val="none"/>
                <w:lang w:val="en-US" w:eastAsia="zh-CN"/>
              </w:rPr>
            </w:pPr>
            <w:r>
              <w:rPr>
                <w:rFonts w:hint="eastAsia" w:ascii="楷体" w:hAnsi="楷体" w:eastAsia="楷体" w:cs="仿宋_GB2312"/>
                <w:color w:val="auto"/>
                <w:sz w:val="24"/>
                <w:highlight w:val="none"/>
                <w:lang w:val="en-US" w:eastAsia="zh-CN"/>
              </w:rPr>
              <w:t>服务质量保证措施</w:t>
            </w:r>
          </w:p>
        </w:tc>
        <w:tc>
          <w:tcPr>
            <w:tcW w:w="3450" w:type="pct"/>
            <w:noWrap w:val="0"/>
            <w:vAlign w:val="center"/>
          </w:tcPr>
          <w:p w14:paraId="2726F6F5">
            <w:pPr>
              <w:ind w:firstLine="480"/>
              <w:jc w:val="left"/>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zh-CN" w:eastAsia="zh-CN"/>
              </w:rPr>
              <w:t>提供</w:t>
            </w:r>
            <w:r>
              <w:rPr>
                <w:rFonts w:hint="eastAsia" w:ascii="楷体" w:hAnsi="楷体" w:eastAsia="楷体" w:cs="Times New Roman"/>
                <w:color w:val="auto"/>
                <w:sz w:val="24"/>
                <w:highlight w:val="none"/>
                <w:lang w:val="en-US" w:eastAsia="zh-CN"/>
              </w:rPr>
              <w:t>服务质量保证措施措，措施包含不限于</w:t>
            </w:r>
            <w:r>
              <w:rPr>
                <w:rFonts w:hint="eastAsia" w:ascii="楷体" w:hAnsi="楷体" w:eastAsia="楷体" w:cs="Times New Roman"/>
                <w:color w:val="auto"/>
                <w:sz w:val="24"/>
                <w:highlight w:val="none"/>
                <w:lang w:val="zh-CN" w:eastAsia="zh-CN"/>
              </w:rPr>
              <w:t>的质量责任制度，</w:t>
            </w:r>
            <w:r>
              <w:rPr>
                <w:rFonts w:hint="eastAsia" w:ascii="楷体" w:hAnsi="楷体" w:eastAsia="楷体" w:cs="Times New Roman"/>
                <w:color w:val="auto"/>
                <w:sz w:val="24"/>
                <w:highlight w:val="none"/>
                <w:lang w:val="en-US" w:eastAsia="zh-CN"/>
              </w:rPr>
              <w:t>质量</w:t>
            </w:r>
            <w:r>
              <w:rPr>
                <w:rFonts w:hint="eastAsia" w:ascii="楷体" w:hAnsi="楷体" w:eastAsia="楷体" w:cs="Times New Roman"/>
                <w:color w:val="auto"/>
                <w:sz w:val="24"/>
                <w:highlight w:val="none"/>
                <w:lang w:val="zh-CN" w:eastAsia="zh-CN"/>
              </w:rPr>
              <w:t>保证措施方案</w:t>
            </w:r>
            <w:r>
              <w:rPr>
                <w:rFonts w:hint="eastAsia" w:ascii="楷体" w:hAnsi="楷体" w:eastAsia="楷体" w:cs="Times New Roman"/>
                <w:color w:val="auto"/>
                <w:sz w:val="24"/>
                <w:highlight w:val="none"/>
                <w:lang w:val="en-US" w:eastAsia="zh-CN"/>
              </w:rPr>
              <w:t>等内容。完全包含上述要点得6分，每缺一项扣3分。方案贴合采购人实际的加2分。方案具有操作性的加2分。</w:t>
            </w:r>
          </w:p>
        </w:tc>
        <w:tc>
          <w:tcPr>
            <w:tcW w:w="365" w:type="pct"/>
            <w:noWrap w:val="0"/>
            <w:tcMar>
              <w:top w:w="15" w:type="dxa"/>
              <w:left w:w="15" w:type="dxa"/>
              <w:bottom w:w="0" w:type="dxa"/>
              <w:right w:w="15" w:type="dxa"/>
            </w:tcMar>
            <w:vAlign w:val="center"/>
          </w:tcPr>
          <w:p w14:paraId="72ADBDFF">
            <w:pPr>
              <w:spacing w:line="360" w:lineRule="auto"/>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10</w:t>
            </w:r>
          </w:p>
        </w:tc>
      </w:tr>
      <w:tr w14:paraId="7AE77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318" w:type="pct"/>
            <w:noWrap w:val="0"/>
            <w:tcMar>
              <w:top w:w="15" w:type="dxa"/>
              <w:left w:w="15" w:type="dxa"/>
              <w:bottom w:w="0" w:type="dxa"/>
              <w:right w:w="15" w:type="dxa"/>
            </w:tcMar>
            <w:vAlign w:val="center"/>
          </w:tcPr>
          <w:p w14:paraId="40091C01">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4</w:t>
            </w:r>
          </w:p>
        </w:tc>
        <w:tc>
          <w:tcPr>
            <w:tcW w:w="866" w:type="pct"/>
            <w:noWrap w:val="0"/>
            <w:tcMar>
              <w:top w:w="15" w:type="dxa"/>
              <w:left w:w="15" w:type="dxa"/>
              <w:bottom w:w="0" w:type="dxa"/>
              <w:right w:w="15" w:type="dxa"/>
            </w:tcMar>
            <w:vAlign w:val="center"/>
          </w:tcPr>
          <w:p w14:paraId="5C604C81">
            <w:pPr>
              <w:jc w:val="center"/>
              <w:rPr>
                <w:rFonts w:hint="eastAsia" w:ascii="楷体" w:hAnsi="楷体" w:eastAsia="楷体"/>
                <w:color w:val="auto"/>
                <w:sz w:val="24"/>
                <w:highlight w:val="none"/>
              </w:rPr>
            </w:pPr>
            <w:r>
              <w:rPr>
                <w:rFonts w:hint="eastAsia" w:ascii="楷体" w:hAnsi="楷体" w:eastAsia="楷体"/>
                <w:color w:val="auto"/>
                <w:sz w:val="24"/>
                <w:highlight w:val="none"/>
              </w:rPr>
              <w:t>应急抢险、突击保障方案</w:t>
            </w:r>
          </w:p>
        </w:tc>
        <w:tc>
          <w:tcPr>
            <w:tcW w:w="3450" w:type="pct"/>
            <w:noWrap w:val="0"/>
            <w:vAlign w:val="center"/>
          </w:tcPr>
          <w:p w14:paraId="6F94DF04">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提供应急抢险、</w:t>
            </w:r>
            <w:r>
              <w:rPr>
                <w:rFonts w:hint="eastAsia" w:ascii="楷体" w:hAnsi="楷体" w:eastAsia="楷体" w:cs="Times New Roman"/>
                <w:color w:val="auto"/>
                <w:sz w:val="24"/>
                <w:highlight w:val="none"/>
              </w:rPr>
              <w:t>突击保障方案，方案内容中提供包含不限于《重大活动保障应急预案》、《特殊季节性保洁应急预案》、《</w:t>
            </w:r>
            <w:r>
              <w:rPr>
                <w:rFonts w:hint="eastAsia" w:ascii="楷体" w:hAnsi="楷体" w:eastAsia="楷体" w:cs="Times New Roman"/>
                <w:color w:val="auto"/>
                <w:sz w:val="24"/>
                <w:highlight w:val="none"/>
                <w:lang w:val="en-US" w:eastAsia="zh-CN"/>
              </w:rPr>
              <w:t>市民投诉</w:t>
            </w:r>
            <w:r>
              <w:rPr>
                <w:rFonts w:hint="eastAsia" w:ascii="楷体" w:hAnsi="楷体" w:eastAsia="楷体" w:cs="Times New Roman"/>
                <w:color w:val="auto"/>
                <w:sz w:val="24"/>
                <w:highlight w:val="none"/>
              </w:rPr>
              <w:t>应急预案》、《“12345”服务热线应急预案》、《台风暴雨等恶劣天气应急预案》、《节假日工作安排方案》这</w:t>
            </w:r>
            <w:r>
              <w:rPr>
                <w:rFonts w:hint="eastAsia" w:ascii="楷体" w:hAnsi="楷体" w:eastAsia="楷体" w:cs="Times New Roman"/>
                <w:color w:val="auto"/>
                <w:sz w:val="24"/>
                <w:highlight w:val="none"/>
                <w:lang w:val="en-US" w:eastAsia="zh-CN"/>
              </w:rPr>
              <w:t>六</w:t>
            </w:r>
            <w:r>
              <w:rPr>
                <w:rFonts w:hint="eastAsia" w:ascii="楷体" w:hAnsi="楷体" w:eastAsia="楷体" w:cs="Times New Roman"/>
                <w:color w:val="auto"/>
                <w:sz w:val="24"/>
                <w:highlight w:val="none"/>
              </w:rPr>
              <w:t>类预案，完全包含以上</w:t>
            </w:r>
            <w:r>
              <w:rPr>
                <w:rFonts w:hint="eastAsia" w:ascii="楷体" w:hAnsi="楷体" w:eastAsia="楷体" w:cs="Times New Roman"/>
                <w:color w:val="auto"/>
                <w:sz w:val="24"/>
                <w:highlight w:val="none"/>
                <w:lang w:val="en-US" w:eastAsia="zh-CN"/>
              </w:rPr>
              <w:t>六</w:t>
            </w:r>
            <w:r>
              <w:rPr>
                <w:rFonts w:hint="eastAsia" w:ascii="楷体" w:hAnsi="楷体" w:eastAsia="楷体" w:cs="Times New Roman"/>
                <w:color w:val="auto"/>
                <w:sz w:val="24"/>
                <w:highlight w:val="none"/>
              </w:rPr>
              <w:t>方面内容要点的</w:t>
            </w:r>
            <w:r>
              <w:rPr>
                <w:rFonts w:hint="eastAsia" w:ascii="楷体" w:hAnsi="楷体" w:eastAsia="楷体" w:cs="Times New Roman"/>
                <w:color w:val="auto"/>
                <w:sz w:val="24"/>
                <w:highlight w:val="none"/>
                <w:lang w:val="en-US" w:eastAsia="zh-CN"/>
              </w:rPr>
              <w:t>6</w:t>
            </w:r>
            <w:r>
              <w:rPr>
                <w:rFonts w:hint="eastAsia" w:ascii="楷体" w:hAnsi="楷体" w:eastAsia="楷体" w:cs="Times New Roman"/>
                <w:color w:val="auto"/>
                <w:sz w:val="24"/>
                <w:highlight w:val="none"/>
              </w:rPr>
              <w:t>分，每缺一项扣</w:t>
            </w:r>
            <w:r>
              <w:rPr>
                <w:rFonts w:hint="eastAsia" w:ascii="楷体" w:hAnsi="楷体" w:eastAsia="楷体" w:cs="Times New Roman"/>
                <w:color w:val="auto"/>
                <w:sz w:val="24"/>
                <w:highlight w:val="none"/>
                <w:lang w:val="en-US" w:eastAsia="zh-CN"/>
              </w:rPr>
              <w:t>1</w:t>
            </w:r>
            <w:r>
              <w:rPr>
                <w:rFonts w:hint="eastAsia" w:ascii="楷体" w:hAnsi="楷体" w:eastAsia="楷体" w:cs="Times New Roman"/>
                <w:color w:val="auto"/>
                <w:sz w:val="24"/>
                <w:highlight w:val="none"/>
              </w:rPr>
              <w:t>分。 方案贴合采购人实际</w:t>
            </w:r>
            <w:r>
              <w:rPr>
                <w:rFonts w:ascii="楷体" w:hAnsi="楷体" w:eastAsia="楷体"/>
                <w:color w:val="auto"/>
                <w:sz w:val="24"/>
                <w:highlight w:val="none"/>
              </w:rPr>
              <w:t>的加</w:t>
            </w:r>
            <w:r>
              <w:rPr>
                <w:rFonts w:hint="eastAsia" w:ascii="楷体" w:hAnsi="楷体" w:eastAsia="楷体"/>
                <w:color w:val="auto"/>
                <w:sz w:val="24"/>
                <w:highlight w:val="none"/>
              </w:rPr>
              <w:t>2</w:t>
            </w:r>
            <w:r>
              <w:rPr>
                <w:rFonts w:ascii="楷体" w:hAnsi="楷体" w:eastAsia="楷体"/>
                <w:color w:val="auto"/>
                <w:sz w:val="24"/>
                <w:highlight w:val="none"/>
              </w:rPr>
              <w:t>分。 方案具有操作性的加</w:t>
            </w:r>
            <w:r>
              <w:rPr>
                <w:rFonts w:hint="eastAsia" w:ascii="楷体" w:hAnsi="楷体" w:eastAsia="楷体"/>
                <w:color w:val="auto"/>
                <w:sz w:val="24"/>
                <w:highlight w:val="none"/>
              </w:rPr>
              <w:t>2</w:t>
            </w:r>
            <w:r>
              <w:rPr>
                <w:rFonts w:ascii="楷体" w:hAnsi="楷体" w:eastAsia="楷体"/>
                <w:color w:val="auto"/>
                <w:sz w:val="24"/>
                <w:highlight w:val="none"/>
              </w:rPr>
              <w:t>分。</w:t>
            </w:r>
          </w:p>
        </w:tc>
        <w:tc>
          <w:tcPr>
            <w:tcW w:w="365" w:type="pct"/>
            <w:noWrap w:val="0"/>
            <w:tcMar>
              <w:top w:w="15" w:type="dxa"/>
              <w:left w:w="15" w:type="dxa"/>
              <w:bottom w:w="0" w:type="dxa"/>
              <w:right w:w="15" w:type="dxa"/>
            </w:tcMar>
            <w:vAlign w:val="center"/>
          </w:tcPr>
          <w:p w14:paraId="009F17BD">
            <w:pPr>
              <w:spacing w:line="360" w:lineRule="auto"/>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10</w:t>
            </w:r>
          </w:p>
        </w:tc>
      </w:tr>
      <w:tr w14:paraId="35F7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318" w:type="pct"/>
            <w:noWrap w:val="0"/>
            <w:tcMar>
              <w:top w:w="15" w:type="dxa"/>
              <w:left w:w="15" w:type="dxa"/>
              <w:bottom w:w="0" w:type="dxa"/>
              <w:right w:w="15" w:type="dxa"/>
            </w:tcMar>
            <w:vAlign w:val="center"/>
          </w:tcPr>
          <w:p w14:paraId="06E38CE8">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5</w:t>
            </w:r>
          </w:p>
        </w:tc>
        <w:tc>
          <w:tcPr>
            <w:tcW w:w="866" w:type="pct"/>
            <w:noWrap w:val="0"/>
            <w:tcMar>
              <w:top w:w="15" w:type="dxa"/>
              <w:left w:w="15" w:type="dxa"/>
              <w:bottom w:w="0" w:type="dxa"/>
              <w:right w:w="15" w:type="dxa"/>
            </w:tcMar>
            <w:vAlign w:val="center"/>
          </w:tcPr>
          <w:p w14:paraId="35E5E992">
            <w:pPr>
              <w:jc w:val="center"/>
              <w:rPr>
                <w:rFonts w:hint="eastAsia" w:ascii="楷体" w:hAnsi="楷体" w:eastAsia="楷体"/>
                <w:color w:val="auto"/>
                <w:sz w:val="24"/>
                <w:highlight w:val="none"/>
              </w:rPr>
            </w:pPr>
            <w:r>
              <w:rPr>
                <w:rFonts w:hint="eastAsia" w:ascii="楷体" w:hAnsi="楷体" w:eastAsia="楷体"/>
                <w:color w:val="auto"/>
                <w:sz w:val="24"/>
                <w:highlight w:val="none"/>
              </w:rPr>
              <w:t>文明作业和安全管理实施方案及保障措施</w:t>
            </w:r>
          </w:p>
        </w:tc>
        <w:tc>
          <w:tcPr>
            <w:tcW w:w="3450" w:type="pct"/>
            <w:noWrap w:val="0"/>
            <w:vAlign w:val="center"/>
          </w:tcPr>
          <w:p w14:paraId="7EA4C89C">
            <w:pPr>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提供文明作业实施方案及保障措施、安全管理实施方案及保障措施，</w:t>
            </w:r>
            <w:r>
              <w:rPr>
                <w:rFonts w:ascii="楷体" w:hAnsi="楷体" w:eastAsia="楷体"/>
                <w:color w:val="auto"/>
                <w:sz w:val="24"/>
                <w:highlight w:val="none"/>
              </w:rPr>
              <w:t xml:space="preserve">完全包含上述要点得 </w:t>
            </w:r>
            <w:r>
              <w:rPr>
                <w:rFonts w:hint="eastAsia" w:ascii="楷体" w:hAnsi="楷体" w:eastAsia="楷体"/>
                <w:color w:val="auto"/>
                <w:sz w:val="24"/>
                <w:highlight w:val="none"/>
                <w:lang w:val="en-US" w:eastAsia="zh-CN"/>
              </w:rPr>
              <w:t>6</w:t>
            </w:r>
            <w:r>
              <w:rPr>
                <w:rFonts w:ascii="楷体" w:hAnsi="楷体" w:eastAsia="楷体"/>
                <w:color w:val="auto"/>
                <w:sz w:val="24"/>
                <w:highlight w:val="none"/>
              </w:rPr>
              <w:t>分，有缺项或无方案不得分。方案贴合采购人实际加</w:t>
            </w:r>
            <w:r>
              <w:rPr>
                <w:rFonts w:hint="eastAsia" w:ascii="楷体" w:hAnsi="楷体" w:eastAsia="楷体"/>
                <w:color w:val="auto"/>
                <w:sz w:val="24"/>
                <w:highlight w:val="none"/>
                <w:lang w:val="en-US" w:eastAsia="zh-CN"/>
              </w:rPr>
              <w:t>2</w:t>
            </w:r>
            <w:r>
              <w:rPr>
                <w:rFonts w:ascii="楷体" w:hAnsi="楷体" w:eastAsia="楷体"/>
                <w:color w:val="auto"/>
                <w:sz w:val="24"/>
                <w:highlight w:val="none"/>
              </w:rPr>
              <w:t>分</w:t>
            </w:r>
            <w:r>
              <w:rPr>
                <w:rFonts w:hint="eastAsia" w:ascii="楷体" w:hAnsi="楷体" w:eastAsia="楷体"/>
                <w:color w:val="auto"/>
                <w:sz w:val="24"/>
                <w:highlight w:val="none"/>
              </w:rPr>
              <w:t>，</w:t>
            </w:r>
            <w:r>
              <w:rPr>
                <w:rFonts w:ascii="楷体" w:hAnsi="楷体" w:eastAsia="楷体"/>
                <w:color w:val="auto"/>
                <w:sz w:val="24"/>
                <w:highlight w:val="none"/>
              </w:rPr>
              <w:t>方案具有操作性的加</w:t>
            </w:r>
            <w:r>
              <w:rPr>
                <w:rFonts w:hint="eastAsia" w:ascii="楷体" w:hAnsi="楷体" w:eastAsia="楷体"/>
                <w:color w:val="auto"/>
                <w:sz w:val="24"/>
                <w:highlight w:val="none"/>
                <w:lang w:val="en-US" w:eastAsia="zh-CN"/>
              </w:rPr>
              <w:t>2</w:t>
            </w:r>
            <w:r>
              <w:rPr>
                <w:rFonts w:ascii="楷体" w:hAnsi="楷体" w:eastAsia="楷体"/>
                <w:color w:val="auto"/>
                <w:sz w:val="24"/>
                <w:highlight w:val="none"/>
              </w:rPr>
              <w:t>分。</w:t>
            </w:r>
          </w:p>
        </w:tc>
        <w:tc>
          <w:tcPr>
            <w:tcW w:w="365" w:type="pct"/>
            <w:noWrap w:val="0"/>
            <w:tcMar>
              <w:top w:w="15" w:type="dxa"/>
              <w:left w:w="15" w:type="dxa"/>
              <w:bottom w:w="0" w:type="dxa"/>
              <w:right w:w="15" w:type="dxa"/>
            </w:tcMar>
            <w:vAlign w:val="center"/>
          </w:tcPr>
          <w:p w14:paraId="2D4B7168">
            <w:pPr>
              <w:spacing w:line="360" w:lineRule="auto"/>
              <w:jc w:val="center"/>
              <w:rPr>
                <w:rFonts w:hint="default"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10</w:t>
            </w:r>
          </w:p>
        </w:tc>
      </w:tr>
      <w:tr w14:paraId="4A76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318" w:type="pct"/>
            <w:noWrap w:val="0"/>
            <w:tcMar>
              <w:top w:w="15" w:type="dxa"/>
              <w:left w:w="15" w:type="dxa"/>
              <w:bottom w:w="0" w:type="dxa"/>
              <w:right w:w="15" w:type="dxa"/>
            </w:tcMar>
            <w:vAlign w:val="center"/>
          </w:tcPr>
          <w:p w14:paraId="18F4D4AD">
            <w:pPr>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6</w:t>
            </w:r>
          </w:p>
        </w:tc>
        <w:tc>
          <w:tcPr>
            <w:tcW w:w="866" w:type="pct"/>
            <w:noWrap w:val="0"/>
            <w:tcMar>
              <w:top w:w="15" w:type="dxa"/>
              <w:left w:w="15" w:type="dxa"/>
              <w:bottom w:w="0" w:type="dxa"/>
              <w:right w:w="15" w:type="dxa"/>
            </w:tcMar>
            <w:vAlign w:val="center"/>
          </w:tcPr>
          <w:p w14:paraId="1E3EA4DB">
            <w:pPr>
              <w:jc w:val="center"/>
              <w:rPr>
                <w:rFonts w:hint="eastAsia" w:ascii="楷体" w:hAnsi="楷体" w:eastAsia="楷体"/>
                <w:color w:val="auto"/>
                <w:sz w:val="24"/>
                <w:highlight w:val="none"/>
              </w:rPr>
            </w:pPr>
            <w:r>
              <w:rPr>
                <w:rFonts w:hint="eastAsia" w:ascii="楷体" w:hAnsi="楷体" w:eastAsia="楷体"/>
                <w:color w:val="auto"/>
                <w:sz w:val="24"/>
                <w:highlight w:val="none"/>
              </w:rPr>
              <w:t>新中标单位与项目原服务单位无缝衔接方案</w:t>
            </w:r>
          </w:p>
        </w:tc>
        <w:tc>
          <w:tcPr>
            <w:tcW w:w="3450" w:type="pct"/>
            <w:noWrap w:val="0"/>
            <w:vAlign w:val="center"/>
          </w:tcPr>
          <w:p w14:paraId="4F9752ED">
            <w:pPr>
              <w:ind w:firstLine="480"/>
              <w:jc w:val="left"/>
              <w:rPr>
                <w:rFonts w:hint="eastAsia" w:ascii="楷体" w:hAnsi="楷体" w:eastAsia="楷体"/>
                <w:b/>
                <w:bCs/>
                <w:color w:val="auto"/>
                <w:sz w:val="24"/>
                <w:highlight w:val="none"/>
              </w:rPr>
            </w:pPr>
            <w:r>
              <w:rPr>
                <w:rFonts w:hint="eastAsia" w:ascii="楷体" w:hAnsi="楷体" w:eastAsia="楷体"/>
                <w:color w:val="auto"/>
                <w:sz w:val="24"/>
                <w:highlight w:val="none"/>
              </w:rPr>
              <w:t>投标文件中提供的与项目服务单位无缝衔接方案</w:t>
            </w:r>
            <w:r>
              <w:rPr>
                <w:rFonts w:hint="eastAsia" w:ascii="楷体" w:hAnsi="楷体" w:eastAsia="楷体"/>
                <w:color w:val="auto"/>
                <w:sz w:val="24"/>
                <w:highlight w:val="none"/>
                <w:lang w:eastAsia="zh-CN"/>
              </w:rPr>
              <w:t>，</w:t>
            </w:r>
            <w:r>
              <w:rPr>
                <w:rFonts w:hint="eastAsia" w:ascii="楷体" w:hAnsi="楷体" w:eastAsia="楷体"/>
                <w:color w:val="auto"/>
                <w:sz w:val="24"/>
                <w:highlight w:val="none"/>
                <w:lang w:val="en-US" w:eastAsia="zh-CN"/>
              </w:rPr>
              <w:t>方案案内容包含不限于：人员交接、台账资料交接等方面，</w:t>
            </w:r>
            <w:r>
              <w:rPr>
                <w:rFonts w:hint="eastAsia" w:ascii="楷体" w:hAnsi="楷体" w:eastAsia="楷体" w:cs="Times New Roman"/>
                <w:color w:val="auto"/>
                <w:sz w:val="24"/>
                <w:highlight w:val="none"/>
                <w:lang w:val="en-US" w:eastAsia="zh-CN"/>
              </w:rPr>
              <w:t>完全包含上述要点得4分</w:t>
            </w:r>
            <w:r>
              <w:rPr>
                <w:rFonts w:ascii="楷体" w:hAnsi="楷体" w:eastAsia="楷体"/>
                <w:color w:val="auto"/>
                <w:sz w:val="24"/>
                <w:highlight w:val="none"/>
              </w:rPr>
              <w:t>，</w:t>
            </w:r>
            <w:r>
              <w:rPr>
                <w:rFonts w:hint="eastAsia" w:ascii="楷体" w:hAnsi="楷体" w:eastAsia="楷体" w:cs="Times New Roman"/>
                <w:color w:val="auto"/>
                <w:sz w:val="24"/>
                <w:highlight w:val="none"/>
                <w:lang w:val="en-US" w:eastAsia="zh-CN"/>
              </w:rPr>
              <w:t>每缺一项扣2分。方案贴合采购人实际的加2分。方案具有操作性的加2分。</w:t>
            </w:r>
          </w:p>
        </w:tc>
        <w:tc>
          <w:tcPr>
            <w:tcW w:w="365" w:type="pct"/>
            <w:noWrap w:val="0"/>
            <w:tcMar>
              <w:top w:w="15" w:type="dxa"/>
              <w:left w:w="15" w:type="dxa"/>
              <w:bottom w:w="0" w:type="dxa"/>
              <w:right w:w="15" w:type="dxa"/>
            </w:tcMar>
            <w:vAlign w:val="center"/>
          </w:tcPr>
          <w:p w14:paraId="388B61BE">
            <w:pPr>
              <w:spacing w:line="360" w:lineRule="auto"/>
              <w:jc w:val="center"/>
              <w:rPr>
                <w:rFonts w:hint="eastAsia" w:ascii="楷体" w:hAnsi="楷体" w:eastAsia="楷体"/>
                <w:color w:val="auto"/>
                <w:sz w:val="24"/>
                <w:highlight w:val="none"/>
                <w:lang w:eastAsia="zh-CN"/>
              </w:rPr>
            </w:pPr>
            <w:r>
              <w:rPr>
                <w:rFonts w:hint="eastAsia" w:ascii="楷体" w:hAnsi="楷体" w:eastAsia="楷体"/>
                <w:color w:val="auto"/>
                <w:sz w:val="24"/>
                <w:highlight w:val="none"/>
                <w:lang w:val="en-US" w:eastAsia="zh-CN"/>
              </w:rPr>
              <w:t>8</w:t>
            </w:r>
          </w:p>
        </w:tc>
      </w:tr>
      <w:tr w14:paraId="08BA7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5" w:hRule="atLeast"/>
          <w:jc w:val="center"/>
        </w:trPr>
        <w:tc>
          <w:tcPr>
            <w:tcW w:w="318" w:type="pct"/>
            <w:noWrap w:val="0"/>
            <w:tcMar>
              <w:top w:w="15" w:type="dxa"/>
              <w:left w:w="15" w:type="dxa"/>
              <w:bottom w:w="0" w:type="dxa"/>
              <w:right w:w="15" w:type="dxa"/>
            </w:tcMar>
            <w:vAlign w:val="center"/>
          </w:tcPr>
          <w:p w14:paraId="3EEAAFB4">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三</w:t>
            </w:r>
          </w:p>
        </w:tc>
        <w:tc>
          <w:tcPr>
            <w:tcW w:w="4316" w:type="pct"/>
            <w:gridSpan w:val="2"/>
            <w:noWrap w:val="0"/>
            <w:tcMar>
              <w:top w:w="15" w:type="dxa"/>
              <w:left w:w="15" w:type="dxa"/>
              <w:bottom w:w="0" w:type="dxa"/>
              <w:right w:w="15" w:type="dxa"/>
            </w:tcMar>
            <w:vAlign w:val="center"/>
          </w:tcPr>
          <w:p w14:paraId="4205CD64">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价格评价</w:t>
            </w:r>
          </w:p>
        </w:tc>
        <w:tc>
          <w:tcPr>
            <w:tcW w:w="365" w:type="pct"/>
            <w:noWrap w:val="0"/>
            <w:tcMar>
              <w:top w:w="15" w:type="dxa"/>
              <w:left w:w="15" w:type="dxa"/>
              <w:bottom w:w="0" w:type="dxa"/>
              <w:right w:w="15" w:type="dxa"/>
            </w:tcMar>
            <w:vAlign w:val="center"/>
          </w:tcPr>
          <w:p w14:paraId="45394AAF">
            <w:pPr>
              <w:jc w:val="center"/>
              <w:rPr>
                <w:rFonts w:hint="eastAsia" w:ascii="楷体" w:hAnsi="楷体" w:eastAsia="楷体"/>
                <w:b/>
                <w:bCs/>
                <w:color w:val="auto"/>
                <w:sz w:val="24"/>
                <w:highlight w:val="none"/>
              </w:rPr>
            </w:pPr>
            <w:r>
              <w:rPr>
                <w:rFonts w:hint="eastAsia" w:ascii="楷体" w:hAnsi="楷体" w:eastAsia="楷体"/>
                <w:b/>
                <w:bCs/>
                <w:color w:val="auto"/>
                <w:sz w:val="24"/>
                <w:highlight w:val="none"/>
              </w:rPr>
              <w:t>10</w:t>
            </w:r>
          </w:p>
        </w:tc>
      </w:tr>
      <w:tr w14:paraId="71950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318" w:type="pct"/>
            <w:noWrap w:val="0"/>
            <w:tcMar>
              <w:top w:w="15" w:type="dxa"/>
              <w:left w:w="15" w:type="dxa"/>
              <w:bottom w:w="0" w:type="dxa"/>
              <w:right w:w="15" w:type="dxa"/>
            </w:tcMar>
            <w:vAlign w:val="center"/>
          </w:tcPr>
          <w:p w14:paraId="0A974EF7">
            <w:pPr>
              <w:spacing w:line="360" w:lineRule="auto"/>
              <w:jc w:val="center"/>
              <w:rPr>
                <w:rFonts w:hint="eastAsia" w:ascii="楷体" w:hAnsi="楷体" w:eastAsia="楷体"/>
                <w:color w:val="auto"/>
                <w:sz w:val="24"/>
                <w:highlight w:val="none"/>
              </w:rPr>
            </w:pPr>
            <w:r>
              <w:rPr>
                <w:rFonts w:ascii="楷体" w:hAnsi="楷体" w:eastAsia="楷体"/>
                <w:color w:val="auto"/>
                <w:sz w:val="24"/>
                <w:highlight w:val="none"/>
              </w:rPr>
              <w:t>1</w:t>
            </w:r>
          </w:p>
        </w:tc>
        <w:tc>
          <w:tcPr>
            <w:tcW w:w="4316" w:type="pct"/>
            <w:gridSpan w:val="2"/>
            <w:noWrap w:val="0"/>
            <w:tcMar>
              <w:top w:w="15" w:type="dxa"/>
              <w:left w:w="15" w:type="dxa"/>
              <w:bottom w:w="0" w:type="dxa"/>
              <w:right w:w="15" w:type="dxa"/>
            </w:tcMar>
            <w:vAlign w:val="center"/>
          </w:tcPr>
          <w:p w14:paraId="400ED304">
            <w:pPr>
              <w:ind w:firstLine="482"/>
              <w:jc w:val="left"/>
              <w:rPr>
                <w:rFonts w:hint="eastAsia" w:ascii="楷体" w:hAnsi="楷体" w:eastAsia="楷体"/>
                <w:color w:val="auto"/>
                <w:sz w:val="24"/>
                <w:highlight w:val="none"/>
              </w:rPr>
            </w:pPr>
            <w:r>
              <w:rPr>
                <w:rFonts w:hint="eastAsia" w:ascii="楷体" w:hAnsi="楷体" w:eastAsia="楷体"/>
                <w:color w:val="auto"/>
                <w:sz w:val="24"/>
                <w:highlight w:val="none"/>
              </w:rPr>
              <w:t>价格分采用低价优先法计算，即满足招标文件要求且投标价格最低的投标报价为评标基准价，其价格分为满分10分。其他投标人的价格分统一按照下列公式计算：投标报价得分</w:t>
            </w:r>
            <w:r>
              <w:rPr>
                <w:rFonts w:ascii="楷体" w:hAnsi="楷体" w:eastAsia="楷体"/>
                <w:color w:val="auto"/>
                <w:sz w:val="24"/>
                <w:highlight w:val="none"/>
              </w:rPr>
              <w:t xml:space="preserve"> = (</w:t>
            </w:r>
            <w:r>
              <w:rPr>
                <w:rFonts w:hint="eastAsia" w:ascii="楷体" w:hAnsi="楷体" w:eastAsia="楷体"/>
                <w:color w:val="auto"/>
                <w:sz w:val="24"/>
                <w:highlight w:val="none"/>
              </w:rPr>
              <w:t>评标基准价／投标报价</w:t>
            </w:r>
            <w:r>
              <w:rPr>
                <w:rFonts w:ascii="楷体" w:hAnsi="楷体" w:eastAsia="楷体"/>
                <w:color w:val="auto"/>
                <w:sz w:val="24"/>
                <w:highlight w:val="none"/>
              </w:rPr>
              <w:t>)</w:t>
            </w:r>
            <w:r>
              <w:rPr>
                <w:rFonts w:hint="eastAsia" w:ascii="楷体" w:hAnsi="楷体" w:eastAsia="楷体"/>
                <w:color w:val="auto"/>
                <w:sz w:val="24"/>
                <w:highlight w:val="none"/>
              </w:rPr>
              <w:t>×10。</w:t>
            </w:r>
          </w:p>
          <w:p w14:paraId="7945F221">
            <w:pPr>
              <w:ind w:firstLine="482"/>
              <w:jc w:val="left"/>
              <w:rPr>
                <w:rFonts w:hint="eastAsia" w:ascii="楷体" w:hAnsi="楷体" w:eastAsia="楷体"/>
                <w:b/>
                <w:bCs/>
                <w:color w:val="auto"/>
                <w:sz w:val="24"/>
                <w:szCs w:val="24"/>
                <w:highlight w:val="none"/>
                <w:u w:val="single"/>
              </w:rPr>
            </w:pPr>
            <w:r>
              <w:rPr>
                <w:rFonts w:hint="eastAsia" w:ascii="楷体" w:hAnsi="楷体" w:eastAsia="楷体"/>
                <w:b/>
                <w:bCs/>
                <w:color w:val="auto"/>
                <w:sz w:val="24"/>
                <w:highlight w:val="none"/>
                <w:u w:val="single"/>
              </w:rPr>
              <w:t>按照《关于推动解决政府采购异常低价问题的通知》财库〔2026〕2号：评审过程中出现下列情形之一的，评审委员会应当启动异常低价投标(响应）审查程序：</w:t>
            </w:r>
          </w:p>
          <w:p w14:paraId="2415C628">
            <w:pPr>
              <w:ind w:firstLine="482"/>
              <w:jc w:val="left"/>
              <w:rPr>
                <w:rFonts w:hint="eastAsia" w:ascii="楷体" w:hAnsi="楷体" w:eastAsia="楷体"/>
                <w:b/>
                <w:bCs/>
                <w:color w:val="auto"/>
                <w:sz w:val="24"/>
                <w:szCs w:val="24"/>
                <w:highlight w:val="none"/>
                <w:u w:val="single"/>
              </w:rPr>
            </w:pPr>
            <w:r>
              <w:rPr>
                <w:rFonts w:hint="eastAsia" w:ascii="楷体" w:hAnsi="楷体" w:eastAsia="楷体"/>
                <w:b/>
                <w:bCs/>
                <w:color w:val="auto"/>
                <w:sz w:val="24"/>
                <w:highlight w:val="none"/>
                <w:u w:val="single"/>
              </w:rPr>
              <w:t>（1）投标（响应）报价低于全部通过符合性审查供应商投标（响应）报价平均值50%的，即投标（响应）报价&lt;全部通过符合性审查供应商投标（响应）报价平均值×50%；</w:t>
            </w:r>
          </w:p>
          <w:p w14:paraId="6D2C0D35">
            <w:pPr>
              <w:ind w:firstLine="482"/>
              <w:jc w:val="left"/>
              <w:rPr>
                <w:rFonts w:hint="eastAsia" w:ascii="楷体" w:hAnsi="楷体" w:eastAsia="楷体"/>
                <w:b/>
                <w:bCs/>
                <w:color w:val="auto"/>
                <w:sz w:val="24"/>
                <w:szCs w:val="24"/>
                <w:highlight w:val="none"/>
                <w:u w:val="single"/>
              </w:rPr>
            </w:pPr>
            <w:r>
              <w:rPr>
                <w:rFonts w:hint="eastAsia" w:ascii="楷体" w:hAnsi="楷体" w:eastAsia="楷体"/>
                <w:b/>
                <w:bCs/>
                <w:color w:val="auto"/>
                <w:sz w:val="24"/>
                <w:highlight w:val="none"/>
                <w:u w:val="single"/>
              </w:rPr>
              <w:t>（2）投标（响应）报价低于通过符合性审查的次低报价供应商投标（响应）报价50%的，即投标（响应）报价&lt;通过符合性审查的次低报价供应商投标（响应）报价×50%；</w:t>
            </w:r>
          </w:p>
          <w:p w14:paraId="4D3F5852">
            <w:pPr>
              <w:ind w:firstLine="482"/>
              <w:jc w:val="left"/>
              <w:rPr>
                <w:rFonts w:hint="eastAsia" w:ascii="楷体" w:hAnsi="楷体" w:eastAsia="楷体"/>
                <w:color w:val="auto"/>
                <w:sz w:val="24"/>
                <w:szCs w:val="24"/>
                <w:highlight w:val="none"/>
              </w:rPr>
            </w:pPr>
            <w:r>
              <w:rPr>
                <w:rFonts w:hint="eastAsia" w:ascii="楷体" w:hAnsi="楷体" w:eastAsia="楷体"/>
                <w:b/>
                <w:bCs/>
                <w:color w:val="auto"/>
                <w:sz w:val="24"/>
                <w:highlight w:val="none"/>
                <w:u w:val="single"/>
              </w:rPr>
              <w:t>（3）投标（响应）报价低于采购项目最高限价45%的，即投标（响应）报价&lt;采购项目最高限价×45%</w:t>
            </w:r>
            <w:r>
              <w:rPr>
                <w:rFonts w:hint="eastAsia" w:ascii="楷体" w:hAnsi="楷体" w:eastAsia="楷体"/>
                <w:color w:val="auto"/>
                <w:sz w:val="24"/>
                <w:highlight w:val="none"/>
              </w:rPr>
              <w:t>；</w:t>
            </w:r>
          </w:p>
        </w:tc>
        <w:tc>
          <w:tcPr>
            <w:tcW w:w="365" w:type="pct"/>
            <w:noWrap w:val="0"/>
            <w:tcMar>
              <w:top w:w="15" w:type="dxa"/>
              <w:left w:w="15" w:type="dxa"/>
              <w:bottom w:w="0" w:type="dxa"/>
              <w:right w:w="15" w:type="dxa"/>
            </w:tcMar>
            <w:vAlign w:val="center"/>
          </w:tcPr>
          <w:p w14:paraId="784B48B6">
            <w:pPr>
              <w:spacing w:line="360" w:lineRule="auto"/>
              <w:jc w:val="center"/>
              <w:rPr>
                <w:rFonts w:hint="eastAsia" w:ascii="楷体" w:hAnsi="楷体" w:eastAsia="楷体"/>
                <w:color w:val="auto"/>
                <w:sz w:val="24"/>
                <w:highlight w:val="none"/>
              </w:rPr>
            </w:pPr>
            <w:r>
              <w:rPr>
                <w:rFonts w:hint="eastAsia" w:ascii="楷体" w:hAnsi="楷体" w:eastAsia="楷体"/>
                <w:color w:val="auto"/>
                <w:sz w:val="24"/>
                <w:highlight w:val="none"/>
              </w:rPr>
              <w:t>10</w:t>
            </w:r>
          </w:p>
        </w:tc>
      </w:tr>
    </w:tbl>
    <w:p w14:paraId="0922C6C8">
      <w:pPr>
        <w:pStyle w:val="4"/>
        <w:keepNext w:val="0"/>
        <w:keepLines w:val="0"/>
        <w:spacing w:before="200" w:after="200" w:line="360" w:lineRule="auto"/>
        <w:ind w:firstLine="446"/>
        <w:rPr>
          <w:rFonts w:hint="eastAsia" w:ascii="楷体" w:hAnsi="楷体" w:eastAsia="楷体"/>
          <w:color w:val="auto"/>
          <w:sz w:val="30"/>
          <w:szCs w:val="30"/>
          <w:highlight w:val="none"/>
        </w:rPr>
      </w:pPr>
      <w:r>
        <w:rPr>
          <w:rFonts w:hint="eastAsia" w:ascii="楷体" w:hAnsi="楷体" w:eastAsia="楷体"/>
          <w:color w:val="auto"/>
          <w:sz w:val="30"/>
          <w:szCs w:val="30"/>
          <w:highlight w:val="none"/>
        </w:rPr>
        <w:t>9.相同品牌产品的处理原则</w:t>
      </w:r>
    </w:p>
    <w:p w14:paraId="4812A28B">
      <w:pPr>
        <w:pStyle w:val="4"/>
        <w:keepNext w:val="0"/>
        <w:keepLines w:val="0"/>
        <w:spacing w:before="0" w:after="0" w:line="360" w:lineRule="auto"/>
        <w:ind w:firstLine="472"/>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9.1非单一产品采购项目，采购人应当根据采购项目技术构成、产品价格比重等合理确定核心产品。本项目核心产品见投标人须知前附表。</w:t>
      </w:r>
    </w:p>
    <w:p w14:paraId="5B3B1804">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9.2使用综合评分法的采购项目，核心产品提供相同品牌产品且通过资格审查、符合性审查的不同投标人参加同一合同项下投标的，按一家投标人计算，评审后得分最高的同一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32DAA51">
      <w:pPr>
        <w:pStyle w:val="4"/>
        <w:keepNext w:val="0"/>
        <w:keepLines w:val="0"/>
        <w:spacing w:before="200" w:after="200" w:line="360" w:lineRule="auto"/>
        <w:ind w:firstLine="446"/>
        <w:rPr>
          <w:rFonts w:hint="eastAsia" w:ascii="楷体" w:hAnsi="楷体" w:eastAsia="楷体"/>
          <w:color w:val="auto"/>
          <w:sz w:val="30"/>
          <w:szCs w:val="30"/>
          <w:highlight w:val="none"/>
        </w:rPr>
      </w:pPr>
      <w:r>
        <w:rPr>
          <w:rFonts w:hint="eastAsia" w:ascii="楷体" w:hAnsi="楷体" w:eastAsia="楷体"/>
          <w:color w:val="auto"/>
          <w:sz w:val="30"/>
          <w:szCs w:val="30"/>
          <w:highlight w:val="none"/>
        </w:rPr>
        <w:t>10.允许修改评标结果的情形</w:t>
      </w:r>
    </w:p>
    <w:p w14:paraId="230124EA">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10.1评标结果汇总完成后，除下列情形外，任何人不得修改评标结果：</w:t>
      </w:r>
    </w:p>
    <w:p w14:paraId="221977D5">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（1）分值汇总计算错误的；</w:t>
      </w:r>
    </w:p>
    <w:p w14:paraId="6D4BDA4F">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（2）分项评分超出评分标准范围的；</w:t>
      </w:r>
    </w:p>
    <w:p w14:paraId="496851F4">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（3）评标委员会成员对客观评审因素评分不一致的；</w:t>
      </w:r>
    </w:p>
    <w:p w14:paraId="276D7039">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（4）经评标委员会认定评分畸高、畸低的。</w:t>
      </w:r>
    </w:p>
    <w:p w14:paraId="259BB9BE">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6" w:name="_Toc92168030"/>
      <w:bookmarkEnd w:id="86"/>
      <w:bookmarkStart w:id="87" w:name="_Toc100386064"/>
      <w:bookmarkEnd w:id="87"/>
      <w:bookmarkStart w:id="88" w:name="_Toc20732998"/>
      <w:bookmarkEnd w:id="88"/>
      <w:bookmarkStart w:id="89" w:name="_Toc98669719"/>
      <w:bookmarkEnd w:id="89"/>
      <w:bookmarkStart w:id="90" w:name="_Toc98669361"/>
      <w:bookmarkEnd w:id="90"/>
    </w:p>
    <w:p w14:paraId="7AA46207">
      <w:pPr>
        <w:pStyle w:val="4"/>
        <w:keepNext w:val="0"/>
        <w:keepLines w:val="0"/>
        <w:spacing w:before="200" w:after="200" w:line="360" w:lineRule="auto"/>
        <w:ind w:firstLine="446"/>
        <w:rPr>
          <w:rFonts w:hint="eastAsia" w:ascii="楷体" w:hAnsi="楷体" w:eastAsia="楷体"/>
          <w:color w:val="auto"/>
          <w:sz w:val="30"/>
          <w:szCs w:val="30"/>
          <w:highlight w:val="none"/>
        </w:rPr>
      </w:pPr>
      <w:r>
        <w:rPr>
          <w:rFonts w:hint="eastAsia" w:ascii="楷体" w:hAnsi="楷体" w:eastAsia="楷体"/>
          <w:color w:val="auto"/>
          <w:sz w:val="30"/>
          <w:szCs w:val="30"/>
          <w:highlight w:val="none"/>
        </w:rPr>
        <w:t>11.推荐中标候选人</w:t>
      </w:r>
    </w:p>
    <w:p w14:paraId="3AEA638C">
      <w:pPr>
        <w:widowControl/>
        <w:spacing w:line="360" w:lineRule="auto"/>
        <w:ind w:firstLine="420"/>
        <w:jc w:val="left"/>
        <w:rPr>
          <w:rFonts w:hint="eastAsia" w:ascii="楷体" w:hAnsi="楷体" w:eastAsia="楷体"/>
          <w:color w:val="auto"/>
          <w:sz w:val="24"/>
          <w:highlight w:val="none"/>
        </w:rPr>
      </w:pPr>
      <w:r>
        <w:rPr>
          <w:rFonts w:hint="eastAsia" w:ascii="楷体" w:hAnsi="楷体" w:eastAsia="楷体"/>
          <w:color w:val="auto"/>
          <w:sz w:val="24"/>
          <w:highlight w:val="non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05A6C60">
      <w:pPr>
        <w:widowControl/>
        <w:spacing w:line="360" w:lineRule="auto"/>
        <w:ind w:firstLine="480"/>
        <w:jc w:val="left"/>
        <w:rPr>
          <w:rFonts w:hint="eastAsia" w:ascii="楷体" w:hAnsi="楷体" w:eastAsia="楷体"/>
          <w:color w:val="auto"/>
          <w:sz w:val="24"/>
          <w:highlight w:val="none"/>
        </w:rPr>
      </w:pPr>
      <w:r>
        <w:rPr>
          <w:rFonts w:ascii="楷体" w:hAnsi="楷体" w:eastAsia="楷体"/>
          <w:color w:val="auto"/>
          <w:sz w:val="24"/>
          <w:highlight w:val="none"/>
        </w:rPr>
        <w:br w:type="page" w:clear="all"/>
      </w:r>
    </w:p>
    <w:p w14:paraId="51A43013">
      <w:pPr>
        <w:widowControl/>
        <w:spacing w:line="360" w:lineRule="auto"/>
        <w:ind w:firstLine="480"/>
        <w:jc w:val="left"/>
        <w:rPr>
          <w:rFonts w:hint="eastAsia" w:ascii="楷体" w:hAnsi="楷体" w:eastAsia="楷体"/>
          <w:color w:val="auto"/>
          <w:sz w:val="24"/>
          <w:highlight w:val="none"/>
        </w:rPr>
      </w:pPr>
    </w:p>
    <w:p w14:paraId="7DF0431D">
      <w:pPr>
        <w:pStyle w:val="4"/>
        <w:keepNext w:val="0"/>
        <w:keepLines w:val="0"/>
        <w:spacing w:before="0" w:after="0" w:line="360" w:lineRule="auto"/>
        <w:jc w:val="center"/>
        <w:rPr>
          <w:rFonts w:hint="eastAsia" w:ascii="楷体" w:hAnsi="楷体" w:eastAsia="楷体"/>
          <w:color w:val="auto"/>
          <w:szCs w:val="32"/>
          <w:highlight w:val="none"/>
        </w:rPr>
      </w:pPr>
      <w:r>
        <w:rPr>
          <w:rFonts w:hint="eastAsia" w:ascii="楷体" w:hAnsi="楷体" w:eastAsia="楷体"/>
          <w:color w:val="auto"/>
          <w:szCs w:val="32"/>
          <w:highlight w:val="none"/>
        </w:rPr>
        <w:t>第六部分    投标文件（格式）</w:t>
      </w:r>
    </w:p>
    <w:p w14:paraId="786671F9">
      <w:pPr>
        <w:spacing w:line="360" w:lineRule="auto"/>
        <w:jc w:val="center"/>
        <w:rPr>
          <w:rFonts w:hint="eastAsia" w:ascii="楷体" w:hAnsi="楷体" w:eastAsia="楷体"/>
          <w:color w:val="auto"/>
          <w:sz w:val="72"/>
          <w:highlight w:val="none"/>
        </w:rPr>
      </w:pPr>
      <w:r>
        <w:rPr>
          <w:rFonts w:hint="eastAsia" w:ascii="楷体" w:hAnsi="楷体" w:eastAsia="楷体"/>
          <w:b/>
          <w:color w:val="auto"/>
          <w:sz w:val="72"/>
          <w:highlight w:val="none"/>
        </w:rPr>
        <w:t xml:space="preserve">投   标   文 </w:t>
      </w:r>
      <w:r>
        <w:rPr>
          <w:rFonts w:ascii="楷体" w:hAnsi="楷体" w:eastAsia="楷体"/>
          <w:b/>
          <w:color w:val="auto"/>
          <w:sz w:val="72"/>
          <w:highlight w:val="none"/>
        </w:rPr>
        <w:t xml:space="preserve"> </w:t>
      </w:r>
      <w:r>
        <w:rPr>
          <w:rFonts w:hint="eastAsia" w:ascii="楷体" w:hAnsi="楷体" w:eastAsia="楷体"/>
          <w:b/>
          <w:color w:val="auto"/>
          <w:sz w:val="72"/>
          <w:highlight w:val="none"/>
        </w:rPr>
        <w:t>件</w:t>
      </w:r>
    </w:p>
    <w:p w14:paraId="3AF584B5">
      <w:pPr>
        <w:spacing w:line="360" w:lineRule="auto"/>
        <w:ind w:firstLine="643"/>
        <w:rPr>
          <w:rFonts w:hint="eastAsia" w:ascii="楷体" w:hAnsi="楷体" w:eastAsia="楷体"/>
          <w:b/>
          <w:color w:val="auto"/>
          <w:sz w:val="32"/>
          <w:highlight w:val="none"/>
        </w:rPr>
      </w:pPr>
    </w:p>
    <w:p w14:paraId="0BA12BBD">
      <w:pPr>
        <w:spacing w:line="360" w:lineRule="auto"/>
        <w:ind w:firstLine="643"/>
        <w:rPr>
          <w:rFonts w:hint="eastAsia" w:ascii="楷体" w:hAnsi="楷体" w:eastAsia="楷体"/>
          <w:b/>
          <w:color w:val="auto"/>
          <w:sz w:val="32"/>
          <w:highlight w:val="none"/>
        </w:rPr>
      </w:pPr>
    </w:p>
    <w:p w14:paraId="28045068">
      <w:pPr>
        <w:spacing w:line="360" w:lineRule="auto"/>
        <w:jc w:val="center"/>
        <w:rPr>
          <w:rFonts w:hint="eastAsia" w:ascii="楷体" w:hAnsi="楷体" w:eastAsia="楷体"/>
          <w:b/>
          <w:color w:val="auto"/>
          <w:sz w:val="32"/>
          <w:highlight w:val="none"/>
        </w:rPr>
      </w:pPr>
      <w:r>
        <w:rPr>
          <w:rFonts w:hint="eastAsia" w:ascii="楷体" w:hAnsi="楷体" w:eastAsia="楷体"/>
          <w:b/>
          <w:color w:val="auto"/>
          <w:sz w:val="32"/>
          <w:highlight w:val="none"/>
        </w:rPr>
        <w:t>项目编号：</w:t>
      </w:r>
    </w:p>
    <w:p w14:paraId="60D240B3">
      <w:pPr>
        <w:spacing w:line="360" w:lineRule="auto"/>
        <w:ind w:firstLine="560"/>
        <w:jc w:val="center"/>
        <w:rPr>
          <w:rFonts w:hint="eastAsia" w:ascii="楷体" w:hAnsi="楷体" w:eastAsia="楷体"/>
          <w:color w:val="auto"/>
          <w:sz w:val="28"/>
          <w:highlight w:val="none"/>
        </w:rPr>
      </w:pPr>
    </w:p>
    <w:p w14:paraId="599A59BA">
      <w:pPr>
        <w:spacing w:line="360" w:lineRule="auto"/>
        <w:ind w:firstLine="560"/>
        <w:jc w:val="center"/>
        <w:rPr>
          <w:rFonts w:hint="eastAsia" w:ascii="楷体" w:hAnsi="楷体" w:eastAsia="楷体"/>
          <w:color w:val="auto"/>
          <w:sz w:val="28"/>
          <w:highlight w:val="none"/>
        </w:rPr>
      </w:pPr>
    </w:p>
    <w:p w14:paraId="7530C980">
      <w:pPr>
        <w:spacing w:line="360" w:lineRule="auto"/>
        <w:ind w:firstLine="560"/>
        <w:jc w:val="center"/>
        <w:rPr>
          <w:rFonts w:hint="eastAsia" w:ascii="楷体" w:hAnsi="楷体" w:eastAsia="楷体"/>
          <w:color w:val="auto"/>
          <w:sz w:val="28"/>
          <w:highlight w:val="none"/>
        </w:rPr>
      </w:pPr>
    </w:p>
    <w:p w14:paraId="4189A5F3">
      <w:pPr>
        <w:spacing w:line="360" w:lineRule="auto"/>
        <w:rPr>
          <w:rFonts w:hint="eastAsia" w:ascii="楷体" w:hAnsi="楷体" w:eastAsia="楷体"/>
          <w:b/>
          <w:color w:val="auto"/>
          <w:sz w:val="32"/>
          <w:szCs w:val="32"/>
          <w:highlight w:val="none"/>
        </w:rPr>
      </w:pPr>
    </w:p>
    <w:p w14:paraId="211E0DB8">
      <w:pPr>
        <w:spacing w:line="360" w:lineRule="auto"/>
        <w:jc w:val="center"/>
        <w:rPr>
          <w:rFonts w:hint="eastAsia" w:ascii="楷体" w:hAnsi="楷体" w:eastAsia="楷体"/>
          <w:b/>
          <w:color w:val="auto"/>
          <w:sz w:val="32"/>
          <w:szCs w:val="32"/>
          <w:highlight w:val="none"/>
          <w:lang w:eastAsia="zh-CN"/>
        </w:rPr>
      </w:pPr>
      <w:r>
        <w:rPr>
          <w:rFonts w:hint="eastAsia" w:ascii="楷体" w:hAnsi="楷体" w:eastAsia="楷体"/>
          <w:b/>
          <w:color w:val="auto"/>
          <w:sz w:val="32"/>
          <w:szCs w:val="32"/>
          <w:highlight w:val="none"/>
        </w:rPr>
        <w:t>项目名称：</w:t>
      </w:r>
      <w:r>
        <w:rPr>
          <w:rFonts w:hint="eastAsia" w:ascii="楷体" w:hAnsi="楷体" w:eastAsia="楷体"/>
          <w:b/>
          <w:color w:val="auto"/>
          <w:sz w:val="32"/>
          <w:szCs w:val="32"/>
          <w:highlight w:val="none"/>
          <w:lang w:eastAsia="zh-CN"/>
        </w:rPr>
        <w:t>2026年-2029年镇江高新区区管绿化、泵站和管网管养维护服务项目</w:t>
      </w:r>
    </w:p>
    <w:p w14:paraId="1C5592A3">
      <w:pPr>
        <w:pStyle w:val="55"/>
        <w:spacing w:line="360" w:lineRule="auto"/>
        <w:ind w:firstLine="643"/>
        <w:rPr>
          <w:rFonts w:hint="eastAsia" w:ascii="楷体" w:hAnsi="楷体" w:eastAsia="楷体"/>
          <w:b/>
          <w:color w:val="auto"/>
          <w:sz w:val="32"/>
          <w:highlight w:val="none"/>
        </w:rPr>
      </w:pPr>
    </w:p>
    <w:p w14:paraId="6C0350B7">
      <w:pPr>
        <w:pStyle w:val="55"/>
        <w:spacing w:line="360" w:lineRule="auto"/>
        <w:ind w:firstLine="643"/>
        <w:rPr>
          <w:rFonts w:hint="eastAsia" w:ascii="楷体" w:hAnsi="楷体" w:eastAsia="楷体"/>
          <w:b/>
          <w:color w:val="auto"/>
          <w:sz w:val="32"/>
          <w:highlight w:val="none"/>
        </w:rPr>
      </w:pPr>
    </w:p>
    <w:p w14:paraId="4D8FBD67">
      <w:pPr>
        <w:spacing w:line="360" w:lineRule="auto"/>
        <w:jc w:val="center"/>
        <w:rPr>
          <w:rFonts w:hint="eastAsia" w:ascii="楷体" w:hAnsi="楷体" w:eastAsia="楷体"/>
          <w:b/>
          <w:color w:val="auto"/>
          <w:sz w:val="32"/>
          <w:highlight w:val="none"/>
        </w:rPr>
      </w:pPr>
      <w:r>
        <w:rPr>
          <w:rFonts w:hint="eastAsia" w:ascii="楷体" w:hAnsi="楷体" w:eastAsia="楷体"/>
          <w:b/>
          <w:color w:val="auto"/>
          <w:sz w:val="32"/>
          <w:highlight w:val="none"/>
        </w:rPr>
        <w:t>投 标 人（加盖公章）：</w:t>
      </w:r>
    </w:p>
    <w:p w14:paraId="3EF4320F">
      <w:pPr>
        <w:spacing w:line="360" w:lineRule="auto"/>
        <w:ind w:firstLine="723"/>
        <w:rPr>
          <w:rFonts w:hint="eastAsia" w:ascii="楷体" w:hAnsi="楷体" w:eastAsia="楷体"/>
          <w:b/>
          <w:color w:val="auto"/>
          <w:sz w:val="36"/>
          <w:highlight w:val="none"/>
        </w:rPr>
      </w:pPr>
    </w:p>
    <w:p w14:paraId="21073882">
      <w:pPr>
        <w:spacing w:line="360" w:lineRule="auto"/>
        <w:ind w:firstLine="723"/>
        <w:rPr>
          <w:rFonts w:hint="eastAsia" w:ascii="楷体" w:hAnsi="楷体" w:eastAsia="楷体"/>
          <w:b/>
          <w:color w:val="auto"/>
          <w:sz w:val="36"/>
          <w:highlight w:val="none"/>
        </w:rPr>
      </w:pPr>
    </w:p>
    <w:p w14:paraId="62B0C904">
      <w:pPr>
        <w:spacing w:line="360" w:lineRule="auto"/>
        <w:ind w:firstLine="723"/>
        <w:rPr>
          <w:rFonts w:hint="eastAsia" w:ascii="楷体" w:hAnsi="楷体" w:eastAsia="楷体"/>
          <w:b/>
          <w:color w:val="auto"/>
          <w:sz w:val="36"/>
          <w:highlight w:val="none"/>
        </w:rPr>
      </w:pPr>
    </w:p>
    <w:p w14:paraId="7F81E607">
      <w:pPr>
        <w:spacing w:line="360" w:lineRule="auto"/>
        <w:ind w:firstLine="723"/>
        <w:rPr>
          <w:rFonts w:hint="eastAsia" w:ascii="楷体" w:hAnsi="楷体" w:eastAsia="楷体"/>
          <w:b/>
          <w:color w:val="auto"/>
          <w:sz w:val="36"/>
          <w:highlight w:val="none"/>
        </w:rPr>
      </w:pPr>
    </w:p>
    <w:p w14:paraId="6CBB5FC4">
      <w:pPr>
        <w:spacing w:line="360" w:lineRule="auto"/>
        <w:jc w:val="center"/>
        <w:rPr>
          <w:rFonts w:hint="eastAsia" w:ascii="楷体" w:hAnsi="楷体" w:eastAsia="楷体"/>
          <w:b/>
          <w:color w:val="auto"/>
          <w:sz w:val="32"/>
          <w:highlight w:val="none"/>
        </w:rPr>
      </w:pPr>
      <w:r>
        <w:rPr>
          <w:rFonts w:hint="eastAsia" w:ascii="楷体" w:hAnsi="楷体" w:eastAsia="楷体"/>
          <w:b/>
          <w:color w:val="auto"/>
          <w:sz w:val="32"/>
          <w:highlight w:val="none"/>
        </w:rPr>
        <w:t>年    月   日</w:t>
      </w:r>
    </w:p>
    <w:p w14:paraId="7C9276EB">
      <w:pPr>
        <w:spacing w:line="360" w:lineRule="auto"/>
        <w:ind w:firstLine="643"/>
        <w:jc w:val="center"/>
        <w:rPr>
          <w:rFonts w:hint="eastAsia" w:ascii="楷体" w:hAnsi="楷体" w:eastAsia="楷体"/>
          <w:b/>
          <w:color w:val="auto"/>
          <w:sz w:val="32"/>
          <w:szCs w:val="20"/>
          <w:highlight w:val="none"/>
        </w:rPr>
        <w:sectPr>
          <w:footerReference r:id="rId11" w:type="first"/>
          <w:pgSz w:w="11907" w:h="16840"/>
          <w:pgMar w:top="1417" w:right="1417" w:bottom="1417" w:left="1417" w:header="1077" w:footer="992" w:gutter="0"/>
          <w:cols w:space="720" w:num="1"/>
          <w:titlePg/>
          <w:docGrid w:linePitch="360" w:charSpace="0"/>
        </w:sectPr>
      </w:pPr>
    </w:p>
    <w:p w14:paraId="019141F1">
      <w:pPr>
        <w:spacing w:line="360" w:lineRule="auto"/>
        <w:jc w:val="center"/>
        <w:rPr>
          <w:rFonts w:hint="eastAsia" w:ascii="楷体" w:hAnsi="楷体" w:eastAsia="楷体"/>
          <w:b/>
          <w:color w:val="auto"/>
          <w:sz w:val="32"/>
          <w:szCs w:val="20"/>
          <w:highlight w:val="none"/>
        </w:rPr>
      </w:pPr>
      <w:r>
        <w:rPr>
          <w:rFonts w:hint="eastAsia" w:ascii="楷体" w:hAnsi="楷体" w:eastAsia="楷体"/>
          <w:b/>
          <w:color w:val="auto"/>
          <w:sz w:val="32"/>
          <w:szCs w:val="20"/>
          <w:highlight w:val="none"/>
        </w:rPr>
        <w:t>一、商务部分</w:t>
      </w:r>
    </w:p>
    <w:p w14:paraId="40F79A93">
      <w:pPr>
        <w:pStyle w:val="3"/>
        <w:spacing w:line="360" w:lineRule="auto"/>
        <w:rPr>
          <w:rFonts w:hint="eastAsia" w:ascii="楷体" w:hAnsi="楷体" w:eastAsia="楷体"/>
          <w:color w:val="auto"/>
          <w:sz w:val="32"/>
          <w:highlight w:val="none"/>
        </w:rPr>
      </w:pPr>
      <w:r>
        <w:rPr>
          <w:rFonts w:hint="eastAsia" w:ascii="楷体" w:hAnsi="楷体" w:eastAsia="楷体"/>
          <w:color w:val="auto"/>
          <w:sz w:val="32"/>
          <w:highlight w:val="none"/>
        </w:rPr>
        <w:t>（一）投标函（格式）</w:t>
      </w:r>
    </w:p>
    <w:p w14:paraId="50997EBF">
      <w:pPr>
        <w:spacing w:line="360" w:lineRule="auto"/>
        <w:ind w:firstLine="482"/>
        <w:rPr>
          <w:rFonts w:hint="eastAsia" w:ascii="楷体" w:hAnsi="楷体" w:eastAsia="楷体"/>
          <w:b/>
          <w:bCs/>
          <w:color w:val="auto"/>
          <w:sz w:val="24"/>
          <w:highlight w:val="none"/>
        </w:rPr>
      </w:pPr>
      <w:r>
        <w:rPr>
          <w:rFonts w:hint="eastAsia" w:ascii="楷体" w:hAnsi="楷体" w:eastAsia="楷体"/>
          <w:b/>
          <w:bCs/>
          <w:color w:val="auto"/>
          <w:sz w:val="24"/>
          <w:highlight w:val="none"/>
        </w:rPr>
        <w:t>致：</w:t>
      </w:r>
      <w:r>
        <w:rPr>
          <w:rFonts w:hint="eastAsia" w:ascii="楷体" w:hAnsi="楷体" w:eastAsia="楷体"/>
          <w:b/>
          <w:bCs/>
          <w:color w:val="auto"/>
          <w:sz w:val="24"/>
          <w:highlight w:val="none"/>
          <w:lang w:eastAsia="zh-CN"/>
        </w:rPr>
        <w:t>（</w:t>
      </w:r>
      <w:r>
        <w:rPr>
          <w:rFonts w:hint="eastAsia" w:ascii="楷体" w:hAnsi="楷体" w:eastAsia="楷体"/>
          <w:b/>
          <w:bCs/>
          <w:color w:val="auto"/>
          <w:sz w:val="24"/>
          <w:highlight w:val="none"/>
          <w:lang w:val="en-US" w:eastAsia="zh-CN"/>
        </w:rPr>
        <w:t>代理公司）</w:t>
      </w:r>
      <w:r>
        <w:rPr>
          <w:rFonts w:hint="eastAsia" w:ascii="楷体" w:hAnsi="楷体" w:eastAsia="楷体"/>
          <w:b/>
          <w:bCs/>
          <w:color w:val="auto"/>
          <w:sz w:val="24"/>
          <w:highlight w:val="none"/>
        </w:rPr>
        <w:t>：</w:t>
      </w:r>
    </w:p>
    <w:p w14:paraId="4935AC80">
      <w:pPr>
        <w:pStyle w:val="55"/>
        <w:spacing w:line="360" w:lineRule="auto"/>
        <w:ind w:left="0" w:firstLine="480"/>
        <w:jc w:val="both"/>
        <w:rPr>
          <w:rFonts w:hint="eastAsia" w:ascii="楷体" w:hAnsi="楷体" w:eastAsia="楷体"/>
          <w:color w:val="auto"/>
          <w:sz w:val="24"/>
          <w:szCs w:val="24"/>
          <w:highlight w:val="none"/>
        </w:rPr>
      </w:pPr>
      <w:r>
        <w:rPr>
          <w:rFonts w:hint="eastAsia" w:ascii="楷体" w:hAnsi="楷体" w:eastAsia="楷体"/>
          <w:color w:val="auto"/>
          <w:sz w:val="24"/>
          <w:szCs w:val="24"/>
          <w:highlight w:val="none"/>
        </w:rPr>
        <w:t>根据贵方关于</w:t>
      </w:r>
      <w:r>
        <w:rPr>
          <w:rFonts w:hint="eastAsia" w:ascii="楷体" w:hAnsi="楷体" w:eastAsia="楷体"/>
          <w:color w:val="auto"/>
          <w:sz w:val="24"/>
          <w:szCs w:val="24"/>
          <w:highlight w:val="none"/>
          <w:u w:val="single"/>
          <w:lang w:eastAsia="zh-CN"/>
        </w:rPr>
        <w:t>2026年-2029年镇江高新区区管绿化、泵站和管网管养维护服务项目</w:t>
      </w:r>
      <w:r>
        <w:rPr>
          <w:rFonts w:hint="eastAsia" w:ascii="楷体" w:hAnsi="楷体" w:eastAsia="楷体"/>
          <w:color w:val="auto"/>
          <w:sz w:val="24"/>
          <w:szCs w:val="24"/>
          <w:highlight w:val="none"/>
          <w:u w:val="single"/>
        </w:rPr>
        <w:t xml:space="preserve">（项目编号）                   </w:t>
      </w:r>
      <w:r>
        <w:rPr>
          <w:rFonts w:hint="eastAsia" w:ascii="楷体" w:hAnsi="楷体" w:eastAsia="楷体"/>
          <w:color w:val="auto"/>
          <w:sz w:val="24"/>
          <w:szCs w:val="24"/>
          <w:highlight w:val="none"/>
        </w:rPr>
        <w:t>的投标邀请，我方已完全理解招标文件的所有内容，并提交下述投标文件</w:t>
      </w:r>
      <w:r>
        <w:rPr>
          <w:rFonts w:hint="eastAsia" w:ascii="楷体" w:hAnsi="楷体" w:eastAsia="楷体"/>
          <w:b/>
          <w:color w:val="auto"/>
          <w:sz w:val="24"/>
          <w:szCs w:val="24"/>
          <w:highlight w:val="none"/>
        </w:rPr>
        <w:t>。</w:t>
      </w:r>
    </w:p>
    <w:p w14:paraId="420D8433">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1、商务部分</w:t>
      </w:r>
    </w:p>
    <w:p w14:paraId="5CB61432">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（1）投标函</w:t>
      </w:r>
    </w:p>
    <w:p w14:paraId="1D1FAE98">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（2）供应商需要提供的证明材料</w:t>
      </w:r>
    </w:p>
    <w:p w14:paraId="37E572C0">
      <w:pPr>
        <w:tabs>
          <w:tab w:val="left" w:pos="1125"/>
          <w:tab w:val="left" w:pos="544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（3）开标（报价）一览表</w:t>
      </w:r>
      <w:r>
        <w:rPr>
          <w:rFonts w:ascii="楷体" w:hAnsi="楷体" w:eastAsia="楷体"/>
          <w:color w:val="auto"/>
          <w:sz w:val="24"/>
          <w:highlight w:val="none"/>
        </w:rPr>
        <w:tab/>
      </w:r>
    </w:p>
    <w:p w14:paraId="061FF748">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（4）报价明细表</w:t>
      </w:r>
    </w:p>
    <w:p w14:paraId="077BDF41">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（5）投标人相关信息一览表</w:t>
      </w:r>
    </w:p>
    <w:p w14:paraId="43479EE5">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w:t>
      </w:r>
      <w:r>
        <w:rPr>
          <w:rFonts w:ascii="楷体" w:hAnsi="楷体" w:eastAsia="楷体"/>
          <w:color w:val="auto"/>
          <w:sz w:val="24"/>
          <w:highlight w:val="none"/>
        </w:rPr>
        <w:t>6</w:t>
      </w:r>
      <w:r>
        <w:rPr>
          <w:rFonts w:hint="eastAsia" w:ascii="楷体" w:hAnsi="楷体" w:eastAsia="楷体"/>
          <w:color w:val="auto"/>
          <w:sz w:val="24"/>
          <w:highlight w:val="none"/>
        </w:rPr>
        <w:t>）类似项目实施成功案例一览表</w:t>
      </w:r>
    </w:p>
    <w:p w14:paraId="59C01AB1">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w:t>
      </w:r>
      <w:r>
        <w:rPr>
          <w:rFonts w:ascii="楷体" w:hAnsi="楷体" w:eastAsia="楷体"/>
          <w:color w:val="auto"/>
          <w:sz w:val="24"/>
          <w:highlight w:val="none"/>
        </w:rPr>
        <w:t>7</w:t>
      </w:r>
      <w:r>
        <w:rPr>
          <w:rFonts w:hint="eastAsia" w:ascii="楷体" w:hAnsi="楷体" w:eastAsia="楷体"/>
          <w:color w:val="auto"/>
          <w:sz w:val="24"/>
          <w:highlight w:val="none"/>
        </w:rPr>
        <w:t>）本项目拟投入人员配置一览表</w:t>
      </w:r>
    </w:p>
    <w:p w14:paraId="3A68EEE7">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2、技术部分：技术方案</w:t>
      </w:r>
    </w:p>
    <w:p w14:paraId="4E65765F">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3、按招标文件要求投标人所能提交的其他文件</w:t>
      </w:r>
    </w:p>
    <w:p w14:paraId="649E0889">
      <w:pPr>
        <w:pStyle w:val="29"/>
        <w:spacing w:line="360" w:lineRule="auto"/>
        <w:ind w:left="1" w:firstLine="480"/>
        <w:rPr>
          <w:rFonts w:hint="eastAsia" w:ascii="楷体" w:hAnsi="楷体" w:eastAsia="楷体"/>
          <w:color w:val="auto"/>
          <w:sz w:val="24"/>
          <w:szCs w:val="24"/>
          <w:highlight w:val="none"/>
        </w:rPr>
      </w:pPr>
      <w:r>
        <w:rPr>
          <w:rFonts w:hint="eastAsia" w:ascii="楷体" w:hAnsi="楷体" w:eastAsia="楷体"/>
          <w:color w:val="auto"/>
          <w:sz w:val="24"/>
          <w:szCs w:val="24"/>
          <w:highlight w:val="none"/>
        </w:rPr>
        <w:t>据此函，投标人兹宣布同意如下：</w:t>
      </w:r>
    </w:p>
    <w:p w14:paraId="098B68EB">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w:t>
      </w:r>
      <w:r>
        <w:rPr>
          <w:rFonts w:hint="eastAsia" w:ascii="楷体" w:hAnsi="楷体" w:eastAsia="楷体"/>
          <w:color w:val="auto"/>
          <w:sz w:val="24"/>
          <w:highlight w:val="none"/>
        </w:rPr>
        <mc:AlternateContent>
          <mc:Choice Requires="wps">
            <w:drawing>
              <wp:anchor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线 28"/>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线 28" o:spid="_x0000_s1026" o:spt="20" style="position:absolute;left:0pt;margin-left:246.75pt;margin-top:23.4pt;height:0pt;width:0.05pt;z-index:251662336;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C3oPNUAAAAJAQAADwAAAAAAAAABACAAAAAiAAAAZHJz&#10;L2Rvd25yZXYueG1sUEsBAhQAFAAAAAgAh07iQCUNYvPOAQAAnAMAAA4AAAAAAAAAAQAgAAAAJAEA&#10;AGRycy9lMm9Eb2MueG1sUEsFBgAAAAAGAAYAWQEAAGQFAAAAAA==&#10;">
                <v:fill on="f" focussize="0,0"/>
                <v:stroke color="#000000" joinstyle="round"/>
                <v:imagedata o:title=""/>
                <o:lock v:ext="edit" aspectratio="f"/>
              </v:line>
            </w:pict>
          </mc:Fallback>
        </mc:AlternateContent>
      </w:r>
      <w:r>
        <w:rPr>
          <w:rFonts w:hint="eastAsia" w:ascii="楷体" w:hAnsi="楷体" w:eastAsia="楷体"/>
          <w:color w:val="auto"/>
          <w:sz w:val="24"/>
          <w:highlight w:val="none"/>
        </w:rPr>
        <mc:AlternateContent>
          <mc:Choice Requires="wps">
            <w:drawing>
              <wp:anchor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线 27"/>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线 27" o:spid="_x0000_s1026" o:spt="20" style="position:absolute;left:0pt;margin-left:220.5pt;margin-top:46.8pt;height:0pt;width:0.05pt;z-index:251661312;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P2ulvWAAAACQEAAA8AAAAAAAAAAQAgAAAAIgAAAGRy&#10;cy9kb3ducmV2LnhtbFBLAQIUABQAAAAIAIdO4kBom074zgEAAJwDAAAOAAAAAAAAAAEAIAAAACUB&#10;AABkcnMvZTJvRG9jLnhtbFBLBQYAAAAABgAGAFkBAABlBQAAAAA=&#10;">
                <v:fill on="f" focussize="0,0"/>
                <v:stroke color="#000000" joinstyle="round"/>
                <v:imagedata o:title=""/>
                <o:lock v:ext="edit" aspectratio="f"/>
              </v:line>
            </w:pict>
          </mc:Fallback>
        </mc:AlternateContent>
      </w:r>
      <w:r>
        <w:rPr>
          <w:rFonts w:hint="eastAsia" w:ascii="楷体" w:hAnsi="楷体" w:eastAsia="楷体"/>
          <w:color w:val="auto"/>
          <w:sz w:val="24"/>
          <w:highlight w:val="none"/>
        </w:rPr>
        <w:t>、按招标文件规定提供服务的唯一投标报价见开标（报价）一览表。</w:t>
      </w:r>
      <w:r>
        <w:rPr>
          <w:rFonts w:hint="eastAsia" w:ascii="楷体" w:hAnsi="楷体" w:eastAsia="楷体"/>
          <w:color w:val="auto"/>
          <w:sz w:val="24"/>
          <w:highlight w:val="none"/>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0" name="直线 26"/>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线 26"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eExMtQAAAAHAQAADwAAAAAAAAABACAAAAAiAAAAZHJz&#10;L2Rvd25yZXYueG1sUEsBAhQAFAAAAAgAh07iQIb+nzPPAQAAnQMAAA4AAAAAAAAAAQAgAAAAIwEA&#10;AGRycy9lMm9Eb2MueG1sUEsFBgAAAAAGAAYAWQEAAGQFAAAAAA==&#10;">
                <v:fill on="f" focussize="0,0"/>
                <v:stroke color="#000000" joinstyle="round"/>
                <v:imagedata o:title=""/>
                <o:lock v:ext="edit" aspectratio="f"/>
              </v:line>
            </w:pict>
          </mc:Fallback>
        </mc:AlternateContent>
      </w:r>
      <w:r>
        <w:rPr>
          <w:rFonts w:hint="eastAsia" w:ascii="楷体" w:hAnsi="楷体" w:eastAsia="楷体"/>
          <w:color w:val="auto"/>
          <w:sz w:val="24"/>
          <w:highlight w:val="none"/>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1" name="直线 29"/>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线 29" o:spid="_x0000_s1026" o:spt="20" style="position:absolute;left:0pt;margin-left:210pt;margin-top:15.6pt;height:0pt;width:0.05pt;z-index:251663360;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7qhsxNQAAAAJAQAADwAAAAAAAAABACAAAAAiAAAAZHJz&#10;L2Rvd25yZXYueG1sUEsBAhQAFAAAAAgAh07iQMtoszjPAQAAnQMAAA4AAAAAAAAAAQAgAAAAIwEA&#10;AGRycy9lMm9Eb2MueG1sUEsFBgAAAAAGAAYAWQEAAGQFAAAAAA==&#10;">
                <v:fill on="f" focussize="0,0"/>
                <v:stroke color="#000000" joinstyle="round"/>
                <v:imagedata o:title=""/>
                <o:lock v:ext="edit" aspectratio="f"/>
              </v:line>
            </w:pict>
          </mc:Fallback>
        </mc:AlternateContent>
      </w:r>
      <w:r>
        <w:rPr>
          <w:rFonts w:hint="eastAsia" w:ascii="楷体" w:hAnsi="楷体" w:eastAsia="楷体"/>
          <w:color w:val="auto"/>
          <w:sz w:val="24"/>
          <w:highlight w:val="none"/>
        </w:rPr>
        <mc:AlternateContent>
          <mc:Choice Requires="wps">
            <w:drawing>
              <wp:anchor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2" name="直线 30"/>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线 30" o:spid="_x0000_s1026" o:spt="20" style="position:absolute;left:0pt;margin-left:15.75pt;margin-top:19.5pt;height:0pt;width:0.05pt;z-index:25166438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eExMtQAAAAHAQAADwAAAAAAAAABACAAAAAiAAAAZHJz&#10;L2Rvd25yZXYueG1sUEsBAhQAFAAAAAgAh07iQPlZ3Q/PAQAAnQMAAA4AAAAAAAAAAQAgAAAAIwEA&#10;AGRycy9lMm9Eb2MueG1sUEsFBgAAAAAGAAYAWQEAAGQFAAAAAA==&#10;">
                <v:fill on="f" focussize="0,0"/>
                <v:stroke color="#000000" joinstyle="round"/>
                <v:imagedata o:title=""/>
                <o:lock v:ext="edit" aspectratio="f"/>
              </v:line>
            </w:pict>
          </mc:Fallback>
        </mc:AlternateContent>
      </w:r>
      <w:r>
        <w:rPr>
          <w:rFonts w:hint="eastAsia" w:ascii="楷体" w:hAnsi="楷体" w:eastAsia="楷体"/>
          <w:color w:val="auto"/>
          <w:sz w:val="24"/>
          <w:highlight w:val="none"/>
        </w:rPr>
        <mc:AlternateContent>
          <mc:Choice Requires="wps">
            <w:drawing>
              <wp:anchor distT="0" distB="0" distL="114300" distR="114300" simplePos="0" relativeHeight="25166540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3" name="直线 31"/>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线 31" o:spid="_x0000_s1026" o:spt="20" style="position:absolute;left:0pt;margin-left:210pt;margin-top:15.6pt;height:0pt;width:0.05pt;z-index:251665408;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7qhsxNQAAAAJAQAADwAAAAAAAAABACAAAAAiAAAAZHJz&#10;L2Rvd25yZXYueG1sUEsBAhQAFAAAAAgAh07iQP7Lc/TPAQAAnQMAAA4AAAAAAAAAAQAgAAAAIwEA&#10;AGRycy9lMm9Eb2MueG1sUEsFBgAAAAAGAAYAWQEAAGQFAAAAAA==&#10;">
                <v:fill on="f" focussize="0,0"/>
                <v:stroke color="#000000" joinstyle="round"/>
                <v:imagedata o:title=""/>
                <o:lock v:ext="edit" aspectratio="f"/>
              </v:line>
            </w:pict>
          </mc:Fallback>
        </mc:AlternateContent>
      </w:r>
    </w:p>
    <w:p w14:paraId="4B250088">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mc:AlternateContent>
          <mc:Choice Requires="wps">
            <w:drawing>
              <wp:anchor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4" name="直线 3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线 32" o:spid="_x0000_s1026" o:spt="20" style="position:absolute;left:0pt;margin-left:210pt;margin-top:19.5pt;height:0pt;width:0.05pt;z-index:251666432;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4ejUA1QAAAAkBAAAPAAAAAAAAAAEAIAAAACIAAABk&#10;cnMvZG93bnJldi54bWxQSwECFAAUAAAACACHTuJAWVJD+dABAACdAwAADgAAAAAAAAABACAAAAAk&#10;AQAAZHJzL2Uyb0RvYy54bWxQSwUGAAAAAAYABgBZAQAAZgUAAAAA&#10;">
                <v:fill on="f" focussize="0,0"/>
                <v:stroke color="#000000" joinstyle="round"/>
                <v:imagedata o:title=""/>
                <o:lock v:ext="edit" aspectratio="f"/>
              </v:line>
            </w:pict>
          </mc:Fallback>
        </mc:AlternateContent>
      </w:r>
      <w:r>
        <w:rPr>
          <w:rFonts w:hint="eastAsia" w:ascii="楷体" w:hAnsi="楷体" w:eastAsia="楷体"/>
          <w:color w:val="auto"/>
          <w:sz w:val="24"/>
          <w:highlight w:val="none"/>
        </w:rPr>
        <mc:AlternateContent>
          <mc:Choice Requires="wps">
            <w:drawing>
              <wp:anchor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5" name="直线 33"/>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a:solidFill>
                            <a:srgbClr val="000000"/>
                          </a:solidFill>
                          <a:round/>
                        </a:ln>
                        <a:effectLst/>
                      </wps:spPr>
                      <wps:bodyPr rot="0">
                        <a:noAutofit/>
                      </wps:bodyPr>
                    </wps:wsp>
                  </a:graphicData>
                </a:graphic>
              </wp:anchor>
            </w:drawing>
          </mc:Choice>
          <mc:Fallback>
            <w:pict>
              <v:line id="直线 33" o:spid="_x0000_s1026" o:spt="20" style="position:absolute;left:0pt;margin-left:210pt;margin-top:19.5pt;height:0pt;width:0.05pt;z-index:251667456;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&#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Lh6NQDVAAAACQEAAA8AAAAAAAAAAQAgAAAAIgAAAGRy&#10;cy9kb3ducmV2LnhtbFBLAQIUABQAAAAIAIdO4kBewO0CzwEAAJ0DAAAOAAAAAAAAAAEAIAAAACQB&#10;AABkcnMvZTJvRG9jLnhtbFBLBQYAAAAABgAGAFkBAABlBQAAAAA=&#10;">
                <v:fill on="f" focussize="0,0"/>
                <v:stroke color="#000000" joinstyle="round"/>
                <v:imagedata o:title=""/>
                <o:lock v:ext="edit" aspectratio="f"/>
              </v:line>
            </w:pict>
          </mc:Fallback>
        </mc:AlternateContent>
      </w:r>
      <w:r>
        <w:rPr>
          <w:rFonts w:hint="eastAsia" w:ascii="楷体" w:hAnsi="楷体" w:eastAsia="楷体"/>
          <w:color w:val="auto"/>
          <w:sz w:val="24"/>
          <w:highlight w:val="none"/>
        </w:rPr>
        <w:t>2、我方承诺根据招标文件的规定，完成合同义务，并承担责任（如有偏离，在投标文件中另作说明）。</w:t>
      </w:r>
    </w:p>
    <w:p w14:paraId="3EE77577">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3、我方已详细审核全部招标文件，包括招标文件书面修改通知（如果有的话），投标人完全理解并同意放弃对这方面不明及误解的权利。</w:t>
      </w:r>
    </w:p>
    <w:p w14:paraId="1E38AB4F">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4、我方投标代表已详读全部投标文件，保证提供的投标文件及所有材料的完整、真实、合法、有效性并对其负责。承诺在评审期间，如评审委员会对我方提出澄清要求，将及时作出响应，否则自行承担后果。</w:t>
      </w:r>
    </w:p>
    <w:p w14:paraId="4B64FBFB">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5、我方同意从规定的招标日期起遵循本招标文件，并在规定的有效期期满之前均具有约束力。</w:t>
      </w:r>
    </w:p>
    <w:p w14:paraId="1DD4E951">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6、在投标截止时间后，投标人不得撤回其投标。</w:t>
      </w:r>
    </w:p>
    <w:p w14:paraId="1BD4D43E">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7、我方同意向贵方提供贵方可能要求的与本次投标有关的任何证据或资料。</w:t>
      </w:r>
    </w:p>
    <w:p w14:paraId="7D8D50FC">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8、我方完全理解贵方不一定要接受最低报价的投标或收到的任何投标。</w:t>
      </w:r>
    </w:p>
    <w:p w14:paraId="197DBF98">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9、我方知道如用虚假材料或恶意方式向贵方提出质疑，将承担相应的法律责任。同时承诺：我方如果有上述行为，将无条件承担贵方相关的调查论证费用。</w:t>
      </w:r>
    </w:p>
    <w:p w14:paraId="65A178F7">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10、本公司承诺：参加政府采购活动前三年内，在经营活动中没有重大违法记录。</w:t>
      </w:r>
    </w:p>
    <w:p w14:paraId="04A25EA9">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11、本次投标文件内容与招标文件内容偏离（技术和商务）见偏离说明（如果有）。</w:t>
      </w:r>
    </w:p>
    <w:p w14:paraId="655064EA">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12、遵守招标文件中要求的收费项目和标准。</w:t>
      </w:r>
    </w:p>
    <w:p w14:paraId="5CC309A9">
      <w:pPr>
        <w:tabs>
          <w:tab w:val="left" w:pos="1125"/>
        </w:tabs>
        <w:spacing w:line="360" w:lineRule="auto"/>
        <w:ind w:firstLine="480"/>
        <w:rPr>
          <w:rFonts w:hint="eastAsia" w:ascii="楷体" w:hAnsi="楷体" w:eastAsia="楷体"/>
          <w:color w:val="auto"/>
          <w:sz w:val="24"/>
          <w:highlight w:val="none"/>
        </w:rPr>
      </w:pPr>
      <w:r>
        <w:rPr>
          <w:rFonts w:hint="eastAsia" w:ascii="楷体" w:hAnsi="楷体" w:eastAsia="楷体"/>
          <w:color w:val="auto"/>
          <w:sz w:val="24"/>
          <w:highlight w:val="none"/>
        </w:rPr>
        <w:t>13、与本投标有关的一切正式往来通讯请寄：</w:t>
      </w:r>
    </w:p>
    <w:p w14:paraId="41D32CB0">
      <w:pPr>
        <w:pStyle w:val="29"/>
        <w:spacing w:line="360" w:lineRule="auto"/>
        <w:ind w:firstLine="480"/>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地址：                   电话：   </w:t>
      </w:r>
    </w:p>
    <w:p w14:paraId="0C199917">
      <w:pPr>
        <w:pStyle w:val="29"/>
        <w:spacing w:line="360" w:lineRule="auto"/>
        <w:ind w:firstLine="480"/>
        <w:rPr>
          <w:rFonts w:hint="eastAsia" w:ascii="楷体" w:hAnsi="楷体" w:eastAsia="楷体"/>
          <w:color w:val="auto"/>
          <w:sz w:val="24"/>
          <w:szCs w:val="24"/>
          <w:highlight w:val="none"/>
        </w:rPr>
      </w:pPr>
      <w:r>
        <w:rPr>
          <w:rFonts w:hint="eastAsia" w:ascii="楷体" w:hAnsi="楷体" w:eastAsia="楷体"/>
          <w:color w:val="auto"/>
          <w:sz w:val="24"/>
          <w:szCs w:val="24"/>
          <w:highlight w:val="none"/>
        </w:rPr>
        <w:t>传真：                   邮政编码：</w:t>
      </w:r>
    </w:p>
    <w:p w14:paraId="1396DA4F">
      <w:pPr>
        <w:pStyle w:val="29"/>
        <w:spacing w:line="360" w:lineRule="auto"/>
        <w:ind w:firstLine="480"/>
        <w:rPr>
          <w:rFonts w:hint="eastAsia" w:ascii="楷体" w:hAnsi="楷体" w:eastAsia="楷体"/>
          <w:color w:val="auto"/>
          <w:sz w:val="24"/>
          <w:szCs w:val="24"/>
          <w:highlight w:val="none"/>
        </w:rPr>
      </w:pPr>
      <w:r>
        <w:rPr>
          <w:rFonts w:hint="eastAsia" w:ascii="楷体" w:hAnsi="楷体" w:eastAsia="楷体"/>
          <w:color w:val="auto"/>
          <w:sz w:val="24"/>
          <w:szCs w:val="24"/>
          <w:highlight w:val="none"/>
        </w:rPr>
        <w:t>投标人（加盖公章）：</w:t>
      </w:r>
    </w:p>
    <w:p w14:paraId="4354F935">
      <w:pPr>
        <w:pStyle w:val="29"/>
        <w:spacing w:line="360" w:lineRule="auto"/>
        <w:ind w:firstLine="480"/>
        <w:rPr>
          <w:rFonts w:hint="eastAsia" w:ascii="楷体" w:hAnsi="楷体" w:eastAsia="楷体"/>
          <w:color w:val="auto"/>
          <w:sz w:val="24"/>
          <w:szCs w:val="24"/>
          <w:highlight w:val="none"/>
        </w:rPr>
      </w:pPr>
      <w:r>
        <w:rPr>
          <w:rFonts w:hint="eastAsia" w:ascii="楷体" w:hAnsi="楷体" w:eastAsia="楷体"/>
          <w:color w:val="auto"/>
          <w:sz w:val="24"/>
          <w:szCs w:val="24"/>
          <w:highlight w:val="none"/>
        </w:rPr>
        <w:t xml:space="preserve">法定代表人或其委托代理人签字： </w:t>
      </w:r>
    </w:p>
    <w:p w14:paraId="008D5B13">
      <w:pPr>
        <w:pStyle w:val="29"/>
        <w:spacing w:line="360" w:lineRule="auto"/>
        <w:ind w:firstLine="480"/>
        <w:rPr>
          <w:rFonts w:hint="eastAsia" w:ascii="楷体" w:hAnsi="楷体" w:eastAsia="楷体"/>
          <w:color w:val="auto"/>
          <w:sz w:val="24"/>
          <w:szCs w:val="24"/>
          <w:highlight w:val="none"/>
        </w:rPr>
      </w:pPr>
    </w:p>
    <w:p w14:paraId="52EEFF6E">
      <w:pPr>
        <w:pStyle w:val="29"/>
        <w:spacing w:line="360" w:lineRule="auto"/>
        <w:ind w:right="-19" w:firstLine="480"/>
        <w:jc w:val="right"/>
        <w:rPr>
          <w:rFonts w:hint="eastAsia" w:ascii="楷体" w:hAnsi="楷体" w:eastAsia="楷体"/>
          <w:color w:val="auto"/>
          <w:sz w:val="24"/>
          <w:szCs w:val="24"/>
          <w:highlight w:val="none"/>
        </w:rPr>
      </w:pPr>
      <w:r>
        <w:rPr>
          <w:rFonts w:hint="eastAsia" w:ascii="楷体" w:hAnsi="楷体" w:eastAsia="楷体"/>
          <w:color w:val="auto"/>
          <w:sz w:val="24"/>
          <w:szCs w:val="24"/>
          <w:highlight w:val="none"/>
        </w:rPr>
        <w:t>日期：      年   月   日</w:t>
      </w:r>
    </w:p>
    <w:p w14:paraId="44F134B2">
      <w:pPr>
        <w:pStyle w:val="3"/>
        <w:numPr>
          <w:ilvl w:val="0"/>
          <w:numId w:val="4"/>
        </w:numPr>
        <w:spacing w:line="360" w:lineRule="auto"/>
        <w:ind w:left="0" w:firstLine="643"/>
        <w:rPr>
          <w:rFonts w:hint="eastAsia" w:ascii="楷体" w:hAnsi="楷体" w:eastAsia="楷体"/>
          <w:color w:val="auto"/>
          <w:sz w:val="32"/>
          <w:highlight w:val="none"/>
        </w:rPr>
        <w:sectPr>
          <w:pgSz w:w="11907" w:h="16840"/>
          <w:pgMar w:top="1417" w:right="1417" w:bottom="1417" w:left="1417" w:header="1077" w:footer="992" w:gutter="0"/>
          <w:cols w:space="720" w:num="1"/>
          <w:titlePg/>
          <w:docGrid w:linePitch="360" w:charSpace="0"/>
        </w:sectPr>
      </w:pPr>
    </w:p>
    <w:p w14:paraId="6FDA8D3A">
      <w:pPr>
        <w:pStyle w:val="3"/>
        <w:rPr>
          <w:rFonts w:hint="eastAsia" w:ascii="楷体" w:hAnsi="楷体" w:eastAsia="楷体"/>
          <w:color w:val="auto"/>
          <w:sz w:val="32"/>
          <w:highlight w:val="none"/>
        </w:rPr>
      </w:pPr>
      <w:r>
        <w:rPr>
          <w:rFonts w:hint="eastAsia" w:ascii="楷体" w:hAnsi="楷体" w:eastAsia="楷体"/>
          <w:color w:val="auto"/>
          <w:sz w:val="32"/>
          <w:highlight w:val="none"/>
        </w:rPr>
        <w:t>（二）供应商需要提供的证明材料</w:t>
      </w:r>
    </w:p>
    <w:p w14:paraId="66C32163">
      <w:pPr>
        <w:spacing w:line="360" w:lineRule="auto"/>
        <w:ind w:firstLine="480"/>
        <w:rPr>
          <w:rFonts w:hint="eastAsia" w:ascii="楷体" w:hAnsi="楷体" w:eastAsia="楷体"/>
          <w:color w:val="auto"/>
          <w:sz w:val="24"/>
          <w:szCs w:val="28"/>
          <w:highlight w:val="none"/>
        </w:rPr>
      </w:pPr>
      <w:r>
        <w:rPr>
          <w:rFonts w:ascii="楷体" w:hAnsi="楷体" w:eastAsia="楷体"/>
          <w:color w:val="auto"/>
          <w:sz w:val="24"/>
          <w:szCs w:val="28"/>
          <w:highlight w:val="none"/>
        </w:rPr>
        <w:t>1</w:t>
      </w:r>
      <w:r>
        <w:rPr>
          <w:rFonts w:hint="eastAsia" w:ascii="楷体" w:hAnsi="楷体" w:eastAsia="楷体"/>
          <w:color w:val="auto"/>
          <w:sz w:val="24"/>
          <w:szCs w:val="28"/>
          <w:highlight w:val="none"/>
        </w:rPr>
        <w:t>、提供法人或者其他组织的营业执照等证明文件扫描件；投标人为自然人的，提供其身份证扫描件）；</w:t>
      </w:r>
    </w:p>
    <w:p w14:paraId="09D1F84B">
      <w:pPr>
        <w:spacing w:line="360" w:lineRule="auto"/>
        <w:ind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2、提供法定代表人身份证明书、法人授权委托书（如有）；</w:t>
      </w:r>
    </w:p>
    <w:p w14:paraId="01B3FBB3">
      <w:pPr>
        <w:spacing w:line="360" w:lineRule="auto"/>
        <w:ind w:firstLine="480"/>
        <w:rPr>
          <w:rFonts w:hint="eastAsia" w:ascii="楷体" w:hAnsi="楷体" w:eastAsia="楷体"/>
          <w:color w:val="auto"/>
          <w:sz w:val="24"/>
          <w:szCs w:val="28"/>
          <w:highlight w:val="none"/>
        </w:rPr>
      </w:pPr>
      <w:r>
        <w:rPr>
          <w:rFonts w:ascii="楷体" w:hAnsi="楷体" w:eastAsia="楷体"/>
          <w:color w:val="auto"/>
          <w:sz w:val="24"/>
          <w:szCs w:val="28"/>
          <w:highlight w:val="none"/>
        </w:rPr>
        <w:t>3</w:t>
      </w:r>
      <w:r>
        <w:rPr>
          <w:rFonts w:hint="eastAsia" w:ascii="楷体" w:hAnsi="楷体" w:eastAsia="楷体"/>
          <w:color w:val="auto"/>
          <w:sz w:val="24"/>
          <w:szCs w:val="28"/>
          <w:highlight w:val="none"/>
        </w:rPr>
        <w:t>、提供2024年度</w:t>
      </w:r>
      <w:r>
        <w:rPr>
          <w:rFonts w:hint="eastAsia" w:ascii="楷体" w:hAnsi="楷体" w:eastAsia="楷体"/>
          <w:color w:val="auto"/>
          <w:sz w:val="24"/>
          <w:szCs w:val="28"/>
          <w:highlight w:val="none"/>
          <w:lang w:val="en-US" w:eastAsia="zh-CN"/>
        </w:rPr>
        <w:t>或2025年度</w:t>
      </w:r>
      <w:r>
        <w:rPr>
          <w:rFonts w:hint="eastAsia" w:ascii="楷体" w:hAnsi="楷体" w:eastAsia="楷体"/>
          <w:color w:val="auto"/>
          <w:sz w:val="24"/>
          <w:szCs w:val="28"/>
          <w:highlight w:val="none"/>
        </w:rPr>
        <w:t>财务报告、成立不满一年的提供至少一个月财务报告，或银行出具的资信证明，或财政部门认可的政府采购专业担保机构出具的投标担保函等，或资格承诺函；</w:t>
      </w:r>
    </w:p>
    <w:p w14:paraId="12667CA6">
      <w:pPr>
        <w:spacing w:line="360" w:lineRule="auto"/>
        <w:ind w:firstLine="480"/>
        <w:rPr>
          <w:rFonts w:hint="eastAsia" w:ascii="楷体" w:hAnsi="楷体" w:eastAsia="楷体"/>
          <w:color w:val="auto"/>
          <w:sz w:val="24"/>
          <w:szCs w:val="28"/>
          <w:highlight w:val="none"/>
        </w:rPr>
      </w:pPr>
      <w:r>
        <w:rPr>
          <w:rFonts w:ascii="楷体" w:hAnsi="楷体" w:eastAsia="楷体"/>
          <w:color w:val="auto"/>
          <w:sz w:val="24"/>
          <w:szCs w:val="28"/>
          <w:highlight w:val="none"/>
        </w:rPr>
        <w:t>4</w:t>
      </w:r>
      <w:r>
        <w:rPr>
          <w:rFonts w:hint="eastAsia" w:ascii="楷体" w:hAnsi="楷体" w:eastAsia="楷体"/>
          <w:color w:val="auto"/>
          <w:sz w:val="24"/>
          <w:szCs w:val="28"/>
          <w:highlight w:val="none"/>
        </w:rPr>
        <w:t>、具有履行合同所必需的设备和专业技术能力[提供投标人相关信息一览表或资格承诺函]；</w:t>
      </w:r>
    </w:p>
    <w:p w14:paraId="0882FDEA">
      <w:pPr>
        <w:spacing w:line="360" w:lineRule="auto"/>
        <w:ind w:firstLine="480"/>
        <w:rPr>
          <w:rFonts w:hint="eastAsia" w:ascii="楷体" w:hAnsi="楷体" w:eastAsia="楷体"/>
          <w:color w:val="auto"/>
          <w:sz w:val="24"/>
          <w:szCs w:val="28"/>
          <w:highlight w:val="none"/>
        </w:rPr>
      </w:pPr>
      <w:r>
        <w:rPr>
          <w:rFonts w:ascii="楷体" w:hAnsi="楷体" w:eastAsia="楷体"/>
          <w:color w:val="auto"/>
          <w:sz w:val="24"/>
          <w:szCs w:val="28"/>
          <w:highlight w:val="none"/>
        </w:rPr>
        <w:t>5</w:t>
      </w:r>
      <w:r>
        <w:rPr>
          <w:rFonts w:hint="eastAsia" w:ascii="楷体" w:hAnsi="楷体" w:eastAsia="楷体"/>
          <w:color w:val="auto"/>
          <w:sz w:val="24"/>
          <w:szCs w:val="28"/>
          <w:highlight w:val="none"/>
        </w:rPr>
        <w:t xml:space="preserve">、有依法缴纳税收和社会保障资金的良好记录[提供参加本次政府采购活动前半年内至少一个月依法缴纳税收和社会保险的凭据或资格承诺函]； </w:t>
      </w:r>
      <w:r>
        <w:rPr>
          <w:rFonts w:ascii="楷体" w:hAnsi="楷体" w:eastAsia="楷体"/>
          <w:color w:val="auto"/>
          <w:sz w:val="24"/>
          <w:szCs w:val="28"/>
          <w:highlight w:val="none"/>
        </w:rPr>
        <w:t xml:space="preserve">  </w:t>
      </w:r>
    </w:p>
    <w:p w14:paraId="0442E827">
      <w:pPr>
        <w:spacing w:line="360" w:lineRule="auto"/>
        <w:ind w:firstLine="480"/>
        <w:rPr>
          <w:rFonts w:hint="eastAsia" w:ascii="楷体" w:hAnsi="楷体" w:eastAsia="楷体"/>
          <w:color w:val="auto"/>
          <w:sz w:val="24"/>
          <w:szCs w:val="28"/>
          <w:highlight w:val="none"/>
        </w:rPr>
      </w:pPr>
      <w:r>
        <w:rPr>
          <w:rFonts w:ascii="楷体" w:hAnsi="楷体" w:eastAsia="楷体"/>
          <w:color w:val="auto"/>
          <w:sz w:val="24"/>
          <w:szCs w:val="28"/>
          <w:highlight w:val="none"/>
        </w:rPr>
        <w:t>6</w:t>
      </w:r>
      <w:r>
        <w:rPr>
          <w:rFonts w:hint="eastAsia" w:ascii="楷体" w:hAnsi="楷体" w:eastAsia="楷体"/>
          <w:color w:val="auto"/>
          <w:sz w:val="24"/>
          <w:szCs w:val="28"/>
          <w:highlight w:val="none"/>
        </w:rPr>
        <w:t>、参加政府采购活动前三年内，在经营活动中没有重大违法记录[见投标函或提供资格承诺函;</w:t>
      </w:r>
    </w:p>
    <w:p w14:paraId="7FE547C9">
      <w:pPr>
        <w:spacing w:line="360" w:lineRule="auto"/>
        <w:ind w:firstLine="480"/>
        <w:rPr>
          <w:rFonts w:hint="eastAsia" w:ascii="楷体" w:hAnsi="楷体" w:eastAsia="楷体"/>
          <w:color w:val="auto"/>
          <w:sz w:val="24"/>
          <w:highlight w:val="none"/>
        </w:rPr>
      </w:pPr>
      <w:r>
        <w:rPr>
          <w:rFonts w:hint="eastAsia" w:ascii="楷体" w:hAnsi="楷体" w:eastAsia="楷体"/>
          <w:color w:val="auto"/>
          <w:sz w:val="24"/>
          <w:szCs w:val="28"/>
          <w:highlight w:val="none"/>
        </w:rPr>
        <w:t>7、</w:t>
      </w:r>
      <w:r>
        <w:rPr>
          <w:rFonts w:hint="eastAsia" w:ascii="楷体" w:hAnsi="楷体" w:eastAsia="楷体"/>
          <w:color w:val="auto"/>
          <w:sz w:val="24"/>
          <w:highlight w:val="none"/>
        </w:rPr>
        <w:t>请提供中小企业声明函</w:t>
      </w:r>
      <w:r>
        <w:rPr>
          <w:rFonts w:hint="eastAsia" w:ascii="楷体" w:hAnsi="楷体" w:eastAsia="楷体"/>
          <w:color w:val="auto"/>
          <w:sz w:val="24"/>
          <w:szCs w:val="28"/>
          <w:highlight w:val="none"/>
        </w:rPr>
        <w:t>扫描件</w:t>
      </w:r>
      <w:r>
        <w:rPr>
          <w:rFonts w:hint="eastAsia" w:ascii="楷体" w:hAnsi="楷体" w:eastAsia="楷体"/>
          <w:color w:val="auto"/>
          <w:sz w:val="24"/>
          <w:highlight w:val="none"/>
        </w:rPr>
        <w:t>；</w:t>
      </w:r>
    </w:p>
    <w:p w14:paraId="59A9BA97">
      <w:pPr>
        <w:spacing w:line="360" w:lineRule="auto"/>
        <w:ind w:firstLine="480"/>
        <w:rPr>
          <w:rFonts w:hint="eastAsia" w:ascii="楷体" w:hAnsi="楷体" w:eastAsia="楷体"/>
          <w:color w:val="auto"/>
          <w:sz w:val="24"/>
          <w:szCs w:val="28"/>
          <w:highlight w:val="none"/>
        </w:rPr>
      </w:pPr>
      <w:r>
        <w:rPr>
          <w:rFonts w:hint="eastAsia" w:ascii="楷体" w:hAnsi="楷体" w:eastAsia="楷体"/>
          <w:color w:val="auto"/>
          <w:sz w:val="24"/>
          <w:szCs w:val="28"/>
          <w:highlight w:val="none"/>
        </w:rPr>
        <w:t>8、项目要求的其他相关材料，以及投标人认为有必要提供的其它材料。</w:t>
      </w:r>
    </w:p>
    <w:p w14:paraId="1E9B7892">
      <w:pPr>
        <w:widowControl/>
        <w:ind w:firstLine="420"/>
        <w:jc w:val="left"/>
        <w:rPr>
          <w:rFonts w:hint="eastAsia" w:ascii="楷体" w:hAnsi="楷体" w:eastAsia="楷体"/>
          <w:b/>
          <w:color w:val="auto"/>
          <w:sz w:val="44"/>
          <w:szCs w:val="20"/>
          <w:highlight w:val="none"/>
        </w:rPr>
      </w:pPr>
      <w:r>
        <w:rPr>
          <w:rFonts w:ascii="楷体" w:hAnsi="楷体" w:eastAsia="楷体"/>
          <w:color w:val="auto"/>
          <w:highlight w:val="none"/>
        </w:rPr>
        <w:br w:type="page" w:clear="all"/>
      </w:r>
    </w:p>
    <w:p w14:paraId="3E692594">
      <w:pPr>
        <w:pStyle w:val="665"/>
        <w:spacing w:before="120"/>
        <w:ind w:firstLine="0"/>
        <w:jc w:val="center"/>
        <w:rPr>
          <w:rFonts w:hint="eastAsia" w:ascii="楷体" w:hAnsi="楷体" w:eastAsia="楷体"/>
          <w:b/>
          <w:bCs/>
          <w:color w:val="auto"/>
          <w:sz w:val="32"/>
          <w:szCs w:val="32"/>
          <w:highlight w:val="none"/>
        </w:rPr>
      </w:pPr>
      <w:r>
        <w:rPr>
          <w:rFonts w:hint="eastAsia" w:ascii="楷体" w:hAnsi="楷体" w:eastAsia="楷体"/>
          <w:b/>
          <w:bCs/>
          <w:color w:val="auto"/>
          <w:sz w:val="32"/>
          <w:szCs w:val="32"/>
          <w:highlight w:val="none"/>
        </w:rPr>
        <w:t>资格承诺函</w:t>
      </w:r>
    </w:p>
    <w:p w14:paraId="25976AC7">
      <w:pPr>
        <w:pStyle w:val="665"/>
        <w:spacing w:before="120"/>
        <w:ind w:firstLine="1928"/>
        <w:jc w:val="center"/>
        <w:rPr>
          <w:rFonts w:hint="eastAsia" w:ascii="楷体" w:hAnsi="楷体" w:eastAsia="楷体"/>
          <w:b/>
          <w:bCs/>
          <w:color w:val="auto"/>
          <w:sz w:val="32"/>
          <w:szCs w:val="32"/>
          <w:highlight w:val="none"/>
        </w:rPr>
      </w:pPr>
    </w:p>
    <w:p w14:paraId="070E5C4B">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致：</w:t>
      </w:r>
      <w:r>
        <w:rPr>
          <w:rFonts w:ascii="Calibri" w:hAnsi="Calibri" w:eastAsia="楷体" w:cs="Calibri"/>
          <w:color w:val="auto"/>
          <w:highlight w:val="none"/>
          <w:u w:val="single"/>
        </w:rPr>
        <w:t>    </w:t>
      </w:r>
      <w:r>
        <w:rPr>
          <w:rFonts w:hint="eastAsia" w:ascii="楷体" w:hAnsi="楷体" w:eastAsia="楷体"/>
          <w:color w:val="auto"/>
          <w:highlight w:val="none"/>
          <w:u w:val="single"/>
        </w:rPr>
        <w:t>（采购人、采购代理机构）</w:t>
      </w:r>
      <w:r>
        <w:rPr>
          <w:rFonts w:ascii="Calibri" w:hAnsi="Calibri" w:eastAsia="楷体" w:cs="Calibri"/>
          <w:color w:val="auto"/>
          <w:highlight w:val="none"/>
          <w:u w:val="single"/>
        </w:rPr>
        <w:t>  </w:t>
      </w:r>
      <w:r>
        <w:rPr>
          <w:rFonts w:ascii="Calibri" w:hAnsi="Calibri" w:eastAsia="楷体" w:cs="Calibri"/>
          <w:color w:val="auto"/>
          <w:highlight w:val="none"/>
        </w:rPr>
        <w:t> </w:t>
      </w:r>
    </w:p>
    <w:p w14:paraId="5B945CE9">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我单位参与</w:t>
      </w:r>
      <w:r>
        <w:rPr>
          <w:rFonts w:hint="eastAsia" w:ascii="楷体" w:hAnsi="楷体" w:eastAsia="楷体"/>
          <w:color w:val="auto"/>
          <w:highlight w:val="none"/>
          <w:u w:val="single"/>
          <w:lang w:eastAsia="zh-CN"/>
        </w:rPr>
        <w:t>2026年-2029年镇江高新区区管绿化、泵站和管网管养维护服务项目</w:t>
      </w:r>
      <w:r>
        <w:rPr>
          <w:rFonts w:hint="eastAsia" w:ascii="楷体" w:hAnsi="楷体" w:eastAsia="楷体"/>
          <w:color w:val="auto"/>
          <w:highlight w:val="none"/>
          <w:u w:val="single"/>
        </w:rPr>
        <w:t xml:space="preserve">）（项目编号）                   </w:t>
      </w:r>
      <w:r>
        <w:rPr>
          <w:rFonts w:hint="eastAsia" w:ascii="楷体" w:hAnsi="楷体" w:eastAsia="楷体"/>
          <w:color w:val="auto"/>
          <w:highlight w:val="none"/>
        </w:rPr>
        <w:t>的政府采购活动，现承诺如下：</w:t>
      </w:r>
    </w:p>
    <w:p w14:paraId="7E19063C">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1.我方具有良好的商业信誉和健全的财务会计制度。</w:t>
      </w:r>
    </w:p>
    <w:p w14:paraId="01EEAD27">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2.我方具有履行合同所必需的设备和专业技术能力。</w:t>
      </w:r>
    </w:p>
    <w:p w14:paraId="704AA3EC">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3.我方具有依法缴纳税收和社会保障资金的良好记录。</w:t>
      </w:r>
    </w:p>
    <w:p w14:paraId="0B321B9D">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4.我方参加本项目采购活动前三年内，在经营活动中没有重大违法记录。</w:t>
      </w:r>
    </w:p>
    <w:p w14:paraId="51F68FF7">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若我单位承诺不实，自愿承担提供虚假材料谋取中标、成交的法律责任。</w:t>
      </w:r>
    </w:p>
    <w:p w14:paraId="0D027721">
      <w:pPr>
        <w:pStyle w:val="665"/>
        <w:spacing w:before="120"/>
        <w:ind w:firstLine="480"/>
        <w:rPr>
          <w:rFonts w:hint="eastAsia" w:ascii="楷体" w:hAnsi="楷体" w:eastAsia="楷体"/>
          <w:color w:val="auto"/>
          <w:highlight w:val="none"/>
        </w:rPr>
      </w:pPr>
    </w:p>
    <w:p w14:paraId="3432C761">
      <w:pPr>
        <w:pStyle w:val="665"/>
        <w:spacing w:before="120"/>
        <w:ind w:firstLine="480"/>
        <w:rPr>
          <w:rFonts w:hint="eastAsia" w:ascii="楷体" w:hAnsi="楷体" w:eastAsia="楷体"/>
          <w:color w:val="auto"/>
          <w:highlight w:val="none"/>
        </w:rPr>
      </w:pPr>
    </w:p>
    <w:p w14:paraId="784E88F6">
      <w:pPr>
        <w:pStyle w:val="665"/>
        <w:spacing w:before="120"/>
        <w:ind w:firstLine="480"/>
        <w:rPr>
          <w:rFonts w:hint="eastAsia" w:ascii="楷体" w:hAnsi="楷体" w:eastAsia="楷体"/>
          <w:color w:val="auto"/>
          <w:highlight w:val="none"/>
        </w:rPr>
      </w:pPr>
    </w:p>
    <w:p w14:paraId="643734EB">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投标（响应）供应商（全称并盖章）：</w:t>
      </w:r>
      <w:r>
        <w:rPr>
          <w:rFonts w:ascii="Calibri" w:hAnsi="Calibri" w:eastAsia="楷体" w:cs="Calibri"/>
          <w:color w:val="auto"/>
          <w:highlight w:val="none"/>
        </w:rPr>
        <w:t>         </w:t>
      </w:r>
    </w:p>
    <w:p w14:paraId="5E72BA51">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供应商法定代表人或授权代表（签字或签章）：</w:t>
      </w:r>
      <w:r>
        <w:rPr>
          <w:rFonts w:ascii="Calibri" w:hAnsi="Calibri" w:eastAsia="楷体" w:cs="Calibri"/>
          <w:color w:val="auto"/>
          <w:highlight w:val="none"/>
        </w:rPr>
        <w:t>    </w:t>
      </w:r>
    </w:p>
    <w:p w14:paraId="416DD1C4">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日期：</w:t>
      </w:r>
      <w:r>
        <w:rPr>
          <w:rFonts w:ascii="Calibri" w:hAnsi="Calibri" w:eastAsia="楷体" w:cs="Calibri"/>
          <w:color w:val="auto"/>
          <w:highlight w:val="none"/>
        </w:rPr>
        <w:t>     </w:t>
      </w:r>
    </w:p>
    <w:p w14:paraId="67523601">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w:t>
      </w:r>
    </w:p>
    <w:p w14:paraId="23DB35B8">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说明：1.供应商可自行选择是否提供本承诺函，若不提供本承诺函的，应按采购文件要求提供相应的证明材料。</w:t>
      </w:r>
    </w:p>
    <w:p w14:paraId="72E06AD4">
      <w:pPr>
        <w:pStyle w:val="665"/>
        <w:spacing w:before="120"/>
        <w:ind w:firstLine="480"/>
        <w:rPr>
          <w:rFonts w:hint="eastAsia" w:ascii="楷体" w:hAnsi="楷体" w:eastAsia="楷体"/>
          <w:color w:val="auto"/>
          <w:highlight w:val="none"/>
        </w:rPr>
      </w:pPr>
      <w:r>
        <w:rPr>
          <w:rFonts w:hint="eastAsia" w:ascii="楷体" w:hAnsi="楷体" w:eastAsia="楷体"/>
          <w:color w:val="auto"/>
          <w:highlight w:val="none"/>
        </w:rPr>
        <w:t>2.供应商可删减承诺事项，删减的承诺事项须按采购文件要求提供相应的证明材料。比如删去本承诺函第3项的，则应按采购文件要求提供依法缴纳税收和社会保障资金的良好记录。</w:t>
      </w:r>
    </w:p>
    <w:p w14:paraId="66F2C9D3">
      <w:pPr>
        <w:ind w:firstLine="480"/>
        <w:rPr>
          <w:rFonts w:hint="eastAsia" w:ascii="楷体" w:hAnsi="楷体" w:eastAsia="楷体"/>
          <w:color w:val="auto"/>
          <w:sz w:val="30"/>
          <w:highlight w:val="none"/>
        </w:rPr>
        <w:sectPr>
          <w:pgSz w:w="11906" w:h="16838"/>
          <w:pgMar w:top="1418" w:right="1418" w:bottom="1418" w:left="1418" w:header="851" w:footer="992" w:gutter="0"/>
          <w:cols w:space="720" w:num="1"/>
          <w:docGrid w:linePitch="360" w:charSpace="0"/>
        </w:sectPr>
      </w:pPr>
      <w:r>
        <w:rPr>
          <w:rFonts w:hint="eastAsia" w:ascii="楷体" w:hAnsi="楷体" w:eastAsia="楷体"/>
          <w:color w:val="auto"/>
          <w:sz w:val="24"/>
          <w:highlight w:val="none"/>
        </w:rPr>
        <w:br w:type="page" w:clear="all"/>
      </w:r>
    </w:p>
    <w:p w14:paraId="59772679">
      <w:pPr>
        <w:spacing w:before="260" w:after="260" w:line="360" w:lineRule="auto"/>
        <w:ind w:firstLine="723"/>
        <w:jc w:val="center"/>
        <w:outlineLvl w:val="1"/>
        <w:rPr>
          <w:rFonts w:hint="eastAsia" w:ascii="楷体" w:hAnsi="楷体" w:eastAsia="楷体"/>
          <w:b/>
          <w:color w:val="auto"/>
          <w:sz w:val="36"/>
          <w:szCs w:val="36"/>
          <w:highlight w:val="none"/>
        </w:rPr>
      </w:pPr>
      <w:bookmarkStart w:id="91" w:name="_Toc92168048"/>
      <w:r>
        <w:rPr>
          <w:rFonts w:hint="eastAsia" w:ascii="楷体" w:hAnsi="楷体" w:eastAsia="楷体"/>
          <w:b/>
          <w:color w:val="auto"/>
          <w:sz w:val="36"/>
          <w:szCs w:val="36"/>
          <w:highlight w:val="none"/>
        </w:rPr>
        <w:t>法定代表人身份证明书</w:t>
      </w:r>
    </w:p>
    <w:p w14:paraId="115E4AB7">
      <w:pPr>
        <w:spacing w:line="360" w:lineRule="auto"/>
        <w:ind w:firstLine="560"/>
        <w:rPr>
          <w:rFonts w:hint="eastAsia" w:ascii="楷体" w:hAnsi="楷体" w:eastAsia="楷体"/>
          <w:color w:val="auto"/>
          <w:sz w:val="28"/>
          <w:szCs w:val="28"/>
          <w:highlight w:val="none"/>
        </w:rPr>
      </w:pPr>
      <w:r>
        <w:rPr>
          <w:rFonts w:hint="eastAsia" w:ascii="楷体" w:hAnsi="楷体" w:eastAsia="楷体"/>
          <w:color w:val="auto"/>
          <w:sz w:val="28"/>
          <w:szCs w:val="28"/>
          <w:highlight w:val="none"/>
        </w:rPr>
        <w:t>兹证明</w:t>
      </w:r>
      <w:r>
        <w:rPr>
          <w:rFonts w:hint="eastAsia" w:ascii="楷体" w:hAnsi="楷体" w:eastAsia="楷体"/>
          <w:color w:val="auto"/>
          <w:sz w:val="28"/>
          <w:szCs w:val="28"/>
          <w:highlight w:val="none"/>
          <w:u w:val="single"/>
        </w:rPr>
        <w:t xml:space="preserve"> （姓名</w:t>
      </w:r>
      <w:r>
        <w:rPr>
          <w:rFonts w:hint="eastAsia" w:ascii="楷体" w:hAnsi="楷体" w:eastAsia="楷体"/>
          <w:color w:val="auto"/>
          <w:sz w:val="28"/>
          <w:highlight w:val="none"/>
          <w:u w:val="single"/>
        </w:rPr>
        <w:t xml:space="preserve">） </w:t>
      </w:r>
      <w:r>
        <w:rPr>
          <w:rFonts w:hint="eastAsia" w:ascii="楷体" w:hAnsi="楷体" w:eastAsia="楷体"/>
          <w:color w:val="auto"/>
          <w:sz w:val="28"/>
          <w:szCs w:val="28"/>
          <w:highlight w:val="none"/>
        </w:rPr>
        <w:t>同志，性别</w:t>
      </w:r>
      <w:r>
        <w:rPr>
          <w:rFonts w:hint="eastAsia" w:ascii="楷体" w:hAnsi="楷体" w:eastAsia="楷体"/>
          <w:color w:val="auto"/>
          <w:sz w:val="28"/>
          <w:szCs w:val="28"/>
          <w:highlight w:val="none"/>
          <w:u w:val="single"/>
        </w:rPr>
        <w:t xml:space="preserve">     </w:t>
      </w:r>
      <w:r>
        <w:rPr>
          <w:rFonts w:hint="eastAsia" w:ascii="楷体" w:hAnsi="楷体" w:eastAsia="楷体"/>
          <w:color w:val="auto"/>
          <w:sz w:val="28"/>
          <w:szCs w:val="28"/>
          <w:highlight w:val="none"/>
        </w:rPr>
        <w:t>，</w:t>
      </w:r>
      <w:r>
        <w:rPr>
          <w:rFonts w:hint="eastAsia" w:ascii="楷体" w:hAnsi="楷体" w:eastAsia="楷体"/>
          <w:color w:val="auto"/>
          <w:sz w:val="28"/>
          <w:highlight w:val="none"/>
        </w:rPr>
        <w:t>居民身份证号</w:t>
      </w:r>
      <w:r>
        <w:rPr>
          <w:rFonts w:hint="eastAsia" w:ascii="楷体" w:hAnsi="楷体" w:eastAsia="楷体"/>
          <w:color w:val="auto"/>
          <w:sz w:val="28"/>
          <w:szCs w:val="28"/>
          <w:highlight w:val="none"/>
          <w:u w:val="single"/>
        </w:rPr>
        <w:t xml:space="preserve">           </w:t>
      </w:r>
      <w:r>
        <w:rPr>
          <w:rFonts w:hint="eastAsia" w:ascii="楷体" w:hAnsi="楷体" w:eastAsia="楷体"/>
          <w:color w:val="auto"/>
          <w:sz w:val="28"/>
          <w:szCs w:val="28"/>
          <w:highlight w:val="none"/>
        </w:rPr>
        <w:t>，在我单位任</w:t>
      </w:r>
      <w:r>
        <w:rPr>
          <w:rFonts w:hint="eastAsia" w:ascii="楷体" w:hAnsi="楷体" w:eastAsia="楷体"/>
          <w:color w:val="auto"/>
          <w:sz w:val="28"/>
          <w:szCs w:val="28"/>
          <w:highlight w:val="none"/>
          <w:u w:val="single"/>
        </w:rPr>
        <w:t xml:space="preserve">               </w:t>
      </w:r>
      <w:r>
        <w:rPr>
          <w:rFonts w:hint="eastAsia" w:ascii="楷体" w:hAnsi="楷体" w:eastAsia="楷体"/>
          <w:color w:val="auto"/>
          <w:sz w:val="28"/>
          <w:szCs w:val="28"/>
          <w:highlight w:val="none"/>
        </w:rPr>
        <w:t>职务，系我单位主要负责人即法定代表人。</w:t>
      </w:r>
    </w:p>
    <w:p w14:paraId="00B7AAF0">
      <w:pPr>
        <w:spacing w:line="360" w:lineRule="auto"/>
        <w:ind w:firstLine="560"/>
        <w:rPr>
          <w:rFonts w:hint="eastAsia" w:ascii="楷体" w:hAnsi="楷体" w:eastAsia="楷体"/>
          <w:color w:val="auto"/>
          <w:sz w:val="28"/>
          <w:szCs w:val="28"/>
          <w:highlight w:val="none"/>
        </w:rPr>
      </w:pPr>
      <w:r>
        <w:rPr>
          <w:rFonts w:hint="eastAsia" w:ascii="楷体" w:hAnsi="楷体" w:eastAsia="楷体"/>
          <w:color w:val="auto"/>
          <w:sz w:val="28"/>
          <w:szCs w:val="28"/>
          <w:highlight w:val="none"/>
        </w:rPr>
        <w:t>单位地址：</w:t>
      </w:r>
    </w:p>
    <w:p w14:paraId="24FA159E">
      <w:pPr>
        <w:spacing w:line="360" w:lineRule="auto"/>
        <w:ind w:firstLine="560"/>
        <w:rPr>
          <w:rFonts w:hint="eastAsia" w:ascii="楷体" w:hAnsi="楷体" w:eastAsia="楷体"/>
          <w:color w:val="auto"/>
          <w:sz w:val="28"/>
          <w:szCs w:val="28"/>
          <w:highlight w:val="none"/>
        </w:rPr>
      </w:pPr>
      <w:r>
        <w:rPr>
          <w:rFonts w:hint="eastAsia" w:ascii="楷体" w:hAnsi="楷体" w:eastAsia="楷体"/>
          <w:color w:val="auto"/>
          <w:sz w:val="28"/>
          <w:szCs w:val="28"/>
          <w:highlight w:val="none"/>
        </w:rPr>
        <w:t>电    话：</w:t>
      </w:r>
    </w:p>
    <w:p w14:paraId="54723C4B">
      <w:pPr>
        <w:spacing w:line="360" w:lineRule="auto"/>
        <w:ind w:firstLine="560"/>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p>
    <w:p w14:paraId="6A0912F2">
      <w:pPr>
        <w:spacing w:line="360" w:lineRule="auto"/>
        <w:ind w:firstLine="560"/>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  </w:t>
      </w:r>
    </w:p>
    <w:p w14:paraId="0F9D4D1A">
      <w:pPr>
        <w:spacing w:line="360" w:lineRule="auto"/>
        <w:ind w:firstLine="560"/>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单位盖章： </w:t>
      </w:r>
    </w:p>
    <w:p w14:paraId="14AE125B">
      <w:pPr>
        <w:tabs>
          <w:tab w:val="left" w:pos="7290"/>
        </w:tabs>
        <w:spacing w:line="360" w:lineRule="auto"/>
        <w:ind w:firstLine="560"/>
        <w:rPr>
          <w:rFonts w:hint="eastAsia"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p>
    <w:p w14:paraId="32CC58A5">
      <w:pPr>
        <w:spacing w:line="360" w:lineRule="auto"/>
        <w:ind w:firstLine="643"/>
        <w:jc w:val="left"/>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附：法定代表人居民身份证原件扫描件</w:t>
      </w:r>
    </w:p>
    <w:p w14:paraId="4DAF112A">
      <w:pPr>
        <w:tabs>
          <w:tab w:val="left" w:pos="7290"/>
        </w:tabs>
        <w:spacing w:line="360" w:lineRule="auto"/>
        <w:ind w:firstLine="560"/>
        <w:rPr>
          <w:rFonts w:hint="eastAsia" w:ascii="楷体" w:hAnsi="楷体" w:eastAsia="楷体"/>
          <w:color w:val="auto"/>
          <w:sz w:val="28"/>
          <w:highlight w:val="none"/>
        </w:rPr>
      </w:pPr>
      <w:r>
        <w:rPr>
          <w:rFonts w:hint="eastAsia" w:ascii="楷体" w:hAnsi="楷体" w:eastAsia="楷体"/>
          <w:color w:val="auto"/>
          <w:sz w:val="28"/>
          <w:highlight w:val="none"/>
          <w:u w:val="single"/>
        </w:rPr>
        <w:t>注：1.“法定代表人”直接参加投标响应活动的仅需填写本身份证明</w:t>
      </w:r>
      <w:r>
        <w:rPr>
          <w:rFonts w:hint="eastAsia" w:ascii="楷体" w:hAnsi="楷体" w:eastAsia="楷体"/>
          <w:color w:val="auto"/>
          <w:sz w:val="28"/>
          <w:highlight w:val="none"/>
        </w:rPr>
        <w:t>，</w:t>
      </w:r>
      <w:r>
        <w:rPr>
          <w:rFonts w:hint="eastAsia" w:ascii="楷体" w:hAnsi="楷体" w:eastAsia="楷体"/>
          <w:color w:val="auto"/>
          <w:sz w:val="28"/>
          <w:highlight w:val="none"/>
          <w:u w:val="single"/>
        </w:rPr>
        <w:t>法定代表人印章与其签字效力等同。</w:t>
      </w:r>
    </w:p>
    <w:p w14:paraId="666236A7">
      <w:pPr>
        <w:spacing w:before="260" w:after="260" w:line="360" w:lineRule="auto"/>
        <w:jc w:val="center"/>
        <w:outlineLvl w:val="1"/>
        <w:rPr>
          <w:rFonts w:hint="eastAsia" w:ascii="楷体" w:hAnsi="楷体" w:eastAsia="楷体"/>
          <w:b/>
          <w:color w:val="auto"/>
          <w:sz w:val="36"/>
          <w:szCs w:val="36"/>
          <w:highlight w:val="none"/>
        </w:rPr>
      </w:pPr>
      <w:r>
        <w:rPr>
          <w:rFonts w:ascii="楷体" w:hAnsi="楷体" w:eastAsia="楷体"/>
          <w:b/>
          <w:color w:val="auto"/>
          <w:sz w:val="36"/>
          <w:szCs w:val="36"/>
          <w:highlight w:val="none"/>
        </w:rPr>
        <w:br w:type="page" w:clear="all"/>
      </w:r>
      <w:r>
        <w:rPr>
          <w:rFonts w:hint="eastAsia" w:ascii="楷体" w:hAnsi="楷体" w:eastAsia="楷体"/>
          <w:b/>
          <w:color w:val="auto"/>
          <w:sz w:val="36"/>
          <w:szCs w:val="36"/>
          <w:highlight w:val="none"/>
        </w:rPr>
        <w:t>法人授权委托书</w:t>
      </w:r>
    </w:p>
    <w:p w14:paraId="110B9927">
      <w:pPr>
        <w:spacing w:line="360" w:lineRule="auto"/>
        <w:ind w:right="420" w:firstLine="560"/>
        <w:rPr>
          <w:rFonts w:hint="eastAsia" w:ascii="楷体" w:hAnsi="楷体" w:eastAsia="楷体"/>
          <w:color w:val="auto"/>
          <w:sz w:val="28"/>
          <w:highlight w:val="none"/>
        </w:rPr>
      </w:pPr>
      <w:r>
        <w:rPr>
          <w:rFonts w:hint="eastAsia" w:ascii="楷体" w:hAnsi="楷体" w:eastAsia="楷体"/>
          <w:color w:val="auto"/>
          <w:sz w:val="28"/>
          <w:highlight w:val="none"/>
        </w:rPr>
        <w:t>本授权书声明：</w:t>
      </w:r>
      <w:r>
        <w:rPr>
          <w:rFonts w:hint="eastAsia" w:ascii="楷体" w:hAnsi="楷体" w:eastAsia="楷体"/>
          <w:color w:val="auto"/>
          <w:sz w:val="28"/>
          <w:highlight w:val="none"/>
          <w:u w:val="single"/>
        </w:rPr>
        <w:t xml:space="preserve"> （投标人名称） </w:t>
      </w:r>
      <w:r>
        <w:rPr>
          <w:rFonts w:hint="eastAsia" w:ascii="楷体" w:hAnsi="楷体" w:eastAsia="楷体"/>
          <w:color w:val="auto"/>
          <w:sz w:val="28"/>
          <w:highlight w:val="none"/>
        </w:rPr>
        <w:t>法定代表人</w:t>
      </w:r>
      <w:r>
        <w:rPr>
          <w:rFonts w:hint="eastAsia" w:ascii="楷体" w:hAnsi="楷体" w:eastAsia="楷体"/>
          <w:color w:val="auto"/>
          <w:sz w:val="28"/>
          <w:highlight w:val="none"/>
          <w:u w:val="single"/>
        </w:rPr>
        <w:t xml:space="preserve"> （姓名） </w:t>
      </w:r>
      <w:r>
        <w:rPr>
          <w:rFonts w:hint="eastAsia" w:ascii="楷体" w:hAnsi="楷体" w:eastAsia="楷体"/>
          <w:color w:val="auto"/>
          <w:sz w:val="28"/>
          <w:highlight w:val="none"/>
        </w:rPr>
        <w:t>授权</w:t>
      </w:r>
      <w:r>
        <w:rPr>
          <w:rFonts w:hint="eastAsia" w:ascii="楷体" w:hAnsi="楷体" w:eastAsia="楷体"/>
          <w:color w:val="auto"/>
          <w:sz w:val="28"/>
          <w:highlight w:val="none"/>
          <w:u w:val="single"/>
        </w:rPr>
        <w:t>（被授权人的姓名、职务）</w:t>
      </w:r>
      <w:r>
        <w:rPr>
          <w:rFonts w:hint="eastAsia" w:ascii="楷体" w:hAnsi="楷体" w:eastAsia="楷体"/>
          <w:color w:val="auto"/>
          <w:sz w:val="28"/>
          <w:highlight w:val="none"/>
        </w:rPr>
        <w:t>为我方就</w:t>
      </w:r>
      <w:r>
        <w:rPr>
          <w:rFonts w:hint="eastAsia" w:ascii="楷体" w:hAnsi="楷体" w:eastAsia="楷体"/>
          <w:color w:val="auto"/>
          <w:sz w:val="28"/>
          <w:highlight w:val="none"/>
          <w:u w:val="single"/>
          <w:lang w:eastAsia="zh-CN"/>
        </w:rPr>
        <w:t>（</w:t>
      </w:r>
      <w:r>
        <w:rPr>
          <w:rFonts w:hint="eastAsia" w:ascii="楷体" w:hAnsi="楷体" w:eastAsia="楷体"/>
          <w:color w:val="auto"/>
          <w:sz w:val="28"/>
          <w:highlight w:val="none"/>
          <w:u w:val="single"/>
          <w:lang w:val="en-US" w:eastAsia="zh-CN"/>
        </w:rPr>
        <w:t>代理公司）</w:t>
      </w:r>
      <w:r>
        <w:rPr>
          <w:rFonts w:hint="eastAsia" w:ascii="楷体" w:hAnsi="楷体" w:eastAsia="楷体"/>
          <w:color w:val="auto"/>
          <w:sz w:val="28"/>
          <w:highlight w:val="none"/>
          <w:u w:val="single"/>
        </w:rPr>
        <w:t xml:space="preserve"> （项目编号：</w:t>
      </w:r>
      <w:r>
        <w:rPr>
          <w:rFonts w:hint="eastAsia" w:ascii="楷体" w:hAnsi="楷体" w:eastAsia="楷体"/>
          <w:color w:val="auto"/>
          <w:sz w:val="28"/>
          <w:highlight w:val="none"/>
        </w:rPr>
        <w:t>的投标活动的合法代理人，以本公司名义全权处理一切与该项目投标有关的事务（含合同签订）。</w:t>
      </w:r>
    </w:p>
    <w:p w14:paraId="59C5C1D8">
      <w:pPr>
        <w:tabs>
          <w:tab w:val="left" w:pos="5560"/>
        </w:tabs>
        <w:spacing w:line="360" w:lineRule="auto"/>
        <w:ind w:firstLine="560"/>
        <w:rPr>
          <w:rFonts w:hint="eastAsia" w:ascii="楷体" w:hAnsi="楷体" w:eastAsia="楷体"/>
          <w:color w:val="auto"/>
          <w:sz w:val="28"/>
          <w:highlight w:val="none"/>
        </w:rPr>
      </w:pPr>
    </w:p>
    <w:p w14:paraId="4CB11E53">
      <w:pPr>
        <w:tabs>
          <w:tab w:val="right" w:pos="9070"/>
        </w:tabs>
        <w:spacing w:line="360" w:lineRule="auto"/>
        <w:ind w:firstLine="560"/>
        <w:rPr>
          <w:rFonts w:hint="eastAsia" w:ascii="楷体" w:hAnsi="楷体" w:eastAsia="楷体"/>
          <w:color w:val="auto"/>
          <w:sz w:val="28"/>
          <w:highlight w:val="none"/>
        </w:rPr>
      </w:pPr>
      <w:r>
        <w:rPr>
          <w:rFonts w:hint="eastAsia" w:ascii="楷体" w:hAnsi="楷体" w:eastAsia="楷体"/>
          <w:color w:val="auto"/>
          <w:sz w:val="28"/>
          <w:highlight w:val="none"/>
        </w:rPr>
        <w:t>本授权书于</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年</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月</w:t>
      </w:r>
      <w:r>
        <w:rPr>
          <w:rFonts w:hint="eastAsia" w:ascii="楷体" w:hAnsi="楷体" w:eastAsia="楷体"/>
          <w:color w:val="auto"/>
          <w:sz w:val="28"/>
          <w:highlight w:val="none"/>
          <w:u w:val="single"/>
        </w:rPr>
        <w:t xml:space="preserve">  </w:t>
      </w:r>
      <w:r>
        <w:rPr>
          <w:rFonts w:hint="eastAsia" w:ascii="楷体" w:hAnsi="楷体" w:eastAsia="楷体"/>
          <w:color w:val="auto"/>
          <w:sz w:val="28"/>
          <w:highlight w:val="none"/>
        </w:rPr>
        <w:t>日签字生效，特此声明。</w:t>
      </w:r>
      <w:r>
        <w:rPr>
          <w:rFonts w:ascii="楷体" w:hAnsi="楷体" w:eastAsia="楷体"/>
          <w:color w:val="auto"/>
          <w:sz w:val="28"/>
          <w:highlight w:val="none"/>
        </w:rPr>
        <w:tab/>
      </w:r>
    </w:p>
    <w:p w14:paraId="4A3F97AB">
      <w:pPr>
        <w:spacing w:line="360" w:lineRule="auto"/>
        <w:ind w:firstLine="560"/>
        <w:rPr>
          <w:rFonts w:hint="eastAsia" w:ascii="楷体" w:hAnsi="楷体" w:eastAsia="楷体"/>
          <w:color w:val="auto"/>
          <w:sz w:val="28"/>
          <w:highlight w:val="none"/>
          <w:u w:val="single"/>
        </w:rPr>
      </w:pPr>
      <w:r>
        <w:rPr>
          <w:rFonts w:hint="eastAsia" w:ascii="楷体" w:hAnsi="楷体" w:eastAsia="楷体"/>
          <w:color w:val="auto"/>
          <w:sz w:val="28"/>
          <w:highlight w:val="none"/>
        </w:rPr>
        <w:t>法定代表人签字或盖章</w:t>
      </w:r>
      <w:r>
        <w:rPr>
          <w:rFonts w:hint="eastAsia" w:ascii="楷体" w:hAnsi="楷体" w:eastAsia="楷体"/>
          <w:color w:val="auto"/>
          <w:sz w:val="28"/>
          <w:highlight w:val="none"/>
          <w:u w:val="single"/>
        </w:rPr>
        <w:t xml:space="preserve">：                        </w:t>
      </w:r>
    </w:p>
    <w:p w14:paraId="2D695053">
      <w:pPr>
        <w:spacing w:line="360" w:lineRule="auto"/>
        <w:ind w:firstLine="560"/>
        <w:rPr>
          <w:rFonts w:hint="eastAsia" w:ascii="楷体" w:hAnsi="楷体" w:eastAsia="楷体"/>
          <w:color w:val="auto"/>
          <w:sz w:val="28"/>
          <w:highlight w:val="none"/>
          <w:u w:val="single"/>
        </w:rPr>
      </w:pPr>
      <w:r>
        <w:rPr>
          <w:rFonts w:hint="eastAsia" w:ascii="楷体" w:hAnsi="楷体" w:eastAsia="楷体"/>
          <w:color w:val="auto"/>
          <w:sz w:val="28"/>
          <w:highlight w:val="none"/>
        </w:rPr>
        <w:t xml:space="preserve">          职    务</w:t>
      </w:r>
      <w:r>
        <w:rPr>
          <w:rFonts w:hint="eastAsia" w:ascii="楷体" w:hAnsi="楷体" w:eastAsia="楷体"/>
          <w:color w:val="auto"/>
          <w:sz w:val="28"/>
          <w:highlight w:val="none"/>
          <w:u w:val="single"/>
        </w:rPr>
        <w:t xml:space="preserve">：                        </w:t>
      </w:r>
    </w:p>
    <w:p w14:paraId="35936CD1">
      <w:pPr>
        <w:spacing w:line="360" w:lineRule="auto"/>
        <w:ind w:firstLine="560"/>
        <w:rPr>
          <w:rFonts w:hint="eastAsia" w:ascii="楷体" w:hAnsi="楷体" w:eastAsia="楷体"/>
          <w:color w:val="auto"/>
          <w:sz w:val="28"/>
          <w:highlight w:val="none"/>
          <w:u w:val="single"/>
        </w:rPr>
      </w:pPr>
      <w:r>
        <w:rPr>
          <w:rFonts w:hint="eastAsia" w:ascii="楷体" w:hAnsi="楷体" w:eastAsia="楷体"/>
          <w:color w:val="auto"/>
          <w:sz w:val="28"/>
          <w:highlight w:val="none"/>
        </w:rPr>
        <w:t xml:space="preserve">          </w:t>
      </w:r>
    </w:p>
    <w:p w14:paraId="782EC571">
      <w:pPr>
        <w:spacing w:line="360" w:lineRule="auto"/>
        <w:ind w:firstLine="560"/>
        <w:rPr>
          <w:rFonts w:hint="eastAsia" w:ascii="楷体" w:hAnsi="楷体" w:eastAsia="楷体"/>
          <w:color w:val="auto"/>
          <w:sz w:val="28"/>
          <w:highlight w:val="none"/>
        </w:rPr>
      </w:pPr>
      <w:r>
        <w:rPr>
          <w:rFonts w:hint="eastAsia" w:ascii="楷体" w:hAnsi="楷体" w:eastAsia="楷体"/>
          <w:color w:val="auto"/>
          <w:sz w:val="28"/>
          <w:highlight w:val="none"/>
        </w:rPr>
        <w:t>委托代理人签字</w:t>
      </w:r>
      <w:r>
        <w:rPr>
          <w:rFonts w:hint="eastAsia" w:ascii="楷体" w:hAnsi="楷体" w:eastAsia="楷体"/>
          <w:color w:val="auto"/>
          <w:sz w:val="28"/>
          <w:highlight w:val="none"/>
          <w:u w:val="single"/>
        </w:rPr>
        <w:t xml:space="preserve">：              </w:t>
      </w:r>
    </w:p>
    <w:p w14:paraId="76281A9F">
      <w:pPr>
        <w:spacing w:line="360" w:lineRule="auto"/>
        <w:ind w:firstLine="560"/>
        <w:rPr>
          <w:rFonts w:hint="eastAsia" w:ascii="楷体" w:hAnsi="楷体" w:eastAsia="楷体"/>
          <w:color w:val="auto"/>
          <w:sz w:val="28"/>
          <w:highlight w:val="none"/>
        </w:rPr>
      </w:pPr>
      <w:r>
        <w:rPr>
          <w:rFonts w:hint="eastAsia" w:ascii="楷体" w:hAnsi="楷体" w:eastAsia="楷体"/>
          <w:color w:val="auto"/>
          <w:sz w:val="28"/>
          <w:highlight w:val="none"/>
        </w:rPr>
        <w:t xml:space="preserve">         职    务</w:t>
      </w:r>
      <w:r>
        <w:rPr>
          <w:rFonts w:hint="eastAsia" w:ascii="楷体" w:hAnsi="楷体" w:eastAsia="楷体"/>
          <w:color w:val="auto"/>
          <w:sz w:val="28"/>
          <w:highlight w:val="none"/>
          <w:u w:val="single"/>
        </w:rPr>
        <w:t xml:space="preserve">：                         </w:t>
      </w:r>
    </w:p>
    <w:p w14:paraId="020A615C">
      <w:pPr>
        <w:spacing w:line="360" w:lineRule="auto"/>
        <w:ind w:firstLine="560"/>
        <w:rPr>
          <w:rFonts w:hint="eastAsia" w:ascii="楷体" w:hAnsi="楷体" w:eastAsia="楷体"/>
          <w:color w:val="auto"/>
          <w:sz w:val="28"/>
          <w:highlight w:val="none"/>
        </w:rPr>
      </w:pPr>
      <w:r>
        <w:rPr>
          <w:rFonts w:hint="eastAsia" w:ascii="楷体" w:hAnsi="楷体" w:eastAsia="楷体"/>
          <w:color w:val="auto"/>
          <w:sz w:val="28"/>
          <w:highlight w:val="none"/>
        </w:rPr>
        <w:t>投标人名称（公章）：</w:t>
      </w:r>
    </w:p>
    <w:p w14:paraId="7B4AC2BF">
      <w:pPr>
        <w:spacing w:line="360" w:lineRule="auto"/>
        <w:ind w:firstLine="560"/>
        <w:rPr>
          <w:rFonts w:hint="eastAsia" w:ascii="楷体" w:hAnsi="楷体" w:eastAsia="楷体"/>
          <w:color w:val="auto"/>
          <w:sz w:val="28"/>
          <w:highlight w:val="none"/>
          <w:u w:val="single"/>
        </w:rPr>
      </w:pPr>
      <w:r>
        <w:rPr>
          <w:rFonts w:hint="eastAsia" w:ascii="楷体" w:hAnsi="楷体" w:eastAsia="楷体"/>
          <w:color w:val="auto"/>
          <w:sz w:val="28"/>
          <w:highlight w:val="none"/>
        </w:rPr>
        <w:t>日     期：</w:t>
      </w:r>
    </w:p>
    <w:p w14:paraId="7C071A39">
      <w:pPr>
        <w:spacing w:line="360" w:lineRule="auto"/>
        <w:ind w:firstLine="643"/>
        <w:rPr>
          <w:rFonts w:hint="eastAsia" w:ascii="楷体" w:hAnsi="楷体" w:eastAsia="楷体"/>
          <w:color w:val="auto"/>
          <w:sz w:val="28"/>
          <w:highlight w:val="none"/>
          <w:u w:val="single"/>
        </w:rPr>
      </w:pPr>
      <w:r>
        <w:rPr>
          <w:rFonts w:hint="eastAsia" w:ascii="楷体" w:hAnsi="楷体" w:eastAsia="楷体"/>
          <w:b/>
          <w:color w:val="auto"/>
          <w:sz w:val="32"/>
          <w:szCs w:val="32"/>
          <w:highlight w:val="none"/>
        </w:rPr>
        <w:t>附：委托代理人居民身份证原件扫描件</w:t>
      </w:r>
    </w:p>
    <w:p w14:paraId="7DA8D9CC">
      <w:pPr>
        <w:pStyle w:val="3"/>
        <w:keepNext w:val="0"/>
        <w:keepLines w:val="0"/>
        <w:spacing w:line="360" w:lineRule="auto"/>
        <w:ind w:firstLine="562"/>
        <w:jc w:val="left"/>
        <w:rPr>
          <w:rFonts w:hint="eastAsia" w:ascii="楷体" w:hAnsi="楷体" w:eastAsia="楷体"/>
          <w:color w:val="auto"/>
          <w:sz w:val="28"/>
          <w:szCs w:val="24"/>
          <w:highlight w:val="none"/>
          <w:u w:val="single"/>
        </w:rPr>
      </w:pPr>
      <w:r>
        <w:rPr>
          <w:rFonts w:hint="eastAsia" w:ascii="楷体" w:hAnsi="楷体" w:eastAsia="楷体"/>
          <w:color w:val="auto"/>
          <w:sz w:val="28"/>
          <w:szCs w:val="28"/>
          <w:highlight w:val="none"/>
          <w:u w:val="single"/>
        </w:rPr>
        <w:t>注：“法定代表人”授权其他人（必须为投标人正式员工，证明材料：劳动合同、投标人为其缴纳的近半年（任意一个月）社会保险证明材料，需填写法定代表人身份证明书和本委托书</w:t>
      </w:r>
      <w:r>
        <w:rPr>
          <w:rFonts w:hint="eastAsia" w:ascii="楷体" w:hAnsi="楷体" w:eastAsia="楷体"/>
          <w:color w:val="auto"/>
          <w:sz w:val="28"/>
          <w:highlight w:val="none"/>
        </w:rPr>
        <w:t>。</w:t>
      </w:r>
    </w:p>
    <w:p w14:paraId="757978B2">
      <w:pPr>
        <w:spacing w:before="260" w:after="260" w:line="360" w:lineRule="auto"/>
        <w:jc w:val="center"/>
        <w:outlineLvl w:val="1"/>
        <w:rPr>
          <w:rFonts w:hint="eastAsia" w:ascii="楷体" w:hAnsi="楷体" w:eastAsia="楷体"/>
          <w:color w:val="auto"/>
          <w:sz w:val="36"/>
          <w:szCs w:val="36"/>
          <w:highlight w:val="none"/>
        </w:rPr>
      </w:pPr>
      <w:r>
        <w:rPr>
          <w:rFonts w:ascii="楷体" w:hAnsi="楷体" w:eastAsia="楷体"/>
          <w:b/>
          <w:color w:val="auto"/>
          <w:sz w:val="36"/>
          <w:szCs w:val="36"/>
          <w:highlight w:val="none"/>
        </w:rPr>
        <w:br w:type="page" w:clear="all"/>
      </w:r>
      <w:r>
        <w:rPr>
          <w:rFonts w:hint="eastAsia" w:ascii="楷体" w:hAnsi="楷体" w:eastAsia="楷体"/>
          <w:b/>
          <w:color w:val="auto"/>
          <w:sz w:val="36"/>
          <w:szCs w:val="36"/>
          <w:highlight w:val="none"/>
        </w:rPr>
        <w:t>投标人相关信息一览表</w:t>
      </w:r>
    </w:p>
    <w:tbl>
      <w:tblPr>
        <w:tblStyle w:val="69"/>
        <w:tblW w:w="4870" w:type="pct"/>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1368"/>
        <w:gridCol w:w="1520"/>
        <w:gridCol w:w="613"/>
        <w:gridCol w:w="174"/>
        <w:gridCol w:w="1100"/>
        <w:gridCol w:w="758"/>
        <w:gridCol w:w="291"/>
        <w:gridCol w:w="934"/>
        <w:gridCol w:w="1276"/>
      </w:tblGrid>
      <w:tr w14:paraId="0790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60" w:type="pct"/>
            <w:shd w:val="clear" w:color="auto" w:fill="D9D9D9"/>
            <w:noWrap w:val="0"/>
            <w:vAlign w:val="center"/>
          </w:tcPr>
          <w:p w14:paraId="0B738932">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一</w:t>
            </w:r>
          </w:p>
        </w:tc>
        <w:tc>
          <w:tcPr>
            <w:tcW w:w="4439" w:type="pct"/>
            <w:gridSpan w:val="9"/>
            <w:shd w:val="clear" w:color="auto" w:fill="D9D9D9"/>
            <w:noWrap w:val="0"/>
            <w:vAlign w:val="center"/>
          </w:tcPr>
          <w:p w14:paraId="3C6A5903">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公司基本信息</w:t>
            </w:r>
          </w:p>
        </w:tc>
      </w:tr>
      <w:tr w14:paraId="409F2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60" w:type="pct"/>
            <w:noWrap w:val="0"/>
            <w:vAlign w:val="center"/>
          </w:tcPr>
          <w:p w14:paraId="100991F9">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1</w:t>
            </w:r>
          </w:p>
        </w:tc>
        <w:tc>
          <w:tcPr>
            <w:tcW w:w="756" w:type="pct"/>
            <w:noWrap w:val="0"/>
            <w:vAlign w:val="center"/>
          </w:tcPr>
          <w:p w14:paraId="672DB5C9">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公司名称</w:t>
            </w:r>
          </w:p>
        </w:tc>
        <w:tc>
          <w:tcPr>
            <w:tcW w:w="3682" w:type="pct"/>
            <w:gridSpan w:val="8"/>
            <w:noWrap w:val="0"/>
            <w:vAlign w:val="center"/>
          </w:tcPr>
          <w:p w14:paraId="43322AE7">
            <w:pPr>
              <w:pStyle w:val="5"/>
              <w:spacing w:line="360" w:lineRule="auto"/>
              <w:ind w:firstLine="0"/>
              <w:jc w:val="center"/>
              <w:rPr>
                <w:rFonts w:hint="eastAsia" w:ascii="楷体" w:hAnsi="楷体" w:eastAsia="楷体"/>
                <w:color w:val="auto"/>
                <w:sz w:val="24"/>
                <w:highlight w:val="none"/>
              </w:rPr>
            </w:pPr>
          </w:p>
        </w:tc>
      </w:tr>
      <w:tr w14:paraId="056A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60" w:type="pct"/>
            <w:noWrap w:val="0"/>
            <w:vAlign w:val="center"/>
          </w:tcPr>
          <w:p w14:paraId="6A36042A">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2</w:t>
            </w:r>
          </w:p>
        </w:tc>
        <w:tc>
          <w:tcPr>
            <w:tcW w:w="756" w:type="pct"/>
            <w:noWrap w:val="0"/>
            <w:vAlign w:val="center"/>
          </w:tcPr>
          <w:p w14:paraId="61505A47">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注册资金</w:t>
            </w:r>
          </w:p>
        </w:tc>
        <w:tc>
          <w:tcPr>
            <w:tcW w:w="840" w:type="pct"/>
            <w:noWrap w:val="0"/>
            <w:vAlign w:val="center"/>
          </w:tcPr>
          <w:p w14:paraId="36F5DD31">
            <w:pPr>
              <w:pStyle w:val="5"/>
              <w:spacing w:line="360" w:lineRule="auto"/>
              <w:ind w:firstLine="0"/>
              <w:jc w:val="center"/>
              <w:rPr>
                <w:rFonts w:hint="eastAsia" w:ascii="楷体" w:hAnsi="楷体" w:eastAsia="楷体"/>
                <w:color w:val="auto"/>
                <w:sz w:val="24"/>
                <w:highlight w:val="none"/>
              </w:rPr>
            </w:pPr>
          </w:p>
        </w:tc>
        <w:tc>
          <w:tcPr>
            <w:tcW w:w="435" w:type="pct"/>
            <w:gridSpan w:val="2"/>
            <w:noWrap w:val="0"/>
            <w:vAlign w:val="center"/>
          </w:tcPr>
          <w:p w14:paraId="4BA6E77D">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3</w:t>
            </w:r>
          </w:p>
        </w:tc>
        <w:tc>
          <w:tcPr>
            <w:tcW w:w="1188" w:type="pct"/>
            <w:gridSpan w:val="3"/>
            <w:noWrap w:val="0"/>
            <w:vAlign w:val="center"/>
          </w:tcPr>
          <w:p w14:paraId="0D5775DF">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公司地址</w:t>
            </w:r>
          </w:p>
        </w:tc>
        <w:tc>
          <w:tcPr>
            <w:tcW w:w="1217" w:type="pct"/>
            <w:gridSpan w:val="2"/>
            <w:noWrap w:val="0"/>
            <w:vAlign w:val="center"/>
          </w:tcPr>
          <w:p w14:paraId="40EEBC27">
            <w:pPr>
              <w:pStyle w:val="5"/>
              <w:spacing w:line="360" w:lineRule="auto"/>
              <w:ind w:firstLine="0"/>
              <w:jc w:val="center"/>
              <w:rPr>
                <w:rFonts w:hint="eastAsia" w:ascii="楷体" w:hAnsi="楷体" w:eastAsia="楷体"/>
                <w:color w:val="auto"/>
                <w:sz w:val="24"/>
                <w:highlight w:val="none"/>
              </w:rPr>
            </w:pPr>
          </w:p>
        </w:tc>
      </w:tr>
      <w:tr w14:paraId="1BAE8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0" w:type="pct"/>
            <w:noWrap w:val="0"/>
            <w:vAlign w:val="center"/>
          </w:tcPr>
          <w:p w14:paraId="709559AE">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4</w:t>
            </w:r>
          </w:p>
        </w:tc>
        <w:tc>
          <w:tcPr>
            <w:tcW w:w="756" w:type="pct"/>
            <w:noWrap w:val="0"/>
            <w:vAlign w:val="center"/>
          </w:tcPr>
          <w:p w14:paraId="3D24C489">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从业人数</w:t>
            </w:r>
          </w:p>
        </w:tc>
        <w:tc>
          <w:tcPr>
            <w:tcW w:w="840" w:type="pct"/>
            <w:noWrap w:val="0"/>
            <w:vAlign w:val="center"/>
          </w:tcPr>
          <w:p w14:paraId="1D24855F">
            <w:pPr>
              <w:pStyle w:val="5"/>
              <w:spacing w:line="360" w:lineRule="auto"/>
              <w:ind w:firstLine="0"/>
              <w:jc w:val="center"/>
              <w:rPr>
                <w:rFonts w:hint="eastAsia" w:ascii="楷体" w:hAnsi="楷体" w:eastAsia="楷体"/>
                <w:color w:val="auto"/>
                <w:sz w:val="24"/>
                <w:highlight w:val="none"/>
              </w:rPr>
            </w:pPr>
          </w:p>
        </w:tc>
        <w:tc>
          <w:tcPr>
            <w:tcW w:w="435" w:type="pct"/>
            <w:gridSpan w:val="2"/>
            <w:noWrap w:val="0"/>
            <w:vAlign w:val="center"/>
          </w:tcPr>
          <w:p w14:paraId="56627BA7">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5</w:t>
            </w:r>
          </w:p>
        </w:tc>
        <w:tc>
          <w:tcPr>
            <w:tcW w:w="1188" w:type="pct"/>
            <w:gridSpan w:val="3"/>
            <w:noWrap w:val="0"/>
            <w:vAlign w:val="center"/>
          </w:tcPr>
          <w:p w14:paraId="30C02D55">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法定代表人</w:t>
            </w:r>
          </w:p>
        </w:tc>
        <w:tc>
          <w:tcPr>
            <w:tcW w:w="1217" w:type="pct"/>
            <w:gridSpan w:val="2"/>
            <w:noWrap w:val="0"/>
            <w:vAlign w:val="center"/>
          </w:tcPr>
          <w:p w14:paraId="47FDE325">
            <w:pPr>
              <w:pStyle w:val="5"/>
              <w:spacing w:line="360" w:lineRule="auto"/>
              <w:ind w:firstLine="0"/>
              <w:jc w:val="center"/>
              <w:rPr>
                <w:rFonts w:hint="eastAsia" w:ascii="楷体" w:hAnsi="楷体" w:eastAsia="楷体"/>
                <w:color w:val="auto"/>
                <w:sz w:val="24"/>
                <w:highlight w:val="none"/>
              </w:rPr>
            </w:pPr>
          </w:p>
        </w:tc>
      </w:tr>
      <w:tr w14:paraId="69926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60" w:type="pct"/>
            <w:noWrap w:val="0"/>
            <w:vAlign w:val="center"/>
          </w:tcPr>
          <w:p w14:paraId="19A7E630">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6</w:t>
            </w:r>
          </w:p>
        </w:tc>
        <w:tc>
          <w:tcPr>
            <w:tcW w:w="756" w:type="pct"/>
            <w:noWrap w:val="0"/>
            <w:vAlign w:val="center"/>
          </w:tcPr>
          <w:p w14:paraId="0BB7AB8B">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开户银行</w:t>
            </w:r>
          </w:p>
        </w:tc>
        <w:tc>
          <w:tcPr>
            <w:tcW w:w="840" w:type="pct"/>
            <w:noWrap w:val="0"/>
            <w:vAlign w:val="center"/>
          </w:tcPr>
          <w:p w14:paraId="3DC5B216">
            <w:pPr>
              <w:pStyle w:val="5"/>
              <w:spacing w:line="360" w:lineRule="auto"/>
              <w:ind w:firstLine="0"/>
              <w:jc w:val="center"/>
              <w:rPr>
                <w:rFonts w:hint="eastAsia" w:ascii="楷体" w:hAnsi="楷体" w:eastAsia="楷体"/>
                <w:color w:val="auto"/>
                <w:sz w:val="24"/>
                <w:highlight w:val="none"/>
              </w:rPr>
            </w:pPr>
          </w:p>
        </w:tc>
        <w:tc>
          <w:tcPr>
            <w:tcW w:w="435" w:type="pct"/>
            <w:gridSpan w:val="2"/>
            <w:noWrap w:val="0"/>
            <w:vAlign w:val="center"/>
          </w:tcPr>
          <w:p w14:paraId="490DA80B">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7</w:t>
            </w:r>
          </w:p>
        </w:tc>
        <w:tc>
          <w:tcPr>
            <w:tcW w:w="1188" w:type="pct"/>
            <w:gridSpan w:val="3"/>
            <w:noWrap w:val="0"/>
            <w:vAlign w:val="center"/>
          </w:tcPr>
          <w:p w14:paraId="550B261D">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账号</w:t>
            </w:r>
          </w:p>
        </w:tc>
        <w:tc>
          <w:tcPr>
            <w:tcW w:w="1217" w:type="pct"/>
            <w:gridSpan w:val="2"/>
            <w:noWrap w:val="0"/>
            <w:vAlign w:val="center"/>
          </w:tcPr>
          <w:p w14:paraId="7BD485DB">
            <w:pPr>
              <w:pStyle w:val="5"/>
              <w:spacing w:line="360" w:lineRule="auto"/>
              <w:ind w:firstLine="0"/>
              <w:jc w:val="center"/>
              <w:rPr>
                <w:rFonts w:hint="eastAsia" w:ascii="楷体" w:hAnsi="楷体" w:eastAsia="楷体"/>
                <w:color w:val="auto"/>
                <w:sz w:val="24"/>
                <w:highlight w:val="none"/>
              </w:rPr>
            </w:pPr>
          </w:p>
        </w:tc>
      </w:tr>
      <w:tr w14:paraId="6FC57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60" w:type="pct"/>
            <w:tcBorders>
              <w:bottom w:val="single" w:color="auto" w:sz="4" w:space="0"/>
            </w:tcBorders>
            <w:noWrap w:val="0"/>
            <w:vAlign w:val="center"/>
          </w:tcPr>
          <w:p w14:paraId="70286E48">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8</w:t>
            </w:r>
          </w:p>
        </w:tc>
        <w:tc>
          <w:tcPr>
            <w:tcW w:w="756" w:type="pct"/>
            <w:tcBorders>
              <w:bottom w:val="single" w:color="auto" w:sz="4" w:space="0"/>
            </w:tcBorders>
            <w:noWrap w:val="0"/>
            <w:vAlign w:val="center"/>
          </w:tcPr>
          <w:p w14:paraId="439EDD39">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项目联系人</w:t>
            </w:r>
          </w:p>
        </w:tc>
        <w:tc>
          <w:tcPr>
            <w:tcW w:w="840" w:type="pct"/>
            <w:tcBorders>
              <w:bottom w:val="single" w:color="auto" w:sz="4" w:space="0"/>
            </w:tcBorders>
            <w:noWrap w:val="0"/>
            <w:vAlign w:val="center"/>
          </w:tcPr>
          <w:p w14:paraId="62CB2363">
            <w:pPr>
              <w:pStyle w:val="5"/>
              <w:spacing w:line="360" w:lineRule="auto"/>
              <w:ind w:firstLine="0"/>
              <w:jc w:val="center"/>
              <w:rPr>
                <w:rFonts w:hint="eastAsia" w:ascii="楷体" w:hAnsi="楷体" w:eastAsia="楷体"/>
                <w:color w:val="auto"/>
                <w:sz w:val="24"/>
                <w:highlight w:val="none"/>
              </w:rPr>
            </w:pPr>
          </w:p>
        </w:tc>
        <w:tc>
          <w:tcPr>
            <w:tcW w:w="435" w:type="pct"/>
            <w:gridSpan w:val="2"/>
            <w:tcBorders>
              <w:bottom w:val="single" w:color="auto" w:sz="4" w:space="0"/>
            </w:tcBorders>
            <w:noWrap w:val="0"/>
            <w:vAlign w:val="center"/>
          </w:tcPr>
          <w:p w14:paraId="2765164D">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9</w:t>
            </w:r>
          </w:p>
        </w:tc>
        <w:tc>
          <w:tcPr>
            <w:tcW w:w="1188" w:type="pct"/>
            <w:gridSpan w:val="3"/>
            <w:tcBorders>
              <w:bottom w:val="single" w:color="auto" w:sz="4" w:space="0"/>
            </w:tcBorders>
            <w:noWrap w:val="0"/>
            <w:vAlign w:val="center"/>
          </w:tcPr>
          <w:p w14:paraId="0776233A">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联系电话</w:t>
            </w:r>
          </w:p>
        </w:tc>
        <w:tc>
          <w:tcPr>
            <w:tcW w:w="1217" w:type="pct"/>
            <w:gridSpan w:val="2"/>
            <w:tcBorders>
              <w:bottom w:val="single" w:color="auto" w:sz="4" w:space="0"/>
            </w:tcBorders>
            <w:noWrap w:val="0"/>
            <w:vAlign w:val="center"/>
          </w:tcPr>
          <w:p w14:paraId="26B8EF05">
            <w:pPr>
              <w:pStyle w:val="5"/>
              <w:spacing w:line="360" w:lineRule="auto"/>
              <w:ind w:firstLine="0"/>
              <w:jc w:val="center"/>
              <w:rPr>
                <w:rFonts w:hint="eastAsia" w:ascii="楷体" w:hAnsi="楷体" w:eastAsia="楷体"/>
                <w:color w:val="auto"/>
                <w:sz w:val="24"/>
                <w:highlight w:val="none"/>
              </w:rPr>
            </w:pPr>
          </w:p>
        </w:tc>
      </w:tr>
      <w:tr w14:paraId="06B8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60" w:type="pct"/>
            <w:shd w:val="clear" w:color="auto" w:fill="D9D9D9"/>
            <w:noWrap w:val="0"/>
            <w:vAlign w:val="center"/>
          </w:tcPr>
          <w:p w14:paraId="2FAD4261">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二</w:t>
            </w:r>
          </w:p>
        </w:tc>
        <w:tc>
          <w:tcPr>
            <w:tcW w:w="4439" w:type="pct"/>
            <w:gridSpan w:val="9"/>
            <w:shd w:val="clear" w:color="auto" w:fill="D9D9D9"/>
            <w:noWrap w:val="0"/>
            <w:vAlign w:val="center"/>
          </w:tcPr>
          <w:p w14:paraId="601A7761">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公司财务状况</w:t>
            </w:r>
          </w:p>
        </w:tc>
      </w:tr>
      <w:tr w14:paraId="4D279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60" w:type="pct"/>
            <w:noWrap w:val="0"/>
            <w:vAlign w:val="center"/>
          </w:tcPr>
          <w:p w14:paraId="40B4E8EF">
            <w:pPr>
              <w:pStyle w:val="5"/>
              <w:spacing w:line="360" w:lineRule="auto"/>
              <w:ind w:firstLine="0"/>
              <w:rPr>
                <w:rFonts w:hint="eastAsia" w:ascii="楷体" w:hAnsi="楷体" w:eastAsia="楷体"/>
                <w:b/>
                <w:color w:val="auto"/>
                <w:sz w:val="24"/>
                <w:highlight w:val="none"/>
              </w:rPr>
            </w:pPr>
            <w:r>
              <w:rPr>
                <w:rFonts w:hint="eastAsia" w:ascii="楷体" w:hAnsi="楷体" w:eastAsia="楷体"/>
                <w:b/>
                <w:color w:val="auto"/>
                <w:sz w:val="24"/>
                <w:highlight w:val="none"/>
              </w:rPr>
              <w:t>（一）</w:t>
            </w:r>
          </w:p>
        </w:tc>
        <w:tc>
          <w:tcPr>
            <w:tcW w:w="4439" w:type="pct"/>
            <w:gridSpan w:val="9"/>
            <w:noWrap w:val="0"/>
            <w:vAlign w:val="center"/>
          </w:tcPr>
          <w:p w14:paraId="1F70EDDD">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20</w:t>
            </w:r>
            <w:r>
              <w:rPr>
                <w:rFonts w:ascii="楷体" w:hAnsi="楷体" w:eastAsia="楷体"/>
                <w:b/>
                <w:color w:val="auto"/>
                <w:sz w:val="24"/>
                <w:highlight w:val="none"/>
              </w:rPr>
              <w:t>2</w:t>
            </w:r>
            <w:r>
              <w:rPr>
                <w:rFonts w:hint="eastAsia" w:ascii="楷体" w:hAnsi="楷体" w:eastAsia="楷体"/>
                <w:b/>
                <w:color w:val="auto"/>
                <w:sz w:val="24"/>
                <w:highlight w:val="none"/>
              </w:rPr>
              <w:t>4年度</w:t>
            </w:r>
            <w:r>
              <w:rPr>
                <w:rFonts w:hint="eastAsia" w:ascii="楷体" w:hAnsi="楷体" w:eastAsia="楷体"/>
                <w:b/>
                <w:color w:val="auto"/>
                <w:sz w:val="24"/>
                <w:highlight w:val="none"/>
                <w:lang w:val="en-US" w:eastAsia="zh-CN"/>
              </w:rPr>
              <w:t>或2025年度</w:t>
            </w:r>
            <w:r>
              <w:rPr>
                <w:rFonts w:hint="eastAsia" w:ascii="楷体" w:hAnsi="楷体" w:eastAsia="楷体"/>
                <w:b/>
                <w:color w:val="auto"/>
                <w:sz w:val="24"/>
                <w:highlight w:val="none"/>
              </w:rPr>
              <w:t>财务状况</w:t>
            </w:r>
          </w:p>
        </w:tc>
      </w:tr>
      <w:tr w14:paraId="58A7A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560" w:type="pct"/>
            <w:noWrap w:val="0"/>
            <w:vAlign w:val="center"/>
          </w:tcPr>
          <w:p w14:paraId="62E29DD7">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1</w:t>
            </w:r>
          </w:p>
        </w:tc>
        <w:tc>
          <w:tcPr>
            <w:tcW w:w="756" w:type="pct"/>
            <w:noWrap w:val="0"/>
            <w:vAlign w:val="center"/>
          </w:tcPr>
          <w:p w14:paraId="5FDF343F">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营业收入（万）：</w:t>
            </w:r>
          </w:p>
        </w:tc>
        <w:tc>
          <w:tcPr>
            <w:tcW w:w="840" w:type="pct"/>
            <w:noWrap w:val="0"/>
            <w:vAlign w:val="center"/>
          </w:tcPr>
          <w:p w14:paraId="6CA0B80F">
            <w:pPr>
              <w:pStyle w:val="5"/>
              <w:spacing w:line="360" w:lineRule="auto"/>
              <w:ind w:firstLine="0"/>
              <w:jc w:val="center"/>
              <w:rPr>
                <w:rFonts w:hint="eastAsia" w:ascii="楷体" w:hAnsi="楷体" w:eastAsia="楷体"/>
                <w:color w:val="auto"/>
                <w:sz w:val="24"/>
                <w:highlight w:val="none"/>
              </w:rPr>
            </w:pPr>
          </w:p>
        </w:tc>
        <w:tc>
          <w:tcPr>
            <w:tcW w:w="435" w:type="pct"/>
            <w:gridSpan w:val="2"/>
            <w:noWrap w:val="0"/>
            <w:vAlign w:val="center"/>
          </w:tcPr>
          <w:p w14:paraId="484696FD">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2</w:t>
            </w:r>
          </w:p>
        </w:tc>
        <w:tc>
          <w:tcPr>
            <w:tcW w:w="1188" w:type="pct"/>
            <w:gridSpan w:val="3"/>
            <w:noWrap w:val="0"/>
            <w:vAlign w:val="center"/>
          </w:tcPr>
          <w:p w14:paraId="41E4DC82">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利润总额（万）</w:t>
            </w:r>
          </w:p>
        </w:tc>
        <w:tc>
          <w:tcPr>
            <w:tcW w:w="1217" w:type="pct"/>
            <w:gridSpan w:val="2"/>
            <w:noWrap w:val="0"/>
            <w:vAlign w:val="center"/>
          </w:tcPr>
          <w:p w14:paraId="7A4AE076">
            <w:pPr>
              <w:pStyle w:val="5"/>
              <w:spacing w:line="360" w:lineRule="auto"/>
              <w:ind w:firstLine="0"/>
              <w:jc w:val="center"/>
              <w:rPr>
                <w:rFonts w:hint="eastAsia" w:ascii="楷体" w:hAnsi="楷体" w:eastAsia="楷体"/>
                <w:color w:val="auto"/>
                <w:sz w:val="24"/>
                <w:highlight w:val="none"/>
              </w:rPr>
            </w:pPr>
          </w:p>
        </w:tc>
      </w:tr>
      <w:tr w14:paraId="49EB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60" w:type="pct"/>
            <w:noWrap w:val="0"/>
            <w:vAlign w:val="center"/>
          </w:tcPr>
          <w:p w14:paraId="5BF37993">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3</w:t>
            </w:r>
          </w:p>
        </w:tc>
        <w:tc>
          <w:tcPr>
            <w:tcW w:w="756" w:type="pct"/>
            <w:noWrap w:val="0"/>
            <w:vAlign w:val="center"/>
          </w:tcPr>
          <w:p w14:paraId="38B7DE59">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年末“固定资产合计”（万）</w:t>
            </w:r>
          </w:p>
        </w:tc>
        <w:tc>
          <w:tcPr>
            <w:tcW w:w="840" w:type="pct"/>
            <w:noWrap w:val="0"/>
            <w:vAlign w:val="center"/>
          </w:tcPr>
          <w:p w14:paraId="7E625557">
            <w:pPr>
              <w:pStyle w:val="5"/>
              <w:spacing w:line="360" w:lineRule="auto"/>
              <w:ind w:firstLine="0"/>
              <w:jc w:val="center"/>
              <w:rPr>
                <w:rFonts w:hint="eastAsia" w:ascii="楷体" w:hAnsi="楷体" w:eastAsia="楷体"/>
                <w:color w:val="auto"/>
                <w:sz w:val="24"/>
                <w:highlight w:val="none"/>
              </w:rPr>
            </w:pPr>
          </w:p>
        </w:tc>
        <w:tc>
          <w:tcPr>
            <w:tcW w:w="435" w:type="pct"/>
            <w:gridSpan w:val="2"/>
            <w:noWrap w:val="0"/>
            <w:vAlign w:val="center"/>
          </w:tcPr>
          <w:p w14:paraId="08BEAA92">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4</w:t>
            </w:r>
          </w:p>
        </w:tc>
        <w:tc>
          <w:tcPr>
            <w:tcW w:w="1188" w:type="pct"/>
            <w:gridSpan w:val="3"/>
            <w:noWrap w:val="0"/>
            <w:vAlign w:val="center"/>
          </w:tcPr>
          <w:p w14:paraId="2B7E9232">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年末“流动资产”余额（万）</w:t>
            </w:r>
          </w:p>
        </w:tc>
        <w:tc>
          <w:tcPr>
            <w:tcW w:w="1217" w:type="pct"/>
            <w:gridSpan w:val="2"/>
            <w:noWrap w:val="0"/>
            <w:vAlign w:val="center"/>
          </w:tcPr>
          <w:p w14:paraId="4AB5DDA5">
            <w:pPr>
              <w:pStyle w:val="5"/>
              <w:spacing w:line="360" w:lineRule="auto"/>
              <w:ind w:firstLine="0"/>
              <w:jc w:val="center"/>
              <w:rPr>
                <w:rFonts w:hint="eastAsia" w:ascii="楷体" w:hAnsi="楷体" w:eastAsia="楷体"/>
                <w:color w:val="auto"/>
                <w:sz w:val="24"/>
                <w:highlight w:val="none"/>
              </w:rPr>
            </w:pPr>
          </w:p>
        </w:tc>
      </w:tr>
      <w:tr w14:paraId="0DE56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560" w:type="pct"/>
            <w:noWrap w:val="0"/>
            <w:vAlign w:val="center"/>
          </w:tcPr>
          <w:p w14:paraId="25A868C0">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5</w:t>
            </w:r>
          </w:p>
        </w:tc>
        <w:tc>
          <w:tcPr>
            <w:tcW w:w="756" w:type="pct"/>
            <w:noWrap w:val="0"/>
            <w:vAlign w:val="center"/>
          </w:tcPr>
          <w:p w14:paraId="175E7E50">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年末“短期负债”余额（万）</w:t>
            </w:r>
          </w:p>
        </w:tc>
        <w:tc>
          <w:tcPr>
            <w:tcW w:w="840" w:type="pct"/>
            <w:noWrap w:val="0"/>
            <w:vAlign w:val="center"/>
          </w:tcPr>
          <w:p w14:paraId="26C18EE1">
            <w:pPr>
              <w:pStyle w:val="5"/>
              <w:spacing w:line="360" w:lineRule="auto"/>
              <w:ind w:firstLine="0"/>
              <w:jc w:val="center"/>
              <w:rPr>
                <w:rFonts w:hint="eastAsia" w:ascii="楷体" w:hAnsi="楷体" w:eastAsia="楷体"/>
                <w:color w:val="auto"/>
                <w:sz w:val="24"/>
                <w:highlight w:val="none"/>
              </w:rPr>
            </w:pPr>
          </w:p>
        </w:tc>
        <w:tc>
          <w:tcPr>
            <w:tcW w:w="435" w:type="pct"/>
            <w:gridSpan w:val="2"/>
            <w:noWrap w:val="0"/>
            <w:vAlign w:val="center"/>
          </w:tcPr>
          <w:p w14:paraId="5B9F6E70">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6</w:t>
            </w:r>
          </w:p>
        </w:tc>
        <w:tc>
          <w:tcPr>
            <w:tcW w:w="1188" w:type="pct"/>
            <w:gridSpan w:val="3"/>
            <w:noWrap w:val="0"/>
            <w:vAlign w:val="center"/>
          </w:tcPr>
          <w:p w14:paraId="0A007193">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年末“长期负债”余额（万）</w:t>
            </w:r>
          </w:p>
        </w:tc>
        <w:tc>
          <w:tcPr>
            <w:tcW w:w="1217" w:type="pct"/>
            <w:gridSpan w:val="2"/>
            <w:noWrap w:val="0"/>
            <w:vAlign w:val="center"/>
          </w:tcPr>
          <w:p w14:paraId="7F07FD18">
            <w:pPr>
              <w:pStyle w:val="5"/>
              <w:spacing w:line="360" w:lineRule="auto"/>
              <w:ind w:firstLine="0"/>
              <w:jc w:val="center"/>
              <w:rPr>
                <w:rFonts w:hint="eastAsia" w:ascii="楷体" w:hAnsi="楷体" w:eastAsia="楷体"/>
                <w:color w:val="auto"/>
                <w:sz w:val="24"/>
                <w:highlight w:val="none"/>
              </w:rPr>
            </w:pPr>
          </w:p>
        </w:tc>
      </w:tr>
      <w:tr w14:paraId="7039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560" w:type="pct"/>
            <w:noWrap w:val="0"/>
            <w:vAlign w:val="center"/>
          </w:tcPr>
          <w:p w14:paraId="7437180D">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7</w:t>
            </w:r>
          </w:p>
        </w:tc>
        <w:tc>
          <w:tcPr>
            <w:tcW w:w="756" w:type="pct"/>
            <w:noWrap w:val="0"/>
            <w:vAlign w:val="center"/>
          </w:tcPr>
          <w:p w14:paraId="50B8C3B1">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年末“资产总计”余额（万）</w:t>
            </w:r>
          </w:p>
        </w:tc>
        <w:tc>
          <w:tcPr>
            <w:tcW w:w="840" w:type="pct"/>
            <w:noWrap w:val="0"/>
            <w:vAlign w:val="center"/>
          </w:tcPr>
          <w:p w14:paraId="5E7E2A73">
            <w:pPr>
              <w:pStyle w:val="5"/>
              <w:spacing w:line="360" w:lineRule="auto"/>
              <w:ind w:firstLine="0"/>
              <w:jc w:val="center"/>
              <w:rPr>
                <w:rFonts w:hint="eastAsia" w:ascii="楷体" w:hAnsi="楷体" w:eastAsia="楷体"/>
                <w:color w:val="auto"/>
                <w:sz w:val="24"/>
                <w:highlight w:val="none"/>
              </w:rPr>
            </w:pPr>
          </w:p>
        </w:tc>
        <w:tc>
          <w:tcPr>
            <w:tcW w:w="435" w:type="pct"/>
            <w:gridSpan w:val="2"/>
            <w:noWrap w:val="0"/>
            <w:vAlign w:val="center"/>
          </w:tcPr>
          <w:p w14:paraId="671C8D05">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8</w:t>
            </w:r>
          </w:p>
        </w:tc>
        <w:tc>
          <w:tcPr>
            <w:tcW w:w="1188" w:type="pct"/>
            <w:gridSpan w:val="3"/>
            <w:noWrap w:val="0"/>
            <w:vAlign w:val="center"/>
          </w:tcPr>
          <w:p w14:paraId="1C49BF01">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年末“货币资金”余额（万）</w:t>
            </w:r>
          </w:p>
        </w:tc>
        <w:tc>
          <w:tcPr>
            <w:tcW w:w="1217" w:type="pct"/>
            <w:gridSpan w:val="2"/>
            <w:noWrap w:val="0"/>
            <w:vAlign w:val="center"/>
          </w:tcPr>
          <w:p w14:paraId="48D67F7E">
            <w:pPr>
              <w:pStyle w:val="5"/>
              <w:spacing w:line="360" w:lineRule="auto"/>
              <w:ind w:firstLine="0"/>
              <w:jc w:val="center"/>
              <w:rPr>
                <w:rFonts w:hint="eastAsia" w:ascii="楷体" w:hAnsi="楷体" w:eastAsia="楷体"/>
                <w:color w:val="auto"/>
                <w:sz w:val="24"/>
                <w:highlight w:val="none"/>
              </w:rPr>
            </w:pPr>
          </w:p>
        </w:tc>
      </w:tr>
      <w:tr w14:paraId="5ABEF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560" w:type="pct"/>
            <w:shd w:val="clear" w:color="auto" w:fill="D9D9D9"/>
            <w:noWrap w:val="0"/>
            <w:vAlign w:val="center"/>
          </w:tcPr>
          <w:p w14:paraId="17E9B917">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三</w:t>
            </w:r>
          </w:p>
        </w:tc>
        <w:tc>
          <w:tcPr>
            <w:tcW w:w="4439" w:type="pct"/>
            <w:gridSpan w:val="9"/>
            <w:shd w:val="clear" w:color="auto" w:fill="D9D9D9"/>
            <w:noWrap w:val="0"/>
            <w:vAlign w:val="center"/>
          </w:tcPr>
          <w:p w14:paraId="08F844D5">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投标人其他信息</w:t>
            </w:r>
          </w:p>
        </w:tc>
      </w:tr>
      <w:tr w14:paraId="11F3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560" w:type="pct"/>
            <w:noWrap w:val="0"/>
            <w:vAlign w:val="center"/>
          </w:tcPr>
          <w:p w14:paraId="0E4161C4">
            <w:pPr>
              <w:pStyle w:val="5"/>
              <w:spacing w:line="360" w:lineRule="auto"/>
              <w:ind w:firstLine="0"/>
              <w:rPr>
                <w:rFonts w:hint="eastAsia" w:ascii="楷体" w:hAnsi="楷体" w:eastAsia="楷体"/>
                <w:color w:val="auto"/>
                <w:sz w:val="24"/>
                <w:highlight w:val="none"/>
              </w:rPr>
            </w:pPr>
            <w:r>
              <w:rPr>
                <w:rFonts w:hint="eastAsia" w:ascii="楷体" w:hAnsi="楷体" w:eastAsia="楷体"/>
                <w:color w:val="auto"/>
                <w:sz w:val="24"/>
                <w:highlight w:val="none"/>
              </w:rPr>
              <w:t>（一）</w:t>
            </w:r>
          </w:p>
        </w:tc>
        <w:tc>
          <w:tcPr>
            <w:tcW w:w="756" w:type="pct"/>
            <w:noWrap w:val="0"/>
            <w:vAlign w:val="center"/>
          </w:tcPr>
          <w:p w14:paraId="2C37AEF1">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公司取得的相关资质及等级：</w:t>
            </w:r>
          </w:p>
        </w:tc>
        <w:tc>
          <w:tcPr>
            <w:tcW w:w="3682" w:type="pct"/>
            <w:gridSpan w:val="8"/>
            <w:noWrap w:val="0"/>
            <w:vAlign w:val="center"/>
          </w:tcPr>
          <w:p w14:paraId="13731538">
            <w:pPr>
              <w:pStyle w:val="5"/>
              <w:spacing w:line="360" w:lineRule="auto"/>
              <w:ind w:firstLine="0"/>
              <w:jc w:val="center"/>
              <w:rPr>
                <w:rFonts w:hint="eastAsia" w:ascii="楷体" w:hAnsi="楷体" w:eastAsia="楷体"/>
                <w:color w:val="auto"/>
                <w:sz w:val="24"/>
                <w:highlight w:val="none"/>
              </w:rPr>
            </w:pPr>
          </w:p>
        </w:tc>
      </w:tr>
      <w:tr w14:paraId="7580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60" w:type="pct"/>
            <w:noWrap w:val="0"/>
            <w:vAlign w:val="center"/>
          </w:tcPr>
          <w:p w14:paraId="2331C86C">
            <w:pPr>
              <w:pStyle w:val="5"/>
              <w:spacing w:line="360" w:lineRule="auto"/>
              <w:ind w:firstLine="0"/>
              <w:rPr>
                <w:rFonts w:hint="eastAsia" w:ascii="楷体" w:hAnsi="楷体" w:eastAsia="楷体"/>
                <w:color w:val="auto"/>
                <w:sz w:val="24"/>
                <w:highlight w:val="none"/>
              </w:rPr>
            </w:pPr>
            <w:r>
              <w:rPr>
                <w:rFonts w:hint="eastAsia" w:ascii="楷体" w:hAnsi="楷体" w:eastAsia="楷体"/>
                <w:color w:val="auto"/>
                <w:sz w:val="24"/>
                <w:highlight w:val="none"/>
              </w:rPr>
              <w:t>（二）</w:t>
            </w:r>
          </w:p>
        </w:tc>
        <w:tc>
          <w:tcPr>
            <w:tcW w:w="756" w:type="pct"/>
            <w:noWrap w:val="0"/>
            <w:vAlign w:val="center"/>
          </w:tcPr>
          <w:p w14:paraId="3D4BF9DE">
            <w:pPr>
              <w:pStyle w:val="5"/>
              <w:spacing w:line="360" w:lineRule="auto"/>
              <w:ind w:firstLine="0"/>
              <w:jc w:val="center"/>
              <w:rPr>
                <w:rFonts w:hint="eastAsia" w:ascii="楷体" w:hAnsi="楷体" w:eastAsia="楷体"/>
                <w:color w:val="auto"/>
                <w:sz w:val="24"/>
                <w:highlight w:val="none"/>
              </w:rPr>
            </w:pPr>
            <w:r>
              <w:rPr>
                <w:rFonts w:hint="eastAsia" w:ascii="楷体" w:hAnsi="楷体" w:eastAsia="楷体"/>
                <w:color w:val="auto"/>
                <w:sz w:val="24"/>
                <w:highlight w:val="none"/>
              </w:rPr>
              <w:t>公司20</w:t>
            </w:r>
            <w:r>
              <w:rPr>
                <w:rFonts w:ascii="楷体" w:hAnsi="楷体" w:eastAsia="楷体"/>
                <w:color w:val="auto"/>
                <w:sz w:val="24"/>
                <w:highlight w:val="none"/>
              </w:rPr>
              <w:t>2</w:t>
            </w:r>
            <w:r>
              <w:rPr>
                <w:rFonts w:hint="eastAsia" w:ascii="楷体" w:hAnsi="楷体" w:eastAsia="楷体"/>
                <w:color w:val="auto"/>
                <w:sz w:val="24"/>
                <w:highlight w:val="none"/>
                <w:lang w:val="en-US" w:eastAsia="zh-CN"/>
              </w:rPr>
              <w:t>3</w:t>
            </w:r>
            <w:r>
              <w:rPr>
                <w:rFonts w:hint="eastAsia" w:ascii="楷体" w:hAnsi="楷体" w:eastAsia="楷体"/>
                <w:color w:val="auto"/>
                <w:sz w:val="24"/>
                <w:highlight w:val="none"/>
              </w:rPr>
              <w:t>年度后获得的荣誉及表彰情况</w:t>
            </w:r>
          </w:p>
        </w:tc>
        <w:tc>
          <w:tcPr>
            <w:tcW w:w="3682" w:type="pct"/>
            <w:gridSpan w:val="8"/>
            <w:noWrap w:val="0"/>
            <w:vAlign w:val="center"/>
          </w:tcPr>
          <w:p w14:paraId="77806D3D">
            <w:pPr>
              <w:pStyle w:val="5"/>
              <w:spacing w:line="360" w:lineRule="auto"/>
              <w:ind w:firstLine="0"/>
              <w:jc w:val="center"/>
              <w:rPr>
                <w:rFonts w:hint="eastAsia" w:ascii="楷体" w:hAnsi="楷体" w:eastAsia="楷体"/>
                <w:color w:val="auto"/>
                <w:sz w:val="24"/>
                <w:highlight w:val="none"/>
              </w:rPr>
            </w:pPr>
          </w:p>
        </w:tc>
      </w:tr>
      <w:tr w14:paraId="0516D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60" w:type="pct"/>
            <w:shd w:val="clear" w:color="auto" w:fill="BFBFBF"/>
            <w:noWrap w:val="0"/>
            <w:vAlign w:val="center"/>
          </w:tcPr>
          <w:p w14:paraId="7ADA5A2A">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四</w:t>
            </w:r>
          </w:p>
        </w:tc>
        <w:tc>
          <w:tcPr>
            <w:tcW w:w="4439" w:type="pct"/>
            <w:gridSpan w:val="9"/>
            <w:shd w:val="clear" w:color="auto" w:fill="BFBFBF"/>
            <w:noWrap w:val="0"/>
            <w:vAlign w:val="center"/>
          </w:tcPr>
          <w:p w14:paraId="418B2859">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提供本项目服务所必须的专业设备一览表 </w:t>
            </w:r>
          </w:p>
        </w:tc>
      </w:tr>
      <w:tr w14:paraId="0D1A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560" w:type="pct"/>
            <w:shd w:val="clear" w:color="auto" w:fill="FFFFFF"/>
            <w:noWrap w:val="0"/>
            <w:vAlign w:val="center"/>
          </w:tcPr>
          <w:p w14:paraId="6B160556">
            <w:pPr>
              <w:pStyle w:val="5"/>
              <w:spacing w:line="360" w:lineRule="auto"/>
              <w:ind w:firstLine="0"/>
              <w:rPr>
                <w:rFonts w:hint="eastAsia" w:ascii="楷体" w:hAnsi="楷体" w:eastAsia="楷体"/>
                <w:b/>
                <w:color w:val="auto"/>
                <w:sz w:val="24"/>
                <w:highlight w:val="none"/>
              </w:rPr>
            </w:pPr>
            <w:r>
              <w:rPr>
                <w:rFonts w:hint="eastAsia" w:ascii="楷体" w:hAnsi="楷体" w:eastAsia="楷体"/>
                <w:b/>
                <w:color w:val="auto"/>
                <w:sz w:val="24"/>
                <w:highlight w:val="none"/>
              </w:rPr>
              <w:t>序号</w:t>
            </w:r>
          </w:p>
        </w:tc>
        <w:tc>
          <w:tcPr>
            <w:tcW w:w="1935" w:type="pct"/>
            <w:gridSpan w:val="3"/>
            <w:shd w:val="clear" w:color="auto" w:fill="FFFFFF"/>
            <w:noWrap w:val="0"/>
            <w:vAlign w:val="center"/>
          </w:tcPr>
          <w:p w14:paraId="6688E848">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品牌、型号及主要参数配置简述</w:t>
            </w:r>
          </w:p>
        </w:tc>
        <w:tc>
          <w:tcPr>
            <w:tcW w:w="704" w:type="pct"/>
            <w:gridSpan w:val="2"/>
            <w:shd w:val="clear" w:color="auto" w:fill="FFFFFF"/>
            <w:noWrap w:val="0"/>
            <w:vAlign w:val="center"/>
          </w:tcPr>
          <w:p w14:paraId="0A7A91E6">
            <w:pPr>
              <w:pStyle w:val="5"/>
              <w:spacing w:line="360" w:lineRule="auto"/>
              <w:ind w:firstLine="0"/>
              <w:rPr>
                <w:rFonts w:hint="eastAsia" w:ascii="楷体" w:hAnsi="楷体" w:eastAsia="楷体"/>
                <w:b/>
                <w:color w:val="auto"/>
                <w:sz w:val="24"/>
                <w:highlight w:val="none"/>
              </w:rPr>
            </w:pPr>
            <w:r>
              <w:rPr>
                <w:rFonts w:hint="eastAsia" w:ascii="楷体" w:hAnsi="楷体" w:eastAsia="楷体"/>
                <w:b/>
                <w:color w:val="auto"/>
                <w:sz w:val="24"/>
                <w:highlight w:val="none"/>
              </w:rPr>
              <w:t>购置年份</w:t>
            </w:r>
          </w:p>
        </w:tc>
        <w:tc>
          <w:tcPr>
            <w:tcW w:w="419" w:type="pct"/>
            <w:shd w:val="clear" w:color="auto" w:fill="FFFFFF"/>
            <w:noWrap w:val="0"/>
            <w:vAlign w:val="center"/>
          </w:tcPr>
          <w:p w14:paraId="2DB6CC71">
            <w:pPr>
              <w:pStyle w:val="5"/>
              <w:spacing w:line="360" w:lineRule="auto"/>
              <w:ind w:firstLine="0"/>
              <w:rPr>
                <w:rFonts w:hint="eastAsia" w:ascii="楷体" w:hAnsi="楷体" w:eastAsia="楷体"/>
                <w:b/>
                <w:color w:val="auto"/>
                <w:sz w:val="24"/>
                <w:highlight w:val="none"/>
              </w:rPr>
            </w:pPr>
            <w:r>
              <w:rPr>
                <w:rFonts w:hint="eastAsia" w:ascii="楷体" w:hAnsi="楷体" w:eastAsia="楷体"/>
                <w:b/>
                <w:color w:val="auto"/>
                <w:sz w:val="24"/>
                <w:highlight w:val="none"/>
              </w:rPr>
              <w:t>价格</w:t>
            </w:r>
          </w:p>
        </w:tc>
        <w:tc>
          <w:tcPr>
            <w:tcW w:w="677" w:type="pct"/>
            <w:gridSpan w:val="2"/>
            <w:shd w:val="clear" w:color="auto" w:fill="FFFFFF"/>
            <w:noWrap w:val="0"/>
            <w:vAlign w:val="center"/>
          </w:tcPr>
          <w:p w14:paraId="6DDF7165">
            <w:pPr>
              <w:pStyle w:val="5"/>
              <w:spacing w:line="360" w:lineRule="auto"/>
              <w:ind w:firstLine="0"/>
              <w:rPr>
                <w:rFonts w:hint="eastAsia" w:ascii="楷体" w:hAnsi="楷体" w:eastAsia="楷体"/>
                <w:b/>
                <w:color w:val="auto"/>
                <w:sz w:val="24"/>
                <w:highlight w:val="none"/>
              </w:rPr>
            </w:pPr>
            <w:r>
              <w:rPr>
                <w:rFonts w:hint="eastAsia" w:ascii="楷体" w:hAnsi="楷体" w:eastAsia="楷体"/>
                <w:b/>
                <w:color w:val="auto"/>
                <w:sz w:val="24"/>
                <w:highlight w:val="none"/>
              </w:rPr>
              <w:t>数量</w:t>
            </w:r>
          </w:p>
        </w:tc>
        <w:tc>
          <w:tcPr>
            <w:tcW w:w="702" w:type="pct"/>
            <w:shd w:val="clear" w:color="auto" w:fill="FFFFFF"/>
            <w:noWrap w:val="0"/>
            <w:vAlign w:val="center"/>
          </w:tcPr>
          <w:p w14:paraId="0884545E">
            <w:pPr>
              <w:pStyle w:val="5"/>
              <w:spacing w:line="360" w:lineRule="auto"/>
              <w:ind w:firstLine="0"/>
              <w:rPr>
                <w:rFonts w:hint="eastAsia" w:ascii="楷体" w:hAnsi="楷体" w:eastAsia="楷体"/>
                <w:b/>
                <w:color w:val="auto"/>
                <w:sz w:val="24"/>
                <w:highlight w:val="none"/>
              </w:rPr>
            </w:pPr>
            <w:r>
              <w:rPr>
                <w:rFonts w:hint="eastAsia" w:ascii="楷体" w:hAnsi="楷体" w:eastAsia="楷体"/>
                <w:b/>
                <w:color w:val="auto"/>
                <w:sz w:val="24"/>
                <w:highlight w:val="none"/>
              </w:rPr>
              <w:t>用途</w:t>
            </w:r>
          </w:p>
        </w:tc>
      </w:tr>
      <w:tr w14:paraId="6EED4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60" w:type="pct"/>
            <w:shd w:val="clear" w:color="auto" w:fill="FFFFFF"/>
            <w:noWrap w:val="0"/>
            <w:vAlign w:val="center"/>
          </w:tcPr>
          <w:p w14:paraId="3988764A">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1</w:t>
            </w:r>
          </w:p>
        </w:tc>
        <w:tc>
          <w:tcPr>
            <w:tcW w:w="1935" w:type="pct"/>
            <w:gridSpan w:val="3"/>
            <w:shd w:val="clear" w:color="auto" w:fill="FFFFFF"/>
            <w:noWrap w:val="0"/>
            <w:vAlign w:val="center"/>
          </w:tcPr>
          <w:p w14:paraId="0AE21E37">
            <w:pPr>
              <w:pStyle w:val="5"/>
              <w:spacing w:line="360" w:lineRule="auto"/>
              <w:ind w:firstLine="0"/>
              <w:jc w:val="center"/>
              <w:rPr>
                <w:rFonts w:hint="eastAsia" w:ascii="楷体" w:hAnsi="楷体" w:eastAsia="楷体"/>
                <w:b/>
                <w:color w:val="auto"/>
                <w:sz w:val="24"/>
                <w:highlight w:val="none"/>
              </w:rPr>
            </w:pPr>
          </w:p>
        </w:tc>
        <w:tc>
          <w:tcPr>
            <w:tcW w:w="704" w:type="pct"/>
            <w:gridSpan w:val="2"/>
            <w:shd w:val="clear" w:color="auto" w:fill="FFFFFF"/>
            <w:noWrap w:val="0"/>
            <w:vAlign w:val="center"/>
          </w:tcPr>
          <w:p w14:paraId="01031808">
            <w:pPr>
              <w:pStyle w:val="5"/>
              <w:spacing w:line="360" w:lineRule="auto"/>
              <w:ind w:firstLine="0"/>
              <w:jc w:val="center"/>
              <w:rPr>
                <w:rFonts w:hint="eastAsia" w:ascii="楷体" w:hAnsi="楷体" w:eastAsia="楷体"/>
                <w:b/>
                <w:color w:val="auto"/>
                <w:sz w:val="24"/>
                <w:highlight w:val="none"/>
              </w:rPr>
            </w:pPr>
          </w:p>
        </w:tc>
        <w:tc>
          <w:tcPr>
            <w:tcW w:w="419" w:type="pct"/>
            <w:shd w:val="clear" w:color="auto" w:fill="FFFFFF"/>
            <w:noWrap w:val="0"/>
            <w:vAlign w:val="center"/>
          </w:tcPr>
          <w:p w14:paraId="5DDBE77F">
            <w:pPr>
              <w:pStyle w:val="5"/>
              <w:spacing w:line="360" w:lineRule="auto"/>
              <w:ind w:firstLine="0"/>
              <w:jc w:val="center"/>
              <w:rPr>
                <w:rFonts w:hint="eastAsia" w:ascii="楷体" w:hAnsi="楷体" w:eastAsia="楷体"/>
                <w:b/>
                <w:color w:val="auto"/>
                <w:sz w:val="24"/>
                <w:highlight w:val="none"/>
              </w:rPr>
            </w:pPr>
          </w:p>
        </w:tc>
        <w:tc>
          <w:tcPr>
            <w:tcW w:w="677" w:type="pct"/>
            <w:gridSpan w:val="2"/>
            <w:shd w:val="clear" w:color="auto" w:fill="FFFFFF"/>
            <w:noWrap w:val="0"/>
            <w:vAlign w:val="center"/>
          </w:tcPr>
          <w:p w14:paraId="0EF92339">
            <w:pPr>
              <w:pStyle w:val="5"/>
              <w:spacing w:line="360" w:lineRule="auto"/>
              <w:ind w:firstLine="0"/>
              <w:jc w:val="center"/>
              <w:rPr>
                <w:rFonts w:hint="eastAsia" w:ascii="楷体" w:hAnsi="楷体" w:eastAsia="楷体"/>
                <w:b/>
                <w:color w:val="auto"/>
                <w:sz w:val="24"/>
                <w:highlight w:val="none"/>
              </w:rPr>
            </w:pPr>
          </w:p>
        </w:tc>
        <w:tc>
          <w:tcPr>
            <w:tcW w:w="702" w:type="pct"/>
            <w:shd w:val="clear" w:color="auto" w:fill="FFFFFF"/>
            <w:noWrap w:val="0"/>
            <w:vAlign w:val="center"/>
          </w:tcPr>
          <w:p w14:paraId="6C453584">
            <w:pPr>
              <w:pStyle w:val="5"/>
              <w:spacing w:line="360" w:lineRule="auto"/>
              <w:ind w:firstLine="0"/>
              <w:jc w:val="center"/>
              <w:rPr>
                <w:rFonts w:hint="eastAsia" w:ascii="楷体" w:hAnsi="楷体" w:eastAsia="楷体"/>
                <w:b/>
                <w:color w:val="auto"/>
                <w:sz w:val="24"/>
                <w:highlight w:val="none"/>
              </w:rPr>
            </w:pPr>
          </w:p>
        </w:tc>
      </w:tr>
      <w:tr w14:paraId="33F8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60" w:type="pct"/>
            <w:shd w:val="clear" w:color="auto" w:fill="FFFFFF"/>
            <w:noWrap w:val="0"/>
            <w:vAlign w:val="center"/>
          </w:tcPr>
          <w:p w14:paraId="395DE220">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2</w:t>
            </w:r>
          </w:p>
        </w:tc>
        <w:tc>
          <w:tcPr>
            <w:tcW w:w="1935" w:type="pct"/>
            <w:gridSpan w:val="3"/>
            <w:shd w:val="clear" w:color="auto" w:fill="FFFFFF"/>
            <w:noWrap w:val="0"/>
            <w:vAlign w:val="center"/>
          </w:tcPr>
          <w:p w14:paraId="34BCA0EE">
            <w:pPr>
              <w:pStyle w:val="5"/>
              <w:spacing w:line="360" w:lineRule="auto"/>
              <w:ind w:firstLine="0"/>
              <w:jc w:val="center"/>
              <w:rPr>
                <w:rFonts w:hint="eastAsia" w:ascii="楷体" w:hAnsi="楷体" w:eastAsia="楷体"/>
                <w:b/>
                <w:color w:val="auto"/>
                <w:sz w:val="24"/>
                <w:highlight w:val="none"/>
              </w:rPr>
            </w:pPr>
          </w:p>
        </w:tc>
        <w:tc>
          <w:tcPr>
            <w:tcW w:w="704" w:type="pct"/>
            <w:gridSpan w:val="2"/>
            <w:shd w:val="clear" w:color="auto" w:fill="FFFFFF"/>
            <w:noWrap w:val="0"/>
            <w:vAlign w:val="center"/>
          </w:tcPr>
          <w:p w14:paraId="1210C28C">
            <w:pPr>
              <w:pStyle w:val="5"/>
              <w:spacing w:line="360" w:lineRule="auto"/>
              <w:ind w:firstLine="0"/>
              <w:jc w:val="center"/>
              <w:rPr>
                <w:rFonts w:hint="eastAsia" w:ascii="楷体" w:hAnsi="楷体" w:eastAsia="楷体"/>
                <w:b/>
                <w:color w:val="auto"/>
                <w:sz w:val="24"/>
                <w:highlight w:val="none"/>
              </w:rPr>
            </w:pPr>
          </w:p>
        </w:tc>
        <w:tc>
          <w:tcPr>
            <w:tcW w:w="419" w:type="pct"/>
            <w:shd w:val="clear" w:color="auto" w:fill="FFFFFF"/>
            <w:noWrap w:val="0"/>
            <w:vAlign w:val="center"/>
          </w:tcPr>
          <w:p w14:paraId="0C022FB5">
            <w:pPr>
              <w:pStyle w:val="5"/>
              <w:spacing w:line="360" w:lineRule="auto"/>
              <w:ind w:firstLine="0"/>
              <w:jc w:val="center"/>
              <w:rPr>
                <w:rFonts w:hint="eastAsia" w:ascii="楷体" w:hAnsi="楷体" w:eastAsia="楷体"/>
                <w:b/>
                <w:color w:val="auto"/>
                <w:sz w:val="24"/>
                <w:highlight w:val="none"/>
              </w:rPr>
            </w:pPr>
          </w:p>
        </w:tc>
        <w:tc>
          <w:tcPr>
            <w:tcW w:w="677" w:type="pct"/>
            <w:gridSpan w:val="2"/>
            <w:shd w:val="clear" w:color="auto" w:fill="FFFFFF"/>
            <w:noWrap w:val="0"/>
            <w:vAlign w:val="center"/>
          </w:tcPr>
          <w:p w14:paraId="1BCEEE82">
            <w:pPr>
              <w:pStyle w:val="5"/>
              <w:spacing w:line="360" w:lineRule="auto"/>
              <w:ind w:firstLine="0"/>
              <w:jc w:val="center"/>
              <w:rPr>
                <w:rFonts w:hint="eastAsia" w:ascii="楷体" w:hAnsi="楷体" w:eastAsia="楷体"/>
                <w:b/>
                <w:color w:val="auto"/>
                <w:sz w:val="24"/>
                <w:highlight w:val="none"/>
              </w:rPr>
            </w:pPr>
          </w:p>
        </w:tc>
        <w:tc>
          <w:tcPr>
            <w:tcW w:w="702" w:type="pct"/>
            <w:shd w:val="clear" w:color="auto" w:fill="FFFFFF"/>
            <w:noWrap w:val="0"/>
            <w:vAlign w:val="center"/>
          </w:tcPr>
          <w:p w14:paraId="06BA30AF">
            <w:pPr>
              <w:pStyle w:val="5"/>
              <w:spacing w:line="360" w:lineRule="auto"/>
              <w:ind w:firstLine="0"/>
              <w:jc w:val="center"/>
              <w:rPr>
                <w:rFonts w:hint="eastAsia" w:ascii="楷体" w:hAnsi="楷体" w:eastAsia="楷体"/>
                <w:b/>
                <w:color w:val="auto"/>
                <w:sz w:val="24"/>
                <w:highlight w:val="none"/>
              </w:rPr>
            </w:pPr>
          </w:p>
        </w:tc>
      </w:tr>
      <w:tr w14:paraId="75DF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60" w:type="pct"/>
            <w:shd w:val="clear" w:color="auto" w:fill="FFFFFF"/>
            <w:noWrap w:val="0"/>
            <w:vAlign w:val="center"/>
          </w:tcPr>
          <w:p w14:paraId="4B802B17">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3</w:t>
            </w:r>
          </w:p>
        </w:tc>
        <w:tc>
          <w:tcPr>
            <w:tcW w:w="1935" w:type="pct"/>
            <w:gridSpan w:val="3"/>
            <w:shd w:val="clear" w:color="auto" w:fill="FFFFFF"/>
            <w:noWrap w:val="0"/>
            <w:vAlign w:val="center"/>
          </w:tcPr>
          <w:p w14:paraId="6535B2C9">
            <w:pPr>
              <w:pStyle w:val="5"/>
              <w:spacing w:line="360" w:lineRule="auto"/>
              <w:ind w:firstLine="0"/>
              <w:jc w:val="center"/>
              <w:rPr>
                <w:rFonts w:hint="eastAsia" w:ascii="楷体" w:hAnsi="楷体" w:eastAsia="楷体"/>
                <w:b/>
                <w:color w:val="auto"/>
                <w:sz w:val="24"/>
                <w:highlight w:val="none"/>
              </w:rPr>
            </w:pPr>
          </w:p>
        </w:tc>
        <w:tc>
          <w:tcPr>
            <w:tcW w:w="704" w:type="pct"/>
            <w:gridSpan w:val="2"/>
            <w:shd w:val="clear" w:color="auto" w:fill="FFFFFF"/>
            <w:noWrap w:val="0"/>
            <w:vAlign w:val="center"/>
          </w:tcPr>
          <w:p w14:paraId="35AB8285">
            <w:pPr>
              <w:pStyle w:val="5"/>
              <w:spacing w:line="360" w:lineRule="auto"/>
              <w:ind w:firstLine="0"/>
              <w:jc w:val="center"/>
              <w:rPr>
                <w:rFonts w:hint="eastAsia" w:ascii="楷体" w:hAnsi="楷体" w:eastAsia="楷体"/>
                <w:b/>
                <w:color w:val="auto"/>
                <w:sz w:val="24"/>
                <w:highlight w:val="none"/>
              </w:rPr>
            </w:pPr>
          </w:p>
        </w:tc>
        <w:tc>
          <w:tcPr>
            <w:tcW w:w="419" w:type="pct"/>
            <w:shd w:val="clear" w:color="auto" w:fill="FFFFFF"/>
            <w:noWrap w:val="0"/>
            <w:vAlign w:val="center"/>
          </w:tcPr>
          <w:p w14:paraId="4463B7B6">
            <w:pPr>
              <w:pStyle w:val="5"/>
              <w:spacing w:line="360" w:lineRule="auto"/>
              <w:ind w:firstLine="0"/>
              <w:jc w:val="center"/>
              <w:rPr>
                <w:rFonts w:hint="eastAsia" w:ascii="楷体" w:hAnsi="楷体" w:eastAsia="楷体"/>
                <w:b/>
                <w:color w:val="auto"/>
                <w:sz w:val="24"/>
                <w:highlight w:val="none"/>
              </w:rPr>
            </w:pPr>
          </w:p>
        </w:tc>
        <w:tc>
          <w:tcPr>
            <w:tcW w:w="677" w:type="pct"/>
            <w:gridSpan w:val="2"/>
            <w:shd w:val="clear" w:color="auto" w:fill="FFFFFF"/>
            <w:noWrap w:val="0"/>
            <w:vAlign w:val="center"/>
          </w:tcPr>
          <w:p w14:paraId="0BFFFEDE">
            <w:pPr>
              <w:pStyle w:val="5"/>
              <w:spacing w:line="360" w:lineRule="auto"/>
              <w:ind w:firstLine="0"/>
              <w:jc w:val="center"/>
              <w:rPr>
                <w:rFonts w:hint="eastAsia" w:ascii="楷体" w:hAnsi="楷体" w:eastAsia="楷体"/>
                <w:b/>
                <w:color w:val="auto"/>
                <w:sz w:val="24"/>
                <w:highlight w:val="none"/>
              </w:rPr>
            </w:pPr>
          </w:p>
        </w:tc>
        <w:tc>
          <w:tcPr>
            <w:tcW w:w="702" w:type="pct"/>
            <w:shd w:val="clear" w:color="auto" w:fill="FFFFFF"/>
            <w:noWrap w:val="0"/>
            <w:vAlign w:val="center"/>
          </w:tcPr>
          <w:p w14:paraId="0133944A">
            <w:pPr>
              <w:pStyle w:val="5"/>
              <w:spacing w:line="360" w:lineRule="auto"/>
              <w:ind w:firstLine="0"/>
              <w:jc w:val="center"/>
              <w:rPr>
                <w:rFonts w:hint="eastAsia" w:ascii="楷体" w:hAnsi="楷体" w:eastAsia="楷体"/>
                <w:b/>
                <w:color w:val="auto"/>
                <w:sz w:val="24"/>
                <w:highlight w:val="none"/>
              </w:rPr>
            </w:pPr>
          </w:p>
        </w:tc>
      </w:tr>
      <w:tr w14:paraId="4C3C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560" w:type="pct"/>
            <w:tcBorders>
              <w:bottom w:val="single" w:color="auto" w:sz="4" w:space="0"/>
            </w:tcBorders>
            <w:shd w:val="clear" w:color="auto" w:fill="FFFFFF"/>
            <w:noWrap w:val="0"/>
            <w:vAlign w:val="center"/>
          </w:tcPr>
          <w:p w14:paraId="13924642">
            <w:pPr>
              <w:pStyle w:val="5"/>
              <w:spacing w:line="360" w:lineRule="auto"/>
              <w:ind w:firstLine="0"/>
              <w:jc w:val="center"/>
              <w:rPr>
                <w:rFonts w:hint="eastAsia" w:ascii="楷体" w:hAnsi="楷体" w:eastAsia="楷体"/>
                <w:b/>
                <w:color w:val="auto"/>
                <w:sz w:val="24"/>
                <w:highlight w:val="none"/>
              </w:rPr>
            </w:pPr>
            <w:r>
              <w:rPr>
                <w:rFonts w:ascii="楷体" w:hAnsi="楷体" w:eastAsia="楷体"/>
                <w:b/>
                <w:color w:val="auto"/>
                <w:sz w:val="24"/>
                <w:highlight w:val="none"/>
              </w:rPr>
              <w:t>…</w:t>
            </w:r>
          </w:p>
        </w:tc>
        <w:tc>
          <w:tcPr>
            <w:tcW w:w="1935" w:type="pct"/>
            <w:gridSpan w:val="3"/>
            <w:tcBorders>
              <w:bottom w:val="single" w:color="auto" w:sz="4" w:space="0"/>
            </w:tcBorders>
            <w:shd w:val="clear" w:color="auto" w:fill="FFFFFF"/>
            <w:noWrap w:val="0"/>
            <w:vAlign w:val="center"/>
          </w:tcPr>
          <w:p w14:paraId="63FBC2DE">
            <w:pPr>
              <w:pStyle w:val="5"/>
              <w:spacing w:line="360" w:lineRule="auto"/>
              <w:ind w:firstLine="0"/>
              <w:jc w:val="center"/>
              <w:rPr>
                <w:rFonts w:hint="eastAsia" w:ascii="楷体" w:hAnsi="楷体" w:eastAsia="楷体"/>
                <w:b/>
                <w:color w:val="auto"/>
                <w:sz w:val="24"/>
                <w:highlight w:val="none"/>
              </w:rPr>
            </w:pPr>
          </w:p>
        </w:tc>
        <w:tc>
          <w:tcPr>
            <w:tcW w:w="704" w:type="pct"/>
            <w:gridSpan w:val="2"/>
            <w:tcBorders>
              <w:bottom w:val="single" w:color="auto" w:sz="4" w:space="0"/>
            </w:tcBorders>
            <w:shd w:val="clear" w:color="auto" w:fill="FFFFFF"/>
            <w:noWrap w:val="0"/>
            <w:vAlign w:val="center"/>
          </w:tcPr>
          <w:p w14:paraId="5BC70F82">
            <w:pPr>
              <w:pStyle w:val="5"/>
              <w:spacing w:line="360" w:lineRule="auto"/>
              <w:ind w:firstLine="0"/>
              <w:jc w:val="center"/>
              <w:rPr>
                <w:rFonts w:hint="eastAsia" w:ascii="楷体" w:hAnsi="楷体" w:eastAsia="楷体"/>
                <w:b/>
                <w:color w:val="auto"/>
                <w:sz w:val="24"/>
                <w:highlight w:val="none"/>
              </w:rPr>
            </w:pPr>
          </w:p>
        </w:tc>
        <w:tc>
          <w:tcPr>
            <w:tcW w:w="419" w:type="pct"/>
            <w:tcBorders>
              <w:bottom w:val="single" w:color="auto" w:sz="4" w:space="0"/>
            </w:tcBorders>
            <w:shd w:val="clear" w:color="auto" w:fill="FFFFFF"/>
            <w:noWrap w:val="0"/>
            <w:vAlign w:val="center"/>
          </w:tcPr>
          <w:p w14:paraId="7798E6DA">
            <w:pPr>
              <w:pStyle w:val="5"/>
              <w:spacing w:line="360" w:lineRule="auto"/>
              <w:ind w:firstLine="0"/>
              <w:jc w:val="center"/>
              <w:rPr>
                <w:rFonts w:hint="eastAsia" w:ascii="楷体" w:hAnsi="楷体" w:eastAsia="楷体"/>
                <w:b/>
                <w:color w:val="auto"/>
                <w:sz w:val="24"/>
                <w:highlight w:val="none"/>
              </w:rPr>
            </w:pPr>
          </w:p>
        </w:tc>
        <w:tc>
          <w:tcPr>
            <w:tcW w:w="677" w:type="pct"/>
            <w:gridSpan w:val="2"/>
            <w:tcBorders>
              <w:bottom w:val="single" w:color="auto" w:sz="4" w:space="0"/>
            </w:tcBorders>
            <w:shd w:val="clear" w:color="auto" w:fill="FFFFFF"/>
            <w:noWrap w:val="0"/>
            <w:vAlign w:val="center"/>
          </w:tcPr>
          <w:p w14:paraId="3F97FE12">
            <w:pPr>
              <w:pStyle w:val="5"/>
              <w:spacing w:line="360" w:lineRule="auto"/>
              <w:ind w:firstLine="0"/>
              <w:jc w:val="center"/>
              <w:rPr>
                <w:rFonts w:hint="eastAsia" w:ascii="楷体" w:hAnsi="楷体" w:eastAsia="楷体"/>
                <w:b/>
                <w:color w:val="auto"/>
                <w:sz w:val="24"/>
                <w:highlight w:val="none"/>
              </w:rPr>
            </w:pPr>
          </w:p>
        </w:tc>
        <w:tc>
          <w:tcPr>
            <w:tcW w:w="702" w:type="pct"/>
            <w:tcBorders>
              <w:bottom w:val="single" w:color="auto" w:sz="4" w:space="0"/>
            </w:tcBorders>
            <w:shd w:val="clear" w:color="auto" w:fill="FFFFFF"/>
            <w:noWrap w:val="0"/>
            <w:vAlign w:val="center"/>
          </w:tcPr>
          <w:p w14:paraId="7AF98AD4">
            <w:pPr>
              <w:pStyle w:val="5"/>
              <w:spacing w:line="360" w:lineRule="auto"/>
              <w:ind w:firstLine="0"/>
              <w:jc w:val="center"/>
              <w:rPr>
                <w:rFonts w:hint="eastAsia" w:ascii="楷体" w:hAnsi="楷体" w:eastAsia="楷体"/>
                <w:b/>
                <w:color w:val="auto"/>
                <w:sz w:val="24"/>
                <w:highlight w:val="none"/>
              </w:rPr>
            </w:pPr>
          </w:p>
        </w:tc>
      </w:tr>
      <w:tr w14:paraId="7BF7A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560" w:type="pct"/>
            <w:shd w:val="clear" w:color="auto" w:fill="BFBFBF"/>
            <w:noWrap w:val="0"/>
            <w:vAlign w:val="center"/>
          </w:tcPr>
          <w:p w14:paraId="0F503536">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五</w:t>
            </w:r>
          </w:p>
        </w:tc>
        <w:tc>
          <w:tcPr>
            <w:tcW w:w="4439" w:type="pct"/>
            <w:gridSpan w:val="9"/>
            <w:shd w:val="clear" w:color="auto" w:fill="BFBFBF"/>
            <w:noWrap w:val="0"/>
            <w:vAlign w:val="center"/>
          </w:tcPr>
          <w:p w14:paraId="0048E208">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提供本项目服务所必须的专业技术能力</w:t>
            </w:r>
          </w:p>
        </w:tc>
      </w:tr>
      <w:tr w14:paraId="55E2E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1" w:hRule="atLeast"/>
        </w:trPr>
        <w:tc>
          <w:tcPr>
            <w:tcW w:w="5000" w:type="pct"/>
            <w:gridSpan w:val="10"/>
            <w:shd w:val="clear" w:color="auto" w:fill="FFFFFF"/>
            <w:noWrap w:val="0"/>
            <w:vAlign w:val="center"/>
          </w:tcPr>
          <w:p w14:paraId="1EA34576">
            <w:pPr>
              <w:pStyle w:val="5"/>
              <w:spacing w:line="360" w:lineRule="auto"/>
              <w:ind w:firstLine="0"/>
              <w:jc w:val="center"/>
              <w:rPr>
                <w:rFonts w:hint="eastAsia" w:ascii="楷体" w:hAnsi="楷体" w:eastAsia="楷体"/>
                <w:b/>
                <w:color w:val="auto"/>
                <w:sz w:val="24"/>
                <w:highlight w:val="none"/>
              </w:rPr>
            </w:pPr>
          </w:p>
        </w:tc>
      </w:tr>
    </w:tbl>
    <w:p w14:paraId="55EC2316">
      <w:pPr>
        <w:rPr>
          <w:vanish/>
          <w:color w:val="auto"/>
          <w:highlight w:val="none"/>
        </w:rPr>
      </w:pPr>
    </w:p>
    <w:tbl>
      <w:tblPr>
        <w:tblStyle w:val="69"/>
        <w:tblpPr w:leftFromText="180" w:rightFromText="180" w:vertAnchor="text" w:horzAnchor="margin" w:tblpX="127" w:tblpY="13"/>
        <w:tblW w:w="90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1843"/>
        <w:gridCol w:w="1275"/>
        <w:gridCol w:w="1276"/>
        <w:gridCol w:w="1134"/>
        <w:gridCol w:w="1134"/>
        <w:gridCol w:w="974"/>
      </w:tblGrid>
      <w:tr w14:paraId="1EADC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400" w:type="dxa"/>
            <w:shd w:val="clear" w:color="auto" w:fill="D9D9D9"/>
            <w:noWrap w:val="0"/>
          </w:tcPr>
          <w:p w14:paraId="65F0F7ED">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六</w:t>
            </w:r>
          </w:p>
        </w:tc>
        <w:tc>
          <w:tcPr>
            <w:tcW w:w="6662" w:type="dxa"/>
            <w:gridSpan w:val="5"/>
            <w:shd w:val="clear" w:color="auto" w:fill="D9D9D9"/>
            <w:noWrap w:val="0"/>
          </w:tcPr>
          <w:p w14:paraId="003C522F">
            <w:pPr>
              <w:pStyle w:val="5"/>
              <w:spacing w:line="360" w:lineRule="auto"/>
              <w:ind w:firstLine="0"/>
              <w:jc w:val="center"/>
              <w:rPr>
                <w:rFonts w:hint="eastAsia" w:ascii="楷体" w:hAnsi="楷体" w:eastAsia="楷体"/>
                <w:b/>
                <w:color w:val="auto"/>
                <w:sz w:val="24"/>
                <w:highlight w:val="none"/>
              </w:rPr>
            </w:pPr>
            <w:r>
              <w:rPr>
                <w:rFonts w:hint="eastAsia" w:ascii="楷体" w:hAnsi="楷体" w:eastAsia="楷体"/>
                <w:b/>
                <w:color w:val="auto"/>
                <w:sz w:val="24"/>
                <w:highlight w:val="none"/>
              </w:rPr>
              <w:t>本项目所提供的成功案例清单</w:t>
            </w:r>
          </w:p>
        </w:tc>
        <w:tc>
          <w:tcPr>
            <w:tcW w:w="974" w:type="dxa"/>
            <w:shd w:val="clear" w:color="auto" w:fill="D9D9D9"/>
            <w:noWrap w:val="0"/>
          </w:tcPr>
          <w:p w14:paraId="31F70DA5">
            <w:pPr>
              <w:pStyle w:val="5"/>
              <w:spacing w:line="360" w:lineRule="auto"/>
              <w:ind w:firstLine="0"/>
              <w:jc w:val="center"/>
              <w:rPr>
                <w:rFonts w:hint="eastAsia" w:ascii="楷体" w:hAnsi="楷体" w:eastAsia="楷体"/>
                <w:b/>
                <w:color w:val="auto"/>
                <w:sz w:val="24"/>
                <w:highlight w:val="none"/>
              </w:rPr>
            </w:pPr>
          </w:p>
        </w:tc>
      </w:tr>
      <w:tr w14:paraId="0ACD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00" w:type="dxa"/>
            <w:noWrap w:val="0"/>
          </w:tcPr>
          <w:p w14:paraId="003E3E2E">
            <w:pPr>
              <w:spacing w:line="360" w:lineRule="auto"/>
              <w:jc w:val="center"/>
              <w:rPr>
                <w:rFonts w:hint="eastAsia" w:ascii="楷体" w:hAnsi="楷体" w:eastAsia="楷体"/>
                <w:b/>
                <w:color w:val="auto"/>
                <w:szCs w:val="21"/>
                <w:highlight w:val="none"/>
              </w:rPr>
            </w:pPr>
            <w:r>
              <w:rPr>
                <w:rFonts w:hint="eastAsia" w:ascii="楷体" w:hAnsi="楷体" w:eastAsia="楷体"/>
                <w:b/>
                <w:color w:val="auto"/>
                <w:szCs w:val="21"/>
                <w:highlight w:val="none"/>
              </w:rPr>
              <w:t>采购单位名称</w:t>
            </w:r>
          </w:p>
        </w:tc>
        <w:tc>
          <w:tcPr>
            <w:tcW w:w="1843" w:type="dxa"/>
            <w:noWrap w:val="0"/>
            <w:vAlign w:val="center"/>
          </w:tcPr>
          <w:p w14:paraId="76008179">
            <w:pPr>
              <w:pStyle w:val="5"/>
              <w:spacing w:line="360" w:lineRule="auto"/>
              <w:ind w:firstLine="0"/>
              <w:jc w:val="center"/>
              <w:rPr>
                <w:rFonts w:hint="eastAsia" w:ascii="楷体" w:hAnsi="楷体" w:eastAsia="楷体"/>
                <w:b/>
                <w:color w:val="auto"/>
                <w:szCs w:val="21"/>
                <w:highlight w:val="none"/>
              </w:rPr>
            </w:pPr>
            <w:r>
              <w:rPr>
                <w:rFonts w:hint="eastAsia" w:ascii="楷体" w:hAnsi="楷体" w:eastAsia="楷体"/>
                <w:b/>
                <w:color w:val="auto"/>
                <w:szCs w:val="21"/>
                <w:highlight w:val="none"/>
              </w:rPr>
              <w:t>项目名称</w:t>
            </w:r>
          </w:p>
        </w:tc>
        <w:tc>
          <w:tcPr>
            <w:tcW w:w="1275" w:type="dxa"/>
            <w:noWrap w:val="0"/>
          </w:tcPr>
          <w:p w14:paraId="6703C7A6">
            <w:pPr>
              <w:spacing w:line="360" w:lineRule="auto"/>
              <w:jc w:val="center"/>
              <w:rPr>
                <w:rFonts w:hint="eastAsia" w:ascii="楷体" w:hAnsi="楷体" w:eastAsia="楷体"/>
                <w:b/>
                <w:color w:val="auto"/>
                <w:szCs w:val="21"/>
                <w:highlight w:val="none"/>
              </w:rPr>
            </w:pPr>
            <w:r>
              <w:rPr>
                <w:rFonts w:hint="eastAsia" w:ascii="楷体" w:hAnsi="楷体" w:eastAsia="楷体"/>
                <w:b/>
                <w:color w:val="auto"/>
                <w:szCs w:val="21"/>
                <w:highlight w:val="none"/>
              </w:rPr>
              <w:t>合同金额（万）</w:t>
            </w:r>
          </w:p>
        </w:tc>
        <w:tc>
          <w:tcPr>
            <w:tcW w:w="1276" w:type="dxa"/>
            <w:noWrap w:val="0"/>
          </w:tcPr>
          <w:p w14:paraId="591D4EB6">
            <w:pPr>
              <w:spacing w:line="360" w:lineRule="auto"/>
              <w:jc w:val="center"/>
              <w:rPr>
                <w:rFonts w:hint="eastAsia" w:ascii="楷体" w:hAnsi="楷体" w:eastAsia="楷体"/>
                <w:b/>
                <w:color w:val="auto"/>
                <w:szCs w:val="21"/>
                <w:highlight w:val="none"/>
              </w:rPr>
            </w:pPr>
            <w:r>
              <w:rPr>
                <w:rFonts w:hint="eastAsia" w:ascii="楷体" w:hAnsi="楷体" w:eastAsia="楷体"/>
                <w:b/>
                <w:color w:val="auto"/>
                <w:szCs w:val="21"/>
                <w:highlight w:val="none"/>
              </w:rPr>
              <w:t>联系人电话</w:t>
            </w:r>
          </w:p>
        </w:tc>
        <w:tc>
          <w:tcPr>
            <w:tcW w:w="1134" w:type="dxa"/>
            <w:noWrap w:val="0"/>
          </w:tcPr>
          <w:p w14:paraId="425B7649">
            <w:pPr>
              <w:spacing w:line="360" w:lineRule="auto"/>
              <w:jc w:val="center"/>
              <w:rPr>
                <w:rFonts w:hint="eastAsia" w:ascii="楷体" w:hAnsi="楷体" w:eastAsia="楷体"/>
                <w:b/>
                <w:color w:val="auto"/>
                <w:szCs w:val="21"/>
                <w:highlight w:val="none"/>
              </w:rPr>
            </w:pPr>
            <w:r>
              <w:rPr>
                <w:rFonts w:hint="eastAsia" w:ascii="楷体" w:hAnsi="楷体" w:eastAsia="楷体"/>
                <w:b/>
                <w:color w:val="auto"/>
                <w:szCs w:val="21"/>
                <w:highlight w:val="none"/>
              </w:rPr>
              <w:t>验收情况</w:t>
            </w:r>
          </w:p>
        </w:tc>
        <w:tc>
          <w:tcPr>
            <w:tcW w:w="1134" w:type="dxa"/>
            <w:noWrap w:val="0"/>
          </w:tcPr>
          <w:p w14:paraId="21C05B6D">
            <w:pPr>
              <w:spacing w:line="360" w:lineRule="auto"/>
              <w:jc w:val="center"/>
              <w:rPr>
                <w:rFonts w:hint="eastAsia" w:ascii="楷体" w:hAnsi="楷体" w:eastAsia="楷体"/>
                <w:b/>
                <w:color w:val="auto"/>
                <w:szCs w:val="21"/>
                <w:highlight w:val="none"/>
              </w:rPr>
            </w:pPr>
            <w:r>
              <w:rPr>
                <w:rFonts w:hint="eastAsia" w:ascii="楷体" w:hAnsi="楷体" w:eastAsia="楷体"/>
                <w:b/>
                <w:color w:val="auto"/>
                <w:szCs w:val="21"/>
                <w:highlight w:val="none"/>
              </w:rPr>
              <w:t>合同时间</w:t>
            </w:r>
          </w:p>
        </w:tc>
        <w:tc>
          <w:tcPr>
            <w:tcW w:w="974" w:type="dxa"/>
            <w:noWrap w:val="0"/>
          </w:tcPr>
          <w:p w14:paraId="29E83DF8">
            <w:pPr>
              <w:spacing w:line="360" w:lineRule="auto"/>
              <w:jc w:val="center"/>
              <w:rPr>
                <w:rFonts w:hint="eastAsia" w:ascii="楷体" w:hAnsi="楷体" w:eastAsia="楷体"/>
                <w:b/>
                <w:color w:val="auto"/>
                <w:szCs w:val="21"/>
                <w:highlight w:val="none"/>
              </w:rPr>
            </w:pPr>
            <w:r>
              <w:rPr>
                <w:rFonts w:hint="eastAsia" w:ascii="楷体" w:hAnsi="楷体" w:eastAsia="楷体"/>
                <w:b/>
                <w:color w:val="auto"/>
                <w:szCs w:val="21"/>
                <w:highlight w:val="none"/>
              </w:rPr>
              <w:t>合同内容</w:t>
            </w:r>
          </w:p>
        </w:tc>
      </w:tr>
      <w:tr w14:paraId="6C42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400" w:type="dxa"/>
            <w:noWrap w:val="0"/>
          </w:tcPr>
          <w:p w14:paraId="30ACE223">
            <w:pPr>
              <w:spacing w:line="360" w:lineRule="auto"/>
              <w:rPr>
                <w:rFonts w:hint="eastAsia" w:ascii="楷体" w:hAnsi="楷体" w:eastAsia="楷体"/>
                <w:b/>
                <w:color w:val="auto"/>
                <w:sz w:val="32"/>
                <w:szCs w:val="32"/>
                <w:highlight w:val="none"/>
              </w:rPr>
            </w:pPr>
          </w:p>
        </w:tc>
        <w:tc>
          <w:tcPr>
            <w:tcW w:w="1843" w:type="dxa"/>
            <w:noWrap w:val="0"/>
          </w:tcPr>
          <w:p w14:paraId="5B596746">
            <w:pPr>
              <w:spacing w:line="360" w:lineRule="auto"/>
              <w:rPr>
                <w:rFonts w:hint="eastAsia" w:ascii="楷体" w:hAnsi="楷体" w:eastAsia="楷体"/>
                <w:b/>
                <w:color w:val="auto"/>
                <w:sz w:val="32"/>
                <w:szCs w:val="32"/>
                <w:highlight w:val="none"/>
              </w:rPr>
            </w:pPr>
          </w:p>
        </w:tc>
        <w:tc>
          <w:tcPr>
            <w:tcW w:w="1275" w:type="dxa"/>
            <w:noWrap w:val="0"/>
          </w:tcPr>
          <w:p w14:paraId="2C74F11E">
            <w:pPr>
              <w:spacing w:line="360" w:lineRule="auto"/>
              <w:rPr>
                <w:rFonts w:hint="eastAsia" w:ascii="楷体" w:hAnsi="楷体" w:eastAsia="楷体"/>
                <w:b/>
                <w:color w:val="auto"/>
                <w:sz w:val="32"/>
                <w:szCs w:val="32"/>
                <w:highlight w:val="none"/>
              </w:rPr>
            </w:pPr>
          </w:p>
        </w:tc>
        <w:tc>
          <w:tcPr>
            <w:tcW w:w="1276" w:type="dxa"/>
            <w:noWrap w:val="0"/>
          </w:tcPr>
          <w:p w14:paraId="63F41E77">
            <w:pPr>
              <w:spacing w:line="360" w:lineRule="auto"/>
              <w:rPr>
                <w:rFonts w:hint="eastAsia" w:ascii="楷体" w:hAnsi="楷体" w:eastAsia="楷体"/>
                <w:b/>
                <w:color w:val="auto"/>
                <w:sz w:val="32"/>
                <w:szCs w:val="32"/>
                <w:highlight w:val="none"/>
              </w:rPr>
            </w:pPr>
          </w:p>
        </w:tc>
        <w:tc>
          <w:tcPr>
            <w:tcW w:w="1134" w:type="dxa"/>
            <w:noWrap w:val="0"/>
          </w:tcPr>
          <w:p w14:paraId="23D28811">
            <w:pPr>
              <w:spacing w:line="360" w:lineRule="auto"/>
              <w:rPr>
                <w:rFonts w:hint="eastAsia" w:ascii="楷体" w:hAnsi="楷体" w:eastAsia="楷体"/>
                <w:b/>
                <w:color w:val="auto"/>
                <w:sz w:val="32"/>
                <w:szCs w:val="32"/>
                <w:highlight w:val="none"/>
              </w:rPr>
            </w:pPr>
          </w:p>
        </w:tc>
        <w:tc>
          <w:tcPr>
            <w:tcW w:w="1134" w:type="dxa"/>
            <w:noWrap w:val="0"/>
          </w:tcPr>
          <w:p w14:paraId="634A9D8D">
            <w:pPr>
              <w:spacing w:line="360" w:lineRule="auto"/>
              <w:rPr>
                <w:rFonts w:hint="eastAsia" w:ascii="楷体" w:hAnsi="楷体" w:eastAsia="楷体"/>
                <w:b/>
                <w:color w:val="auto"/>
                <w:sz w:val="32"/>
                <w:szCs w:val="32"/>
                <w:highlight w:val="none"/>
              </w:rPr>
            </w:pPr>
          </w:p>
        </w:tc>
        <w:tc>
          <w:tcPr>
            <w:tcW w:w="974" w:type="dxa"/>
            <w:noWrap w:val="0"/>
          </w:tcPr>
          <w:p w14:paraId="226DD051">
            <w:pPr>
              <w:spacing w:line="360" w:lineRule="auto"/>
              <w:rPr>
                <w:rFonts w:hint="eastAsia" w:ascii="楷体" w:hAnsi="楷体" w:eastAsia="楷体"/>
                <w:b/>
                <w:color w:val="auto"/>
                <w:sz w:val="32"/>
                <w:szCs w:val="32"/>
                <w:highlight w:val="none"/>
              </w:rPr>
            </w:pPr>
          </w:p>
        </w:tc>
      </w:tr>
      <w:tr w14:paraId="02067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400" w:type="dxa"/>
            <w:noWrap w:val="0"/>
          </w:tcPr>
          <w:p w14:paraId="00253812">
            <w:pPr>
              <w:spacing w:line="360" w:lineRule="auto"/>
              <w:rPr>
                <w:rFonts w:hint="eastAsia" w:ascii="楷体" w:hAnsi="楷体" w:eastAsia="楷体"/>
                <w:b/>
                <w:color w:val="auto"/>
                <w:sz w:val="32"/>
                <w:szCs w:val="32"/>
                <w:highlight w:val="none"/>
              </w:rPr>
            </w:pPr>
          </w:p>
        </w:tc>
        <w:tc>
          <w:tcPr>
            <w:tcW w:w="1843" w:type="dxa"/>
            <w:noWrap w:val="0"/>
          </w:tcPr>
          <w:p w14:paraId="2243913E">
            <w:pPr>
              <w:spacing w:line="360" w:lineRule="auto"/>
              <w:rPr>
                <w:rFonts w:hint="eastAsia" w:ascii="楷体" w:hAnsi="楷体" w:eastAsia="楷体"/>
                <w:b/>
                <w:color w:val="auto"/>
                <w:sz w:val="32"/>
                <w:szCs w:val="32"/>
                <w:highlight w:val="none"/>
              </w:rPr>
            </w:pPr>
          </w:p>
        </w:tc>
        <w:tc>
          <w:tcPr>
            <w:tcW w:w="1275" w:type="dxa"/>
            <w:noWrap w:val="0"/>
          </w:tcPr>
          <w:p w14:paraId="2626B8C1">
            <w:pPr>
              <w:spacing w:line="360" w:lineRule="auto"/>
              <w:rPr>
                <w:rFonts w:hint="eastAsia" w:ascii="楷体" w:hAnsi="楷体" w:eastAsia="楷体"/>
                <w:b/>
                <w:color w:val="auto"/>
                <w:sz w:val="32"/>
                <w:szCs w:val="32"/>
                <w:highlight w:val="none"/>
              </w:rPr>
            </w:pPr>
          </w:p>
        </w:tc>
        <w:tc>
          <w:tcPr>
            <w:tcW w:w="1276" w:type="dxa"/>
            <w:noWrap w:val="0"/>
          </w:tcPr>
          <w:p w14:paraId="6D10A7EF">
            <w:pPr>
              <w:spacing w:line="360" w:lineRule="auto"/>
              <w:rPr>
                <w:rFonts w:hint="eastAsia" w:ascii="楷体" w:hAnsi="楷体" w:eastAsia="楷体"/>
                <w:b/>
                <w:color w:val="auto"/>
                <w:sz w:val="32"/>
                <w:szCs w:val="32"/>
                <w:highlight w:val="none"/>
              </w:rPr>
            </w:pPr>
          </w:p>
        </w:tc>
        <w:tc>
          <w:tcPr>
            <w:tcW w:w="1134" w:type="dxa"/>
            <w:noWrap w:val="0"/>
          </w:tcPr>
          <w:p w14:paraId="62F3E1F2">
            <w:pPr>
              <w:spacing w:line="360" w:lineRule="auto"/>
              <w:rPr>
                <w:rFonts w:hint="eastAsia" w:ascii="楷体" w:hAnsi="楷体" w:eastAsia="楷体"/>
                <w:b/>
                <w:color w:val="auto"/>
                <w:sz w:val="32"/>
                <w:szCs w:val="32"/>
                <w:highlight w:val="none"/>
              </w:rPr>
            </w:pPr>
          </w:p>
        </w:tc>
        <w:tc>
          <w:tcPr>
            <w:tcW w:w="1134" w:type="dxa"/>
            <w:noWrap w:val="0"/>
          </w:tcPr>
          <w:p w14:paraId="056EA878">
            <w:pPr>
              <w:spacing w:line="360" w:lineRule="auto"/>
              <w:rPr>
                <w:rFonts w:hint="eastAsia" w:ascii="楷体" w:hAnsi="楷体" w:eastAsia="楷体"/>
                <w:b/>
                <w:color w:val="auto"/>
                <w:sz w:val="32"/>
                <w:szCs w:val="32"/>
                <w:highlight w:val="none"/>
              </w:rPr>
            </w:pPr>
          </w:p>
        </w:tc>
        <w:tc>
          <w:tcPr>
            <w:tcW w:w="974" w:type="dxa"/>
            <w:noWrap w:val="0"/>
          </w:tcPr>
          <w:p w14:paraId="56E6A5B9">
            <w:pPr>
              <w:spacing w:line="360" w:lineRule="auto"/>
              <w:rPr>
                <w:rFonts w:hint="eastAsia" w:ascii="楷体" w:hAnsi="楷体" w:eastAsia="楷体"/>
                <w:b/>
                <w:color w:val="auto"/>
                <w:sz w:val="32"/>
                <w:szCs w:val="32"/>
                <w:highlight w:val="none"/>
              </w:rPr>
            </w:pPr>
          </w:p>
        </w:tc>
      </w:tr>
      <w:tr w14:paraId="1E0E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400" w:type="dxa"/>
            <w:noWrap w:val="0"/>
          </w:tcPr>
          <w:p w14:paraId="6014C922">
            <w:pPr>
              <w:spacing w:line="360" w:lineRule="auto"/>
              <w:rPr>
                <w:rFonts w:hint="eastAsia" w:ascii="楷体" w:hAnsi="楷体" w:eastAsia="楷体"/>
                <w:b/>
                <w:color w:val="auto"/>
                <w:sz w:val="32"/>
                <w:szCs w:val="32"/>
                <w:highlight w:val="none"/>
              </w:rPr>
            </w:pPr>
          </w:p>
        </w:tc>
        <w:tc>
          <w:tcPr>
            <w:tcW w:w="1843" w:type="dxa"/>
            <w:noWrap w:val="0"/>
          </w:tcPr>
          <w:p w14:paraId="36E1E5DE">
            <w:pPr>
              <w:spacing w:line="360" w:lineRule="auto"/>
              <w:rPr>
                <w:rFonts w:hint="eastAsia" w:ascii="楷体" w:hAnsi="楷体" w:eastAsia="楷体"/>
                <w:b/>
                <w:color w:val="auto"/>
                <w:sz w:val="32"/>
                <w:szCs w:val="32"/>
                <w:highlight w:val="none"/>
              </w:rPr>
            </w:pPr>
          </w:p>
        </w:tc>
        <w:tc>
          <w:tcPr>
            <w:tcW w:w="1275" w:type="dxa"/>
            <w:noWrap w:val="0"/>
          </w:tcPr>
          <w:p w14:paraId="44282AD3">
            <w:pPr>
              <w:spacing w:line="360" w:lineRule="auto"/>
              <w:rPr>
                <w:rFonts w:hint="eastAsia" w:ascii="楷体" w:hAnsi="楷体" w:eastAsia="楷体"/>
                <w:b/>
                <w:color w:val="auto"/>
                <w:sz w:val="32"/>
                <w:szCs w:val="32"/>
                <w:highlight w:val="none"/>
              </w:rPr>
            </w:pPr>
          </w:p>
        </w:tc>
        <w:tc>
          <w:tcPr>
            <w:tcW w:w="1276" w:type="dxa"/>
            <w:noWrap w:val="0"/>
          </w:tcPr>
          <w:p w14:paraId="46F4904D">
            <w:pPr>
              <w:spacing w:line="360" w:lineRule="auto"/>
              <w:rPr>
                <w:rFonts w:hint="eastAsia" w:ascii="楷体" w:hAnsi="楷体" w:eastAsia="楷体"/>
                <w:b/>
                <w:color w:val="auto"/>
                <w:sz w:val="32"/>
                <w:szCs w:val="32"/>
                <w:highlight w:val="none"/>
              </w:rPr>
            </w:pPr>
          </w:p>
        </w:tc>
        <w:tc>
          <w:tcPr>
            <w:tcW w:w="1134" w:type="dxa"/>
            <w:noWrap w:val="0"/>
          </w:tcPr>
          <w:p w14:paraId="12A2F239">
            <w:pPr>
              <w:spacing w:line="360" w:lineRule="auto"/>
              <w:rPr>
                <w:rFonts w:hint="eastAsia" w:ascii="楷体" w:hAnsi="楷体" w:eastAsia="楷体"/>
                <w:b/>
                <w:color w:val="auto"/>
                <w:sz w:val="32"/>
                <w:szCs w:val="32"/>
                <w:highlight w:val="none"/>
              </w:rPr>
            </w:pPr>
          </w:p>
        </w:tc>
        <w:tc>
          <w:tcPr>
            <w:tcW w:w="1134" w:type="dxa"/>
            <w:noWrap w:val="0"/>
          </w:tcPr>
          <w:p w14:paraId="7BDD95E0">
            <w:pPr>
              <w:spacing w:line="360" w:lineRule="auto"/>
              <w:rPr>
                <w:rFonts w:hint="eastAsia" w:ascii="楷体" w:hAnsi="楷体" w:eastAsia="楷体"/>
                <w:b/>
                <w:color w:val="auto"/>
                <w:sz w:val="32"/>
                <w:szCs w:val="32"/>
                <w:highlight w:val="none"/>
              </w:rPr>
            </w:pPr>
          </w:p>
        </w:tc>
        <w:tc>
          <w:tcPr>
            <w:tcW w:w="974" w:type="dxa"/>
            <w:noWrap w:val="0"/>
          </w:tcPr>
          <w:p w14:paraId="08FE855F">
            <w:pPr>
              <w:spacing w:line="360" w:lineRule="auto"/>
              <w:rPr>
                <w:rFonts w:hint="eastAsia" w:ascii="楷体" w:hAnsi="楷体" w:eastAsia="楷体"/>
                <w:b/>
                <w:color w:val="auto"/>
                <w:sz w:val="32"/>
                <w:szCs w:val="32"/>
                <w:highlight w:val="none"/>
              </w:rPr>
            </w:pPr>
          </w:p>
        </w:tc>
      </w:tr>
    </w:tbl>
    <w:p w14:paraId="5E4636D7">
      <w:pPr>
        <w:spacing w:line="360" w:lineRule="auto"/>
        <w:ind w:firstLine="480"/>
        <w:rPr>
          <w:rFonts w:hint="eastAsia" w:ascii="楷体" w:hAnsi="楷体" w:eastAsia="楷体"/>
          <w:color w:val="auto"/>
          <w:sz w:val="24"/>
          <w:highlight w:val="none"/>
          <w:u w:val="single"/>
        </w:rPr>
      </w:pPr>
      <w:r>
        <w:rPr>
          <w:rFonts w:hint="eastAsia" w:ascii="楷体" w:hAnsi="楷体" w:eastAsia="楷体"/>
          <w:color w:val="auto"/>
          <w:sz w:val="24"/>
          <w:highlight w:val="none"/>
        </w:rPr>
        <w:t>注：1、</w:t>
      </w:r>
      <w:r>
        <w:rPr>
          <w:rFonts w:hint="eastAsia" w:ascii="楷体" w:hAnsi="楷体" w:eastAsia="楷体"/>
          <w:b/>
          <w:color w:val="auto"/>
          <w:sz w:val="24"/>
          <w:highlight w:val="none"/>
          <w:u w:val="single"/>
        </w:rPr>
        <w:t>成功案例除需填报本表外，还需提供相应的合同等证明材料原件扫描件</w:t>
      </w:r>
      <w:r>
        <w:rPr>
          <w:rFonts w:hint="eastAsia" w:ascii="楷体" w:hAnsi="楷体" w:eastAsia="楷体"/>
          <w:color w:val="auto"/>
          <w:sz w:val="24"/>
          <w:highlight w:val="none"/>
          <w:u w:val="single"/>
        </w:rPr>
        <w:t>。</w:t>
      </w:r>
    </w:p>
    <w:p w14:paraId="2D299C24">
      <w:pPr>
        <w:spacing w:line="360" w:lineRule="auto"/>
        <w:ind w:firstLine="480"/>
        <w:rPr>
          <w:rFonts w:hint="eastAsia" w:ascii="楷体" w:hAnsi="楷体" w:eastAsia="楷体"/>
          <w:color w:val="auto"/>
          <w:sz w:val="24"/>
          <w:highlight w:val="none"/>
          <w:u w:val="single"/>
        </w:rPr>
      </w:pPr>
      <w:r>
        <w:rPr>
          <w:rFonts w:hint="eastAsia" w:ascii="楷体" w:hAnsi="楷体" w:eastAsia="楷体"/>
          <w:color w:val="auto"/>
          <w:sz w:val="24"/>
          <w:highlight w:val="none"/>
        </w:rPr>
        <w:t>2、</w:t>
      </w:r>
      <w:r>
        <w:rPr>
          <w:rFonts w:hint="eastAsia" w:ascii="楷体" w:hAnsi="楷体" w:eastAsia="楷体"/>
          <w:color w:val="auto"/>
          <w:sz w:val="24"/>
          <w:highlight w:val="none"/>
          <w:u w:val="single"/>
        </w:rPr>
        <w:t>如行数不够请自行添加。</w:t>
      </w:r>
    </w:p>
    <w:p w14:paraId="1AC4B64F">
      <w:pPr>
        <w:spacing w:before="260" w:after="260" w:line="360" w:lineRule="auto"/>
        <w:ind w:firstLine="420"/>
        <w:jc w:val="center"/>
        <w:outlineLvl w:val="1"/>
        <w:rPr>
          <w:rFonts w:hint="eastAsia" w:ascii="楷体" w:hAnsi="楷体" w:eastAsia="楷体"/>
          <w:b/>
          <w:color w:val="auto"/>
          <w:sz w:val="36"/>
          <w:szCs w:val="36"/>
          <w:highlight w:val="none"/>
        </w:rPr>
      </w:pPr>
      <w:r>
        <w:rPr>
          <w:rFonts w:ascii="楷体" w:hAnsi="楷体" w:eastAsia="楷体"/>
          <w:color w:val="auto"/>
          <w:highlight w:val="none"/>
        </w:rPr>
        <w:br w:type="page" w:clear="all"/>
      </w:r>
      <w:r>
        <w:rPr>
          <w:rFonts w:hint="eastAsia" w:ascii="楷体" w:hAnsi="楷体" w:eastAsia="楷体"/>
          <w:b/>
          <w:color w:val="auto"/>
          <w:sz w:val="36"/>
          <w:szCs w:val="36"/>
          <w:highlight w:val="none"/>
        </w:rPr>
        <w:t>中小企业声明函</w:t>
      </w:r>
    </w:p>
    <w:p w14:paraId="48EBF6AE">
      <w:pPr>
        <w:spacing w:before="260" w:after="260" w:line="360" w:lineRule="auto"/>
        <w:ind w:firstLine="560"/>
        <w:outlineLvl w:val="1"/>
        <w:rPr>
          <w:rFonts w:hint="eastAsia" w:ascii="楷体" w:hAnsi="楷体" w:eastAsia="楷体"/>
          <w:color w:val="auto"/>
          <w:sz w:val="28"/>
          <w:szCs w:val="28"/>
          <w:highlight w:val="none"/>
        </w:rPr>
      </w:pPr>
      <w:r>
        <w:rPr>
          <w:rFonts w:ascii="楷体" w:hAnsi="楷体" w:eastAsia="楷体"/>
          <w:color w:val="auto"/>
          <w:sz w:val="28"/>
          <w:szCs w:val="28"/>
          <w:highlight w:val="none"/>
        </w:rPr>
        <w:t>本公司郑重声明，根据《政府采购促进中小企业发展管理办法》（财库﹝2020﹞46 号）的规定，本公司参加</w:t>
      </w:r>
      <w:r>
        <w:rPr>
          <w:rFonts w:hint="eastAsia" w:ascii="楷体" w:hAnsi="楷体" w:eastAsia="楷体"/>
          <w:color w:val="auto"/>
          <w:sz w:val="28"/>
          <w:szCs w:val="28"/>
          <w:highlight w:val="none"/>
          <w:u w:val="single"/>
          <w:lang w:eastAsia="zh-CN"/>
        </w:rPr>
        <w:t>（</w:t>
      </w:r>
      <w:r>
        <w:rPr>
          <w:rFonts w:hint="eastAsia" w:ascii="楷体" w:hAnsi="楷体" w:eastAsia="楷体"/>
          <w:color w:val="auto"/>
          <w:sz w:val="28"/>
          <w:szCs w:val="28"/>
          <w:highlight w:val="none"/>
          <w:u w:val="single"/>
          <w:lang w:val="en-US" w:eastAsia="zh-CN"/>
        </w:rPr>
        <w:t>代理公司）</w:t>
      </w:r>
      <w:r>
        <w:rPr>
          <w:rFonts w:hint="eastAsia" w:ascii="楷体" w:hAnsi="楷体" w:eastAsia="楷体"/>
          <w:color w:val="auto"/>
          <w:sz w:val="28"/>
          <w:szCs w:val="28"/>
          <w:highlight w:val="none"/>
          <w:u w:val="single"/>
        </w:rPr>
        <w:t xml:space="preserve">（项目编号）                   </w:t>
      </w:r>
      <w:r>
        <w:rPr>
          <w:rFonts w:ascii="楷体" w:hAnsi="楷体" w:eastAsia="楷体"/>
          <w:color w:val="auto"/>
          <w:sz w:val="28"/>
          <w:szCs w:val="28"/>
          <w:highlight w:val="none"/>
        </w:rPr>
        <w:t>采购活动，服务全部由符合政策要求的中小企业承接。相关企业的具体情况如下：</w:t>
      </w:r>
    </w:p>
    <w:p w14:paraId="08770E60">
      <w:pPr>
        <w:spacing w:before="260" w:after="260" w:line="360" w:lineRule="auto"/>
        <w:ind w:firstLine="560"/>
        <w:outlineLvl w:val="1"/>
        <w:rPr>
          <w:rFonts w:hint="eastAsia" w:ascii="楷体" w:hAnsi="楷体" w:eastAsia="楷体"/>
          <w:color w:val="auto"/>
          <w:sz w:val="28"/>
          <w:szCs w:val="28"/>
          <w:highlight w:val="none"/>
        </w:rPr>
      </w:pPr>
      <w:r>
        <w:rPr>
          <w:rFonts w:ascii="楷体" w:hAnsi="楷体" w:eastAsia="楷体"/>
          <w:color w:val="auto"/>
          <w:sz w:val="28"/>
          <w:szCs w:val="28"/>
          <w:highlight w:val="none"/>
        </w:rPr>
        <w:t xml:space="preserve"> 1.</w:t>
      </w:r>
      <w:r>
        <w:rPr>
          <w:rFonts w:ascii="楷体" w:hAnsi="楷体" w:eastAsia="楷体"/>
          <w:color w:val="auto"/>
          <w:sz w:val="28"/>
          <w:szCs w:val="28"/>
          <w:highlight w:val="none"/>
          <w:u w:val="single"/>
        </w:rPr>
        <w:t xml:space="preserve"> （标的名称） </w:t>
      </w:r>
      <w:r>
        <w:rPr>
          <w:rFonts w:ascii="楷体" w:hAnsi="楷体" w:eastAsia="楷体"/>
          <w:color w:val="auto"/>
          <w:sz w:val="28"/>
          <w:szCs w:val="28"/>
          <w:highlight w:val="none"/>
        </w:rPr>
        <w:t>，属于</w:t>
      </w:r>
      <w:r>
        <w:rPr>
          <w:rFonts w:hint="eastAsia" w:ascii="楷体" w:hAnsi="楷体" w:eastAsia="楷体"/>
          <w:b/>
          <w:color w:val="auto"/>
          <w:sz w:val="28"/>
          <w:szCs w:val="28"/>
          <w:highlight w:val="none"/>
          <w:u w:val="single"/>
        </w:rPr>
        <w:t>其他未列明行业</w:t>
      </w:r>
      <w:r>
        <w:rPr>
          <w:rFonts w:ascii="楷体" w:hAnsi="楷体" w:eastAsia="楷体"/>
          <w:color w:val="auto"/>
          <w:sz w:val="28"/>
          <w:szCs w:val="28"/>
          <w:highlight w:val="none"/>
          <w:u w:val="single"/>
        </w:rPr>
        <w:t>（采购文件中明确的所属行业）</w:t>
      </w:r>
      <w:r>
        <w:rPr>
          <w:rFonts w:ascii="楷体" w:hAnsi="楷体" w:eastAsia="楷体"/>
          <w:color w:val="auto"/>
          <w:sz w:val="28"/>
          <w:szCs w:val="28"/>
          <w:highlight w:val="none"/>
        </w:rPr>
        <w:t>；承接企业为</w:t>
      </w:r>
      <w:r>
        <w:rPr>
          <w:rFonts w:ascii="楷体" w:hAnsi="楷体" w:eastAsia="楷体"/>
          <w:color w:val="auto"/>
          <w:sz w:val="28"/>
          <w:szCs w:val="28"/>
          <w:highlight w:val="none"/>
          <w:u w:val="single"/>
        </w:rPr>
        <w:t>（企业名称）</w:t>
      </w:r>
      <w:r>
        <w:rPr>
          <w:rFonts w:ascii="楷体" w:hAnsi="楷体" w:eastAsia="楷体"/>
          <w:color w:val="auto"/>
          <w:sz w:val="28"/>
          <w:szCs w:val="28"/>
          <w:highlight w:val="none"/>
        </w:rPr>
        <w:t>，从业人员</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人，营业 收入为</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万元，资产总额为</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万元，属于</w:t>
      </w:r>
      <w:r>
        <w:rPr>
          <w:rFonts w:ascii="楷体" w:hAnsi="楷体" w:eastAsia="楷体"/>
          <w:color w:val="auto"/>
          <w:sz w:val="28"/>
          <w:szCs w:val="28"/>
          <w:highlight w:val="none"/>
          <w:u w:val="single"/>
        </w:rPr>
        <w:t>（中型企业、 小型企业、微型企业）</w:t>
      </w:r>
      <w:r>
        <w:rPr>
          <w:rFonts w:ascii="楷体" w:hAnsi="楷体" w:eastAsia="楷体"/>
          <w:color w:val="auto"/>
          <w:sz w:val="28"/>
          <w:szCs w:val="28"/>
          <w:highlight w:val="none"/>
        </w:rPr>
        <w:t xml:space="preserve">； </w:t>
      </w:r>
    </w:p>
    <w:p w14:paraId="0C30AEA0">
      <w:pPr>
        <w:spacing w:before="260" w:after="260" w:line="360" w:lineRule="auto"/>
        <w:ind w:firstLine="560"/>
        <w:outlineLvl w:val="1"/>
        <w:rPr>
          <w:rFonts w:hint="eastAsia" w:ascii="楷体" w:hAnsi="楷体" w:eastAsia="楷体"/>
          <w:color w:val="auto"/>
          <w:sz w:val="28"/>
          <w:szCs w:val="28"/>
          <w:highlight w:val="none"/>
        </w:rPr>
      </w:pPr>
      <w:r>
        <w:rPr>
          <w:rFonts w:ascii="楷体" w:hAnsi="楷体" w:eastAsia="楷体"/>
          <w:color w:val="auto"/>
          <w:sz w:val="28"/>
          <w:szCs w:val="28"/>
          <w:highlight w:val="none"/>
        </w:rPr>
        <w:t>2.</w:t>
      </w:r>
      <w:r>
        <w:rPr>
          <w:rFonts w:ascii="楷体" w:hAnsi="楷体" w:eastAsia="楷体"/>
          <w:color w:val="auto"/>
          <w:sz w:val="28"/>
          <w:szCs w:val="28"/>
          <w:highlight w:val="none"/>
          <w:u w:val="single"/>
        </w:rPr>
        <w:t xml:space="preserve"> （标的名称） </w:t>
      </w:r>
      <w:r>
        <w:rPr>
          <w:rFonts w:ascii="楷体" w:hAnsi="楷体" w:eastAsia="楷体"/>
          <w:color w:val="auto"/>
          <w:sz w:val="28"/>
          <w:szCs w:val="28"/>
          <w:highlight w:val="none"/>
        </w:rPr>
        <w:t>，属于</w:t>
      </w:r>
      <w:r>
        <w:rPr>
          <w:rFonts w:hint="eastAsia" w:ascii="楷体" w:hAnsi="楷体" w:eastAsia="楷体"/>
          <w:b/>
          <w:color w:val="auto"/>
          <w:sz w:val="28"/>
          <w:szCs w:val="28"/>
          <w:highlight w:val="none"/>
          <w:u w:val="single"/>
        </w:rPr>
        <w:t>其他未列明行业</w:t>
      </w:r>
      <w:r>
        <w:rPr>
          <w:rFonts w:ascii="楷体" w:hAnsi="楷体" w:eastAsia="楷体"/>
          <w:color w:val="auto"/>
          <w:sz w:val="28"/>
          <w:szCs w:val="28"/>
          <w:highlight w:val="none"/>
          <w:u w:val="single"/>
        </w:rPr>
        <w:t>（采购文件中明确的所属行业）</w:t>
      </w:r>
      <w:r>
        <w:rPr>
          <w:rFonts w:ascii="楷体" w:hAnsi="楷体" w:eastAsia="楷体"/>
          <w:color w:val="auto"/>
          <w:sz w:val="28"/>
          <w:szCs w:val="28"/>
          <w:highlight w:val="none"/>
        </w:rPr>
        <w:t>；承接企业为</w:t>
      </w:r>
      <w:r>
        <w:rPr>
          <w:rFonts w:ascii="楷体" w:hAnsi="楷体" w:eastAsia="楷体"/>
          <w:color w:val="auto"/>
          <w:sz w:val="28"/>
          <w:szCs w:val="28"/>
          <w:highlight w:val="none"/>
          <w:u w:val="single"/>
        </w:rPr>
        <w:t>（企业名称）</w:t>
      </w:r>
      <w:r>
        <w:rPr>
          <w:rFonts w:ascii="楷体" w:hAnsi="楷体" w:eastAsia="楷体"/>
          <w:color w:val="auto"/>
          <w:sz w:val="28"/>
          <w:szCs w:val="28"/>
          <w:highlight w:val="none"/>
        </w:rPr>
        <w:t>，从业人员</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人，营业 收入为</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万元，资产总额为</w:t>
      </w:r>
      <w:r>
        <w:rPr>
          <w:rFonts w:hint="eastAsia" w:ascii="楷体" w:hAnsi="楷体" w:eastAsia="楷体"/>
          <w:color w:val="auto"/>
          <w:sz w:val="28"/>
          <w:szCs w:val="28"/>
          <w:highlight w:val="none"/>
          <w:u w:val="single"/>
        </w:rPr>
        <w:t xml:space="preserve">    </w:t>
      </w:r>
      <w:r>
        <w:rPr>
          <w:rFonts w:ascii="楷体" w:hAnsi="楷体" w:eastAsia="楷体"/>
          <w:color w:val="auto"/>
          <w:sz w:val="28"/>
          <w:szCs w:val="28"/>
          <w:highlight w:val="none"/>
        </w:rPr>
        <w:t>万元，属于</w:t>
      </w:r>
      <w:r>
        <w:rPr>
          <w:rFonts w:ascii="楷体" w:hAnsi="楷体" w:eastAsia="楷体"/>
          <w:color w:val="auto"/>
          <w:sz w:val="28"/>
          <w:szCs w:val="28"/>
          <w:highlight w:val="none"/>
          <w:u w:val="single"/>
        </w:rPr>
        <w:t>（中型企业、 小型企业、微型企业）</w:t>
      </w:r>
      <w:r>
        <w:rPr>
          <w:rFonts w:ascii="楷体" w:hAnsi="楷体" w:eastAsia="楷体"/>
          <w:color w:val="auto"/>
          <w:sz w:val="28"/>
          <w:szCs w:val="28"/>
          <w:highlight w:val="none"/>
        </w:rPr>
        <w:t xml:space="preserve">； </w:t>
      </w:r>
    </w:p>
    <w:p w14:paraId="0A1CC463">
      <w:pPr>
        <w:spacing w:before="260" w:after="260" w:line="360" w:lineRule="auto"/>
        <w:ind w:firstLine="560"/>
        <w:outlineLvl w:val="1"/>
        <w:rPr>
          <w:rFonts w:hint="eastAsia" w:ascii="楷体" w:hAnsi="楷体" w:eastAsia="楷体"/>
          <w:color w:val="auto"/>
          <w:sz w:val="28"/>
          <w:szCs w:val="28"/>
          <w:highlight w:val="none"/>
        </w:rPr>
      </w:pPr>
      <w:r>
        <w:rPr>
          <w:rFonts w:ascii="楷体" w:hAnsi="楷体" w:eastAsia="楷体"/>
          <w:color w:val="auto"/>
          <w:sz w:val="28"/>
          <w:szCs w:val="28"/>
          <w:highlight w:val="none"/>
        </w:rPr>
        <w:t xml:space="preserve">…… </w:t>
      </w:r>
    </w:p>
    <w:p w14:paraId="77567049">
      <w:pPr>
        <w:spacing w:before="260" w:after="260" w:line="360" w:lineRule="auto"/>
        <w:ind w:firstLine="560"/>
        <w:outlineLvl w:val="1"/>
        <w:rPr>
          <w:rFonts w:hint="eastAsia" w:ascii="楷体" w:hAnsi="楷体" w:eastAsia="楷体"/>
          <w:color w:val="auto"/>
          <w:sz w:val="28"/>
          <w:szCs w:val="28"/>
          <w:highlight w:val="none"/>
        </w:rPr>
      </w:pPr>
      <w:r>
        <w:rPr>
          <w:rFonts w:ascii="楷体" w:hAnsi="楷体" w:eastAsia="楷体"/>
          <w:color w:val="auto"/>
          <w:sz w:val="28"/>
          <w:szCs w:val="28"/>
          <w:highlight w:val="none"/>
        </w:rPr>
        <w:t xml:space="preserve">以上企业，不属于大企业的分支机构，不存在控股股东为大企业的情形，也不存在与大企业的负责人为同一人的情形。 </w:t>
      </w:r>
    </w:p>
    <w:p w14:paraId="69EEDC57">
      <w:pPr>
        <w:spacing w:before="260" w:after="260" w:line="360" w:lineRule="auto"/>
        <w:ind w:firstLine="560"/>
        <w:outlineLvl w:val="1"/>
        <w:rPr>
          <w:rFonts w:hint="eastAsia" w:ascii="楷体" w:hAnsi="楷体" w:eastAsia="楷体"/>
          <w:color w:val="auto"/>
          <w:sz w:val="28"/>
          <w:szCs w:val="28"/>
          <w:highlight w:val="none"/>
        </w:rPr>
      </w:pPr>
      <w:r>
        <w:rPr>
          <w:rFonts w:ascii="楷体" w:hAnsi="楷体" w:eastAsia="楷体"/>
          <w:color w:val="auto"/>
          <w:sz w:val="28"/>
          <w:szCs w:val="28"/>
          <w:highlight w:val="none"/>
        </w:rPr>
        <w:t xml:space="preserve">本企业对上述声明内容的真实性负责。如有虚假，将依法承担相应责任。 </w:t>
      </w:r>
    </w:p>
    <w:p w14:paraId="0B10F11A">
      <w:pPr>
        <w:spacing w:before="260" w:after="260" w:line="360" w:lineRule="auto"/>
        <w:ind w:firstLine="560"/>
        <w:jc w:val="right"/>
        <w:outlineLvl w:val="1"/>
        <w:rPr>
          <w:rFonts w:hint="eastAsia" w:ascii="楷体" w:hAnsi="楷体" w:eastAsia="楷体"/>
          <w:color w:val="auto"/>
          <w:sz w:val="28"/>
          <w:szCs w:val="28"/>
          <w:highlight w:val="none"/>
        </w:rPr>
      </w:pPr>
      <w:r>
        <w:rPr>
          <w:rFonts w:ascii="楷体" w:hAnsi="楷体" w:eastAsia="楷体"/>
          <w:color w:val="auto"/>
          <w:sz w:val="28"/>
          <w:szCs w:val="28"/>
          <w:highlight w:val="none"/>
        </w:rPr>
        <w:t>企业名称（盖章）：</w:t>
      </w:r>
      <w:r>
        <w:rPr>
          <w:rFonts w:hint="eastAsia" w:ascii="楷体" w:hAnsi="楷体" w:eastAsia="楷体"/>
          <w:color w:val="auto"/>
          <w:sz w:val="28"/>
          <w:szCs w:val="28"/>
          <w:highlight w:val="none"/>
        </w:rPr>
        <w:t xml:space="preserve">    </w:t>
      </w:r>
    </w:p>
    <w:p w14:paraId="5964F1DB">
      <w:pPr>
        <w:spacing w:before="260" w:after="260" w:line="360" w:lineRule="auto"/>
        <w:ind w:firstLine="560"/>
        <w:jc w:val="right"/>
        <w:outlineLvl w:val="1"/>
        <w:rPr>
          <w:rFonts w:hint="eastAsia" w:ascii="楷体" w:hAnsi="楷体" w:eastAsia="楷体"/>
          <w:color w:val="auto"/>
          <w:sz w:val="28"/>
          <w:szCs w:val="28"/>
          <w:highlight w:val="none"/>
          <w:u w:val="single"/>
        </w:rPr>
      </w:pPr>
      <w:r>
        <w:rPr>
          <w:rFonts w:ascii="楷体" w:hAnsi="楷体" w:eastAsia="楷体"/>
          <w:color w:val="auto"/>
          <w:sz w:val="28"/>
          <w:szCs w:val="28"/>
          <w:highlight w:val="none"/>
        </w:rPr>
        <w:t>日 期：</w:t>
      </w:r>
      <w:r>
        <w:rPr>
          <w:rFonts w:hint="eastAsia" w:ascii="楷体" w:hAnsi="楷体" w:eastAsia="楷体"/>
          <w:color w:val="auto"/>
          <w:sz w:val="28"/>
          <w:szCs w:val="28"/>
          <w:highlight w:val="none"/>
        </w:rPr>
        <w:t xml:space="preserve">    </w:t>
      </w:r>
    </w:p>
    <w:p w14:paraId="3BC41516">
      <w:pPr>
        <w:spacing w:line="360" w:lineRule="auto"/>
        <w:ind w:firstLine="413"/>
        <w:rPr>
          <w:rFonts w:hint="eastAsia" w:ascii="楷体" w:hAnsi="楷体" w:eastAsia="楷体"/>
          <w:b/>
          <w:color w:val="auto"/>
          <w:szCs w:val="21"/>
          <w:highlight w:val="none"/>
        </w:rPr>
        <w:sectPr>
          <w:pgSz w:w="11906" w:h="16838"/>
          <w:pgMar w:top="1417" w:right="1417" w:bottom="1417" w:left="1417" w:header="851" w:footer="992" w:gutter="0"/>
          <w:cols w:space="720" w:num="1"/>
          <w:docGrid w:linePitch="360" w:charSpace="0"/>
        </w:sectPr>
      </w:pPr>
      <w:r>
        <w:rPr>
          <w:rFonts w:hint="eastAsia" w:ascii="楷体" w:hAnsi="楷体" w:eastAsia="楷体"/>
          <w:b/>
          <w:color w:val="auto"/>
          <w:szCs w:val="21"/>
          <w:highlight w:val="none"/>
        </w:rPr>
        <w:t>注：从业人员、营业收入、资产总额填报上一年度数据，无上一年度数据的新成立企业可不填报。中标人的中小企业声明函将在结果公告中对外公示，请按照《政府采购促进中小企业发展管理办法》的规定填写。</w:t>
      </w:r>
    </w:p>
    <w:p w14:paraId="1E9905C6">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right="0"/>
        <w:jc w:val="center"/>
        <w:rPr>
          <w:rFonts w:hint="eastAsia" w:ascii="楷体" w:hAnsi="楷体" w:eastAsia="楷体" w:cs="楷体"/>
        </w:rPr>
      </w:pPr>
      <w:r>
        <w:rPr>
          <w:rFonts w:hint="eastAsia" w:ascii="楷体" w:hAnsi="楷体" w:eastAsia="楷体" w:cs="楷体"/>
          <w:b/>
          <w:bCs/>
          <w:color w:val="333333"/>
          <w:sz w:val="30"/>
          <w:szCs w:val="30"/>
          <w:shd w:val="clear" w:color="auto" w:fill="FFFFFF"/>
        </w:rPr>
        <w:t>关于符合本国产品标准的声明函</w:t>
      </w:r>
    </w:p>
    <w:p w14:paraId="40ADC718">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15" w:beforeAutospacing="0" w:after="15" w:afterAutospacing="0"/>
        <w:ind w:left="0" w:firstLine="420"/>
        <w:rPr>
          <w:rFonts w:hint="eastAsia" w:ascii="楷体" w:hAnsi="楷体" w:eastAsia="楷体" w:cs="楷体"/>
        </w:rPr>
      </w:pPr>
      <w:r>
        <w:rPr>
          <w:rFonts w:hint="eastAsia" w:ascii="楷体" w:hAnsi="楷体" w:eastAsia="楷体" w:cs="楷体"/>
          <w:shd w:val="clear" w:color="auto" w:fill="FFFFFF"/>
        </w:rPr>
        <w:t> </w:t>
      </w:r>
    </w:p>
    <w:p w14:paraId="10E32E74">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20"/>
        <w:rPr>
          <w:rFonts w:hint="eastAsia" w:ascii="楷体" w:hAnsi="楷体" w:eastAsia="楷体" w:cs="楷体"/>
        </w:rPr>
      </w:pPr>
      <w:r>
        <w:rPr>
          <w:rFonts w:hint="eastAsia" w:ascii="楷体" w:hAnsi="楷体" w:eastAsia="楷体" w:cs="楷体"/>
          <w:color w:val="000000"/>
          <w:sz w:val="24"/>
          <w:szCs w:val="24"/>
        </w:rPr>
        <w:t>本公司（单位）郑重声明，根据《国务院办公厅关于在政府采购中实施本国产品标准及相关政策的通知》（国办发〔2025〕34号）的规定，本公司（单位）提供的以下产品属于本国产品。具体情况如下：</w:t>
      </w:r>
    </w:p>
    <w:p w14:paraId="11829F94">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rFonts w:hint="eastAsia" w:ascii="楷体" w:hAnsi="楷体" w:eastAsia="楷体" w:cs="楷体"/>
        </w:rPr>
      </w:pPr>
      <w:r>
        <w:rPr>
          <w:rFonts w:hint="eastAsia" w:ascii="楷体" w:hAnsi="楷体" w:eastAsia="楷体" w:cs="楷体"/>
          <w:color w:val="000000"/>
          <w:sz w:val="24"/>
          <w:szCs w:val="24"/>
          <w:shd w:val="clear" w:color="auto" w:fill="FFFFFF"/>
        </w:rPr>
        <w:t>1.</w:t>
      </w:r>
      <w:r>
        <w:rPr>
          <w:rFonts w:hint="eastAsia" w:ascii="楷体" w:hAnsi="楷体" w:eastAsia="楷体" w:cs="楷体"/>
          <w:color w:val="000000"/>
          <w:sz w:val="24"/>
          <w:szCs w:val="24"/>
          <w:u w:val="single"/>
          <w:shd w:val="clear" w:color="auto" w:fill="FFFFFF"/>
        </w:rPr>
        <w:t>（产品名称1）</w:t>
      </w:r>
      <w:r>
        <w:rPr>
          <w:rFonts w:hint="eastAsia" w:ascii="楷体" w:hAnsi="楷体" w:eastAsia="楷体" w:cs="楷体"/>
          <w:color w:val="000000"/>
          <w:sz w:val="24"/>
          <w:szCs w:val="24"/>
          <w:shd w:val="clear" w:color="auto" w:fill="FFFFFF"/>
          <w:vertAlign w:val="superscript"/>
        </w:rPr>
        <w:t>1</w:t>
      </w:r>
      <w:r>
        <w:rPr>
          <w:rFonts w:hint="eastAsia" w:ascii="楷体" w:hAnsi="楷体" w:eastAsia="楷体" w:cs="楷体"/>
          <w:color w:val="000000"/>
          <w:sz w:val="24"/>
          <w:szCs w:val="24"/>
          <w:shd w:val="clear" w:color="auto" w:fill="FFFFFF"/>
        </w:rPr>
        <w:t>，生产厂为</w:t>
      </w:r>
      <w:r>
        <w:rPr>
          <w:rFonts w:hint="eastAsia" w:ascii="楷体" w:hAnsi="楷体" w:eastAsia="楷体" w:cs="楷体"/>
          <w:color w:val="000000"/>
          <w:sz w:val="24"/>
          <w:szCs w:val="24"/>
          <w:u w:val="single"/>
          <w:shd w:val="clear" w:color="auto" w:fill="FFFFFF"/>
        </w:rPr>
        <w:t>（厂名）</w:t>
      </w:r>
      <w:r>
        <w:rPr>
          <w:rFonts w:hint="eastAsia" w:ascii="楷体" w:hAnsi="楷体" w:eastAsia="楷体" w:cs="楷体"/>
          <w:color w:val="000000"/>
          <w:sz w:val="24"/>
          <w:szCs w:val="24"/>
          <w:shd w:val="clear" w:color="auto" w:fill="FFFFFF"/>
          <w:vertAlign w:val="superscript"/>
        </w:rPr>
        <w:t>2</w:t>
      </w:r>
      <w:r>
        <w:rPr>
          <w:rFonts w:hint="eastAsia" w:ascii="楷体" w:hAnsi="楷体" w:eastAsia="楷体" w:cs="楷体"/>
          <w:color w:val="000000"/>
          <w:sz w:val="24"/>
          <w:szCs w:val="24"/>
          <w:shd w:val="clear" w:color="auto" w:fill="FFFFFF"/>
        </w:rPr>
        <w:t>，厂址为</w:t>
      </w:r>
      <w:r>
        <w:rPr>
          <w:rFonts w:hint="eastAsia" w:ascii="楷体" w:hAnsi="楷体" w:eastAsia="楷体" w:cs="楷体"/>
          <w:color w:val="000000"/>
          <w:sz w:val="24"/>
          <w:szCs w:val="24"/>
          <w:u w:val="single"/>
          <w:shd w:val="clear" w:color="auto" w:fill="FFFFFF"/>
        </w:rPr>
        <w:t>（生产厂址）</w:t>
      </w:r>
      <w:r>
        <w:rPr>
          <w:rFonts w:hint="eastAsia" w:ascii="楷体" w:hAnsi="楷体" w:eastAsia="楷体" w:cs="楷体"/>
          <w:color w:val="000000"/>
          <w:sz w:val="24"/>
          <w:szCs w:val="24"/>
          <w:shd w:val="clear" w:color="auto" w:fill="FFFFFF"/>
        </w:rPr>
        <w:t>。</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的中国境内生产的组件成本占比≥</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vertAlign w:val="superscript"/>
        </w:rPr>
        <w:t>3</w:t>
      </w:r>
      <w:r>
        <w:rPr>
          <w:rFonts w:hint="eastAsia" w:ascii="楷体" w:hAnsi="楷体" w:eastAsia="楷体" w:cs="楷体"/>
          <w:color w:val="000000"/>
          <w:sz w:val="24"/>
          <w:szCs w:val="24"/>
          <w:shd w:val="clear" w:color="auto" w:fill="FFFFFF"/>
        </w:rPr>
        <w:t>。</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的</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vertAlign w:val="superscript"/>
        </w:rPr>
        <w:t>4</w:t>
      </w:r>
      <w:r>
        <w:rPr>
          <w:rFonts w:hint="eastAsia" w:ascii="楷体" w:hAnsi="楷体" w:eastAsia="楷体" w:cs="楷体"/>
          <w:color w:val="000000"/>
          <w:sz w:val="24"/>
          <w:szCs w:val="24"/>
          <w:shd w:val="clear" w:color="auto" w:fill="FFFFFF"/>
        </w:rPr>
        <w:t>在中国境内生产。</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的</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vertAlign w:val="superscript"/>
        </w:rPr>
        <w:t>5</w:t>
      </w:r>
      <w:r>
        <w:rPr>
          <w:rFonts w:hint="eastAsia" w:ascii="楷体" w:hAnsi="楷体" w:eastAsia="楷体" w:cs="楷体"/>
          <w:color w:val="000000"/>
          <w:sz w:val="24"/>
          <w:szCs w:val="24"/>
          <w:shd w:val="clear" w:color="auto" w:fill="FFFFFF"/>
        </w:rPr>
        <w:t>在中国境内完成。</w:t>
      </w:r>
    </w:p>
    <w:p w14:paraId="6809475B">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rFonts w:hint="eastAsia" w:ascii="楷体" w:hAnsi="楷体" w:eastAsia="楷体" w:cs="楷体"/>
        </w:rPr>
      </w:pPr>
      <w:r>
        <w:rPr>
          <w:rFonts w:hint="eastAsia" w:ascii="楷体" w:hAnsi="楷体" w:eastAsia="楷体" w:cs="楷体"/>
          <w:color w:val="000000"/>
          <w:sz w:val="24"/>
          <w:szCs w:val="24"/>
          <w:shd w:val="clear" w:color="auto" w:fill="FFFFFF"/>
        </w:rPr>
        <w:t>2.</w:t>
      </w:r>
      <w:r>
        <w:rPr>
          <w:rFonts w:hint="eastAsia" w:ascii="楷体" w:hAnsi="楷体" w:eastAsia="楷体" w:cs="楷体"/>
          <w:color w:val="000000"/>
          <w:sz w:val="24"/>
          <w:szCs w:val="24"/>
          <w:u w:val="single"/>
          <w:shd w:val="clear" w:color="auto" w:fill="FFFFFF"/>
        </w:rPr>
        <w:t>（产品名称2）</w:t>
      </w:r>
      <w:r>
        <w:rPr>
          <w:rFonts w:hint="eastAsia" w:ascii="楷体" w:hAnsi="楷体" w:eastAsia="楷体" w:cs="楷体"/>
          <w:color w:val="000000"/>
          <w:sz w:val="24"/>
          <w:szCs w:val="24"/>
          <w:shd w:val="clear" w:color="auto" w:fill="FFFFFF"/>
        </w:rPr>
        <w:t>，生产厂为</w:t>
      </w:r>
      <w:r>
        <w:rPr>
          <w:rFonts w:hint="eastAsia" w:ascii="楷体" w:hAnsi="楷体" w:eastAsia="楷体" w:cs="楷体"/>
          <w:color w:val="000000"/>
          <w:sz w:val="24"/>
          <w:szCs w:val="24"/>
          <w:u w:val="single"/>
          <w:shd w:val="clear" w:color="auto" w:fill="FFFFFF"/>
        </w:rPr>
        <w:t>（厂名）</w:t>
      </w:r>
      <w:r>
        <w:rPr>
          <w:rFonts w:hint="eastAsia" w:ascii="楷体" w:hAnsi="楷体" w:eastAsia="楷体" w:cs="楷体"/>
          <w:color w:val="000000"/>
          <w:sz w:val="24"/>
          <w:szCs w:val="24"/>
          <w:shd w:val="clear" w:color="auto" w:fill="FFFFFF"/>
        </w:rPr>
        <w:t>，厂址为</w:t>
      </w:r>
      <w:r>
        <w:rPr>
          <w:rFonts w:hint="eastAsia" w:ascii="楷体" w:hAnsi="楷体" w:eastAsia="楷体" w:cs="楷体"/>
          <w:color w:val="000000"/>
          <w:sz w:val="24"/>
          <w:szCs w:val="24"/>
          <w:u w:val="single"/>
          <w:shd w:val="clear" w:color="auto" w:fill="FFFFFF"/>
        </w:rPr>
        <w:t>（生产厂址）</w:t>
      </w:r>
      <w:r>
        <w:rPr>
          <w:rFonts w:hint="eastAsia" w:ascii="楷体" w:hAnsi="楷体" w:eastAsia="楷体" w:cs="楷体"/>
          <w:color w:val="000000"/>
          <w:sz w:val="24"/>
          <w:szCs w:val="24"/>
          <w:shd w:val="clear" w:color="auto" w:fill="FFFFFF"/>
        </w:rPr>
        <w:t>。</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的中国境内生产的组件成本占比≥</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的</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在中国境内生产。</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的</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在中国境内完成。</w:t>
      </w:r>
    </w:p>
    <w:p w14:paraId="112E01CB">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rFonts w:hint="eastAsia" w:ascii="楷体" w:hAnsi="楷体" w:eastAsia="楷体" w:cs="楷体"/>
        </w:rPr>
      </w:pPr>
      <w:r>
        <w:rPr>
          <w:rFonts w:hint="eastAsia" w:ascii="楷体" w:hAnsi="楷体" w:eastAsia="楷体" w:cs="楷体"/>
          <w:color w:val="000000"/>
          <w:sz w:val="24"/>
          <w:szCs w:val="24"/>
          <w:shd w:val="clear" w:color="auto" w:fill="FFFFFF"/>
        </w:rPr>
        <w:t>……</w:t>
      </w:r>
    </w:p>
    <w:p w14:paraId="20D198FF">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ind w:left="0" w:firstLine="420"/>
        <w:rPr>
          <w:rFonts w:hint="eastAsia" w:ascii="楷体" w:hAnsi="楷体" w:eastAsia="楷体" w:cs="楷体"/>
        </w:rPr>
      </w:pPr>
      <w:r>
        <w:rPr>
          <w:rFonts w:hint="eastAsia" w:ascii="楷体" w:hAnsi="楷体" w:eastAsia="楷体" w:cs="楷体"/>
          <w:color w:val="000000"/>
          <w:sz w:val="24"/>
          <w:szCs w:val="24"/>
          <w:shd w:val="clear" w:color="auto" w:fill="FFFFFF"/>
        </w:rPr>
        <w:t>本公司（单位）对上述声明内容的真实性负责。如有虚假，愿承担相应法律责任。</w:t>
      </w:r>
    </w:p>
    <w:p w14:paraId="0526F604">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rFonts w:hint="eastAsia" w:ascii="楷体" w:hAnsi="楷体" w:eastAsia="楷体" w:cs="楷体"/>
        </w:rPr>
      </w:pPr>
      <w:r>
        <w:rPr>
          <w:rFonts w:hint="eastAsia" w:ascii="楷体" w:hAnsi="楷体" w:eastAsia="楷体" w:cs="楷体"/>
          <w:shd w:val="clear" w:color="auto" w:fill="FFFFFF"/>
        </w:rPr>
        <w:t> </w:t>
      </w:r>
    </w:p>
    <w:p w14:paraId="5477409B">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right"/>
        <w:rPr>
          <w:rFonts w:hint="eastAsia" w:ascii="楷体" w:hAnsi="楷体" w:eastAsia="楷体" w:cs="楷体"/>
        </w:rPr>
      </w:pPr>
      <w:r>
        <w:rPr>
          <w:rFonts w:hint="eastAsia" w:ascii="楷体" w:hAnsi="楷体" w:eastAsia="楷体" w:cs="楷体"/>
          <w:color w:val="000000"/>
          <w:sz w:val="24"/>
          <w:szCs w:val="24"/>
          <w:shd w:val="clear" w:color="auto" w:fill="FFFFFF"/>
        </w:rPr>
        <w:t xml:space="preserve">   公司（单位）名称（加盖公章）：         </w:t>
      </w:r>
    </w:p>
    <w:p w14:paraId="266A5E36">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jc w:val="center"/>
        <w:rPr>
          <w:rFonts w:hint="eastAsia" w:ascii="楷体" w:hAnsi="楷体" w:eastAsia="楷体" w:cs="楷体"/>
        </w:rPr>
      </w:pPr>
      <w:r>
        <w:rPr>
          <w:rFonts w:hint="eastAsia" w:ascii="楷体" w:hAnsi="楷体" w:eastAsia="楷体" w:cs="楷体"/>
          <w:color w:val="000000"/>
          <w:sz w:val="24"/>
          <w:szCs w:val="24"/>
          <w:shd w:val="clear" w:color="auto" w:fill="FFFFFF"/>
        </w:rPr>
        <w:t xml:space="preserve">           日期：      年   月   日         </w:t>
      </w:r>
    </w:p>
    <w:p w14:paraId="5554C6FC">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rFonts w:hint="eastAsia" w:ascii="楷体" w:hAnsi="楷体" w:eastAsia="楷体" w:cs="楷体"/>
        </w:rPr>
      </w:pPr>
      <w:r>
        <w:rPr>
          <w:rFonts w:hint="eastAsia" w:ascii="楷体" w:hAnsi="楷体" w:eastAsia="楷体" w:cs="楷体"/>
          <w:shd w:val="clear" w:color="auto" w:fill="FFFFFF"/>
        </w:rPr>
        <w:t> </w:t>
      </w:r>
    </w:p>
    <w:p w14:paraId="504349D7">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rFonts w:hint="eastAsia" w:ascii="楷体" w:hAnsi="楷体" w:eastAsia="楷体" w:cs="楷体"/>
        </w:rPr>
      </w:pPr>
      <w:r>
        <w:rPr>
          <w:rFonts w:hint="eastAsia" w:ascii="楷体" w:hAnsi="楷体" w:eastAsia="楷体" w:cs="楷体"/>
          <w:shd w:val="clear" w:color="auto" w:fill="FFFFFF"/>
        </w:rPr>
        <w:t> </w:t>
      </w:r>
    </w:p>
    <w:p w14:paraId="25F02668">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0" w:lineRule="atLeast"/>
        <w:rPr>
          <w:rFonts w:hint="eastAsia" w:ascii="楷体" w:hAnsi="楷体" w:eastAsia="楷体" w:cs="楷体"/>
        </w:rPr>
      </w:pPr>
      <w:r>
        <w:rPr>
          <w:rFonts w:hint="eastAsia" w:ascii="楷体" w:hAnsi="楷体" w:eastAsia="楷体" w:cs="楷体"/>
          <w:color w:val="000000"/>
          <w:sz w:val="24"/>
          <w:szCs w:val="24"/>
          <w:shd w:val="clear" w:color="auto" w:fill="FFFFFF"/>
        </w:rPr>
        <w:t>_________________</w:t>
      </w:r>
    </w:p>
    <w:p w14:paraId="688E6E35">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楷体" w:hAnsi="楷体" w:eastAsia="楷体" w:cs="楷体"/>
        </w:rPr>
      </w:pPr>
      <w:r>
        <w:rPr>
          <w:rFonts w:hint="eastAsia" w:ascii="楷体" w:hAnsi="楷体" w:eastAsia="楷体" w:cs="楷体"/>
          <w:color w:val="000000"/>
          <w:sz w:val="24"/>
          <w:szCs w:val="24"/>
          <w:shd w:val="clear" w:color="auto" w:fill="FFFFFF"/>
        </w:rPr>
        <w:t>1.产品如有型号，请在“产品名称”栏一并填写。</w:t>
      </w:r>
    </w:p>
    <w:p w14:paraId="2CBEAC7D">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楷体" w:hAnsi="楷体" w:eastAsia="楷体" w:cs="楷体"/>
        </w:rPr>
      </w:pPr>
      <w:r>
        <w:rPr>
          <w:rFonts w:hint="eastAsia" w:ascii="楷体" w:hAnsi="楷体" w:eastAsia="楷体" w:cs="楷体"/>
          <w:color w:val="000000"/>
          <w:sz w:val="24"/>
          <w:szCs w:val="24"/>
          <w:shd w:val="clear" w:color="auto" w:fill="FFFFFF"/>
        </w:rPr>
        <w:t>2.生产厂名与厂址应与生产厂营业执照载明的相关信息保持一致。</w:t>
      </w:r>
    </w:p>
    <w:p w14:paraId="74302FB4">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楷体" w:hAnsi="楷体" w:eastAsia="楷体" w:cs="楷体"/>
        </w:rPr>
      </w:pPr>
      <w:r>
        <w:rPr>
          <w:rFonts w:hint="eastAsia" w:ascii="楷体" w:hAnsi="楷体" w:eastAsia="楷体" w:cs="楷体"/>
          <w:color w:val="000000"/>
          <w:sz w:val="24"/>
          <w:szCs w:val="24"/>
          <w:shd w:val="clear" w:color="auto" w:fill="FFFFFF"/>
        </w:rPr>
        <w:t>3.该产品的中国境内生产的组件成本占比相关要求实施前，“规定比例”栏可不填，下同。</w:t>
      </w:r>
    </w:p>
    <w:p w14:paraId="47A756A7">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楷体" w:hAnsi="楷体" w:eastAsia="楷体" w:cs="楷体"/>
        </w:rPr>
      </w:pPr>
      <w:r>
        <w:rPr>
          <w:rFonts w:hint="eastAsia" w:ascii="楷体" w:hAnsi="楷体" w:eastAsia="楷体" w:cs="楷体"/>
          <w:color w:val="000000"/>
          <w:sz w:val="24"/>
          <w:szCs w:val="24"/>
          <w:shd w:val="clear" w:color="auto" w:fill="FFFFFF"/>
        </w:rPr>
        <w:t>4.该产品的关键组件要求实施前，“关键组件”栏可不填，下同。</w:t>
      </w:r>
    </w:p>
    <w:p w14:paraId="0BBA94FF">
      <w:pPr>
        <w:pStyle w:val="63"/>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FFFFFF"/>
        <w:spacing w:before="30" w:beforeAutospacing="0" w:after="30" w:afterAutospacing="0" w:line="360" w:lineRule="auto"/>
        <w:rPr>
          <w:rFonts w:hint="eastAsia" w:ascii="楷体" w:hAnsi="楷体" w:eastAsia="楷体" w:cs="楷体"/>
        </w:rPr>
      </w:pPr>
      <w:r>
        <w:rPr>
          <w:rFonts w:hint="eastAsia" w:ascii="楷体" w:hAnsi="楷体" w:eastAsia="楷体" w:cs="楷体"/>
          <w:color w:val="000000"/>
          <w:sz w:val="24"/>
          <w:szCs w:val="24"/>
          <w:shd w:val="clear" w:color="auto" w:fill="FFFFFF"/>
        </w:rPr>
        <w:t>5.该产品的关键工序要求实施前，“关键工序”栏可不填，下同。</w:t>
      </w:r>
    </w:p>
    <w:p w14:paraId="7C6AAC83">
      <w:pPr>
        <w:spacing w:line="360" w:lineRule="auto"/>
        <w:ind w:firstLine="413"/>
        <w:rPr>
          <w:rFonts w:hint="eastAsia" w:ascii="楷体" w:hAnsi="楷体" w:eastAsia="楷体"/>
          <w:b/>
          <w:color w:val="auto"/>
          <w:szCs w:val="21"/>
          <w:highlight w:val="none"/>
        </w:rPr>
        <w:sectPr>
          <w:pgSz w:w="11906" w:h="16838"/>
          <w:pgMar w:top="1417" w:right="1417" w:bottom="1417" w:left="1417" w:header="851" w:footer="992" w:gutter="0"/>
          <w:cols w:space="720" w:num="1"/>
          <w:docGrid w:linePitch="360" w:charSpace="0"/>
        </w:sectPr>
      </w:pPr>
      <w:r>
        <w:rPr>
          <w:rFonts w:hint="eastAsia" w:ascii="楷体" w:hAnsi="楷体" w:eastAsia="楷体" w:cs="楷体"/>
          <w:color w:val="000000"/>
          <w:sz w:val="24"/>
          <w:szCs w:val="24"/>
          <w:shd w:val="clear" w:color="auto" w:fill="FFFFFF"/>
        </w:rPr>
        <w:t>6.《声明函》中标注“</w:t>
      </w:r>
      <w:r>
        <w:rPr>
          <w:rFonts w:hint="eastAsia" w:ascii="楷体" w:hAnsi="楷体" w:eastAsia="楷体" w:cs="楷体"/>
          <w:color w:val="000000"/>
          <w:sz w:val="24"/>
          <w:szCs w:val="24"/>
          <w:u w:val="single"/>
          <w:shd w:val="clear" w:color="auto" w:fill="FFFFFF"/>
        </w:rPr>
        <w:t xml:space="preserve">  /  </w:t>
      </w:r>
      <w:r>
        <w:rPr>
          <w:rFonts w:hint="eastAsia" w:ascii="楷体" w:hAnsi="楷体" w:eastAsia="楷体" w:cs="楷体"/>
          <w:color w:val="000000"/>
          <w:sz w:val="24"/>
          <w:szCs w:val="24"/>
          <w:shd w:val="clear" w:color="auto" w:fill="FFFFFF"/>
        </w:rPr>
        <w:t>”的地方无需填写。</w:t>
      </w:r>
    </w:p>
    <w:p w14:paraId="70F2BA02">
      <w:pPr>
        <w:keepNext w:val="0"/>
        <w:keepLines w:val="0"/>
        <w:pageBreakBefore w:val="0"/>
        <w:widowControl w:val="0"/>
        <w:spacing w:line="360" w:lineRule="auto"/>
        <w:ind w:firstLine="726"/>
        <w:jc w:val="center"/>
        <w:outlineLvl w:val="1"/>
        <w:rPr>
          <w:rFonts w:hint="eastAsia" w:ascii="楷体" w:hAnsi="楷体" w:eastAsia="楷体"/>
          <w:b/>
          <w:color w:val="auto"/>
          <w:sz w:val="36"/>
          <w:szCs w:val="36"/>
          <w:highlight w:val="none"/>
        </w:rPr>
      </w:pPr>
      <w:r>
        <w:rPr>
          <w:rFonts w:hint="eastAsia" w:ascii="楷体" w:hAnsi="楷体" w:eastAsia="楷体"/>
          <w:b/>
          <w:color w:val="auto"/>
          <w:sz w:val="36"/>
          <w:szCs w:val="36"/>
          <w:highlight w:val="none"/>
        </w:rPr>
        <w:t>（三）开标（报价）一览表</w:t>
      </w:r>
    </w:p>
    <w:p w14:paraId="6621E047">
      <w:pPr>
        <w:pStyle w:val="1669"/>
        <w:jc w:val="center"/>
        <w:rPr>
          <w:rFonts w:hint="eastAsia" w:ascii="楷体" w:hAnsi="楷体" w:eastAsia="楷体" w:cs="楷体"/>
          <w:b/>
          <w:bCs/>
          <w:color w:val="auto"/>
          <w:sz w:val="40"/>
          <w:szCs w:val="40"/>
          <w:highlight w:val="none"/>
        </w:rPr>
      </w:pPr>
      <w:r>
        <w:rPr>
          <w:rFonts w:hint="eastAsia" w:ascii="楷体" w:hAnsi="楷体" w:eastAsia="楷体" w:cs="楷体"/>
          <w:b/>
          <w:bCs/>
          <w:color w:val="auto"/>
          <w:sz w:val="40"/>
          <w:szCs w:val="40"/>
          <w:highlight w:val="none"/>
        </w:rPr>
        <w:t>以系统中格式为准，投标人按要求进行填报</w:t>
      </w:r>
    </w:p>
    <w:p w14:paraId="1CAF022F">
      <w:pPr>
        <w:pStyle w:val="28"/>
        <w:spacing w:line="360" w:lineRule="auto"/>
        <w:jc w:val="center"/>
        <w:rPr>
          <w:rFonts w:hint="eastAsia" w:ascii="楷体" w:hAnsi="楷体" w:eastAsia="楷体"/>
          <w:color w:val="auto"/>
          <w:sz w:val="30"/>
          <w:highlight w:val="none"/>
        </w:rPr>
        <w:sectPr>
          <w:pgSz w:w="11906" w:h="16838"/>
          <w:pgMar w:top="1417" w:right="1417" w:bottom="1417" w:left="1417" w:header="851" w:footer="992" w:gutter="0"/>
          <w:cols w:space="720" w:num="1"/>
          <w:docGrid w:linePitch="360" w:charSpace="0"/>
        </w:sectPr>
      </w:pPr>
      <w:r>
        <w:rPr>
          <w:rFonts w:hint="eastAsia" w:ascii="楷体" w:hAnsi="楷体" w:eastAsia="楷体" w:cs="楷体"/>
          <w:b/>
          <w:bCs/>
          <w:color w:val="auto"/>
          <w:sz w:val="40"/>
          <w:szCs w:val="40"/>
          <w:highlight w:val="none"/>
        </w:rPr>
        <w:t>注：如未按要求进行填报则视为无效报价。</w:t>
      </w:r>
    </w:p>
    <w:p w14:paraId="73C75249">
      <w:pPr>
        <w:keepNext w:val="0"/>
        <w:keepLines w:val="0"/>
        <w:pageBreakBefore w:val="0"/>
        <w:widowControl w:val="0"/>
        <w:numPr>
          <w:ilvl w:val="0"/>
          <w:numId w:val="5"/>
        </w:numPr>
        <w:spacing w:line="360" w:lineRule="auto"/>
        <w:jc w:val="center"/>
        <w:outlineLvl w:val="1"/>
        <w:rPr>
          <w:rFonts w:hint="eastAsia" w:ascii="楷体" w:hAnsi="楷体" w:eastAsia="楷体"/>
          <w:b/>
          <w:color w:val="auto"/>
          <w:sz w:val="36"/>
          <w:szCs w:val="36"/>
          <w:highlight w:val="none"/>
        </w:rPr>
      </w:pPr>
      <w:r>
        <w:rPr>
          <w:rFonts w:hint="eastAsia" w:ascii="楷体" w:hAnsi="楷体" w:eastAsia="楷体"/>
          <w:b/>
          <w:color w:val="auto"/>
          <w:sz w:val="36"/>
          <w:szCs w:val="36"/>
          <w:highlight w:val="none"/>
        </w:rPr>
        <w:t>明细报价表</w:t>
      </w:r>
    </w:p>
    <w:tbl>
      <w:tblPr>
        <w:tblStyle w:val="69"/>
        <w:tblW w:w="91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6"/>
        <w:gridCol w:w="3808"/>
        <w:gridCol w:w="992"/>
        <w:gridCol w:w="1438"/>
        <w:gridCol w:w="1104"/>
        <w:gridCol w:w="1104"/>
      </w:tblGrid>
      <w:tr w14:paraId="09A41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9192" w:type="dxa"/>
            <w:gridSpan w:val="6"/>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3E3EA3">
            <w:pPr>
              <w:keepNext w:val="0"/>
              <w:keepLines w:val="0"/>
              <w:widowControl/>
              <w:suppressLineNumbers w:val="0"/>
              <w:jc w:val="center"/>
              <w:rPr>
                <w:rFonts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8"/>
                <w:szCs w:val="28"/>
                <w:u w:val="none"/>
                <w:lang w:val="en-US" w:eastAsia="zh-CN" w:bidi="ar"/>
              </w:rPr>
              <w:t>一、绿地养护服务部分</w:t>
            </w:r>
          </w:p>
        </w:tc>
      </w:tr>
      <w:tr w14:paraId="65A66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12824A92">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序号</w:t>
            </w:r>
          </w:p>
        </w:tc>
        <w:tc>
          <w:tcPr>
            <w:tcW w:w="3808" w:type="dxa"/>
            <w:tcBorders>
              <w:top w:val="single" w:color="000000" w:sz="8" w:space="0"/>
              <w:left w:val="nil"/>
              <w:bottom w:val="single" w:color="000000" w:sz="8" w:space="0"/>
              <w:right w:val="single" w:color="000000" w:sz="8" w:space="0"/>
            </w:tcBorders>
            <w:shd w:val="clear" w:color="auto" w:fill="auto"/>
            <w:noWrap/>
            <w:vAlign w:val="center"/>
          </w:tcPr>
          <w:p w14:paraId="116A1834">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服务内容</w:t>
            </w:r>
          </w:p>
        </w:tc>
        <w:tc>
          <w:tcPr>
            <w:tcW w:w="992" w:type="dxa"/>
            <w:tcBorders>
              <w:top w:val="single" w:color="000000" w:sz="8" w:space="0"/>
              <w:left w:val="nil"/>
              <w:bottom w:val="single" w:color="000000" w:sz="8" w:space="0"/>
              <w:right w:val="single" w:color="000000" w:sz="8" w:space="0"/>
            </w:tcBorders>
            <w:shd w:val="clear" w:color="auto" w:fill="auto"/>
            <w:noWrap/>
            <w:vAlign w:val="center"/>
          </w:tcPr>
          <w:p w14:paraId="5C2AC565">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单位</w:t>
            </w:r>
          </w:p>
        </w:tc>
        <w:tc>
          <w:tcPr>
            <w:tcW w:w="1438" w:type="dxa"/>
            <w:tcBorders>
              <w:top w:val="single" w:color="000000" w:sz="8" w:space="0"/>
              <w:left w:val="nil"/>
              <w:bottom w:val="single" w:color="000000" w:sz="8" w:space="0"/>
              <w:right w:val="single" w:color="000000" w:sz="8" w:space="0"/>
            </w:tcBorders>
            <w:shd w:val="clear" w:color="auto" w:fill="auto"/>
            <w:noWrap/>
            <w:vAlign w:val="center"/>
          </w:tcPr>
          <w:p w14:paraId="16F43A41">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数量</w:t>
            </w:r>
          </w:p>
        </w:tc>
        <w:tc>
          <w:tcPr>
            <w:tcW w:w="1104" w:type="dxa"/>
            <w:tcBorders>
              <w:top w:val="single" w:color="000000" w:sz="8" w:space="0"/>
              <w:left w:val="nil"/>
              <w:bottom w:val="single" w:color="000000" w:sz="8" w:space="0"/>
              <w:right w:val="single" w:color="000000" w:sz="8" w:space="0"/>
            </w:tcBorders>
            <w:shd w:val="clear" w:color="auto" w:fill="auto"/>
            <w:noWrap/>
            <w:vAlign w:val="center"/>
          </w:tcPr>
          <w:p w14:paraId="47B0A0EB">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单价</w:t>
            </w:r>
          </w:p>
        </w:tc>
        <w:tc>
          <w:tcPr>
            <w:tcW w:w="1104" w:type="dxa"/>
            <w:tcBorders>
              <w:top w:val="single" w:color="000000" w:sz="8" w:space="0"/>
              <w:left w:val="nil"/>
              <w:bottom w:val="single" w:color="000000" w:sz="8" w:space="0"/>
              <w:right w:val="single" w:color="000000" w:sz="8" w:space="0"/>
            </w:tcBorders>
            <w:shd w:val="clear" w:color="auto" w:fill="auto"/>
            <w:noWrap/>
            <w:vAlign w:val="center"/>
          </w:tcPr>
          <w:p w14:paraId="2B1DCCD0">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总价（元）</w:t>
            </w:r>
          </w:p>
        </w:tc>
      </w:tr>
      <w:tr w14:paraId="22616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004F88B9">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1</w:t>
            </w:r>
          </w:p>
        </w:tc>
        <w:tc>
          <w:tcPr>
            <w:tcW w:w="3808" w:type="dxa"/>
            <w:tcBorders>
              <w:top w:val="nil"/>
              <w:left w:val="nil"/>
              <w:bottom w:val="single" w:color="000000" w:sz="8" w:space="0"/>
              <w:right w:val="single" w:color="000000" w:sz="8" w:space="0"/>
            </w:tcBorders>
            <w:shd w:val="clear" w:color="auto" w:fill="auto"/>
            <w:noWrap/>
            <w:vAlign w:val="center"/>
          </w:tcPr>
          <w:p w14:paraId="6C097F60">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绿化及保洁</w:t>
            </w:r>
          </w:p>
        </w:tc>
        <w:tc>
          <w:tcPr>
            <w:tcW w:w="992" w:type="dxa"/>
            <w:tcBorders>
              <w:top w:val="nil"/>
              <w:left w:val="nil"/>
              <w:bottom w:val="single" w:color="000000" w:sz="8" w:space="0"/>
              <w:right w:val="single" w:color="000000" w:sz="8" w:space="0"/>
            </w:tcBorders>
            <w:shd w:val="clear" w:color="auto" w:fill="auto"/>
            <w:noWrap/>
            <w:vAlign w:val="center"/>
          </w:tcPr>
          <w:p w14:paraId="39FAA185">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w:t>
            </w:r>
          </w:p>
        </w:tc>
        <w:tc>
          <w:tcPr>
            <w:tcW w:w="1438" w:type="dxa"/>
            <w:tcBorders>
              <w:top w:val="nil"/>
              <w:left w:val="nil"/>
              <w:bottom w:val="single" w:color="000000" w:sz="8" w:space="0"/>
              <w:right w:val="single" w:color="000000" w:sz="8" w:space="0"/>
            </w:tcBorders>
            <w:shd w:val="clear" w:color="auto" w:fill="auto"/>
            <w:noWrap/>
            <w:vAlign w:val="center"/>
          </w:tcPr>
          <w:p w14:paraId="3ED75517">
            <w:pPr>
              <w:keepNext w:val="0"/>
              <w:keepLines w:val="0"/>
              <w:widowControl/>
              <w:suppressLineNumbers w:val="0"/>
              <w:jc w:val="center"/>
              <w:rPr>
                <w:rFonts w:hint="default" w:ascii="楷体" w:hAnsi="楷体" w:eastAsia="楷体" w:cs="楷体"/>
                <w:i w:val="0"/>
                <w:iCs w:val="0"/>
                <w:color w:val="auto"/>
                <w:sz w:val="24"/>
                <w:szCs w:val="24"/>
                <w:highlight w:val="none"/>
                <w:u w:val="none"/>
                <w:lang w:val="en-US"/>
              </w:rPr>
            </w:pPr>
            <w:r>
              <w:rPr>
                <w:rFonts w:hint="eastAsia" w:ascii="楷体" w:hAnsi="楷体" w:eastAsia="楷体" w:cs="楷体"/>
                <w:i w:val="0"/>
                <w:iCs w:val="0"/>
                <w:color w:val="auto"/>
                <w:sz w:val="24"/>
                <w:szCs w:val="24"/>
                <w:highlight w:val="none"/>
                <w:u w:val="none"/>
                <w:lang w:val="en-US" w:eastAsia="zh-CN" w:bidi="ar"/>
              </w:rPr>
              <w:t>227825.2</w:t>
            </w:r>
          </w:p>
        </w:tc>
        <w:tc>
          <w:tcPr>
            <w:tcW w:w="1104" w:type="dxa"/>
            <w:tcBorders>
              <w:top w:val="nil"/>
              <w:left w:val="nil"/>
              <w:bottom w:val="single" w:color="000000" w:sz="8" w:space="0"/>
              <w:right w:val="single" w:color="000000" w:sz="8" w:space="0"/>
            </w:tcBorders>
            <w:shd w:val="clear" w:color="auto" w:fill="auto"/>
            <w:noWrap/>
            <w:vAlign w:val="center"/>
          </w:tcPr>
          <w:p w14:paraId="3BE3935C">
            <w:pPr>
              <w:jc w:val="center"/>
              <w:rPr>
                <w:rFonts w:hint="eastAsia" w:ascii="楷体" w:hAnsi="楷体" w:eastAsia="楷体" w:cs="楷体"/>
                <w:i w:val="0"/>
                <w:iCs w:val="0"/>
                <w:color w:val="auto"/>
                <w:sz w:val="24"/>
                <w:szCs w:val="24"/>
                <w:highlight w:val="none"/>
                <w:u w:val="none"/>
              </w:rPr>
            </w:pPr>
          </w:p>
        </w:tc>
        <w:tc>
          <w:tcPr>
            <w:tcW w:w="1104" w:type="dxa"/>
            <w:tcBorders>
              <w:top w:val="nil"/>
              <w:left w:val="nil"/>
              <w:bottom w:val="single" w:color="000000" w:sz="8" w:space="0"/>
              <w:right w:val="single" w:color="000000" w:sz="8" w:space="0"/>
            </w:tcBorders>
            <w:shd w:val="clear" w:color="auto" w:fill="auto"/>
            <w:noWrap/>
            <w:vAlign w:val="center"/>
          </w:tcPr>
          <w:p w14:paraId="41E56A4A">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 xml:space="preserve">0.00 </w:t>
            </w:r>
          </w:p>
        </w:tc>
      </w:tr>
      <w:tr w14:paraId="03EED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119E2CFA">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2</w:t>
            </w:r>
          </w:p>
        </w:tc>
        <w:tc>
          <w:tcPr>
            <w:tcW w:w="3808" w:type="dxa"/>
            <w:tcBorders>
              <w:top w:val="nil"/>
              <w:left w:val="nil"/>
              <w:bottom w:val="single" w:color="000000" w:sz="8" w:space="0"/>
              <w:right w:val="single" w:color="000000" w:sz="8" w:space="0"/>
            </w:tcBorders>
            <w:shd w:val="clear" w:color="auto" w:fill="auto"/>
            <w:noWrap/>
            <w:vAlign w:val="center"/>
          </w:tcPr>
          <w:p w14:paraId="374C1166">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铺装</w:t>
            </w:r>
          </w:p>
        </w:tc>
        <w:tc>
          <w:tcPr>
            <w:tcW w:w="992" w:type="dxa"/>
            <w:tcBorders>
              <w:top w:val="nil"/>
              <w:left w:val="nil"/>
              <w:bottom w:val="single" w:color="000000" w:sz="8" w:space="0"/>
              <w:right w:val="single" w:color="000000" w:sz="8" w:space="0"/>
            </w:tcBorders>
            <w:shd w:val="clear" w:color="auto" w:fill="auto"/>
            <w:noWrap/>
            <w:vAlign w:val="center"/>
          </w:tcPr>
          <w:p w14:paraId="5AAA4833">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w:t>
            </w:r>
          </w:p>
        </w:tc>
        <w:tc>
          <w:tcPr>
            <w:tcW w:w="1438" w:type="dxa"/>
            <w:tcBorders>
              <w:top w:val="nil"/>
              <w:left w:val="nil"/>
              <w:bottom w:val="single" w:color="000000" w:sz="8" w:space="0"/>
              <w:right w:val="single" w:color="000000" w:sz="8" w:space="0"/>
            </w:tcBorders>
            <w:shd w:val="clear" w:color="auto" w:fill="auto"/>
            <w:noWrap/>
            <w:vAlign w:val="center"/>
          </w:tcPr>
          <w:p w14:paraId="0C37E2C9">
            <w:pPr>
              <w:keepNext w:val="0"/>
              <w:keepLines w:val="0"/>
              <w:widowControl/>
              <w:suppressLineNumbers w:val="0"/>
              <w:jc w:val="center"/>
              <w:rPr>
                <w:rFonts w:hint="default" w:ascii="楷体" w:hAnsi="楷体" w:eastAsia="楷体" w:cs="楷体"/>
                <w:i w:val="0"/>
                <w:iCs w:val="0"/>
                <w:color w:val="auto"/>
                <w:sz w:val="24"/>
                <w:szCs w:val="24"/>
                <w:u w:val="none"/>
                <w:lang w:val="en-US"/>
              </w:rPr>
            </w:pPr>
            <w:r>
              <w:rPr>
                <w:rFonts w:hint="eastAsia" w:ascii="楷体" w:hAnsi="楷体" w:eastAsia="楷体" w:cs="楷体"/>
                <w:i w:val="0"/>
                <w:iCs w:val="0"/>
                <w:color w:val="auto"/>
                <w:sz w:val="24"/>
                <w:szCs w:val="24"/>
                <w:u w:val="none"/>
                <w:lang w:val="en-US" w:eastAsia="zh-CN" w:bidi="ar"/>
              </w:rPr>
              <w:t>29156.2</w:t>
            </w:r>
          </w:p>
        </w:tc>
        <w:tc>
          <w:tcPr>
            <w:tcW w:w="1104" w:type="dxa"/>
            <w:tcBorders>
              <w:top w:val="nil"/>
              <w:left w:val="nil"/>
              <w:bottom w:val="single" w:color="000000" w:sz="8" w:space="0"/>
              <w:right w:val="single" w:color="000000" w:sz="8" w:space="0"/>
            </w:tcBorders>
            <w:shd w:val="clear" w:color="auto" w:fill="auto"/>
            <w:noWrap/>
            <w:vAlign w:val="center"/>
          </w:tcPr>
          <w:p w14:paraId="67988EDB">
            <w:pPr>
              <w:jc w:val="center"/>
              <w:rPr>
                <w:rFonts w:hint="eastAsia" w:ascii="楷体" w:hAnsi="楷体" w:eastAsia="楷体" w:cs="楷体"/>
                <w:i w:val="0"/>
                <w:iCs w:val="0"/>
                <w:color w:val="auto"/>
                <w:sz w:val="24"/>
                <w:szCs w:val="24"/>
                <w:u w:val="none"/>
              </w:rPr>
            </w:pPr>
          </w:p>
        </w:tc>
        <w:tc>
          <w:tcPr>
            <w:tcW w:w="1104" w:type="dxa"/>
            <w:tcBorders>
              <w:top w:val="nil"/>
              <w:left w:val="nil"/>
              <w:bottom w:val="single" w:color="000000" w:sz="8" w:space="0"/>
              <w:right w:val="single" w:color="000000" w:sz="8" w:space="0"/>
            </w:tcBorders>
            <w:shd w:val="clear" w:color="auto" w:fill="auto"/>
            <w:noWrap/>
            <w:vAlign w:val="center"/>
          </w:tcPr>
          <w:p w14:paraId="3E576871">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 xml:space="preserve">0.00 </w:t>
            </w:r>
          </w:p>
        </w:tc>
      </w:tr>
      <w:tr w14:paraId="4866B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1ABCEF57">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3</w:t>
            </w:r>
          </w:p>
        </w:tc>
        <w:tc>
          <w:tcPr>
            <w:tcW w:w="3808" w:type="dxa"/>
            <w:tcBorders>
              <w:top w:val="nil"/>
              <w:left w:val="nil"/>
              <w:bottom w:val="single" w:color="000000" w:sz="8" w:space="0"/>
              <w:right w:val="single" w:color="000000" w:sz="8" w:space="0"/>
            </w:tcBorders>
            <w:shd w:val="clear" w:color="auto" w:fill="auto"/>
            <w:noWrap/>
            <w:vAlign w:val="center"/>
          </w:tcPr>
          <w:p w14:paraId="736E30E9">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水面</w:t>
            </w:r>
          </w:p>
        </w:tc>
        <w:tc>
          <w:tcPr>
            <w:tcW w:w="992" w:type="dxa"/>
            <w:tcBorders>
              <w:top w:val="nil"/>
              <w:left w:val="nil"/>
              <w:bottom w:val="single" w:color="000000" w:sz="8" w:space="0"/>
              <w:right w:val="single" w:color="000000" w:sz="8" w:space="0"/>
            </w:tcBorders>
            <w:shd w:val="clear" w:color="auto" w:fill="auto"/>
            <w:noWrap/>
            <w:vAlign w:val="center"/>
          </w:tcPr>
          <w:p w14:paraId="0F530D84">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w:t>
            </w:r>
          </w:p>
        </w:tc>
        <w:tc>
          <w:tcPr>
            <w:tcW w:w="1438" w:type="dxa"/>
            <w:tcBorders>
              <w:top w:val="nil"/>
              <w:left w:val="nil"/>
              <w:bottom w:val="single" w:color="000000" w:sz="8" w:space="0"/>
              <w:right w:val="single" w:color="000000" w:sz="8" w:space="0"/>
            </w:tcBorders>
            <w:shd w:val="clear" w:color="auto" w:fill="auto"/>
            <w:noWrap/>
            <w:vAlign w:val="center"/>
          </w:tcPr>
          <w:p w14:paraId="5A7B67D9">
            <w:pPr>
              <w:keepNext w:val="0"/>
              <w:keepLines w:val="0"/>
              <w:widowControl/>
              <w:suppressLineNumbers w:val="0"/>
              <w:jc w:val="center"/>
              <w:rPr>
                <w:rFonts w:hint="default" w:ascii="楷体" w:hAnsi="楷体" w:eastAsia="楷体" w:cs="楷体"/>
                <w:i w:val="0"/>
                <w:iCs w:val="0"/>
                <w:color w:val="auto"/>
                <w:sz w:val="24"/>
                <w:szCs w:val="24"/>
                <w:u w:val="none"/>
                <w:lang w:val="en-US"/>
              </w:rPr>
            </w:pPr>
            <w:r>
              <w:rPr>
                <w:rFonts w:hint="eastAsia" w:ascii="楷体" w:hAnsi="楷体" w:eastAsia="楷体" w:cs="楷体"/>
                <w:i w:val="0"/>
                <w:iCs w:val="0"/>
                <w:color w:val="auto"/>
                <w:sz w:val="24"/>
                <w:szCs w:val="24"/>
                <w:u w:val="none"/>
                <w:lang w:val="en-US" w:eastAsia="zh-CN" w:bidi="ar"/>
              </w:rPr>
              <w:t>6250</w:t>
            </w:r>
          </w:p>
        </w:tc>
        <w:tc>
          <w:tcPr>
            <w:tcW w:w="1104" w:type="dxa"/>
            <w:tcBorders>
              <w:top w:val="nil"/>
              <w:left w:val="nil"/>
              <w:bottom w:val="single" w:color="000000" w:sz="8" w:space="0"/>
              <w:right w:val="single" w:color="000000" w:sz="8" w:space="0"/>
            </w:tcBorders>
            <w:shd w:val="clear" w:color="auto" w:fill="auto"/>
            <w:noWrap/>
            <w:vAlign w:val="center"/>
          </w:tcPr>
          <w:p w14:paraId="7ED58921">
            <w:pPr>
              <w:jc w:val="center"/>
              <w:rPr>
                <w:rFonts w:hint="eastAsia" w:ascii="楷体" w:hAnsi="楷体" w:eastAsia="楷体" w:cs="楷体"/>
                <w:i w:val="0"/>
                <w:iCs w:val="0"/>
                <w:color w:val="auto"/>
                <w:sz w:val="24"/>
                <w:szCs w:val="24"/>
                <w:u w:val="none"/>
              </w:rPr>
            </w:pPr>
          </w:p>
        </w:tc>
        <w:tc>
          <w:tcPr>
            <w:tcW w:w="1104" w:type="dxa"/>
            <w:tcBorders>
              <w:top w:val="nil"/>
              <w:left w:val="nil"/>
              <w:bottom w:val="single" w:color="000000" w:sz="8" w:space="0"/>
              <w:right w:val="single" w:color="000000" w:sz="8" w:space="0"/>
            </w:tcBorders>
            <w:shd w:val="clear" w:color="auto" w:fill="auto"/>
            <w:noWrap/>
            <w:vAlign w:val="center"/>
          </w:tcPr>
          <w:p w14:paraId="2DCE12AA">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 xml:space="preserve">0.00 </w:t>
            </w:r>
          </w:p>
        </w:tc>
      </w:tr>
      <w:tr w14:paraId="5F872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4865E193">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4</w:t>
            </w:r>
          </w:p>
        </w:tc>
        <w:tc>
          <w:tcPr>
            <w:tcW w:w="3808" w:type="dxa"/>
            <w:tcBorders>
              <w:top w:val="nil"/>
              <w:left w:val="nil"/>
              <w:bottom w:val="single" w:color="000000" w:sz="8" w:space="0"/>
              <w:right w:val="single" w:color="000000" w:sz="8" w:space="0"/>
            </w:tcBorders>
            <w:shd w:val="clear" w:color="auto" w:fill="auto"/>
            <w:noWrap/>
            <w:vAlign w:val="center"/>
          </w:tcPr>
          <w:p w14:paraId="3612B871">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安保</w:t>
            </w:r>
          </w:p>
        </w:tc>
        <w:tc>
          <w:tcPr>
            <w:tcW w:w="992" w:type="dxa"/>
            <w:tcBorders>
              <w:top w:val="nil"/>
              <w:left w:val="nil"/>
              <w:bottom w:val="single" w:color="000000" w:sz="8" w:space="0"/>
              <w:right w:val="single" w:color="000000" w:sz="8" w:space="0"/>
            </w:tcBorders>
            <w:shd w:val="clear" w:color="auto" w:fill="auto"/>
            <w:noWrap/>
            <w:vAlign w:val="center"/>
          </w:tcPr>
          <w:p w14:paraId="65931AC6">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w:t>
            </w:r>
          </w:p>
        </w:tc>
        <w:tc>
          <w:tcPr>
            <w:tcW w:w="1438" w:type="dxa"/>
            <w:tcBorders>
              <w:top w:val="nil"/>
              <w:left w:val="nil"/>
              <w:bottom w:val="single" w:color="000000" w:sz="8" w:space="0"/>
              <w:right w:val="single" w:color="000000" w:sz="8" w:space="0"/>
            </w:tcBorders>
            <w:shd w:val="clear" w:color="auto" w:fill="auto"/>
            <w:noWrap/>
            <w:vAlign w:val="center"/>
          </w:tcPr>
          <w:p w14:paraId="186CE7BC">
            <w:pPr>
              <w:keepNext w:val="0"/>
              <w:keepLines w:val="0"/>
              <w:widowControl/>
              <w:suppressLineNumbers w:val="0"/>
              <w:jc w:val="center"/>
              <w:rPr>
                <w:rFonts w:hint="default" w:ascii="楷体" w:hAnsi="楷体" w:eastAsia="楷体" w:cs="楷体"/>
                <w:i w:val="0"/>
                <w:iCs w:val="0"/>
                <w:color w:val="auto"/>
                <w:sz w:val="24"/>
                <w:szCs w:val="24"/>
                <w:u w:val="none"/>
                <w:lang w:val="en-US"/>
              </w:rPr>
            </w:pPr>
            <w:r>
              <w:rPr>
                <w:rFonts w:hint="eastAsia" w:ascii="楷体" w:hAnsi="楷体" w:eastAsia="楷体" w:cs="楷体"/>
                <w:i w:val="0"/>
                <w:iCs w:val="0"/>
                <w:color w:val="auto"/>
                <w:sz w:val="24"/>
                <w:szCs w:val="24"/>
                <w:u w:val="none"/>
                <w:lang w:val="en-US" w:eastAsia="zh-CN" w:bidi="ar"/>
              </w:rPr>
              <w:t>122727.3</w:t>
            </w:r>
          </w:p>
        </w:tc>
        <w:tc>
          <w:tcPr>
            <w:tcW w:w="1104" w:type="dxa"/>
            <w:tcBorders>
              <w:top w:val="nil"/>
              <w:left w:val="nil"/>
              <w:bottom w:val="single" w:color="000000" w:sz="8" w:space="0"/>
              <w:right w:val="single" w:color="000000" w:sz="8" w:space="0"/>
            </w:tcBorders>
            <w:shd w:val="clear" w:color="auto" w:fill="auto"/>
            <w:noWrap/>
            <w:vAlign w:val="center"/>
          </w:tcPr>
          <w:p w14:paraId="7355487E">
            <w:pPr>
              <w:jc w:val="center"/>
              <w:rPr>
                <w:rFonts w:hint="eastAsia" w:ascii="楷体" w:hAnsi="楷体" w:eastAsia="楷体" w:cs="楷体"/>
                <w:i w:val="0"/>
                <w:iCs w:val="0"/>
                <w:color w:val="auto"/>
                <w:sz w:val="24"/>
                <w:szCs w:val="24"/>
                <w:u w:val="none"/>
              </w:rPr>
            </w:pPr>
          </w:p>
        </w:tc>
        <w:tc>
          <w:tcPr>
            <w:tcW w:w="1104" w:type="dxa"/>
            <w:tcBorders>
              <w:top w:val="nil"/>
              <w:left w:val="nil"/>
              <w:bottom w:val="single" w:color="000000" w:sz="8" w:space="0"/>
              <w:right w:val="single" w:color="000000" w:sz="8" w:space="0"/>
            </w:tcBorders>
            <w:shd w:val="clear" w:color="auto" w:fill="auto"/>
            <w:noWrap/>
            <w:vAlign w:val="center"/>
          </w:tcPr>
          <w:p w14:paraId="2CB6EA72">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 xml:space="preserve">0.00 </w:t>
            </w:r>
          </w:p>
        </w:tc>
      </w:tr>
      <w:tr w14:paraId="36DA4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43AF0662">
            <w:pPr>
              <w:jc w:val="center"/>
              <w:rPr>
                <w:rFonts w:hint="eastAsia"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5</w:t>
            </w:r>
          </w:p>
        </w:tc>
        <w:tc>
          <w:tcPr>
            <w:tcW w:w="3808" w:type="dxa"/>
            <w:tcBorders>
              <w:top w:val="nil"/>
              <w:left w:val="nil"/>
              <w:bottom w:val="single" w:color="000000" w:sz="8" w:space="0"/>
              <w:right w:val="single" w:color="000000" w:sz="8" w:space="0"/>
            </w:tcBorders>
            <w:shd w:val="clear" w:color="auto" w:fill="auto"/>
            <w:noWrap/>
            <w:vAlign w:val="center"/>
          </w:tcPr>
          <w:p w14:paraId="6EE39E26">
            <w:pPr>
              <w:keepNext w:val="0"/>
              <w:keepLines w:val="0"/>
              <w:widowControl/>
              <w:suppressLineNumbers w:val="0"/>
              <w:jc w:val="both"/>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无主绿化、12345投诉等需要应急处理</w:t>
            </w:r>
            <w:r>
              <w:rPr>
                <w:rFonts w:hint="eastAsia" w:ascii="楷体" w:hAnsi="楷体" w:eastAsia="楷体" w:cs="楷体"/>
                <w:b/>
                <w:bCs/>
                <w:i w:val="0"/>
                <w:iCs w:val="0"/>
                <w:color w:val="000000"/>
                <w:sz w:val="24"/>
                <w:szCs w:val="24"/>
                <w:u w:val="none"/>
                <w:lang w:val="en-US" w:eastAsia="zh-CN" w:bidi="ar"/>
              </w:rPr>
              <w:t>（此项费用不可竞争）</w:t>
            </w:r>
          </w:p>
        </w:tc>
        <w:tc>
          <w:tcPr>
            <w:tcW w:w="992" w:type="dxa"/>
            <w:tcBorders>
              <w:top w:val="nil"/>
              <w:left w:val="nil"/>
              <w:bottom w:val="single" w:color="000000" w:sz="8" w:space="0"/>
              <w:right w:val="single" w:color="000000" w:sz="8" w:space="0"/>
            </w:tcBorders>
            <w:shd w:val="clear" w:color="auto" w:fill="auto"/>
            <w:noWrap/>
            <w:vAlign w:val="center"/>
          </w:tcPr>
          <w:p w14:paraId="0D2726B2">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w:t>
            </w:r>
          </w:p>
        </w:tc>
        <w:tc>
          <w:tcPr>
            <w:tcW w:w="1438" w:type="dxa"/>
            <w:tcBorders>
              <w:top w:val="nil"/>
              <w:left w:val="nil"/>
              <w:bottom w:val="single" w:color="000000" w:sz="8" w:space="0"/>
              <w:right w:val="single" w:color="000000" w:sz="8" w:space="0"/>
            </w:tcBorders>
            <w:shd w:val="clear" w:color="auto" w:fill="auto"/>
            <w:noWrap/>
            <w:vAlign w:val="center"/>
          </w:tcPr>
          <w:p w14:paraId="43672570">
            <w:pPr>
              <w:keepNext w:val="0"/>
              <w:keepLines w:val="0"/>
              <w:widowControl/>
              <w:suppressLineNumbers w:val="0"/>
              <w:jc w:val="center"/>
              <w:rPr>
                <w:rFonts w:hint="default" w:ascii="楷体" w:hAnsi="楷体" w:eastAsia="楷体" w:cs="楷体"/>
                <w:i w:val="0"/>
                <w:iCs w:val="0"/>
                <w:color w:val="auto"/>
                <w:sz w:val="24"/>
                <w:szCs w:val="24"/>
                <w:highlight w:val="none"/>
                <w:u w:val="none"/>
                <w:lang w:val="en-US"/>
              </w:rPr>
            </w:pPr>
            <w:r>
              <w:rPr>
                <w:rFonts w:hint="eastAsia" w:ascii="楷体" w:hAnsi="楷体" w:eastAsia="楷体" w:cs="楷体"/>
                <w:i w:val="0"/>
                <w:iCs w:val="0"/>
                <w:color w:val="auto"/>
                <w:sz w:val="24"/>
                <w:szCs w:val="24"/>
                <w:highlight w:val="none"/>
                <w:u w:val="none"/>
                <w:lang w:val="en-US" w:eastAsia="zh-CN" w:bidi="ar"/>
              </w:rPr>
              <w:t>25000</w:t>
            </w:r>
          </w:p>
        </w:tc>
        <w:tc>
          <w:tcPr>
            <w:tcW w:w="1104" w:type="dxa"/>
            <w:tcBorders>
              <w:top w:val="nil"/>
              <w:left w:val="nil"/>
              <w:bottom w:val="single" w:color="000000" w:sz="8" w:space="0"/>
              <w:right w:val="single" w:color="000000" w:sz="8" w:space="0"/>
            </w:tcBorders>
            <w:shd w:val="clear" w:color="auto" w:fill="auto"/>
            <w:noWrap/>
            <w:vAlign w:val="center"/>
          </w:tcPr>
          <w:p w14:paraId="43D48389">
            <w:pPr>
              <w:keepNext w:val="0"/>
              <w:keepLines w:val="0"/>
              <w:widowControl/>
              <w:suppressLineNumbers w:val="0"/>
              <w:jc w:val="center"/>
              <w:rPr>
                <w:rFonts w:hint="default" w:ascii="楷体" w:hAnsi="楷体" w:eastAsia="楷体" w:cs="楷体"/>
                <w:i w:val="0"/>
                <w:iCs w:val="0"/>
                <w:color w:val="auto"/>
                <w:sz w:val="24"/>
                <w:szCs w:val="24"/>
                <w:highlight w:val="none"/>
                <w:u w:val="none"/>
                <w:lang w:val="en-US"/>
              </w:rPr>
            </w:pPr>
            <w:r>
              <w:rPr>
                <w:rFonts w:hint="eastAsia" w:ascii="楷体" w:hAnsi="楷体" w:eastAsia="楷体" w:cs="楷体"/>
                <w:i w:val="0"/>
                <w:iCs w:val="0"/>
                <w:color w:val="auto"/>
                <w:sz w:val="24"/>
                <w:szCs w:val="24"/>
                <w:highlight w:val="none"/>
                <w:u w:val="none"/>
                <w:lang w:val="en-US" w:eastAsia="zh-CN" w:bidi="ar"/>
              </w:rPr>
              <w:t>5.32</w:t>
            </w:r>
          </w:p>
        </w:tc>
        <w:tc>
          <w:tcPr>
            <w:tcW w:w="1104" w:type="dxa"/>
            <w:tcBorders>
              <w:top w:val="nil"/>
              <w:left w:val="nil"/>
              <w:bottom w:val="single" w:color="000000" w:sz="8" w:space="0"/>
              <w:right w:val="single" w:color="000000" w:sz="8" w:space="0"/>
            </w:tcBorders>
            <w:shd w:val="clear" w:color="auto" w:fill="auto"/>
            <w:noWrap/>
            <w:vAlign w:val="center"/>
          </w:tcPr>
          <w:p w14:paraId="60CC7E1F">
            <w:pPr>
              <w:jc w:val="center"/>
              <w:rPr>
                <w:rFonts w:hint="default"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133000</w:t>
            </w:r>
          </w:p>
        </w:tc>
      </w:tr>
      <w:tr w14:paraId="6BF31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19E45B4C">
            <w:pPr>
              <w:jc w:val="center"/>
              <w:rPr>
                <w:rFonts w:hint="eastAsia"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6</w:t>
            </w:r>
          </w:p>
        </w:tc>
        <w:tc>
          <w:tcPr>
            <w:tcW w:w="3808" w:type="dxa"/>
            <w:tcBorders>
              <w:top w:val="nil"/>
              <w:left w:val="nil"/>
              <w:bottom w:val="single" w:color="000000" w:sz="8" w:space="0"/>
              <w:right w:val="single" w:color="000000" w:sz="8" w:space="0"/>
            </w:tcBorders>
            <w:shd w:val="clear" w:color="auto" w:fill="auto"/>
            <w:noWrap/>
            <w:vAlign w:val="center"/>
          </w:tcPr>
          <w:p w14:paraId="7DF98AFE">
            <w:pPr>
              <w:keepNext w:val="0"/>
              <w:keepLines w:val="0"/>
              <w:widowControl/>
              <w:suppressLineNumbers w:val="0"/>
              <w:jc w:val="both"/>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公园绿地附属设施设备日常维保、水电费和设备大修费根据实际发生量进行结算</w:t>
            </w:r>
            <w:r>
              <w:rPr>
                <w:rFonts w:hint="eastAsia" w:ascii="楷体" w:hAnsi="楷体" w:eastAsia="楷体" w:cs="楷体"/>
                <w:b/>
                <w:bCs/>
                <w:i w:val="0"/>
                <w:iCs w:val="0"/>
                <w:color w:val="000000"/>
                <w:sz w:val="24"/>
                <w:szCs w:val="24"/>
                <w:u w:val="none"/>
                <w:lang w:val="en-US" w:eastAsia="zh-CN" w:bidi="ar"/>
              </w:rPr>
              <w:t>（此项费用不可竞争）</w:t>
            </w:r>
          </w:p>
        </w:tc>
        <w:tc>
          <w:tcPr>
            <w:tcW w:w="992" w:type="dxa"/>
            <w:tcBorders>
              <w:top w:val="nil"/>
              <w:left w:val="nil"/>
              <w:bottom w:val="single" w:color="000000" w:sz="8" w:space="0"/>
              <w:right w:val="single" w:color="000000" w:sz="8" w:space="0"/>
            </w:tcBorders>
            <w:shd w:val="clear" w:color="auto" w:fill="auto"/>
            <w:noWrap/>
            <w:vAlign w:val="center"/>
          </w:tcPr>
          <w:p w14:paraId="5507E55C">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项</w:t>
            </w:r>
          </w:p>
        </w:tc>
        <w:tc>
          <w:tcPr>
            <w:tcW w:w="1438" w:type="dxa"/>
            <w:tcBorders>
              <w:top w:val="nil"/>
              <w:left w:val="nil"/>
              <w:bottom w:val="single" w:color="000000" w:sz="8" w:space="0"/>
              <w:right w:val="single" w:color="000000" w:sz="8" w:space="0"/>
            </w:tcBorders>
            <w:shd w:val="clear" w:color="auto" w:fill="auto"/>
            <w:noWrap/>
            <w:vAlign w:val="center"/>
          </w:tcPr>
          <w:p w14:paraId="2667A1EF">
            <w:pPr>
              <w:keepNext w:val="0"/>
              <w:keepLines w:val="0"/>
              <w:widowControl/>
              <w:suppressLineNumbers w:val="0"/>
              <w:jc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sz w:val="24"/>
                <w:szCs w:val="24"/>
                <w:highlight w:val="none"/>
                <w:u w:val="none"/>
                <w:lang w:val="en-US" w:eastAsia="zh-CN" w:bidi="ar"/>
              </w:rPr>
              <w:t>1</w:t>
            </w:r>
          </w:p>
        </w:tc>
        <w:tc>
          <w:tcPr>
            <w:tcW w:w="1104" w:type="dxa"/>
            <w:tcBorders>
              <w:top w:val="nil"/>
              <w:left w:val="nil"/>
              <w:bottom w:val="single" w:color="000000" w:sz="8" w:space="0"/>
              <w:right w:val="single" w:color="000000" w:sz="8" w:space="0"/>
            </w:tcBorders>
            <w:shd w:val="clear" w:color="auto" w:fill="auto"/>
            <w:noWrap/>
            <w:vAlign w:val="center"/>
          </w:tcPr>
          <w:p w14:paraId="0CE75C72">
            <w:pPr>
              <w:keepNext w:val="0"/>
              <w:keepLines w:val="0"/>
              <w:widowControl/>
              <w:suppressLineNumbers w:val="0"/>
              <w:jc w:val="center"/>
              <w:rPr>
                <w:rFonts w:hint="eastAsia" w:ascii="楷体" w:hAnsi="楷体" w:eastAsia="楷体" w:cs="楷体"/>
                <w:i w:val="0"/>
                <w:iCs w:val="0"/>
                <w:color w:val="auto"/>
                <w:sz w:val="24"/>
                <w:szCs w:val="24"/>
                <w:highlight w:val="none"/>
                <w:u w:val="none"/>
              </w:rPr>
            </w:pPr>
            <w:r>
              <w:rPr>
                <w:rFonts w:hint="eastAsia" w:ascii="楷体" w:hAnsi="楷体" w:eastAsia="楷体" w:cs="楷体"/>
                <w:i w:val="0"/>
                <w:iCs w:val="0"/>
                <w:color w:val="auto"/>
                <w:sz w:val="24"/>
                <w:szCs w:val="24"/>
                <w:highlight w:val="none"/>
                <w:u w:val="none"/>
                <w:lang w:val="en-US" w:eastAsia="zh-CN" w:bidi="ar"/>
              </w:rPr>
              <w:t>/</w:t>
            </w:r>
          </w:p>
        </w:tc>
        <w:tc>
          <w:tcPr>
            <w:tcW w:w="1104" w:type="dxa"/>
            <w:tcBorders>
              <w:top w:val="nil"/>
              <w:left w:val="nil"/>
              <w:bottom w:val="single" w:color="000000" w:sz="8" w:space="0"/>
              <w:right w:val="single" w:color="000000" w:sz="8" w:space="0"/>
            </w:tcBorders>
            <w:shd w:val="clear" w:color="auto" w:fill="auto"/>
            <w:noWrap/>
            <w:vAlign w:val="center"/>
          </w:tcPr>
          <w:p w14:paraId="27383AC1">
            <w:pPr>
              <w:jc w:val="center"/>
              <w:rPr>
                <w:rFonts w:hint="default"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200000</w:t>
            </w:r>
          </w:p>
        </w:tc>
      </w:tr>
      <w:tr w14:paraId="564FE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5546" w:type="dxa"/>
            <w:gridSpan w:val="3"/>
            <w:tcBorders>
              <w:top w:val="nil"/>
              <w:left w:val="single" w:color="000000" w:sz="8" w:space="0"/>
              <w:bottom w:val="single" w:color="000000" w:sz="8" w:space="0"/>
              <w:right w:val="single" w:color="000000" w:sz="8" w:space="0"/>
            </w:tcBorders>
            <w:shd w:val="clear" w:color="auto" w:fill="auto"/>
            <w:noWrap w:val="0"/>
            <w:vAlign w:val="center"/>
          </w:tcPr>
          <w:p w14:paraId="367367ED">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其它相关费用(培训、税费等与项目相关的一切费用)</w:t>
            </w:r>
          </w:p>
        </w:tc>
        <w:tc>
          <w:tcPr>
            <w:tcW w:w="3646" w:type="dxa"/>
            <w:gridSpan w:val="3"/>
            <w:tcBorders>
              <w:top w:val="nil"/>
              <w:left w:val="nil"/>
              <w:bottom w:val="single" w:color="000000" w:sz="8" w:space="0"/>
              <w:right w:val="single" w:color="000000" w:sz="8" w:space="0"/>
            </w:tcBorders>
            <w:shd w:val="clear" w:color="auto" w:fill="auto"/>
            <w:noWrap/>
            <w:vAlign w:val="center"/>
          </w:tcPr>
          <w:p w14:paraId="19C7CEAF">
            <w:pPr>
              <w:jc w:val="center"/>
              <w:rPr>
                <w:rFonts w:hint="eastAsia" w:ascii="楷体" w:hAnsi="楷体" w:eastAsia="楷体" w:cs="楷体"/>
                <w:i w:val="0"/>
                <w:iCs w:val="0"/>
                <w:color w:val="000000"/>
                <w:sz w:val="21"/>
                <w:szCs w:val="21"/>
                <w:u w:val="none"/>
                <w:lang w:val="en-US" w:eastAsia="zh-CN"/>
              </w:rPr>
            </w:pPr>
            <w:r>
              <w:rPr>
                <w:rFonts w:hint="eastAsia" w:ascii="楷体" w:hAnsi="楷体" w:eastAsia="楷体" w:cs="楷体"/>
                <w:i w:val="0"/>
                <w:iCs w:val="0"/>
                <w:color w:val="000000"/>
                <w:sz w:val="21"/>
                <w:szCs w:val="21"/>
                <w:u w:val="none"/>
                <w:lang w:val="en-US" w:eastAsia="zh-CN"/>
              </w:rPr>
              <w:t>元</w:t>
            </w:r>
          </w:p>
        </w:tc>
      </w:tr>
      <w:tr w14:paraId="5B8D7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8" w:hRule="atLeast"/>
        </w:trPr>
        <w:tc>
          <w:tcPr>
            <w:tcW w:w="5546" w:type="dxa"/>
            <w:gridSpan w:val="3"/>
            <w:tcBorders>
              <w:top w:val="nil"/>
              <w:left w:val="single" w:color="000000" w:sz="8" w:space="0"/>
              <w:bottom w:val="single" w:color="000000" w:sz="8" w:space="0"/>
              <w:right w:val="single" w:color="000000" w:sz="8" w:space="0"/>
            </w:tcBorders>
            <w:shd w:val="clear" w:color="auto" w:fill="auto"/>
            <w:noWrap/>
            <w:vAlign w:val="center"/>
          </w:tcPr>
          <w:p w14:paraId="6E52FCB9">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合计（每年报价）</w:t>
            </w:r>
          </w:p>
        </w:tc>
        <w:tc>
          <w:tcPr>
            <w:tcW w:w="3646" w:type="dxa"/>
            <w:gridSpan w:val="3"/>
            <w:tcBorders>
              <w:top w:val="nil"/>
              <w:left w:val="nil"/>
              <w:bottom w:val="single" w:color="000000" w:sz="8" w:space="0"/>
              <w:right w:val="single" w:color="000000" w:sz="8" w:space="0"/>
            </w:tcBorders>
            <w:shd w:val="clear" w:color="auto" w:fill="auto"/>
            <w:noWrap/>
            <w:vAlign w:val="center"/>
          </w:tcPr>
          <w:p w14:paraId="05D57804">
            <w:pPr>
              <w:jc w:val="center"/>
              <w:rPr>
                <w:rFonts w:hint="eastAsia" w:ascii="楷体" w:hAnsi="楷体" w:eastAsia="楷体" w:cs="楷体"/>
                <w:i w:val="0"/>
                <w:iCs w:val="0"/>
                <w:color w:val="000000"/>
                <w:sz w:val="21"/>
                <w:szCs w:val="21"/>
                <w:u w:val="none"/>
                <w:lang w:val="en-US" w:eastAsia="zh-CN"/>
              </w:rPr>
            </w:pPr>
            <w:r>
              <w:rPr>
                <w:rFonts w:hint="eastAsia" w:ascii="楷体" w:hAnsi="楷体" w:eastAsia="楷体" w:cs="楷体"/>
                <w:i w:val="0"/>
                <w:iCs w:val="0"/>
                <w:color w:val="000000"/>
                <w:sz w:val="21"/>
                <w:szCs w:val="21"/>
                <w:u w:val="none"/>
                <w:lang w:val="en-US" w:eastAsia="zh-CN"/>
              </w:rPr>
              <w:t>元</w:t>
            </w:r>
          </w:p>
        </w:tc>
      </w:tr>
      <w:tr w14:paraId="78D14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9192" w:type="dxa"/>
            <w:gridSpan w:val="6"/>
            <w:tcBorders>
              <w:top w:val="nil"/>
              <w:left w:val="single" w:color="000000" w:sz="8" w:space="0"/>
              <w:bottom w:val="single" w:color="000000" w:sz="8" w:space="0"/>
              <w:right w:val="single" w:color="000000" w:sz="8" w:space="0"/>
            </w:tcBorders>
            <w:shd w:val="clear" w:color="auto" w:fill="auto"/>
            <w:noWrap/>
            <w:vAlign w:val="center"/>
          </w:tcPr>
          <w:p w14:paraId="6FAC8712">
            <w:pPr>
              <w:keepNext w:val="0"/>
              <w:keepLines w:val="0"/>
              <w:widowControl/>
              <w:suppressLineNumbers w:val="0"/>
              <w:jc w:val="center"/>
              <w:rPr>
                <w:rFonts w:hint="eastAsia" w:ascii="楷体" w:hAnsi="楷体" w:eastAsia="楷体" w:cs="楷体"/>
                <w:i w:val="0"/>
                <w:iCs w:val="0"/>
                <w:color w:val="000000"/>
                <w:sz w:val="21"/>
                <w:szCs w:val="21"/>
                <w:u w:val="none"/>
              </w:rPr>
            </w:pPr>
            <w:r>
              <w:rPr>
                <w:rFonts w:hint="eastAsia" w:ascii="楷体" w:hAnsi="楷体" w:eastAsia="楷体" w:cs="楷体"/>
                <w:b/>
                <w:bCs/>
                <w:i w:val="0"/>
                <w:iCs w:val="0"/>
                <w:color w:val="000000"/>
                <w:sz w:val="28"/>
                <w:szCs w:val="28"/>
                <w:u w:val="none"/>
                <w:lang w:val="en-US" w:eastAsia="zh-CN" w:bidi="ar"/>
              </w:rPr>
              <w:t>二、泵站及管网养护服务部分</w:t>
            </w:r>
          </w:p>
        </w:tc>
      </w:tr>
      <w:tr w14:paraId="0938D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0C4215B6">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1</w:t>
            </w:r>
          </w:p>
        </w:tc>
        <w:tc>
          <w:tcPr>
            <w:tcW w:w="3808" w:type="dxa"/>
            <w:tcBorders>
              <w:top w:val="nil"/>
              <w:left w:val="nil"/>
              <w:bottom w:val="single" w:color="000000" w:sz="8" w:space="0"/>
              <w:right w:val="single" w:color="000000" w:sz="8" w:space="0"/>
            </w:tcBorders>
            <w:shd w:val="clear" w:color="auto" w:fill="auto"/>
            <w:noWrap/>
            <w:vAlign w:val="center"/>
          </w:tcPr>
          <w:p w14:paraId="1734711C">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泵站</w:t>
            </w:r>
          </w:p>
        </w:tc>
        <w:tc>
          <w:tcPr>
            <w:tcW w:w="992" w:type="dxa"/>
            <w:tcBorders>
              <w:top w:val="nil"/>
              <w:left w:val="nil"/>
              <w:bottom w:val="single" w:color="000000" w:sz="8" w:space="0"/>
              <w:right w:val="single" w:color="000000" w:sz="8" w:space="0"/>
            </w:tcBorders>
            <w:shd w:val="clear" w:color="auto" w:fill="auto"/>
            <w:noWrap/>
            <w:vAlign w:val="center"/>
          </w:tcPr>
          <w:p w14:paraId="7B6696A1">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座</w:t>
            </w:r>
          </w:p>
        </w:tc>
        <w:tc>
          <w:tcPr>
            <w:tcW w:w="1438" w:type="dxa"/>
            <w:tcBorders>
              <w:top w:val="nil"/>
              <w:left w:val="nil"/>
              <w:bottom w:val="single" w:color="000000" w:sz="8" w:space="0"/>
              <w:right w:val="single" w:color="000000" w:sz="8" w:space="0"/>
            </w:tcBorders>
            <w:shd w:val="clear" w:color="auto" w:fill="auto"/>
            <w:noWrap/>
            <w:vAlign w:val="center"/>
          </w:tcPr>
          <w:p w14:paraId="241E1A6E">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9</w:t>
            </w:r>
          </w:p>
        </w:tc>
        <w:tc>
          <w:tcPr>
            <w:tcW w:w="1104" w:type="dxa"/>
            <w:tcBorders>
              <w:top w:val="nil"/>
              <w:left w:val="nil"/>
              <w:bottom w:val="single" w:color="000000" w:sz="8" w:space="0"/>
              <w:right w:val="single" w:color="000000" w:sz="8" w:space="0"/>
            </w:tcBorders>
            <w:shd w:val="clear" w:color="auto" w:fill="auto"/>
            <w:noWrap/>
            <w:vAlign w:val="center"/>
          </w:tcPr>
          <w:p w14:paraId="7F354059">
            <w:pPr>
              <w:jc w:val="center"/>
              <w:rPr>
                <w:rFonts w:hint="eastAsia" w:ascii="楷体" w:hAnsi="楷体" w:eastAsia="楷体" w:cs="楷体"/>
                <w:i w:val="0"/>
                <w:iCs w:val="0"/>
                <w:color w:val="000000"/>
                <w:sz w:val="24"/>
                <w:szCs w:val="24"/>
                <w:u w:val="none"/>
              </w:rPr>
            </w:pPr>
          </w:p>
        </w:tc>
        <w:tc>
          <w:tcPr>
            <w:tcW w:w="1104" w:type="dxa"/>
            <w:tcBorders>
              <w:top w:val="nil"/>
              <w:left w:val="nil"/>
              <w:bottom w:val="single" w:color="000000" w:sz="8" w:space="0"/>
              <w:right w:val="single" w:color="000000" w:sz="8" w:space="0"/>
            </w:tcBorders>
            <w:shd w:val="clear" w:color="auto" w:fill="auto"/>
            <w:noWrap/>
            <w:vAlign w:val="center"/>
          </w:tcPr>
          <w:p w14:paraId="46775025">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 xml:space="preserve">0.00 </w:t>
            </w:r>
          </w:p>
        </w:tc>
      </w:tr>
      <w:tr w14:paraId="36E4B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14E2A714">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2</w:t>
            </w:r>
          </w:p>
        </w:tc>
        <w:tc>
          <w:tcPr>
            <w:tcW w:w="3808" w:type="dxa"/>
            <w:tcBorders>
              <w:top w:val="nil"/>
              <w:left w:val="nil"/>
              <w:bottom w:val="single" w:color="000000" w:sz="8" w:space="0"/>
              <w:right w:val="single" w:color="000000" w:sz="8" w:space="0"/>
            </w:tcBorders>
            <w:shd w:val="clear" w:color="auto" w:fill="auto"/>
            <w:noWrap/>
            <w:vAlign w:val="center"/>
          </w:tcPr>
          <w:p w14:paraId="27B5E813">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管网</w:t>
            </w:r>
          </w:p>
        </w:tc>
        <w:tc>
          <w:tcPr>
            <w:tcW w:w="992" w:type="dxa"/>
            <w:tcBorders>
              <w:top w:val="nil"/>
              <w:left w:val="nil"/>
              <w:bottom w:val="single" w:color="000000" w:sz="8" w:space="0"/>
              <w:right w:val="single" w:color="000000" w:sz="8" w:space="0"/>
            </w:tcBorders>
            <w:shd w:val="clear" w:color="auto" w:fill="auto"/>
            <w:noWrap/>
            <w:vAlign w:val="center"/>
          </w:tcPr>
          <w:p w14:paraId="0212B3E6">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m</w:t>
            </w:r>
          </w:p>
        </w:tc>
        <w:tc>
          <w:tcPr>
            <w:tcW w:w="1438" w:type="dxa"/>
            <w:tcBorders>
              <w:top w:val="nil"/>
              <w:left w:val="nil"/>
              <w:bottom w:val="single" w:color="000000" w:sz="8" w:space="0"/>
              <w:right w:val="single" w:color="000000" w:sz="8" w:space="0"/>
            </w:tcBorders>
            <w:shd w:val="clear" w:color="auto" w:fill="auto"/>
            <w:noWrap/>
            <w:vAlign w:val="center"/>
          </w:tcPr>
          <w:p w14:paraId="6B67FF42">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16164.65</w:t>
            </w:r>
          </w:p>
        </w:tc>
        <w:tc>
          <w:tcPr>
            <w:tcW w:w="1104" w:type="dxa"/>
            <w:tcBorders>
              <w:top w:val="nil"/>
              <w:left w:val="nil"/>
              <w:bottom w:val="single" w:color="000000" w:sz="8" w:space="0"/>
              <w:right w:val="single" w:color="000000" w:sz="8" w:space="0"/>
            </w:tcBorders>
            <w:shd w:val="clear" w:color="auto" w:fill="auto"/>
            <w:noWrap/>
            <w:vAlign w:val="center"/>
          </w:tcPr>
          <w:p w14:paraId="16A4DE3F">
            <w:pPr>
              <w:jc w:val="center"/>
              <w:rPr>
                <w:rFonts w:hint="eastAsia" w:ascii="楷体" w:hAnsi="楷体" w:eastAsia="楷体" w:cs="楷体"/>
                <w:i w:val="0"/>
                <w:iCs w:val="0"/>
                <w:color w:val="000000"/>
                <w:sz w:val="24"/>
                <w:szCs w:val="24"/>
                <w:u w:val="none"/>
              </w:rPr>
            </w:pPr>
          </w:p>
        </w:tc>
        <w:tc>
          <w:tcPr>
            <w:tcW w:w="1104" w:type="dxa"/>
            <w:tcBorders>
              <w:top w:val="nil"/>
              <w:left w:val="nil"/>
              <w:bottom w:val="single" w:color="000000" w:sz="8" w:space="0"/>
              <w:right w:val="single" w:color="000000" w:sz="8" w:space="0"/>
            </w:tcBorders>
            <w:shd w:val="clear" w:color="auto" w:fill="auto"/>
            <w:noWrap/>
            <w:vAlign w:val="center"/>
          </w:tcPr>
          <w:p w14:paraId="35E264EE">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 xml:space="preserve">0.00 </w:t>
            </w:r>
          </w:p>
        </w:tc>
      </w:tr>
      <w:tr w14:paraId="222C1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746" w:type="dxa"/>
            <w:tcBorders>
              <w:top w:val="nil"/>
              <w:left w:val="single" w:color="000000" w:sz="8" w:space="0"/>
              <w:bottom w:val="single" w:color="000000" w:sz="8" w:space="0"/>
              <w:right w:val="single" w:color="000000" w:sz="8" w:space="0"/>
            </w:tcBorders>
            <w:shd w:val="clear" w:color="auto" w:fill="auto"/>
            <w:noWrap/>
            <w:vAlign w:val="center"/>
          </w:tcPr>
          <w:p w14:paraId="76260B2C">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3</w:t>
            </w:r>
          </w:p>
        </w:tc>
        <w:tc>
          <w:tcPr>
            <w:tcW w:w="3808" w:type="dxa"/>
            <w:tcBorders>
              <w:top w:val="nil"/>
              <w:left w:val="nil"/>
              <w:bottom w:val="single" w:color="000000" w:sz="8" w:space="0"/>
              <w:right w:val="single" w:color="000000" w:sz="8" w:space="0"/>
            </w:tcBorders>
            <w:shd w:val="clear" w:color="auto" w:fill="auto"/>
            <w:noWrap/>
            <w:vAlign w:val="center"/>
          </w:tcPr>
          <w:p w14:paraId="2F830396">
            <w:pPr>
              <w:keepNext w:val="0"/>
              <w:keepLines w:val="0"/>
              <w:widowControl/>
              <w:suppressLineNumbers w:val="0"/>
              <w:jc w:val="both"/>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泵站水电费和设备大修费根据实际发生量进行结算</w:t>
            </w:r>
            <w:r>
              <w:rPr>
                <w:rFonts w:hint="eastAsia" w:ascii="楷体" w:hAnsi="楷体" w:eastAsia="楷体" w:cs="楷体"/>
                <w:b/>
                <w:bCs/>
                <w:i w:val="0"/>
                <w:iCs w:val="0"/>
                <w:color w:val="000000"/>
                <w:sz w:val="24"/>
                <w:szCs w:val="24"/>
                <w:u w:val="none"/>
                <w:lang w:val="en-US" w:eastAsia="zh-CN" w:bidi="ar"/>
              </w:rPr>
              <w:t>（此项费用不可竞争）</w:t>
            </w:r>
          </w:p>
        </w:tc>
        <w:tc>
          <w:tcPr>
            <w:tcW w:w="992" w:type="dxa"/>
            <w:tcBorders>
              <w:top w:val="nil"/>
              <w:left w:val="nil"/>
              <w:bottom w:val="single" w:color="000000" w:sz="8" w:space="0"/>
              <w:right w:val="single" w:color="000000" w:sz="8" w:space="0"/>
            </w:tcBorders>
            <w:shd w:val="clear" w:color="auto" w:fill="auto"/>
            <w:noWrap/>
            <w:vAlign w:val="center"/>
          </w:tcPr>
          <w:p w14:paraId="6EA2C6F4">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项</w:t>
            </w:r>
          </w:p>
        </w:tc>
        <w:tc>
          <w:tcPr>
            <w:tcW w:w="1438" w:type="dxa"/>
            <w:tcBorders>
              <w:top w:val="nil"/>
              <w:left w:val="nil"/>
              <w:bottom w:val="single" w:color="000000" w:sz="8" w:space="0"/>
              <w:right w:val="single" w:color="000000" w:sz="8" w:space="0"/>
            </w:tcBorders>
            <w:shd w:val="clear" w:color="auto" w:fill="auto"/>
            <w:noWrap/>
            <w:vAlign w:val="center"/>
          </w:tcPr>
          <w:p w14:paraId="4462C73A">
            <w:pPr>
              <w:keepNext w:val="0"/>
              <w:keepLines w:val="0"/>
              <w:widowControl/>
              <w:suppressLineNumbers w:val="0"/>
              <w:jc w:val="center"/>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sz w:val="24"/>
                <w:szCs w:val="24"/>
                <w:u w:val="none"/>
                <w:lang w:val="en-US" w:eastAsia="zh-CN" w:bidi="ar"/>
              </w:rPr>
              <w:t>1</w:t>
            </w:r>
          </w:p>
        </w:tc>
        <w:tc>
          <w:tcPr>
            <w:tcW w:w="1104" w:type="dxa"/>
            <w:tcBorders>
              <w:top w:val="nil"/>
              <w:left w:val="nil"/>
              <w:bottom w:val="single" w:color="000000" w:sz="8" w:space="0"/>
              <w:right w:val="single" w:color="000000" w:sz="8" w:space="0"/>
            </w:tcBorders>
            <w:shd w:val="clear" w:color="auto" w:fill="auto"/>
            <w:noWrap/>
            <w:vAlign w:val="center"/>
          </w:tcPr>
          <w:p w14:paraId="44768334">
            <w:pPr>
              <w:keepNext w:val="0"/>
              <w:keepLines w:val="0"/>
              <w:widowControl/>
              <w:suppressLineNumbers w:val="0"/>
              <w:jc w:val="center"/>
              <w:rPr>
                <w:rFonts w:hint="eastAsia" w:ascii="楷体" w:hAnsi="楷体" w:eastAsia="楷体" w:cs="楷体"/>
                <w:i w:val="0"/>
                <w:iCs w:val="0"/>
                <w:color w:val="000000"/>
                <w:sz w:val="24"/>
                <w:szCs w:val="24"/>
                <w:u w:val="none"/>
              </w:rPr>
            </w:pPr>
          </w:p>
        </w:tc>
        <w:tc>
          <w:tcPr>
            <w:tcW w:w="1104" w:type="dxa"/>
            <w:tcBorders>
              <w:top w:val="nil"/>
              <w:left w:val="nil"/>
              <w:bottom w:val="single" w:color="000000" w:sz="8" w:space="0"/>
              <w:right w:val="single" w:color="000000" w:sz="8" w:space="0"/>
            </w:tcBorders>
            <w:shd w:val="clear" w:color="auto" w:fill="auto"/>
            <w:noWrap/>
            <w:vAlign w:val="center"/>
          </w:tcPr>
          <w:p w14:paraId="3FDC31B6">
            <w:pPr>
              <w:jc w:val="center"/>
              <w:rPr>
                <w:rFonts w:hint="default" w:ascii="楷体" w:hAnsi="楷体" w:eastAsia="楷体" w:cs="楷体"/>
                <w:i w:val="0"/>
                <w:iCs w:val="0"/>
                <w:color w:val="000000"/>
                <w:sz w:val="24"/>
                <w:szCs w:val="24"/>
                <w:u w:val="none"/>
                <w:lang w:val="en-US" w:eastAsia="zh-CN"/>
              </w:rPr>
            </w:pPr>
            <w:r>
              <w:rPr>
                <w:rFonts w:hint="eastAsia" w:ascii="楷体" w:hAnsi="楷体" w:eastAsia="楷体" w:cs="楷体"/>
                <w:i w:val="0"/>
                <w:iCs w:val="0"/>
                <w:color w:val="000000"/>
                <w:sz w:val="24"/>
                <w:szCs w:val="24"/>
                <w:u w:val="none"/>
                <w:lang w:val="en-US" w:eastAsia="zh-CN"/>
              </w:rPr>
              <w:t>250000</w:t>
            </w:r>
          </w:p>
        </w:tc>
      </w:tr>
      <w:tr w14:paraId="1A56B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546" w:type="dxa"/>
            <w:gridSpan w:val="3"/>
            <w:tcBorders>
              <w:top w:val="nil"/>
              <w:left w:val="single" w:color="000000" w:sz="8" w:space="0"/>
              <w:bottom w:val="single" w:color="000000" w:sz="8" w:space="0"/>
              <w:right w:val="single" w:color="000000" w:sz="8" w:space="0"/>
            </w:tcBorders>
            <w:shd w:val="clear" w:color="auto" w:fill="auto"/>
            <w:noWrap w:val="0"/>
            <w:vAlign w:val="center"/>
          </w:tcPr>
          <w:p w14:paraId="0AA8DDAC">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其它相关费用(培训、税费等与项目相关的一切费用)</w:t>
            </w:r>
          </w:p>
        </w:tc>
        <w:tc>
          <w:tcPr>
            <w:tcW w:w="3646" w:type="dxa"/>
            <w:gridSpan w:val="3"/>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DA298D">
            <w:pPr>
              <w:jc w:val="center"/>
              <w:rPr>
                <w:rFonts w:hint="eastAsia" w:ascii="楷体" w:hAnsi="楷体" w:eastAsia="楷体" w:cs="楷体"/>
                <w:b/>
                <w:bCs/>
                <w:i w:val="0"/>
                <w:iCs w:val="0"/>
                <w:color w:val="000000"/>
                <w:sz w:val="24"/>
                <w:szCs w:val="24"/>
                <w:u w:val="none"/>
                <w:lang w:val="en-US" w:eastAsia="zh-CN"/>
              </w:rPr>
            </w:pPr>
            <w:r>
              <w:rPr>
                <w:rFonts w:hint="eastAsia" w:ascii="楷体" w:hAnsi="楷体" w:eastAsia="楷体" w:cs="楷体"/>
                <w:b/>
                <w:bCs/>
                <w:i w:val="0"/>
                <w:iCs w:val="0"/>
                <w:color w:val="000000"/>
                <w:sz w:val="24"/>
                <w:szCs w:val="24"/>
                <w:u w:val="none"/>
                <w:lang w:val="en-US" w:eastAsia="zh-CN"/>
              </w:rPr>
              <w:t>元</w:t>
            </w:r>
          </w:p>
        </w:tc>
      </w:tr>
      <w:tr w14:paraId="18C05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5546" w:type="dxa"/>
            <w:gridSpan w:val="3"/>
            <w:tcBorders>
              <w:top w:val="nil"/>
              <w:left w:val="single" w:color="000000" w:sz="8" w:space="0"/>
              <w:bottom w:val="single" w:color="000000" w:sz="8" w:space="0"/>
              <w:right w:val="single" w:color="000000" w:sz="8" w:space="0"/>
            </w:tcBorders>
            <w:shd w:val="clear" w:color="auto" w:fill="auto"/>
            <w:noWrap/>
            <w:vAlign w:val="center"/>
          </w:tcPr>
          <w:p w14:paraId="142A42C6">
            <w:pPr>
              <w:keepNext w:val="0"/>
              <w:keepLines w:val="0"/>
              <w:widowControl/>
              <w:suppressLineNumbers w:val="0"/>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lang w:val="en-US" w:eastAsia="zh-CN" w:bidi="ar"/>
              </w:rPr>
              <w:t>合计（每年报价）</w:t>
            </w:r>
          </w:p>
        </w:tc>
        <w:tc>
          <w:tcPr>
            <w:tcW w:w="3646" w:type="dxa"/>
            <w:gridSpan w:val="3"/>
            <w:tcBorders>
              <w:top w:val="nil"/>
              <w:left w:val="single" w:color="000000" w:sz="8" w:space="0"/>
              <w:bottom w:val="single" w:color="000000" w:sz="8" w:space="0"/>
              <w:right w:val="single" w:color="000000" w:sz="8" w:space="0"/>
            </w:tcBorders>
            <w:shd w:val="clear" w:color="auto" w:fill="auto"/>
            <w:noWrap/>
            <w:vAlign w:val="center"/>
          </w:tcPr>
          <w:p w14:paraId="3778A6C8">
            <w:pPr>
              <w:jc w:val="center"/>
              <w:rPr>
                <w:rFonts w:hint="eastAsia" w:ascii="楷体" w:hAnsi="楷体" w:eastAsia="楷体" w:cs="楷体"/>
                <w:b/>
                <w:bCs/>
                <w:i w:val="0"/>
                <w:iCs w:val="0"/>
                <w:color w:val="000000"/>
                <w:sz w:val="24"/>
                <w:szCs w:val="24"/>
                <w:u w:val="none"/>
              </w:rPr>
            </w:pPr>
          </w:p>
        </w:tc>
      </w:tr>
      <w:tr w14:paraId="64434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9192" w:type="dxa"/>
            <w:gridSpan w:val="6"/>
            <w:tcBorders>
              <w:top w:val="nil"/>
              <w:left w:val="single" w:color="000000" w:sz="8" w:space="0"/>
              <w:bottom w:val="single" w:color="000000" w:sz="8" w:space="0"/>
              <w:right w:val="single" w:color="000000" w:sz="8" w:space="0"/>
            </w:tcBorders>
            <w:shd w:val="clear" w:color="auto" w:fill="auto"/>
            <w:noWrap/>
            <w:vAlign w:val="center"/>
          </w:tcPr>
          <w:p w14:paraId="1451BAAF">
            <w:pPr>
              <w:jc w:val="center"/>
              <w:rPr>
                <w:rFonts w:hint="default" w:ascii="楷体" w:hAnsi="楷体" w:eastAsia="楷体" w:cs="楷体"/>
                <w:b/>
                <w:bCs/>
                <w:i w:val="0"/>
                <w:iCs w:val="0"/>
                <w:color w:val="000000"/>
                <w:sz w:val="24"/>
                <w:szCs w:val="24"/>
                <w:u w:val="none"/>
                <w:lang w:val="en-US"/>
              </w:rPr>
            </w:pPr>
            <w:r>
              <w:rPr>
                <w:rFonts w:hint="eastAsia" w:ascii="楷体" w:hAnsi="楷体" w:eastAsia="楷体" w:cs="楷体"/>
                <w:b/>
                <w:bCs/>
                <w:i w:val="0"/>
                <w:iCs w:val="0"/>
                <w:color w:val="000000"/>
                <w:sz w:val="24"/>
                <w:szCs w:val="24"/>
                <w:u w:val="none"/>
                <w:lang w:val="en-US" w:eastAsia="zh-CN" w:bidi="ar"/>
              </w:rPr>
              <w:t>项目总报价（三年）：                 元</w:t>
            </w:r>
          </w:p>
        </w:tc>
      </w:tr>
    </w:tbl>
    <w:p w14:paraId="458FA574">
      <w:pPr>
        <w:keepNext w:val="0"/>
        <w:keepLines w:val="0"/>
        <w:pageBreakBefore w:val="0"/>
        <w:widowControl w:val="0"/>
        <w:spacing w:line="360" w:lineRule="auto"/>
        <w:ind w:left="0"/>
        <w:jc w:val="left"/>
        <w:rPr>
          <w:rFonts w:hint="eastAsia" w:ascii="楷体" w:hAnsi="楷体" w:eastAsia="楷体" w:cs="楷体"/>
          <w:b/>
          <w:color w:val="auto"/>
          <w:sz w:val="24"/>
          <w:szCs w:val="24"/>
          <w:highlight w:val="none"/>
          <w:u w:val="single"/>
        </w:rPr>
      </w:pPr>
      <w:r>
        <w:rPr>
          <w:rFonts w:hint="eastAsia" w:ascii="楷体" w:hAnsi="楷体" w:eastAsia="楷体" w:cs="楷体"/>
          <w:b/>
          <w:color w:val="auto"/>
          <w:sz w:val="24"/>
          <w:szCs w:val="24"/>
          <w:highlight w:val="none"/>
        </w:rPr>
        <w:t>注：</w:t>
      </w:r>
      <w:r>
        <w:rPr>
          <w:rFonts w:hint="eastAsia" w:ascii="楷体" w:hAnsi="楷体" w:eastAsia="楷体" w:cs="楷体"/>
          <w:color w:val="auto"/>
          <w:sz w:val="24"/>
          <w:szCs w:val="24"/>
          <w:highlight w:val="none"/>
        </w:rPr>
        <w:t>1、</w:t>
      </w:r>
      <w:r>
        <w:rPr>
          <w:rFonts w:hint="eastAsia" w:ascii="楷体" w:hAnsi="楷体" w:eastAsia="楷体" w:cs="楷体"/>
          <w:b/>
          <w:color w:val="auto"/>
          <w:sz w:val="24"/>
          <w:szCs w:val="24"/>
          <w:highlight w:val="none"/>
          <w:u w:val="single"/>
        </w:rPr>
        <w:t>本表内容供参考，投标人应当按照第四部分采购需求及相关报价要求填写</w:t>
      </w:r>
      <w:r>
        <w:rPr>
          <w:rFonts w:hint="eastAsia" w:ascii="楷体" w:hAnsi="楷体" w:eastAsia="楷体" w:cs="楷体"/>
          <w:color w:val="auto"/>
          <w:sz w:val="24"/>
          <w:szCs w:val="24"/>
          <w:highlight w:val="none"/>
          <w:u w:val="single"/>
        </w:rPr>
        <w:t>。</w:t>
      </w:r>
    </w:p>
    <w:p w14:paraId="4677E4DD">
      <w:pPr>
        <w:keepNext w:val="0"/>
        <w:keepLines w:val="0"/>
        <w:pageBreakBefore w:val="0"/>
        <w:widowControl w:val="0"/>
        <w:spacing w:line="360" w:lineRule="auto"/>
        <w:ind w:left="0" w:firstLine="480"/>
        <w:jc w:val="left"/>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rPr>
        <w:t>2、</w:t>
      </w:r>
      <w:r>
        <w:rPr>
          <w:rFonts w:hint="eastAsia" w:ascii="楷体" w:hAnsi="楷体" w:eastAsia="楷体" w:cs="楷体"/>
          <w:color w:val="auto"/>
          <w:sz w:val="24"/>
          <w:szCs w:val="24"/>
          <w:highlight w:val="none"/>
          <w:u w:val="single"/>
        </w:rPr>
        <w:t>本表中“其它相关费用”由投标人根据项目需求及自身经验进行补充填写。项目实施时，除采购人明确提出需要变更增加外，不再增加任何费用，投标人应确保本项目能安全、正常运行并达到招标要求。</w:t>
      </w:r>
    </w:p>
    <w:p w14:paraId="7138C557">
      <w:pPr>
        <w:keepNext w:val="0"/>
        <w:keepLines w:val="0"/>
        <w:pageBreakBefore w:val="0"/>
        <w:widowControl w:val="0"/>
        <w:spacing w:line="360" w:lineRule="auto"/>
        <w:ind w:left="0" w:firstLine="480"/>
        <w:rPr>
          <w:rFonts w:hint="eastAsia" w:ascii="楷体" w:hAnsi="楷体" w:eastAsia="楷体" w:cs="楷体"/>
          <w:b/>
          <w:bCs/>
          <w:color w:val="auto"/>
          <w:sz w:val="24"/>
          <w:szCs w:val="24"/>
          <w:highlight w:val="none"/>
          <w:u w:val="single"/>
        </w:rPr>
      </w:pPr>
      <w:r>
        <w:rPr>
          <w:rFonts w:hint="eastAsia" w:ascii="楷体" w:hAnsi="楷体" w:eastAsia="楷体" w:cs="楷体"/>
          <w:b/>
          <w:bCs/>
          <w:color w:val="auto"/>
          <w:sz w:val="24"/>
          <w:szCs w:val="24"/>
          <w:highlight w:val="none"/>
        </w:rPr>
        <w:t>3、</w:t>
      </w:r>
      <w:r>
        <w:rPr>
          <w:rFonts w:hint="eastAsia" w:ascii="楷体" w:hAnsi="楷体" w:eastAsia="楷体" w:cs="楷体"/>
          <w:b/>
          <w:bCs/>
          <w:color w:val="auto"/>
          <w:sz w:val="24"/>
          <w:szCs w:val="24"/>
          <w:highlight w:val="none"/>
          <w:u w:val="single"/>
        </w:rPr>
        <w:t>本表中项目总报价应与开标（报价）一览表中项目总报价保持一致，如不一致以单价金额计算结果为准。</w:t>
      </w:r>
    </w:p>
    <w:p w14:paraId="6E3C61A6">
      <w:pPr>
        <w:keepNext w:val="0"/>
        <w:keepLines w:val="0"/>
        <w:pageBreakBefore w:val="0"/>
        <w:widowControl w:val="0"/>
        <w:spacing w:line="360" w:lineRule="auto"/>
        <w:ind w:left="0" w:firstLine="480"/>
        <w:rPr>
          <w:rFonts w:hint="eastAsia" w:ascii="楷体" w:hAnsi="楷体" w:eastAsia="楷体" w:cs="楷体"/>
          <w:color w:val="auto"/>
          <w:sz w:val="24"/>
          <w:szCs w:val="24"/>
          <w:highlight w:val="none"/>
          <w:u w:val="single"/>
        </w:rPr>
      </w:pPr>
      <w:r>
        <w:rPr>
          <w:rFonts w:hint="eastAsia" w:ascii="楷体" w:hAnsi="楷体" w:eastAsia="楷体" w:cs="楷体"/>
          <w:color w:val="auto"/>
          <w:sz w:val="24"/>
          <w:szCs w:val="24"/>
          <w:highlight w:val="none"/>
          <w:u w:val="single"/>
        </w:rPr>
        <w:t>4、报价保留至小数点后两位，四舍五入。</w:t>
      </w:r>
    </w:p>
    <w:p w14:paraId="463A5610">
      <w:pPr>
        <w:keepNext w:val="0"/>
        <w:keepLines w:val="0"/>
        <w:pageBreakBefore w:val="0"/>
        <w:widowControl w:val="0"/>
        <w:numPr>
          <w:ilvl w:val="0"/>
          <w:numId w:val="0"/>
        </w:numPr>
        <w:spacing w:line="360" w:lineRule="auto"/>
        <w:ind w:left="0"/>
        <w:jc w:val="both"/>
        <w:outlineLvl w:val="1"/>
        <w:rPr>
          <w:rFonts w:hint="eastAsia" w:ascii="楷体" w:hAnsi="楷体" w:eastAsia="楷体" w:cs="楷体"/>
          <w:b/>
          <w:color w:val="auto"/>
          <w:sz w:val="24"/>
          <w:szCs w:val="24"/>
          <w:highlight w:val="none"/>
        </w:rPr>
      </w:pPr>
      <w:r>
        <w:rPr>
          <w:rFonts w:hint="eastAsia" w:ascii="楷体" w:hAnsi="楷体" w:eastAsia="楷体" w:cs="楷体"/>
          <w:b/>
          <w:bCs/>
          <w:color w:val="auto"/>
          <w:sz w:val="24"/>
          <w:szCs w:val="24"/>
          <w:highlight w:val="none"/>
          <w:u w:val="single"/>
        </w:rPr>
        <w:t>5、投标人应按</w:t>
      </w:r>
      <w:r>
        <w:rPr>
          <w:rFonts w:hint="eastAsia" w:ascii="楷体" w:hAnsi="楷体" w:eastAsia="楷体" w:cs="楷体"/>
          <w:b/>
          <w:bCs/>
          <w:color w:val="auto"/>
          <w:sz w:val="24"/>
          <w:szCs w:val="24"/>
          <w:highlight w:val="none"/>
          <w:u w:val="single"/>
          <w:lang w:val="en-US" w:eastAsia="zh-CN"/>
        </w:rPr>
        <w:t>采购人</w:t>
      </w:r>
      <w:r>
        <w:rPr>
          <w:rFonts w:hint="eastAsia" w:ascii="楷体" w:hAnsi="楷体" w:eastAsia="楷体" w:cs="楷体"/>
          <w:b/>
          <w:bCs/>
          <w:color w:val="auto"/>
          <w:sz w:val="24"/>
          <w:szCs w:val="24"/>
          <w:highlight w:val="none"/>
          <w:u w:val="single"/>
        </w:rPr>
        <w:t>要求及国家税收相关规定，开具真实合法、信息完整的增值税发票，确保票面信息与合同约定、实际履约情况一致。</w:t>
      </w:r>
    </w:p>
    <w:p w14:paraId="58D1E67B">
      <w:pPr>
        <w:spacing w:before="260" w:after="260" w:line="360" w:lineRule="auto"/>
        <w:ind w:firstLine="560"/>
        <w:jc w:val="right"/>
        <w:outlineLvl w:val="1"/>
        <w:rPr>
          <w:rFonts w:hint="eastAsia" w:ascii="楷体" w:hAnsi="楷体" w:eastAsia="楷体"/>
          <w:color w:val="auto"/>
          <w:sz w:val="28"/>
          <w:szCs w:val="28"/>
          <w:highlight w:val="none"/>
        </w:rPr>
      </w:pPr>
      <w:r>
        <w:rPr>
          <w:rFonts w:ascii="楷体" w:hAnsi="楷体" w:eastAsia="楷体"/>
          <w:color w:val="auto"/>
          <w:sz w:val="28"/>
          <w:szCs w:val="28"/>
          <w:highlight w:val="none"/>
        </w:rPr>
        <w:t>企业名称（盖章）：</w:t>
      </w:r>
      <w:r>
        <w:rPr>
          <w:rFonts w:hint="eastAsia" w:ascii="楷体" w:hAnsi="楷体" w:eastAsia="楷体"/>
          <w:color w:val="auto"/>
          <w:sz w:val="28"/>
          <w:szCs w:val="28"/>
          <w:highlight w:val="none"/>
        </w:rPr>
        <w:t xml:space="preserve">    </w:t>
      </w:r>
    </w:p>
    <w:p w14:paraId="03FFC1C7">
      <w:pPr>
        <w:spacing w:line="360" w:lineRule="auto"/>
        <w:ind w:left="-283" w:firstLine="480"/>
        <w:jc w:val="right"/>
        <w:rPr>
          <w:rFonts w:hint="eastAsia" w:ascii="楷体" w:hAnsi="楷体" w:eastAsia="楷体" w:cs="仿宋_GB2312"/>
          <w:color w:val="auto"/>
          <w:sz w:val="24"/>
          <w:highlight w:val="none"/>
        </w:rPr>
      </w:pPr>
      <w:r>
        <w:rPr>
          <w:rFonts w:ascii="楷体" w:hAnsi="楷体" w:eastAsia="楷体"/>
          <w:color w:val="auto"/>
          <w:sz w:val="28"/>
          <w:szCs w:val="28"/>
          <w:highlight w:val="none"/>
        </w:rPr>
        <w:t>日 期：</w:t>
      </w:r>
      <w:r>
        <w:rPr>
          <w:rFonts w:hint="eastAsia" w:ascii="楷体" w:hAnsi="楷体" w:eastAsia="楷体"/>
          <w:color w:val="auto"/>
          <w:sz w:val="28"/>
          <w:szCs w:val="28"/>
          <w:highlight w:val="none"/>
        </w:rPr>
        <w:t xml:space="preserve">  </w:t>
      </w:r>
    </w:p>
    <w:p w14:paraId="44731B39">
      <w:pPr>
        <w:pStyle w:val="3"/>
        <w:spacing w:before="0" w:after="0" w:line="360" w:lineRule="auto"/>
        <w:rPr>
          <w:rFonts w:hint="eastAsia" w:ascii="楷体" w:hAnsi="楷体" w:eastAsia="楷体"/>
          <w:color w:val="auto"/>
          <w:sz w:val="32"/>
          <w:szCs w:val="32"/>
          <w:highlight w:val="none"/>
        </w:rPr>
        <w:sectPr>
          <w:footerReference r:id="rId12" w:type="first"/>
          <w:pgSz w:w="11906" w:h="16838"/>
          <w:pgMar w:top="1417" w:right="1417" w:bottom="1417" w:left="1417" w:header="1077" w:footer="992" w:gutter="0"/>
          <w:cols w:space="720" w:num="1"/>
          <w:docGrid w:linePitch="360" w:charSpace="0"/>
        </w:sectPr>
      </w:pPr>
    </w:p>
    <w:p w14:paraId="4706562E">
      <w:pPr>
        <w:pStyle w:val="3"/>
        <w:spacing w:before="0" w:after="0" w:line="360" w:lineRule="auto"/>
        <w:rPr>
          <w:rFonts w:hint="eastAsia" w:ascii="楷体" w:hAnsi="楷体" w:eastAsia="楷体"/>
          <w:color w:val="auto"/>
          <w:sz w:val="32"/>
          <w:szCs w:val="32"/>
          <w:highlight w:val="none"/>
        </w:rPr>
      </w:pPr>
      <w:r>
        <w:rPr>
          <w:rFonts w:hint="eastAsia" w:ascii="楷体" w:hAnsi="楷体" w:eastAsia="楷体"/>
          <w:color w:val="auto"/>
          <w:sz w:val="32"/>
          <w:szCs w:val="32"/>
          <w:highlight w:val="none"/>
        </w:rPr>
        <w:t>（五）类似项目实施成功案例一览表</w:t>
      </w:r>
    </w:p>
    <w:tbl>
      <w:tblPr>
        <w:tblStyle w:val="69"/>
        <w:tblW w:w="4890" w:type="pct"/>
        <w:tblInd w:w="7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596"/>
        <w:gridCol w:w="983"/>
        <w:gridCol w:w="1283"/>
        <w:gridCol w:w="1442"/>
        <w:gridCol w:w="1283"/>
        <w:gridCol w:w="1258"/>
        <w:gridCol w:w="1239"/>
      </w:tblGrid>
      <w:tr w14:paraId="432A3E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77" w:hRule="atLeast"/>
        </w:trPr>
        <w:tc>
          <w:tcPr>
            <w:tcW w:w="878" w:type="pct"/>
            <w:noWrap w:val="0"/>
            <w:vAlign w:val="center"/>
          </w:tcPr>
          <w:p w14:paraId="77600D45">
            <w:pPr>
              <w:keepNext w:val="0"/>
              <w:keepLines w:val="0"/>
              <w:pageBreakBefore w:val="0"/>
              <w:widowControl w:val="0"/>
              <w:jc w:val="center"/>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项目名称</w:t>
            </w:r>
          </w:p>
        </w:tc>
        <w:tc>
          <w:tcPr>
            <w:tcW w:w="541" w:type="pct"/>
            <w:noWrap w:val="0"/>
            <w:vAlign w:val="center"/>
          </w:tcPr>
          <w:p w14:paraId="3CE8396B">
            <w:pPr>
              <w:keepNext w:val="0"/>
              <w:keepLines w:val="0"/>
              <w:pageBreakBefore w:val="0"/>
              <w:widowControl w:val="0"/>
              <w:jc w:val="center"/>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项目类型</w:t>
            </w:r>
          </w:p>
        </w:tc>
        <w:tc>
          <w:tcPr>
            <w:tcW w:w="706" w:type="pct"/>
            <w:noWrap w:val="0"/>
            <w:vAlign w:val="center"/>
          </w:tcPr>
          <w:p w14:paraId="18AF281D">
            <w:pPr>
              <w:keepNext w:val="0"/>
              <w:keepLines w:val="0"/>
              <w:pageBreakBefore w:val="0"/>
              <w:widowControl w:val="0"/>
              <w:jc w:val="center"/>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简要描述</w:t>
            </w:r>
          </w:p>
        </w:tc>
        <w:tc>
          <w:tcPr>
            <w:tcW w:w="793" w:type="pct"/>
            <w:noWrap w:val="0"/>
            <w:vAlign w:val="center"/>
          </w:tcPr>
          <w:p w14:paraId="6E6A45B6">
            <w:pPr>
              <w:keepNext w:val="0"/>
              <w:keepLines w:val="0"/>
              <w:pageBreakBefore w:val="0"/>
              <w:widowControl w:val="0"/>
              <w:jc w:val="center"/>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项目金额（万元）</w:t>
            </w:r>
          </w:p>
        </w:tc>
        <w:tc>
          <w:tcPr>
            <w:tcW w:w="706" w:type="pct"/>
            <w:noWrap w:val="0"/>
            <w:vAlign w:val="center"/>
          </w:tcPr>
          <w:p w14:paraId="031C1AC0">
            <w:pPr>
              <w:keepNext w:val="0"/>
              <w:keepLines w:val="0"/>
              <w:pageBreakBefore w:val="0"/>
              <w:widowControl w:val="0"/>
              <w:jc w:val="center"/>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实施期限</w:t>
            </w:r>
          </w:p>
        </w:tc>
        <w:tc>
          <w:tcPr>
            <w:tcW w:w="692" w:type="pct"/>
            <w:noWrap w:val="0"/>
            <w:vAlign w:val="center"/>
          </w:tcPr>
          <w:p w14:paraId="554FFA43">
            <w:pPr>
              <w:keepNext w:val="0"/>
              <w:keepLines w:val="0"/>
              <w:pageBreakBefore w:val="0"/>
              <w:widowControl w:val="0"/>
              <w:jc w:val="center"/>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业主意见</w:t>
            </w:r>
          </w:p>
        </w:tc>
        <w:tc>
          <w:tcPr>
            <w:tcW w:w="681" w:type="pct"/>
            <w:noWrap w:val="0"/>
            <w:vAlign w:val="center"/>
          </w:tcPr>
          <w:p w14:paraId="3265AD26">
            <w:pPr>
              <w:keepNext w:val="0"/>
              <w:keepLines w:val="0"/>
              <w:pageBreakBefore w:val="0"/>
              <w:widowControl w:val="0"/>
              <w:jc w:val="center"/>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项目单位联系人及电话</w:t>
            </w:r>
          </w:p>
        </w:tc>
      </w:tr>
      <w:tr w14:paraId="40723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6" w:hRule="atLeast"/>
        </w:trPr>
        <w:tc>
          <w:tcPr>
            <w:tcW w:w="878" w:type="pct"/>
            <w:noWrap w:val="0"/>
            <w:vAlign w:val="center"/>
          </w:tcPr>
          <w:p w14:paraId="18AC400B">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541" w:type="pct"/>
            <w:noWrap w:val="0"/>
            <w:vAlign w:val="center"/>
          </w:tcPr>
          <w:p w14:paraId="0A197F7C">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2A229EE1">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93" w:type="pct"/>
            <w:noWrap w:val="0"/>
            <w:vAlign w:val="center"/>
          </w:tcPr>
          <w:p w14:paraId="578F8261">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4B14F83A">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92" w:type="pct"/>
            <w:noWrap w:val="0"/>
            <w:vAlign w:val="center"/>
          </w:tcPr>
          <w:p w14:paraId="0A03CF6C">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81" w:type="pct"/>
            <w:noWrap w:val="0"/>
            <w:vAlign w:val="center"/>
          </w:tcPr>
          <w:p w14:paraId="37DEABBB">
            <w:pPr>
              <w:keepNext w:val="0"/>
              <w:keepLines w:val="0"/>
              <w:pageBreakBefore w:val="0"/>
              <w:widowControl w:val="0"/>
              <w:ind w:firstLine="480"/>
              <w:jc w:val="center"/>
              <w:rPr>
                <w:rFonts w:hint="eastAsia" w:ascii="楷体" w:hAnsi="楷体" w:eastAsia="楷体"/>
                <w:color w:val="auto"/>
                <w:sz w:val="24"/>
                <w:highlight w:val="none"/>
                <w:lang w:val="zh-CN"/>
              </w:rPr>
            </w:pPr>
          </w:p>
        </w:tc>
      </w:tr>
      <w:tr w14:paraId="49C42E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6" w:hRule="atLeast"/>
        </w:trPr>
        <w:tc>
          <w:tcPr>
            <w:tcW w:w="878" w:type="pct"/>
            <w:noWrap w:val="0"/>
            <w:vAlign w:val="center"/>
          </w:tcPr>
          <w:p w14:paraId="6EA91813">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541" w:type="pct"/>
            <w:noWrap w:val="0"/>
            <w:vAlign w:val="center"/>
          </w:tcPr>
          <w:p w14:paraId="57C56B58">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24B00853">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93" w:type="pct"/>
            <w:noWrap w:val="0"/>
            <w:vAlign w:val="center"/>
          </w:tcPr>
          <w:p w14:paraId="5C18C861">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5047140C">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92" w:type="pct"/>
            <w:noWrap w:val="0"/>
            <w:vAlign w:val="center"/>
          </w:tcPr>
          <w:p w14:paraId="03144A14">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81" w:type="pct"/>
            <w:noWrap w:val="0"/>
            <w:vAlign w:val="center"/>
          </w:tcPr>
          <w:p w14:paraId="431BEB85">
            <w:pPr>
              <w:keepNext w:val="0"/>
              <w:keepLines w:val="0"/>
              <w:pageBreakBefore w:val="0"/>
              <w:widowControl w:val="0"/>
              <w:ind w:firstLine="480"/>
              <w:jc w:val="center"/>
              <w:rPr>
                <w:rFonts w:hint="eastAsia" w:ascii="楷体" w:hAnsi="楷体" w:eastAsia="楷体"/>
                <w:color w:val="auto"/>
                <w:sz w:val="24"/>
                <w:highlight w:val="none"/>
                <w:lang w:val="zh-CN"/>
              </w:rPr>
            </w:pPr>
          </w:p>
        </w:tc>
      </w:tr>
      <w:tr w14:paraId="4A11AE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6" w:hRule="atLeast"/>
        </w:trPr>
        <w:tc>
          <w:tcPr>
            <w:tcW w:w="878" w:type="pct"/>
            <w:noWrap w:val="0"/>
            <w:vAlign w:val="center"/>
          </w:tcPr>
          <w:p w14:paraId="20428F85">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541" w:type="pct"/>
            <w:noWrap w:val="0"/>
            <w:vAlign w:val="center"/>
          </w:tcPr>
          <w:p w14:paraId="1685009A">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32BE1A7A">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93" w:type="pct"/>
            <w:noWrap w:val="0"/>
            <w:vAlign w:val="center"/>
          </w:tcPr>
          <w:p w14:paraId="71F5BFF8">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64BB9C9E">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92" w:type="pct"/>
            <w:noWrap w:val="0"/>
            <w:vAlign w:val="center"/>
          </w:tcPr>
          <w:p w14:paraId="036A4A52">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81" w:type="pct"/>
            <w:noWrap w:val="0"/>
            <w:vAlign w:val="center"/>
          </w:tcPr>
          <w:p w14:paraId="7162C7AE">
            <w:pPr>
              <w:keepNext w:val="0"/>
              <w:keepLines w:val="0"/>
              <w:pageBreakBefore w:val="0"/>
              <w:widowControl w:val="0"/>
              <w:ind w:firstLine="480"/>
              <w:jc w:val="center"/>
              <w:rPr>
                <w:rFonts w:hint="eastAsia" w:ascii="楷体" w:hAnsi="楷体" w:eastAsia="楷体"/>
                <w:color w:val="auto"/>
                <w:sz w:val="24"/>
                <w:highlight w:val="none"/>
                <w:lang w:val="zh-CN"/>
              </w:rPr>
            </w:pPr>
          </w:p>
        </w:tc>
      </w:tr>
      <w:tr w14:paraId="4AFEF9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6" w:hRule="atLeast"/>
        </w:trPr>
        <w:tc>
          <w:tcPr>
            <w:tcW w:w="878" w:type="pct"/>
            <w:noWrap w:val="0"/>
            <w:vAlign w:val="center"/>
          </w:tcPr>
          <w:p w14:paraId="0420E10D">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541" w:type="pct"/>
            <w:noWrap w:val="0"/>
            <w:vAlign w:val="center"/>
          </w:tcPr>
          <w:p w14:paraId="4D831112">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17580DC0">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93" w:type="pct"/>
            <w:noWrap w:val="0"/>
            <w:vAlign w:val="center"/>
          </w:tcPr>
          <w:p w14:paraId="3A5F5FB0">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0DD6EA65">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92" w:type="pct"/>
            <w:noWrap w:val="0"/>
            <w:vAlign w:val="center"/>
          </w:tcPr>
          <w:p w14:paraId="340D494E">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81" w:type="pct"/>
            <w:noWrap w:val="0"/>
            <w:vAlign w:val="center"/>
          </w:tcPr>
          <w:p w14:paraId="499110F7">
            <w:pPr>
              <w:keepNext w:val="0"/>
              <w:keepLines w:val="0"/>
              <w:pageBreakBefore w:val="0"/>
              <w:widowControl w:val="0"/>
              <w:ind w:firstLine="480"/>
              <w:jc w:val="center"/>
              <w:rPr>
                <w:rFonts w:hint="eastAsia" w:ascii="楷体" w:hAnsi="楷体" w:eastAsia="楷体"/>
                <w:color w:val="auto"/>
                <w:sz w:val="24"/>
                <w:highlight w:val="none"/>
                <w:lang w:val="zh-CN"/>
              </w:rPr>
            </w:pPr>
          </w:p>
        </w:tc>
      </w:tr>
      <w:tr w14:paraId="34F7A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6" w:hRule="atLeast"/>
        </w:trPr>
        <w:tc>
          <w:tcPr>
            <w:tcW w:w="878" w:type="pct"/>
            <w:noWrap w:val="0"/>
            <w:vAlign w:val="center"/>
          </w:tcPr>
          <w:p w14:paraId="13EC1C51">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541" w:type="pct"/>
            <w:noWrap w:val="0"/>
            <w:vAlign w:val="center"/>
          </w:tcPr>
          <w:p w14:paraId="55A98454">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4FA2F22F">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93" w:type="pct"/>
            <w:noWrap w:val="0"/>
            <w:vAlign w:val="center"/>
          </w:tcPr>
          <w:p w14:paraId="722F77FF">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1C35F3C4">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92" w:type="pct"/>
            <w:noWrap w:val="0"/>
            <w:vAlign w:val="center"/>
          </w:tcPr>
          <w:p w14:paraId="2892E326">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81" w:type="pct"/>
            <w:noWrap w:val="0"/>
            <w:vAlign w:val="center"/>
          </w:tcPr>
          <w:p w14:paraId="1898B2C0">
            <w:pPr>
              <w:keepNext w:val="0"/>
              <w:keepLines w:val="0"/>
              <w:pageBreakBefore w:val="0"/>
              <w:widowControl w:val="0"/>
              <w:ind w:firstLine="480"/>
              <w:jc w:val="center"/>
              <w:rPr>
                <w:rFonts w:hint="eastAsia" w:ascii="楷体" w:hAnsi="楷体" w:eastAsia="楷体"/>
                <w:color w:val="auto"/>
                <w:sz w:val="24"/>
                <w:highlight w:val="none"/>
                <w:lang w:val="zh-CN"/>
              </w:rPr>
            </w:pPr>
          </w:p>
        </w:tc>
      </w:tr>
      <w:tr w14:paraId="311F71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6" w:hRule="atLeast"/>
        </w:trPr>
        <w:tc>
          <w:tcPr>
            <w:tcW w:w="878" w:type="pct"/>
            <w:noWrap w:val="0"/>
            <w:vAlign w:val="center"/>
          </w:tcPr>
          <w:p w14:paraId="1818FBA7">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541" w:type="pct"/>
            <w:noWrap w:val="0"/>
            <w:vAlign w:val="center"/>
          </w:tcPr>
          <w:p w14:paraId="29786B4C">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7A81F9EE">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93" w:type="pct"/>
            <w:noWrap w:val="0"/>
            <w:vAlign w:val="center"/>
          </w:tcPr>
          <w:p w14:paraId="6302DD8D">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4AE30019">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92" w:type="pct"/>
            <w:noWrap w:val="0"/>
            <w:vAlign w:val="center"/>
          </w:tcPr>
          <w:p w14:paraId="77F291CA">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81" w:type="pct"/>
            <w:noWrap w:val="0"/>
            <w:vAlign w:val="center"/>
          </w:tcPr>
          <w:p w14:paraId="13959AC6">
            <w:pPr>
              <w:keepNext w:val="0"/>
              <w:keepLines w:val="0"/>
              <w:pageBreakBefore w:val="0"/>
              <w:widowControl w:val="0"/>
              <w:ind w:firstLine="480"/>
              <w:jc w:val="center"/>
              <w:rPr>
                <w:rFonts w:hint="eastAsia" w:ascii="楷体" w:hAnsi="楷体" w:eastAsia="楷体"/>
                <w:color w:val="auto"/>
                <w:sz w:val="24"/>
                <w:highlight w:val="none"/>
                <w:lang w:val="zh-CN"/>
              </w:rPr>
            </w:pPr>
          </w:p>
        </w:tc>
      </w:tr>
      <w:tr w14:paraId="637880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878" w:type="pct"/>
            <w:noWrap w:val="0"/>
            <w:vAlign w:val="center"/>
          </w:tcPr>
          <w:p w14:paraId="4A561E92">
            <w:pPr>
              <w:keepNext w:val="0"/>
              <w:keepLines w:val="0"/>
              <w:pageBreakBefore w:val="0"/>
              <w:widowControl w:val="0"/>
              <w:jc w:val="center"/>
              <w:rPr>
                <w:rFonts w:hint="eastAsia" w:ascii="楷体" w:hAnsi="楷体" w:eastAsia="楷体"/>
                <w:color w:val="auto"/>
                <w:sz w:val="24"/>
                <w:highlight w:val="none"/>
                <w:lang w:val="zh-CN"/>
              </w:rPr>
            </w:pPr>
            <w:r>
              <w:rPr>
                <w:rFonts w:hint="eastAsia" w:ascii="楷体" w:hAnsi="楷体" w:eastAsia="楷体"/>
                <w:color w:val="auto"/>
                <w:sz w:val="24"/>
                <w:highlight w:val="none"/>
                <w:lang w:val="zh-CN"/>
              </w:rPr>
              <w:t>……</w:t>
            </w:r>
          </w:p>
        </w:tc>
        <w:tc>
          <w:tcPr>
            <w:tcW w:w="541" w:type="pct"/>
            <w:noWrap w:val="0"/>
            <w:vAlign w:val="center"/>
          </w:tcPr>
          <w:p w14:paraId="79101D22">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59A227B0">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93" w:type="pct"/>
            <w:noWrap w:val="0"/>
            <w:vAlign w:val="center"/>
          </w:tcPr>
          <w:p w14:paraId="75789722">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706" w:type="pct"/>
            <w:noWrap w:val="0"/>
            <w:vAlign w:val="center"/>
          </w:tcPr>
          <w:p w14:paraId="3EB34689">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92" w:type="pct"/>
            <w:noWrap w:val="0"/>
            <w:vAlign w:val="center"/>
          </w:tcPr>
          <w:p w14:paraId="30CCDD0E">
            <w:pPr>
              <w:keepNext w:val="0"/>
              <w:keepLines w:val="0"/>
              <w:pageBreakBefore w:val="0"/>
              <w:widowControl w:val="0"/>
              <w:ind w:firstLine="480"/>
              <w:jc w:val="center"/>
              <w:rPr>
                <w:rFonts w:hint="eastAsia" w:ascii="楷体" w:hAnsi="楷体" w:eastAsia="楷体"/>
                <w:color w:val="auto"/>
                <w:sz w:val="24"/>
                <w:highlight w:val="none"/>
                <w:lang w:val="zh-CN"/>
              </w:rPr>
            </w:pPr>
          </w:p>
        </w:tc>
        <w:tc>
          <w:tcPr>
            <w:tcW w:w="681" w:type="pct"/>
            <w:noWrap w:val="0"/>
            <w:vAlign w:val="center"/>
          </w:tcPr>
          <w:p w14:paraId="46498514">
            <w:pPr>
              <w:keepNext w:val="0"/>
              <w:keepLines w:val="0"/>
              <w:pageBreakBefore w:val="0"/>
              <w:widowControl w:val="0"/>
              <w:ind w:firstLine="480"/>
              <w:jc w:val="center"/>
              <w:rPr>
                <w:rFonts w:hint="eastAsia" w:ascii="楷体" w:hAnsi="楷体" w:eastAsia="楷体"/>
                <w:color w:val="auto"/>
                <w:sz w:val="24"/>
                <w:highlight w:val="none"/>
                <w:lang w:val="zh-CN"/>
              </w:rPr>
            </w:pPr>
          </w:p>
        </w:tc>
      </w:tr>
    </w:tbl>
    <w:p w14:paraId="337824B6">
      <w:pPr>
        <w:pStyle w:val="28"/>
        <w:spacing w:line="360" w:lineRule="auto"/>
        <w:ind w:left="-142" w:right="-19" w:firstLine="480"/>
        <w:jc w:val="left"/>
        <w:rPr>
          <w:rFonts w:hint="eastAsia" w:ascii="楷体" w:hAnsi="楷体" w:eastAsia="楷体"/>
          <w:color w:val="auto"/>
          <w:sz w:val="24"/>
          <w:szCs w:val="24"/>
          <w:highlight w:val="none"/>
        </w:rPr>
      </w:pPr>
      <w:r>
        <w:rPr>
          <w:rFonts w:hint="eastAsia" w:ascii="楷体" w:hAnsi="楷体" w:eastAsia="楷体"/>
          <w:color w:val="auto"/>
          <w:sz w:val="24"/>
          <w:szCs w:val="24"/>
          <w:highlight w:val="none"/>
        </w:rPr>
        <w:t>注：成功案例除填写上表外，还须提供合同/协议以及其他相关材料原件扫描件。</w:t>
      </w:r>
    </w:p>
    <w:p w14:paraId="37A3BFFC">
      <w:pPr>
        <w:spacing w:line="360" w:lineRule="auto"/>
        <w:ind w:firstLine="562"/>
        <w:rPr>
          <w:rFonts w:hint="eastAsia" w:ascii="楷体" w:hAnsi="楷体" w:eastAsia="楷体"/>
          <w:b/>
          <w:color w:val="auto"/>
          <w:sz w:val="28"/>
          <w:highlight w:val="none"/>
        </w:rPr>
      </w:pPr>
    </w:p>
    <w:p w14:paraId="6E19793A">
      <w:pPr>
        <w:spacing w:before="240" w:line="360" w:lineRule="auto"/>
        <w:ind w:firstLine="560"/>
        <w:jc w:val="right"/>
        <w:rPr>
          <w:rFonts w:hint="eastAsia" w:ascii="楷体" w:hAnsi="楷体" w:eastAsia="楷体"/>
          <w:color w:val="auto"/>
          <w:sz w:val="28"/>
          <w:highlight w:val="none"/>
        </w:rPr>
      </w:pPr>
      <w:r>
        <w:rPr>
          <w:rFonts w:ascii="楷体" w:hAnsi="楷体" w:eastAsia="楷体"/>
          <w:color w:val="auto"/>
          <w:sz w:val="28"/>
          <w:szCs w:val="28"/>
          <w:highlight w:val="none"/>
        </w:rPr>
        <w:t>企业名称（盖章）：</w:t>
      </w:r>
    </w:p>
    <w:p w14:paraId="19B4EB5A">
      <w:pPr>
        <w:spacing w:before="240" w:line="360" w:lineRule="auto"/>
        <w:ind w:firstLine="560"/>
        <w:jc w:val="right"/>
        <w:rPr>
          <w:rFonts w:hint="eastAsia" w:ascii="楷体" w:hAnsi="楷体" w:eastAsia="楷体"/>
          <w:color w:val="auto"/>
          <w:sz w:val="28"/>
          <w:highlight w:val="none"/>
        </w:rPr>
      </w:pPr>
      <w:r>
        <w:rPr>
          <w:rFonts w:hint="eastAsia" w:ascii="楷体" w:hAnsi="楷体" w:eastAsia="楷体"/>
          <w:color w:val="auto"/>
          <w:sz w:val="28"/>
          <w:highlight w:val="none"/>
        </w:rPr>
        <w:t>日期：    年  月  日</w:t>
      </w:r>
    </w:p>
    <w:p w14:paraId="659016D9">
      <w:pPr>
        <w:spacing w:before="240" w:line="360" w:lineRule="auto"/>
        <w:ind w:firstLine="560"/>
        <w:rPr>
          <w:rFonts w:hint="eastAsia" w:ascii="楷体" w:hAnsi="楷体" w:eastAsia="楷体"/>
          <w:color w:val="auto"/>
          <w:sz w:val="28"/>
          <w:highlight w:val="none"/>
        </w:rPr>
        <w:sectPr>
          <w:pgSz w:w="11906" w:h="16838"/>
          <w:pgMar w:top="1417" w:right="1417" w:bottom="1417" w:left="1417" w:header="1077" w:footer="992" w:gutter="0"/>
          <w:cols w:space="720" w:num="1"/>
          <w:docGrid w:linePitch="360" w:charSpace="0"/>
        </w:sectPr>
      </w:pPr>
    </w:p>
    <w:p w14:paraId="6301721B">
      <w:pPr>
        <w:pStyle w:val="3"/>
        <w:spacing w:before="0" w:after="0" w:line="360" w:lineRule="auto"/>
        <w:ind w:firstLine="643"/>
        <w:rPr>
          <w:rFonts w:hint="eastAsia" w:ascii="楷体" w:hAnsi="楷体" w:eastAsia="楷体"/>
          <w:color w:val="auto"/>
          <w:sz w:val="32"/>
          <w:szCs w:val="32"/>
          <w:highlight w:val="none"/>
        </w:rPr>
      </w:pPr>
      <w:r>
        <w:rPr>
          <w:rFonts w:hint="eastAsia" w:ascii="楷体" w:hAnsi="楷体" w:eastAsia="楷体"/>
          <w:color w:val="auto"/>
          <w:sz w:val="32"/>
          <w:szCs w:val="32"/>
          <w:highlight w:val="none"/>
        </w:rPr>
        <w:t>（六）本项目拟投入人员配置一览表</w:t>
      </w: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079"/>
        <w:gridCol w:w="798"/>
        <w:gridCol w:w="854"/>
        <w:gridCol w:w="1229"/>
        <w:gridCol w:w="1669"/>
        <w:gridCol w:w="1658"/>
        <w:gridCol w:w="1025"/>
      </w:tblGrid>
      <w:tr w14:paraId="060A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jc w:val="center"/>
        </w:trPr>
        <w:tc>
          <w:tcPr>
            <w:tcW w:w="643" w:type="dxa"/>
            <w:noWrap w:val="0"/>
            <w:vAlign w:val="center"/>
          </w:tcPr>
          <w:p w14:paraId="034510F7">
            <w:pPr>
              <w:spacing w:line="360" w:lineRule="auto"/>
              <w:jc w:val="center"/>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序号</w:t>
            </w:r>
          </w:p>
        </w:tc>
        <w:tc>
          <w:tcPr>
            <w:tcW w:w="1079" w:type="dxa"/>
            <w:noWrap w:val="0"/>
            <w:vAlign w:val="center"/>
          </w:tcPr>
          <w:p w14:paraId="5ABE9EAE">
            <w:pPr>
              <w:spacing w:line="360" w:lineRule="auto"/>
              <w:jc w:val="center"/>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姓名</w:t>
            </w:r>
          </w:p>
        </w:tc>
        <w:tc>
          <w:tcPr>
            <w:tcW w:w="798" w:type="dxa"/>
            <w:noWrap w:val="0"/>
            <w:vAlign w:val="center"/>
          </w:tcPr>
          <w:p w14:paraId="1CBDDA7F">
            <w:pPr>
              <w:spacing w:line="360" w:lineRule="auto"/>
              <w:jc w:val="center"/>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性别</w:t>
            </w:r>
          </w:p>
        </w:tc>
        <w:tc>
          <w:tcPr>
            <w:tcW w:w="854" w:type="dxa"/>
            <w:noWrap w:val="0"/>
            <w:vAlign w:val="center"/>
          </w:tcPr>
          <w:p w14:paraId="6B53A658">
            <w:pPr>
              <w:spacing w:line="360" w:lineRule="auto"/>
              <w:jc w:val="center"/>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年龄</w:t>
            </w:r>
          </w:p>
        </w:tc>
        <w:tc>
          <w:tcPr>
            <w:tcW w:w="1229" w:type="dxa"/>
            <w:noWrap w:val="0"/>
            <w:vAlign w:val="center"/>
          </w:tcPr>
          <w:p w14:paraId="4DE9718E">
            <w:pPr>
              <w:spacing w:line="360" w:lineRule="auto"/>
              <w:jc w:val="center"/>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技术</w:t>
            </w:r>
          </w:p>
          <w:p w14:paraId="5E44650C">
            <w:pPr>
              <w:spacing w:line="360" w:lineRule="auto"/>
              <w:jc w:val="center"/>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职称</w:t>
            </w:r>
          </w:p>
        </w:tc>
        <w:tc>
          <w:tcPr>
            <w:tcW w:w="1669" w:type="dxa"/>
            <w:noWrap w:val="0"/>
            <w:vAlign w:val="center"/>
          </w:tcPr>
          <w:p w14:paraId="7D9CED34">
            <w:pPr>
              <w:spacing w:line="360" w:lineRule="auto"/>
              <w:jc w:val="center"/>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相关工作年限及工作经历</w:t>
            </w:r>
          </w:p>
        </w:tc>
        <w:tc>
          <w:tcPr>
            <w:tcW w:w="1658" w:type="dxa"/>
            <w:noWrap w:val="0"/>
            <w:vAlign w:val="center"/>
          </w:tcPr>
          <w:p w14:paraId="6BD33327">
            <w:pPr>
              <w:spacing w:line="360" w:lineRule="auto"/>
              <w:jc w:val="center"/>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拟担任本项目何种工作</w:t>
            </w:r>
          </w:p>
        </w:tc>
        <w:tc>
          <w:tcPr>
            <w:tcW w:w="1025" w:type="dxa"/>
            <w:noWrap w:val="0"/>
            <w:vAlign w:val="center"/>
          </w:tcPr>
          <w:p w14:paraId="04AF9FF4">
            <w:pPr>
              <w:spacing w:line="360" w:lineRule="auto"/>
              <w:jc w:val="center"/>
              <w:rPr>
                <w:rFonts w:hint="eastAsia" w:ascii="方正楷体_GB2312" w:hAnsi="方正楷体_GB2312" w:eastAsia="方正楷体_GB2312" w:cs="方正楷体_GB2312"/>
                <w:b/>
                <w:color w:val="auto"/>
                <w:szCs w:val="21"/>
                <w:highlight w:val="none"/>
                <w:lang w:val="zh-CN"/>
              </w:rPr>
            </w:pPr>
            <w:r>
              <w:rPr>
                <w:rFonts w:hint="eastAsia" w:ascii="方正楷体_GB2312" w:hAnsi="方正楷体_GB2312" w:eastAsia="方正楷体_GB2312" w:cs="方正楷体_GB2312"/>
                <w:b/>
                <w:color w:val="auto"/>
                <w:szCs w:val="21"/>
                <w:highlight w:val="none"/>
                <w:lang w:val="zh-CN"/>
              </w:rPr>
              <w:t>备注</w:t>
            </w:r>
          </w:p>
        </w:tc>
      </w:tr>
      <w:tr w14:paraId="2236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643" w:type="dxa"/>
            <w:noWrap w:val="0"/>
            <w:vAlign w:val="top"/>
          </w:tcPr>
          <w:p w14:paraId="75BC4D06">
            <w:pPr>
              <w:spacing w:line="360" w:lineRule="auto"/>
              <w:rPr>
                <w:rFonts w:hint="eastAsia" w:ascii="方正楷体_GB2312" w:hAnsi="方正楷体_GB2312" w:eastAsia="方正楷体_GB2312" w:cs="方正楷体_GB2312"/>
                <w:color w:val="auto"/>
                <w:szCs w:val="21"/>
                <w:highlight w:val="none"/>
                <w:lang w:val="zh-CN"/>
              </w:rPr>
            </w:pPr>
          </w:p>
        </w:tc>
        <w:tc>
          <w:tcPr>
            <w:tcW w:w="1079" w:type="dxa"/>
            <w:noWrap w:val="0"/>
            <w:vAlign w:val="top"/>
          </w:tcPr>
          <w:p w14:paraId="55901546">
            <w:pPr>
              <w:spacing w:line="360" w:lineRule="auto"/>
              <w:rPr>
                <w:rFonts w:hint="eastAsia" w:ascii="方正楷体_GB2312" w:hAnsi="方正楷体_GB2312" w:eastAsia="方正楷体_GB2312" w:cs="方正楷体_GB2312"/>
                <w:color w:val="auto"/>
                <w:szCs w:val="21"/>
                <w:highlight w:val="none"/>
                <w:lang w:val="zh-CN"/>
              </w:rPr>
            </w:pPr>
          </w:p>
        </w:tc>
        <w:tc>
          <w:tcPr>
            <w:tcW w:w="798" w:type="dxa"/>
            <w:noWrap w:val="0"/>
            <w:vAlign w:val="top"/>
          </w:tcPr>
          <w:p w14:paraId="0D3DC904">
            <w:pPr>
              <w:spacing w:line="360" w:lineRule="auto"/>
              <w:rPr>
                <w:rFonts w:hint="eastAsia" w:ascii="方正楷体_GB2312" w:hAnsi="方正楷体_GB2312" w:eastAsia="方正楷体_GB2312" w:cs="方正楷体_GB2312"/>
                <w:color w:val="auto"/>
                <w:szCs w:val="21"/>
                <w:highlight w:val="none"/>
                <w:lang w:val="zh-CN"/>
              </w:rPr>
            </w:pPr>
          </w:p>
        </w:tc>
        <w:tc>
          <w:tcPr>
            <w:tcW w:w="854" w:type="dxa"/>
            <w:noWrap w:val="0"/>
            <w:vAlign w:val="top"/>
          </w:tcPr>
          <w:p w14:paraId="39F03BC3">
            <w:pPr>
              <w:spacing w:line="360" w:lineRule="auto"/>
              <w:rPr>
                <w:rFonts w:hint="eastAsia" w:ascii="方正楷体_GB2312" w:hAnsi="方正楷体_GB2312" w:eastAsia="方正楷体_GB2312" w:cs="方正楷体_GB2312"/>
                <w:color w:val="auto"/>
                <w:szCs w:val="21"/>
                <w:highlight w:val="none"/>
                <w:lang w:val="zh-CN"/>
              </w:rPr>
            </w:pPr>
          </w:p>
        </w:tc>
        <w:tc>
          <w:tcPr>
            <w:tcW w:w="1229" w:type="dxa"/>
            <w:noWrap w:val="0"/>
            <w:vAlign w:val="top"/>
          </w:tcPr>
          <w:p w14:paraId="292CD117">
            <w:pPr>
              <w:spacing w:line="360" w:lineRule="auto"/>
              <w:rPr>
                <w:rFonts w:hint="eastAsia" w:ascii="方正楷体_GB2312" w:hAnsi="方正楷体_GB2312" w:eastAsia="方正楷体_GB2312" w:cs="方正楷体_GB2312"/>
                <w:color w:val="auto"/>
                <w:szCs w:val="21"/>
                <w:highlight w:val="none"/>
                <w:lang w:val="zh-CN"/>
              </w:rPr>
            </w:pPr>
          </w:p>
        </w:tc>
        <w:tc>
          <w:tcPr>
            <w:tcW w:w="1669" w:type="dxa"/>
            <w:noWrap w:val="0"/>
            <w:vAlign w:val="top"/>
          </w:tcPr>
          <w:p w14:paraId="79A4965E">
            <w:pPr>
              <w:spacing w:line="360" w:lineRule="auto"/>
              <w:rPr>
                <w:rFonts w:hint="eastAsia" w:ascii="方正楷体_GB2312" w:hAnsi="方正楷体_GB2312" w:eastAsia="方正楷体_GB2312" w:cs="方正楷体_GB2312"/>
                <w:color w:val="auto"/>
                <w:szCs w:val="21"/>
                <w:highlight w:val="none"/>
                <w:lang w:val="zh-CN"/>
              </w:rPr>
            </w:pPr>
          </w:p>
        </w:tc>
        <w:tc>
          <w:tcPr>
            <w:tcW w:w="1658" w:type="dxa"/>
            <w:noWrap w:val="0"/>
            <w:vAlign w:val="top"/>
          </w:tcPr>
          <w:p w14:paraId="05DE9951">
            <w:pPr>
              <w:spacing w:line="360" w:lineRule="auto"/>
              <w:rPr>
                <w:rFonts w:hint="eastAsia" w:ascii="方正楷体_GB2312" w:hAnsi="方正楷体_GB2312" w:eastAsia="方正楷体_GB2312" w:cs="方正楷体_GB2312"/>
                <w:color w:val="auto"/>
                <w:szCs w:val="21"/>
                <w:highlight w:val="none"/>
                <w:lang w:val="zh-CN"/>
              </w:rPr>
            </w:pPr>
          </w:p>
        </w:tc>
        <w:tc>
          <w:tcPr>
            <w:tcW w:w="1025" w:type="dxa"/>
            <w:noWrap w:val="0"/>
            <w:vAlign w:val="top"/>
          </w:tcPr>
          <w:p w14:paraId="7D990E27">
            <w:pPr>
              <w:spacing w:line="360" w:lineRule="auto"/>
              <w:rPr>
                <w:rFonts w:hint="eastAsia" w:ascii="方正楷体_GB2312" w:hAnsi="方正楷体_GB2312" w:eastAsia="方正楷体_GB2312" w:cs="方正楷体_GB2312"/>
                <w:color w:val="auto"/>
                <w:szCs w:val="21"/>
                <w:highlight w:val="none"/>
                <w:lang w:val="zh-CN"/>
              </w:rPr>
            </w:pPr>
          </w:p>
        </w:tc>
      </w:tr>
      <w:tr w14:paraId="2920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643" w:type="dxa"/>
            <w:noWrap w:val="0"/>
            <w:vAlign w:val="top"/>
          </w:tcPr>
          <w:p w14:paraId="23017054">
            <w:pPr>
              <w:spacing w:line="360" w:lineRule="auto"/>
              <w:rPr>
                <w:rFonts w:hint="eastAsia" w:ascii="方正楷体_GB2312" w:hAnsi="方正楷体_GB2312" w:eastAsia="方正楷体_GB2312" w:cs="方正楷体_GB2312"/>
                <w:color w:val="auto"/>
                <w:szCs w:val="21"/>
                <w:highlight w:val="none"/>
                <w:lang w:val="zh-CN"/>
              </w:rPr>
            </w:pPr>
          </w:p>
        </w:tc>
        <w:tc>
          <w:tcPr>
            <w:tcW w:w="1079" w:type="dxa"/>
            <w:noWrap w:val="0"/>
            <w:vAlign w:val="top"/>
          </w:tcPr>
          <w:p w14:paraId="71E07F35">
            <w:pPr>
              <w:spacing w:line="360" w:lineRule="auto"/>
              <w:rPr>
                <w:rFonts w:hint="eastAsia" w:ascii="方正楷体_GB2312" w:hAnsi="方正楷体_GB2312" w:eastAsia="方正楷体_GB2312" w:cs="方正楷体_GB2312"/>
                <w:color w:val="auto"/>
                <w:szCs w:val="21"/>
                <w:highlight w:val="none"/>
                <w:lang w:val="zh-CN"/>
              </w:rPr>
            </w:pPr>
          </w:p>
        </w:tc>
        <w:tc>
          <w:tcPr>
            <w:tcW w:w="798" w:type="dxa"/>
            <w:noWrap w:val="0"/>
            <w:vAlign w:val="top"/>
          </w:tcPr>
          <w:p w14:paraId="5DD6198F">
            <w:pPr>
              <w:spacing w:line="360" w:lineRule="auto"/>
              <w:rPr>
                <w:rFonts w:hint="eastAsia" w:ascii="方正楷体_GB2312" w:hAnsi="方正楷体_GB2312" w:eastAsia="方正楷体_GB2312" w:cs="方正楷体_GB2312"/>
                <w:color w:val="auto"/>
                <w:szCs w:val="21"/>
                <w:highlight w:val="none"/>
                <w:lang w:val="zh-CN"/>
              </w:rPr>
            </w:pPr>
          </w:p>
        </w:tc>
        <w:tc>
          <w:tcPr>
            <w:tcW w:w="854" w:type="dxa"/>
            <w:noWrap w:val="0"/>
            <w:vAlign w:val="top"/>
          </w:tcPr>
          <w:p w14:paraId="60E3F9D5">
            <w:pPr>
              <w:spacing w:line="360" w:lineRule="auto"/>
              <w:rPr>
                <w:rFonts w:hint="eastAsia" w:ascii="方正楷体_GB2312" w:hAnsi="方正楷体_GB2312" w:eastAsia="方正楷体_GB2312" w:cs="方正楷体_GB2312"/>
                <w:color w:val="auto"/>
                <w:szCs w:val="21"/>
                <w:highlight w:val="none"/>
                <w:lang w:val="zh-CN"/>
              </w:rPr>
            </w:pPr>
          </w:p>
        </w:tc>
        <w:tc>
          <w:tcPr>
            <w:tcW w:w="1229" w:type="dxa"/>
            <w:noWrap w:val="0"/>
            <w:vAlign w:val="top"/>
          </w:tcPr>
          <w:p w14:paraId="25D3FF20">
            <w:pPr>
              <w:spacing w:line="360" w:lineRule="auto"/>
              <w:rPr>
                <w:rFonts w:hint="eastAsia" w:ascii="方正楷体_GB2312" w:hAnsi="方正楷体_GB2312" w:eastAsia="方正楷体_GB2312" w:cs="方正楷体_GB2312"/>
                <w:color w:val="auto"/>
                <w:szCs w:val="21"/>
                <w:highlight w:val="none"/>
                <w:lang w:val="zh-CN"/>
              </w:rPr>
            </w:pPr>
          </w:p>
        </w:tc>
        <w:tc>
          <w:tcPr>
            <w:tcW w:w="1669" w:type="dxa"/>
            <w:noWrap w:val="0"/>
            <w:vAlign w:val="top"/>
          </w:tcPr>
          <w:p w14:paraId="2F1E119E">
            <w:pPr>
              <w:spacing w:line="360" w:lineRule="auto"/>
              <w:rPr>
                <w:rFonts w:hint="eastAsia" w:ascii="方正楷体_GB2312" w:hAnsi="方正楷体_GB2312" w:eastAsia="方正楷体_GB2312" w:cs="方正楷体_GB2312"/>
                <w:color w:val="auto"/>
                <w:szCs w:val="21"/>
                <w:highlight w:val="none"/>
                <w:lang w:val="zh-CN"/>
              </w:rPr>
            </w:pPr>
          </w:p>
        </w:tc>
        <w:tc>
          <w:tcPr>
            <w:tcW w:w="1658" w:type="dxa"/>
            <w:noWrap w:val="0"/>
            <w:vAlign w:val="top"/>
          </w:tcPr>
          <w:p w14:paraId="18946851">
            <w:pPr>
              <w:spacing w:line="360" w:lineRule="auto"/>
              <w:rPr>
                <w:rFonts w:hint="eastAsia" w:ascii="方正楷体_GB2312" w:hAnsi="方正楷体_GB2312" w:eastAsia="方正楷体_GB2312" w:cs="方正楷体_GB2312"/>
                <w:color w:val="auto"/>
                <w:szCs w:val="21"/>
                <w:highlight w:val="none"/>
                <w:lang w:val="zh-CN"/>
              </w:rPr>
            </w:pPr>
          </w:p>
        </w:tc>
        <w:tc>
          <w:tcPr>
            <w:tcW w:w="1025" w:type="dxa"/>
            <w:noWrap w:val="0"/>
            <w:vAlign w:val="top"/>
          </w:tcPr>
          <w:p w14:paraId="0A7BB224">
            <w:pPr>
              <w:spacing w:line="360" w:lineRule="auto"/>
              <w:rPr>
                <w:rFonts w:hint="eastAsia" w:ascii="方正楷体_GB2312" w:hAnsi="方正楷体_GB2312" w:eastAsia="方正楷体_GB2312" w:cs="方正楷体_GB2312"/>
                <w:color w:val="auto"/>
                <w:szCs w:val="21"/>
                <w:highlight w:val="none"/>
                <w:lang w:val="zh-CN"/>
              </w:rPr>
            </w:pPr>
          </w:p>
        </w:tc>
      </w:tr>
      <w:tr w14:paraId="4336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643" w:type="dxa"/>
            <w:noWrap w:val="0"/>
            <w:vAlign w:val="top"/>
          </w:tcPr>
          <w:p w14:paraId="1FFEF8FA">
            <w:pPr>
              <w:spacing w:line="360" w:lineRule="auto"/>
              <w:rPr>
                <w:rFonts w:hint="eastAsia" w:ascii="方正楷体_GB2312" w:hAnsi="方正楷体_GB2312" w:eastAsia="方正楷体_GB2312" w:cs="方正楷体_GB2312"/>
                <w:color w:val="auto"/>
                <w:szCs w:val="21"/>
                <w:highlight w:val="none"/>
                <w:lang w:val="zh-CN"/>
              </w:rPr>
            </w:pPr>
          </w:p>
        </w:tc>
        <w:tc>
          <w:tcPr>
            <w:tcW w:w="1079" w:type="dxa"/>
            <w:noWrap w:val="0"/>
            <w:vAlign w:val="top"/>
          </w:tcPr>
          <w:p w14:paraId="5CF84292">
            <w:pPr>
              <w:spacing w:line="360" w:lineRule="auto"/>
              <w:rPr>
                <w:rFonts w:hint="eastAsia" w:ascii="方正楷体_GB2312" w:hAnsi="方正楷体_GB2312" w:eastAsia="方正楷体_GB2312" w:cs="方正楷体_GB2312"/>
                <w:color w:val="auto"/>
                <w:szCs w:val="21"/>
                <w:highlight w:val="none"/>
                <w:lang w:val="zh-CN"/>
              </w:rPr>
            </w:pPr>
          </w:p>
        </w:tc>
        <w:tc>
          <w:tcPr>
            <w:tcW w:w="798" w:type="dxa"/>
            <w:noWrap w:val="0"/>
            <w:vAlign w:val="top"/>
          </w:tcPr>
          <w:p w14:paraId="054A5605">
            <w:pPr>
              <w:spacing w:line="360" w:lineRule="auto"/>
              <w:rPr>
                <w:rFonts w:hint="eastAsia" w:ascii="方正楷体_GB2312" w:hAnsi="方正楷体_GB2312" w:eastAsia="方正楷体_GB2312" w:cs="方正楷体_GB2312"/>
                <w:color w:val="auto"/>
                <w:szCs w:val="21"/>
                <w:highlight w:val="none"/>
                <w:lang w:val="zh-CN"/>
              </w:rPr>
            </w:pPr>
          </w:p>
        </w:tc>
        <w:tc>
          <w:tcPr>
            <w:tcW w:w="854" w:type="dxa"/>
            <w:noWrap w:val="0"/>
            <w:vAlign w:val="top"/>
          </w:tcPr>
          <w:p w14:paraId="19DB2002">
            <w:pPr>
              <w:spacing w:line="360" w:lineRule="auto"/>
              <w:rPr>
                <w:rFonts w:hint="eastAsia" w:ascii="方正楷体_GB2312" w:hAnsi="方正楷体_GB2312" w:eastAsia="方正楷体_GB2312" w:cs="方正楷体_GB2312"/>
                <w:color w:val="auto"/>
                <w:szCs w:val="21"/>
                <w:highlight w:val="none"/>
                <w:lang w:val="zh-CN"/>
              </w:rPr>
            </w:pPr>
          </w:p>
        </w:tc>
        <w:tc>
          <w:tcPr>
            <w:tcW w:w="1229" w:type="dxa"/>
            <w:noWrap w:val="0"/>
            <w:vAlign w:val="top"/>
          </w:tcPr>
          <w:p w14:paraId="6F5C7E35">
            <w:pPr>
              <w:spacing w:line="360" w:lineRule="auto"/>
              <w:rPr>
                <w:rFonts w:hint="eastAsia" w:ascii="方正楷体_GB2312" w:hAnsi="方正楷体_GB2312" w:eastAsia="方正楷体_GB2312" w:cs="方正楷体_GB2312"/>
                <w:color w:val="auto"/>
                <w:szCs w:val="21"/>
                <w:highlight w:val="none"/>
                <w:lang w:val="zh-CN"/>
              </w:rPr>
            </w:pPr>
          </w:p>
        </w:tc>
        <w:tc>
          <w:tcPr>
            <w:tcW w:w="1669" w:type="dxa"/>
            <w:noWrap w:val="0"/>
            <w:vAlign w:val="top"/>
          </w:tcPr>
          <w:p w14:paraId="19CC42E3">
            <w:pPr>
              <w:spacing w:line="360" w:lineRule="auto"/>
              <w:rPr>
                <w:rFonts w:hint="eastAsia" w:ascii="方正楷体_GB2312" w:hAnsi="方正楷体_GB2312" w:eastAsia="方正楷体_GB2312" w:cs="方正楷体_GB2312"/>
                <w:color w:val="auto"/>
                <w:szCs w:val="21"/>
                <w:highlight w:val="none"/>
                <w:lang w:val="zh-CN"/>
              </w:rPr>
            </w:pPr>
          </w:p>
        </w:tc>
        <w:tc>
          <w:tcPr>
            <w:tcW w:w="1658" w:type="dxa"/>
            <w:noWrap w:val="0"/>
            <w:vAlign w:val="top"/>
          </w:tcPr>
          <w:p w14:paraId="492C2792">
            <w:pPr>
              <w:spacing w:line="360" w:lineRule="auto"/>
              <w:rPr>
                <w:rFonts w:hint="eastAsia" w:ascii="方正楷体_GB2312" w:hAnsi="方正楷体_GB2312" w:eastAsia="方正楷体_GB2312" w:cs="方正楷体_GB2312"/>
                <w:color w:val="auto"/>
                <w:szCs w:val="21"/>
                <w:highlight w:val="none"/>
                <w:lang w:val="zh-CN"/>
              </w:rPr>
            </w:pPr>
          </w:p>
        </w:tc>
        <w:tc>
          <w:tcPr>
            <w:tcW w:w="1025" w:type="dxa"/>
            <w:noWrap w:val="0"/>
            <w:vAlign w:val="top"/>
          </w:tcPr>
          <w:p w14:paraId="3619E6B6">
            <w:pPr>
              <w:spacing w:line="360" w:lineRule="auto"/>
              <w:rPr>
                <w:rFonts w:hint="eastAsia" w:ascii="方正楷体_GB2312" w:hAnsi="方正楷体_GB2312" w:eastAsia="方正楷体_GB2312" w:cs="方正楷体_GB2312"/>
                <w:color w:val="auto"/>
                <w:szCs w:val="21"/>
                <w:highlight w:val="none"/>
                <w:lang w:val="zh-CN"/>
              </w:rPr>
            </w:pPr>
          </w:p>
        </w:tc>
      </w:tr>
      <w:tr w14:paraId="5BE68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643" w:type="dxa"/>
            <w:noWrap w:val="0"/>
            <w:vAlign w:val="top"/>
          </w:tcPr>
          <w:p w14:paraId="3A66C5CC">
            <w:pPr>
              <w:spacing w:line="360" w:lineRule="auto"/>
              <w:rPr>
                <w:rFonts w:hint="eastAsia" w:ascii="方正楷体_GB2312" w:hAnsi="方正楷体_GB2312" w:eastAsia="方正楷体_GB2312" w:cs="方正楷体_GB2312"/>
                <w:color w:val="auto"/>
                <w:szCs w:val="21"/>
                <w:highlight w:val="none"/>
                <w:lang w:val="zh-CN"/>
              </w:rPr>
            </w:pPr>
          </w:p>
        </w:tc>
        <w:tc>
          <w:tcPr>
            <w:tcW w:w="1079" w:type="dxa"/>
            <w:noWrap w:val="0"/>
            <w:vAlign w:val="top"/>
          </w:tcPr>
          <w:p w14:paraId="7A7B8BA0">
            <w:pPr>
              <w:spacing w:line="360" w:lineRule="auto"/>
              <w:rPr>
                <w:rFonts w:hint="eastAsia" w:ascii="方正楷体_GB2312" w:hAnsi="方正楷体_GB2312" w:eastAsia="方正楷体_GB2312" w:cs="方正楷体_GB2312"/>
                <w:color w:val="auto"/>
                <w:szCs w:val="21"/>
                <w:highlight w:val="none"/>
                <w:lang w:val="zh-CN"/>
              </w:rPr>
            </w:pPr>
          </w:p>
        </w:tc>
        <w:tc>
          <w:tcPr>
            <w:tcW w:w="798" w:type="dxa"/>
            <w:noWrap w:val="0"/>
            <w:vAlign w:val="top"/>
          </w:tcPr>
          <w:p w14:paraId="3DCE673F">
            <w:pPr>
              <w:spacing w:line="360" w:lineRule="auto"/>
              <w:rPr>
                <w:rFonts w:hint="eastAsia" w:ascii="方正楷体_GB2312" w:hAnsi="方正楷体_GB2312" w:eastAsia="方正楷体_GB2312" w:cs="方正楷体_GB2312"/>
                <w:color w:val="auto"/>
                <w:szCs w:val="21"/>
                <w:highlight w:val="none"/>
                <w:lang w:val="zh-CN"/>
              </w:rPr>
            </w:pPr>
          </w:p>
        </w:tc>
        <w:tc>
          <w:tcPr>
            <w:tcW w:w="854" w:type="dxa"/>
            <w:noWrap w:val="0"/>
            <w:vAlign w:val="top"/>
          </w:tcPr>
          <w:p w14:paraId="0CF93495">
            <w:pPr>
              <w:spacing w:line="360" w:lineRule="auto"/>
              <w:rPr>
                <w:rFonts w:hint="eastAsia" w:ascii="方正楷体_GB2312" w:hAnsi="方正楷体_GB2312" w:eastAsia="方正楷体_GB2312" w:cs="方正楷体_GB2312"/>
                <w:color w:val="auto"/>
                <w:szCs w:val="21"/>
                <w:highlight w:val="none"/>
                <w:lang w:val="zh-CN"/>
              </w:rPr>
            </w:pPr>
          </w:p>
        </w:tc>
        <w:tc>
          <w:tcPr>
            <w:tcW w:w="1229" w:type="dxa"/>
            <w:noWrap w:val="0"/>
            <w:vAlign w:val="top"/>
          </w:tcPr>
          <w:p w14:paraId="16EE3C4F">
            <w:pPr>
              <w:spacing w:line="360" w:lineRule="auto"/>
              <w:rPr>
                <w:rFonts w:hint="eastAsia" w:ascii="方正楷体_GB2312" w:hAnsi="方正楷体_GB2312" w:eastAsia="方正楷体_GB2312" w:cs="方正楷体_GB2312"/>
                <w:color w:val="auto"/>
                <w:szCs w:val="21"/>
                <w:highlight w:val="none"/>
                <w:lang w:val="zh-CN"/>
              </w:rPr>
            </w:pPr>
          </w:p>
        </w:tc>
        <w:tc>
          <w:tcPr>
            <w:tcW w:w="1669" w:type="dxa"/>
            <w:noWrap w:val="0"/>
            <w:vAlign w:val="top"/>
          </w:tcPr>
          <w:p w14:paraId="6E60DA62">
            <w:pPr>
              <w:spacing w:line="360" w:lineRule="auto"/>
              <w:rPr>
                <w:rFonts w:hint="eastAsia" w:ascii="方正楷体_GB2312" w:hAnsi="方正楷体_GB2312" w:eastAsia="方正楷体_GB2312" w:cs="方正楷体_GB2312"/>
                <w:color w:val="auto"/>
                <w:szCs w:val="21"/>
                <w:highlight w:val="none"/>
                <w:lang w:val="zh-CN"/>
              </w:rPr>
            </w:pPr>
          </w:p>
        </w:tc>
        <w:tc>
          <w:tcPr>
            <w:tcW w:w="1658" w:type="dxa"/>
            <w:noWrap w:val="0"/>
            <w:vAlign w:val="top"/>
          </w:tcPr>
          <w:p w14:paraId="65DBE60C">
            <w:pPr>
              <w:spacing w:line="360" w:lineRule="auto"/>
              <w:rPr>
                <w:rFonts w:hint="eastAsia" w:ascii="方正楷体_GB2312" w:hAnsi="方正楷体_GB2312" w:eastAsia="方正楷体_GB2312" w:cs="方正楷体_GB2312"/>
                <w:color w:val="auto"/>
                <w:szCs w:val="21"/>
                <w:highlight w:val="none"/>
                <w:lang w:val="zh-CN"/>
              </w:rPr>
            </w:pPr>
          </w:p>
        </w:tc>
        <w:tc>
          <w:tcPr>
            <w:tcW w:w="1025" w:type="dxa"/>
            <w:noWrap w:val="0"/>
            <w:vAlign w:val="top"/>
          </w:tcPr>
          <w:p w14:paraId="49822410">
            <w:pPr>
              <w:spacing w:line="360" w:lineRule="auto"/>
              <w:rPr>
                <w:rFonts w:hint="eastAsia" w:ascii="方正楷体_GB2312" w:hAnsi="方正楷体_GB2312" w:eastAsia="方正楷体_GB2312" w:cs="方正楷体_GB2312"/>
                <w:color w:val="auto"/>
                <w:szCs w:val="21"/>
                <w:highlight w:val="none"/>
                <w:lang w:val="zh-CN"/>
              </w:rPr>
            </w:pPr>
          </w:p>
        </w:tc>
      </w:tr>
      <w:tr w14:paraId="16DD7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643" w:type="dxa"/>
            <w:noWrap w:val="0"/>
            <w:vAlign w:val="top"/>
          </w:tcPr>
          <w:p w14:paraId="5B79823A">
            <w:pPr>
              <w:spacing w:line="360" w:lineRule="auto"/>
              <w:rPr>
                <w:rFonts w:hint="eastAsia" w:ascii="方正楷体_GB2312" w:hAnsi="方正楷体_GB2312" w:eastAsia="方正楷体_GB2312" w:cs="方正楷体_GB2312"/>
                <w:color w:val="auto"/>
                <w:szCs w:val="21"/>
                <w:highlight w:val="none"/>
                <w:lang w:val="zh-CN"/>
              </w:rPr>
            </w:pPr>
          </w:p>
        </w:tc>
        <w:tc>
          <w:tcPr>
            <w:tcW w:w="1079" w:type="dxa"/>
            <w:noWrap w:val="0"/>
            <w:vAlign w:val="top"/>
          </w:tcPr>
          <w:p w14:paraId="4A05E891">
            <w:pPr>
              <w:spacing w:line="360" w:lineRule="auto"/>
              <w:rPr>
                <w:rFonts w:hint="eastAsia" w:ascii="方正楷体_GB2312" w:hAnsi="方正楷体_GB2312" w:eastAsia="方正楷体_GB2312" w:cs="方正楷体_GB2312"/>
                <w:color w:val="auto"/>
                <w:szCs w:val="21"/>
                <w:highlight w:val="none"/>
                <w:lang w:val="zh-CN"/>
              </w:rPr>
            </w:pPr>
          </w:p>
        </w:tc>
        <w:tc>
          <w:tcPr>
            <w:tcW w:w="798" w:type="dxa"/>
            <w:noWrap w:val="0"/>
            <w:vAlign w:val="top"/>
          </w:tcPr>
          <w:p w14:paraId="07704AE6">
            <w:pPr>
              <w:spacing w:line="360" w:lineRule="auto"/>
              <w:rPr>
                <w:rFonts w:hint="eastAsia" w:ascii="方正楷体_GB2312" w:hAnsi="方正楷体_GB2312" w:eastAsia="方正楷体_GB2312" w:cs="方正楷体_GB2312"/>
                <w:color w:val="auto"/>
                <w:szCs w:val="21"/>
                <w:highlight w:val="none"/>
                <w:lang w:val="zh-CN"/>
              </w:rPr>
            </w:pPr>
          </w:p>
        </w:tc>
        <w:tc>
          <w:tcPr>
            <w:tcW w:w="854" w:type="dxa"/>
            <w:noWrap w:val="0"/>
            <w:vAlign w:val="top"/>
          </w:tcPr>
          <w:p w14:paraId="23E2419A">
            <w:pPr>
              <w:spacing w:line="360" w:lineRule="auto"/>
              <w:rPr>
                <w:rFonts w:hint="eastAsia" w:ascii="方正楷体_GB2312" w:hAnsi="方正楷体_GB2312" w:eastAsia="方正楷体_GB2312" w:cs="方正楷体_GB2312"/>
                <w:color w:val="auto"/>
                <w:szCs w:val="21"/>
                <w:highlight w:val="none"/>
                <w:lang w:val="zh-CN"/>
              </w:rPr>
            </w:pPr>
          </w:p>
        </w:tc>
        <w:tc>
          <w:tcPr>
            <w:tcW w:w="1229" w:type="dxa"/>
            <w:noWrap w:val="0"/>
            <w:vAlign w:val="top"/>
          </w:tcPr>
          <w:p w14:paraId="63E89C01">
            <w:pPr>
              <w:spacing w:line="360" w:lineRule="auto"/>
              <w:rPr>
                <w:rFonts w:hint="eastAsia" w:ascii="方正楷体_GB2312" w:hAnsi="方正楷体_GB2312" w:eastAsia="方正楷体_GB2312" w:cs="方正楷体_GB2312"/>
                <w:color w:val="auto"/>
                <w:szCs w:val="21"/>
                <w:highlight w:val="none"/>
                <w:lang w:val="zh-CN"/>
              </w:rPr>
            </w:pPr>
          </w:p>
        </w:tc>
        <w:tc>
          <w:tcPr>
            <w:tcW w:w="1669" w:type="dxa"/>
            <w:noWrap w:val="0"/>
            <w:vAlign w:val="top"/>
          </w:tcPr>
          <w:p w14:paraId="7F24F3AF">
            <w:pPr>
              <w:spacing w:line="360" w:lineRule="auto"/>
              <w:rPr>
                <w:rFonts w:hint="eastAsia" w:ascii="方正楷体_GB2312" w:hAnsi="方正楷体_GB2312" w:eastAsia="方正楷体_GB2312" w:cs="方正楷体_GB2312"/>
                <w:color w:val="auto"/>
                <w:szCs w:val="21"/>
                <w:highlight w:val="none"/>
                <w:lang w:val="zh-CN"/>
              </w:rPr>
            </w:pPr>
          </w:p>
        </w:tc>
        <w:tc>
          <w:tcPr>
            <w:tcW w:w="1658" w:type="dxa"/>
            <w:noWrap w:val="0"/>
            <w:vAlign w:val="top"/>
          </w:tcPr>
          <w:p w14:paraId="0F9EEBE2">
            <w:pPr>
              <w:spacing w:line="360" w:lineRule="auto"/>
              <w:rPr>
                <w:rFonts w:hint="eastAsia" w:ascii="方正楷体_GB2312" w:hAnsi="方正楷体_GB2312" w:eastAsia="方正楷体_GB2312" w:cs="方正楷体_GB2312"/>
                <w:color w:val="auto"/>
                <w:szCs w:val="21"/>
                <w:highlight w:val="none"/>
                <w:lang w:val="zh-CN"/>
              </w:rPr>
            </w:pPr>
          </w:p>
        </w:tc>
        <w:tc>
          <w:tcPr>
            <w:tcW w:w="1025" w:type="dxa"/>
            <w:noWrap w:val="0"/>
            <w:vAlign w:val="top"/>
          </w:tcPr>
          <w:p w14:paraId="255D7C43">
            <w:pPr>
              <w:spacing w:line="360" w:lineRule="auto"/>
              <w:rPr>
                <w:rFonts w:hint="eastAsia" w:ascii="方正楷体_GB2312" w:hAnsi="方正楷体_GB2312" w:eastAsia="方正楷体_GB2312" w:cs="方正楷体_GB2312"/>
                <w:color w:val="auto"/>
                <w:szCs w:val="21"/>
                <w:highlight w:val="none"/>
                <w:lang w:val="zh-CN"/>
              </w:rPr>
            </w:pPr>
          </w:p>
        </w:tc>
      </w:tr>
      <w:tr w14:paraId="4A4B4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43" w:type="dxa"/>
            <w:noWrap w:val="0"/>
            <w:vAlign w:val="top"/>
          </w:tcPr>
          <w:p w14:paraId="6A79A032">
            <w:pPr>
              <w:spacing w:line="360" w:lineRule="auto"/>
              <w:rPr>
                <w:rFonts w:hint="eastAsia" w:ascii="方正楷体_GB2312" w:hAnsi="方正楷体_GB2312" w:eastAsia="方正楷体_GB2312" w:cs="方正楷体_GB2312"/>
                <w:color w:val="auto"/>
                <w:szCs w:val="21"/>
                <w:highlight w:val="none"/>
                <w:lang w:val="zh-CN"/>
              </w:rPr>
            </w:pPr>
          </w:p>
        </w:tc>
        <w:tc>
          <w:tcPr>
            <w:tcW w:w="1079" w:type="dxa"/>
            <w:noWrap w:val="0"/>
            <w:vAlign w:val="top"/>
          </w:tcPr>
          <w:p w14:paraId="6932168A">
            <w:pPr>
              <w:spacing w:line="360" w:lineRule="auto"/>
              <w:rPr>
                <w:rFonts w:hint="eastAsia" w:ascii="方正楷体_GB2312" w:hAnsi="方正楷体_GB2312" w:eastAsia="方正楷体_GB2312" w:cs="方正楷体_GB2312"/>
                <w:color w:val="auto"/>
                <w:szCs w:val="21"/>
                <w:highlight w:val="none"/>
                <w:lang w:val="zh-CN"/>
              </w:rPr>
            </w:pPr>
          </w:p>
        </w:tc>
        <w:tc>
          <w:tcPr>
            <w:tcW w:w="798" w:type="dxa"/>
            <w:noWrap w:val="0"/>
            <w:vAlign w:val="top"/>
          </w:tcPr>
          <w:p w14:paraId="563DF409">
            <w:pPr>
              <w:spacing w:line="360" w:lineRule="auto"/>
              <w:rPr>
                <w:rFonts w:hint="eastAsia" w:ascii="方正楷体_GB2312" w:hAnsi="方正楷体_GB2312" w:eastAsia="方正楷体_GB2312" w:cs="方正楷体_GB2312"/>
                <w:color w:val="auto"/>
                <w:szCs w:val="21"/>
                <w:highlight w:val="none"/>
                <w:lang w:val="zh-CN"/>
              </w:rPr>
            </w:pPr>
          </w:p>
        </w:tc>
        <w:tc>
          <w:tcPr>
            <w:tcW w:w="854" w:type="dxa"/>
            <w:noWrap w:val="0"/>
            <w:vAlign w:val="top"/>
          </w:tcPr>
          <w:p w14:paraId="43080490">
            <w:pPr>
              <w:spacing w:line="360" w:lineRule="auto"/>
              <w:rPr>
                <w:rFonts w:hint="eastAsia" w:ascii="方正楷体_GB2312" w:hAnsi="方正楷体_GB2312" w:eastAsia="方正楷体_GB2312" w:cs="方正楷体_GB2312"/>
                <w:color w:val="auto"/>
                <w:szCs w:val="21"/>
                <w:highlight w:val="none"/>
                <w:lang w:val="zh-CN"/>
              </w:rPr>
            </w:pPr>
          </w:p>
        </w:tc>
        <w:tc>
          <w:tcPr>
            <w:tcW w:w="1229" w:type="dxa"/>
            <w:noWrap w:val="0"/>
            <w:vAlign w:val="top"/>
          </w:tcPr>
          <w:p w14:paraId="3A0C6391">
            <w:pPr>
              <w:spacing w:line="360" w:lineRule="auto"/>
              <w:rPr>
                <w:rFonts w:hint="eastAsia" w:ascii="方正楷体_GB2312" w:hAnsi="方正楷体_GB2312" w:eastAsia="方正楷体_GB2312" w:cs="方正楷体_GB2312"/>
                <w:color w:val="auto"/>
                <w:szCs w:val="21"/>
                <w:highlight w:val="none"/>
                <w:lang w:val="zh-CN"/>
              </w:rPr>
            </w:pPr>
          </w:p>
        </w:tc>
        <w:tc>
          <w:tcPr>
            <w:tcW w:w="1669" w:type="dxa"/>
            <w:noWrap w:val="0"/>
            <w:vAlign w:val="top"/>
          </w:tcPr>
          <w:p w14:paraId="5E1D6D4C">
            <w:pPr>
              <w:spacing w:line="360" w:lineRule="auto"/>
              <w:rPr>
                <w:rFonts w:hint="eastAsia" w:ascii="方正楷体_GB2312" w:hAnsi="方正楷体_GB2312" w:eastAsia="方正楷体_GB2312" w:cs="方正楷体_GB2312"/>
                <w:color w:val="auto"/>
                <w:szCs w:val="21"/>
                <w:highlight w:val="none"/>
                <w:lang w:val="zh-CN"/>
              </w:rPr>
            </w:pPr>
          </w:p>
        </w:tc>
        <w:tc>
          <w:tcPr>
            <w:tcW w:w="1658" w:type="dxa"/>
            <w:noWrap w:val="0"/>
            <w:vAlign w:val="top"/>
          </w:tcPr>
          <w:p w14:paraId="2BB2F82F">
            <w:pPr>
              <w:spacing w:line="360" w:lineRule="auto"/>
              <w:rPr>
                <w:rFonts w:hint="eastAsia" w:ascii="方正楷体_GB2312" w:hAnsi="方正楷体_GB2312" w:eastAsia="方正楷体_GB2312" w:cs="方正楷体_GB2312"/>
                <w:color w:val="auto"/>
                <w:szCs w:val="21"/>
                <w:highlight w:val="none"/>
                <w:lang w:val="zh-CN"/>
              </w:rPr>
            </w:pPr>
          </w:p>
        </w:tc>
        <w:tc>
          <w:tcPr>
            <w:tcW w:w="1025" w:type="dxa"/>
            <w:noWrap w:val="0"/>
            <w:vAlign w:val="top"/>
          </w:tcPr>
          <w:p w14:paraId="2AC3D17F">
            <w:pPr>
              <w:spacing w:line="360" w:lineRule="auto"/>
              <w:rPr>
                <w:rFonts w:hint="eastAsia" w:ascii="方正楷体_GB2312" w:hAnsi="方正楷体_GB2312" w:eastAsia="方正楷体_GB2312" w:cs="方正楷体_GB2312"/>
                <w:color w:val="auto"/>
                <w:szCs w:val="21"/>
                <w:highlight w:val="none"/>
                <w:lang w:val="zh-CN"/>
              </w:rPr>
            </w:pPr>
          </w:p>
        </w:tc>
      </w:tr>
    </w:tbl>
    <w:p w14:paraId="7D045ADA">
      <w:pPr>
        <w:spacing w:line="360" w:lineRule="auto"/>
        <w:rPr>
          <w:rFonts w:hint="eastAsia" w:ascii="宋体" w:hAnsi="宋体"/>
          <w:color w:val="auto"/>
          <w:szCs w:val="21"/>
          <w:highlight w:val="none"/>
          <w:lang w:val="en-US" w:eastAsia="zh-CN"/>
        </w:rPr>
      </w:pPr>
    </w:p>
    <w:p w14:paraId="02F4A57D">
      <w:pPr>
        <w:spacing w:line="360" w:lineRule="auto"/>
        <w:rPr>
          <w:rFonts w:hint="eastAsia" w:ascii="楷体" w:hAnsi="楷体" w:eastAsia="楷体" w:cs="楷体"/>
          <w:color w:val="auto"/>
          <w:szCs w:val="21"/>
          <w:highlight w:val="none"/>
          <w:lang w:val="en-US" w:eastAsia="zh-CN"/>
        </w:rPr>
      </w:pPr>
      <w:r>
        <w:rPr>
          <w:rFonts w:hint="eastAsia" w:ascii="楷体" w:hAnsi="楷体" w:eastAsia="楷体" w:cs="楷体"/>
          <w:color w:val="auto"/>
          <w:szCs w:val="21"/>
          <w:highlight w:val="none"/>
          <w:lang w:val="en-US" w:eastAsia="zh-CN"/>
        </w:rPr>
        <w:t>注：须提供相关证明材料扫描件，并要求提供供应商近半年内任意一个月为投入本项目的人员缴纳社保或证明材料。若相关人员属企业退休人员、现役军人等客观原因无法提供养老保险金缴费证明，必须出具相关证明材料，否则一律按未提供养老保险金缴费证明材料处理。如为已退休人员，需提供企业情况说明(证明)材料及合同扫描件。行数自行添加或删减。</w:t>
      </w:r>
    </w:p>
    <w:p w14:paraId="326CD623">
      <w:pPr>
        <w:widowControl/>
        <w:shd w:val="clear" w:color="auto" w:fill="FFFFFF"/>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t>供应商（盖章）:</w:t>
      </w:r>
      <w:r>
        <w:rPr>
          <w:rFonts w:hint="eastAsia" w:ascii="宋体" w:hAnsi="宋体" w:eastAsia="宋体"/>
          <w:color w:val="auto"/>
          <w:szCs w:val="21"/>
          <w:highlight w:val="none"/>
          <w:u w:val="single"/>
        </w:rPr>
        <w:t xml:space="preserve">            </w:t>
      </w:r>
    </w:p>
    <w:p w14:paraId="1755EA1E">
      <w:pPr>
        <w:widowControl/>
        <w:shd w:val="clear" w:color="auto" w:fill="FFFFFF"/>
        <w:spacing w:line="360" w:lineRule="auto"/>
        <w:jc w:val="left"/>
        <w:rPr>
          <w:rFonts w:hint="eastAsia" w:ascii="宋体" w:hAnsi="宋体" w:eastAsia="宋体"/>
          <w:color w:val="auto"/>
          <w:szCs w:val="21"/>
          <w:highlight w:val="none"/>
        </w:rPr>
      </w:pPr>
      <w:r>
        <w:rPr>
          <w:rFonts w:hint="eastAsia" w:ascii="宋体" w:hAnsi="宋体" w:eastAsia="宋体"/>
          <w:color w:val="auto"/>
          <w:szCs w:val="21"/>
          <w:highlight w:val="none"/>
        </w:rPr>
        <w:t>法定代表人或其授权代表（签字）：</w:t>
      </w:r>
      <w:r>
        <w:rPr>
          <w:rFonts w:hint="eastAsia" w:ascii="宋体" w:hAnsi="宋体" w:eastAsia="宋体"/>
          <w:color w:val="auto"/>
          <w:szCs w:val="21"/>
          <w:highlight w:val="none"/>
          <w:u w:val="single"/>
        </w:rPr>
        <w:t>          </w:t>
      </w:r>
    </w:p>
    <w:p w14:paraId="78FED0DD">
      <w:pP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日    期：   年    月    日</w:t>
      </w:r>
    </w:p>
    <w:p w14:paraId="55221137">
      <w:pPr>
        <w:spacing w:line="360" w:lineRule="auto"/>
        <w:ind w:firstLine="422"/>
        <w:rPr>
          <w:rFonts w:hint="eastAsia" w:ascii="楷体" w:hAnsi="楷体" w:eastAsia="楷体"/>
          <w:b/>
          <w:color w:val="auto"/>
          <w:szCs w:val="21"/>
          <w:highlight w:val="none"/>
        </w:rPr>
      </w:pPr>
      <w:r>
        <w:rPr>
          <w:rFonts w:hint="eastAsia" w:ascii="楷体" w:hAnsi="楷体" w:eastAsia="楷体"/>
          <w:b/>
          <w:color w:val="auto"/>
          <w:szCs w:val="21"/>
          <w:highlight w:val="none"/>
        </w:rPr>
        <w:t>注：</w:t>
      </w:r>
      <w:r>
        <w:rPr>
          <w:rFonts w:ascii="楷体" w:hAnsi="楷体" w:eastAsia="楷体"/>
          <w:b/>
          <w:color w:val="auto"/>
          <w:szCs w:val="21"/>
          <w:highlight w:val="none"/>
        </w:rPr>
        <w:t>投标单位</w:t>
      </w:r>
      <w:r>
        <w:rPr>
          <w:rFonts w:hint="eastAsia" w:ascii="楷体" w:hAnsi="楷体" w:eastAsia="楷体"/>
          <w:b/>
          <w:color w:val="auto"/>
          <w:szCs w:val="21"/>
          <w:highlight w:val="none"/>
        </w:rPr>
        <w:t>可</w:t>
      </w:r>
      <w:r>
        <w:rPr>
          <w:rFonts w:ascii="楷体" w:hAnsi="楷体" w:eastAsia="楷体"/>
          <w:b/>
          <w:color w:val="auto"/>
          <w:szCs w:val="21"/>
          <w:highlight w:val="none"/>
        </w:rPr>
        <w:t>根据需要和可能的原则编制</w:t>
      </w:r>
      <w:r>
        <w:rPr>
          <w:rFonts w:hint="eastAsia" w:ascii="楷体" w:hAnsi="楷体" w:eastAsia="楷体"/>
          <w:b/>
          <w:color w:val="auto"/>
          <w:szCs w:val="21"/>
          <w:highlight w:val="none"/>
        </w:rPr>
        <w:t>本项目配备人员</w:t>
      </w:r>
      <w:r>
        <w:rPr>
          <w:rFonts w:ascii="楷体" w:hAnsi="楷体" w:eastAsia="楷体"/>
          <w:b/>
          <w:color w:val="auto"/>
          <w:szCs w:val="21"/>
          <w:highlight w:val="none"/>
        </w:rPr>
        <w:t>，</w:t>
      </w:r>
      <w:r>
        <w:rPr>
          <w:rFonts w:hint="eastAsia" w:ascii="楷体" w:hAnsi="楷体" w:eastAsia="楷体"/>
          <w:b/>
          <w:color w:val="auto"/>
          <w:szCs w:val="21"/>
          <w:highlight w:val="none"/>
        </w:rPr>
        <w:t>岗位名称可自行拟定，行数不够请自行添加。作业人数低于人员配备最低要求的将被定义为未实质性响应招标文件要求。</w:t>
      </w:r>
    </w:p>
    <w:p w14:paraId="5D1E632E">
      <w:pPr>
        <w:pStyle w:val="3"/>
        <w:ind w:firstLine="643"/>
        <w:rPr>
          <w:rFonts w:hint="eastAsia" w:ascii="楷体" w:hAnsi="楷体" w:eastAsia="楷体"/>
          <w:color w:val="auto"/>
          <w:sz w:val="32"/>
          <w:szCs w:val="32"/>
          <w:highlight w:val="none"/>
        </w:rPr>
      </w:pPr>
      <w:r>
        <w:rPr>
          <w:rFonts w:ascii="楷体" w:hAnsi="楷体" w:eastAsia="楷体"/>
          <w:color w:val="auto"/>
          <w:sz w:val="32"/>
          <w:szCs w:val="32"/>
          <w:highlight w:val="none"/>
        </w:rPr>
        <w:br w:type="page" w:clear="all"/>
      </w:r>
      <w:r>
        <w:rPr>
          <w:rFonts w:hint="eastAsia" w:ascii="楷体" w:hAnsi="楷体" w:eastAsia="楷体"/>
          <w:bCs/>
          <w:color w:val="auto"/>
          <w:sz w:val="36"/>
          <w:highlight w:val="none"/>
        </w:rPr>
        <w:t>项目经理履历表</w:t>
      </w:r>
    </w:p>
    <w:tbl>
      <w:tblPr>
        <w:tblStyle w:val="6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39"/>
        <w:gridCol w:w="118"/>
        <w:gridCol w:w="261"/>
        <w:gridCol w:w="760"/>
        <w:gridCol w:w="759"/>
        <w:gridCol w:w="381"/>
        <w:gridCol w:w="1140"/>
        <w:gridCol w:w="1140"/>
        <w:gridCol w:w="379"/>
        <w:gridCol w:w="760"/>
        <w:gridCol w:w="759"/>
        <w:gridCol w:w="381"/>
        <w:gridCol w:w="1140"/>
      </w:tblGrid>
      <w:tr w14:paraId="7C5AD9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4" w:hRule="atLeast"/>
          <w:jc w:val="center"/>
        </w:trPr>
        <w:tc>
          <w:tcPr>
            <w:tcW w:w="1139" w:type="dxa"/>
            <w:noWrap w:val="0"/>
            <w:vAlign w:val="center"/>
          </w:tcPr>
          <w:p w14:paraId="027083A1">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姓 名</w:t>
            </w:r>
          </w:p>
        </w:tc>
        <w:tc>
          <w:tcPr>
            <w:tcW w:w="1139" w:type="dxa"/>
            <w:gridSpan w:val="3"/>
            <w:noWrap w:val="0"/>
            <w:vAlign w:val="center"/>
          </w:tcPr>
          <w:p w14:paraId="0A238836">
            <w:pPr>
              <w:pStyle w:val="5"/>
              <w:ind w:firstLine="480"/>
              <w:jc w:val="center"/>
              <w:rPr>
                <w:rFonts w:hint="eastAsia" w:ascii="楷体" w:hAnsi="楷体" w:eastAsia="楷体"/>
                <w:bCs/>
                <w:color w:val="auto"/>
                <w:sz w:val="24"/>
                <w:highlight w:val="none"/>
              </w:rPr>
            </w:pPr>
          </w:p>
        </w:tc>
        <w:tc>
          <w:tcPr>
            <w:tcW w:w="1140" w:type="dxa"/>
            <w:gridSpan w:val="2"/>
            <w:noWrap w:val="0"/>
            <w:vAlign w:val="center"/>
          </w:tcPr>
          <w:p w14:paraId="383012C5">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出生年月</w:t>
            </w:r>
          </w:p>
        </w:tc>
        <w:tc>
          <w:tcPr>
            <w:tcW w:w="1140" w:type="dxa"/>
            <w:noWrap w:val="0"/>
            <w:vAlign w:val="center"/>
          </w:tcPr>
          <w:p w14:paraId="0BBCD7C3">
            <w:pPr>
              <w:pStyle w:val="5"/>
              <w:ind w:firstLine="480"/>
              <w:jc w:val="center"/>
              <w:rPr>
                <w:rFonts w:hint="eastAsia" w:ascii="楷体" w:hAnsi="楷体" w:eastAsia="楷体"/>
                <w:bCs/>
                <w:color w:val="auto"/>
                <w:sz w:val="24"/>
                <w:highlight w:val="none"/>
              </w:rPr>
            </w:pPr>
          </w:p>
        </w:tc>
        <w:tc>
          <w:tcPr>
            <w:tcW w:w="1140" w:type="dxa"/>
            <w:noWrap w:val="0"/>
            <w:vAlign w:val="center"/>
          </w:tcPr>
          <w:p w14:paraId="5ACA7F93">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性 别</w:t>
            </w:r>
          </w:p>
        </w:tc>
        <w:tc>
          <w:tcPr>
            <w:tcW w:w="1139" w:type="dxa"/>
            <w:gridSpan w:val="2"/>
            <w:noWrap w:val="0"/>
            <w:vAlign w:val="center"/>
          </w:tcPr>
          <w:p w14:paraId="7DA63A5E">
            <w:pPr>
              <w:pStyle w:val="5"/>
              <w:ind w:firstLine="480"/>
              <w:jc w:val="center"/>
              <w:rPr>
                <w:rFonts w:hint="eastAsia" w:ascii="楷体" w:hAnsi="楷体" w:eastAsia="楷体"/>
                <w:bCs/>
                <w:color w:val="auto"/>
                <w:sz w:val="24"/>
                <w:highlight w:val="none"/>
              </w:rPr>
            </w:pPr>
          </w:p>
        </w:tc>
        <w:tc>
          <w:tcPr>
            <w:tcW w:w="1140" w:type="dxa"/>
            <w:gridSpan w:val="2"/>
            <w:noWrap w:val="0"/>
            <w:vAlign w:val="center"/>
          </w:tcPr>
          <w:p w14:paraId="1F398933">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联系  电话</w:t>
            </w:r>
          </w:p>
        </w:tc>
        <w:tc>
          <w:tcPr>
            <w:tcW w:w="1140" w:type="dxa"/>
            <w:noWrap w:val="0"/>
            <w:vAlign w:val="center"/>
          </w:tcPr>
          <w:p w14:paraId="40F70EF0">
            <w:pPr>
              <w:pStyle w:val="5"/>
              <w:ind w:firstLine="480"/>
              <w:jc w:val="center"/>
              <w:rPr>
                <w:rFonts w:hint="eastAsia" w:ascii="楷体" w:hAnsi="楷体" w:eastAsia="楷体"/>
                <w:bCs/>
                <w:color w:val="auto"/>
                <w:sz w:val="24"/>
                <w:highlight w:val="none"/>
              </w:rPr>
            </w:pPr>
          </w:p>
        </w:tc>
      </w:tr>
      <w:tr w14:paraId="12841C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4" w:hRule="atLeast"/>
          <w:jc w:val="center"/>
        </w:trPr>
        <w:tc>
          <w:tcPr>
            <w:tcW w:w="1518" w:type="dxa"/>
            <w:gridSpan w:val="3"/>
            <w:noWrap w:val="0"/>
            <w:vAlign w:val="center"/>
          </w:tcPr>
          <w:p w14:paraId="372A07BB">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文化程度</w:t>
            </w:r>
          </w:p>
        </w:tc>
        <w:tc>
          <w:tcPr>
            <w:tcW w:w="1519" w:type="dxa"/>
            <w:gridSpan w:val="2"/>
            <w:noWrap w:val="0"/>
            <w:vAlign w:val="center"/>
          </w:tcPr>
          <w:p w14:paraId="5EBAEEF4">
            <w:pPr>
              <w:pStyle w:val="5"/>
              <w:ind w:firstLine="480"/>
              <w:jc w:val="center"/>
              <w:rPr>
                <w:rFonts w:hint="eastAsia" w:ascii="楷体" w:hAnsi="楷体" w:eastAsia="楷体"/>
                <w:bCs/>
                <w:color w:val="auto"/>
                <w:sz w:val="24"/>
                <w:highlight w:val="none"/>
              </w:rPr>
            </w:pPr>
          </w:p>
        </w:tc>
        <w:tc>
          <w:tcPr>
            <w:tcW w:w="1521" w:type="dxa"/>
            <w:gridSpan w:val="2"/>
            <w:noWrap w:val="0"/>
            <w:vAlign w:val="center"/>
          </w:tcPr>
          <w:p w14:paraId="3F3D67C6">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毕业院校</w:t>
            </w:r>
          </w:p>
        </w:tc>
        <w:tc>
          <w:tcPr>
            <w:tcW w:w="1519" w:type="dxa"/>
            <w:gridSpan w:val="2"/>
            <w:noWrap w:val="0"/>
            <w:vAlign w:val="center"/>
          </w:tcPr>
          <w:p w14:paraId="38AB21F9">
            <w:pPr>
              <w:pStyle w:val="5"/>
              <w:ind w:firstLine="480"/>
              <w:jc w:val="center"/>
              <w:rPr>
                <w:rFonts w:hint="eastAsia" w:ascii="楷体" w:hAnsi="楷体" w:eastAsia="楷体"/>
                <w:bCs/>
                <w:color w:val="auto"/>
                <w:sz w:val="24"/>
                <w:highlight w:val="none"/>
              </w:rPr>
            </w:pPr>
          </w:p>
        </w:tc>
        <w:tc>
          <w:tcPr>
            <w:tcW w:w="1519" w:type="dxa"/>
            <w:gridSpan w:val="2"/>
            <w:noWrap w:val="0"/>
            <w:vAlign w:val="center"/>
          </w:tcPr>
          <w:p w14:paraId="0E0051BE">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专 业</w:t>
            </w:r>
          </w:p>
        </w:tc>
        <w:tc>
          <w:tcPr>
            <w:tcW w:w="1521" w:type="dxa"/>
            <w:gridSpan w:val="2"/>
            <w:noWrap w:val="0"/>
            <w:vAlign w:val="center"/>
          </w:tcPr>
          <w:p w14:paraId="0DBD9278">
            <w:pPr>
              <w:pStyle w:val="5"/>
              <w:ind w:firstLine="480"/>
              <w:jc w:val="center"/>
              <w:rPr>
                <w:rFonts w:hint="eastAsia" w:ascii="楷体" w:hAnsi="楷体" w:eastAsia="楷体"/>
                <w:bCs/>
                <w:color w:val="auto"/>
                <w:sz w:val="24"/>
                <w:highlight w:val="none"/>
              </w:rPr>
            </w:pPr>
          </w:p>
        </w:tc>
      </w:tr>
      <w:tr w14:paraId="3E154C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6" w:hRule="atLeast"/>
          <w:jc w:val="center"/>
        </w:trPr>
        <w:tc>
          <w:tcPr>
            <w:tcW w:w="2278" w:type="dxa"/>
            <w:gridSpan w:val="4"/>
            <w:noWrap w:val="0"/>
            <w:vAlign w:val="center"/>
          </w:tcPr>
          <w:p w14:paraId="7DC10F22">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身份证号码</w:t>
            </w:r>
          </w:p>
        </w:tc>
        <w:tc>
          <w:tcPr>
            <w:tcW w:w="2280" w:type="dxa"/>
            <w:gridSpan w:val="3"/>
            <w:noWrap w:val="0"/>
            <w:vAlign w:val="center"/>
          </w:tcPr>
          <w:p w14:paraId="2E408249">
            <w:pPr>
              <w:pStyle w:val="5"/>
              <w:ind w:firstLine="480"/>
              <w:jc w:val="center"/>
              <w:rPr>
                <w:rFonts w:hint="eastAsia" w:ascii="楷体" w:hAnsi="楷体" w:eastAsia="楷体"/>
                <w:bCs/>
                <w:color w:val="auto"/>
                <w:sz w:val="24"/>
                <w:highlight w:val="none"/>
              </w:rPr>
            </w:pPr>
          </w:p>
        </w:tc>
        <w:tc>
          <w:tcPr>
            <w:tcW w:w="2279" w:type="dxa"/>
            <w:gridSpan w:val="3"/>
            <w:noWrap w:val="0"/>
            <w:vAlign w:val="center"/>
          </w:tcPr>
          <w:p w14:paraId="00F586C3">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职务/职称</w:t>
            </w:r>
          </w:p>
        </w:tc>
        <w:tc>
          <w:tcPr>
            <w:tcW w:w="2280" w:type="dxa"/>
            <w:gridSpan w:val="3"/>
            <w:noWrap w:val="0"/>
            <w:vAlign w:val="center"/>
          </w:tcPr>
          <w:p w14:paraId="05E5C5A5">
            <w:pPr>
              <w:pStyle w:val="5"/>
              <w:ind w:firstLine="480"/>
              <w:jc w:val="center"/>
              <w:rPr>
                <w:rFonts w:hint="eastAsia" w:ascii="楷体" w:hAnsi="楷体" w:eastAsia="楷体"/>
                <w:bCs/>
                <w:color w:val="auto"/>
                <w:sz w:val="24"/>
                <w:highlight w:val="none"/>
              </w:rPr>
            </w:pPr>
          </w:p>
        </w:tc>
      </w:tr>
      <w:tr w14:paraId="6F0B24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62" w:hRule="atLeast"/>
          <w:jc w:val="center"/>
        </w:trPr>
        <w:tc>
          <w:tcPr>
            <w:tcW w:w="1257" w:type="dxa"/>
            <w:gridSpan w:val="2"/>
            <w:noWrap w:val="0"/>
            <w:vAlign w:val="center"/>
          </w:tcPr>
          <w:p w14:paraId="20105EAE">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主</w:t>
            </w:r>
          </w:p>
          <w:p w14:paraId="7EC0EF48">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要</w:t>
            </w:r>
          </w:p>
          <w:p w14:paraId="69071358">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工</w:t>
            </w:r>
          </w:p>
          <w:p w14:paraId="4527F316">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作</w:t>
            </w:r>
          </w:p>
          <w:p w14:paraId="57C4CECD">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经</w:t>
            </w:r>
          </w:p>
          <w:p w14:paraId="2425E844">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历</w:t>
            </w:r>
          </w:p>
        </w:tc>
        <w:tc>
          <w:tcPr>
            <w:tcW w:w="7860" w:type="dxa"/>
            <w:gridSpan w:val="11"/>
            <w:noWrap w:val="0"/>
            <w:vAlign w:val="center"/>
          </w:tcPr>
          <w:p w14:paraId="15BAD08F">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工作简历</w:t>
            </w:r>
          </w:p>
        </w:tc>
      </w:tr>
      <w:tr w14:paraId="4AEB4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13" w:hRule="atLeast"/>
          <w:jc w:val="center"/>
        </w:trPr>
        <w:tc>
          <w:tcPr>
            <w:tcW w:w="9117" w:type="dxa"/>
            <w:gridSpan w:val="13"/>
            <w:noWrap w:val="0"/>
            <w:vAlign w:val="center"/>
          </w:tcPr>
          <w:p w14:paraId="0824384A">
            <w:pPr>
              <w:pStyle w:val="5"/>
              <w:ind w:firstLine="0"/>
              <w:jc w:val="center"/>
              <w:rPr>
                <w:rFonts w:hint="eastAsia" w:ascii="楷体" w:hAnsi="楷体" w:eastAsia="楷体"/>
                <w:bCs/>
                <w:color w:val="auto"/>
                <w:sz w:val="24"/>
                <w:highlight w:val="none"/>
              </w:rPr>
            </w:pPr>
            <w:r>
              <w:rPr>
                <w:rFonts w:hint="eastAsia" w:ascii="楷体" w:hAnsi="楷体" w:eastAsia="楷体"/>
                <w:bCs/>
                <w:color w:val="auto"/>
                <w:sz w:val="24"/>
                <w:highlight w:val="none"/>
              </w:rPr>
              <w:t>备注：</w:t>
            </w:r>
          </w:p>
          <w:p w14:paraId="2630E611">
            <w:pPr>
              <w:pStyle w:val="5"/>
              <w:ind w:firstLine="240"/>
              <w:jc w:val="center"/>
              <w:rPr>
                <w:rFonts w:hint="eastAsia" w:ascii="楷体" w:hAnsi="楷体" w:eastAsia="楷体"/>
                <w:bCs/>
                <w:color w:val="auto"/>
                <w:sz w:val="24"/>
                <w:highlight w:val="none"/>
              </w:rPr>
            </w:pPr>
          </w:p>
        </w:tc>
      </w:tr>
    </w:tbl>
    <w:p w14:paraId="584E1347">
      <w:pPr>
        <w:spacing w:line="360" w:lineRule="auto"/>
        <w:ind w:firstLine="480"/>
        <w:jc w:val="left"/>
        <w:rPr>
          <w:rFonts w:hint="eastAsia" w:ascii="楷体" w:hAnsi="楷体" w:eastAsia="楷体"/>
          <w:color w:val="auto"/>
          <w:sz w:val="24"/>
          <w:highlight w:val="none"/>
        </w:rPr>
      </w:pPr>
      <w:r>
        <w:rPr>
          <w:rFonts w:hint="eastAsia" w:ascii="楷体" w:hAnsi="楷体" w:eastAsia="楷体"/>
          <w:color w:val="auto"/>
          <w:sz w:val="24"/>
          <w:highlight w:val="none"/>
        </w:rPr>
        <w:t>注：项目经理</w:t>
      </w:r>
      <w:r>
        <w:rPr>
          <w:rFonts w:ascii="楷体" w:hAnsi="楷体" w:eastAsia="楷体"/>
          <w:color w:val="auto"/>
          <w:sz w:val="24"/>
          <w:highlight w:val="none"/>
        </w:rPr>
        <w:t>应</w:t>
      </w:r>
      <w:r>
        <w:rPr>
          <w:rFonts w:hint="eastAsia" w:ascii="楷体" w:hAnsi="楷体" w:eastAsia="楷体"/>
          <w:color w:val="auto"/>
          <w:sz w:val="24"/>
          <w:highlight w:val="none"/>
        </w:rPr>
        <w:t>为投标人正式员工，需提供投标人参加本次政府采购活动前半年内至少一个月为其缴纳社会保险的证明材料。提供学历证书原件扫描件。</w:t>
      </w:r>
    </w:p>
    <w:p w14:paraId="5C3AAC2A">
      <w:pPr>
        <w:pStyle w:val="3"/>
        <w:numPr>
          <w:ilvl w:val="0"/>
          <w:numId w:val="6"/>
        </w:numPr>
        <w:spacing w:before="0" w:after="0" w:line="360" w:lineRule="auto"/>
        <w:rPr>
          <w:rFonts w:hint="eastAsia" w:ascii="楷体" w:hAnsi="楷体" w:eastAsia="楷体"/>
          <w:bCs/>
          <w:color w:val="auto"/>
          <w:sz w:val="36"/>
          <w:highlight w:val="none"/>
        </w:rPr>
      </w:pPr>
      <w:r>
        <w:rPr>
          <w:rFonts w:ascii="楷体" w:hAnsi="楷体" w:eastAsia="楷体"/>
          <w:color w:val="auto"/>
          <w:sz w:val="24"/>
          <w:highlight w:val="none"/>
        </w:rPr>
        <w:br w:type="page" w:clear="all"/>
      </w:r>
      <w:r>
        <w:rPr>
          <w:rFonts w:hint="eastAsia" w:ascii="楷体" w:hAnsi="楷体" w:eastAsia="楷体"/>
          <w:bCs/>
          <w:color w:val="auto"/>
          <w:sz w:val="36"/>
          <w:highlight w:val="none"/>
        </w:rPr>
        <w:t>拟投入本项目</w:t>
      </w:r>
      <w:r>
        <w:rPr>
          <w:rFonts w:hint="eastAsia" w:ascii="楷体" w:hAnsi="楷体" w:eastAsia="楷体"/>
          <w:bCs/>
          <w:color w:val="auto"/>
          <w:sz w:val="36"/>
          <w:highlight w:val="none"/>
          <w:lang w:val="en-US" w:eastAsia="zh-CN"/>
        </w:rPr>
        <w:t>机械设备和</w:t>
      </w:r>
      <w:r>
        <w:rPr>
          <w:rFonts w:hint="eastAsia" w:ascii="楷体" w:hAnsi="楷体" w:eastAsia="楷体"/>
          <w:bCs/>
          <w:color w:val="auto"/>
          <w:sz w:val="36"/>
          <w:highlight w:val="none"/>
        </w:rPr>
        <w:t>车辆汇总表</w:t>
      </w:r>
    </w:p>
    <w:tbl>
      <w:tblPr>
        <w:tblStyle w:val="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7"/>
        <w:gridCol w:w="4259"/>
        <w:gridCol w:w="3058"/>
      </w:tblGrid>
      <w:tr w14:paraId="12B43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857" w:type="dxa"/>
            <w:noWrap w:val="0"/>
            <w:vAlign w:val="center"/>
          </w:tcPr>
          <w:p w14:paraId="24938154">
            <w:pPr>
              <w:keepNext w:val="0"/>
              <w:keepLines w:val="0"/>
              <w:pageBreakBefore w:val="0"/>
              <w:widowControl/>
              <w:spacing w:after="0" w:line="240" w:lineRule="auto"/>
              <w:jc w:val="center"/>
              <w:rPr>
                <w:rFonts w:hint="eastAsia" w:ascii="楷体" w:hAnsi="楷体" w:eastAsia="楷体" w:cs="楷体"/>
                <w:b/>
                <w:color w:val="auto"/>
                <w:sz w:val="24"/>
                <w:szCs w:val="24"/>
                <w:highlight w:val="none"/>
                <w:lang w:val="en-US" w:eastAsia="zh-CN"/>
              </w:rPr>
            </w:pPr>
            <w:r>
              <w:rPr>
                <w:rFonts w:hint="eastAsia" w:ascii="楷体" w:hAnsi="楷体" w:eastAsia="楷体" w:cs="楷体"/>
                <w:b/>
                <w:color w:val="auto"/>
                <w:sz w:val="24"/>
                <w:szCs w:val="24"/>
                <w:highlight w:val="none"/>
                <w:lang w:val="en-US" w:eastAsia="zh-CN"/>
              </w:rPr>
              <w:t>序号</w:t>
            </w:r>
          </w:p>
        </w:tc>
        <w:tc>
          <w:tcPr>
            <w:tcW w:w="4259" w:type="dxa"/>
            <w:noWrap w:val="0"/>
            <w:vAlign w:val="center"/>
          </w:tcPr>
          <w:p w14:paraId="37297721">
            <w:pPr>
              <w:keepNext w:val="0"/>
              <w:keepLines w:val="0"/>
              <w:pageBreakBefore w:val="0"/>
              <w:widowControl/>
              <w:spacing w:after="0" w:line="240" w:lineRule="auto"/>
              <w:jc w:val="center"/>
              <w:rPr>
                <w:rFonts w:hint="eastAsia" w:ascii="楷体" w:hAnsi="楷体" w:eastAsia="楷体" w:cs="楷体"/>
                <w:b/>
                <w:color w:val="auto"/>
                <w:sz w:val="24"/>
                <w:szCs w:val="24"/>
                <w:highlight w:val="none"/>
                <w:lang w:val="en-US" w:eastAsia="zh-CN"/>
              </w:rPr>
            </w:pPr>
            <w:r>
              <w:rPr>
                <w:rFonts w:hint="eastAsia" w:ascii="楷体" w:hAnsi="楷体" w:eastAsia="楷体" w:cs="楷体"/>
                <w:b/>
                <w:color w:val="auto"/>
                <w:sz w:val="24"/>
                <w:szCs w:val="24"/>
                <w:highlight w:val="none"/>
                <w:lang w:val="en-US" w:eastAsia="zh-CN"/>
              </w:rPr>
              <w:t>设备名称</w:t>
            </w:r>
          </w:p>
        </w:tc>
        <w:tc>
          <w:tcPr>
            <w:tcW w:w="3058" w:type="dxa"/>
            <w:noWrap w:val="0"/>
            <w:vAlign w:val="center"/>
          </w:tcPr>
          <w:p w14:paraId="745427B8">
            <w:pPr>
              <w:keepNext w:val="0"/>
              <w:keepLines w:val="0"/>
              <w:pageBreakBefore w:val="0"/>
              <w:widowControl/>
              <w:spacing w:after="0" w:line="240" w:lineRule="auto"/>
              <w:jc w:val="center"/>
              <w:rPr>
                <w:rFonts w:hint="eastAsia" w:ascii="楷体" w:hAnsi="楷体" w:eastAsia="楷体" w:cs="楷体"/>
                <w:b/>
                <w:color w:val="auto"/>
                <w:sz w:val="24"/>
                <w:szCs w:val="24"/>
                <w:highlight w:val="none"/>
                <w:lang w:val="en-US" w:eastAsia="zh-CN"/>
              </w:rPr>
            </w:pPr>
            <w:r>
              <w:rPr>
                <w:rFonts w:hint="eastAsia" w:ascii="楷体" w:hAnsi="楷体" w:eastAsia="楷体" w:cs="楷体"/>
                <w:b/>
                <w:bCs/>
                <w:color w:val="auto"/>
                <w:sz w:val="24"/>
                <w:szCs w:val="24"/>
                <w:highlight w:val="none"/>
              </w:rPr>
              <w:t>自有(或承诺中标后租赁，或承诺中标后购买)</w:t>
            </w:r>
          </w:p>
        </w:tc>
      </w:tr>
      <w:tr w14:paraId="5A828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857" w:type="dxa"/>
            <w:noWrap w:val="0"/>
            <w:vAlign w:val="center"/>
          </w:tcPr>
          <w:p w14:paraId="6A3DDDA6">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c>
          <w:tcPr>
            <w:tcW w:w="4259" w:type="dxa"/>
            <w:noWrap w:val="0"/>
            <w:vAlign w:val="center"/>
          </w:tcPr>
          <w:p w14:paraId="6271C0BF">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c>
          <w:tcPr>
            <w:tcW w:w="3058" w:type="dxa"/>
            <w:noWrap w:val="0"/>
            <w:vAlign w:val="center"/>
          </w:tcPr>
          <w:p w14:paraId="0970F616">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r>
      <w:tr w14:paraId="028F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857" w:type="dxa"/>
            <w:noWrap w:val="0"/>
            <w:vAlign w:val="center"/>
          </w:tcPr>
          <w:p w14:paraId="3A14ED97">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c>
          <w:tcPr>
            <w:tcW w:w="4259" w:type="dxa"/>
            <w:noWrap w:val="0"/>
            <w:vAlign w:val="center"/>
          </w:tcPr>
          <w:p w14:paraId="37990D4D">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c>
          <w:tcPr>
            <w:tcW w:w="3058" w:type="dxa"/>
            <w:noWrap w:val="0"/>
            <w:vAlign w:val="center"/>
          </w:tcPr>
          <w:p w14:paraId="5D1AD4D9">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r>
      <w:tr w14:paraId="5F32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857" w:type="dxa"/>
            <w:noWrap w:val="0"/>
            <w:vAlign w:val="center"/>
          </w:tcPr>
          <w:p w14:paraId="47DBCECD">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c>
          <w:tcPr>
            <w:tcW w:w="4259" w:type="dxa"/>
            <w:noWrap w:val="0"/>
            <w:vAlign w:val="center"/>
          </w:tcPr>
          <w:p w14:paraId="77D738D2">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c>
          <w:tcPr>
            <w:tcW w:w="3058" w:type="dxa"/>
            <w:noWrap w:val="0"/>
            <w:vAlign w:val="center"/>
          </w:tcPr>
          <w:p w14:paraId="408F11F3">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r>
      <w:tr w14:paraId="2F95A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1857" w:type="dxa"/>
            <w:noWrap w:val="0"/>
            <w:vAlign w:val="center"/>
          </w:tcPr>
          <w:p w14:paraId="28F74199">
            <w:pPr>
              <w:widowControl w:val="0"/>
              <w:spacing w:line="240" w:lineRule="auto"/>
              <w:jc w:val="center"/>
              <w:rPr>
                <w:rFonts w:hint="eastAsia" w:ascii="楷体" w:hAnsi="楷体" w:eastAsia="楷体" w:cs="楷体"/>
                <w:b/>
                <w:color w:val="auto"/>
                <w:sz w:val="24"/>
                <w:szCs w:val="24"/>
                <w:highlight w:val="none"/>
                <w:vertAlign w:val="baseline"/>
                <w:lang w:val="en-US" w:eastAsia="zh-CN"/>
              </w:rPr>
            </w:pPr>
            <w:r>
              <w:rPr>
                <w:rFonts w:hint="eastAsia" w:ascii="楷体" w:hAnsi="楷体" w:eastAsia="楷体"/>
                <w:color w:val="auto"/>
                <w:sz w:val="24"/>
                <w:highlight w:val="none"/>
              </w:rPr>
              <w:t>…</w:t>
            </w:r>
          </w:p>
        </w:tc>
        <w:tc>
          <w:tcPr>
            <w:tcW w:w="4259" w:type="dxa"/>
            <w:noWrap w:val="0"/>
            <w:vAlign w:val="center"/>
          </w:tcPr>
          <w:p w14:paraId="4BDA51EE">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c>
          <w:tcPr>
            <w:tcW w:w="3058" w:type="dxa"/>
            <w:noWrap w:val="0"/>
            <w:vAlign w:val="center"/>
          </w:tcPr>
          <w:p w14:paraId="3A895AB6">
            <w:pPr>
              <w:widowControl w:val="0"/>
              <w:spacing w:line="240" w:lineRule="auto"/>
              <w:jc w:val="center"/>
              <w:rPr>
                <w:rFonts w:hint="eastAsia" w:ascii="楷体" w:hAnsi="楷体" w:eastAsia="楷体" w:cs="楷体"/>
                <w:b/>
                <w:color w:val="auto"/>
                <w:sz w:val="24"/>
                <w:szCs w:val="24"/>
                <w:highlight w:val="none"/>
                <w:vertAlign w:val="baseline"/>
                <w:lang w:val="en-US" w:eastAsia="zh-CN"/>
              </w:rPr>
            </w:pPr>
          </w:p>
        </w:tc>
      </w:tr>
    </w:tbl>
    <w:p w14:paraId="6CD80216">
      <w:pPr>
        <w:widowControl w:val="0"/>
        <w:numPr>
          <w:ilvl w:val="0"/>
          <w:numId w:val="0"/>
        </w:numPr>
        <w:jc w:val="both"/>
        <w:rPr>
          <w:rFonts w:hint="eastAsia"/>
        </w:rPr>
      </w:pPr>
    </w:p>
    <w:p w14:paraId="54756A62">
      <w:pPr>
        <w:widowControl w:val="0"/>
        <w:numPr>
          <w:ilvl w:val="0"/>
          <w:numId w:val="0"/>
        </w:numPr>
        <w:jc w:val="both"/>
        <w:rPr>
          <w:rFonts w:hint="eastAsia"/>
        </w:rPr>
      </w:pPr>
    </w:p>
    <w:p w14:paraId="4650E958">
      <w:pPr>
        <w:widowControl w:val="0"/>
        <w:numPr>
          <w:ilvl w:val="0"/>
          <w:numId w:val="0"/>
        </w:numPr>
        <w:jc w:val="both"/>
        <w:rPr>
          <w:rFonts w:hint="eastAsia"/>
        </w:rPr>
      </w:pPr>
    </w:p>
    <w:p w14:paraId="413C6447">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注：提供相应证明材料。行数自行添加或删减。</w:t>
      </w:r>
    </w:p>
    <w:p w14:paraId="495CB1DD">
      <w:pPr>
        <w:widowControl/>
        <w:shd w:val="clear" w:color="auto" w:fill="FFFFFF"/>
        <w:spacing w:line="360" w:lineRule="auto"/>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供应商（盖章）:</w:t>
      </w:r>
      <w:r>
        <w:rPr>
          <w:rFonts w:hint="eastAsia" w:ascii="楷体" w:hAnsi="楷体" w:eastAsia="楷体" w:cs="楷体"/>
          <w:color w:val="auto"/>
          <w:sz w:val="24"/>
          <w:szCs w:val="24"/>
          <w:highlight w:val="none"/>
          <w:u w:val="single"/>
        </w:rPr>
        <w:t xml:space="preserve">            </w:t>
      </w:r>
    </w:p>
    <w:p w14:paraId="24E06898">
      <w:pPr>
        <w:widowControl/>
        <w:shd w:val="clear" w:color="auto" w:fill="FFFFFF"/>
        <w:spacing w:line="360" w:lineRule="auto"/>
        <w:jc w:val="lef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法定代表人或其授权代表（签字）：</w:t>
      </w:r>
      <w:r>
        <w:rPr>
          <w:rFonts w:hint="eastAsia" w:ascii="楷体" w:hAnsi="楷体" w:eastAsia="楷体" w:cs="楷体"/>
          <w:color w:val="auto"/>
          <w:sz w:val="24"/>
          <w:szCs w:val="24"/>
          <w:highlight w:val="none"/>
          <w:u w:val="single"/>
        </w:rPr>
        <w:t>          </w:t>
      </w:r>
    </w:p>
    <w:p w14:paraId="31E1B13D">
      <w:pPr>
        <w:pStyle w:val="5"/>
        <w:spacing w:line="360" w:lineRule="auto"/>
        <w:ind w:left="0" w:firstLine="0"/>
        <w:rPr>
          <w:rFonts w:hint="eastAsia" w:ascii="楷体" w:hAnsi="楷体" w:eastAsia="楷体"/>
          <w:color w:val="auto"/>
          <w:sz w:val="24"/>
          <w:highlight w:val="none"/>
        </w:rPr>
      </w:pPr>
      <w:r>
        <w:rPr>
          <w:rFonts w:hint="eastAsia" w:ascii="楷体" w:hAnsi="楷体" w:eastAsia="楷体" w:cs="楷体"/>
          <w:color w:val="auto"/>
          <w:sz w:val="24"/>
          <w:szCs w:val="24"/>
          <w:highlight w:val="none"/>
        </w:rPr>
        <w:t>日    期：   年    月    日</w:t>
      </w:r>
    </w:p>
    <w:p w14:paraId="59B6C130">
      <w:pPr>
        <w:spacing w:line="360" w:lineRule="auto"/>
        <w:ind w:firstLine="480"/>
        <w:jc w:val="left"/>
        <w:rPr>
          <w:rFonts w:hint="eastAsia" w:ascii="楷体" w:hAnsi="楷体" w:eastAsia="楷体"/>
          <w:color w:val="auto"/>
          <w:sz w:val="24"/>
          <w:highlight w:val="none"/>
        </w:rPr>
      </w:pPr>
    </w:p>
    <w:p w14:paraId="7E4DF5D2">
      <w:pPr>
        <w:spacing w:line="360" w:lineRule="auto"/>
        <w:jc w:val="center"/>
        <w:rPr>
          <w:rFonts w:hint="eastAsia" w:ascii="楷体" w:hAnsi="楷体" w:eastAsia="楷体"/>
          <w:b/>
          <w:color w:val="auto"/>
          <w:sz w:val="44"/>
          <w:szCs w:val="44"/>
          <w:highlight w:val="none"/>
        </w:rPr>
      </w:pPr>
      <w:r>
        <w:rPr>
          <w:rFonts w:ascii="楷体" w:hAnsi="楷体" w:eastAsia="楷体"/>
          <w:color w:val="auto"/>
          <w:sz w:val="24"/>
          <w:highlight w:val="none"/>
        </w:rPr>
        <w:br w:type="page" w:clear="all"/>
      </w:r>
      <w:r>
        <w:rPr>
          <w:rFonts w:hint="eastAsia" w:ascii="楷体" w:hAnsi="楷体" w:eastAsia="楷体"/>
          <w:b/>
          <w:color w:val="auto"/>
          <w:sz w:val="44"/>
          <w:szCs w:val="44"/>
          <w:highlight w:val="none"/>
        </w:rPr>
        <w:t>二、技术部分</w:t>
      </w:r>
    </w:p>
    <w:p w14:paraId="38CABC9F">
      <w:pPr>
        <w:spacing w:line="360" w:lineRule="auto"/>
        <w:jc w:val="center"/>
        <w:rPr>
          <w:rFonts w:hint="eastAsia" w:ascii="楷体" w:hAnsi="楷体" w:eastAsia="楷体"/>
          <w:b/>
          <w:bCs/>
          <w:color w:val="auto"/>
          <w:sz w:val="36"/>
          <w:szCs w:val="36"/>
          <w:highlight w:val="none"/>
          <w:lang w:val="zh-CN"/>
        </w:rPr>
      </w:pPr>
      <w:bookmarkStart w:id="92" w:name="_Toc92252638"/>
      <w:bookmarkStart w:id="93" w:name="_Toc92168050"/>
      <w:r>
        <w:rPr>
          <w:rFonts w:hint="eastAsia" w:ascii="楷体" w:hAnsi="楷体" w:eastAsia="楷体"/>
          <w:b/>
          <w:bCs/>
          <w:color w:val="auto"/>
          <w:sz w:val="36"/>
          <w:szCs w:val="20"/>
          <w:highlight w:val="none"/>
        </w:rPr>
        <w:t>技术方案</w:t>
      </w:r>
      <w:bookmarkEnd w:id="92"/>
      <w:bookmarkEnd w:id="93"/>
    </w:p>
    <w:p w14:paraId="030EFDFA">
      <w:pPr>
        <w:spacing w:line="360" w:lineRule="auto"/>
        <w:ind w:firstLine="480"/>
        <w:rPr>
          <w:rFonts w:hint="eastAsia" w:ascii="楷体" w:hAnsi="楷体" w:eastAsia="楷体"/>
          <w:bCs/>
          <w:color w:val="auto"/>
          <w:sz w:val="24"/>
          <w:highlight w:val="none"/>
        </w:rPr>
      </w:pPr>
      <w:r>
        <w:rPr>
          <w:rFonts w:hint="eastAsia" w:ascii="楷体" w:hAnsi="楷体" w:eastAsia="楷体"/>
          <w:bCs/>
          <w:color w:val="auto"/>
          <w:sz w:val="24"/>
          <w:highlight w:val="none"/>
        </w:rPr>
        <w:t>投标人应根据本项目具体类型，明确服务需求，准确分析，制订服务方案，方案包含但不限于评分标准中服务技术方案，针对性地提出相应的措施。</w:t>
      </w:r>
    </w:p>
    <w:p w14:paraId="0BE24F19">
      <w:pPr>
        <w:spacing w:line="360" w:lineRule="auto"/>
        <w:ind w:firstLine="480"/>
        <w:rPr>
          <w:rFonts w:hint="eastAsia" w:ascii="楷体" w:hAnsi="楷体" w:eastAsia="楷体"/>
          <w:bCs/>
          <w:color w:val="auto"/>
          <w:sz w:val="24"/>
          <w:highlight w:val="none"/>
        </w:rPr>
      </w:pPr>
    </w:p>
    <w:p w14:paraId="5A212DC7">
      <w:pPr>
        <w:widowControl/>
        <w:ind w:firstLine="723"/>
        <w:jc w:val="left"/>
        <w:rPr>
          <w:rFonts w:hint="eastAsia" w:ascii="楷体" w:hAnsi="楷体" w:eastAsia="楷体"/>
          <w:color w:val="auto"/>
          <w:sz w:val="36"/>
          <w:szCs w:val="20"/>
          <w:highlight w:val="none"/>
        </w:rPr>
      </w:pPr>
      <w:r>
        <w:rPr>
          <w:rFonts w:ascii="楷体" w:hAnsi="楷体" w:eastAsia="楷体"/>
          <w:b/>
          <w:color w:val="auto"/>
          <w:sz w:val="36"/>
          <w:highlight w:val="none"/>
        </w:rPr>
        <w:br w:type="page" w:clear="all"/>
      </w:r>
    </w:p>
    <w:p w14:paraId="365F1D79">
      <w:pPr>
        <w:spacing w:line="360" w:lineRule="auto"/>
        <w:jc w:val="center"/>
        <w:rPr>
          <w:rFonts w:hint="eastAsia" w:ascii="楷体" w:hAnsi="楷体" w:eastAsia="楷体"/>
          <w:b/>
          <w:color w:val="auto"/>
          <w:sz w:val="44"/>
          <w:szCs w:val="44"/>
          <w:highlight w:val="none"/>
        </w:rPr>
      </w:pPr>
      <w:r>
        <w:rPr>
          <w:rFonts w:hint="eastAsia" w:ascii="楷体" w:hAnsi="楷体" w:eastAsia="楷体"/>
          <w:b/>
          <w:color w:val="auto"/>
          <w:sz w:val="44"/>
          <w:szCs w:val="44"/>
          <w:highlight w:val="none"/>
        </w:rPr>
        <w:t>三、按招标文件要求投标人所能提供的其他文件</w:t>
      </w:r>
    </w:p>
    <w:p w14:paraId="48F60D25">
      <w:pPr>
        <w:spacing w:line="360" w:lineRule="auto"/>
        <w:ind w:firstLine="560"/>
        <w:jc w:val="left"/>
        <w:rPr>
          <w:color w:val="auto"/>
          <w:highlight w:val="none"/>
        </w:rPr>
      </w:pPr>
      <w:r>
        <w:rPr>
          <w:rFonts w:ascii="楷体" w:hAnsi="楷体" w:eastAsia="楷体"/>
          <w:color w:val="auto"/>
          <w:sz w:val="36"/>
          <w:highlight w:val="none"/>
        </w:rPr>
        <w:br w:type="page" w:clear="all"/>
      </w:r>
      <w:bookmarkEnd w:id="91"/>
    </w:p>
    <w:p w14:paraId="48D66C3D">
      <w:pPr>
        <w:jc w:val="center"/>
        <w:rPr>
          <w:rFonts w:ascii="方正小标宋简体" w:eastAsia="方正小标宋简体"/>
          <w:color w:val="auto"/>
          <w:sz w:val="44"/>
          <w:szCs w:val="44"/>
          <w:highlight w:val="none"/>
        </w:rPr>
      </w:pPr>
      <w:r>
        <w:rPr>
          <w:rFonts w:hint="eastAsia" w:ascii="方正小标宋简体" w:eastAsia="方正小标宋简体"/>
          <w:color w:val="auto"/>
          <w:sz w:val="44"/>
          <w:szCs w:val="44"/>
          <w:highlight w:val="none"/>
        </w:rPr>
        <w:t>告供应商书</w:t>
      </w:r>
    </w:p>
    <w:p w14:paraId="47CBA920">
      <w:pPr>
        <w:jc w:val="center"/>
        <w:rPr>
          <w:rFonts w:ascii="方正小标宋简体" w:eastAsia="方正小标宋简体"/>
          <w:color w:val="auto"/>
          <w:sz w:val="44"/>
          <w:szCs w:val="44"/>
          <w:highlight w:val="none"/>
        </w:rPr>
      </w:pPr>
    </w:p>
    <w:p w14:paraId="2C8C9684">
      <w:pPr>
        <w:ind w:firstLine="640"/>
        <w:rPr>
          <w:rFonts w:ascii="方正小标宋简体" w:eastAsia="方正小标宋简体"/>
          <w:color w:val="auto"/>
          <w:sz w:val="44"/>
          <w:szCs w:val="44"/>
          <w:highlight w:val="none"/>
        </w:rPr>
      </w:pPr>
      <w:r>
        <w:rPr>
          <w:rFonts w:hint="eastAsia" w:ascii="仿宋_GB2312" w:hAnsi="仿宋" w:eastAsia="仿宋_GB2312"/>
          <w:color w:val="auto"/>
          <w:sz w:val="32"/>
          <w:szCs w:val="32"/>
          <w:highlight w:val="none"/>
        </w:rPr>
        <w:t>中标（成交）供应商：</w:t>
      </w:r>
    </w:p>
    <w:p w14:paraId="0A5D6687">
      <w:pPr>
        <w:ind w:firstLine="6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474CED7C">
      <w:pPr>
        <w:ind w:firstLine="6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color w:val="auto"/>
          <w:sz w:val="32"/>
          <w:szCs w:val="32"/>
          <w:highlight w:val="none"/>
        </w:rPr>
        <w:t>为您提供</w:t>
      </w:r>
      <w:r>
        <w:rPr>
          <w:rFonts w:hint="eastAsia" w:ascii="仿宋_GB2312" w:hAnsi="仿宋" w:eastAsia="仿宋_GB2312"/>
          <w:color w:val="auto"/>
          <w:sz w:val="32"/>
          <w:szCs w:val="32"/>
          <w:highlight w:val="none"/>
        </w:rPr>
        <w:t>无抵押低息融资</w:t>
      </w:r>
      <w:r>
        <w:rPr>
          <w:rFonts w:ascii="仿宋_GB2312" w:hAnsi="仿宋" w:eastAsia="仿宋_GB2312"/>
          <w:color w:val="auto"/>
          <w:sz w:val="32"/>
          <w:szCs w:val="32"/>
          <w:highlight w:val="none"/>
        </w:rPr>
        <w:t>便利</w:t>
      </w:r>
      <w:r>
        <w:rPr>
          <w:rFonts w:hint="eastAsia" w:ascii="仿宋_GB2312" w:hAnsi="仿宋" w:eastAsia="仿宋_GB2312"/>
          <w:color w:val="auto"/>
          <w:sz w:val="32"/>
          <w:szCs w:val="32"/>
          <w:highlight w:val="none"/>
        </w:rPr>
        <w:t>。</w:t>
      </w:r>
      <w:r>
        <w:rPr>
          <w:rFonts w:ascii="仿宋_GB2312" w:hAnsi="仿宋" w:eastAsia="仿宋_GB2312"/>
          <w:color w:val="auto"/>
          <w:sz w:val="32"/>
          <w:szCs w:val="32"/>
          <w:highlight w:val="none"/>
        </w:rPr>
        <w:t>具体业务流程可登录</w:t>
      </w:r>
      <w:r>
        <w:rPr>
          <w:rFonts w:hint="eastAsia" w:ascii="仿宋_GB2312" w:hAnsi="仿宋" w:eastAsia="仿宋_GB2312"/>
          <w:color w:val="auto"/>
          <w:sz w:val="32"/>
          <w:szCs w:val="32"/>
          <w:highlight w:val="none"/>
        </w:rPr>
        <w:t>“江苏政府采购网</w:t>
      </w:r>
      <w:r>
        <w:rPr>
          <w:rFonts w:ascii="仿宋_GB2312" w:hAnsi="仿宋" w:eastAsia="仿宋_GB2312"/>
          <w:color w:val="auto"/>
          <w:sz w:val="32"/>
          <w:szCs w:val="32"/>
          <w:highlight w:val="none"/>
        </w:rPr>
        <w:t>—</w:t>
      </w:r>
      <w:r>
        <w:rPr>
          <w:rFonts w:hint="eastAsia" w:ascii="仿宋_GB2312" w:hAnsi="仿宋" w:eastAsia="仿宋_GB2312"/>
          <w:color w:val="auto"/>
          <w:sz w:val="32"/>
          <w:szCs w:val="32"/>
          <w:highlight w:val="none"/>
        </w:rPr>
        <w:t>政采贷”栏目（</w:t>
      </w:r>
      <w:r>
        <w:rPr>
          <w:rFonts w:ascii="仿宋_GB2312" w:hAnsi="仿宋" w:eastAsia="仿宋_GB2312"/>
          <w:color w:val="auto"/>
          <w:sz w:val="32"/>
          <w:szCs w:val="32"/>
          <w:highlight w:val="none"/>
        </w:rPr>
        <w:t>http://www.ccgp-jiangsu.gov.cn/jiangsu/paying.html</w:t>
      </w:r>
      <w:r>
        <w:rPr>
          <w:rFonts w:hint="eastAsia" w:ascii="仿宋_GB2312" w:hAnsi="仿宋" w:eastAsia="仿宋_GB2312"/>
          <w:color w:val="auto"/>
          <w:sz w:val="32"/>
          <w:szCs w:val="32"/>
          <w:highlight w:val="none"/>
        </w:rPr>
        <w:t>）查看并办理。</w:t>
      </w:r>
    </w:p>
    <w:p w14:paraId="617DB6F5">
      <w:pPr>
        <w:ind w:firstLine="6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如您需要帮助，请致电镇江市财政局政府采购管理处，电话：0</w:t>
      </w:r>
      <w:r>
        <w:rPr>
          <w:rFonts w:ascii="仿宋_GB2312" w:hAnsi="仿宋" w:eastAsia="仿宋_GB2312"/>
          <w:color w:val="auto"/>
          <w:sz w:val="32"/>
          <w:szCs w:val="32"/>
          <w:highlight w:val="none"/>
        </w:rPr>
        <w:t>511-80909958</w:t>
      </w:r>
      <w:r>
        <w:rPr>
          <w:rFonts w:hint="eastAsia" w:ascii="仿宋_GB2312" w:hAnsi="仿宋" w:eastAsia="仿宋_GB2312"/>
          <w:color w:val="auto"/>
          <w:sz w:val="32"/>
          <w:szCs w:val="32"/>
          <w:highlight w:val="none"/>
        </w:rPr>
        <w:t>。我们将竭诚为您服务！</w:t>
      </w:r>
    </w:p>
    <w:p w14:paraId="176C1112">
      <w:pPr>
        <w:ind w:right="-19" w:firstLine="640"/>
        <w:jc w:val="right"/>
        <w:rPr>
          <w:rFonts w:ascii="仿宋_GB2312" w:hAnsi="仿宋" w:eastAsia="仿宋_GB2312"/>
          <w:color w:val="auto"/>
          <w:sz w:val="32"/>
          <w:szCs w:val="32"/>
          <w:highlight w:val="none"/>
        </w:rPr>
      </w:pPr>
    </w:p>
    <w:p w14:paraId="0EF6CF18">
      <w:pPr>
        <w:ind w:right="-19" w:firstLine="640"/>
        <w:jc w:val="right"/>
        <w:rPr>
          <w:rFonts w:ascii="仿宋_GB2312" w:hAnsi="仿宋" w:eastAsia="仿宋_GB2312"/>
          <w:color w:val="auto"/>
          <w:sz w:val="32"/>
          <w:szCs w:val="32"/>
          <w:highlight w:val="none"/>
        </w:rPr>
      </w:pPr>
      <w:r>
        <w:rPr>
          <w:rFonts w:ascii="仿宋_GB2312" w:hAnsi="仿宋" w:eastAsia="仿宋_GB2312"/>
          <w:color w:val="auto"/>
          <w:sz w:val="32"/>
          <w:szCs w:val="32"/>
          <w:highlight w:val="none"/>
        </w:rPr>
        <w:t>镇江市财政局</w:t>
      </w:r>
    </w:p>
    <w:p w14:paraId="78165175">
      <w:pPr>
        <w:pStyle w:val="3"/>
        <w:ind w:firstLine="883"/>
        <w:rPr>
          <w:color w:val="auto"/>
          <w:highlight w:val="none"/>
        </w:rPr>
      </w:pPr>
    </w:p>
    <w:sectPr>
      <w:footerReference r:id="rId13" w:type="first"/>
      <w:pgSz w:w="11906" w:h="16838"/>
      <w:pgMar w:top="1417" w:right="1417" w:bottom="1417" w:left="141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auto"/>
    <w:pitch w:val="default"/>
    <w:sig w:usb0="00000287" w:usb1="00000000" w:usb2="00000000" w:usb3="00000000" w:csb0="0000009F" w:csb1="DFD70000"/>
  </w:font>
  <w:font w:name="Cambria">
    <w:panose1 w:val="02040503050406030204"/>
    <w:charset w:val="00"/>
    <w:family w:val="auto"/>
    <w:pitch w:val="default"/>
    <w:sig w:usb0="E00006FF" w:usb1="420024FF" w:usb2="02000000" w:usb3="00000000" w:csb0="2000019F" w:csb1="00000000"/>
  </w:font>
  <w:font w:name="方正仿宋_GBK">
    <w:panose1 w:val="02000000000000000000"/>
    <w:charset w:val="86"/>
    <w:family w:val="auto"/>
    <w:pitch w:val="default"/>
    <w:sig w:usb0="A00002BF" w:usb1="38CF7CFA" w:usb2="0008201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1" w:fontKey="{D1FCA23C-63C4-48F6-86B1-2CA642B6F3ED}"/>
  </w:font>
  <w:font w:name="仿宋">
    <w:panose1 w:val="02010609060101010101"/>
    <w:charset w:val="86"/>
    <w:family w:val="auto"/>
    <w:pitch w:val="default"/>
    <w:sig w:usb0="800002BF" w:usb1="38CF7CFA" w:usb2="00000016" w:usb3="00000000" w:csb0="00040001" w:csb1="00000000"/>
    <w:embedRegular r:id="rId2" w:fontKey="{394758E1-263B-44F5-A677-BFB8E5960F34}"/>
  </w:font>
  <w:font w:name="Courier New">
    <w:panose1 w:val="02070309020205020404"/>
    <w:charset w:val="00"/>
    <w:family w:val="auto"/>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Taipei">
    <w:altName w:val="DejaVu Math TeX Gyre"/>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tarSymbol">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embedRegular r:id="rId3" w:fontKey="{9D445A1C-FF0A-43C5-8800-E7BE21E3CA5E}"/>
  </w:font>
  <w:font w:name="Tahoma">
    <w:panose1 w:val="020B0604030504040204"/>
    <w:charset w:val="00"/>
    <w:family w:val="auto"/>
    <w:pitch w:val="default"/>
    <w:sig w:usb0="E1002EFF" w:usb1="C000605B" w:usb2="00000029" w:usb3="00000000" w:csb0="200101FF" w:csb1="20280000"/>
  </w:font>
  <w:font w:name="方正小标宋_GBK">
    <w:panose1 w:val="02000000000000000000"/>
    <w:charset w:val="86"/>
    <w:family w:val="auto"/>
    <w:pitch w:val="default"/>
    <w:sig w:usb0="A00002BF" w:usb1="38CF7CFA" w:usb2="00082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E4002EFF" w:usb1="C200247B" w:usb2="00000009" w:usb3="00000000" w:csb0="200001FF" w:csb1="00000000"/>
  </w:font>
  <w:font w:name="Arial Unicode MS">
    <w:altName w:val="Arial"/>
    <w:panose1 w:val="020B0604020202020204"/>
    <w:charset w:val="00"/>
    <w:family w:val="auto"/>
    <w:pitch w:val="default"/>
    <w:sig w:usb0="00000000" w:usb1="00000000" w:usb2="00000000" w:usb3="00000000" w:csb0="00000000" w:csb1="00000000"/>
  </w:font>
  <w:font w:name="Microsoft Sans Serif">
    <w:panose1 w:val="020B0604020202020204"/>
    <w:charset w:val="00"/>
    <w:family w:val="auto"/>
    <w:pitch w:val="default"/>
    <w:sig w:usb0="E5002EFF" w:usb1="C000605B" w:usb2="00000029" w:usb3="00000000" w:csb0="200101FF" w:csb1="20280000"/>
  </w:font>
  <w:font w:name="新宋体">
    <w:panose1 w:val="02010609030101010101"/>
    <w:charset w:val="86"/>
    <w:family w:val="auto"/>
    <w:pitch w:val="default"/>
    <w:sig w:usb0="00000203" w:usb1="288F0000" w:usb2="00000006" w:usb3="00000000" w:csb0="00040001" w:csb1="00000000"/>
  </w:font>
  <w:font w:name="Palatino Linotype">
    <w:panose1 w:val="02040502050505030304"/>
    <w:charset w:val="00"/>
    <w:family w:val="auto"/>
    <w:pitch w:val="default"/>
    <w:sig w:usb0="E0000287" w:usb1="40000013" w:usb2="00000000" w:usb3="00000000" w:csb0="2000019F" w:csb1="00000000"/>
  </w:font>
  <w:font w:name="长城仿宋">
    <w:altName w:val="仿宋"/>
    <w:panose1 w:val="020B0503020202020204"/>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auto"/>
    <w:pitch w:val="default"/>
    <w:sig w:usb0="00000687" w:usb1="00000000" w:usb2="00000000" w:usb3="00000000" w:csb0="2000009F" w:csb1="00000000"/>
  </w:font>
  <w:font w:name="方正楷体_GBK">
    <w:altName w:val="微软雅黑"/>
    <w:panose1 w:val="020B0503020202020204"/>
    <w:charset w:val="00"/>
    <w:family w:val="auto"/>
    <w:pitch w:val="default"/>
    <w:sig w:usb0="00000000" w:usb1="00000000" w:usb2="00000000" w:usb3="00000000" w:csb0="00000000" w:csb1="00000000"/>
  </w:font>
  <w:font w:name="华文黑体">
    <w:altName w:val="黑体"/>
    <w:panose1 w:val="020B0503020202020204"/>
    <w:charset w:val="00"/>
    <w:family w:val="auto"/>
    <w:pitch w:val="default"/>
    <w:sig w:usb0="00000000" w:usb1="00000000" w:usb2="00000000" w:usb3="00000000" w:csb0="00000000" w:csb1="00000000"/>
  </w:font>
  <w:font w:name="Lucida Grande">
    <w:altName w:val="Courier New"/>
    <w:panose1 w:val="020B0503020202020204"/>
    <w:charset w:val="00"/>
    <w:family w:val="auto"/>
    <w:pitch w:val="default"/>
    <w:sig w:usb0="00000000" w:usb1="00000000" w:usb2="00000000" w:usb3="00000000" w:csb0="00000000" w:csb1="00000000"/>
  </w:font>
  <w:font w:name="方正黑体_GBK">
    <w:panose1 w:val="02010600010101010101"/>
    <w:charset w:val="86"/>
    <w:family w:val="auto"/>
    <w:pitch w:val="default"/>
    <w:sig w:usb0="00000001" w:usb1="080E0000" w:usb2="00000000" w:usb3="00000000" w:csb0="00040000" w:csb1="00000000"/>
  </w:font>
  <w:font w:name="Times">
    <w:altName w:val="Times New Roman"/>
    <w:panose1 w:val="02020603050405020304"/>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Microsoft YaHei UI">
    <w:panose1 w:val="020B0503020204020204"/>
    <w:charset w:val="86"/>
    <w:family w:val="auto"/>
    <w:pitch w:val="default"/>
    <w:sig w:usb0="80000287" w:usb1="2ACF3C50" w:usb2="00000016" w:usb3="00000000" w:csb0="0004001F" w:csb1="00000000"/>
  </w:font>
  <w:font w:name="Helvetica Neue">
    <w:altName w:val="Times New Roman"/>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隶书">
    <w:panose1 w:val="02010509060101010101"/>
    <w:charset w:val="86"/>
    <w:family w:val="auto"/>
    <w:pitch w:val="default"/>
    <w:sig w:usb0="00000001" w:usb1="080E0000" w:usb2="00000000" w:usb3="00000000" w:csb0="00040000" w:csb1="00000000"/>
  </w:font>
  <w:font w:name="方正楷体_GB2312">
    <w:panose1 w:val="02000000000000000000"/>
    <w:charset w:val="86"/>
    <w:family w:val="auto"/>
    <w:pitch w:val="default"/>
    <w:sig w:usb0="A00002BF" w:usb1="184F6CFA" w:usb2="00000012" w:usb3="00000000" w:csb0="00040001" w:csb1="00000000"/>
    <w:embedRegular r:id="rId4" w:fontKey="{B22B796A-87A1-4BDA-B7E7-82DFEA5D612C}"/>
  </w:font>
  <w:font w:name="方正小标宋简体">
    <w:panose1 w:val="02000000000000000000"/>
    <w:charset w:val="86"/>
    <w:family w:val="auto"/>
    <w:pitch w:val="default"/>
    <w:sig w:usb0="00000001" w:usb1="08000000" w:usb2="00000000" w:usb3="00000000" w:csb0="00040000" w:csb1="00000000"/>
    <w:embedRegular r:id="rId5" w:fontKey="{97391824-E221-48C1-9F61-B2F327F5DCAF}"/>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F00B1">
    <w:pPr>
      <w:pStyle w:val="46"/>
      <w:tabs>
        <w:tab w:val="left" w:pos="5503"/>
        <w:tab w:val="clear" w:pos="4153"/>
      </w:tabs>
      <w:ind w:firstLine="354"/>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CB6DE">
    <w:pPr>
      <w:pStyle w:val="46"/>
      <w:tabs>
        <w:tab w:val="center" w:pos="7143"/>
        <w:tab w:val="right" w:pos="14287"/>
        <w:tab w:val="clear" w:pos="4153"/>
        <w:tab w:val="clear" w:pos="8306"/>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A0D57">
                          <w:pPr>
                            <w:pStyle w:val="4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tdV9M7AgAAcA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1X0zsCAABwBAAADgAAAAAAAAABACAAAAAfAQAAZHJzL2Uyb0Rv&#10;Yy54bWxQSwUGAAAAAAYABgBZAQAAzAUAAAAA&#10;">
              <v:fill on="f" focussize="0,0"/>
              <v:stroke on="f" weight="0.5pt"/>
              <v:imagedata o:title=""/>
              <o:lock v:ext="edit" aspectratio="f"/>
              <v:textbox inset="0mm,0mm,0mm,0mm" style="mso-fit-shape-to-text:t;">
                <w:txbxContent>
                  <w:p w14:paraId="228A0D57">
                    <w:pPr>
                      <w:pStyle w:val="4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512D2">
    <w:pPr>
      <w:pStyle w:val="46"/>
      <w:tabs>
        <w:tab w:val="center" w:pos="7143"/>
        <w:tab w:val="right" w:pos="14287"/>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26693E">
                          <w:pPr>
                            <w:pStyle w:val="46"/>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sjfPw9AgAAcA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LI3z8PQIAAHAEAAAOAAAAAAAAAAEAIAAAAB8BAABkcnMvZTJv&#10;RG9jLnhtbFBLBQYAAAAABgAGAFkBAADOBQAAAAA=&#10;">
              <v:fill on="f" focussize="0,0"/>
              <v:stroke on="f" weight="0.5pt"/>
              <v:imagedata o:title=""/>
              <o:lock v:ext="edit" aspectratio="f"/>
              <v:textbox inset="0mm,0mm,0mm,0mm" style="mso-fit-shape-to-text:t;">
                <w:txbxContent>
                  <w:p w14:paraId="4926693E">
                    <w:pPr>
                      <w:pStyle w:val="46"/>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F66C2">
    <w:pPr>
      <w:pStyle w:val="167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7C9893">
                          <w:pPr>
                            <w:pStyle w:val="4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k5wlk9AgAAcA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5OcJZPQIAAHAEAAAOAAAAAAAAAAEAIAAAAB8BAABkcnMvZTJv&#10;RG9jLnhtbFBLBQYAAAAABgAGAFkBAADOBQAAAAA=&#10;">
              <v:fill on="f" focussize="0,0"/>
              <v:stroke on="f" weight="0.5pt"/>
              <v:imagedata o:title=""/>
              <o:lock v:ext="edit" aspectratio="f"/>
              <v:textbox inset="0mm,0mm,0mm,0mm" style="mso-fit-shape-to-text:t;">
                <w:txbxContent>
                  <w:p w14:paraId="157C9893">
                    <w:pPr>
                      <w:pStyle w:val="4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17FF9">
    <w:pPr>
      <w:pStyle w:val="167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FE3DE">
                          <w:pPr>
                            <w:pStyle w:val="46"/>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LOcco8AgAAbwQAAA4AAAAAAAAAAQAgAAAAHwEAAGRycy9lMm9E&#10;b2MueG1sUEsFBgAAAAAGAAYAWQEAAM0FAAAAAA==&#10;">
              <v:fill on="f" focussize="0,0"/>
              <v:stroke on="f" weight="0.5pt"/>
              <v:imagedata o:title=""/>
              <o:lock v:ext="edit" aspectratio="f"/>
              <v:textbox inset="0mm,0mm,0mm,0mm" style="mso-fit-shape-to-text:t;">
                <w:txbxContent>
                  <w:p w14:paraId="24DFE3DE">
                    <w:pPr>
                      <w:pStyle w:val="46"/>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E3390">
    <w:pPr>
      <w:pStyle w:val="167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6E1F5">
                          <w:pPr>
                            <w:pStyle w:val="46"/>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zSVju0AAAAAUBAAAPAAAAAAAAAAEAIAAAACIAAABkcnMvZG93bnJl&#10;di54bWxQSwECFAAUAAAACACHTuJAg7qiej4CAABwBAAADgAAAAAAAAABACAAAAAfAQAAZHJzL2Uy&#10;b0RvYy54bWxQSwUGAAAAAAYABgBZAQAAzwUAAAAA&#10;">
              <v:fill on="f" focussize="0,0"/>
              <v:stroke on="f" weight="0.5pt"/>
              <v:imagedata o:title=""/>
              <o:lock v:ext="edit" aspectratio="f"/>
              <v:textbox inset="0mm,0mm,0mm,0mm" style="mso-fit-shape-to-text:t;">
                <w:txbxContent>
                  <w:p w14:paraId="6D26E1F5">
                    <w:pPr>
                      <w:pStyle w:val="46"/>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7CBBD">
    <w:pPr>
      <w:pStyle w:val="46"/>
      <w:ind w:firstLine="35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57AD2">
                          <w:pPr>
                            <w:pStyle w:val="46"/>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HOuWvPQIAAHAEAAAOAAAAAAAAAAEAIAAAAB8BAABkcnMvZTJv&#10;RG9jLnhtbFBLBQYAAAAABgAGAFkBAADOBQAAAAA=&#10;">
              <v:fill on="f" focussize="0,0"/>
              <v:stroke on="f" weight="0.5pt"/>
              <v:imagedata o:title=""/>
              <o:lock v:ext="edit" aspectratio="f"/>
              <v:textbox inset="0mm,0mm,0mm,0mm" style="mso-fit-shape-to-text:t;">
                <w:txbxContent>
                  <w:p w14:paraId="26E57AD2">
                    <w:pPr>
                      <w:pStyle w:val="46"/>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9F64D">
    <w:pPr>
      <w:pStyle w:val="46"/>
      <w:ind w:firstLine="354"/>
      <w:jc w:val="center"/>
    </w:pPr>
    <w:r>
      <w:fldChar w:fldCharType="begin"/>
    </w:r>
    <w:r>
      <w:rPr>
        <w:rStyle w:val="76"/>
      </w:rPr>
      <w:instrText xml:space="preserve"> PAGE </w:instrText>
    </w:r>
    <w:r>
      <w:fldChar w:fldCharType="separate"/>
    </w:r>
    <w:r>
      <w:rPr>
        <w:rStyle w:val="76"/>
        <w:rFonts w:hint="eastAsia"/>
      </w:rPr>
      <w:t>７２</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3725">
    <w:pPr>
      <w:pStyle w:val="46"/>
      <w:ind w:firstLine="360"/>
      <w:jc w:val="center"/>
    </w:pPr>
    <w:r>
      <w:fldChar w:fldCharType="begin"/>
    </w:r>
    <w:r>
      <w:rPr>
        <w:rStyle w:val="76"/>
      </w:rPr>
      <w:instrText xml:space="preserve"> PAGE </w:instrText>
    </w:r>
    <w:r>
      <w:fldChar w:fldCharType="separate"/>
    </w:r>
    <w:r>
      <w:rPr>
        <w:rStyle w:val="76"/>
        <w:rFonts w:hint="eastAsia"/>
      </w:rPr>
      <w:t>６８</w:t>
    </w:r>
    <w:r>
      <w:fldChar w:fldCharType="end"/>
    </w:r>
  </w:p>
  <w:p w14:paraId="057FE9F8">
    <w:pPr>
      <w:ind w:firstLine="420"/>
    </w:pPr>
  </w:p>
  <w:p w14:paraId="3C6C44E3">
    <w:pPr>
      <w:ind w:firstLine="420"/>
    </w:pPr>
  </w:p>
  <w:p w14:paraId="41EA82B1">
    <w:pPr>
      <w:ind w:firstLine="420"/>
    </w:pPr>
  </w:p>
  <w:p w14:paraId="376E1ADD">
    <w:pPr>
      <w:ind w:firstLine="420"/>
    </w:pPr>
  </w:p>
  <w:p w14:paraId="0EFDE739">
    <w:pPr>
      <w:ind w:firstLine="420"/>
    </w:pPr>
  </w:p>
  <w:p w14:paraId="773FFCF5">
    <w:pPr>
      <w:ind w:firstLine="420"/>
    </w:pPr>
  </w:p>
  <w:p w14:paraId="5BB95888"/>
  <w:p w14:paraId="0BE4C803"/>
  <w:p w14:paraId="7F6F7084"/>
  <w:p w14:paraId="3878DEAB"/>
  <w:p w14:paraId="4E3AAE0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A4244">
    <w:pPr>
      <w:pStyle w:val="47"/>
      <w:pBdr>
        <w:bottom w:val="single" w:color="auto" w:sz="6" w:space="0"/>
      </w:pBdr>
      <w:ind w:firstLine="354"/>
      <w:jc w:val="left"/>
      <w:rPr>
        <w:rFonts w:hint="eastAsia" w:ascii="宋体" w:hAnsi="宋体"/>
        <w:i/>
      </w:rPr>
    </w:pPr>
  </w:p>
  <w:p w14:paraId="7672A451">
    <w:pPr>
      <w:pStyle w:val="47"/>
      <w:pBdr>
        <w:bottom w:val="single" w:color="auto" w:sz="6" w:space="0"/>
      </w:pBdr>
      <w:ind w:firstLine="354"/>
      <w:jc w:val="left"/>
      <w:rPr>
        <w:rFonts w:hint="eastAsia" w:ascii="宋体" w:hAnsi="宋体"/>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87F3B">
    <w:pPr>
      <w:pStyle w:val="47"/>
      <w:rPr>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A0DA578"/>
    <w:multiLevelType w:val="multilevel"/>
    <w:tmpl w:val="DA0DA578"/>
    <w:lvl w:ilvl="0" w:tentative="0">
      <w:start w:val="4"/>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E50A44D"/>
    <w:multiLevelType w:val="multilevel"/>
    <w:tmpl w:val="DE50A44D"/>
    <w:lvl w:ilvl="0" w:tentative="0">
      <w:start w:val="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upperLetter"/>
      <w:pStyle w:val="158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D2A1346"/>
    <w:multiLevelType w:val="multilevel"/>
    <w:tmpl w:val="0D2A1346"/>
    <w:lvl w:ilvl="0" w:tentative="0">
      <w:start w:val="1"/>
      <w:numFmt w:val="japaneseCounting"/>
      <w:lvlText w:val="%1、"/>
      <w:lvlJc w:val="left"/>
      <w:pPr>
        <w:tabs>
          <w:tab w:val="left" w:pos="885"/>
        </w:tabs>
        <w:ind w:left="885" w:hanging="885"/>
      </w:pPr>
      <w:rPr>
        <w:rFonts w:hint="eastAsia"/>
        <w:sz w:val="4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5D96C28"/>
    <w:multiLevelType w:val="multilevel"/>
    <w:tmpl w:val="65D96C28"/>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A71299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99" w:semiHidden="0" w:name="footnote text"/>
    <w:lsdException w:qFormat="1" w:unhideWhenUsed="0" w:uiPriority="99" w:semiHidden="0" w:name="annotation text"/>
    <w:lsdException w:qFormat="1" w:uiPriority="0" w:semiHidden="0" w:name="header"/>
    <w:lsdException w:qFormat="1" w:uiPriority="0" w:semiHidden="0" w:name="footer"/>
    <w:lsdException w:qFormat="1" w:uiPriority="0" w:semiHidden="0"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0" w:semiHidden="0" w:name="List"/>
    <w:lsdException w:qFormat="1" w:uiPriority="99" w:semiHidden="0" w:name="List Bullet"/>
    <w:lsdException w:qFormat="1" w:unhideWhenUsed="0" w:uiPriority="0" w:semiHidden="0" w:name="List Number"/>
    <w:lsdException w:qFormat="1" w:uiPriority="0" w:semiHidden="0" w:name="List 2"/>
    <w:lsdException w:qFormat="1" w:unhideWhenUsed="0" w:uiPriority="0" w:semiHidden="0" w:name="List 3"/>
    <w:lsdException w:uiPriority="99" w:name="List 4"/>
    <w:lsdException w:uiPriority="99" w:name="List 5"/>
    <w:lsdException w:qFormat="1" w:unhideWhenUsed="0" w:uiPriority="0" w:semiHidden="0" w:name="List Bullet 2"/>
    <w:lsdException w:qFormat="1" w:uiPriority="99" w:semiHidden="0" w:name="List Bullet 3"/>
    <w:lsdException w:uiPriority="99" w:name="List Bullet 4"/>
    <w:lsdException w:qFormat="1" w:unhideWhenUsed="0" w:uiPriority="0" w:semiHidden="0" w:name="List Bullet 5"/>
    <w:lsdException w:qFormat="1" w:uiPriority="0" w:semiHidden="0"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0" w:semiHidden="0" w:name="Salutation"/>
    <w:lsdException w:qFormat="1" w:unhideWhenUsed="0" w:uiPriority="0" w:semiHidden="0" w:name="Date"/>
    <w:lsdException w:qFormat="1" w:uiPriority="99"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qFormat="1" w:unhideWhenUsed="0" w:uiPriority="0" w:semiHidden="0" w:name="HTML Acronym"/>
    <w:lsdException w:qFormat="1" w:unhideWhenUsed="0" w:uiPriority="99"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99"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59"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85"/>
    <w:qFormat/>
    <w:uiPriority w:val="9"/>
    <w:pPr>
      <w:keepNext/>
      <w:outlineLvl w:val="0"/>
    </w:pPr>
    <w:rPr>
      <w:rFonts w:ascii="楷体_GB2312" w:eastAsia="楷体_GB2312"/>
      <w:sz w:val="28"/>
      <w:szCs w:val="20"/>
    </w:rPr>
  </w:style>
  <w:style w:type="paragraph" w:styleId="3">
    <w:name w:val="heading 2"/>
    <w:basedOn w:val="1"/>
    <w:next w:val="1"/>
    <w:link w:val="259"/>
    <w:qFormat/>
    <w:uiPriority w:val="0"/>
    <w:pPr>
      <w:keepNext/>
      <w:keepLines/>
      <w:spacing w:before="260" w:after="260" w:line="416" w:lineRule="auto"/>
      <w:jc w:val="center"/>
      <w:outlineLvl w:val="1"/>
    </w:pPr>
    <w:rPr>
      <w:rFonts w:ascii="幼圆" w:hAnsi="Arial" w:eastAsia="楷体_GB2312"/>
      <w:b/>
      <w:sz w:val="44"/>
      <w:szCs w:val="20"/>
    </w:rPr>
  </w:style>
  <w:style w:type="paragraph" w:styleId="4">
    <w:name w:val="heading 3"/>
    <w:basedOn w:val="1"/>
    <w:next w:val="5"/>
    <w:link w:val="288"/>
    <w:qFormat/>
    <w:uiPriority w:val="9"/>
    <w:pPr>
      <w:keepNext/>
      <w:keepLines/>
      <w:spacing w:before="260" w:after="260" w:line="416" w:lineRule="auto"/>
      <w:outlineLvl w:val="2"/>
    </w:pPr>
    <w:rPr>
      <w:b/>
      <w:sz w:val="32"/>
      <w:szCs w:val="20"/>
    </w:rPr>
  </w:style>
  <w:style w:type="paragraph" w:styleId="6">
    <w:name w:val="heading 4"/>
    <w:basedOn w:val="1"/>
    <w:next w:val="1"/>
    <w:link w:val="289"/>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290"/>
    <w:qFormat/>
    <w:uiPriority w:val="9"/>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8">
    <w:name w:val="heading 6"/>
    <w:basedOn w:val="1"/>
    <w:next w:val="5"/>
    <w:link w:val="276"/>
    <w:qFormat/>
    <w:uiPriority w:val="9"/>
    <w:pPr>
      <w:keepNext/>
      <w:keepLines/>
      <w:tabs>
        <w:tab w:val="left" w:pos="1152"/>
      </w:tabs>
      <w:spacing w:before="240" w:after="64" w:line="320" w:lineRule="auto"/>
      <w:ind w:left="1152" w:hanging="1152"/>
      <w:outlineLvl w:val="5"/>
    </w:pPr>
    <w:rPr>
      <w:rFonts w:ascii="Arial" w:hAnsi="Arial" w:eastAsia="黑体"/>
      <w:b/>
      <w:spacing w:val="-2"/>
      <w:position w:val="-6"/>
      <w:sz w:val="24"/>
      <w:szCs w:val="20"/>
    </w:rPr>
  </w:style>
  <w:style w:type="paragraph" w:styleId="9">
    <w:name w:val="heading 7"/>
    <w:basedOn w:val="1"/>
    <w:next w:val="5"/>
    <w:link w:val="284"/>
    <w:qFormat/>
    <w:uiPriority w:val="9"/>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10">
    <w:name w:val="heading 8"/>
    <w:basedOn w:val="1"/>
    <w:next w:val="5"/>
    <w:link w:val="283"/>
    <w:qFormat/>
    <w:uiPriority w:val="9"/>
    <w:pPr>
      <w:keepNext/>
      <w:keepLines/>
      <w:tabs>
        <w:tab w:val="left" w:pos="1440"/>
      </w:tabs>
      <w:spacing w:before="240" w:after="64" w:line="320" w:lineRule="auto"/>
      <w:ind w:left="1440" w:hanging="1440"/>
      <w:outlineLvl w:val="7"/>
    </w:pPr>
    <w:rPr>
      <w:rFonts w:ascii="Arial" w:hAnsi="Arial" w:eastAsia="黑体"/>
      <w:spacing w:val="-2"/>
      <w:position w:val="-6"/>
      <w:sz w:val="24"/>
      <w:szCs w:val="20"/>
    </w:rPr>
  </w:style>
  <w:style w:type="paragraph" w:styleId="11">
    <w:name w:val="heading 9"/>
    <w:basedOn w:val="1"/>
    <w:next w:val="5"/>
    <w:link w:val="278"/>
    <w:qFormat/>
    <w:uiPriority w:val="9"/>
    <w:pPr>
      <w:keepNext/>
      <w:keepLines/>
      <w:tabs>
        <w:tab w:val="left" w:pos="1584"/>
      </w:tabs>
      <w:spacing w:before="240" w:after="64" w:line="320" w:lineRule="auto"/>
      <w:ind w:left="1584" w:hanging="1584"/>
      <w:outlineLvl w:val="8"/>
    </w:pPr>
    <w:rPr>
      <w:rFonts w:ascii="Arial" w:hAnsi="Arial" w:eastAsia="黑体"/>
      <w:spacing w:val="-2"/>
      <w:position w:val="-6"/>
      <w:sz w:val="28"/>
      <w:szCs w:val="20"/>
    </w:rPr>
  </w:style>
  <w:style w:type="character" w:default="1" w:styleId="73">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86"/>
    <w:unhideWhenUsed/>
    <w:qFormat/>
    <w:uiPriority w:val="0"/>
    <w:pPr>
      <w:ind w:firstLine="420"/>
    </w:pPr>
  </w:style>
  <w:style w:type="paragraph" w:styleId="12">
    <w:name w:val="List 3"/>
    <w:basedOn w:val="1"/>
    <w:qFormat/>
    <w:uiPriority w:val="0"/>
    <w:pPr>
      <w:ind w:left="100" w:hanging="200"/>
    </w:pPr>
    <w:rPr>
      <w:szCs w:val="21"/>
    </w:rPr>
  </w:style>
  <w:style w:type="paragraph" w:styleId="13">
    <w:name w:val="toc 7"/>
    <w:basedOn w:val="1"/>
    <w:next w:val="1"/>
    <w:unhideWhenUsed/>
    <w:qFormat/>
    <w:uiPriority w:val="0"/>
    <w:pPr>
      <w:ind w:left="2520"/>
    </w:pPr>
    <w:rPr>
      <w:rFonts w:ascii="Calibri" w:hAnsi="Calibri"/>
      <w:szCs w:val="22"/>
    </w:rPr>
  </w:style>
  <w:style w:type="paragraph" w:styleId="14">
    <w:name w:val="List Number 2"/>
    <w:basedOn w:val="1"/>
    <w:unhideWhenUsed/>
    <w:qFormat/>
    <w:uiPriority w:val="0"/>
    <w:pPr>
      <w:tabs>
        <w:tab w:val="left" w:pos="425"/>
        <w:tab w:val="left" w:pos="567"/>
      </w:tabs>
      <w:spacing w:line="300" w:lineRule="auto"/>
      <w:ind w:left="425" w:hanging="425"/>
    </w:pPr>
    <w:rPr>
      <w:sz w:val="28"/>
      <w:szCs w:val="20"/>
    </w:rPr>
  </w:style>
  <w:style w:type="paragraph" w:styleId="15">
    <w:name w:val="Note Heading"/>
    <w:basedOn w:val="1"/>
    <w:next w:val="1"/>
    <w:link w:val="825"/>
    <w:qFormat/>
    <w:uiPriority w:val="0"/>
    <w:pPr>
      <w:jc w:val="center"/>
    </w:pPr>
    <w:rPr>
      <w:rFonts w:asciiTheme="minorHAnsi" w:hAnsiTheme="minorHAnsi" w:eastAsiaTheme="minorEastAsia" w:cstheme="minorBidi"/>
    </w:rPr>
  </w:style>
  <w:style w:type="paragraph" w:styleId="16">
    <w:name w:val="index 8"/>
    <w:basedOn w:val="1"/>
    <w:next w:val="1"/>
    <w:qFormat/>
    <w:uiPriority w:val="0"/>
    <w:pPr>
      <w:ind w:left="1680" w:hanging="210"/>
      <w:jc w:val="left"/>
    </w:pPr>
    <w:rPr>
      <w:rFonts w:ascii="Calibri" w:hAnsi="Calibri"/>
      <w:sz w:val="20"/>
      <w:szCs w:val="20"/>
    </w:rPr>
  </w:style>
  <w:style w:type="paragraph" w:styleId="17">
    <w:name w:val="List Number"/>
    <w:basedOn w:val="18"/>
    <w:qFormat/>
    <w:uiPriority w:val="0"/>
    <w:pPr>
      <w:widowControl/>
      <w:spacing w:before="120" w:after="240" w:line="240" w:lineRule="atLeast"/>
      <w:ind w:left="720" w:right="720" w:hanging="360"/>
    </w:pPr>
    <w:rPr>
      <w:rFonts w:ascii="宋体" w:hAnsi="Garamond"/>
      <w:spacing w:val="-5"/>
      <w:sz w:val="24"/>
      <w:szCs w:val="20"/>
    </w:rPr>
  </w:style>
  <w:style w:type="paragraph" w:styleId="18">
    <w:name w:val="List"/>
    <w:basedOn w:val="1"/>
    <w:qFormat/>
    <w:uiPriority w:val="0"/>
    <w:pPr>
      <w:ind w:left="200" w:hanging="200"/>
    </w:pPr>
  </w:style>
  <w:style w:type="paragraph" w:styleId="19">
    <w:name w:val="caption"/>
    <w:basedOn w:val="1"/>
    <w:next w:val="1"/>
    <w:link w:val="405"/>
    <w:qFormat/>
    <w:uiPriority w:val="0"/>
    <w:rPr>
      <w:rFonts w:ascii="Cambria" w:hAnsi="Cambria" w:eastAsia="黑体" w:cstheme="minorBidi"/>
      <w:szCs w:val="22"/>
    </w:rPr>
  </w:style>
  <w:style w:type="paragraph" w:styleId="20">
    <w:name w:val="index 5"/>
    <w:basedOn w:val="1"/>
    <w:next w:val="1"/>
    <w:qFormat/>
    <w:uiPriority w:val="0"/>
    <w:pPr>
      <w:ind w:left="1050" w:hanging="210"/>
      <w:jc w:val="left"/>
    </w:pPr>
    <w:rPr>
      <w:rFonts w:ascii="Calibri" w:hAnsi="Calibri"/>
      <w:sz w:val="20"/>
      <w:szCs w:val="20"/>
    </w:rPr>
  </w:style>
  <w:style w:type="paragraph" w:styleId="21">
    <w:name w:val="List Bullet"/>
    <w:basedOn w:val="1"/>
    <w:unhideWhenUsed/>
    <w:qFormat/>
    <w:uiPriority w:val="99"/>
    <w:pPr>
      <w:tabs>
        <w:tab w:val="left" w:pos="360"/>
      </w:tabs>
      <w:ind w:left="1236" w:hanging="1236"/>
      <w:contextualSpacing/>
    </w:pPr>
    <w:rPr>
      <w:rFonts w:ascii="Calibri" w:hAnsi="Calibri"/>
      <w:szCs w:val="22"/>
    </w:rPr>
  </w:style>
  <w:style w:type="paragraph" w:styleId="22">
    <w:name w:val="Document Map"/>
    <w:basedOn w:val="1"/>
    <w:link w:val="813"/>
    <w:qFormat/>
    <w:uiPriority w:val="99"/>
    <w:rPr>
      <w:rFonts w:ascii="宋体" w:hAnsiTheme="minorHAnsi" w:eastAsiaTheme="minorEastAsia" w:cstheme="minorBidi"/>
      <w:sz w:val="18"/>
      <w:szCs w:val="18"/>
    </w:rPr>
  </w:style>
  <w:style w:type="paragraph" w:styleId="23">
    <w:name w:val="annotation text"/>
    <w:basedOn w:val="1"/>
    <w:link w:val="819"/>
    <w:qFormat/>
    <w:uiPriority w:val="99"/>
    <w:pPr>
      <w:jc w:val="left"/>
    </w:pPr>
    <w:rPr>
      <w:rFonts w:ascii="Calibri" w:hAnsi="Calibri" w:eastAsiaTheme="minorEastAsia" w:cstheme="minorBidi"/>
      <w:szCs w:val="22"/>
    </w:rPr>
  </w:style>
  <w:style w:type="paragraph" w:styleId="24">
    <w:name w:val="index 6"/>
    <w:basedOn w:val="1"/>
    <w:next w:val="1"/>
    <w:qFormat/>
    <w:uiPriority w:val="0"/>
    <w:pPr>
      <w:ind w:left="1260" w:hanging="210"/>
      <w:jc w:val="left"/>
    </w:pPr>
    <w:rPr>
      <w:rFonts w:ascii="Calibri" w:hAnsi="Calibri"/>
      <w:sz w:val="20"/>
      <w:szCs w:val="20"/>
    </w:rPr>
  </w:style>
  <w:style w:type="paragraph" w:styleId="25">
    <w:name w:val="Salutation"/>
    <w:basedOn w:val="1"/>
    <w:next w:val="1"/>
    <w:link w:val="829"/>
    <w:unhideWhenUsed/>
    <w:qFormat/>
    <w:uiPriority w:val="0"/>
    <w:pPr>
      <w:spacing w:line="500" w:lineRule="exact"/>
      <w:ind w:firstLine="560"/>
    </w:pPr>
    <w:rPr>
      <w:rFonts w:ascii="Arial" w:hAnsi="Arial" w:eastAsia="方正仿宋_GBK" w:cs="Arial"/>
      <w:szCs w:val="22"/>
    </w:rPr>
  </w:style>
  <w:style w:type="paragraph" w:styleId="26">
    <w:name w:val="Body Text 3"/>
    <w:basedOn w:val="1"/>
    <w:link w:val="823"/>
    <w:qFormat/>
    <w:uiPriority w:val="99"/>
    <w:rPr>
      <w:rFonts w:ascii="仿宋_GB2312" w:hAnsi="Arial" w:eastAsia="仿宋_GB2312" w:cstheme="minorBidi"/>
      <w:sz w:val="32"/>
      <w:szCs w:val="22"/>
    </w:rPr>
  </w:style>
  <w:style w:type="paragraph" w:styleId="27">
    <w:name w:val="List Bullet 3"/>
    <w:basedOn w:val="1"/>
    <w:unhideWhenUsed/>
    <w:qFormat/>
    <w:uiPriority w:val="99"/>
    <w:pPr>
      <w:tabs>
        <w:tab w:val="left" w:pos="1200"/>
      </w:tabs>
      <w:ind w:left="1236" w:hanging="1236"/>
      <w:contextualSpacing/>
    </w:pPr>
  </w:style>
  <w:style w:type="paragraph" w:styleId="28">
    <w:name w:val="Body Text"/>
    <w:basedOn w:val="1"/>
    <w:next w:val="1"/>
    <w:link w:val="821"/>
    <w:qFormat/>
    <w:uiPriority w:val="99"/>
    <w:rPr>
      <w:rFonts w:ascii="楷体_GB2312" w:hAnsi="Arial" w:eastAsia="楷体_GB2312" w:cstheme="minorBidi"/>
      <w:sz w:val="28"/>
      <w:szCs w:val="22"/>
    </w:rPr>
  </w:style>
  <w:style w:type="paragraph" w:styleId="29">
    <w:name w:val="Body Text Indent"/>
    <w:basedOn w:val="1"/>
    <w:link w:val="820"/>
    <w:qFormat/>
    <w:uiPriority w:val="99"/>
    <w:pPr>
      <w:ind w:firstLine="645"/>
    </w:pPr>
    <w:rPr>
      <w:rFonts w:ascii="楷体_GB2312" w:eastAsia="楷体_GB2312" w:hAnsiTheme="minorHAnsi" w:cstheme="minorBidi"/>
      <w:sz w:val="32"/>
      <w:szCs w:val="22"/>
    </w:rPr>
  </w:style>
  <w:style w:type="paragraph" w:styleId="30">
    <w:name w:val="List Number 3"/>
    <w:basedOn w:val="1"/>
    <w:qFormat/>
    <w:uiPriority w:val="0"/>
    <w:pPr>
      <w:tabs>
        <w:tab w:val="left" w:pos="1200"/>
      </w:tabs>
      <w:ind w:left="720" w:hanging="720"/>
    </w:pPr>
  </w:style>
  <w:style w:type="paragraph" w:styleId="31">
    <w:name w:val="List 2"/>
    <w:basedOn w:val="1"/>
    <w:unhideWhenUsed/>
    <w:qFormat/>
    <w:uiPriority w:val="0"/>
    <w:pPr>
      <w:spacing w:line="500" w:lineRule="exact"/>
      <w:ind w:left="100" w:hanging="200"/>
    </w:pPr>
    <w:rPr>
      <w:rFonts w:ascii="Arial" w:hAnsi="Arial" w:eastAsia="仿宋" w:cs="Arial"/>
      <w:sz w:val="28"/>
    </w:rPr>
  </w:style>
  <w:style w:type="paragraph" w:styleId="32">
    <w:name w:val="Block Text"/>
    <w:basedOn w:val="1"/>
    <w:qFormat/>
    <w:uiPriority w:val="0"/>
    <w:pPr>
      <w:ind w:left="630" w:right="630"/>
      <w:jc w:val="center"/>
    </w:pPr>
    <w:rPr>
      <w:rFonts w:ascii="宋体"/>
      <w:b/>
      <w:sz w:val="32"/>
    </w:rPr>
  </w:style>
  <w:style w:type="paragraph" w:styleId="33">
    <w:name w:val="List Bullet 2"/>
    <w:basedOn w:val="1"/>
    <w:qFormat/>
    <w:uiPriority w:val="0"/>
    <w:pPr>
      <w:tabs>
        <w:tab w:val="left" w:pos="780"/>
      </w:tabs>
      <w:ind w:left="1236" w:hanging="1236"/>
    </w:pPr>
  </w:style>
  <w:style w:type="paragraph" w:styleId="34">
    <w:name w:val="HTML Address"/>
    <w:basedOn w:val="1"/>
    <w:link w:val="815"/>
    <w:qFormat/>
    <w:uiPriority w:val="99"/>
    <w:rPr>
      <w:rFonts w:asciiTheme="minorHAnsi" w:hAnsiTheme="minorHAnsi" w:eastAsiaTheme="minorEastAsia" w:cstheme="minorBidi"/>
      <w:i/>
      <w:iCs/>
    </w:rPr>
  </w:style>
  <w:style w:type="paragraph" w:styleId="35">
    <w:name w:val="index 4"/>
    <w:basedOn w:val="1"/>
    <w:next w:val="1"/>
    <w:unhideWhenUsed/>
    <w:qFormat/>
    <w:uiPriority w:val="0"/>
    <w:pPr>
      <w:ind w:left="600"/>
    </w:pPr>
  </w:style>
  <w:style w:type="paragraph" w:styleId="36">
    <w:name w:val="toc 5"/>
    <w:basedOn w:val="1"/>
    <w:next w:val="1"/>
    <w:unhideWhenUsed/>
    <w:qFormat/>
    <w:uiPriority w:val="0"/>
    <w:pPr>
      <w:ind w:left="1680"/>
    </w:pPr>
    <w:rPr>
      <w:rFonts w:ascii="Calibri" w:hAnsi="Calibri"/>
      <w:szCs w:val="22"/>
    </w:rPr>
  </w:style>
  <w:style w:type="paragraph" w:styleId="37">
    <w:name w:val="toc 3"/>
    <w:basedOn w:val="1"/>
    <w:next w:val="1"/>
    <w:unhideWhenUsed/>
    <w:qFormat/>
    <w:uiPriority w:val="0"/>
    <w:pPr>
      <w:ind w:left="840"/>
    </w:pPr>
  </w:style>
  <w:style w:type="paragraph" w:styleId="38">
    <w:name w:val="Plain Text"/>
    <w:basedOn w:val="1"/>
    <w:link w:val="816"/>
    <w:qFormat/>
    <w:uiPriority w:val="99"/>
    <w:rPr>
      <w:rFonts w:ascii="宋体" w:hAnsi="Courier New" w:cs="Courier New" w:eastAsiaTheme="minorEastAsia"/>
      <w:szCs w:val="21"/>
    </w:rPr>
  </w:style>
  <w:style w:type="paragraph" w:styleId="39">
    <w:name w:val="List Bullet 5"/>
    <w:basedOn w:val="1"/>
    <w:qFormat/>
    <w:uiPriority w:val="0"/>
    <w:pPr>
      <w:spacing w:line="312" w:lineRule="atLeast"/>
    </w:pPr>
    <w:rPr>
      <w:szCs w:val="20"/>
    </w:rPr>
  </w:style>
  <w:style w:type="paragraph" w:styleId="40">
    <w:name w:val="toc 8"/>
    <w:basedOn w:val="1"/>
    <w:next w:val="1"/>
    <w:unhideWhenUsed/>
    <w:qFormat/>
    <w:uiPriority w:val="0"/>
    <w:pPr>
      <w:ind w:left="2940"/>
    </w:pPr>
    <w:rPr>
      <w:rFonts w:ascii="Calibri" w:hAnsi="Calibri"/>
      <w:szCs w:val="22"/>
    </w:rPr>
  </w:style>
  <w:style w:type="paragraph" w:styleId="41">
    <w:name w:val="index 3"/>
    <w:basedOn w:val="1"/>
    <w:next w:val="1"/>
    <w:qFormat/>
    <w:uiPriority w:val="0"/>
    <w:pPr>
      <w:ind w:left="630" w:hanging="210"/>
      <w:jc w:val="left"/>
    </w:pPr>
    <w:rPr>
      <w:rFonts w:ascii="Calibri" w:hAnsi="Calibri"/>
      <w:sz w:val="20"/>
      <w:szCs w:val="20"/>
    </w:rPr>
  </w:style>
  <w:style w:type="paragraph" w:styleId="42">
    <w:name w:val="Date"/>
    <w:basedOn w:val="1"/>
    <w:next w:val="1"/>
    <w:link w:val="814"/>
    <w:qFormat/>
    <w:uiPriority w:val="0"/>
    <w:pPr>
      <w:ind w:left="100"/>
    </w:pPr>
    <w:rPr>
      <w:rFonts w:ascii="仿宋_GB2312" w:eastAsia="仿宋_GB2312" w:hAnsiTheme="minorHAnsi" w:cstheme="minorBidi"/>
      <w:b/>
      <w:sz w:val="36"/>
    </w:rPr>
  </w:style>
  <w:style w:type="paragraph" w:styleId="43">
    <w:name w:val="Body Text Indent 2"/>
    <w:basedOn w:val="1"/>
    <w:link w:val="822"/>
    <w:qFormat/>
    <w:uiPriority w:val="99"/>
    <w:pPr>
      <w:spacing w:line="520" w:lineRule="exact"/>
      <w:ind w:firstLine="560"/>
    </w:pPr>
    <w:rPr>
      <w:rFonts w:ascii="楷体_GB2312" w:eastAsia="楷体_GB2312" w:hAnsiTheme="minorHAnsi" w:cstheme="minorBidi"/>
      <w:sz w:val="28"/>
      <w:szCs w:val="28"/>
    </w:rPr>
  </w:style>
  <w:style w:type="paragraph" w:styleId="44">
    <w:name w:val="endnote text"/>
    <w:basedOn w:val="1"/>
    <w:link w:val="831"/>
    <w:qFormat/>
    <w:uiPriority w:val="99"/>
    <w:pPr>
      <w:jc w:val="left"/>
    </w:pPr>
    <w:rPr>
      <w:rFonts w:asciiTheme="minorHAnsi" w:hAnsiTheme="minorHAnsi" w:eastAsiaTheme="minorEastAsia" w:cstheme="minorBidi"/>
      <w:lang w:val="zh-CN"/>
    </w:rPr>
  </w:style>
  <w:style w:type="paragraph" w:styleId="45">
    <w:name w:val="Balloon Text"/>
    <w:basedOn w:val="1"/>
    <w:link w:val="827"/>
    <w:qFormat/>
    <w:uiPriority w:val="99"/>
    <w:rPr>
      <w:rFonts w:asciiTheme="minorHAnsi" w:hAnsiTheme="minorHAnsi" w:eastAsiaTheme="minorEastAsia" w:cstheme="minorBidi"/>
      <w:sz w:val="18"/>
      <w:szCs w:val="18"/>
    </w:rPr>
  </w:style>
  <w:style w:type="paragraph" w:styleId="46">
    <w:name w:val="footer"/>
    <w:basedOn w:val="1"/>
    <w:link w:val="255"/>
    <w:unhideWhenUsed/>
    <w:qFormat/>
    <w:uiPriority w:val="0"/>
    <w:pPr>
      <w:tabs>
        <w:tab w:val="center" w:pos="4153"/>
        <w:tab w:val="right" w:pos="8306"/>
      </w:tabs>
      <w:jc w:val="left"/>
    </w:pPr>
    <w:rPr>
      <w:sz w:val="18"/>
      <w:szCs w:val="18"/>
    </w:rPr>
  </w:style>
  <w:style w:type="paragraph" w:styleId="47">
    <w:name w:val="header"/>
    <w:basedOn w:val="1"/>
    <w:link w:val="254"/>
    <w:unhideWhenUsed/>
    <w:qFormat/>
    <w:uiPriority w:val="0"/>
    <w:pPr>
      <w:pBdr>
        <w:bottom w:val="single" w:color="auto" w:sz="6" w:space="1"/>
      </w:pBdr>
      <w:tabs>
        <w:tab w:val="center" w:pos="4153"/>
        <w:tab w:val="right" w:pos="8306"/>
      </w:tabs>
      <w:jc w:val="center"/>
    </w:pPr>
    <w:rPr>
      <w:sz w:val="18"/>
      <w:szCs w:val="18"/>
    </w:rPr>
  </w:style>
  <w:style w:type="paragraph" w:styleId="48">
    <w:name w:val="toc 1"/>
    <w:basedOn w:val="1"/>
    <w:next w:val="1"/>
    <w:unhideWhenUsed/>
    <w:qFormat/>
    <w:uiPriority w:val="0"/>
  </w:style>
  <w:style w:type="paragraph" w:styleId="49">
    <w:name w:val="toc 4"/>
    <w:basedOn w:val="1"/>
    <w:next w:val="1"/>
    <w:unhideWhenUsed/>
    <w:qFormat/>
    <w:uiPriority w:val="0"/>
    <w:pPr>
      <w:ind w:left="1260"/>
    </w:pPr>
  </w:style>
  <w:style w:type="paragraph" w:styleId="50">
    <w:name w:val="index heading"/>
    <w:basedOn w:val="1"/>
    <w:next w:val="51"/>
    <w:unhideWhenUsed/>
    <w:qFormat/>
    <w:uiPriority w:val="0"/>
    <w:pPr>
      <w:spacing w:line="300" w:lineRule="auto"/>
    </w:pPr>
    <w:rPr>
      <w:rFonts w:eastAsia="楷体_GB2312"/>
      <w:sz w:val="24"/>
    </w:rPr>
  </w:style>
  <w:style w:type="paragraph" w:styleId="51">
    <w:name w:val="index 1"/>
    <w:basedOn w:val="1"/>
    <w:next w:val="1"/>
    <w:unhideWhenUsed/>
    <w:qFormat/>
    <w:uiPriority w:val="0"/>
  </w:style>
  <w:style w:type="paragraph" w:styleId="52">
    <w:name w:val="Subtitle"/>
    <w:basedOn w:val="1"/>
    <w:next w:val="1"/>
    <w:link w:val="830"/>
    <w:qFormat/>
    <w:uiPriority w:val="11"/>
    <w:pPr>
      <w:spacing w:before="240" w:after="60" w:line="312" w:lineRule="auto"/>
      <w:jc w:val="center"/>
      <w:outlineLvl w:val="1"/>
    </w:pPr>
    <w:rPr>
      <w:rFonts w:asciiTheme="minorHAnsi" w:hAnsiTheme="minorHAnsi" w:eastAsiaTheme="minorEastAsia" w:cstheme="minorBidi"/>
      <w:b/>
      <w:bCs/>
      <w:sz w:val="32"/>
      <w:szCs w:val="32"/>
    </w:rPr>
  </w:style>
  <w:style w:type="paragraph" w:styleId="53">
    <w:name w:val="footnote text"/>
    <w:basedOn w:val="1"/>
    <w:link w:val="818"/>
    <w:unhideWhenUsed/>
    <w:qFormat/>
    <w:uiPriority w:val="99"/>
    <w:pPr>
      <w:jc w:val="left"/>
    </w:pPr>
    <w:rPr>
      <w:rFonts w:ascii="Calibri" w:hAnsi="Calibri" w:eastAsiaTheme="minorEastAsia" w:cstheme="minorBidi"/>
      <w:sz w:val="18"/>
      <w:szCs w:val="18"/>
    </w:rPr>
  </w:style>
  <w:style w:type="paragraph" w:styleId="54">
    <w:name w:val="toc 6"/>
    <w:basedOn w:val="1"/>
    <w:next w:val="1"/>
    <w:unhideWhenUsed/>
    <w:qFormat/>
    <w:uiPriority w:val="0"/>
    <w:pPr>
      <w:ind w:left="2100"/>
    </w:pPr>
    <w:rPr>
      <w:rFonts w:ascii="Calibri" w:hAnsi="Calibri"/>
      <w:szCs w:val="22"/>
    </w:rPr>
  </w:style>
  <w:style w:type="paragraph" w:styleId="55">
    <w:name w:val="Body Text Indent 3"/>
    <w:basedOn w:val="1"/>
    <w:link w:val="824"/>
    <w:qFormat/>
    <w:uiPriority w:val="99"/>
    <w:pPr>
      <w:ind w:left="520" w:firstLine="425"/>
      <w:jc w:val="center"/>
    </w:pPr>
    <w:rPr>
      <w:rFonts w:ascii="微软雅黑" w:hAnsi="Arial" w:eastAsia="微软雅黑" w:cstheme="minorBidi"/>
      <w:sz w:val="36"/>
      <w:szCs w:val="22"/>
    </w:rPr>
  </w:style>
  <w:style w:type="paragraph" w:styleId="56">
    <w:name w:val="index 7"/>
    <w:basedOn w:val="1"/>
    <w:next w:val="1"/>
    <w:qFormat/>
    <w:uiPriority w:val="0"/>
    <w:pPr>
      <w:ind w:left="1470" w:hanging="210"/>
      <w:jc w:val="left"/>
    </w:pPr>
    <w:rPr>
      <w:rFonts w:ascii="Calibri" w:hAnsi="Calibri"/>
      <w:sz w:val="20"/>
      <w:szCs w:val="20"/>
    </w:rPr>
  </w:style>
  <w:style w:type="paragraph" w:styleId="57">
    <w:name w:val="index 9"/>
    <w:basedOn w:val="1"/>
    <w:next w:val="1"/>
    <w:qFormat/>
    <w:uiPriority w:val="0"/>
    <w:pPr>
      <w:ind w:left="1890" w:hanging="210"/>
      <w:jc w:val="left"/>
    </w:pPr>
    <w:rPr>
      <w:rFonts w:ascii="Calibri" w:hAnsi="Calibri"/>
      <w:sz w:val="20"/>
      <w:szCs w:val="20"/>
    </w:rPr>
  </w:style>
  <w:style w:type="paragraph" w:styleId="58">
    <w:name w:val="table of figures"/>
    <w:basedOn w:val="1"/>
    <w:next w:val="1"/>
    <w:unhideWhenUsed/>
    <w:qFormat/>
    <w:uiPriority w:val="0"/>
    <w:pPr>
      <w:spacing w:line="500" w:lineRule="exact"/>
      <w:ind w:left="420" w:hanging="420"/>
      <w:jc w:val="left"/>
    </w:pPr>
    <w:rPr>
      <w:rFonts w:ascii="Calibri" w:hAnsi="Calibri" w:eastAsia="仿宋"/>
      <w:smallCaps/>
      <w:sz w:val="20"/>
      <w:szCs w:val="20"/>
    </w:rPr>
  </w:style>
  <w:style w:type="paragraph" w:styleId="59">
    <w:name w:val="toc 2"/>
    <w:basedOn w:val="1"/>
    <w:next w:val="1"/>
    <w:unhideWhenUsed/>
    <w:qFormat/>
    <w:uiPriority w:val="0"/>
    <w:pPr>
      <w:ind w:left="420"/>
    </w:pPr>
  </w:style>
  <w:style w:type="paragraph" w:styleId="60">
    <w:name w:val="toc 9"/>
    <w:basedOn w:val="1"/>
    <w:next w:val="1"/>
    <w:unhideWhenUsed/>
    <w:qFormat/>
    <w:uiPriority w:val="0"/>
    <w:pPr>
      <w:ind w:left="3360"/>
    </w:pPr>
  </w:style>
  <w:style w:type="paragraph" w:styleId="61">
    <w:name w:val="Body Text 2"/>
    <w:basedOn w:val="1"/>
    <w:link w:val="828"/>
    <w:qFormat/>
    <w:uiPriority w:val="99"/>
    <w:pPr>
      <w:spacing w:after="120" w:line="480" w:lineRule="auto"/>
    </w:pPr>
    <w:rPr>
      <w:rFonts w:asciiTheme="minorHAnsi" w:hAnsiTheme="minorHAnsi" w:eastAsiaTheme="minorEastAsia" w:cstheme="minorBidi"/>
    </w:rPr>
  </w:style>
  <w:style w:type="paragraph" w:styleId="62">
    <w:name w:val="HTML Preformatted"/>
    <w:basedOn w:val="1"/>
    <w:link w:val="817"/>
    <w:qFormat/>
    <w:uiPriority w:val="99"/>
    <w:rPr>
      <w:rFonts w:ascii="Courier New" w:hAnsi="Courier New" w:cs="Courier New" w:eastAsiaTheme="minorEastAsia"/>
      <w:szCs w:val="22"/>
    </w:rPr>
  </w:style>
  <w:style w:type="paragraph" w:styleId="63">
    <w:name w:val="Normal (Web)"/>
    <w:basedOn w:val="1"/>
    <w:link w:val="411"/>
    <w:qFormat/>
    <w:uiPriority w:val="99"/>
    <w:pPr>
      <w:widowControl/>
      <w:spacing w:before="100" w:beforeAutospacing="1" w:after="100" w:afterAutospacing="1"/>
      <w:jc w:val="left"/>
    </w:pPr>
    <w:rPr>
      <w:rFonts w:ascii="宋体" w:hAnsi="宋体" w:cs="宋体" w:eastAsiaTheme="minorEastAsia"/>
      <w:color w:val="000000"/>
      <w:sz w:val="24"/>
    </w:rPr>
  </w:style>
  <w:style w:type="paragraph" w:styleId="64">
    <w:name w:val="index 2"/>
    <w:basedOn w:val="1"/>
    <w:next w:val="1"/>
    <w:qFormat/>
    <w:uiPriority w:val="0"/>
    <w:pPr>
      <w:ind w:left="420" w:hanging="210"/>
      <w:jc w:val="left"/>
    </w:pPr>
    <w:rPr>
      <w:rFonts w:ascii="Calibri" w:hAnsi="Calibri"/>
      <w:sz w:val="20"/>
      <w:szCs w:val="20"/>
    </w:rPr>
  </w:style>
  <w:style w:type="paragraph" w:styleId="65">
    <w:name w:val="Title"/>
    <w:basedOn w:val="1"/>
    <w:next w:val="1"/>
    <w:link w:val="812"/>
    <w:qFormat/>
    <w:uiPriority w:val="10"/>
    <w:pPr>
      <w:spacing w:before="240" w:after="60"/>
      <w:jc w:val="center"/>
      <w:outlineLvl w:val="0"/>
    </w:pPr>
    <w:rPr>
      <w:rFonts w:ascii="Cambria" w:hAnsi="Cambria" w:eastAsiaTheme="minorEastAsia" w:cstheme="minorBidi"/>
      <w:b/>
      <w:bCs/>
      <w:sz w:val="32"/>
      <w:szCs w:val="32"/>
    </w:rPr>
  </w:style>
  <w:style w:type="paragraph" w:styleId="66">
    <w:name w:val="annotation subject"/>
    <w:basedOn w:val="23"/>
    <w:next w:val="23"/>
    <w:link w:val="826"/>
    <w:qFormat/>
    <w:uiPriority w:val="99"/>
    <w:rPr>
      <w:b/>
      <w:bCs/>
    </w:rPr>
  </w:style>
  <w:style w:type="paragraph" w:styleId="67">
    <w:name w:val="Body Text First Indent"/>
    <w:basedOn w:val="28"/>
    <w:link w:val="1543"/>
    <w:unhideWhenUsed/>
    <w:qFormat/>
    <w:uiPriority w:val="99"/>
    <w:pPr>
      <w:spacing w:after="120"/>
      <w:ind w:firstLine="420"/>
    </w:pPr>
    <w:rPr>
      <w:rFonts w:ascii="Arial" w:eastAsiaTheme="minorEastAsia"/>
      <w:sz w:val="21"/>
      <w:szCs w:val="21"/>
    </w:rPr>
  </w:style>
  <w:style w:type="paragraph" w:styleId="68">
    <w:name w:val="Body Text First Indent 2"/>
    <w:basedOn w:val="29"/>
    <w:link w:val="1542"/>
    <w:unhideWhenUsed/>
    <w:qFormat/>
    <w:uiPriority w:val="0"/>
    <w:pPr>
      <w:spacing w:after="120"/>
      <w:ind w:left="420" w:firstLine="420"/>
    </w:pPr>
    <w:rPr>
      <w:rFonts w:ascii="Arial" w:hAnsi="Arial" w:eastAsia="方正仿宋_GBK" w:cs="Arial"/>
      <w:sz w:val="21"/>
      <w:szCs w:val="24"/>
    </w:rPr>
  </w:style>
  <w:style w:type="table" w:styleId="70">
    <w:name w:val="Table Grid"/>
    <w:basedOn w:val="69"/>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1">
    <w:name w:val="Table Theme"/>
    <w:basedOn w:val="6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
    <w:name w:val="Table Elegant"/>
    <w:basedOn w:val="69"/>
    <w:unhideWhenUsed/>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Pr/>
      <w:tcPr>
        <w:tcBorders>
          <w:top w:val="nil"/>
          <w:left w:val="nil"/>
          <w:bottom w:val="nil"/>
          <w:right w:val="nil"/>
          <w:insideH w:val="nil"/>
          <w:insideV w:val="nil"/>
        </w:tcBorders>
      </w:tcPr>
    </w:tblStylePr>
  </w:style>
  <w:style w:type="character" w:styleId="74">
    <w:name w:val="Strong"/>
    <w:qFormat/>
    <w:uiPriority w:val="0"/>
    <w:rPr>
      <w:b/>
      <w:bCs/>
    </w:rPr>
  </w:style>
  <w:style w:type="character" w:styleId="75">
    <w:name w:val="endnote reference"/>
    <w:qFormat/>
    <w:uiPriority w:val="0"/>
    <w:rPr>
      <w:vertAlign w:val="superscript"/>
    </w:rPr>
  </w:style>
  <w:style w:type="character" w:styleId="76">
    <w:name w:val="page number"/>
    <w:basedOn w:val="73"/>
    <w:qFormat/>
    <w:uiPriority w:val="0"/>
  </w:style>
  <w:style w:type="character" w:styleId="77">
    <w:name w:val="FollowedHyperlink"/>
    <w:basedOn w:val="73"/>
    <w:unhideWhenUsed/>
    <w:qFormat/>
    <w:uiPriority w:val="99"/>
    <w:rPr>
      <w:color w:val="954F72" w:themeColor="followedHyperlink"/>
      <w:u w:val="single"/>
      <w14:textFill>
        <w14:solidFill>
          <w14:schemeClr w14:val="folHlink"/>
        </w14:solidFill>
      </w14:textFill>
    </w:rPr>
  </w:style>
  <w:style w:type="character" w:styleId="78">
    <w:name w:val="Emphasis"/>
    <w:qFormat/>
    <w:uiPriority w:val="20"/>
    <w:rPr>
      <w:color w:val="CC0000"/>
    </w:rPr>
  </w:style>
  <w:style w:type="character" w:styleId="79">
    <w:name w:val="HTML Definition"/>
    <w:basedOn w:val="73"/>
    <w:unhideWhenUsed/>
    <w:qFormat/>
    <w:uiPriority w:val="0"/>
  </w:style>
  <w:style w:type="character" w:styleId="80">
    <w:name w:val="HTML Typewriter"/>
    <w:unhideWhenUsed/>
    <w:qFormat/>
    <w:uiPriority w:val="0"/>
    <w:rPr>
      <w:rFonts w:hint="default" w:ascii="Courier New" w:hAnsi="Courier New" w:eastAsia="Courier New" w:cs="Courier New"/>
      <w:sz w:val="24"/>
      <w:szCs w:val="24"/>
    </w:rPr>
  </w:style>
  <w:style w:type="character" w:styleId="81">
    <w:name w:val="HTML Acronym"/>
    <w:basedOn w:val="73"/>
    <w:qFormat/>
    <w:uiPriority w:val="0"/>
  </w:style>
  <w:style w:type="character" w:styleId="82">
    <w:name w:val="HTML Variable"/>
    <w:basedOn w:val="73"/>
    <w:unhideWhenUsed/>
    <w:qFormat/>
    <w:uiPriority w:val="0"/>
  </w:style>
  <w:style w:type="character" w:styleId="83">
    <w:name w:val="Hyperlink"/>
    <w:basedOn w:val="73"/>
    <w:qFormat/>
    <w:uiPriority w:val="99"/>
    <w:rPr>
      <w:color w:val="0000FF"/>
      <w:u w:val="none"/>
    </w:rPr>
  </w:style>
  <w:style w:type="character" w:styleId="84">
    <w:name w:val="HTML Code"/>
    <w:unhideWhenUsed/>
    <w:qFormat/>
    <w:uiPriority w:val="0"/>
    <w:rPr>
      <w:rFonts w:hint="default" w:ascii="Courier New" w:hAnsi="Courier New" w:eastAsia="Courier New" w:cs="Courier New"/>
      <w:sz w:val="24"/>
      <w:szCs w:val="24"/>
    </w:rPr>
  </w:style>
  <w:style w:type="character" w:styleId="85">
    <w:name w:val="annotation reference"/>
    <w:qFormat/>
    <w:uiPriority w:val="0"/>
    <w:rPr>
      <w:sz w:val="21"/>
      <w:szCs w:val="21"/>
    </w:rPr>
  </w:style>
  <w:style w:type="character" w:styleId="86">
    <w:name w:val="HTML Cite"/>
    <w:basedOn w:val="73"/>
    <w:unhideWhenUsed/>
    <w:qFormat/>
    <w:uiPriority w:val="0"/>
  </w:style>
  <w:style w:type="character" w:styleId="87">
    <w:name w:val="footnote reference"/>
    <w:unhideWhenUsed/>
    <w:qFormat/>
    <w:uiPriority w:val="99"/>
    <w:rPr>
      <w:vertAlign w:val="superscript"/>
    </w:rPr>
  </w:style>
  <w:style w:type="character" w:styleId="88">
    <w:name w:val="HTML Keyboard"/>
    <w:unhideWhenUsed/>
    <w:qFormat/>
    <w:uiPriority w:val="0"/>
    <w:rPr>
      <w:rFonts w:hint="default" w:ascii="Courier New" w:hAnsi="Courier New" w:eastAsia="Courier New" w:cs="Courier New"/>
      <w:sz w:val="24"/>
      <w:szCs w:val="24"/>
    </w:rPr>
  </w:style>
  <w:style w:type="character" w:styleId="89">
    <w:name w:val="HTML Sample"/>
    <w:unhideWhenUsed/>
    <w:qFormat/>
    <w:uiPriority w:val="0"/>
    <w:rPr>
      <w:rFonts w:hint="default" w:ascii="Courier New" w:hAnsi="Courier New" w:eastAsia="Courier New" w:cs="Courier New"/>
    </w:rPr>
  </w:style>
  <w:style w:type="table" w:customStyle="1" w:styleId="90">
    <w:name w:val="Plain Table 1"/>
    <w:basedOn w:val="6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1">
    <w:name w:val="Plain Table 2"/>
    <w:basedOn w:val="6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2">
    <w:name w:val="Plain Table 3"/>
    <w:basedOn w:val="69"/>
    <w:uiPriority w:val="99"/>
    <w:pPr>
      <w:spacing w:after="0" w:line="240" w:lineRule="auto"/>
    </w:pP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4"/>
    <w:basedOn w:val="69"/>
    <w:uiPriority w:val="99"/>
    <w:pPr>
      <w:spacing w:after="0" w:line="240" w:lineRule="auto"/>
    </w:p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5"/>
    <w:basedOn w:val="69"/>
    <w:uiPriority w:val="99"/>
    <w:pPr>
      <w:spacing w:after="0" w:line="240" w:lineRule="auto"/>
    </w:pP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Grid Table 1 Light"/>
    <w:basedOn w:val="6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6">
    <w:name w:val="Grid Table 2"/>
    <w:basedOn w:val="69"/>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w:basedOn w:val="6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w:basedOn w:val="6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5 Dark"/>
    <w:basedOn w:val="6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6 Colorful"/>
    <w:basedOn w:val="6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7 Colorful"/>
    <w:basedOn w:val="6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List Table 1 Light"/>
    <w:basedOn w:val="69"/>
    <w:uiPriority w:val="99"/>
    <w:pPr>
      <w:spacing w:after="0" w:line="240" w:lineRule="auto"/>
    </w:pP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3">
    <w:name w:val="List Table 2"/>
    <w:basedOn w:val="6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4">
    <w:name w:val="List Table 3"/>
    <w:basedOn w:val="6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5">
    <w:name w:val="List Table 4"/>
    <w:basedOn w:val="69"/>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6">
    <w:name w:val="List Table 5 Dark"/>
    <w:basedOn w:val="6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7">
    <w:name w:val="List Table 6 Colorful"/>
    <w:basedOn w:val="69"/>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8">
    <w:name w:val="List Table 7 Colorful"/>
    <w:basedOn w:val="69"/>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09">
    <w:name w:val="TOC Heading"/>
    <w:unhideWhenUsed/>
    <w:qFormat/>
    <w:uiPriority w:val="39"/>
    <w:rPr>
      <w:rFonts w:hint="default" w:ascii="Times New Roman" w:hAnsi="Times New Roman" w:eastAsia="宋体" w:cs="Times New Roman"/>
    </w:rPr>
  </w:style>
  <w:style w:type="character" w:customStyle="1" w:styleId="110">
    <w:name w:val="Heading 1 Char"/>
    <w:basedOn w:val="73"/>
    <w:qFormat/>
    <w:uiPriority w:val="9"/>
    <w:rPr>
      <w:rFonts w:ascii="Arial" w:hAnsi="Arial" w:eastAsia="Arial" w:cs="Arial"/>
      <w:sz w:val="40"/>
      <w:szCs w:val="40"/>
    </w:rPr>
  </w:style>
  <w:style w:type="character" w:customStyle="1" w:styleId="111">
    <w:name w:val="Heading 2 Char"/>
    <w:basedOn w:val="73"/>
    <w:qFormat/>
    <w:uiPriority w:val="9"/>
    <w:rPr>
      <w:rFonts w:ascii="Arial" w:hAnsi="Arial" w:eastAsia="Arial" w:cs="Arial"/>
      <w:sz w:val="34"/>
    </w:rPr>
  </w:style>
  <w:style w:type="character" w:customStyle="1" w:styleId="112">
    <w:name w:val="Heading 3 Char"/>
    <w:basedOn w:val="73"/>
    <w:qFormat/>
    <w:uiPriority w:val="9"/>
    <w:rPr>
      <w:rFonts w:ascii="Arial" w:hAnsi="Arial" w:eastAsia="Arial" w:cs="Arial"/>
      <w:sz w:val="30"/>
      <w:szCs w:val="30"/>
    </w:rPr>
  </w:style>
  <w:style w:type="character" w:customStyle="1" w:styleId="113">
    <w:name w:val="Heading 4 Char"/>
    <w:basedOn w:val="73"/>
    <w:qFormat/>
    <w:uiPriority w:val="9"/>
    <w:rPr>
      <w:rFonts w:ascii="Arial" w:hAnsi="Arial" w:eastAsia="Arial" w:cs="Arial"/>
      <w:b/>
      <w:bCs/>
      <w:sz w:val="26"/>
      <w:szCs w:val="26"/>
    </w:rPr>
  </w:style>
  <w:style w:type="character" w:customStyle="1" w:styleId="114">
    <w:name w:val="Heading 5 Char"/>
    <w:basedOn w:val="73"/>
    <w:qFormat/>
    <w:uiPriority w:val="9"/>
    <w:rPr>
      <w:rFonts w:ascii="Arial" w:hAnsi="Arial" w:eastAsia="Arial" w:cs="Arial"/>
      <w:b/>
      <w:bCs/>
      <w:sz w:val="24"/>
      <w:szCs w:val="24"/>
    </w:rPr>
  </w:style>
  <w:style w:type="character" w:customStyle="1" w:styleId="115">
    <w:name w:val="Heading 6 Char"/>
    <w:basedOn w:val="73"/>
    <w:qFormat/>
    <w:uiPriority w:val="9"/>
    <w:rPr>
      <w:rFonts w:ascii="Arial" w:hAnsi="Arial" w:eastAsia="Arial" w:cs="Arial"/>
      <w:b/>
      <w:bCs/>
      <w:sz w:val="22"/>
      <w:szCs w:val="22"/>
    </w:rPr>
  </w:style>
  <w:style w:type="character" w:customStyle="1" w:styleId="116">
    <w:name w:val="Heading 7 Char"/>
    <w:basedOn w:val="73"/>
    <w:qFormat/>
    <w:uiPriority w:val="9"/>
    <w:rPr>
      <w:rFonts w:ascii="Arial" w:hAnsi="Arial" w:eastAsia="Arial" w:cs="Arial"/>
      <w:b/>
      <w:bCs/>
      <w:i/>
      <w:iCs/>
      <w:sz w:val="22"/>
      <w:szCs w:val="22"/>
    </w:rPr>
  </w:style>
  <w:style w:type="character" w:customStyle="1" w:styleId="117">
    <w:name w:val="Heading 8 Char"/>
    <w:basedOn w:val="73"/>
    <w:qFormat/>
    <w:uiPriority w:val="9"/>
    <w:rPr>
      <w:rFonts w:ascii="Arial" w:hAnsi="Arial" w:eastAsia="Arial" w:cs="Arial"/>
      <w:i/>
      <w:iCs/>
      <w:sz w:val="22"/>
      <w:szCs w:val="22"/>
    </w:rPr>
  </w:style>
  <w:style w:type="character" w:customStyle="1" w:styleId="118">
    <w:name w:val="Heading 9 Char"/>
    <w:basedOn w:val="73"/>
    <w:qFormat/>
    <w:uiPriority w:val="9"/>
    <w:rPr>
      <w:rFonts w:ascii="Arial" w:hAnsi="Arial" w:eastAsia="Arial" w:cs="Arial"/>
      <w:i/>
      <w:iCs/>
      <w:sz w:val="21"/>
      <w:szCs w:val="21"/>
    </w:rPr>
  </w:style>
  <w:style w:type="character" w:customStyle="1" w:styleId="119">
    <w:name w:val="Title Char"/>
    <w:basedOn w:val="73"/>
    <w:qFormat/>
    <w:uiPriority w:val="10"/>
    <w:rPr>
      <w:sz w:val="48"/>
      <w:szCs w:val="48"/>
    </w:rPr>
  </w:style>
  <w:style w:type="character" w:customStyle="1" w:styleId="120">
    <w:name w:val="Subtitle Char"/>
    <w:basedOn w:val="73"/>
    <w:qFormat/>
    <w:uiPriority w:val="11"/>
    <w:rPr>
      <w:sz w:val="24"/>
      <w:szCs w:val="24"/>
    </w:rPr>
  </w:style>
  <w:style w:type="character" w:customStyle="1" w:styleId="121">
    <w:name w:val="Quote Char"/>
    <w:qFormat/>
    <w:uiPriority w:val="29"/>
    <w:rPr>
      <w:i/>
    </w:rPr>
  </w:style>
  <w:style w:type="character" w:customStyle="1" w:styleId="122">
    <w:name w:val="Intense Quote Char"/>
    <w:qFormat/>
    <w:uiPriority w:val="30"/>
    <w:rPr>
      <w:i/>
    </w:rPr>
  </w:style>
  <w:style w:type="character" w:customStyle="1" w:styleId="123">
    <w:name w:val="Header Char"/>
    <w:basedOn w:val="73"/>
    <w:qFormat/>
    <w:uiPriority w:val="99"/>
  </w:style>
  <w:style w:type="character" w:customStyle="1" w:styleId="124">
    <w:name w:val="Footer Char"/>
    <w:basedOn w:val="73"/>
    <w:qFormat/>
    <w:uiPriority w:val="99"/>
  </w:style>
  <w:style w:type="character" w:customStyle="1" w:styleId="125">
    <w:name w:val="Caption Char"/>
    <w:qFormat/>
    <w:uiPriority w:val="99"/>
  </w:style>
  <w:style w:type="table" w:customStyle="1" w:styleId="126">
    <w:name w:val="Table Grid Light"/>
    <w:basedOn w:val="6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7">
    <w:name w:val="无格式表格 11"/>
    <w:basedOn w:val="6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8">
    <w:name w:val="无格式表格 21"/>
    <w:basedOn w:val="6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9">
    <w:name w:val="无格式表格 31"/>
    <w:basedOn w:val="6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0">
    <w:name w:val="无格式表格 41"/>
    <w:basedOn w:val="6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1">
    <w:name w:val="无格式表格 51"/>
    <w:basedOn w:val="6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2">
    <w:name w:val="网格表 1 浅色1"/>
    <w:basedOn w:val="6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33">
    <w:name w:val="Grid Table 1 Light - Accent 1"/>
    <w:basedOn w:val="69"/>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34">
    <w:name w:val="Grid Table 1 Light - Accent 2"/>
    <w:basedOn w:val="6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35">
    <w:name w:val="Grid Table 1 Light - Accent 3"/>
    <w:basedOn w:val="6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36">
    <w:name w:val="Grid Table 1 Light - Accent 4"/>
    <w:basedOn w:val="6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37">
    <w:name w:val="Grid Table 1 Light - Accent 5"/>
    <w:basedOn w:val="6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38">
    <w:name w:val="Grid Table 1 Light - Accent 6"/>
    <w:basedOn w:val="6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9">
    <w:name w:val="网格表 2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0">
    <w:name w:val="Grid Table 2 - Accent 1"/>
    <w:basedOn w:val="6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41">
    <w:name w:val="Grid Table 2 - Accent 2"/>
    <w:basedOn w:val="6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2">
    <w:name w:val="Grid Table 2 - Accent 3"/>
    <w:basedOn w:val="6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3">
    <w:name w:val="Grid Table 2 - Accent 4"/>
    <w:basedOn w:val="6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4">
    <w:name w:val="Grid Table 2 - Accent 5"/>
    <w:basedOn w:val="69"/>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45">
    <w:name w:val="Grid Table 2 - Accent 6"/>
    <w:basedOn w:val="6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6">
    <w:name w:val="网格表 31"/>
    <w:basedOn w:val="6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7">
    <w:name w:val="Grid Table 3 - Accent 1"/>
    <w:basedOn w:val="69"/>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48">
    <w:name w:val="Grid Table 3 - Accent 2"/>
    <w:basedOn w:val="6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9">
    <w:name w:val="Grid Table 3 - Accent 3"/>
    <w:basedOn w:val="6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50">
    <w:name w:val="Grid Table 3 - Accent 4"/>
    <w:basedOn w:val="6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1">
    <w:name w:val="Grid Table 3 - Accent 5"/>
    <w:basedOn w:val="69"/>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52">
    <w:name w:val="Grid Table 3 - Accent 6"/>
    <w:basedOn w:val="6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3">
    <w:name w:val="网格表 41"/>
    <w:basedOn w:val="6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4">
    <w:name w:val="Grid Table 4 - Accent 1"/>
    <w:basedOn w:val="69"/>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55">
    <w:name w:val="Grid Table 4 - Accent 2"/>
    <w:basedOn w:val="6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56">
    <w:name w:val="Grid Table 4 - Accent 3"/>
    <w:basedOn w:val="6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57">
    <w:name w:val="Grid Table 4 - Accent 4"/>
    <w:basedOn w:val="6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8">
    <w:name w:val="Grid Table 4 - Accent 5"/>
    <w:basedOn w:val="69"/>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59">
    <w:name w:val="Grid Table 4 - Accent 6"/>
    <w:basedOn w:val="6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60">
    <w:name w:val="网格表 5 深色1"/>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1">
    <w:name w:val="Grid Table 5 Dark- Accent 1"/>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62">
    <w:name w:val="Grid Table 5 Dark - Accent 2"/>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63">
    <w:name w:val="Grid Table 5 Dark - Accent 3"/>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64">
    <w:name w:val="Grid Table 5 Dark- Accent 4"/>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65">
    <w:name w:val="Grid Table 5 Dark - Accent 5"/>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66">
    <w:name w:val="Grid Table 5 Dark - Accent 6"/>
    <w:basedOn w:val="6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67">
    <w:name w:val="网格表 6 彩色1"/>
    <w:basedOn w:val="6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Grid Table 6 Colorful - Accent 1"/>
    <w:basedOn w:val="69"/>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69">
    <w:name w:val="Grid Table 6 Colorful - Accent 2"/>
    <w:basedOn w:val="6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Grid Table 6 Colorful - Accent 3"/>
    <w:basedOn w:val="6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1">
    <w:name w:val="Grid Table 6 Colorful - Accent 4"/>
    <w:basedOn w:val="6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Grid Table 6 Colorful - Accent 5"/>
    <w:basedOn w:val="69"/>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73">
    <w:name w:val="Grid Table 6 Colorful - Accent 6"/>
    <w:basedOn w:val="6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74">
    <w:name w:val="网格表 7 彩色1"/>
    <w:basedOn w:val="6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Grid Table 7 Colorful - Accent 1"/>
    <w:basedOn w:val="69"/>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76">
    <w:name w:val="Grid Table 7 Colorful - Accent 2"/>
    <w:basedOn w:val="6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7">
    <w:name w:val="Grid Table 7 Colorful - Accent 3"/>
    <w:basedOn w:val="6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8">
    <w:name w:val="Grid Table 7 Colorful - Accent 4"/>
    <w:basedOn w:val="6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9">
    <w:name w:val="Grid Table 7 Colorful - Accent 5"/>
    <w:basedOn w:val="69"/>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80">
    <w:name w:val="Grid Table 7 Colorful - Accent 6"/>
    <w:basedOn w:val="6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81">
    <w:name w:val="清单表 1 浅色1"/>
    <w:basedOn w:val="6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82">
    <w:name w:val="List Table 1 Light - Accent 1"/>
    <w:basedOn w:val="69"/>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83">
    <w:name w:val="List Table 1 Light - Accent 2"/>
    <w:basedOn w:val="6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84">
    <w:name w:val="List Table 1 Light - Accent 3"/>
    <w:basedOn w:val="6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85">
    <w:name w:val="List Table 1 Light - Accent 4"/>
    <w:basedOn w:val="6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86">
    <w:name w:val="List Table 1 Light - Accent 5"/>
    <w:basedOn w:val="69"/>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87">
    <w:name w:val="List Table 1 Light - Accent 6"/>
    <w:basedOn w:val="6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8">
    <w:name w:val="清单表 21"/>
    <w:basedOn w:val="6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9">
    <w:name w:val="List Table 2 - Accent 1"/>
    <w:basedOn w:val="69"/>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90">
    <w:name w:val="List Table 2 - Accent 2"/>
    <w:basedOn w:val="6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1">
    <w:name w:val="List Table 2 - Accent 3"/>
    <w:basedOn w:val="6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2">
    <w:name w:val="List Table 2 - Accent 4"/>
    <w:basedOn w:val="6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3">
    <w:name w:val="List Table 2 - Accent 5"/>
    <w:basedOn w:val="69"/>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94">
    <w:name w:val="List Table 2 - Accent 6"/>
    <w:basedOn w:val="6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5">
    <w:name w:val="清单表 3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96">
    <w:name w:val="List Table 3 - Accent 1"/>
    <w:basedOn w:val="69"/>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97">
    <w:name w:val="List Table 3 - Accent 2"/>
    <w:basedOn w:val="6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98">
    <w:name w:val="List Table 3 - Accent 3"/>
    <w:basedOn w:val="6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99">
    <w:name w:val="List Table 3 - Accent 4"/>
    <w:basedOn w:val="6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200">
    <w:name w:val="List Table 3 - Accent 5"/>
    <w:basedOn w:val="69"/>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201">
    <w:name w:val="List Table 3 - Accent 6"/>
    <w:basedOn w:val="6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202">
    <w:name w:val="清单表 41"/>
    <w:basedOn w:val="6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03">
    <w:name w:val="List Table 4 - Accent 1"/>
    <w:basedOn w:val="69"/>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204">
    <w:name w:val="List Table 4 - Accent 2"/>
    <w:basedOn w:val="6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205">
    <w:name w:val="List Table 4 - Accent 3"/>
    <w:basedOn w:val="6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206">
    <w:name w:val="List Table 4 - Accent 4"/>
    <w:basedOn w:val="6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207">
    <w:name w:val="List Table 4 - Accent 5"/>
    <w:basedOn w:val="69"/>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208">
    <w:name w:val="List Table 4 - Accent 6"/>
    <w:basedOn w:val="6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9">
    <w:name w:val="清单表 5 深色1"/>
    <w:basedOn w:val="6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10">
    <w:name w:val="List Table 5 Dark - Accent 1"/>
    <w:basedOn w:val="69"/>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211">
    <w:name w:val="List Table 5 Dark - Accent 2"/>
    <w:basedOn w:val="6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12">
    <w:name w:val="List Table 5 Dark - Accent 3"/>
    <w:basedOn w:val="6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13">
    <w:name w:val="List Table 5 Dark - Accent 4"/>
    <w:basedOn w:val="6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14">
    <w:name w:val="List Table 5 Dark - Accent 5"/>
    <w:basedOn w:val="69"/>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215">
    <w:name w:val="List Table 5 Dark - Accent 6"/>
    <w:basedOn w:val="6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16">
    <w:name w:val="清单表 6 彩色1"/>
    <w:basedOn w:val="6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7">
    <w:name w:val="List Table 6 Colorful - Accent 1"/>
    <w:basedOn w:val="69"/>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18">
    <w:name w:val="List Table 6 Colorful - Accent 2"/>
    <w:basedOn w:val="6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9">
    <w:name w:val="List Table 6 Colorful - Accent 3"/>
    <w:basedOn w:val="6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20">
    <w:name w:val="List Table 6 Colorful - Accent 4"/>
    <w:basedOn w:val="6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1">
    <w:name w:val="List Table 6 Colorful - Accent 5"/>
    <w:basedOn w:val="69"/>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22">
    <w:name w:val="List Table 6 Colorful - Accent 6"/>
    <w:basedOn w:val="6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23">
    <w:name w:val="清单表 7 彩色1"/>
    <w:basedOn w:val="6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24">
    <w:name w:val="List Table 7 Colorful - Accent 1"/>
    <w:basedOn w:val="69"/>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225">
    <w:name w:val="List Table 7 Colorful - Accent 2"/>
    <w:basedOn w:val="6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26">
    <w:name w:val="List Table 7 Colorful - Accent 3"/>
    <w:basedOn w:val="6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27">
    <w:name w:val="List Table 7 Colorful - Accent 4"/>
    <w:basedOn w:val="6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8">
    <w:name w:val="List Table 7 Colorful - Accent 5"/>
    <w:basedOn w:val="69"/>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229">
    <w:name w:val="List Table 7 Colorful - Accent 6"/>
    <w:basedOn w:val="6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30">
    <w:name w:val="Lined - Accent"/>
    <w:basedOn w:val="6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1">
    <w:name w:val="Lined - Accent 1"/>
    <w:basedOn w:val="69"/>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32">
    <w:name w:val="Lined - Accent 2"/>
    <w:basedOn w:val="6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33">
    <w:name w:val="Lined - Accent 3"/>
    <w:basedOn w:val="6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34">
    <w:name w:val="Lined - Accent 4"/>
    <w:basedOn w:val="6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5">
    <w:name w:val="Lined - Accent 5"/>
    <w:basedOn w:val="69"/>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36">
    <w:name w:val="Lined - Accent 6"/>
    <w:basedOn w:val="6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7">
    <w:name w:val="Bordered &amp; Lined - Accent"/>
    <w:basedOn w:val="6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8">
    <w:name w:val="Bordered &amp; Lined - Accent 1"/>
    <w:basedOn w:val="69"/>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39">
    <w:name w:val="Bordered &amp; Lined - Accent 2"/>
    <w:basedOn w:val="6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40">
    <w:name w:val="Bordered &amp; Lined - Accent 3"/>
    <w:basedOn w:val="6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41">
    <w:name w:val="Bordered &amp; Lined - Accent 4"/>
    <w:basedOn w:val="6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42">
    <w:name w:val="Bordered &amp; Lined - Accent 5"/>
    <w:basedOn w:val="69"/>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43">
    <w:name w:val="Bordered &amp; Lined - Accent 6"/>
    <w:basedOn w:val="6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44">
    <w:name w:val="Bordered"/>
    <w:basedOn w:val="6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45">
    <w:name w:val="Bordered - Accent 1"/>
    <w:basedOn w:val="69"/>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46">
    <w:name w:val="Bordered - Accent 2"/>
    <w:basedOn w:val="6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47">
    <w:name w:val="Bordered - Accent 3"/>
    <w:basedOn w:val="6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48">
    <w:name w:val="Bordered - Accent 4"/>
    <w:basedOn w:val="6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9">
    <w:name w:val="Bordered - Accent 5"/>
    <w:basedOn w:val="69"/>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50">
    <w:name w:val="Bordered - Accent 6"/>
    <w:basedOn w:val="6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51">
    <w:name w:val="Footnote Text Char"/>
    <w:qFormat/>
    <w:uiPriority w:val="99"/>
    <w:rPr>
      <w:sz w:val="18"/>
    </w:rPr>
  </w:style>
  <w:style w:type="character" w:customStyle="1" w:styleId="252">
    <w:name w:val="Endnote Text Char"/>
    <w:qFormat/>
    <w:uiPriority w:val="99"/>
    <w:rPr>
      <w:sz w:val="20"/>
    </w:rPr>
  </w:style>
  <w:style w:type="paragraph" w:customStyle="1" w:styleId="253">
    <w:name w:val="TOC 标题1"/>
    <w:unhideWhenUsed/>
    <w:qFormat/>
    <w:uiPriority w:val="39"/>
    <w:rPr>
      <w:rFonts w:hint="default" w:ascii="Times New Roman" w:hAnsi="Times New Roman" w:eastAsia="宋体" w:cs="Times New Roman"/>
      <w:lang w:val="en-US" w:eastAsia="zh-CN" w:bidi="ar-SA"/>
    </w:rPr>
  </w:style>
  <w:style w:type="character" w:customStyle="1" w:styleId="254">
    <w:name w:val="页眉 字符2"/>
    <w:basedOn w:val="73"/>
    <w:link w:val="47"/>
    <w:qFormat/>
    <w:uiPriority w:val="99"/>
    <w:rPr>
      <w:rFonts w:ascii="Times New Roman" w:hAnsi="Times New Roman" w:eastAsia="宋体" w:cs="Times New Roman"/>
      <w:sz w:val="18"/>
      <w:szCs w:val="18"/>
    </w:rPr>
  </w:style>
  <w:style w:type="character" w:customStyle="1" w:styleId="255">
    <w:name w:val="页脚 字符2"/>
    <w:basedOn w:val="73"/>
    <w:link w:val="46"/>
    <w:qFormat/>
    <w:uiPriority w:val="99"/>
    <w:rPr>
      <w:rFonts w:ascii="Times New Roman" w:hAnsi="Times New Roman" w:eastAsia="宋体" w:cs="Times New Roman"/>
      <w:sz w:val="18"/>
      <w:szCs w:val="18"/>
    </w:rPr>
  </w:style>
  <w:style w:type="paragraph" w:styleId="256">
    <w:name w:val="List Paragraph"/>
    <w:basedOn w:val="1"/>
    <w:link w:val="257"/>
    <w:qFormat/>
    <w:uiPriority w:val="34"/>
    <w:pPr>
      <w:ind w:firstLine="420"/>
    </w:pPr>
  </w:style>
  <w:style w:type="character" w:customStyle="1" w:styleId="257">
    <w:name w:val="列表段落 字符2"/>
    <w:link w:val="256"/>
    <w:qFormat/>
    <w:uiPriority w:val="34"/>
    <w:rPr>
      <w:rFonts w:ascii="Times New Roman" w:hAnsi="Times New Roman" w:eastAsia="宋体" w:cs="Times New Roman"/>
      <w:szCs w:val="24"/>
    </w:rPr>
  </w:style>
  <w:style w:type="paragraph" w:customStyle="1" w:styleId="258">
    <w:name w:val="_Style 18"/>
    <w:basedOn w:val="1"/>
    <w:next w:val="256"/>
    <w:qFormat/>
    <w:uiPriority w:val="34"/>
    <w:pPr>
      <w:ind w:firstLine="420"/>
    </w:pPr>
    <w:rPr>
      <w:rFonts w:ascii="Calibri" w:hAnsi="Calibri"/>
      <w:szCs w:val="22"/>
    </w:rPr>
  </w:style>
  <w:style w:type="character" w:customStyle="1" w:styleId="259">
    <w:name w:val="标题 2 字符2"/>
    <w:basedOn w:val="73"/>
    <w:link w:val="3"/>
    <w:qFormat/>
    <w:uiPriority w:val="0"/>
    <w:rPr>
      <w:rFonts w:ascii="幼圆" w:hAnsi="Arial" w:eastAsia="楷体_GB2312" w:cs="Times New Roman"/>
      <w:b/>
      <w:sz w:val="44"/>
      <w:szCs w:val="20"/>
    </w:rPr>
  </w:style>
  <w:style w:type="character" w:customStyle="1" w:styleId="260">
    <w:name w:val="htd0"/>
    <w:basedOn w:val="73"/>
    <w:qFormat/>
    <w:uiPriority w:val="0"/>
  </w:style>
  <w:style w:type="character" w:customStyle="1" w:styleId="261">
    <w:name w:val="标题 1 Char"/>
    <w:basedOn w:val="73"/>
    <w:qFormat/>
    <w:uiPriority w:val="9"/>
    <w:rPr>
      <w:rFonts w:ascii="Times New Roman" w:hAnsi="Times New Roman" w:eastAsia="宋体" w:cs="Times New Roman"/>
      <w:b/>
      <w:bCs/>
      <w:sz w:val="44"/>
      <w:szCs w:val="44"/>
    </w:rPr>
  </w:style>
  <w:style w:type="character" w:customStyle="1" w:styleId="262">
    <w:name w:val="标题 3 Char"/>
    <w:basedOn w:val="73"/>
    <w:qFormat/>
    <w:uiPriority w:val="9"/>
    <w:rPr>
      <w:rFonts w:ascii="Times New Roman" w:hAnsi="Times New Roman" w:eastAsia="宋体" w:cs="Times New Roman"/>
      <w:b/>
      <w:bCs/>
      <w:sz w:val="32"/>
      <w:szCs w:val="32"/>
    </w:rPr>
  </w:style>
  <w:style w:type="character" w:customStyle="1" w:styleId="263">
    <w:name w:val="标题 4 Char"/>
    <w:basedOn w:val="73"/>
    <w:semiHidden/>
    <w:qFormat/>
    <w:uiPriority w:val="9"/>
    <w:rPr>
      <w:rFonts w:asciiTheme="majorHAnsi" w:hAnsiTheme="majorHAnsi" w:eastAsiaTheme="majorEastAsia" w:cstheme="majorBidi"/>
      <w:b/>
      <w:bCs/>
      <w:sz w:val="28"/>
      <w:szCs w:val="28"/>
    </w:rPr>
  </w:style>
  <w:style w:type="character" w:customStyle="1" w:styleId="264">
    <w:name w:val="标题 5 Char"/>
    <w:basedOn w:val="73"/>
    <w:semiHidden/>
    <w:qFormat/>
    <w:uiPriority w:val="9"/>
    <w:rPr>
      <w:rFonts w:ascii="Times New Roman" w:hAnsi="Times New Roman" w:eastAsia="宋体" w:cs="Times New Roman"/>
      <w:b/>
      <w:bCs/>
      <w:sz w:val="28"/>
      <w:szCs w:val="28"/>
    </w:rPr>
  </w:style>
  <w:style w:type="character" w:customStyle="1" w:styleId="265">
    <w:name w:val="标题 6 Char"/>
    <w:basedOn w:val="73"/>
    <w:semiHidden/>
    <w:qFormat/>
    <w:uiPriority w:val="9"/>
    <w:rPr>
      <w:rFonts w:asciiTheme="majorHAnsi" w:hAnsiTheme="majorHAnsi" w:eastAsiaTheme="majorEastAsia" w:cstheme="majorBidi"/>
      <w:b/>
      <w:bCs/>
      <w:sz w:val="24"/>
      <w:szCs w:val="24"/>
    </w:rPr>
  </w:style>
  <w:style w:type="character" w:customStyle="1" w:styleId="266">
    <w:name w:val="标题 7 Char"/>
    <w:basedOn w:val="73"/>
    <w:qFormat/>
    <w:uiPriority w:val="0"/>
    <w:rPr>
      <w:rFonts w:ascii="Times New Roman" w:hAnsi="Times New Roman" w:eastAsia="宋体" w:cs="Times New Roman"/>
      <w:b/>
      <w:bCs/>
      <w:sz w:val="24"/>
      <w:szCs w:val="24"/>
    </w:rPr>
  </w:style>
  <w:style w:type="character" w:customStyle="1" w:styleId="267">
    <w:name w:val="标题 8 Char"/>
    <w:basedOn w:val="73"/>
    <w:semiHidden/>
    <w:qFormat/>
    <w:uiPriority w:val="9"/>
    <w:rPr>
      <w:rFonts w:asciiTheme="majorHAnsi" w:hAnsiTheme="majorHAnsi" w:eastAsiaTheme="majorEastAsia" w:cstheme="majorBidi"/>
      <w:sz w:val="24"/>
      <w:szCs w:val="24"/>
    </w:rPr>
  </w:style>
  <w:style w:type="character" w:customStyle="1" w:styleId="268">
    <w:name w:val="标题 9 Char"/>
    <w:basedOn w:val="73"/>
    <w:semiHidden/>
    <w:qFormat/>
    <w:uiPriority w:val="9"/>
    <w:rPr>
      <w:rFonts w:asciiTheme="majorHAnsi" w:hAnsiTheme="majorHAnsi" w:eastAsiaTheme="majorEastAsia" w:cstheme="majorBidi"/>
      <w:szCs w:val="21"/>
    </w:rPr>
  </w:style>
  <w:style w:type="paragraph" w:customStyle="1" w:styleId="269">
    <w:name w:val="_Style 31"/>
    <w:basedOn w:val="1"/>
    <w:next w:val="256"/>
    <w:qFormat/>
    <w:uiPriority w:val="34"/>
    <w:pPr>
      <w:ind w:firstLine="420"/>
    </w:pPr>
    <w:rPr>
      <w:rFonts w:ascii="Calibri" w:hAnsi="Calibri"/>
      <w:szCs w:val="22"/>
    </w:rPr>
  </w:style>
  <w:style w:type="character" w:customStyle="1" w:styleId="270">
    <w:name w:val="style31"/>
    <w:qFormat/>
    <w:uiPriority w:val="0"/>
    <w:rPr>
      <w:sz w:val="21"/>
      <w:szCs w:val="21"/>
    </w:rPr>
  </w:style>
  <w:style w:type="character" w:customStyle="1" w:styleId="271">
    <w:name w:val="页脚 字符"/>
    <w:qFormat/>
    <w:uiPriority w:val="0"/>
    <w:rPr>
      <w:sz w:val="18"/>
    </w:rPr>
  </w:style>
  <w:style w:type="character" w:customStyle="1" w:styleId="272">
    <w:name w:val="正文文本缩进 Char4"/>
    <w:qFormat/>
    <w:uiPriority w:val="0"/>
    <w:rPr>
      <w:rFonts w:ascii="楷体_GB2312" w:eastAsia="楷体_GB2312"/>
      <w:sz w:val="32"/>
    </w:rPr>
  </w:style>
  <w:style w:type="character" w:customStyle="1" w:styleId="273">
    <w:name w:val="普通文字 Char Char Char"/>
    <w:qFormat/>
    <w:uiPriority w:val="0"/>
    <w:rPr>
      <w:rFonts w:ascii="宋体" w:hAnsi="Courier New" w:eastAsia="宋体" w:cs="Courier New"/>
      <w:sz w:val="21"/>
      <w:szCs w:val="21"/>
      <w:lang w:val="en-US" w:eastAsia="zh-CN" w:bidi="ar-SA"/>
    </w:rPr>
  </w:style>
  <w:style w:type="character" w:customStyle="1" w:styleId="274">
    <w:name w:val="段落 Char1"/>
    <w:link w:val="275"/>
    <w:qFormat/>
    <w:uiPriority w:val="0"/>
    <w:rPr>
      <w:rFonts w:eastAsia="仿宋_GB2312"/>
      <w:sz w:val="24"/>
      <w:szCs w:val="24"/>
    </w:rPr>
  </w:style>
  <w:style w:type="paragraph" w:customStyle="1" w:styleId="275">
    <w:name w:val="段落"/>
    <w:link w:val="274"/>
    <w:qFormat/>
    <w:uiPriority w:val="0"/>
    <w:pPr>
      <w:spacing w:before="120" w:after="120" w:line="360" w:lineRule="auto"/>
      <w:ind w:firstLine="420"/>
      <w:jc w:val="both"/>
    </w:pPr>
    <w:rPr>
      <w:rFonts w:hint="default" w:eastAsia="仿宋_GB2312" w:asciiTheme="minorHAnsi" w:hAnsiTheme="minorHAnsi" w:cstheme="minorBidi"/>
      <w:sz w:val="24"/>
      <w:szCs w:val="24"/>
      <w:lang w:val="en-US" w:eastAsia="zh-CN" w:bidi="ar-SA"/>
    </w:rPr>
  </w:style>
  <w:style w:type="character" w:customStyle="1" w:styleId="276">
    <w:name w:val="标题 6 字符"/>
    <w:link w:val="8"/>
    <w:qFormat/>
    <w:uiPriority w:val="9"/>
    <w:rPr>
      <w:rFonts w:ascii="Arial" w:hAnsi="Arial" w:eastAsia="黑体" w:cs="Times New Roman"/>
      <w:b/>
      <w:spacing w:val="-2"/>
      <w:position w:val="-6"/>
      <w:sz w:val="24"/>
      <w:szCs w:val="20"/>
    </w:rPr>
  </w:style>
  <w:style w:type="character" w:customStyle="1" w:styleId="277">
    <w:name w:val="批注框文本 Char4"/>
    <w:qFormat/>
    <w:uiPriority w:val="0"/>
    <w:rPr>
      <w:sz w:val="18"/>
      <w:szCs w:val="18"/>
    </w:rPr>
  </w:style>
  <w:style w:type="character" w:customStyle="1" w:styleId="278">
    <w:name w:val="标题 9 字符"/>
    <w:link w:val="11"/>
    <w:qFormat/>
    <w:uiPriority w:val="9"/>
    <w:rPr>
      <w:rFonts w:ascii="Arial" w:hAnsi="Arial" w:eastAsia="黑体" w:cs="Times New Roman"/>
      <w:spacing w:val="-2"/>
      <w:position w:val="-6"/>
      <w:sz w:val="28"/>
      <w:szCs w:val="20"/>
    </w:rPr>
  </w:style>
  <w:style w:type="character" w:customStyle="1" w:styleId="279">
    <w:name w:val="纯文本 Char3"/>
    <w:qFormat/>
    <w:uiPriority w:val="0"/>
    <w:rPr>
      <w:rFonts w:ascii="宋体" w:hAnsi="Courier New" w:cs="Courier New"/>
      <w:szCs w:val="21"/>
    </w:rPr>
  </w:style>
  <w:style w:type="character" w:customStyle="1" w:styleId="280">
    <w:name w:val="_正文段落 Char Char"/>
    <w:link w:val="281"/>
    <w:qFormat/>
    <w:uiPriority w:val="0"/>
    <w:rPr>
      <w:rFonts w:ascii="宋体" w:hAnsi="宋体"/>
      <w:sz w:val="24"/>
      <w:szCs w:val="28"/>
    </w:rPr>
  </w:style>
  <w:style w:type="paragraph" w:customStyle="1" w:styleId="281">
    <w:name w:val="_正文段落"/>
    <w:basedOn w:val="1"/>
    <w:link w:val="280"/>
    <w:qFormat/>
    <w:uiPriority w:val="0"/>
    <w:pPr>
      <w:spacing w:line="360" w:lineRule="auto"/>
      <w:ind w:firstLine="480"/>
    </w:pPr>
    <w:rPr>
      <w:rFonts w:ascii="宋体" w:hAnsi="宋体" w:eastAsiaTheme="minorEastAsia" w:cstheme="minorBidi"/>
      <w:sz w:val="24"/>
      <w:szCs w:val="28"/>
    </w:rPr>
  </w:style>
  <w:style w:type="character" w:customStyle="1" w:styleId="282">
    <w:name w:val="正文文本 Char4"/>
    <w:qFormat/>
    <w:uiPriority w:val="0"/>
    <w:rPr>
      <w:rFonts w:ascii="楷体_GB2312" w:hAnsi="Arial" w:eastAsia="楷体_GB2312"/>
      <w:sz w:val="28"/>
    </w:rPr>
  </w:style>
  <w:style w:type="character" w:customStyle="1" w:styleId="283">
    <w:name w:val="标题 8 字符"/>
    <w:link w:val="10"/>
    <w:qFormat/>
    <w:uiPriority w:val="9"/>
    <w:rPr>
      <w:rFonts w:ascii="Arial" w:hAnsi="Arial" w:eastAsia="黑体" w:cs="Times New Roman"/>
      <w:spacing w:val="-2"/>
      <w:position w:val="-6"/>
      <w:sz w:val="24"/>
      <w:szCs w:val="20"/>
    </w:rPr>
  </w:style>
  <w:style w:type="character" w:customStyle="1" w:styleId="284">
    <w:name w:val="标题 7 字符"/>
    <w:link w:val="9"/>
    <w:qFormat/>
    <w:uiPriority w:val="9"/>
    <w:rPr>
      <w:rFonts w:ascii="宋体" w:hAnsi="Times New Roman" w:eastAsia="宋体" w:cs="Times New Roman"/>
      <w:b/>
      <w:spacing w:val="-2"/>
      <w:position w:val="-6"/>
      <w:sz w:val="24"/>
      <w:szCs w:val="20"/>
    </w:rPr>
  </w:style>
  <w:style w:type="character" w:customStyle="1" w:styleId="285">
    <w:name w:val="标题 1 字符"/>
    <w:link w:val="2"/>
    <w:qFormat/>
    <w:uiPriority w:val="9"/>
    <w:rPr>
      <w:rFonts w:ascii="楷体_GB2312" w:hAnsi="Times New Roman" w:eastAsia="楷体_GB2312" w:cs="Times New Roman"/>
      <w:sz w:val="28"/>
      <w:szCs w:val="20"/>
    </w:rPr>
  </w:style>
  <w:style w:type="character" w:customStyle="1" w:styleId="286">
    <w:name w:val="正文缩进 字符"/>
    <w:link w:val="5"/>
    <w:qFormat/>
    <w:uiPriority w:val="0"/>
    <w:rPr>
      <w:rFonts w:ascii="Times New Roman" w:hAnsi="Times New Roman" w:eastAsia="宋体" w:cs="Times New Roman"/>
      <w:szCs w:val="24"/>
    </w:rPr>
  </w:style>
  <w:style w:type="character" w:customStyle="1" w:styleId="287">
    <w:name w:val="标题 2 字符"/>
    <w:qFormat/>
    <w:uiPriority w:val="0"/>
    <w:rPr>
      <w:rFonts w:ascii="幼圆" w:hAnsi="Arial" w:eastAsia="楷体_GB2312"/>
      <w:b/>
      <w:sz w:val="44"/>
    </w:rPr>
  </w:style>
  <w:style w:type="character" w:customStyle="1" w:styleId="288">
    <w:name w:val="标题 3 字符2"/>
    <w:link w:val="4"/>
    <w:qFormat/>
    <w:uiPriority w:val="0"/>
    <w:rPr>
      <w:rFonts w:ascii="Times New Roman" w:hAnsi="Times New Roman" w:eastAsia="宋体" w:cs="Times New Roman"/>
      <w:b/>
      <w:sz w:val="32"/>
      <w:szCs w:val="20"/>
    </w:rPr>
  </w:style>
  <w:style w:type="character" w:customStyle="1" w:styleId="289">
    <w:name w:val="标题 4 字符"/>
    <w:link w:val="6"/>
    <w:qFormat/>
    <w:uiPriority w:val="9"/>
    <w:rPr>
      <w:rFonts w:ascii="Arial" w:hAnsi="Arial" w:eastAsia="黑体" w:cs="Times New Roman"/>
      <w:b/>
      <w:bCs/>
      <w:sz w:val="28"/>
      <w:szCs w:val="28"/>
    </w:rPr>
  </w:style>
  <w:style w:type="character" w:customStyle="1" w:styleId="290">
    <w:name w:val="标题 5 字符"/>
    <w:link w:val="7"/>
    <w:qFormat/>
    <w:uiPriority w:val="9"/>
    <w:rPr>
      <w:rFonts w:ascii="宋体" w:hAnsi="Times New Roman" w:eastAsia="宋体" w:cs="Times New Roman"/>
      <w:b/>
      <w:spacing w:val="-2"/>
      <w:position w:val="-6"/>
      <w:sz w:val="28"/>
      <w:szCs w:val="20"/>
    </w:rPr>
  </w:style>
  <w:style w:type="character" w:customStyle="1" w:styleId="291">
    <w:name w:val="font"/>
    <w:basedOn w:val="73"/>
    <w:qFormat/>
    <w:uiPriority w:val="0"/>
  </w:style>
  <w:style w:type="character" w:customStyle="1" w:styleId="292">
    <w:name w:val="pt9-hui-line201"/>
    <w:qFormat/>
    <w:uiPriority w:val="0"/>
    <w:rPr>
      <w:color w:val="333333"/>
      <w:spacing w:val="300"/>
      <w:sz w:val="18"/>
      <w:szCs w:val="18"/>
      <w:u w:val="none"/>
    </w:rPr>
  </w:style>
  <w:style w:type="character" w:customStyle="1" w:styleId="293">
    <w:name w:val="正文文本缩进 2 Char4"/>
    <w:qFormat/>
    <w:uiPriority w:val="0"/>
    <w:rPr>
      <w:rFonts w:ascii="楷体_GB2312" w:eastAsia="楷体_GB2312"/>
      <w:sz w:val="28"/>
      <w:szCs w:val="28"/>
    </w:rPr>
  </w:style>
  <w:style w:type="character" w:customStyle="1" w:styleId="294">
    <w:name w:val="批注主题 Char4"/>
    <w:qFormat/>
    <w:uiPriority w:val="99"/>
    <w:rPr>
      <w:rFonts w:ascii="Calibri" w:hAnsi="Calibri"/>
      <w:b/>
      <w:bCs/>
    </w:rPr>
  </w:style>
  <w:style w:type="character" w:customStyle="1" w:styleId="295">
    <w:name w:val="批注文字 Char4"/>
    <w:qFormat/>
    <w:uiPriority w:val="99"/>
    <w:rPr>
      <w:rFonts w:ascii="Calibri" w:hAnsi="Calibri"/>
    </w:rPr>
  </w:style>
  <w:style w:type="character" w:customStyle="1" w:styleId="296">
    <w:name w:val="样式 正文文本缩进 + 左  0 字符 Char Char"/>
    <w:link w:val="297"/>
    <w:qFormat/>
    <w:uiPriority w:val="0"/>
    <w:rPr>
      <w:rFonts w:cs="宋体"/>
      <w:sz w:val="24"/>
    </w:rPr>
  </w:style>
  <w:style w:type="paragraph" w:customStyle="1" w:styleId="297">
    <w:name w:val="样式 正文文本缩进 + 左  0 字符"/>
    <w:basedOn w:val="29"/>
    <w:link w:val="296"/>
    <w:qFormat/>
    <w:uiPriority w:val="0"/>
    <w:pPr>
      <w:spacing w:line="360" w:lineRule="auto"/>
      <w:ind w:firstLine="250"/>
    </w:pPr>
    <w:rPr>
      <w:rFonts w:cs="宋体" w:asciiTheme="minorHAnsi" w:eastAsiaTheme="minorEastAsia"/>
      <w:sz w:val="24"/>
    </w:rPr>
  </w:style>
  <w:style w:type="character" w:customStyle="1" w:styleId="298">
    <w:name w:val="带缩进的正文 Char Char"/>
    <w:link w:val="299"/>
    <w:qFormat/>
    <w:uiPriority w:val="0"/>
    <w:rPr>
      <w:rFonts w:ascii="Calibri" w:hAnsi="Calibri"/>
      <w:sz w:val="24"/>
    </w:rPr>
  </w:style>
  <w:style w:type="paragraph" w:customStyle="1" w:styleId="299">
    <w:name w:val="带缩进的正文"/>
    <w:basedOn w:val="1"/>
    <w:link w:val="298"/>
    <w:qFormat/>
    <w:uiPriority w:val="0"/>
    <w:pPr>
      <w:spacing w:line="360" w:lineRule="auto"/>
      <w:ind w:firstLine="480"/>
    </w:pPr>
    <w:rPr>
      <w:rFonts w:ascii="Calibri" w:hAnsi="Calibri" w:eastAsiaTheme="minorEastAsia" w:cstheme="minorBidi"/>
      <w:sz w:val="24"/>
      <w:szCs w:val="22"/>
    </w:rPr>
  </w:style>
  <w:style w:type="character" w:customStyle="1" w:styleId="300">
    <w:name w:val="bodybold1"/>
    <w:qFormat/>
    <w:uiPriority w:val="0"/>
    <w:rPr>
      <w:rFonts w:hint="default" w:ascii="Taipei" w:hAnsi="Taipei"/>
      <w:b/>
      <w:bCs/>
      <w:color w:val="0066FF"/>
      <w:sz w:val="26"/>
      <w:szCs w:val="26"/>
      <w:u w:val="none"/>
    </w:rPr>
  </w:style>
  <w:style w:type="character" w:customStyle="1" w:styleId="301">
    <w:name w:val="flname8"/>
    <w:basedOn w:val="73"/>
    <w:qFormat/>
    <w:uiPriority w:val="0"/>
  </w:style>
  <w:style w:type="character" w:customStyle="1" w:styleId="302">
    <w:name w:val="正文（首行缩进两字） Char Char"/>
    <w:qFormat/>
    <w:uiPriority w:val="0"/>
    <w:rPr>
      <w:rFonts w:eastAsia="宋体"/>
      <w:sz w:val="24"/>
      <w:lang w:val="en-US" w:eastAsia="zh-CN" w:bidi="ar-SA"/>
    </w:rPr>
  </w:style>
  <w:style w:type="character" w:customStyle="1" w:styleId="303">
    <w:name w:val="标题 3 Char Char"/>
    <w:qFormat/>
    <w:uiPriority w:val="0"/>
    <w:rPr>
      <w:rFonts w:eastAsia="宋体"/>
      <w:b/>
      <w:sz w:val="32"/>
      <w:lang w:val="en-US" w:eastAsia="zh-CN" w:bidi="ar-SA"/>
    </w:rPr>
  </w:style>
  <w:style w:type="character" w:customStyle="1" w:styleId="304">
    <w:name w:val="样式6 Char Char"/>
    <w:link w:val="305"/>
    <w:qFormat/>
    <w:uiPriority w:val="0"/>
    <w:rPr>
      <w:rFonts w:ascii="宋体" w:hAnsi="宋体"/>
      <w:sz w:val="28"/>
      <w:szCs w:val="28"/>
    </w:rPr>
  </w:style>
  <w:style w:type="paragraph" w:customStyle="1" w:styleId="305">
    <w:name w:val="样式6"/>
    <w:basedOn w:val="1"/>
    <w:link w:val="304"/>
    <w:qFormat/>
    <w:uiPriority w:val="0"/>
    <w:pPr>
      <w:spacing w:line="360" w:lineRule="auto"/>
      <w:ind w:left="980" w:hanging="420"/>
    </w:pPr>
    <w:rPr>
      <w:rFonts w:ascii="宋体" w:hAnsi="宋体" w:eastAsiaTheme="minorEastAsia" w:cstheme="minorBidi"/>
      <w:sz w:val="28"/>
      <w:szCs w:val="28"/>
    </w:rPr>
  </w:style>
  <w:style w:type="character" w:customStyle="1" w:styleId="306">
    <w:name w:val="页眉 字符"/>
    <w:qFormat/>
    <w:uiPriority w:val="0"/>
    <w:rPr>
      <w:sz w:val="18"/>
      <w:szCs w:val="18"/>
    </w:rPr>
  </w:style>
  <w:style w:type="character" w:customStyle="1" w:styleId="307">
    <w:name w:val="WW8Num11z1"/>
    <w:qFormat/>
    <w:uiPriority w:val="0"/>
    <w:rPr>
      <w:rFonts w:ascii="Wingdings" w:hAnsi="Wingdings"/>
    </w:rPr>
  </w:style>
  <w:style w:type="character" w:customStyle="1" w:styleId="308">
    <w:name w:val="样式 正文缩进 + 首行缩进:  2 字符 Char Char"/>
    <w:link w:val="309"/>
    <w:qFormat/>
    <w:uiPriority w:val="0"/>
    <w:rPr>
      <w:rFonts w:cs="宋体"/>
      <w:sz w:val="24"/>
    </w:rPr>
  </w:style>
  <w:style w:type="paragraph" w:customStyle="1" w:styleId="309">
    <w:name w:val="样式 正文缩进 + 首行缩进:  2 字符"/>
    <w:basedOn w:val="5"/>
    <w:link w:val="308"/>
    <w:qFormat/>
    <w:uiPriority w:val="0"/>
    <w:pPr>
      <w:spacing w:line="360" w:lineRule="auto"/>
      <w:ind w:firstLine="200"/>
    </w:pPr>
    <w:rPr>
      <w:rFonts w:cs="宋体" w:asciiTheme="minorHAnsi" w:hAnsiTheme="minorHAnsi" w:eastAsiaTheme="minorEastAsia"/>
      <w:sz w:val="24"/>
      <w:szCs w:val="22"/>
    </w:rPr>
  </w:style>
  <w:style w:type="character" w:customStyle="1" w:styleId="310">
    <w:name w:val="彩色网格 - 强调文字颜色 1 Char"/>
    <w:link w:val="311"/>
    <w:qFormat/>
    <w:uiPriority w:val="0"/>
    <w:rPr>
      <w:rFonts w:eastAsia="方正仿宋_GBK"/>
      <w:i/>
      <w:iCs/>
      <w:color w:val="000000"/>
      <w:szCs w:val="24"/>
    </w:rPr>
  </w:style>
  <w:style w:type="paragraph" w:customStyle="1" w:styleId="311">
    <w:name w:val="彩色网格 - 强调文字颜色 11"/>
    <w:basedOn w:val="1"/>
    <w:next w:val="1"/>
    <w:link w:val="310"/>
    <w:qFormat/>
    <w:uiPriority w:val="0"/>
    <w:pPr>
      <w:spacing w:line="360" w:lineRule="auto"/>
      <w:ind w:firstLine="560"/>
    </w:pPr>
    <w:rPr>
      <w:rFonts w:eastAsia="方正仿宋_GBK" w:asciiTheme="minorHAnsi" w:hAnsiTheme="minorHAnsi" w:cstheme="minorBidi"/>
      <w:i/>
      <w:iCs/>
      <w:color w:val="000000"/>
    </w:rPr>
  </w:style>
  <w:style w:type="character" w:customStyle="1" w:styleId="312">
    <w:name w:val="文档结构图 Char3"/>
    <w:qFormat/>
    <w:uiPriority w:val="99"/>
    <w:rPr>
      <w:rFonts w:ascii="宋体"/>
      <w:sz w:val="18"/>
      <w:szCs w:val="18"/>
    </w:rPr>
  </w:style>
  <w:style w:type="character" w:customStyle="1" w:styleId="313">
    <w:name w:val="正文首行缩进 2 Char3"/>
    <w:semiHidden/>
    <w:qFormat/>
    <w:uiPriority w:val="0"/>
    <w:rPr>
      <w:rFonts w:ascii="Arial" w:hAnsi="Arial" w:eastAsia="方正仿宋_GBK" w:cs="Arial"/>
      <w:szCs w:val="24"/>
    </w:rPr>
  </w:style>
  <w:style w:type="character" w:customStyle="1" w:styleId="314">
    <w:name w:val="样式7 Char Char"/>
    <w:link w:val="315"/>
    <w:qFormat/>
    <w:uiPriority w:val="0"/>
    <w:rPr>
      <w:rFonts w:ascii="宋体" w:hAnsi="宋体"/>
      <w:sz w:val="28"/>
      <w:szCs w:val="28"/>
    </w:rPr>
  </w:style>
  <w:style w:type="paragraph" w:customStyle="1" w:styleId="315">
    <w:name w:val="样式7"/>
    <w:basedOn w:val="1"/>
    <w:link w:val="314"/>
    <w:qFormat/>
    <w:uiPriority w:val="0"/>
    <w:pPr>
      <w:spacing w:line="360" w:lineRule="auto"/>
      <w:ind w:left="980" w:hanging="420"/>
    </w:pPr>
    <w:rPr>
      <w:rFonts w:ascii="宋体" w:hAnsi="宋体" w:eastAsiaTheme="minorEastAsia" w:cstheme="minorBidi"/>
      <w:sz w:val="28"/>
      <w:szCs w:val="28"/>
    </w:rPr>
  </w:style>
  <w:style w:type="character" w:customStyle="1" w:styleId="316">
    <w:name w:val="WW-Absatz-Standardschriftart11"/>
    <w:qFormat/>
    <w:uiPriority w:val="0"/>
  </w:style>
  <w:style w:type="character" w:customStyle="1" w:styleId="317">
    <w:name w:val="正文文本 3 Char3"/>
    <w:qFormat/>
    <w:uiPriority w:val="0"/>
    <w:rPr>
      <w:rFonts w:ascii="仿宋_GB2312" w:hAnsi="Arial" w:eastAsia="仿宋_GB2312"/>
      <w:sz w:val="32"/>
    </w:rPr>
  </w:style>
  <w:style w:type="character" w:customStyle="1" w:styleId="318">
    <w:name w:val="WW8Num34z2"/>
    <w:qFormat/>
    <w:uiPriority w:val="0"/>
    <w:rPr>
      <w:rFonts w:ascii="StarSymbol" w:hAnsi="StarSymbol" w:cs="StarSymbol"/>
      <w:sz w:val="18"/>
      <w:szCs w:val="18"/>
    </w:rPr>
  </w:style>
  <w:style w:type="character" w:customStyle="1" w:styleId="319">
    <w:name w:val="日期 Char4"/>
    <w:qFormat/>
    <w:uiPriority w:val="0"/>
    <w:rPr>
      <w:rFonts w:ascii="仿宋_GB2312" w:eastAsia="仿宋_GB2312"/>
      <w:b/>
      <w:sz w:val="36"/>
      <w:szCs w:val="24"/>
    </w:rPr>
  </w:style>
  <w:style w:type="character" w:customStyle="1" w:styleId="320">
    <w:name w:val="正文文本缩进 3 字符1"/>
    <w:qFormat/>
    <w:uiPriority w:val="99"/>
    <w:rPr>
      <w:rFonts w:ascii="宋体" w:hAnsi="Times New Roman" w:eastAsia="方正仿宋_GBK" w:cs="Times New Roman"/>
      <w:sz w:val="16"/>
      <w:szCs w:val="16"/>
    </w:rPr>
  </w:style>
  <w:style w:type="character" w:customStyle="1" w:styleId="321">
    <w:name w:val="正文文本缩进 3 Char3"/>
    <w:qFormat/>
    <w:uiPriority w:val="0"/>
    <w:rPr>
      <w:rFonts w:ascii="微软雅黑" w:hAnsi="Arial" w:eastAsia="微软雅黑"/>
      <w:sz w:val="36"/>
    </w:rPr>
  </w:style>
  <w:style w:type="character" w:customStyle="1" w:styleId="322">
    <w:name w:val="WW8Num6z1"/>
    <w:qFormat/>
    <w:uiPriority w:val="0"/>
    <w:rPr>
      <w:rFonts w:ascii="Wingdings" w:hAnsi="Wingdings"/>
    </w:rPr>
  </w:style>
  <w:style w:type="character" w:customStyle="1" w:styleId="323">
    <w:name w:val="正文文本 2 Char3"/>
    <w:qFormat/>
    <w:uiPriority w:val="0"/>
    <w:rPr>
      <w:szCs w:val="24"/>
    </w:rPr>
  </w:style>
  <w:style w:type="character" w:customStyle="1" w:styleId="324">
    <w:name w:val="WW8Num32z2"/>
    <w:qFormat/>
    <w:uiPriority w:val="0"/>
    <w:rPr>
      <w:rFonts w:ascii="StarSymbol" w:hAnsi="StarSymbol" w:cs="StarSymbol"/>
      <w:sz w:val="18"/>
      <w:szCs w:val="18"/>
    </w:rPr>
  </w:style>
  <w:style w:type="character" w:customStyle="1" w:styleId="325">
    <w:name w:val="列表段落 字符1"/>
    <w:qFormat/>
    <w:uiPriority w:val="34"/>
    <w:rPr>
      <w:rFonts w:ascii="Calibri" w:hAnsi="Calibri"/>
      <w:sz w:val="21"/>
      <w:szCs w:val="22"/>
    </w:rPr>
  </w:style>
  <w:style w:type="character" w:customStyle="1" w:styleId="326">
    <w:name w:val="WW8Num28z0"/>
    <w:qFormat/>
    <w:uiPriority w:val="0"/>
    <w:rPr>
      <w:rFonts w:ascii="Wingdings" w:hAnsi="Wingdings" w:cs="StarSymbol"/>
      <w:sz w:val="18"/>
      <w:szCs w:val="18"/>
    </w:rPr>
  </w:style>
  <w:style w:type="character" w:customStyle="1" w:styleId="327">
    <w:name w:val="WW8Num2z2"/>
    <w:qFormat/>
    <w:uiPriority w:val="0"/>
    <w:rPr>
      <w:rFonts w:ascii="StarSymbol" w:hAnsi="StarSymbol" w:cs="StarSymbol"/>
      <w:sz w:val="18"/>
      <w:szCs w:val="18"/>
    </w:rPr>
  </w:style>
  <w:style w:type="character" w:customStyle="1" w:styleId="328">
    <w:name w:val="apple-converted-space"/>
    <w:basedOn w:val="73"/>
    <w:qFormat/>
    <w:uiPriority w:val="0"/>
  </w:style>
  <w:style w:type="character" w:customStyle="1" w:styleId="329">
    <w:name w:val="WW8Num35z2"/>
    <w:qFormat/>
    <w:uiPriority w:val="0"/>
    <w:rPr>
      <w:rFonts w:ascii="StarSymbol" w:hAnsi="StarSymbol" w:cs="StarSymbol"/>
      <w:sz w:val="18"/>
      <w:szCs w:val="18"/>
    </w:rPr>
  </w:style>
  <w:style w:type="character" w:customStyle="1" w:styleId="330">
    <w:name w:val="标题 Char3"/>
    <w:qFormat/>
    <w:uiPriority w:val="10"/>
    <w:rPr>
      <w:rFonts w:ascii="Cambria" w:hAnsi="Cambria"/>
      <w:b/>
      <w:bCs/>
      <w:sz w:val="32"/>
      <w:szCs w:val="32"/>
    </w:rPr>
  </w:style>
  <w:style w:type="character" w:customStyle="1" w:styleId="331">
    <w:name w:val="WW8Num10z0"/>
    <w:qFormat/>
    <w:uiPriority w:val="0"/>
    <w:rPr>
      <w:rFonts w:ascii="Wingdings" w:hAnsi="Wingdings" w:cs="StarSymbol"/>
      <w:sz w:val="18"/>
      <w:szCs w:val="18"/>
    </w:rPr>
  </w:style>
  <w:style w:type="character" w:customStyle="1" w:styleId="332">
    <w:name w:val="正文首行缩进 Char5"/>
    <w:semiHidden/>
    <w:qFormat/>
    <w:uiPriority w:val="0"/>
    <w:rPr>
      <w:rFonts w:ascii="Arial" w:hAnsi="Arial"/>
      <w:szCs w:val="21"/>
    </w:rPr>
  </w:style>
  <w:style w:type="character" w:customStyle="1" w:styleId="333">
    <w:name w:val="WW8Num32z0"/>
    <w:qFormat/>
    <w:uiPriority w:val="0"/>
    <w:rPr>
      <w:rFonts w:ascii="Wingdings" w:hAnsi="Wingdings" w:cs="StarSymbol"/>
      <w:sz w:val="18"/>
      <w:szCs w:val="18"/>
    </w:rPr>
  </w:style>
  <w:style w:type="character" w:customStyle="1" w:styleId="334">
    <w:name w:val="正文首行缩进 Char1"/>
    <w:qFormat/>
    <w:uiPriority w:val="0"/>
    <w:rPr>
      <w:rFonts w:ascii="Times New Roman" w:hAnsi="Times New Roman" w:eastAsia="宋体" w:cs="Times New Roman"/>
      <w:szCs w:val="24"/>
    </w:rPr>
  </w:style>
  <w:style w:type="character" w:customStyle="1" w:styleId="335">
    <w:name w:val="标题 3 字符1"/>
    <w:qFormat/>
    <w:uiPriority w:val="0"/>
    <w:rPr>
      <w:rFonts w:ascii="仿宋" w:eastAsia="仿宋"/>
      <w:b/>
      <w:sz w:val="32"/>
      <w:szCs w:val="32"/>
    </w:rPr>
  </w:style>
  <w:style w:type="character" w:customStyle="1" w:styleId="336">
    <w:name w:val="正文首行缩进 Char2"/>
    <w:qFormat/>
    <w:uiPriority w:val="0"/>
    <w:rPr>
      <w:rFonts w:ascii="楷体_GB2312" w:hAnsi="Arial" w:eastAsia="楷体_GB2312"/>
      <w:sz w:val="21"/>
      <w:szCs w:val="24"/>
    </w:rPr>
  </w:style>
  <w:style w:type="character" w:customStyle="1" w:styleId="337">
    <w:name w:val="正文文本 2 字符1"/>
    <w:semiHidden/>
    <w:qFormat/>
    <w:uiPriority w:val="99"/>
    <w:rPr>
      <w:rFonts w:ascii="Times New Roman" w:hAnsi="Times New Roman" w:eastAsia="方正仿宋_GBK" w:cs="Times New Roman"/>
      <w:sz w:val="24"/>
      <w:szCs w:val="24"/>
    </w:rPr>
  </w:style>
  <w:style w:type="character" w:customStyle="1" w:styleId="338">
    <w:name w:val="Table Heading Char1"/>
    <w:link w:val="339"/>
    <w:qFormat/>
    <w:uiPriority w:val="0"/>
    <w:rPr>
      <w:rFonts w:ascii="Book Antiqua" w:hAnsi="Book Antiqua" w:eastAsia="黑体" w:cs="Book Antiqua"/>
      <w:bCs/>
      <w:szCs w:val="21"/>
    </w:rPr>
  </w:style>
  <w:style w:type="paragraph" w:customStyle="1" w:styleId="339">
    <w:name w:val="Table Heading"/>
    <w:basedOn w:val="1"/>
    <w:link w:val="338"/>
    <w:qFormat/>
    <w:uiPriority w:val="0"/>
    <w:pPr>
      <w:keepNext/>
      <w:spacing w:before="80" w:after="80" w:line="240" w:lineRule="atLeast"/>
      <w:jc w:val="left"/>
    </w:pPr>
    <w:rPr>
      <w:rFonts w:ascii="Book Antiqua" w:hAnsi="Book Antiqua" w:eastAsia="黑体" w:cs="Book Antiqua"/>
      <w:bCs/>
      <w:szCs w:val="21"/>
    </w:rPr>
  </w:style>
  <w:style w:type="character" w:customStyle="1" w:styleId="340">
    <w:name w:val="二级采标题 字符"/>
    <w:link w:val="341"/>
    <w:qFormat/>
    <w:uiPriority w:val="0"/>
    <w:rPr>
      <w:rFonts w:ascii="Calibri" w:hAnsi="Calibri"/>
    </w:rPr>
  </w:style>
  <w:style w:type="paragraph" w:customStyle="1" w:styleId="341">
    <w:name w:val="二级采标题"/>
    <w:next w:val="342"/>
    <w:link w:val="340"/>
    <w:qFormat/>
    <w:uiPriority w:val="0"/>
    <w:pPr>
      <w:ind w:left="1134" w:hanging="1134"/>
    </w:pPr>
    <w:rPr>
      <w:rFonts w:hint="default" w:ascii="Calibri" w:hAnsi="Calibri" w:eastAsiaTheme="minorEastAsia" w:cstheme="minorBidi"/>
      <w:sz w:val="21"/>
      <w:szCs w:val="22"/>
      <w:lang w:val="en-US" w:eastAsia="zh-CN" w:bidi="ar-SA"/>
    </w:rPr>
  </w:style>
  <w:style w:type="paragraph" w:customStyle="1" w:styleId="342">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343">
    <w:name w:val="Table Text Char"/>
    <w:link w:val="344"/>
    <w:qFormat/>
    <w:uiPriority w:val="0"/>
    <w:rPr>
      <w:rFonts w:cs="Arial"/>
      <w:szCs w:val="21"/>
    </w:rPr>
  </w:style>
  <w:style w:type="paragraph" w:customStyle="1" w:styleId="344">
    <w:name w:val="Table Text"/>
    <w:basedOn w:val="1"/>
    <w:link w:val="343"/>
    <w:qFormat/>
    <w:uiPriority w:val="0"/>
    <w:pPr>
      <w:spacing w:before="80" w:after="80" w:line="240" w:lineRule="atLeast"/>
      <w:jc w:val="left"/>
    </w:pPr>
    <w:rPr>
      <w:rFonts w:cs="Arial" w:asciiTheme="minorHAnsi" w:hAnsiTheme="minorHAnsi" w:eastAsiaTheme="minorEastAsia"/>
      <w:szCs w:val="21"/>
    </w:rPr>
  </w:style>
  <w:style w:type="character" w:customStyle="1" w:styleId="345">
    <w:name w:val="WW8Num28z2"/>
    <w:qFormat/>
    <w:uiPriority w:val="0"/>
    <w:rPr>
      <w:rFonts w:ascii="StarSymbol" w:hAnsi="StarSymbol" w:cs="StarSymbol"/>
      <w:sz w:val="18"/>
      <w:szCs w:val="18"/>
    </w:rPr>
  </w:style>
  <w:style w:type="character" w:customStyle="1" w:styleId="346">
    <w:name w:val="标题2 Char"/>
    <w:link w:val="347"/>
    <w:qFormat/>
    <w:uiPriority w:val="0"/>
    <w:rPr>
      <w:rFonts w:ascii="宋体" w:hAnsi="宋体"/>
      <w:b/>
      <w:bCs/>
      <w:sz w:val="28"/>
      <w:szCs w:val="28"/>
    </w:rPr>
  </w:style>
  <w:style w:type="paragraph" w:customStyle="1" w:styleId="347">
    <w:name w:val="标题2"/>
    <w:basedOn w:val="3"/>
    <w:next w:val="1"/>
    <w:link w:val="346"/>
    <w:qFormat/>
    <w:uiPriority w:val="0"/>
    <w:pPr>
      <w:spacing w:before="0" w:after="0" w:line="360" w:lineRule="auto"/>
      <w:ind w:left="425"/>
      <w:jc w:val="left"/>
    </w:pPr>
    <w:rPr>
      <w:rFonts w:ascii="宋体" w:hAnsi="宋体" w:eastAsiaTheme="minorEastAsia" w:cstheme="minorBidi"/>
      <w:bCs/>
      <w:sz w:val="28"/>
      <w:szCs w:val="28"/>
    </w:rPr>
  </w:style>
  <w:style w:type="character" w:customStyle="1" w:styleId="348">
    <w:name w:val="WW8Num17z1"/>
    <w:qFormat/>
    <w:uiPriority w:val="0"/>
    <w:rPr>
      <w:rFonts w:ascii="Wingdings 2" w:hAnsi="Wingdings 2" w:cs="StarSymbol"/>
      <w:sz w:val="18"/>
      <w:szCs w:val="18"/>
    </w:rPr>
  </w:style>
  <w:style w:type="character" w:customStyle="1" w:styleId="349">
    <w:name w:val="font01"/>
    <w:qFormat/>
    <w:uiPriority w:val="0"/>
    <w:rPr>
      <w:rFonts w:hint="eastAsia" w:ascii="楷体" w:hAnsi="楷体" w:eastAsia="楷体" w:cs="楷体"/>
      <w:color w:val="FF0000"/>
      <w:sz w:val="22"/>
      <w:szCs w:val="22"/>
      <w:u w:val="none"/>
    </w:rPr>
  </w:style>
  <w:style w:type="character" w:customStyle="1" w:styleId="350">
    <w:name w:val="WW8Num23z0"/>
    <w:qFormat/>
    <w:uiPriority w:val="0"/>
    <w:rPr>
      <w:rFonts w:ascii="Wingdings" w:hAnsi="Wingdings" w:cs="StarSymbol"/>
      <w:sz w:val="18"/>
      <w:szCs w:val="18"/>
    </w:rPr>
  </w:style>
  <w:style w:type="character" w:customStyle="1" w:styleId="351">
    <w:name w:val="font21"/>
    <w:basedOn w:val="73"/>
    <w:qFormat/>
    <w:uiPriority w:val="0"/>
    <w:rPr>
      <w:rFonts w:hint="eastAsia" w:ascii="楷体" w:hAnsi="楷体" w:eastAsia="楷体" w:cs="楷体"/>
      <w:color w:val="000000"/>
      <w:sz w:val="22"/>
      <w:szCs w:val="22"/>
      <w:u w:val="none"/>
    </w:rPr>
  </w:style>
  <w:style w:type="character" w:customStyle="1" w:styleId="352">
    <w:name w:val="Absatz-Standardschriftart"/>
    <w:qFormat/>
    <w:uiPriority w:val="0"/>
  </w:style>
  <w:style w:type="character" w:customStyle="1" w:styleId="353">
    <w:name w:val="批注文字 Char1"/>
    <w:qFormat/>
    <w:uiPriority w:val="0"/>
    <w:rPr>
      <w:rFonts w:ascii="Times New Roman" w:hAnsi="Times New Roman" w:eastAsia="宋体" w:cs="Times New Roman"/>
      <w:szCs w:val="24"/>
    </w:rPr>
  </w:style>
  <w:style w:type="character" w:customStyle="1" w:styleId="354">
    <w:name w:val="WW8Num20z1"/>
    <w:qFormat/>
    <w:uiPriority w:val="0"/>
    <w:rPr>
      <w:rFonts w:ascii="Wingdings 2" w:hAnsi="Wingdings 2" w:cs="StarSymbol"/>
      <w:sz w:val="18"/>
      <w:szCs w:val="18"/>
    </w:rPr>
  </w:style>
  <w:style w:type="character" w:customStyle="1" w:styleId="355">
    <w:name w:val="font31"/>
    <w:qFormat/>
    <w:uiPriority w:val="0"/>
    <w:rPr>
      <w:rFonts w:hint="eastAsia" w:ascii="宋体" w:hAnsi="宋体" w:eastAsia="宋体" w:cs="宋体"/>
      <w:b/>
      <w:color w:val="000000"/>
      <w:sz w:val="24"/>
      <w:szCs w:val="24"/>
      <w:u w:val="none"/>
    </w:rPr>
  </w:style>
  <w:style w:type="character" w:customStyle="1" w:styleId="356">
    <w:name w:val="金宏发行正文 Char Char Char"/>
    <w:qFormat/>
    <w:uiPriority w:val="0"/>
    <w:rPr>
      <w:rFonts w:hint="eastAsia" w:ascii="仿宋_GB2312" w:eastAsia="仿宋_GB2312" w:cs="宋体"/>
      <w:sz w:val="28"/>
    </w:rPr>
  </w:style>
  <w:style w:type="character" w:customStyle="1" w:styleId="357">
    <w:name w:val="se11"/>
    <w:qFormat/>
    <w:uiPriority w:val="0"/>
    <w:rPr>
      <w:rFonts w:ascii="Tahoma" w:hAnsi="Tahoma" w:cs="Times New Roman"/>
      <w:color w:val="000000"/>
      <w:sz w:val="24"/>
      <w:lang w:bidi="ar-SA"/>
    </w:rPr>
  </w:style>
  <w:style w:type="character" w:customStyle="1" w:styleId="358">
    <w:name w:val="WW8Num6z2"/>
    <w:qFormat/>
    <w:uiPriority w:val="0"/>
    <w:rPr>
      <w:rFonts w:ascii="StarSymbol" w:hAnsi="StarSymbol" w:cs="StarSymbol"/>
      <w:sz w:val="18"/>
      <w:szCs w:val="18"/>
    </w:rPr>
  </w:style>
  <w:style w:type="character" w:customStyle="1" w:styleId="359">
    <w:name w:val="模板正文 Char"/>
    <w:link w:val="360"/>
    <w:qFormat/>
    <w:uiPriority w:val="0"/>
    <w:rPr>
      <w:rFonts w:ascii="Calibri" w:hAnsi="Calibri"/>
      <w:sz w:val="28"/>
      <w:szCs w:val="21"/>
    </w:rPr>
  </w:style>
  <w:style w:type="paragraph" w:customStyle="1" w:styleId="360">
    <w:name w:val="模板正文"/>
    <w:basedOn w:val="1"/>
    <w:link w:val="359"/>
    <w:qFormat/>
    <w:uiPriority w:val="0"/>
    <w:pPr>
      <w:spacing w:line="360" w:lineRule="auto"/>
      <w:ind w:firstLine="200"/>
    </w:pPr>
    <w:rPr>
      <w:rFonts w:ascii="Calibri" w:hAnsi="Calibri" w:eastAsiaTheme="minorEastAsia" w:cstheme="minorBidi"/>
      <w:sz w:val="28"/>
      <w:szCs w:val="21"/>
    </w:rPr>
  </w:style>
  <w:style w:type="character" w:customStyle="1" w:styleId="361">
    <w:name w:val="批注框文本 字符1"/>
    <w:qFormat/>
    <w:uiPriority w:val="99"/>
    <w:rPr>
      <w:rFonts w:ascii="Times New Roman" w:hAnsi="Times New Roman" w:eastAsia="方正仿宋_GBK" w:cs="Times New Roman"/>
      <w:sz w:val="18"/>
      <w:szCs w:val="18"/>
    </w:rPr>
  </w:style>
  <w:style w:type="character" w:customStyle="1" w:styleId="362">
    <w:name w:val="标书正文 Char"/>
    <w:link w:val="363"/>
    <w:qFormat/>
    <w:uiPriority w:val="0"/>
    <w:rPr>
      <w:rFonts w:ascii="Calibri" w:hAnsi="Calibri"/>
    </w:rPr>
  </w:style>
  <w:style w:type="paragraph" w:customStyle="1" w:styleId="363">
    <w:name w:val="标书正文"/>
    <w:basedOn w:val="1"/>
    <w:link w:val="362"/>
    <w:qFormat/>
    <w:uiPriority w:val="0"/>
    <w:pPr>
      <w:spacing w:before="120" w:line="360" w:lineRule="auto"/>
      <w:ind w:firstLine="200"/>
    </w:pPr>
    <w:rPr>
      <w:rFonts w:ascii="Calibri" w:hAnsi="Calibri" w:eastAsiaTheme="minorEastAsia" w:cstheme="minorBidi"/>
      <w:szCs w:val="22"/>
    </w:rPr>
  </w:style>
  <w:style w:type="character" w:customStyle="1" w:styleId="364">
    <w:name w:val="二级条标题 字符"/>
    <w:link w:val="365"/>
    <w:qFormat/>
    <w:uiPriority w:val="0"/>
    <w:rPr>
      <w:rFonts w:ascii="黑体" w:eastAsia="黑体"/>
    </w:rPr>
  </w:style>
  <w:style w:type="paragraph" w:customStyle="1" w:styleId="365">
    <w:name w:val="二级条标题"/>
    <w:basedOn w:val="366"/>
    <w:next w:val="342"/>
    <w:link w:val="364"/>
    <w:qFormat/>
    <w:uiPriority w:val="0"/>
    <w:pPr>
      <w:tabs>
        <w:tab w:val="left" w:pos="567"/>
        <w:tab w:val="left" w:pos="780"/>
      </w:tabs>
      <w:ind w:left="630"/>
      <w:outlineLvl w:val="3"/>
    </w:pPr>
  </w:style>
  <w:style w:type="paragraph" w:customStyle="1" w:styleId="366">
    <w:name w:val="一级条标题"/>
    <w:basedOn w:val="367"/>
    <w:next w:val="342"/>
    <w:link w:val="480"/>
    <w:qFormat/>
    <w:uiPriority w:val="0"/>
    <w:pPr>
      <w:tabs>
        <w:tab w:val="left" w:pos="567"/>
        <w:tab w:val="left" w:pos="780"/>
      </w:tabs>
      <w:ind w:left="420" w:hanging="420"/>
      <w:outlineLvl w:val="2"/>
    </w:pPr>
  </w:style>
  <w:style w:type="paragraph" w:customStyle="1" w:styleId="367">
    <w:name w:val="章标题"/>
    <w:next w:val="342"/>
    <w:link w:val="688"/>
    <w:qFormat/>
    <w:uiPriority w:val="0"/>
    <w:pPr>
      <w:tabs>
        <w:tab w:val="left" w:pos="567"/>
        <w:tab w:val="left" w:pos="780"/>
      </w:tabs>
      <w:ind w:left="780" w:hanging="360"/>
      <w:jc w:val="both"/>
      <w:outlineLvl w:val="1"/>
    </w:pPr>
    <w:rPr>
      <w:rFonts w:hint="default" w:ascii="黑体" w:eastAsia="黑体" w:hAnsiTheme="minorHAnsi" w:cstheme="minorBidi"/>
      <w:sz w:val="21"/>
      <w:szCs w:val="22"/>
      <w:lang w:val="en-US" w:eastAsia="zh-CN" w:bidi="ar-SA"/>
    </w:rPr>
  </w:style>
  <w:style w:type="character" w:customStyle="1" w:styleId="368">
    <w:name w:val="页脚 Char1"/>
    <w:qFormat/>
    <w:uiPriority w:val="0"/>
    <w:rPr>
      <w:sz w:val="18"/>
      <w:szCs w:val="18"/>
    </w:rPr>
  </w:style>
  <w:style w:type="character" w:customStyle="1" w:styleId="369">
    <w:name w:val="WW8Num15z1"/>
    <w:qFormat/>
    <w:uiPriority w:val="0"/>
    <w:rPr>
      <w:rFonts w:ascii="Wingdings 2" w:hAnsi="Wingdings 2" w:cs="StarSymbol"/>
      <w:sz w:val="18"/>
      <w:szCs w:val="18"/>
    </w:rPr>
  </w:style>
  <w:style w:type="character" w:customStyle="1" w:styleId="370">
    <w:name w:val="n正文 Char"/>
    <w:link w:val="371"/>
    <w:qFormat/>
    <w:uiPriority w:val="0"/>
    <w:rPr>
      <w:rFonts w:eastAsia="仿宋_GB2312"/>
      <w:color w:val="000000"/>
      <w:sz w:val="28"/>
      <w:szCs w:val="28"/>
    </w:rPr>
  </w:style>
  <w:style w:type="paragraph" w:customStyle="1" w:styleId="371">
    <w:name w:val="n正文"/>
    <w:link w:val="370"/>
    <w:qFormat/>
    <w:uiPriority w:val="0"/>
    <w:pPr>
      <w:spacing w:line="360" w:lineRule="auto"/>
      <w:ind w:firstLine="200"/>
    </w:pPr>
    <w:rPr>
      <w:rFonts w:hint="default" w:eastAsia="仿宋_GB2312" w:asciiTheme="minorHAnsi" w:hAnsiTheme="minorHAnsi" w:cstheme="minorBidi"/>
      <w:color w:val="000000"/>
      <w:sz w:val="28"/>
      <w:szCs w:val="28"/>
      <w:lang w:val="en-US" w:eastAsia="zh-CN" w:bidi="ar-SA"/>
    </w:rPr>
  </w:style>
  <w:style w:type="character" w:customStyle="1" w:styleId="372">
    <w:name w:val="Table Text Char1"/>
    <w:qFormat/>
    <w:uiPriority w:val="0"/>
    <w:rPr>
      <w:sz w:val="21"/>
      <w:szCs w:val="21"/>
    </w:rPr>
  </w:style>
  <w:style w:type="character" w:customStyle="1" w:styleId="373">
    <w:name w:val="正文文本缩进 Char1"/>
    <w:qFormat/>
    <w:uiPriority w:val="99"/>
    <w:rPr>
      <w:rFonts w:ascii="Calibri" w:hAnsi="Calibri" w:eastAsia="宋体" w:cs="Times New Roman"/>
    </w:rPr>
  </w:style>
  <w:style w:type="character" w:customStyle="1" w:styleId="374">
    <w:name w:val="文章正文 Char"/>
    <w:qFormat/>
    <w:uiPriority w:val="0"/>
    <w:rPr>
      <w:rFonts w:hint="default" w:ascii="Calibri" w:hAnsi="Calibri"/>
      <w:sz w:val="21"/>
      <w:szCs w:val="24"/>
    </w:rPr>
  </w:style>
  <w:style w:type="character" w:customStyle="1" w:styleId="375">
    <w:name w:val="GEO正文 Char"/>
    <w:link w:val="376"/>
    <w:qFormat/>
    <w:uiPriority w:val="0"/>
    <w:rPr>
      <w:rFonts w:eastAsia="仿宋_GB2312"/>
      <w:sz w:val="28"/>
    </w:rPr>
  </w:style>
  <w:style w:type="paragraph" w:customStyle="1" w:styleId="376">
    <w:name w:val="GEO正文"/>
    <w:basedOn w:val="1"/>
    <w:link w:val="375"/>
    <w:qFormat/>
    <w:uiPriority w:val="0"/>
    <w:pPr>
      <w:spacing w:line="360" w:lineRule="auto"/>
      <w:ind w:firstLine="200"/>
    </w:pPr>
    <w:rPr>
      <w:rFonts w:eastAsia="仿宋_GB2312" w:asciiTheme="minorHAnsi" w:hAnsiTheme="minorHAnsi" w:cstheme="minorBidi"/>
      <w:sz w:val="28"/>
      <w:szCs w:val="22"/>
    </w:rPr>
  </w:style>
  <w:style w:type="character" w:customStyle="1" w:styleId="377">
    <w:name w:val="WW8Num35z1"/>
    <w:qFormat/>
    <w:uiPriority w:val="0"/>
    <w:rPr>
      <w:rFonts w:ascii="Wingdings 2" w:hAnsi="Wingdings 2" w:cs="StarSymbol"/>
      <w:sz w:val="18"/>
      <w:szCs w:val="18"/>
    </w:rPr>
  </w:style>
  <w:style w:type="character" w:customStyle="1" w:styleId="378">
    <w:name w:val="页眉 Char1"/>
    <w:qFormat/>
    <w:uiPriority w:val="0"/>
    <w:rPr>
      <w:sz w:val="18"/>
      <w:szCs w:val="18"/>
    </w:rPr>
  </w:style>
  <w:style w:type="character" w:customStyle="1" w:styleId="379">
    <w:name w:val="WW8Num34z1"/>
    <w:qFormat/>
    <w:uiPriority w:val="0"/>
    <w:rPr>
      <w:rFonts w:ascii="Wingdings 2" w:hAnsi="Wingdings 2" w:cs="StarSymbol"/>
      <w:sz w:val="18"/>
      <w:szCs w:val="18"/>
    </w:rPr>
  </w:style>
  <w:style w:type="character" w:customStyle="1" w:styleId="380">
    <w:name w:val="文档结构图 Char1"/>
    <w:qFormat/>
    <w:uiPriority w:val="0"/>
    <w:rPr>
      <w:rFonts w:ascii="宋体" w:hAnsi="Calibri" w:eastAsia="宋体" w:cs="Times New Roman"/>
      <w:sz w:val="18"/>
      <w:szCs w:val="18"/>
    </w:rPr>
  </w:style>
  <w:style w:type="character" w:customStyle="1" w:styleId="381">
    <w:name w:val="WW8Num21z0"/>
    <w:qFormat/>
    <w:uiPriority w:val="0"/>
    <w:rPr>
      <w:rFonts w:ascii="Wingdings" w:hAnsi="Wingdings" w:cs="StarSymbol"/>
      <w:sz w:val="18"/>
      <w:szCs w:val="18"/>
    </w:rPr>
  </w:style>
  <w:style w:type="character" w:customStyle="1" w:styleId="382">
    <w:name w:val="页脚 Char2"/>
    <w:qFormat/>
    <w:uiPriority w:val="99"/>
    <w:rPr>
      <w:sz w:val="18"/>
      <w:szCs w:val="18"/>
    </w:rPr>
  </w:style>
  <w:style w:type="character" w:customStyle="1" w:styleId="383">
    <w:name w:val="WW8Num1z1"/>
    <w:qFormat/>
    <w:uiPriority w:val="0"/>
    <w:rPr>
      <w:rFonts w:ascii="Wingdings" w:hAnsi="Wingdings"/>
    </w:rPr>
  </w:style>
  <w:style w:type="character" w:customStyle="1" w:styleId="384">
    <w:name w:val="批注主题 Char1"/>
    <w:qFormat/>
    <w:uiPriority w:val="0"/>
    <w:rPr>
      <w:rFonts w:ascii="Calibri" w:hAnsi="Calibri" w:eastAsia="宋体" w:cs="Times New Roman"/>
      <w:b/>
      <w:bCs/>
      <w:sz w:val="21"/>
      <w:szCs w:val="22"/>
    </w:rPr>
  </w:style>
  <w:style w:type="character" w:customStyle="1" w:styleId="385">
    <w:name w:val="我的图表标题 Char"/>
    <w:qFormat/>
    <w:uiPriority w:val="0"/>
    <w:rPr>
      <w:rFonts w:hint="default" w:ascii="Cambria" w:hAnsi="Cambria" w:eastAsia="黑体" w:cs="宋体"/>
      <w:sz w:val="24"/>
    </w:rPr>
  </w:style>
  <w:style w:type="character" w:customStyle="1" w:styleId="386">
    <w:name w:val="页眉 Char2"/>
    <w:qFormat/>
    <w:uiPriority w:val="99"/>
    <w:rPr>
      <w:sz w:val="18"/>
      <w:szCs w:val="18"/>
    </w:rPr>
  </w:style>
  <w:style w:type="character" w:customStyle="1" w:styleId="387">
    <w:name w:val="WW8Num14z2"/>
    <w:qFormat/>
    <w:uiPriority w:val="0"/>
    <w:rPr>
      <w:rFonts w:ascii="StarSymbol" w:hAnsi="StarSymbol" w:cs="StarSymbol"/>
      <w:sz w:val="18"/>
      <w:szCs w:val="18"/>
    </w:rPr>
  </w:style>
  <w:style w:type="character" w:customStyle="1" w:styleId="388">
    <w:name w:val="正文文本缩进 2 Char1"/>
    <w:qFormat/>
    <w:uiPriority w:val="0"/>
    <w:rPr>
      <w:rFonts w:ascii="Calibri" w:hAnsi="Calibri" w:eastAsia="宋体" w:cs="Times New Roman"/>
    </w:rPr>
  </w:style>
  <w:style w:type="character" w:customStyle="1" w:styleId="389">
    <w:name w:val="不明显强调1"/>
    <w:qFormat/>
    <w:uiPriority w:val="0"/>
    <w:rPr>
      <w:i/>
      <w:iCs/>
      <w:color w:val="808080"/>
    </w:rPr>
  </w:style>
  <w:style w:type="character" w:customStyle="1" w:styleId="390">
    <w:name w:val="正文文本缩进 3 Char1"/>
    <w:qFormat/>
    <w:uiPriority w:val="0"/>
    <w:rPr>
      <w:rFonts w:ascii="Calibri" w:hAnsi="Calibri" w:eastAsia="宋体" w:cs="Times New Roman"/>
      <w:sz w:val="16"/>
      <w:szCs w:val="16"/>
    </w:rPr>
  </w:style>
  <w:style w:type="character" w:customStyle="1" w:styleId="391">
    <w:name w:val="批注文字 字符1"/>
    <w:qFormat/>
    <w:uiPriority w:val="0"/>
    <w:rPr>
      <w:rFonts w:ascii="Times New Roman" w:hAnsi="Times New Roman" w:eastAsia="方正仿宋_GBK" w:cs="Times New Roman"/>
      <w:sz w:val="24"/>
      <w:szCs w:val="24"/>
    </w:rPr>
  </w:style>
  <w:style w:type="character" w:customStyle="1" w:styleId="392">
    <w:name w:val="纯文本 Char2"/>
    <w:qFormat/>
    <w:uiPriority w:val="99"/>
    <w:rPr>
      <w:rFonts w:ascii="宋体" w:hAnsi="Courier New" w:eastAsia="宋体" w:cs="Courier New"/>
      <w:szCs w:val="21"/>
    </w:rPr>
  </w:style>
  <w:style w:type="character" w:customStyle="1" w:styleId="393">
    <w:name w:val="WW8Num19z1"/>
    <w:qFormat/>
    <w:uiPriority w:val="0"/>
    <w:rPr>
      <w:rFonts w:ascii="Wingdings" w:hAnsi="Wingdings"/>
    </w:rPr>
  </w:style>
  <w:style w:type="character" w:customStyle="1" w:styleId="394">
    <w:name w:val="正文文本缩进 Char2"/>
    <w:semiHidden/>
    <w:qFormat/>
    <w:uiPriority w:val="99"/>
    <w:rPr>
      <w:sz w:val="21"/>
      <w:szCs w:val="22"/>
    </w:rPr>
  </w:style>
  <w:style w:type="character" w:customStyle="1" w:styleId="395">
    <w:name w:val="WW8Num14z7"/>
    <w:qFormat/>
    <w:uiPriority w:val="0"/>
    <w:rPr>
      <w:rFonts w:ascii="Wingdings" w:hAnsi="Wingdings"/>
    </w:rPr>
  </w:style>
  <w:style w:type="character" w:customStyle="1" w:styleId="396">
    <w:name w:val="正文文本缩进 2 Char2"/>
    <w:semiHidden/>
    <w:qFormat/>
    <w:uiPriority w:val="99"/>
    <w:rPr>
      <w:sz w:val="21"/>
      <w:szCs w:val="22"/>
    </w:rPr>
  </w:style>
  <w:style w:type="character" w:customStyle="1" w:styleId="397">
    <w:name w:val="WW8Num23z1"/>
    <w:qFormat/>
    <w:uiPriority w:val="0"/>
    <w:rPr>
      <w:rFonts w:ascii="Wingdings 2" w:hAnsi="Wingdings 2" w:cs="StarSymbol"/>
      <w:sz w:val="18"/>
      <w:szCs w:val="18"/>
    </w:rPr>
  </w:style>
  <w:style w:type="character" w:customStyle="1" w:styleId="398">
    <w:name w:val="批注框文本 Char1"/>
    <w:qFormat/>
    <w:uiPriority w:val="0"/>
    <w:rPr>
      <w:sz w:val="18"/>
      <w:szCs w:val="18"/>
    </w:rPr>
  </w:style>
  <w:style w:type="character" w:customStyle="1" w:styleId="399">
    <w:name w:val="WW8Num3z2"/>
    <w:qFormat/>
    <w:uiPriority w:val="0"/>
    <w:rPr>
      <w:rFonts w:ascii="StarSymbol" w:hAnsi="StarSymbol" w:cs="StarSymbol"/>
      <w:sz w:val="18"/>
      <w:szCs w:val="18"/>
    </w:rPr>
  </w:style>
  <w:style w:type="character" w:customStyle="1" w:styleId="400">
    <w:name w:val="文档结构图 Char2"/>
    <w:qFormat/>
    <w:uiPriority w:val="99"/>
    <w:rPr>
      <w:rFonts w:ascii="宋体"/>
      <w:sz w:val="18"/>
      <w:szCs w:val="18"/>
    </w:rPr>
  </w:style>
  <w:style w:type="character" w:customStyle="1" w:styleId="401">
    <w:name w:val="样式 InfoBlue + 倾斜 Char"/>
    <w:qFormat/>
    <w:uiPriority w:val="0"/>
    <w:rPr>
      <w:color w:val="0000FF"/>
      <w:sz w:val="21"/>
    </w:rPr>
  </w:style>
  <w:style w:type="character" w:customStyle="1" w:styleId="402">
    <w:name w:val="批注文字 Char2"/>
    <w:qFormat/>
    <w:uiPriority w:val="0"/>
    <w:rPr>
      <w:sz w:val="21"/>
      <w:szCs w:val="22"/>
    </w:rPr>
  </w:style>
  <w:style w:type="character" w:customStyle="1" w:styleId="403">
    <w:name w:val="批注主题 Char2"/>
    <w:qFormat/>
    <w:uiPriority w:val="0"/>
    <w:rPr>
      <w:b/>
      <w:bCs/>
      <w:sz w:val="21"/>
      <w:szCs w:val="22"/>
    </w:rPr>
  </w:style>
  <w:style w:type="character" w:customStyle="1" w:styleId="404">
    <w:name w:val="Char Char6"/>
    <w:qFormat/>
    <w:uiPriority w:val="0"/>
    <w:rPr>
      <w:b/>
      <w:bCs/>
      <w:sz w:val="44"/>
      <w:szCs w:val="44"/>
    </w:rPr>
  </w:style>
  <w:style w:type="character" w:customStyle="1" w:styleId="405">
    <w:name w:val="题注 字符"/>
    <w:link w:val="19"/>
    <w:qFormat/>
    <w:uiPriority w:val="0"/>
    <w:rPr>
      <w:rFonts w:ascii="Cambria" w:hAnsi="Cambria" w:eastAsia="黑体"/>
    </w:rPr>
  </w:style>
  <w:style w:type="character" w:customStyle="1" w:styleId="406">
    <w:name w:val="p0 Char"/>
    <w:link w:val="407"/>
    <w:qFormat/>
    <w:uiPriority w:val="0"/>
    <w:rPr>
      <w:szCs w:val="21"/>
    </w:rPr>
  </w:style>
  <w:style w:type="paragraph" w:customStyle="1" w:styleId="407">
    <w:name w:val="p0"/>
    <w:basedOn w:val="1"/>
    <w:link w:val="406"/>
    <w:qFormat/>
    <w:uiPriority w:val="0"/>
    <w:pPr>
      <w:widowControl/>
    </w:pPr>
    <w:rPr>
      <w:rFonts w:asciiTheme="minorHAnsi" w:hAnsiTheme="minorHAnsi" w:eastAsiaTheme="minorEastAsia" w:cstheme="minorBidi"/>
      <w:szCs w:val="21"/>
    </w:rPr>
  </w:style>
  <w:style w:type="character" w:customStyle="1" w:styleId="408">
    <w:name w:val="脚注文本 Char3"/>
    <w:qFormat/>
    <w:uiPriority w:val="0"/>
    <w:rPr>
      <w:rFonts w:ascii="Calibri" w:hAnsi="Calibri"/>
      <w:sz w:val="18"/>
      <w:szCs w:val="18"/>
    </w:rPr>
  </w:style>
  <w:style w:type="character" w:customStyle="1" w:styleId="409">
    <w:name w:val="标准文本 Char"/>
    <w:link w:val="410"/>
    <w:qFormat/>
    <w:uiPriority w:val="0"/>
    <w:rPr>
      <w:rFonts w:cs="宋体"/>
      <w:szCs w:val="21"/>
    </w:rPr>
  </w:style>
  <w:style w:type="paragraph" w:customStyle="1" w:styleId="410">
    <w:name w:val="标准文本"/>
    <w:basedOn w:val="1"/>
    <w:link w:val="409"/>
    <w:qFormat/>
    <w:uiPriority w:val="0"/>
    <w:pPr>
      <w:spacing w:line="360" w:lineRule="auto"/>
      <w:ind w:firstLine="420"/>
    </w:pPr>
    <w:rPr>
      <w:rFonts w:cs="宋体" w:asciiTheme="minorHAnsi" w:hAnsiTheme="minorHAnsi" w:eastAsiaTheme="minorEastAsia"/>
      <w:szCs w:val="21"/>
    </w:rPr>
  </w:style>
  <w:style w:type="character" w:customStyle="1" w:styleId="411">
    <w:name w:val="普通(网站) 字符"/>
    <w:link w:val="63"/>
    <w:qFormat/>
    <w:uiPriority w:val="0"/>
    <w:rPr>
      <w:rFonts w:ascii="宋体" w:hAnsi="宋体" w:cs="宋体"/>
      <w:color w:val="000000"/>
      <w:sz w:val="24"/>
      <w:szCs w:val="24"/>
    </w:rPr>
  </w:style>
  <w:style w:type="character" w:customStyle="1" w:styleId="412">
    <w:name w:val="无间隔 字符1"/>
    <w:link w:val="413"/>
    <w:qFormat/>
    <w:uiPriority w:val="0"/>
    <w:rPr>
      <w:rFonts w:ascii="Calibri" w:hAnsi="Calibri"/>
    </w:rPr>
  </w:style>
  <w:style w:type="paragraph" w:styleId="413">
    <w:name w:val="No Spacing"/>
    <w:link w:val="412"/>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414">
    <w:name w:val="页码1"/>
    <w:basedOn w:val="73"/>
    <w:qFormat/>
    <w:uiPriority w:val="0"/>
  </w:style>
  <w:style w:type="character" w:customStyle="1" w:styleId="415">
    <w:name w:val="11111 Char"/>
    <w:qFormat/>
    <w:uiPriority w:val="0"/>
    <w:rPr>
      <w:rFonts w:hint="eastAsia" w:ascii="宋体" w:hAnsi="宋体" w:eastAsia="宋体" w:cs="宋体"/>
      <w:color w:val="000000"/>
      <w:sz w:val="24"/>
      <w:szCs w:val="24"/>
      <w:lang w:val="zh-CN"/>
    </w:rPr>
  </w:style>
  <w:style w:type="character" w:customStyle="1" w:styleId="416">
    <w:name w:val="正文文本 Char1"/>
    <w:qFormat/>
    <w:uiPriority w:val="0"/>
    <w:rPr>
      <w:rFonts w:ascii="Times New Roman" w:hAnsi="Times New Roman" w:eastAsia="宋体" w:cs="Times New Roman"/>
      <w:szCs w:val="24"/>
    </w:rPr>
  </w:style>
  <w:style w:type="character" w:customStyle="1" w:styleId="417">
    <w:name w:val="WW8Num26z1"/>
    <w:qFormat/>
    <w:uiPriority w:val="0"/>
    <w:rPr>
      <w:rFonts w:ascii="Wingdings 2" w:hAnsi="Wingdings 2" w:cs="StarSymbol"/>
      <w:sz w:val="18"/>
      <w:szCs w:val="18"/>
    </w:rPr>
  </w:style>
  <w:style w:type="character" w:customStyle="1" w:styleId="418">
    <w:name w:val="font51"/>
    <w:basedOn w:val="73"/>
    <w:qFormat/>
    <w:uiPriority w:val="0"/>
    <w:rPr>
      <w:rFonts w:hint="default" w:ascii="Arial" w:hAnsi="Arial" w:cs="Arial"/>
      <w:color w:val="000000"/>
      <w:sz w:val="20"/>
      <w:szCs w:val="20"/>
      <w:u w:val="none"/>
    </w:rPr>
  </w:style>
  <w:style w:type="character" w:customStyle="1" w:styleId="419">
    <w:name w:val="WW8Num25z0"/>
    <w:qFormat/>
    <w:uiPriority w:val="0"/>
    <w:rPr>
      <w:rFonts w:ascii="Wingdings" w:hAnsi="Wingdings" w:cs="StarSymbol"/>
      <w:sz w:val="18"/>
      <w:szCs w:val="18"/>
    </w:rPr>
  </w:style>
  <w:style w:type="character" w:customStyle="1" w:styleId="420">
    <w:name w:val="paramlista1"/>
    <w:qFormat/>
    <w:uiPriority w:val="0"/>
    <w:rPr>
      <w:rFonts w:ascii="Calibri" w:hAnsi="Calibri" w:eastAsia="宋体" w:cs="Times New Roman"/>
      <w:sz w:val="18"/>
      <w:szCs w:val="18"/>
    </w:rPr>
  </w:style>
  <w:style w:type="character" w:customStyle="1" w:styleId="421">
    <w:name w:val="high-light-bg4"/>
    <w:qFormat/>
    <w:uiPriority w:val="0"/>
  </w:style>
  <w:style w:type="character" w:customStyle="1" w:styleId="422">
    <w:name w:val="Char Char201"/>
    <w:qFormat/>
    <w:uiPriority w:val="0"/>
    <w:rPr>
      <w:rFonts w:ascii="楷体_GB2312" w:eastAsia="楷体_GB2312"/>
      <w:sz w:val="28"/>
    </w:rPr>
  </w:style>
  <w:style w:type="character" w:customStyle="1" w:styleId="423">
    <w:name w:val="页脚 字符1"/>
    <w:qFormat/>
    <w:uiPriority w:val="99"/>
    <w:rPr>
      <w:rFonts w:ascii="Times New Roman" w:hAnsi="Times New Roman" w:eastAsia="方正仿宋_GBK" w:cs="Times New Roman"/>
      <w:sz w:val="18"/>
      <w:szCs w:val="18"/>
    </w:rPr>
  </w:style>
  <w:style w:type="character" w:customStyle="1" w:styleId="424">
    <w:name w:val="font41"/>
    <w:basedOn w:val="73"/>
    <w:qFormat/>
    <w:uiPriority w:val="0"/>
    <w:rPr>
      <w:rFonts w:hint="eastAsia" w:ascii="宋体" w:hAnsi="宋体" w:eastAsia="宋体" w:cs="宋体"/>
      <w:color w:val="000000"/>
      <w:sz w:val="20"/>
      <w:szCs w:val="20"/>
      <w:u w:val="none"/>
    </w:rPr>
  </w:style>
  <w:style w:type="character" w:customStyle="1" w:styleId="425">
    <w:name w:val="WW8Num38z0"/>
    <w:qFormat/>
    <w:uiPriority w:val="0"/>
    <w:rPr>
      <w:rFonts w:ascii="Wingdings" w:hAnsi="Wingdings" w:cs="StarSymbol"/>
      <w:sz w:val="18"/>
      <w:szCs w:val="18"/>
    </w:rPr>
  </w:style>
  <w:style w:type="character" w:customStyle="1" w:styleId="426">
    <w:name w:val="+正文 Char3"/>
    <w:link w:val="427"/>
    <w:qFormat/>
    <w:uiPriority w:val="0"/>
    <w:rPr>
      <w:sz w:val="28"/>
    </w:rPr>
  </w:style>
  <w:style w:type="paragraph" w:customStyle="1" w:styleId="427">
    <w:name w:val="+正文"/>
    <w:basedOn w:val="1"/>
    <w:link w:val="426"/>
    <w:qFormat/>
    <w:uiPriority w:val="0"/>
    <w:pPr>
      <w:spacing w:line="360" w:lineRule="auto"/>
      <w:ind w:firstLine="200"/>
    </w:pPr>
    <w:rPr>
      <w:rFonts w:asciiTheme="minorHAnsi" w:hAnsiTheme="minorHAnsi" w:eastAsiaTheme="minorEastAsia" w:cstheme="minorBidi"/>
      <w:sz w:val="28"/>
      <w:szCs w:val="22"/>
    </w:rPr>
  </w:style>
  <w:style w:type="character" w:customStyle="1" w:styleId="428">
    <w:name w:val="正文文本 3 字符1"/>
    <w:qFormat/>
    <w:uiPriority w:val="99"/>
    <w:rPr>
      <w:rFonts w:ascii="Times New Roman" w:hAnsi="Times New Roman" w:eastAsia="方正仿宋_GBK" w:cs="Times New Roman"/>
      <w:sz w:val="16"/>
      <w:szCs w:val="16"/>
    </w:rPr>
  </w:style>
  <w:style w:type="character" w:customStyle="1" w:styleId="429">
    <w:name w:val="Char Char171"/>
    <w:qFormat/>
    <w:uiPriority w:val="0"/>
    <w:rPr>
      <w:rFonts w:ascii="Arial" w:hAnsi="Arial" w:eastAsia="黑体"/>
      <w:b/>
      <w:spacing w:val="-2"/>
      <w:position w:val="-6"/>
      <w:sz w:val="24"/>
    </w:rPr>
  </w:style>
  <w:style w:type="character" w:customStyle="1" w:styleId="430">
    <w:name w:val="style241"/>
    <w:qFormat/>
    <w:uiPriority w:val="0"/>
    <w:rPr>
      <w:rFonts w:hint="eastAsia" w:ascii="宋体" w:hAnsi="宋体" w:eastAsia="宋体"/>
      <w:color w:val="333333"/>
      <w:lang w:val="en-US" w:eastAsia="zh-CN" w:bidi="ar-SA"/>
    </w:rPr>
  </w:style>
  <w:style w:type="character" w:customStyle="1" w:styleId="431">
    <w:name w:val="fontstyle01"/>
    <w:qFormat/>
    <w:uiPriority w:val="0"/>
    <w:rPr>
      <w:rFonts w:hint="default" w:ascii="楷体" w:hAnsi="楷体"/>
      <w:color w:val="000000"/>
      <w:sz w:val="24"/>
      <w:szCs w:val="24"/>
    </w:rPr>
  </w:style>
  <w:style w:type="character" w:customStyle="1" w:styleId="432">
    <w:name w:val="Numbering Symbols"/>
    <w:qFormat/>
    <w:uiPriority w:val="0"/>
  </w:style>
  <w:style w:type="character" w:customStyle="1" w:styleId="433">
    <w:name w:val="标题 1 Char1"/>
    <w:qFormat/>
    <w:uiPriority w:val="0"/>
    <w:rPr>
      <w:b/>
      <w:sz w:val="44"/>
    </w:rPr>
  </w:style>
  <w:style w:type="character" w:customStyle="1" w:styleId="434">
    <w:name w:val="引用 Char1"/>
    <w:qFormat/>
    <w:uiPriority w:val="29"/>
    <w:rPr>
      <w:i/>
      <w:iCs/>
      <w:color w:val="404040"/>
      <w:sz w:val="21"/>
    </w:rPr>
  </w:style>
  <w:style w:type="character" w:customStyle="1" w:styleId="435">
    <w:name w:val="Char Char181"/>
    <w:qFormat/>
    <w:uiPriority w:val="0"/>
    <w:rPr>
      <w:rFonts w:ascii="宋体"/>
      <w:b/>
      <w:spacing w:val="-2"/>
      <w:position w:val="-6"/>
      <w:sz w:val="28"/>
    </w:rPr>
  </w:style>
  <w:style w:type="character" w:customStyle="1" w:styleId="436">
    <w:name w:val="Table Heading Char"/>
    <w:qFormat/>
    <w:uiPriority w:val="0"/>
    <w:rPr>
      <w:rFonts w:hint="default" w:ascii="Book Antiqua" w:hAnsi="Book Antiqua" w:eastAsia="黑体"/>
      <w:bCs/>
      <w:sz w:val="21"/>
      <w:szCs w:val="21"/>
    </w:rPr>
  </w:style>
  <w:style w:type="character" w:customStyle="1" w:styleId="437">
    <w:name w:val="Char Char151"/>
    <w:qFormat/>
    <w:uiPriority w:val="0"/>
    <w:rPr>
      <w:rFonts w:ascii="Arial" w:hAnsi="Arial" w:eastAsia="黑体"/>
      <w:spacing w:val="-2"/>
      <w:position w:val="-6"/>
      <w:sz w:val="24"/>
    </w:rPr>
  </w:style>
  <w:style w:type="character" w:customStyle="1" w:styleId="438">
    <w:name w:val="WW8Num14z1"/>
    <w:qFormat/>
    <w:uiPriority w:val="0"/>
    <w:rPr>
      <w:rFonts w:ascii="Wingdings 2" w:hAnsi="Wingdings 2" w:cs="StarSymbol"/>
      <w:sz w:val="18"/>
      <w:szCs w:val="18"/>
    </w:rPr>
  </w:style>
  <w:style w:type="character" w:customStyle="1" w:styleId="439">
    <w:name w:val="font111"/>
    <w:qFormat/>
    <w:uiPriority w:val="0"/>
    <w:rPr>
      <w:rFonts w:hint="eastAsia" w:ascii="宋体" w:hAnsi="宋体" w:eastAsia="宋体" w:cs="宋体"/>
      <w:color w:val="000000"/>
      <w:sz w:val="21"/>
      <w:szCs w:val="21"/>
      <w:u w:val="none"/>
    </w:rPr>
  </w:style>
  <w:style w:type="character" w:customStyle="1" w:styleId="440">
    <w:name w:val="样式2 Char"/>
    <w:qFormat/>
    <w:uiPriority w:val="0"/>
    <w:rPr>
      <w:rFonts w:hint="eastAsia" w:ascii="方正仿宋_GBK" w:eastAsia="方正仿宋_GBK"/>
      <w:bCs/>
      <w:sz w:val="32"/>
      <w:szCs w:val="24"/>
    </w:rPr>
  </w:style>
  <w:style w:type="character" w:customStyle="1" w:styleId="441">
    <w:name w:val="Char Char18"/>
    <w:qFormat/>
    <w:uiPriority w:val="0"/>
    <w:rPr>
      <w:rFonts w:ascii="宋体"/>
      <w:b/>
      <w:spacing w:val="-2"/>
      <w:position w:val="-6"/>
      <w:sz w:val="28"/>
    </w:rPr>
  </w:style>
  <w:style w:type="character" w:customStyle="1" w:styleId="442">
    <w:name w:val="WW8Num25z7"/>
    <w:qFormat/>
    <w:uiPriority w:val="0"/>
    <w:rPr>
      <w:rFonts w:ascii="Wingdings" w:hAnsi="Wingdings"/>
    </w:rPr>
  </w:style>
  <w:style w:type="character" w:customStyle="1" w:styleId="443">
    <w:name w:val="font71"/>
    <w:qFormat/>
    <w:uiPriority w:val="0"/>
    <w:rPr>
      <w:rFonts w:hint="default" w:ascii="Arial" w:hAnsi="Arial" w:cs="Arial"/>
      <w:color w:val="000000"/>
      <w:sz w:val="20"/>
      <w:szCs w:val="20"/>
      <w:u w:val="none"/>
    </w:rPr>
  </w:style>
  <w:style w:type="character" w:customStyle="1" w:styleId="444">
    <w:name w:val="WW8Num8z0"/>
    <w:qFormat/>
    <w:uiPriority w:val="0"/>
    <w:rPr>
      <w:rFonts w:ascii="Wingdings" w:hAnsi="Wingdings" w:cs="StarSymbol"/>
      <w:sz w:val="18"/>
      <w:szCs w:val="18"/>
    </w:rPr>
  </w:style>
  <w:style w:type="character" w:customStyle="1" w:styleId="445">
    <w:name w:val="页码2"/>
    <w:basedOn w:val="73"/>
    <w:qFormat/>
    <w:uiPriority w:val="0"/>
  </w:style>
  <w:style w:type="character" w:customStyle="1" w:styleId="446">
    <w:name w:val="WW8Num12z0"/>
    <w:qFormat/>
    <w:uiPriority w:val="0"/>
    <w:rPr>
      <w:rFonts w:ascii="Wingdings" w:hAnsi="Wingdings" w:cs="StarSymbol"/>
      <w:sz w:val="18"/>
      <w:szCs w:val="18"/>
    </w:rPr>
  </w:style>
  <w:style w:type="character" w:customStyle="1" w:styleId="447">
    <w:name w:val="方案文档 Char"/>
    <w:link w:val="448"/>
    <w:qFormat/>
    <w:uiPriority w:val="0"/>
    <w:rPr>
      <w:sz w:val="24"/>
      <w:szCs w:val="24"/>
    </w:rPr>
  </w:style>
  <w:style w:type="paragraph" w:customStyle="1" w:styleId="448">
    <w:name w:val="方案文档"/>
    <w:link w:val="447"/>
    <w:qFormat/>
    <w:uiPriority w:val="0"/>
    <w:pPr>
      <w:spacing w:line="360" w:lineRule="auto"/>
      <w:ind w:firstLine="200"/>
    </w:pPr>
    <w:rPr>
      <w:rFonts w:hint="default" w:asciiTheme="minorHAnsi" w:hAnsiTheme="minorHAnsi" w:eastAsiaTheme="minorEastAsia" w:cstheme="minorBidi"/>
      <w:sz w:val="24"/>
      <w:szCs w:val="24"/>
      <w:lang w:val="en-US" w:eastAsia="zh-CN" w:bidi="ar-SA"/>
    </w:rPr>
  </w:style>
  <w:style w:type="character" w:customStyle="1" w:styleId="449">
    <w:name w:val="称呼 Char3"/>
    <w:qFormat/>
    <w:uiPriority w:val="0"/>
    <w:rPr>
      <w:rFonts w:ascii="Arial" w:hAnsi="Arial" w:eastAsia="方正仿宋_GBK" w:cs="Arial"/>
    </w:rPr>
  </w:style>
  <w:style w:type="character" w:customStyle="1" w:styleId="450">
    <w:name w:val="font141"/>
    <w:qFormat/>
    <w:uiPriority w:val="0"/>
    <w:rPr>
      <w:rFonts w:hint="eastAsia" w:ascii="宋体" w:hAnsi="宋体" w:eastAsia="宋体" w:cs="宋体"/>
      <w:color w:val="000000"/>
      <w:sz w:val="20"/>
      <w:szCs w:val="20"/>
      <w:u w:val="none"/>
    </w:rPr>
  </w:style>
  <w:style w:type="character" w:customStyle="1" w:styleId="451">
    <w:name w:val="WW8Num13z2"/>
    <w:qFormat/>
    <w:uiPriority w:val="0"/>
    <w:rPr>
      <w:rFonts w:ascii="StarSymbol" w:hAnsi="StarSymbol" w:cs="StarSymbol"/>
      <w:sz w:val="18"/>
      <w:szCs w:val="18"/>
    </w:rPr>
  </w:style>
  <w:style w:type="character" w:customStyle="1" w:styleId="452">
    <w:name w:val="项目编号B Char"/>
    <w:link w:val="453"/>
    <w:qFormat/>
    <w:uiPriority w:val="0"/>
    <w:rPr>
      <w:sz w:val="24"/>
      <w:szCs w:val="24"/>
    </w:rPr>
  </w:style>
  <w:style w:type="paragraph" w:customStyle="1" w:styleId="453">
    <w:name w:val="项目编号B"/>
    <w:link w:val="452"/>
    <w:qFormat/>
    <w:uiPriority w:val="0"/>
    <w:pPr>
      <w:tabs>
        <w:tab w:val="left" w:pos="432"/>
        <w:tab w:val="left" w:pos="960"/>
        <w:tab w:val="left" w:pos="1120"/>
        <w:tab w:val="left" w:pos="1260"/>
      </w:tabs>
      <w:spacing w:line="360" w:lineRule="auto"/>
      <w:ind w:firstLine="400"/>
    </w:pPr>
    <w:rPr>
      <w:rFonts w:hint="default" w:asciiTheme="minorHAnsi" w:hAnsiTheme="minorHAnsi" w:eastAsiaTheme="minorEastAsia" w:cstheme="minorBidi"/>
      <w:sz w:val="24"/>
      <w:szCs w:val="24"/>
      <w:lang w:val="en-US" w:eastAsia="zh-CN" w:bidi="ar-SA"/>
    </w:rPr>
  </w:style>
  <w:style w:type="character" w:customStyle="1" w:styleId="454">
    <w:name w:val="WW8Num33z1"/>
    <w:qFormat/>
    <w:uiPriority w:val="0"/>
    <w:rPr>
      <w:rFonts w:ascii="Wingdings 2" w:hAnsi="Wingdings 2" w:cs="StarSymbol"/>
      <w:sz w:val="18"/>
      <w:szCs w:val="18"/>
    </w:rPr>
  </w:style>
  <w:style w:type="character" w:customStyle="1" w:styleId="455">
    <w:name w:val="项目编号A Char Char"/>
    <w:link w:val="456"/>
    <w:qFormat/>
    <w:uiPriority w:val="0"/>
    <w:rPr>
      <w:sz w:val="24"/>
      <w:szCs w:val="24"/>
    </w:rPr>
  </w:style>
  <w:style w:type="paragraph" w:customStyle="1" w:styleId="456">
    <w:name w:val="项目编号A"/>
    <w:link w:val="455"/>
    <w:qFormat/>
    <w:uiPriority w:val="0"/>
    <w:pPr>
      <w:tabs>
        <w:tab w:val="left" w:pos="840"/>
      </w:tabs>
      <w:spacing w:line="360" w:lineRule="auto"/>
    </w:pPr>
    <w:rPr>
      <w:rFonts w:hint="default" w:asciiTheme="minorHAnsi" w:hAnsiTheme="minorHAnsi" w:eastAsiaTheme="minorEastAsia" w:cstheme="minorBidi"/>
      <w:sz w:val="24"/>
      <w:szCs w:val="24"/>
      <w:lang w:val="en-US" w:eastAsia="zh-CN" w:bidi="ar-SA"/>
    </w:rPr>
  </w:style>
  <w:style w:type="character" w:customStyle="1" w:styleId="457">
    <w:name w:val="style11"/>
    <w:qFormat/>
    <w:uiPriority w:val="0"/>
    <w:rPr>
      <w:color w:val="FF0000"/>
    </w:rPr>
  </w:style>
  <w:style w:type="character" w:customStyle="1" w:styleId="458">
    <w:name w:val="Char Char15"/>
    <w:qFormat/>
    <w:uiPriority w:val="0"/>
    <w:rPr>
      <w:rFonts w:ascii="Arial" w:hAnsi="Arial" w:eastAsia="黑体"/>
      <w:spacing w:val="-2"/>
      <w:position w:val="-6"/>
      <w:sz w:val="24"/>
    </w:rPr>
  </w:style>
  <w:style w:type="character" w:customStyle="1" w:styleId="459">
    <w:name w:val="WW8Num14z0"/>
    <w:qFormat/>
    <w:uiPriority w:val="0"/>
    <w:rPr>
      <w:rFonts w:ascii="Wingdings" w:hAnsi="Wingdings" w:cs="StarSymbol"/>
      <w:sz w:val="18"/>
      <w:szCs w:val="18"/>
    </w:rPr>
  </w:style>
  <w:style w:type="character" w:customStyle="1" w:styleId="460">
    <w:name w:val="Char Char17"/>
    <w:qFormat/>
    <w:uiPriority w:val="0"/>
    <w:rPr>
      <w:rFonts w:ascii="Arial" w:hAnsi="Arial" w:eastAsia="黑体"/>
      <w:b/>
      <w:spacing w:val="-2"/>
      <w:position w:val="-6"/>
      <w:sz w:val="24"/>
    </w:rPr>
  </w:style>
  <w:style w:type="character" w:customStyle="1" w:styleId="461">
    <w:name w:val="表格内容 Char"/>
    <w:qFormat/>
    <w:uiPriority w:val="0"/>
    <w:rPr>
      <w:rFonts w:hint="eastAsia" w:ascii="微软雅黑" w:hAnsi="微软雅黑" w:eastAsia="微软雅黑"/>
      <w:sz w:val="18"/>
      <w:szCs w:val="24"/>
      <w:lang w:val="en-GB"/>
    </w:rPr>
  </w:style>
  <w:style w:type="character" w:customStyle="1" w:styleId="462">
    <w:name w:val="武汉表格 Char"/>
    <w:link w:val="463"/>
    <w:qFormat/>
    <w:uiPriority w:val="0"/>
    <w:rPr>
      <w:rFonts w:eastAsia="黑体"/>
      <w:szCs w:val="21"/>
    </w:rPr>
  </w:style>
  <w:style w:type="paragraph" w:customStyle="1" w:styleId="463">
    <w:name w:val="武汉表格"/>
    <w:basedOn w:val="1"/>
    <w:link w:val="462"/>
    <w:qFormat/>
    <w:uiPriority w:val="0"/>
    <w:rPr>
      <w:rFonts w:eastAsia="黑体" w:asciiTheme="minorHAnsi" w:hAnsiTheme="minorHAnsi" w:cstheme="minorBidi"/>
      <w:szCs w:val="21"/>
    </w:rPr>
  </w:style>
  <w:style w:type="character" w:customStyle="1" w:styleId="464">
    <w:name w:val="WW8Num12z1"/>
    <w:qFormat/>
    <w:uiPriority w:val="0"/>
    <w:rPr>
      <w:rFonts w:ascii="Wingdings 2" w:hAnsi="Wingdings 2" w:cs="StarSymbol"/>
      <w:sz w:val="18"/>
      <w:szCs w:val="18"/>
    </w:rPr>
  </w:style>
  <w:style w:type="character" w:customStyle="1" w:styleId="465">
    <w:name w:val="Char Char20"/>
    <w:qFormat/>
    <w:uiPriority w:val="0"/>
    <w:rPr>
      <w:rFonts w:ascii="楷体_GB2312" w:eastAsia="楷体_GB2312"/>
      <w:sz w:val="28"/>
    </w:rPr>
  </w:style>
  <w:style w:type="character" w:customStyle="1" w:styleId="466">
    <w:name w:val="con_text1"/>
    <w:qFormat/>
    <w:uiPriority w:val="0"/>
  </w:style>
  <w:style w:type="character" w:customStyle="1" w:styleId="467">
    <w:name w:val="批注引用2"/>
    <w:qFormat/>
    <w:uiPriority w:val="0"/>
    <w:rPr>
      <w:sz w:val="21"/>
      <w:szCs w:val="21"/>
    </w:rPr>
  </w:style>
  <w:style w:type="character" w:customStyle="1" w:styleId="468">
    <w:name w:val="WW8Num5z2"/>
    <w:qFormat/>
    <w:uiPriority w:val="0"/>
    <w:rPr>
      <w:rFonts w:ascii="StarSymbol" w:hAnsi="StarSymbol" w:cs="StarSymbol"/>
      <w:sz w:val="18"/>
      <w:szCs w:val="18"/>
    </w:rPr>
  </w:style>
  <w:style w:type="character" w:customStyle="1" w:styleId="469">
    <w:name w:val="正文缩进 Char2"/>
    <w:qFormat/>
    <w:uiPriority w:val="0"/>
    <w:rPr>
      <w:rFonts w:eastAsia="宋体"/>
      <w:sz w:val="21"/>
      <w:lang w:val="en-US" w:eastAsia="zh-CN" w:bidi="ar-SA"/>
    </w:rPr>
  </w:style>
  <w:style w:type="character" w:customStyle="1" w:styleId="470">
    <w:name w:val="正文首行缩进 Char2 Char1 Char Char1 Char2 Char Char Char Char Char Char Char Char Char Char Char"/>
    <w:qFormat/>
    <w:uiPriority w:val="0"/>
    <w:rPr>
      <w:rFonts w:hint="default" w:ascii="Arial" w:hAnsi="Arial" w:eastAsia="宋体" w:cs="Arial"/>
      <w:b/>
      <w:sz w:val="21"/>
      <w:szCs w:val="21"/>
      <w:lang w:val="en-US" w:eastAsia="zh-CN" w:bidi="ar-SA"/>
    </w:rPr>
  </w:style>
  <w:style w:type="character" w:customStyle="1" w:styleId="471">
    <w:name w:val="Char Char16"/>
    <w:qFormat/>
    <w:uiPriority w:val="0"/>
    <w:rPr>
      <w:rFonts w:ascii="宋体"/>
      <w:b/>
      <w:spacing w:val="-2"/>
      <w:position w:val="-6"/>
      <w:sz w:val="24"/>
    </w:rPr>
  </w:style>
  <w:style w:type="character" w:customStyle="1" w:styleId="472">
    <w:name w:val="批注主题 字符1"/>
    <w:qFormat/>
    <w:uiPriority w:val="99"/>
    <w:rPr>
      <w:rFonts w:ascii="Times New Roman" w:hAnsi="Times New Roman" w:eastAsia="方正仿宋_GBK" w:cs="Times New Roman"/>
      <w:b/>
      <w:bCs/>
      <w:sz w:val="24"/>
      <w:szCs w:val="24"/>
    </w:rPr>
  </w:style>
  <w:style w:type="character" w:customStyle="1" w:styleId="473">
    <w:name w:val="Char Char161"/>
    <w:qFormat/>
    <w:uiPriority w:val="0"/>
    <w:rPr>
      <w:rFonts w:ascii="宋体"/>
      <w:b/>
      <w:spacing w:val="-2"/>
      <w:position w:val="-6"/>
      <w:sz w:val="24"/>
    </w:rPr>
  </w:style>
  <w:style w:type="character" w:customStyle="1" w:styleId="474">
    <w:name w:val="引用 Char"/>
    <w:qFormat/>
    <w:uiPriority w:val="0"/>
    <w:rPr>
      <w:rFonts w:ascii="Times New Roman" w:hAnsi="Times New Roman" w:eastAsia="方正仿宋_GBK" w:cs="Times New Roman"/>
      <w:i/>
      <w:iCs/>
      <w:color w:val="000000"/>
      <w:sz w:val="24"/>
      <w:szCs w:val="20"/>
    </w:rPr>
  </w:style>
  <w:style w:type="character" w:customStyle="1" w:styleId="475">
    <w:name w:val="标题 3 Char1"/>
    <w:qFormat/>
    <w:uiPriority w:val="0"/>
    <w:rPr>
      <w:b/>
      <w:sz w:val="32"/>
    </w:rPr>
  </w:style>
  <w:style w:type="character" w:customStyle="1" w:styleId="476">
    <w:name w:val="InfoBlue Char"/>
    <w:qFormat/>
    <w:uiPriority w:val="0"/>
    <w:rPr>
      <w:color w:val="0000FF"/>
      <w:sz w:val="21"/>
    </w:rPr>
  </w:style>
  <w:style w:type="character" w:customStyle="1" w:styleId="477">
    <w:name w:val="副标题 Char3"/>
    <w:qFormat/>
    <w:uiPriority w:val="0"/>
    <w:rPr>
      <w:b/>
      <w:bCs/>
      <w:sz w:val="32"/>
      <w:szCs w:val="32"/>
    </w:rPr>
  </w:style>
  <w:style w:type="character" w:customStyle="1" w:styleId="478">
    <w:name w:val="title_orange1"/>
    <w:qFormat/>
    <w:uiPriority w:val="0"/>
    <w:rPr>
      <w:b/>
      <w:bCs/>
      <w:color w:val="CC6600"/>
      <w:sz w:val="33"/>
      <w:szCs w:val="33"/>
      <w:u w:val="none"/>
    </w:rPr>
  </w:style>
  <w:style w:type="character" w:customStyle="1" w:styleId="479">
    <w:name w:val="font61"/>
    <w:qFormat/>
    <w:uiPriority w:val="0"/>
    <w:rPr>
      <w:rFonts w:hint="default" w:ascii="Arial" w:hAnsi="Arial" w:cs="Arial"/>
      <w:b/>
      <w:color w:val="000000"/>
      <w:sz w:val="20"/>
      <w:szCs w:val="20"/>
      <w:u w:val="none"/>
    </w:rPr>
  </w:style>
  <w:style w:type="character" w:customStyle="1" w:styleId="480">
    <w:name w:val="一级条标题 Char Char"/>
    <w:link w:val="366"/>
    <w:qFormat/>
    <w:uiPriority w:val="0"/>
    <w:rPr>
      <w:rFonts w:ascii="黑体" w:eastAsia="黑体"/>
    </w:rPr>
  </w:style>
  <w:style w:type="character" w:customStyle="1" w:styleId="481">
    <w:name w:val="Char Char191"/>
    <w:qFormat/>
    <w:uiPriority w:val="0"/>
    <w:rPr>
      <w:rFonts w:ascii="Arial" w:hAnsi="Arial" w:eastAsia="黑体"/>
      <w:b/>
      <w:bCs/>
      <w:sz w:val="28"/>
      <w:szCs w:val="28"/>
    </w:rPr>
  </w:style>
  <w:style w:type="character" w:customStyle="1" w:styleId="482">
    <w:name w:val="WW8Num33z0"/>
    <w:qFormat/>
    <w:uiPriority w:val="0"/>
    <w:rPr>
      <w:rFonts w:ascii="Wingdings" w:hAnsi="Wingdings" w:cs="StarSymbol"/>
      <w:sz w:val="18"/>
      <w:szCs w:val="18"/>
    </w:rPr>
  </w:style>
  <w:style w:type="character" w:customStyle="1" w:styleId="483">
    <w:name w:val="font91"/>
    <w:qFormat/>
    <w:uiPriority w:val="0"/>
    <w:rPr>
      <w:rFonts w:hint="eastAsia" w:ascii="宋体" w:hAnsi="宋体" w:eastAsia="宋体" w:cs="宋体"/>
      <w:color w:val="000000"/>
      <w:sz w:val="20"/>
      <w:szCs w:val="20"/>
      <w:u w:val="none"/>
    </w:rPr>
  </w:style>
  <w:style w:type="character" w:customStyle="1" w:styleId="484">
    <w:name w:val="op_dict_text21"/>
    <w:qFormat/>
    <w:uiPriority w:val="0"/>
  </w:style>
  <w:style w:type="character" w:customStyle="1" w:styleId="485">
    <w:name w:val="normal91"/>
    <w:qFormat/>
    <w:uiPriority w:val="0"/>
    <w:rPr>
      <w:rFonts w:ascii="Calibri" w:hAnsi="Calibri" w:eastAsia="宋体" w:cs="Times New Roman"/>
      <w:sz w:val="20"/>
      <w:szCs w:val="20"/>
    </w:rPr>
  </w:style>
  <w:style w:type="character" w:customStyle="1" w:styleId="486">
    <w:name w:val="WW8Num18z1"/>
    <w:qFormat/>
    <w:uiPriority w:val="0"/>
    <w:rPr>
      <w:rFonts w:ascii="Wingdings 2" w:hAnsi="Wingdings 2" w:cs="StarSymbol"/>
      <w:sz w:val="18"/>
      <w:szCs w:val="18"/>
    </w:rPr>
  </w:style>
  <w:style w:type="character" w:customStyle="1" w:styleId="487">
    <w:name w:val="font121"/>
    <w:qFormat/>
    <w:uiPriority w:val="0"/>
    <w:rPr>
      <w:rFonts w:hint="eastAsia" w:ascii="宋体" w:hAnsi="宋体" w:eastAsia="宋体" w:cs="宋体"/>
      <w:b/>
      <w:color w:val="000000"/>
      <w:sz w:val="20"/>
      <w:szCs w:val="20"/>
      <w:u w:val="none"/>
    </w:rPr>
  </w:style>
  <w:style w:type="character" w:customStyle="1" w:styleId="488">
    <w:name w:val="标题 4 Char1"/>
    <w:qFormat/>
    <w:uiPriority w:val="0"/>
    <w:rPr>
      <w:rFonts w:hint="default" w:ascii="Cambria" w:hAnsi="Cambria" w:eastAsia="宋体" w:cs="Times New Roman"/>
      <w:b/>
      <w:bCs/>
      <w:sz w:val="28"/>
      <w:szCs w:val="28"/>
    </w:rPr>
  </w:style>
  <w:style w:type="character" w:customStyle="1" w:styleId="489">
    <w:name w:val="Char Char19"/>
    <w:qFormat/>
    <w:uiPriority w:val="0"/>
    <w:rPr>
      <w:rFonts w:ascii="Arial" w:hAnsi="Arial" w:eastAsia="黑体"/>
      <w:b/>
      <w:bCs/>
      <w:sz w:val="28"/>
      <w:szCs w:val="28"/>
    </w:rPr>
  </w:style>
  <w:style w:type="character" w:customStyle="1" w:styleId="490">
    <w:name w:val="标题 9 字符1"/>
    <w:qFormat/>
    <w:uiPriority w:val="9"/>
    <w:rPr>
      <w:rFonts w:ascii="Arial" w:hAnsi="Arial" w:eastAsia="黑体" w:cs="Times New Roman"/>
      <w:sz w:val="24"/>
      <w:szCs w:val="21"/>
    </w:rPr>
  </w:style>
  <w:style w:type="character" w:customStyle="1" w:styleId="491">
    <w:name w:val="font131"/>
    <w:qFormat/>
    <w:uiPriority w:val="0"/>
    <w:rPr>
      <w:rFonts w:hint="eastAsia" w:ascii="宋体" w:hAnsi="宋体" w:eastAsia="宋体" w:cs="宋体"/>
      <w:color w:val="000000"/>
      <w:sz w:val="18"/>
      <w:szCs w:val="18"/>
      <w:u w:val="none"/>
    </w:rPr>
  </w:style>
  <w:style w:type="character" w:customStyle="1" w:styleId="492">
    <w:name w:val="标题G Char"/>
    <w:qFormat/>
    <w:uiPriority w:val="0"/>
    <w:rPr>
      <w:rFonts w:hint="eastAsia" w:ascii="方正小标宋_GBK" w:hAnsi="方正小标宋_GBK" w:eastAsia="方正小标宋_GBK"/>
      <w:color w:val="000000"/>
      <w:spacing w:val="-20"/>
      <w:sz w:val="44"/>
      <w:szCs w:val="52"/>
    </w:rPr>
  </w:style>
  <w:style w:type="character" w:customStyle="1" w:styleId="493">
    <w:name w:val="批注引用1"/>
    <w:qFormat/>
    <w:uiPriority w:val="0"/>
    <w:rPr>
      <w:sz w:val="21"/>
      <w:szCs w:val="21"/>
    </w:rPr>
  </w:style>
  <w:style w:type="character" w:customStyle="1" w:styleId="494">
    <w:name w:val="WW-Absatz-Standardschriftart111"/>
    <w:qFormat/>
    <w:uiPriority w:val="0"/>
  </w:style>
  <w:style w:type="character" w:customStyle="1" w:styleId="495">
    <w:name w:val="font81"/>
    <w:qFormat/>
    <w:uiPriority w:val="0"/>
    <w:rPr>
      <w:rFonts w:hint="eastAsia" w:ascii="宋体" w:hAnsi="宋体" w:eastAsia="宋体" w:cs="宋体"/>
      <w:b/>
      <w:color w:val="000000"/>
      <w:sz w:val="20"/>
      <w:szCs w:val="20"/>
      <w:u w:val="none"/>
    </w:rPr>
  </w:style>
  <w:style w:type="character" w:customStyle="1" w:styleId="496">
    <w:name w:val="m1"/>
    <w:qFormat/>
    <w:uiPriority w:val="0"/>
    <w:rPr>
      <w:rFonts w:hint="eastAsia" w:ascii="宋体" w:hAnsi="宋体" w:eastAsia="宋体"/>
      <w:color w:val="0000FF"/>
      <w:lang w:val="en-US" w:eastAsia="zh-CN" w:bidi="ar-SA"/>
    </w:rPr>
  </w:style>
  <w:style w:type="character" w:customStyle="1" w:styleId="497">
    <w:name w:val="表格 Char Char"/>
    <w:link w:val="498"/>
    <w:qFormat/>
    <w:uiPriority w:val="0"/>
    <w:rPr>
      <w:rFonts w:ascii="Arial" w:hAnsi="Arial"/>
      <w:sz w:val="24"/>
      <w:szCs w:val="24"/>
    </w:rPr>
  </w:style>
  <w:style w:type="paragraph" w:customStyle="1" w:styleId="498">
    <w:name w:val="表格"/>
    <w:basedOn w:val="1"/>
    <w:link w:val="497"/>
    <w:qFormat/>
    <w:uiPriority w:val="0"/>
    <w:rPr>
      <w:rFonts w:ascii="Arial" w:hAnsi="Arial" w:eastAsiaTheme="minorEastAsia" w:cstheme="minorBidi"/>
      <w:sz w:val="24"/>
    </w:rPr>
  </w:style>
  <w:style w:type="character" w:customStyle="1" w:styleId="499">
    <w:name w:val="WW8Num21z2"/>
    <w:qFormat/>
    <w:uiPriority w:val="0"/>
    <w:rPr>
      <w:rFonts w:ascii="StarSymbol" w:hAnsi="StarSymbol" w:cs="StarSymbol"/>
      <w:sz w:val="18"/>
      <w:szCs w:val="18"/>
    </w:rPr>
  </w:style>
  <w:style w:type="character" w:customStyle="1" w:styleId="500">
    <w:name w:val="副标题 Char1"/>
    <w:qFormat/>
    <w:uiPriority w:val="0"/>
    <w:rPr>
      <w:rFonts w:ascii="Cambria" w:hAnsi="Cambria" w:cs="Times New Roman"/>
      <w:b/>
      <w:bCs/>
      <w:sz w:val="32"/>
      <w:szCs w:val="32"/>
    </w:rPr>
  </w:style>
  <w:style w:type="character" w:customStyle="1" w:styleId="501">
    <w:name w:val="atitle31"/>
    <w:qFormat/>
    <w:uiPriority w:val="0"/>
    <w:rPr>
      <w:rFonts w:hint="default" w:ascii="Arial" w:hAnsi="Arial" w:cs="Arial"/>
      <w:b/>
      <w:bCs/>
      <w:sz w:val="29"/>
      <w:szCs w:val="29"/>
    </w:rPr>
  </w:style>
  <w:style w:type="character" w:customStyle="1" w:styleId="502">
    <w:name w:val="副标题 Char2"/>
    <w:qFormat/>
    <w:uiPriority w:val="0"/>
    <w:rPr>
      <w:rFonts w:ascii="Cambria" w:hAnsi="Cambria" w:cs="Times New Roman"/>
      <w:b/>
      <w:bCs/>
      <w:sz w:val="32"/>
      <w:szCs w:val="32"/>
    </w:rPr>
  </w:style>
  <w:style w:type="character" w:customStyle="1" w:styleId="503">
    <w:name w:val="WW8Num21z1"/>
    <w:qFormat/>
    <w:uiPriority w:val="0"/>
    <w:rPr>
      <w:rFonts w:ascii="Wingdings" w:hAnsi="Wingdings"/>
    </w:rPr>
  </w:style>
  <w:style w:type="character" w:customStyle="1" w:styleId="504">
    <w:name w:val="font191"/>
    <w:qFormat/>
    <w:uiPriority w:val="0"/>
    <w:rPr>
      <w:rFonts w:hint="default" w:ascii="Arial" w:hAnsi="Arial" w:cs="Arial"/>
      <w:b/>
      <w:color w:val="000000"/>
      <w:sz w:val="20"/>
      <w:szCs w:val="20"/>
      <w:u w:val="none"/>
    </w:rPr>
  </w:style>
  <w:style w:type="character" w:customStyle="1" w:styleId="505">
    <w:name w:val="MM Topic 2 Char"/>
    <w:link w:val="506"/>
    <w:qFormat/>
    <w:uiPriority w:val="0"/>
    <w:rPr>
      <w:rFonts w:ascii="Cambria" w:hAnsi="Cambria"/>
      <w:b/>
      <w:bCs/>
      <w:sz w:val="32"/>
      <w:szCs w:val="32"/>
      <w:lang w:val="zh-CN"/>
    </w:rPr>
  </w:style>
  <w:style w:type="paragraph" w:customStyle="1" w:styleId="506">
    <w:name w:val="MM Topic 2"/>
    <w:basedOn w:val="3"/>
    <w:link w:val="505"/>
    <w:qFormat/>
    <w:uiPriority w:val="0"/>
    <w:pPr>
      <w:tabs>
        <w:tab w:val="left" w:pos="0"/>
        <w:tab w:val="left" w:pos="420"/>
        <w:tab w:val="left" w:pos="840"/>
      </w:tabs>
      <w:ind w:left="840" w:hanging="420"/>
      <w:jc w:val="both"/>
    </w:pPr>
    <w:rPr>
      <w:rFonts w:ascii="Cambria" w:hAnsi="Cambria" w:eastAsiaTheme="minorEastAsia" w:cstheme="minorBidi"/>
      <w:bCs/>
      <w:sz w:val="32"/>
      <w:szCs w:val="32"/>
      <w:lang w:val="zh-CN"/>
    </w:rPr>
  </w:style>
  <w:style w:type="character" w:customStyle="1" w:styleId="507">
    <w:name w:val="注释标题 Char"/>
    <w:qFormat/>
    <w:uiPriority w:val="0"/>
    <w:rPr>
      <w:sz w:val="21"/>
      <w:szCs w:val="24"/>
    </w:rPr>
  </w:style>
  <w:style w:type="character" w:customStyle="1" w:styleId="508">
    <w:name w:val="页眉 字符1"/>
    <w:qFormat/>
    <w:uiPriority w:val="0"/>
    <w:rPr>
      <w:rFonts w:ascii="Times New Roman" w:hAnsi="Times New Roman" w:eastAsia="方正仿宋_GBK" w:cs="Times New Roman"/>
      <w:sz w:val="18"/>
      <w:szCs w:val="18"/>
    </w:rPr>
  </w:style>
  <w:style w:type="character" w:customStyle="1" w:styleId="509">
    <w:name w:val="称呼 Char"/>
    <w:qFormat/>
    <w:uiPriority w:val="0"/>
    <w:rPr>
      <w:sz w:val="21"/>
      <w:szCs w:val="24"/>
    </w:rPr>
  </w:style>
  <w:style w:type="character" w:customStyle="1" w:styleId="510">
    <w:name w:val="WW8Num16z2"/>
    <w:qFormat/>
    <w:uiPriority w:val="0"/>
    <w:rPr>
      <w:rFonts w:ascii="StarSymbol" w:hAnsi="StarSymbol" w:cs="StarSymbol"/>
      <w:sz w:val="18"/>
      <w:szCs w:val="18"/>
    </w:rPr>
  </w:style>
  <w:style w:type="character" w:customStyle="1" w:styleId="511">
    <w:name w:val="HTML 地址 Char"/>
    <w:qFormat/>
    <w:uiPriority w:val="0"/>
    <w:rPr>
      <w:i/>
      <w:iCs/>
      <w:sz w:val="21"/>
      <w:szCs w:val="24"/>
    </w:rPr>
  </w:style>
  <w:style w:type="character" w:customStyle="1" w:styleId="512">
    <w:name w:val="WW8Num22z0"/>
    <w:qFormat/>
    <w:uiPriority w:val="0"/>
    <w:rPr>
      <w:rFonts w:ascii="Wingdings" w:hAnsi="Wingdings" w:cs="StarSymbol"/>
      <w:sz w:val="18"/>
      <w:szCs w:val="18"/>
    </w:rPr>
  </w:style>
  <w:style w:type="character" w:customStyle="1" w:styleId="513">
    <w:name w:val="尾注文本 Char1"/>
    <w:qFormat/>
    <w:uiPriority w:val="0"/>
    <w:rPr>
      <w:szCs w:val="24"/>
      <w:lang w:val="zh-CN"/>
    </w:rPr>
  </w:style>
  <w:style w:type="character" w:customStyle="1" w:styleId="514">
    <w:name w:val="WW8Num18z0"/>
    <w:qFormat/>
    <w:uiPriority w:val="0"/>
    <w:rPr>
      <w:rFonts w:ascii="Wingdings" w:hAnsi="Wingdings" w:cs="StarSymbol"/>
      <w:sz w:val="18"/>
      <w:szCs w:val="18"/>
    </w:rPr>
  </w:style>
  <w:style w:type="character" w:customStyle="1" w:styleId="515">
    <w:name w:val="HTML 预设格式 Char"/>
    <w:qFormat/>
    <w:uiPriority w:val="99"/>
    <w:rPr>
      <w:rFonts w:ascii="Courier New" w:hAnsi="Courier New" w:cs="Courier New"/>
    </w:rPr>
  </w:style>
  <w:style w:type="character" w:customStyle="1" w:styleId="516">
    <w:name w:val="WW8Num27z2"/>
    <w:qFormat/>
    <w:uiPriority w:val="0"/>
    <w:rPr>
      <w:rFonts w:ascii="StarSymbol" w:hAnsi="StarSymbol" w:cs="StarSymbol"/>
      <w:sz w:val="18"/>
      <w:szCs w:val="18"/>
    </w:rPr>
  </w:style>
  <w:style w:type="character" w:customStyle="1" w:styleId="517">
    <w:name w:val="正文首行缩进 2 Char"/>
    <w:qFormat/>
    <w:uiPriority w:val="0"/>
    <w:rPr>
      <w:rFonts w:ascii="楷体_GB2312" w:eastAsia="楷体_GB2312"/>
      <w:sz w:val="21"/>
      <w:szCs w:val="24"/>
    </w:rPr>
  </w:style>
  <w:style w:type="character" w:customStyle="1" w:styleId="518">
    <w:name w:val="atitle21"/>
    <w:qFormat/>
    <w:uiPriority w:val="0"/>
    <w:rPr>
      <w:rFonts w:hint="default" w:ascii="Arial" w:hAnsi="Arial" w:cs="Arial"/>
      <w:b/>
      <w:bCs/>
      <w:sz w:val="35"/>
      <w:szCs w:val="35"/>
    </w:rPr>
  </w:style>
  <w:style w:type="character" w:customStyle="1" w:styleId="519">
    <w:name w:val="标题 1 Char2"/>
    <w:qFormat/>
    <w:uiPriority w:val="0"/>
    <w:rPr>
      <w:rFonts w:ascii="Times New Roman" w:hAnsi="Times New Roman" w:eastAsia="宋体" w:cs="Times New Roman"/>
      <w:b/>
      <w:bCs/>
      <w:sz w:val="32"/>
      <w:szCs w:val="28"/>
    </w:rPr>
  </w:style>
  <w:style w:type="character" w:customStyle="1" w:styleId="520">
    <w:name w:val="op_dict3_lineone_result_tip"/>
    <w:qFormat/>
    <w:uiPriority w:val="0"/>
    <w:rPr>
      <w:color w:val="999999"/>
    </w:rPr>
  </w:style>
  <w:style w:type="character" w:customStyle="1" w:styleId="521">
    <w:name w:val="标题 2 Char2"/>
    <w:qFormat/>
    <w:uiPriority w:val="0"/>
    <w:rPr>
      <w:rFonts w:ascii="Times New Roman" w:hAnsi="Times New Roman" w:eastAsia="宋体" w:cs="Times New Roman"/>
      <w:b/>
      <w:bCs/>
      <w:sz w:val="30"/>
      <w:szCs w:val="32"/>
    </w:rPr>
  </w:style>
  <w:style w:type="character" w:customStyle="1" w:styleId="522">
    <w:name w:val="标题 3 Char2"/>
    <w:qFormat/>
    <w:uiPriority w:val="0"/>
    <w:rPr>
      <w:rFonts w:ascii="Times New Roman" w:hAnsi="Times New Roman" w:eastAsia="宋体" w:cs="Times New Roman"/>
      <w:b/>
      <w:bCs/>
      <w:sz w:val="28"/>
      <w:szCs w:val="18"/>
    </w:rPr>
  </w:style>
  <w:style w:type="character" w:customStyle="1" w:styleId="523">
    <w:name w:val="WW8Num9z2"/>
    <w:qFormat/>
    <w:uiPriority w:val="0"/>
    <w:rPr>
      <w:rFonts w:ascii="StarSymbol" w:hAnsi="StarSymbol" w:cs="StarSymbol"/>
      <w:sz w:val="18"/>
      <w:szCs w:val="18"/>
    </w:rPr>
  </w:style>
  <w:style w:type="character" w:customStyle="1" w:styleId="524">
    <w:name w:val="标题 4 Char2"/>
    <w:qFormat/>
    <w:uiPriority w:val="0"/>
    <w:rPr>
      <w:rFonts w:ascii="Times New Roman" w:hAnsi="Times New Roman" w:eastAsia="宋体" w:cs="Times New Roman"/>
      <w:b/>
      <w:bCs/>
      <w:sz w:val="24"/>
      <w:szCs w:val="28"/>
    </w:rPr>
  </w:style>
  <w:style w:type="character" w:customStyle="1" w:styleId="525">
    <w:name w:val="WW8Num13z1"/>
    <w:qFormat/>
    <w:uiPriority w:val="0"/>
    <w:rPr>
      <w:rFonts w:ascii="Wingdings 2" w:hAnsi="Wingdings 2" w:cs="StarSymbol"/>
      <w:sz w:val="18"/>
      <w:szCs w:val="18"/>
    </w:rPr>
  </w:style>
  <w:style w:type="character" w:customStyle="1" w:styleId="526">
    <w:name w:val="标题 5 Char2"/>
    <w:qFormat/>
    <w:uiPriority w:val="0"/>
    <w:rPr>
      <w:rFonts w:ascii="Times New Roman" w:hAnsi="Times New Roman" w:eastAsia="宋体" w:cs="Times New Roman"/>
      <w:b/>
      <w:bCs/>
      <w:sz w:val="21"/>
      <w:szCs w:val="28"/>
      <w:lang w:val="zh-CN"/>
    </w:rPr>
  </w:style>
  <w:style w:type="character" w:customStyle="1" w:styleId="527">
    <w:name w:val="WW8Num15z7"/>
    <w:qFormat/>
    <w:uiPriority w:val="0"/>
    <w:rPr>
      <w:rFonts w:ascii="Wingdings" w:hAnsi="Wingdings"/>
    </w:rPr>
  </w:style>
  <w:style w:type="character" w:customStyle="1" w:styleId="528">
    <w:name w:val="标题 6 Char2"/>
    <w:qFormat/>
    <w:uiPriority w:val="0"/>
    <w:rPr>
      <w:rFonts w:ascii="Cambria" w:hAnsi="Cambria" w:eastAsia="宋体" w:cs="Times New Roman"/>
      <w:b/>
      <w:bCs/>
      <w:sz w:val="24"/>
      <w:szCs w:val="24"/>
      <w:lang w:val="zh-CN"/>
    </w:rPr>
  </w:style>
  <w:style w:type="character" w:customStyle="1" w:styleId="529">
    <w:name w:val="WW8Num26z0"/>
    <w:qFormat/>
    <w:uiPriority w:val="0"/>
    <w:rPr>
      <w:rFonts w:ascii="Wingdings" w:hAnsi="Wingdings" w:cs="StarSymbol"/>
      <w:sz w:val="18"/>
      <w:szCs w:val="18"/>
    </w:rPr>
  </w:style>
  <w:style w:type="character" w:customStyle="1" w:styleId="530">
    <w:name w:val="正文文本缩进 Char3"/>
    <w:qFormat/>
    <w:uiPriority w:val="0"/>
    <w:rPr>
      <w:rFonts w:ascii="Times New Roman" w:hAnsi="Times New Roman" w:eastAsia="宋体" w:cs="Times New Roman"/>
      <w:szCs w:val="24"/>
      <w:lang w:val="zh-CN" w:eastAsia="zh-CN"/>
    </w:rPr>
  </w:style>
  <w:style w:type="character" w:customStyle="1" w:styleId="531">
    <w:name w:val="WW8Num26z2"/>
    <w:qFormat/>
    <w:uiPriority w:val="0"/>
    <w:rPr>
      <w:rFonts w:ascii="StarSymbol" w:hAnsi="StarSymbol" w:cs="StarSymbol"/>
      <w:sz w:val="18"/>
      <w:szCs w:val="18"/>
    </w:rPr>
  </w:style>
  <w:style w:type="character" w:customStyle="1" w:styleId="532">
    <w:name w:val="批注框文本 Char3"/>
    <w:qFormat/>
    <w:uiPriority w:val="99"/>
    <w:rPr>
      <w:rFonts w:ascii="Times New Roman" w:hAnsi="Times New Roman" w:eastAsia="宋体" w:cs="Times New Roman"/>
      <w:sz w:val="18"/>
      <w:szCs w:val="18"/>
    </w:rPr>
  </w:style>
  <w:style w:type="character" w:customStyle="1" w:styleId="533">
    <w:name w:val="bz-content"/>
    <w:qFormat/>
    <w:uiPriority w:val="0"/>
  </w:style>
  <w:style w:type="character" w:customStyle="1" w:styleId="534">
    <w:name w:val="标题 Char2"/>
    <w:qFormat/>
    <w:uiPriority w:val="0"/>
    <w:rPr>
      <w:rFonts w:ascii="Cambria" w:hAnsi="Cambria" w:eastAsia="黑体" w:cs="Times New Roman"/>
      <w:b/>
      <w:bCs/>
      <w:sz w:val="52"/>
      <w:szCs w:val="32"/>
    </w:rPr>
  </w:style>
  <w:style w:type="character" w:customStyle="1" w:styleId="535">
    <w:name w:val="标题 字符1"/>
    <w:qFormat/>
    <w:uiPriority w:val="0"/>
    <w:rPr>
      <w:rFonts w:ascii="宋体" w:hAnsi="宋体" w:eastAsia="方正小标宋_GBK" w:cs="Times New Roman"/>
      <w:color w:val="000000"/>
      <w:sz w:val="52"/>
      <w:szCs w:val="52"/>
    </w:rPr>
  </w:style>
  <w:style w:type="character" w:customStyle="1" w:styleId="536">
    <w:name w:val="正文2 字符"/>
    <w:link w:val="537"/>
    <w:qFormat/>
    <w:uiPriority w:val="0"/>
    <w:rPr>
      <w:szCs w:val="24"/>
    </w:rPr>
  </w:style>
  <w:style w:type="paragraph" w:customStyle="1" w:styleId="537">
    <w:name w:val="正文2"/>
    <w:basedOn w:val="1"/>
    <w:link w:val="536"/>
    <w:qFormat/>
    <w:uiPriority w:val="0"/>
    <w:pPr>
      <w:spacing w:line="360" w:lineRule="auto"/>
      <w:ind w:firstLine="420"/>
    </w:pPr>
    <w:rPr>
      <w:rFonts w:asciiTheme="minorHAnsi" w:hAnsiTheme="minorHAnsi" w:eastAsiaTheme="minorEastAsia" w:cstheme="minorBidi"/>
    </w:rPr>
  </w:style>
  <w:style w:type="character" w:customStyle="1" w:styleId="538">
    <w:name w:val="WW8Num4z2"/>
    <w:qFormat/>
    <w:uiPriority w:val="0"/>
    <w:rPr>
      <w:rFonts w:ascii="StarSymbol" w:hAnsi="StarSymbol" w:cs="StarSymbol"/>
      <w:sz w:val="18"/>
      <w:szCs w:val="18"/>
    </w:rPr>
  </w:style>
  <w:style w:type="character" w:customStyle="1" w:styleId="539">
    <w:name w:val="标题 7 Char2"/>
    <w:qFormat/>
    <w:uiPriority w:val="0"/>
    <w:rPr>
      <w:rFonts w:ascii="Times New Roman" w:hAnsi="Times New Roman" w:eastAsia="宋体" w:cs="Times New Roman"/>
      <w:b/>
      <w:bCs/>
      <w:sz w:val="24"/>
      <w:szCs w:val="24"/>
    </w:rPr>
  </w:style>
  <w:style w:type="character" w:customStyle="1" w:styleId="540">
    <w:name w:val="WW-Absatz-Standardschriftart1"/>
    <w:qFormat/>
    <w:uiPriority w:val="0"/>
  </w:style>
  <w:style w:type="character" w:customStyle="1" w:styleId="541">
    <w:name w:val="标题 9 Char2"/>
    <w:qFormat/>
    <w:uiPriority w:val="0"/>
    <w:rPr>
      <w:rFonts w:ascii="Times New Roman" w:hAnsi="Times New Roman" w:eastAsia="宋体" w:cs="Times New Roman"/>
      <w:b/>
      <w:bCs/>
      <w:sz w:val="30"/>
      <w:szCs w:val="18"/>
    </w:rPr>
  </w:style>
  <w:style w:type="character" w:customStyle="1" w:styleId="542">
    <w:name w:val="WW8Num3z1"/>
    <w:qFormat/>
    <w:uiPriority w:val="0"/>
    <w:rPr>
      <w:rFonts w:ascii="Wingdings 2" w:hAnsi="Wingdings 2" w:cs="StarSymbol"/>
      <w:sz w:val="18"/>
      <w:szCs w:val="18"/>
    </w:rPr>
  </w:style>
  <w:style w:type="character" w:customStyle="1" w:styleId="543">
    <w:name w:val="批注文字 Char3"/>
    <w:qFormat/>
    <w:uiPriority w:val="99"/>
    <w:rPr>
      <w:rFonts w:ascii="Times New Roman" w:hAnsi="Times New Roman" w:eastAsia="宋体" w:cs="Times New Roman"/>
      <w:szCs w:val="24"/>
      <w:lang w:val="zh-CN"/>
    </w:rPr>
  </w:style>
  <w:style w:type="character" w:customStyle="1" w:styleId="544">
    <w:name w:val="WW8Num29z1"/>
    <w:qFormat/>
    <w:uiPriority w:val="0"/>
    <w:rPr>
      <w:rFonts w:ascii="Wingdings 2" w:hAnsi="Wingdings 2" w:cs="StarSymbol"/>
      <w:sz w:val="18"/>
      <w:szCs w:val="18"/>
    </w:rPr>
  </w:style>
  <w:style w:type="character" w:customStyle="1" w:styleId="545">
    <w:name w:val="正文文本 Char3"/>
    <w:qFormat/>
    <w:uiPriority w:val="0"/>
    <w:rPr>
      <w:rFonts w:ascii="Times New Roman" w:hAnsi="Times New Roman" w:eastAsia="宋体" w:cs="Times New Roman"/>
      <w:szCs w:val="24"/>
    </w:rPr>
  </w:style>
  <w:style w:type="character" w:customStyle="1" w:styleId="546">
    <w:name w:val="WW8Num9z1"/>
    <w:qFormat/>
    <w:uiPriority w:val="0"/>
    <w:rPr>
      <w:rFonts w:ascii="Wingdings 2" w:hAnsi="Wingdings 2" w:cs="StarSymbol"/>
      <w:sz w:val="18"/>
      <w:szCs w:val="18"/>
    </w:rPr>
  </w:style>
  <w:style w:type="character" w:customStyle="1" w:styleId="547">
    <w:name w:val="日期 Char3"/>
    <w:qFormat/>
    <w:uiPriority w:val="0"/>
    <w:rPr>
      <w:rFonts w:ascii="Times New Roman" w:hAnsi="Times New Roman" w:eastAsia="宋体" w:cs="Times New Roman"/>
      <w:szCs w:val="24"/>
    </w:rPr>
  </w:style>
  <w:style w:type="character" w:customStyle="1" w:styleId="548">
    <w:name w:val="WW8Num5z1"/>
    <w:qFormat/>
    <w:uiPriority w:val="0"/>
    <w:rPr>
      <w:rFonts w:ascii="Wingdings 2" w:hAnsi="Wingdings 2" w:cs="StarSymbol"/>
      <w:sz w:val="18"/>
      <w:szCs w:val="18"/>
    </w:rPr>
  </w:style>
  <w:style w:type="character" w:customStyle="1" w:styleId="549">
    <w:name w:val="正文首行缩进 Char4"/>
    <w:basedOn w:val="545"/>
    <w:qFormat/>
    <w:uiPriority w:val="0"/>
    <w:rPr>
      <w:rFonts w:ascii="Times New Roman" w:hAnsi="Times New Roman" w:eastAsia="宋体" w:cs="Times New Roman"/>
      <w:szCs w:val="24"/>
    </w:rPr>
  </w:style>
  <w:style w:type="character" w:customStyle="1" w:styleId="550">
    <w:name w:val="标题 4 字符1"/>
    <w:qFormat/>
    <w:uiPriority w:val="9"/>
    <w:rPr>
      <w:rFonts w:ascii="仿宋" w:hAnsi="仿宋" w:eastAsia="仿宋"/>
      <w:b/>
      <w:bCs/>
      <w:sz w:val="32"/>
      <w:szCs w:val="32"/>
    </w:rPr>
  </w:style>
  <w:style w:type="character" w:customStyle="1" w:styleId="551">
    <w:name w:val="正文文本 2 Char2"/>
    <w:qFormat/>
    <w:uiPriority w:val="0"/>
    <w:rPr>
      <w:rFonts w:ascii="Times New Roman" w:hAnsi="Times New Roman" w:eastAsia="宋体" w:cs="Times New Roman"/>
      <w:szCs w:val="24"/>
    </w:rPr>
  </w:style>
  <w:style w:type="character" w:customStyle="1" w:styleId="552">
    <w:name w:val="Bullets"/>
    <w:qFormat/>
    <w:uiPriority w:val="0"/>
    <w:rPr>
      <w:rFonts w:ascii="StarSymbol" w:hAnsi="StarSymbol" w:eastAsia="StarSymbol" w:cs="StarSymbol"/>
      <w:sz w:val="18"/>
      <w:szCs w:val="18"/>
    </w:rPr>
  </w:style>
  <w:style w:type="character" w:customStyle="1" w:styleId="553">
    <w:name w:val="正文文本 3 Char2"/>
    <w:qFormat/>
    <w:uiPriority w:val="0"/>
    <w:rPr>
      <w:rFonts w:ascii="Times New Roman" w:hAnsi="Times New Roman" w:eastAsia="宋体" w:cs="Times New Roman"/>
      <w:sz w:val="16"/>
      <w:szCs w:val="16"/>
    </w:rPr>
  </w:style>
  <w:style w:type="character" w:customStyle="1" w:styleId="554">
    <w:name w:val="WW8Num39z2"/>
    <w:qFormat/>
    <w:uiPriority w:val="0"/>
    <w:rPr>
      <w:rFonts w:ascii="StarSymbol" w:hAnsi="StarSymbol" w:cs="StarSymbol"/>
      <w:sz w:val="18"/>
      <w:szCs w:val="18"/>
    </w:rPr>
  </w:style>
  <w:style w:type="character" w:customStyle="1" w:styleId="555">
    <w:name w:val="正文文本缩进 2 Char3"/>
    <w:qFormat/>
    <w:uiPriority w:val="0"/>
    <w:rPr>
      <w:rFonts w:ascii="Times New Roman" w:hAnsi="Times New Roman" w:eastAsia="楷体_GB2312" w:cs="Times New Roman"/>
      <w:sz w:val="24"/>
      <w:szCs w:val="24"/>
    </w:rPr>
  </w:style>
  <w:style w:type="character" w:customStyle="1" w:styleId="556">
    <w:name w:val="WW8Num11z2"/>
    <w:qFormat/>
    <w:uiPriority w:val="0"/>
    <w:rPr>
      <w:rFonts w:ascii="StarSymbol" w:hAnsi="StarSymbol" w:cs="StarSymbol"/>
      <w:sz w:val="18"/>
      <w:szCs w:val="18"/>
    </w:rPr>
  </w:style>
  <w:style w:type="character" w:customStyle="1" w:styleId="557">
    <w:name w:val="正文文本缩进 3 Char2"/>
    <w:qFormat/>
    <w:uiPriority w:val="0"/>
    <w:rPr>
      <w:rFonts w:ascii="Times New Roman" w:hAnsi="Times New Roman" w:eastAsia="宋体" w:cs="Times New Roman"/>
      <w:sz w:val="16"/>
      <w:szCs w:val="16"/>
    </w:rPr>
  </w:style>
  <w:style w:type="character" w:customStyle="1" w:styleId="558">
    <w:name w:val="WW8Num4z1"/>
    <w:qFormat/>
    <w:uiPriority w:val="0"/>
    <w:rPr>
      <w:rFonts w:ascii="Wingdings" w:hAnsi="Wingdings"/>
    </w:rPr>
  </w:style>
  <w:style w:type="character" w:customStyle="1" w:styleId="559">
    <w:name w:val="方案正文 Char1"/>
    <w:link w:val="560"/>
    <w:qFormat/>
    <w:uiPriority w:val="0"/>
    <w:rPr>
      <w:rFonts w:ascii="宋体" w:hAnsi="宋体" w:cs="宋体"/>
      <w:szCs w:val="28"/>
    </w:rPr>
  </w:style>
  <w:style w:type="paragraph" w:customStyle="1" w:styleId="560">
    <w:name w:val="方案正文"/>
    <w:basedOn w:val="1"/>
    <w:next w:val="1"/>
    <w:link w:val="559"/>
    <w:qFormat/>
    <w:uiPriority w:val="0"/>
    <w:pPr>
      <w:spacing w:line="440" w:lineRule="exact"/>
      <w:ind w:firstLine="200"/>
      <w:jc w:val="left"/>
    </w:pPr>
    <w:rPr>
      <w:rFonts w:ascii="宋体" w:hAnsi="宋体" w:cs="宋体" w:eastAsiaTheme="minorEastAsia"/>
      <w:szCs w:val="28"/>
    </w:rPr>
  </w:style>
  <w:style w:type="character" w:customStyle="1" w:styleId="561">
    <w:name w:val="标题 8 字符1"/>
    <w:qFormat/>
    <w:uiPriority w:val="9"/>
    <w:rPr>
      <w:rFonts w:ascii="Arial" w:hAnsi="Arial" w:eastAsia="黑体" w:cs="Times New Roman"/>
      <w:sz w:val="24"/>
      <w:szCs w:val="24"/>
    </w:rPr>
  </w:style>
  <w:style w:type="character" w:customStyle="1" w:styleId="562">
    <w:name w:val="FA正文 Char"/>
    <w:link w:val="563"/>
    <w:qFormat/>
    <w:uiPriority w:val="0"/>
    <w:rPr>
      <w:rFonts w:ascii="宋体" w:hAnsi="宋体"/>
      <w:spacing w:val="10"/>
      <w:sz w:val="24"/>
      <w:szCs w:val="24"/>
    </w:rPr>
  </w:style>
  <w:style w:type="paragraph" w:customStyle="1" w:styleId="563">
    <w:name w:val="FA正文"/>
    <w:basedOn w:val="1"/>
    <w:link w:val="562"/>
    <w:qFormat/>
    <w:uiPriority w:val="0"/>
    <w:pPr>
      <w:tabs>
        <w:tab w:val="left" w:pos="3375"/>
      </w:tabs>
      <w:spacing w:line="360" w:lineRule="auto"/>
      <w:ind w:firstLine="520"/>
    </w:pPr>
    <w:rPr>
      <w:rFonts w:ascii="宋体" w:hAnsi="宋体" w:eastAsiaTheme="minorEastAsia" w:cstheme="minorBidi"/>
      <w:spacing w:val="10"/>
      <w:sz w:val="24"/>
    </w:rPr>
  </w:style>
  <w:style w:type="character" w:customStyle="1" w:styleId="564">
    <w:name w:val="WW8Num18z7"/>
    <w:qFormat/>
    <w:uiPriority w:val="0"/>
    <w:rPr>
      <w:rFonts w:ascii="Wingdings" w:hAnsi="Wingdings"/>
    </w:rPr>
  </w:style>
  <w:style w:type="character" w:customStyle="1" w:styleId="565">
    <w:name w:val="方案正文-样式 小四 行距: 1.5 倍行距 Char"/>
    <w:link w:val="566"/>
    <w:qFormat/>
    <w:uiPriority w:val="0"/>
    <w:rPr>
      <w:sz w:val="24"/>
      <w:lang w:val="zh-CN"/>
    </w:rPr>
  </w:style>
  <w:style w:type="paragraph" w:customStyle="1" w:styleId="566">
    <w:name w:val="方案正文-样式 小四 行距: 1.5 倍行距"/>
    <w:basedOn w:val="1"/>
    <w:link w:val="565"/>
    <w:qFormat/>
    <w:uiPriority w:val="0"/>
    <w:pPr>
      <w:spacing w:before="260" w:after="260" w:line="360" w:lineRule="auto"/>
      <w:ind w:left="1134" w:firstLine="480"/>
    </w:pPr>
    <w:rPr>
      <w:rFonts w:asciiTheme="minorHAnsi" w:hAnsiTheme="minorHAnsi" w:eastAsiaTheme="minorEastAsia" w:cstheme="minorBidi"/>
      <w:sz w:val="24"/>
      <w:szCs w:val="22"/>
      <w:lang w:val="zh-CN"/>
    </w:rPr>
  </w:style>
  <w:style w:type="character" w:customStyle="1" w:styleId="567">
    <w:name w:val="WW8Num36z2"/>
    <w:qFormat/>
    <w:uiPriority w:val="0"/>
    <w:rPr>
      <w:rFonts w:ascii="StarSymbol" w:hAnsi="StarSymbol" w:cs="StarSymbol"/>
      <w:sz w:val="18"/>
      <w:szCs w:val="18"/>
    </w:rPr>
  </w:style>
  <w:style w:type="character" w:customStyle="1" w:styleId="568">
    <w:name w:val="label_list1"/>
    <w:qFormat/>
    <w:uiPriority w:val="0"/>
  </w:style>
  <w:style w:type="character" w:customStyle="1" w:styleId="569">
    <w:name w:val="WW8Num9z0"/>
    <w:qFormat/>
    <w:uiPriority w:val="0"/>
    <w:rPr>
      <w:rFonts w:ascii="Wingdings" w:hAnsi="Wingdings" w:cs="StarSymbol"/>
      <w:sz w:val="18"/>
      <w:szCs w:val="18"/>
    </w:rPr>
  </w:style>
  <w:style w:type="character" w:customStyle="1" w:styleId="570">
    <w:name w:val="p11b1"/>
    <w:qFormat/>
    <w:uiPriority w:val="0"/>
    <w:rPr>
      <w:color w:val="000000"/>
      <w:spacing w:val="320"/>
      <w:sz w:val="20"/>
      <w:szCs w:val="20"/>
      <w:u w:val="none"/>
    </w:rPr>
  </w:style>
  <w:style w:type="character" w:customStyle="1" w:styleId="571">
    <w:name w:val="WW8Num8z1"/>
    <w:qFormat/>
    <w:uiPriority w:val="0"/>
    <w:rPr>
      <w:rFonts w:ascii="Wingdings 2" w:hAnsi="Wingdings 2" w:cs="StarSymbol"/>
      <w:sz w:val="18"/>
      <w:szCs w:val="18"/>
    </w:rPr>
  </w:style>
  <w:style w:type="character" w:customStyle="1" w:styleId="572">
    <w:name w:val="Indent Normal Char"/>
    <w:qFormat/>
    <w:uiPriority w:val="0"/>
    <w:rPr>
      <w:rFonts w:hint="eastAsia" w:ascii="宋体" w:hAnsi="宋体" w:eastAsia="宋体"/>
      <w:sz w:val="21"/>
      <w:szCs w:val="24"/>
      <w:lang w:val="en-US" w:eastAsia="zh-CN" w:bidi="ar-SA"/>
    </w:rPr>
  </w:style>
  <w:style w:type="character" w:customStyle="1" w:styleId="573">
    <w:name w:val="标题 2 字符1"/>
    <w:qFormat/>
    <w:uiPriority w:val="0"/>
    <w:rPr>
      <w:rFonts w:ascii="楷体" w:eastAsia="楷体"/>
      <w:b/>
      <w:bCs/>
      <w:color w:val="000000"/>
      <w:sz w:val="32"/>
      <w:szCs w:val="28"/>
    </w:rPr>
  </w:style>
  <w:style w:type="character" w:customStyle="1" w:styleId="574">
    <w:name w:val="large1"/>
    <w:qFormat/>
    <w:uiPriority w:val="0"/>
    <w:rPr>
      <w:rFonts w:hint="eastAsia" w:ascii="宋体" w:hAnsi="宋体" w:eastAsia="宋体"/>
      <w:sz w:val="22"/>
      <w:szCs w:val="22"/>
    </w:rPr>
  </w:style>
  <w:style w:type="character" w:customStyle="1" w:styleId="575">
    <w:name w:val="WW8Num32z1"/>
    <w:qFormat/>
    <w:uiPriority w:val="0"/>
    <w:rPr>
      <w:rFonts w:ascii="Wingdings 2" w:hAnsi="Wingdings 2" w:cs="StarSymbol"/>
      <w:sz w:val="18"/>
      <w:szCs w:val="18"/>
    </w:rPr>
  </w:style>
  <w:style w:type="character" w:customStyle="1" w:styleId="576">
    <w:name w:val="f141"/>
    <w:qFormat/>
    <w:uiPriority w:val="0"/>
    <w:rPr>
      <w:sz w:val="21"/>
      <w:szCs w:val="21"/>
    </w:rPr>
  </w:style>
  <w:style w:type="character" w:customStyle="1" w:styleId="577">
    <w:name w:val="WW8Num25z2"/>
    <w:qFormat/>
    <w:uiPriority w:val="0"/>
    <w:rPr>
      <w:rFonts w:ascii="StarSymbol" w:hAnsi="StarSymbol" w:cs="StarSymbol"/>
      <w:sz w:val="18"/>
      <w:szCs w:val="18"/>
    </w:rPr>
  </w:style>
  <w:style w:type="character" w:customStyle="1" w:styleId="578">
    <w:name w:val="14_black1"/>
    <w:qFormat/>
    <w:uiPriority w:val="0"/>
    <w:rPr>
      <w:color w:val="000000"/>
      <w:sz w:val="23"/>
      <w:szCs w:val="23"/>
    </w:rPr>
  </w:style>
  <w:style w:type="character" w:customStyle="1" w:styleId="579">
    <w:name w:val="WW8Num20z0"/>
    <w:qFormat/>
    <w:uiPriority w:val="0"/>
    <w:rPr>
      <w:rFonts w:ascii="Wingdings" w:hAnsi="Wingdings"/>
    </w:rPr>
  </w:style>
  <w:style w:type="character" w:customStyle="1" w:styleId="580">
    <w:name w:val="正文2 Char Char"/>
    <w:qFormat/>
    <w:uiPriority w:val="0"/>
    <w:rPr>
      <w:rFonts w:hint="eastAsia" w:ascii="仿宋_GB2312" w:eastAsia="仿宋_GB2312"/>
      <w:sz w:val="24"/>
    </w:rPr>
  </w:style>
  <w:style w:type="character" w:customStyle="1" w:styleId="581">
    <w:name w:val="WW8Num2z0"/>
    <w:qFormat/>
    <w:uiPriority w:val="0"/>
    <w:rPr>
      <w:rFonts w:ascii="Wingdings" w:hAnsi="Wingdings" w:cs="StarSymbol"/>
      <w:sz w:val="18"/>
      <w:szCs w:val="18"/>
    </w:rPr>
  </w:style>
  <w:style w:type="character" w:customStyle="1" w:styleId="582">
    <w:name w:val="mini-tree-nodetext2"/>
    <w:basedOn w:val="73"/>
    <w:qFormat/>
    <w:uiPriority w:val="0"/>
  </w:style>
  <w:style w:type="character" w:customStyle="1" w:styleId="583">
    <w:name w:val="WW8Num8z2"/>
    <w:qFormat/>
    <w:uiPriority w:val="0"/>
    <w:rPr>
      <w:rFonts w:ascii="StarSymbol" w:hAnsi="StarSymbol" w:cs="StarSymbol"/>
      <w:sz w:val="18"/>
      <w:szCs w:val="18"/>
    </w:rPr>
  </w:style>
  <w:style w:type="character" w:customStyle="1" w:styleId="584">
    <w:name w:val="before"/>
    <w:basedOn w:val="73"/>
    <w:qFormat/>
    <w:uiPriority w:val="0"/>
  </w:style>
  <w:style w:type="character" w:customStyle="1" w:styleId="585">
    <w:name w:val="WW8Num39z0"/>
    <w:qFormat/>
    <w:uiPriority w:val="0"/>
    <w:rPr>
      <w:rFonts w:ascii="Wingdings" w:hAnsi="Wingdings" w:cs="StarSymbol"/>
      <w:sz w:val="18"/>
      <w:szCs w:val="18"/>
    </w:rPr>
  </w:style>
  <w:style w:type="character" w:customStyle="1" w:styleId="586">
    <w:name w:val="first-child"/>
    <w:basedOn w:val="73"/>
    <w:qFormat/>
    <w:uiPriority w:val="0"/>
  </w:style>
  <w:style w:type="character" w:customStyle="1" w:styleId="587">
    <w:name w:val="WW8Num6z0"/>
    <w:qFormat/>
    <w:uiPriority w:val="0"/>
    <w:rPr>
      <w:rFonts w:ascii="Wingdings" w:hAnsi="Wingdings" w:cs="StarSymbol"/>
      <w:sz w:val="18"/>
      <w:szCs w:val="18"/>
    </w:rPr>
  </w:style>
  <w:style w:type="character" w:customStyle="1" w:styleId="588">
    <w:name w:val="icon501"/>
    <w:qFormat/>
    <w:uiPriority w:val="0"/>
    <w:rPr>
      <w:color w:val="A6A6A6"/>
      <w:sz w:val="27"/>
      <w:szCs w:val="27"/>
    </w:rPr>
  </w:style>
  <w:style w:type="character" w:customStyle="1" w:styleId="589">
    <w:name w:val="WW8Num36z0"/>
    <w:qFormat/>
    <w:uiPriority w:val="0"/>
    <w:rPr>
      <w:rFonts w:ascii="Wingdings" w:hAnsi="Wingdings" w:cs="StarSymbol"/>
      <w:sz w:val="18"/>
      <w:szCs w:val="18"/>
    </w:rPr>
  </w:style>
  <w:style w:type="character" w:customStyle="1" w:styleId="590">
    <w:name w:val="range-menu-item-main-content"/>
    <w:basedOn w:val="73"/>
    <w:qFormat/>
    <w:uiPriority w:val="0"/>
  </w:style>
  <w:style w:type="character" w:customStyle="1" w:styleId="591">
    <w:name w:val="WW8Num37z2"/>
    <w:qFormat/>
    <w:uiPriority w:val="0"/>
    <w:rPr>
      <w:rFonts w:ascii="StarSymbol" w:hAnsi="StarSymbol" w:cs="StarSymbol"/>
      <w:sz w:val="18"/>
      <w:szCs w:val="18"/>
    </w:rPr>
  </w:style>
  <w:style w:type="character" w:customStyle="1" w:styleId="592">
    <w:name w:val="first-child1"/>
    <w:basedOn w:val="73"/>
    <w:qFormat/>
    <w:uiPriority w:val="0"/>
  </w:style>
  <w:style w:type="character" w:customStyle="1" w:styleId="593">
    <w:name w:val="默认段落字体1"/>
    <w:qFormat/>
    <w:uiPriority w:val="0"/>
  </w:style>
  <w:style w:type="character" w:customStyle="1" w:styleId="594">
    <w:name w:val="active__1oyv"/>
    <w:qFormat/>
    <w:uiPriority w:val="0"/>
    <w:rPr>
      <w:color w:val="383838"/>
    </w:rPr>
  </w:style>
  <w:style w:type="character" w:customStyle="1" w:styleId="595">
    <w:name w:val="WW8Num36z1"/>
    <w:qFormat/>
    <w:uiPriority w:val="0"/>
    <w:rPr>
      <w:rFonts w:ascii="Wingdings 2" w:hAnsi="Wingdings 2" w:cs="StarSymbol"/>
      <w:sz w:val="18"/>
      <w:szCs w:val="18"/>
    </w:rPr>
  </w:style>
  <w:style w:type="character" w:customStyle="1" w:styleId="596">
    <w:name w:val="icon499"/>
    <w:qFormat/>
    <w:uiPriority w:val="0"/>
    <w:rPr>
      <w:color w:val="A6A6A6"/>
      <w:sz w:val="27"/>
      <w:szCs w:val="27"/>
    </w:rPr>
  </w:style>
  <w:style w:type="character" w:customStyle="1" w:styleId="597">
    <w:name w:val="main1"/>
    <w:qFormat/>
    <w:uiPriority w:val="0"/>
    <w:rPr>
      <w:rFonts w:hint="default" w:ascii="ˎ̥" w:hAnsi="ˎ̥" w:eastAsia="宋体"/>
      <w:b/>
      <w:sz w:val="21"/>
      <w:szCs w:val="21"/>
      <w:lang w:val="en-US" w:eastAsia="zh-CN" w:bidi="ar-SA"/>
    </w:rPr>
  </w:style>
  <w:style w:type="character" w:customStyle="1" w:styleId="598">
    <w:name w:val="first-child2"/>
    <w:basedOn w:val="73"/>
    <w:qFormat/>
    <w:uiPriority w:val="0"/>
  </w:style>
  <w:style w:type="character" w:customStyle="1" w:styleId="599">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00">
    <w:name w:val="icon500"/>
    <w:basedOn w:val="73"/>
    <w:qFormat/>
    <w:uiPriority w:val="0"/>
  </w:style>
  <w:style w:type="character" w:customStyle="1" w:styleId="601">
    <w:name w:val="WW8Num15z2"/>
    <w:qFormat/>
    <w:uiPriority w:val="0"/>
    <w:rPr>
      <w:rFonts w:ascii="StarSymbol" w:hAnsi="StarSymbol" w:cs="StarSymbol"/>
      <w:sz w:val="18"/>
      <w:szCs w:val="18"/>
    </w:rPr>
  </w:style>
  <w:style w:type="character" w:customStyle="1" w:styleId="602">
    <w:name w:val="range-menu-item-main-content1"/>
    <w:basedOn w:val="73"/>
    <w:qFormat/>
    <w:uiPriority w:val="0"/>
  </w:style>
  <w:style w:type="character" w:customStyle="1" w:styleId="603">
    <w:name w:val="WW8Num3z0"/>
    <w:qFormat/>
    <w:uiPriority w:val="0"/>
    <w:rPr>
      <w:rFonts w:ascii="Wingdings" w:hAnsi="Wingdings" w:cs="StarSymbol"/>
      <w:sz w:val="18"/>
      <w:szCs w:val="18"/>
    </w:rPr>
  </w:style>
  <w:style w:type="character" w:customStyle="1" w:styleId="604">
    <w:name w:val="overdue"/>
    <w:basedOn w:val="73"/>
    <w:qFormat/>
    <w:uiPriority w:val="0"/>
  </w:style>
  <w:style w:type="character" w:customStyle="1" w:styleId="605">
    <w:name w:val="正文文本 字符1"/>
    <w:semiHidden/>
    <w:qFormat/>
    <w:uiPriority w:val="0"/>
    <w:rPr>
      <w:rFonts w:ascii="Times New Roman" w:hAnsi="Times New Roman" w:eastAsia="方正仿宋_GBK" w:cs="Times New Roman"/>
      <w:sz w:val="24"/>
      <w:szCs w:val="20"/>
    </w:rPr>
  </w:style>
  <w:style w:type="character" w:customStyle="1" w:styleId="606">
    <w:name w:val="overdue2"/>
    <w:basedOn w:val="73"/>
    <w:qFormat/>
    <w:uiPriority w:val="0"/>
  </w:style>
  <w:style w:type="character" w:customStyle="1" w:styleId="607">
    <w:name w:val="表头样式 Char"/>
    <w:qFormat/>
    <w:uiPriority w:val="0"/>
    <w:rPr>
      <w:rFonts w:hint="default" w:ascii="Arial" w:hAnsi="Arial" w:cs="Arial"/>
      <w:b/>
      <w:sz w:val="21"/>
      <w:szCs w:val="21"/>
    </w:rPr>
  </w:style>
  <w:style w:type="character" w:customStyle="1" w:styleId="608">
    <w:name w:val="dls-icon[data-role=icon]"/>
    <w:qFormat/>
    <w:uiPriority w:val="0"/>
    <w:rPr>
      <w:sz w:val="24"/>
      <w:szCs w:val="24"/>
    </w:rPr>
  </w:style>
  <w:style w:type="character" w:customStyle="1" w:styleId="609">
    <w:name w:val="maintext1"/>
    <w:qFormat/>
    <w:uiPriority w:val="0"/>
    <w:rPr>
      <w:rFonts w:hint="default" w:ascii="Arial" w:hAnsi="Arial" w:cs="Arial"/>
      <w:color w:val="000000"/>
      <w:sz w:val="18"/>
      <w:szCs w:val="18"/>
    </w:rPr>
  </w:style>
  <w:style w:type="character" w:customStyle="1" w:styleId="610">
    <w:name w:val="icon502"/>
    <w:qFormat/>
    <w:uiPriority w:val="0"/>
    <w:rPr>
      <w:color w:val="A6A6A6"/>
      <w:sz w:val="27"/>
      <w:szCs w:val="27"/>
    </w:rPr>
  </w:style>
  <w:style w:type="character" w:customStyle="1" w:styleId="611">
    <w:name w:val="tw4winMark"/>
    <w:qFormat/>
    <w:uiPriority w:val="0"/>
    <w:rPr>
      <w:rFonts w:hint="default" w:ascii="Courier New" w:hAnsi="Courier New" w:cs="Courier New"/>
      <w:vanish/>
      <w:color w:val="800080"/>
      <w:vertAlign w:val="subscript"/>
    </w:rPr>
  </w:style>
  <w:style w:type="character" w:customStyle="1" w:styleId="612">
    <w:name w:val="列表段落 字符"/>
    <w:link w:val="613"/>
    <w:qFormat/>
    <w:uiPriority w:val="0"/>
    <w:rPr>
      <w:szCs w:val="24"/>
    </w:rPr>
  </w:style>
  <w:style w:type="paragraph" w:customStyle="1" w:styleId="613">
    <w:name w:val="列表段落1"/>
    <w:basedOn w:val="1"/>
    <w:link w:val="612"/>
    <w:qFormat/>
    <w:uiPriority w:val="0"/>
    <w:pPr>
      <w:ind w:firstLine="420"/>
    </w:pPr>
    <w:rPr>
      <w:rFonts w:asciiTheme="minorHAnsi" w:hAnsiTheme="minorHAnsi" w:eastAsiaTheme="minorEastAsia" w:cstheme="minorBidi"/>
    </w:rPr>
  </w:style>
  <w:style w:type="character" w:customStyle="1" w:styleId="614">
    <w:name w:val="称呼 Char1"/>
    <w:qFormat/>
    <w:uiPriority w:val="0"/>
    <w:rPr>
      <w:sz w:val="21"/>
    </w:rPr>
  </w:style>
  <w:style w:type="character" w:customStyle="1" w:styleId="615">
    <w:name w:val="批注主题 Char3"/>
    <w:qFormat/>
    <w:uiPriority w:val="99"/>
    <w:rPr>
      <w:rFonts w:ascii="Times New Roman" w:hAnsi="Times New Roman" w:eastAsia="宋体" w:cs="Times New Roman"/>
      <w:b/>
      <w:bCs/>
      <w:szCs w:val="24"/>
      <w:lang w:val="zh-CN"/>
    </w:rPr>
  </w:style>
  <w:style w:type="character" w:customStyle="1" w:styleId="616">
    <w:name w:val="正文Normal Char"/>
    <w:qFormat/>
    <w:uiPriority w:val="0"/>
    <w:rPr>
      <w:rFonts w:hint="default" w:ascii="Arial" w:hAnsi="Arial" w:cs="Arial"/>
      <w:sz w:val="24"/>
      <w:szCs w:val="24"/>
    </w:rPr>
  </w:style>
  <w:style w:type="character" w:customStyle="1" w:styleId="617">
    <w:name w:val="定制正文 Arial 小四 首行缩进:  0.74 厘米 行距: 1.5 倍行距1 + 宋体 Char"/>
    <w:link w:val="618"/>
    <w:qFormat/>
    <w:uiPriority w:val="0"/>
    <w:rPr>
      <w:rFonts w:ascii="Arial" w:hAnsi="Arial" w:cs="宋体"/>
      <w:bCs/>
      <w:szCs w:val="21"/>
    </w:rPr>
  </w:style>
  <w:style w:type="paragraph" w:customStyle="1" w:styleId="618">
    <w:name w:val="定制正文 Arial 小四 首行缩进:  0.74 厘米 行距: 1.5 倍行距1 + 宋体"/>
    <w:basedOn w:val="1"/>
    <w:link w:val="617"/>
    <w:qFormat/>
    <w:uiPriority w:val="0"/>
    <w:pPr>
      <w:spacing w:line="360" w:lineRule="auto"/>
      <w:ind w:firstLine="420"/>
    </w:pPr>
    <w:rPr>
      <w:rFonts w:ascii="Arial" w:hAnsi="Arial" w:cs="宋体" w:eastAsiaTheme="minorEastAsia"/>
      <w:bCs/>
      <w:szCs w:val="21"/>
    </w:rPr>
  </w:style>
  <w:style w:type="character" w:customStyle="1" w:styleId="619">
    <w:name w:val="WW8Num16z1"/>
    <w:qFormat/>
    <w:uiPriority w:val="0"/>
    <w:rPr>
      <w:rFonts w:ascii="Wingdings" w:hAnsi="Wingdings"/>
    </w:rPr>
  </w:style>
  <w:style w:type="character" w:customStyle="1" w:styleId="620">
    <w:name w:val="Indent Normal Char1"/>
    <w:link w:val="621"/>
    <w:qFormat/>
    <w:uiPriority w:val="0"/>
    <w:rPr>
      <w:sz w:val="24"/>
      <w:szCs w:val="24"/>
    </w:rPr>
  </w:style>
  <w:style w:type="paragraph" w:customStyle="1" w:styleId="621">
    <w:name w:val="Indent Normal"/>
    <w:basedOn w:val="1"/>
    <w:link w:val="620"/>
    <w:qFormat/>
    <w:uiPriority w:val="0"/>
    <w:pPr>
      <w:spacing w:line="360" w:lineRule="auto"/>
      <w:ind w:firstLine="150"/>
    </w:pPr>
    <w:rPr>
      <w:rFonts w:asciiTheme="minorHAnsi" w:hAnsiTheme="minorHAnsi" w:eastAsiaTheme="minorEastAsia" w:cstheme="minorBidi"/>
      <w:sz w:val="24"/>
    </w:rPr>
  </w:style>
  <w:style w:type="character" w:customStyle="1" w:styleId="622">
    <w:name w:val="WW8Num7z2"/>
    <w:qFormat/>
    <w:uiPriority w:val="0"/>
    <w:rPr>
      <w:rFonts w:ascii="StarSymbol" w:hAnsi="StarSymbol" w:cs="StarSymbol"/>
      <w:sz w:val="18"/>
      <w:szCs w:val="18"/>
    </w:rPr>
  </w:style>
  <w:style w:type="character" w:customStyle="1" w:styleId="623">
    <w:name w:val="正文-new Char"/>
    <w:link w:val="624"/>
    <w:qFormat/>
    <w:uiPriority w:val="0"/>
    <w:rPr>
      <w:rFonts w:ascii="宋体" w:hAnsi="宋体" w:cs="宋体"/>
      <w:szCs w:val="21"/>
    </w:rPr>
  </w:style>
  <w:style w:type="paragraph" w:customStyle="1" w:styleId="624">
    <w:name w:val="正文-new"/>
    <w:basedOn w:val="1"/>
    <w:link w:val="623"/>
    <w:qFormat/>
    <w:uiPriority w:val="0"/>
    <w:pPr>
      <w:spacing w:line="360" w:lineRule="auto"/>
      <w:ind w:firstLine="425"/>
    </w:pPr>
    <w:rPr>
      <w:rFonts w:ascii="宋体" w:hAnsi="宋体" w:cs="宋体" w:eastAsiaTheme="minorEastAsia"/>
      <w:szCs w:val="21"/>
    </w:rPr>
  </w:style>
  <w:style w:type="character" w:customStyle="1" w:styleId="625">
    <w:name w:val="WW8Num24z0"/>
    <w:qFormat/>
    <w:uiPriority w:val="0"/>
    <w:rPr>
      <w:rFonts w:ascii="Wingdings" w:hAnsi="Wingdings" w:cs="StarSymbol"/>
      <w:sz w:val="18"/>
      <w:szCs w:val="18"/>
    </w:rPr>
  </w:style>
  <w:style w:type="character" w:customStyle="1" w:styleId="626">
    <w:name w:val="_正文段落 Char"/>
    <w:qFormat/>
    <w:uiPriority w:val="0"/>
    <w:rPr>
      <w:sz w:val="24"/>
      <w:szCs w:val="24"/>
    </w:rPr>
  </w:style>
  <w:style w:type="character" w:customStyle="1" w:styleId="627">
    <w:name w:val="WW8Num33z2"/>
    <w:qFormat/>
    <w:uiPriority w:val="0"/>
    <w:rPr>
      <w:rFonts w:ascii="StarSymbol" w:hAnsi="StarSymbol" w:cs="StarSymbol"/>
      <w:sz w:val="18"/>
      <w:szCs w:val="18"/>
    </w:rPr>
  </w:style>
  <w:style w:type="character" w:customStyle="1" w:styleId="628">
    <w:name w:val="样式 宋体 小四 段前: 7.8 磅 行距: 1.5 倍行距 Char"/>
    <w:link w:val="629"/>
    <w:qFormat/>
    <w:uiPriority w:val="0"/>
    <w:rPr>
      <w:rFonts w:ascii="宋体" w:hAnsi="宋体"/>
      <w:szCs w:val="21"/>
    </w:rPr>
  </w:style>
  <w:style w:type="paragraph" w:customStyle="1" w:styleId="629">
    <w:name w:val="样式 宋体 小四 段前: 7.8 磅 行距: 1.5 倍行距"/>
    <w:basedOn w:val="1"/>
    <w:link w:val="628"/>
    <w:qFormat/>
    <w:uiPriority w:val="0"/>
    <w:pPr>
      <w:spacing w:line="360" w:lineRule="auto"/>
      <w:ind w:firstLine="420"/>
      <w:jc w:val="left"/>
    </w:pPr>
    <w:rPr>
      <w:rFonts w:ascii="宋体" w:hAnsi="宋体" w:eastAsiaTheme="minorEastAsia" w:cstheme="minorBidi"/>
      <w:szCs w:val="21"/>
    </w:rPr>
  </w:style>
  <w:style w:type="character" w:customStyle="1" w:styleId="630">
    <w:name w:val="WW8Num38z1"/>
    <w:qFormat/>
    <w:uiPriority w:val="0"/>
    <w:rPr>
      <w:rFonts w:ascii="Wingdings 2" w:hAnsi="Wingdings 2" w:cs="StarSymbol"/>
      <w:sz w:val="18"/>
      <w:szCs w:val="18"/>
    </w:rPr>
  </w:style>
  <w:style w:type="character" w:customStyle="1" w:styleId="631">
    <w:name w:val="表格样式 宋体 5号 Char"/>
    <w:link w:val="632"/>
    <w:qFormat/>
    <w:uiPriority w:val="0"/>
    <w:rPr>
      <w:rFonts w:ascii="宋体" w:hAnsi="宋体"/>
      <w:szCs w:val="21"/>
      <w:lang w:val="zh-CN"/>
    </w:rPr>
  </w:style>
  <w:style w:type="paragraph" w:customStyle="1" w:styleId="632">
    <w:name w:val="表格样式 宋体 5号"/>
    <w:basedOn w:val="1"/>
    <w:link w:val="631"/>
    <w:qFormat/>
    <w:uiPriority w:val="0"/>
    <w:pPr>
      <w:jc w:val="left"/>
    </w:pPr>
    <w:rPr>
      <w:rFonts w:ascii="宋体" w:hAnsi="宋体" w:eastAsiaTheme="minorEastAsia" w:cstheme="minorBidi"/>
      <w:szCs w:val="21"/>
      <w:lang w:val="zh-CN"/>
    </w:rPr>
  </w:style>
  <w:style w:type="character" w:customStyle="1" w:styleId="633">
    <w:name w:val="WW8Num7z1"/>
    <w:qFormat/>
    <w:uiPriority w:val="0"/>
    <w:rPr>
      <w:rFonts w:ascii="Wingdings 2" w:hAnsi="Wingdings 2" w:cs="StarSymbol"/>
      <w:sz w:val="18"/>
      <w:szCs w:val="18"/>
    </w:rPr>
  </w:style>
  <w:style w:type="character" w:customStyle="1" w:styleId="634">
    <w:name w:val="样式 宋体 四号"/>
    <w:qFormat/>
    <w:uiPriority w:val="0"/>
    <w:rPr>
      <w:rFonts w:ascii="宋体" w:hAnsi="宋体" w:eastAsia="仿宋_GB2312"/>
      <w:sz w:val="28"/>
    </w:rPr>
  </w:style>
  <w:style w:type="character" w:customStyle="1" w:styleId="635">
    <w:name w:val="WW8Num17z2"/>
    <w:qFormat/>
    <w:uiPriority w:val="0"/>
    <w:rPr>
      <w:rFonts w:ascii="StarSymbol" w:hAnsi="StarSymbol" w:cs="StarSymbol"/>
      <w:sz w:val="18"/>
      <w:szCs w:val="18"/>
    </w:rPr>
  </w:style>
  <w:style w:type="character" w:customStyle="1" w:styleId="636">
    <w:name w:val="我的正文 Char"/>
    <w:link w:val="637"/>
    <w:qFormat/>
    <w:uiPriority w:val="0"/>
    <w:rPr>
      <w:rFonts w:ascii="Arial" w:hAnsi="Arial"/>
      <w:sz w:val="24"/>
      <w:szCs w:val="18"/>
    </w:rPr>
  </w:style>
  <w:style w:type="paragraph" w:customStyle="1" w:styleId="637">
    <w:name w:val="我的正文"/>
    <w:basedOn w:val="1"/>
    <w:link w:val="636"/>
    <w:qFormat/>
    <w:uiPriority w:val="0"/>
    <w:pPr>
      <w:widowControl/>
      <w:spacing w:line="360" w:lineRule="auto"/>
      <w:ind w:firstLine="200"/>
    </w:pPr>
    <w:rPr>
      <w:rFonts w:ascii="Arial" w:hAnsi="Arial" w:eastAsiaTheme="minorEastAsia" w:cstheme="minorBidi"/>
      <w:sz w:val="24"/>
      <w:szCs w:val="18"/>
    </w:rPr>
  </w:style>
  <w:style w:type="character" w:customStyle="1" w:styleId="638">
    <w:name w:val="WW8Num10z1"/>
    <w:qFormat/>
    <w:uiPriority w:val="0"/>
    <w:rPr>
      <w:rFonts w:ascii="Wingdings 2" w:hAnsi="Wingdings 2" w:cs="StarSymbol"/>
      <w:sz w:val="18"/>
      <w:szCs w:val="18"/>
    </w:rPr>
  </w:style>
  <w:style w:type="character" w:customStyle="1" w:styleId="639">
    <w:name w:val="脚注文本 字符"/>
    <w:qFormat/>
    <w:uiPriority w:val="0"/>
    <w:rPr>
      <w:rFonts w:ascii="Times New Roman" w:hAnsi="Times New Roman" w:eastAsia="宋体" w:cs="Times New Roman"/>
      <w:sz w:val="18"/>
      <w:szCs w:val="18"/>
    </w:rPr>
  </w:style>
  <w:style w:type="character" w:customStyle="1" w:styleId="640">
    <w:name w:val="WW8Num27z0"/>
    <w:qFormat/>
    <w:uiPriority w:val="0"/>
    <w:rPr>
      <w:rFonts w:ascii="Wingdings" w:hAnsi="Wingdings" w:cs="StarSymbol"/>
      <w:sz w:val="18"/>
      <w:szCs w:val="18"/>
    </w:rPr>
  </w:style>
  <w:style w:type="character" w:customStyle="1" w:styleId="641">
    <w:name w:val="脚注文本 Char2"/>
    <w:qFormat/>
    <w:uiPriority w:val="0"/>
    <w:rPr>
      <w:rFonts w:ascii="Times New Roman" w:hAnsi="Times New Roman" w:eastAsia="宋体" w:cs="Times New Roman"/>
      <w:sz w:val="18"/>
      <w:szCs w:val="18"/>
    </w:rPr>
  </w:style>
  <w:style w:type="character" w:customStyle="1" w:styleId="642">
    <w:name w:val="WW8Num10z2"/>
    <w:qFormat/>
    <w:uiPriority w:val="0"/>
    <w:rPr>
      <w:rFonts w:ascii="StarSymbol" w:hAnsi="StarSymbol" w:cs="StarSymbol"/>
      <w:sz w:val="18"/>
      <w:szCs w:val="18"/>
    </w:rPr>
  </w:style>
  <w:style w:type="character" w:customStyle="1" w:styleId="643">
    <w:name w:val="HTML 地址 字符"/>
    <w:qFormat/>
    <w:uiPriority w:val="0"/>
    <w:rPr>
      <w:rFonts w:ascii="Times New Roman" w:hAnsi="Times New Roman" w:eastAsia="宋体" w:cs="Times New Roman"/>
      <w:i/>
      <w:iCs/>
      <w:szCs w:val="24"/>
    </w:rPr>
  </w:style>
  <w:style w:type="character" w:customStyle="1" w:styleId="644">
    <w:name w:val="pi1"/>
    <w:qFormat/>
    <w:uiPriority w:val="0"/>
    <w:rPr>
      <w:color w:val="0000FF"/>
    </w:rPr>
  </w:style>
  <w:style w:type="character" w:customStyle="1" w:styleId="645">
    <w:name w:val="HTML 地址 Char2"/>
    <w:qFormat/>
    <w:uiPriority w:val="0"/>
    <w:rPr>
      <w:i/>
      <w:iCs/>
      <w:szCs w:val="24"/>
    </w:rPr>
  </w:style>
  <w:style w:type="character" w:customStyle="1" w:styleId="646">
    <w:name w:val="WW-Absatz-Standardschriftart"/>
    <w:qFormat/>
    <w:uiPriority w:val="0"/>
  </w:style>
  <w:style w:type="character" w:customStyle="1" w:styleId="647">
    <w:name w:val="HTML 预设格式 字符"/>
    <w:qFormat/>
    <w:uiPriority w:val="0"/>
    <w:rPr>
      <w:rFonts w:ascii="Courier New" w:hAnsi="Courier New" w:eastAsia="宋体" w:cs="Courier New"/>
      <w:sz w:val="20"/>
      <w:szCs w:val="20"/>
    </w:rPr>
  </w:style>
  <w:style w:type="character" w:customStyle="1" w:styleId="648">
    <w:name w:val="WW8Num27z1"/>
    <w:qFormat/>
    <w:uiPriority w:val="0"/>
    <w:rPr>
      <w:rFonts w:ascii="Wingdings 2" w:hAnsi="Wingdings 2" w:cs="StarSymbol"/>
      <w:sz w:val="18"/>
      <w:szCs w:val="18"/>
    </w:rPr>
  </w:style>
  <w:style w:type="character" w:customStyle="1" w:styleId="649">
    <w:name w:val="HTML 预设格式 Char2"/>
    <w:qFormat/>
    <w:uiPriority w:val="0"/>
    <w:rPr>
      <w:rFonts w:ascii="Courier New" w:hAnsi="Courier New" w:cs="Courier New"/>
    </w:rPr>
  </w:style>
  <w:style w:type="character" w:customStyle="1" w:styleId="650">
    <w:name w:val="WW8Num20z2"/>
    <w:qFormat/>
    <w:uiPriority w:val="0"/>
    <w:rPr>
      <w:rFonts w:ascii="StarSymbol" w:hAnsi="StarSymbol" w:cs="StarSymbol"/>
      <w:sz w:val="18"/>
      <w:szCs w:val="18"/>
    </w:rPr>
  </w:style>
  <w:style w:type="character" w:customStyle="1" w:styleId="651">
    <w:name w:val="发布"/>
    <w:qFormat/>
    <w:uiPriority w:val="0"/>
    <w:rPr>
      <w:rFonts w:ascii="黑体" w:eastAsia="黑体"/>
      <w:spacing w:val="22"/>
      <w:position w:val="3"/>
      <w:sz w:val="28"/>
    </w:rPr>
  </w:style>
  <w:style w:type="character" w:customStyle="1" w:styleId="652">
    <w:name w:val="WW8Num29z0"/>
    <w:qFormat/>
    <w:uiPriority w:val="0"/>
    <w:rPr>
      <w:rFonts w:ascii="Wingdings" w:hAnsi="Wingdings" w:cs="StarSymbol"/>
      <w:sz w:val="18"/>
      <w:szCs w:val="18"/>
    </w:rPr>
  </w:style>
  <w:style w:type="character" w:customStyle="1" w:styleId="653">
    <w:name w:val="EmailStyle87"/>
    <w:qFormat/>
    <w:uiPriority w:val="0"/>
    <w:rPr>
      <w:rFonts w:ascii="Arial" w:hAnsi="Arial" w:eastAsia="宋体" w:cs="Arial"/>
      <w:color w:val="auto"/>
      <w:sz w:val="20"/>
    </w:rPr>
  </w:style>
  <w:style w:type="character" w:customStyle="1" w:styleId="654">
    <w:name w:val="WW8Num24z2"/>
    <w:qFormat/>
    <w:uiPriority w:val="0"/>
    <w:rPr>
      <w:rFonts w:ascii="StarSymbol" w:hAnsi="StarSymbol" w:cs="StarSymbol"/>
      <w:sz w:val="18"/>
      <w:szCs w:val="18"/>
    </w:rPr>
  </w:style>
  <w:style w:type="character" w:customStyle="1" w:styleId="655">
    <w:name w:val="EmailStyle88"/>
    <w:qFormat/>
    <w:uiPriority w:val="0"/>
    <w:rPr>
      <w:rFonts w:ascii="Arial" w:hAnsi="Arial" w:eastAsia="宋体" w:cs="Arial"/>
      <w:color w:val="auto"/>
      <w:sz w:val="20"/>
    </w:rPr>
  </w:style>
  <w:style w:type="character" w:customStyle="1" w:styleId="656">
    <w:name w:val="称呼 字符1"/>
    <w:qFormat/>
    <w:uiPriority w:val="0"/>
    <w:rPr>
      <w:rFonts w:ascii="Times New Roman" w:hAnsi="Times New Roman" w:eastAsia="宋体" w:cs="Times New Roman"/>
      <w:szCs w:val="24"/>
    </w:rPr>
  </w:style>
  <w:style w:type="character" w:customStyle="1" w:styleId="657">
    <w:name w:val="FA正文 Char Char"/>
    <w:qFormat/>
    <w:uiPriority w:val="0"/>
    <w:rPr>
      <w:rFonts w:hAnsi="宋体" w:cs="宋体"/>
      <w:sz w:val="24"/>
      <w:szCs w:val="21"/>
    </w:rPr>
  </w:style>
  <w:style w:type="character" w:customStyle="1" w:styleId="658">
    <w:name w:val="副标题 字符1"/>
    <w:qFormat/>
    <w:uiPriority w:val="0"/>
    <w:rPr>
      <w:b/>
      <w:bCs/>
      <w:sz w:val="32"/>
      <w:szCs w:val="32"/>
    </w:rPr>
  </w:style>
  <w:style w:type="character" w:customStyle="1" w:styleId="659">
    <w:name w:val="注释标题 字符"/>
    <w:qFormat/>
    <w:uiPriority w:val="0"/>
    <w:rPr>
      <w:rFonts w:ascii="Times New Roman" w:hAnsi="Times New Roman" w:eastAsia="宋体" w:cs="Times New Roman"/>
      <w:szCs w:val="24"/>
    </w:rPr>
  </w:style>
  <w:style w:type="character" w:customStyle="1" w:styleId="660">
    <w:name w:val="正文文本首行缩进 2 字符1"/>
    <w:basedOn w:val="530"/>
    <w:qFormat/>
    <w:uiPriority w:val="0"/>
    <w:rPr>
      <w:rFonts w:ascii="Times New Roman" w:hAnsi="Times New Roman" w:eastAsia="宋体" w:cs="Times New Roman"/>
      <w:szCs w:val="24"/>
      <w:lang w:val="zh-CN" w:eastAsia="zh-CN"/>
    </w:rPr>
  </w:style>
  <w:style w:type="character" w:customStyle="1" w:styleId="661">
    <w:name w:val="注释标题 Char3"/>
    <w:qFormat/>
    <w:uiPriority w:val="0"/>
    <w:rPr>
      <w:szCs w:val="24"/>
    </w:rPr>
  </w:style>
  <w:style w:type="character" w:customStyle="1" w:styleId="662">
    <w:name w:val="Char Char312"/>
    <w:qFormat/>
    <w:uiPriority w:val="0"/>
    <w:rPr>
      <w:rFonts w:eastAsia="宋体"/>
      <w:sz w:val="21"/>
      <w:szCs w:val="24"/>
      <w:lang w:val="en-US" w:eastAsia="zh-CN" w:bidi="ar-SA"/>
    </w:rPr>
  </w:style>
  <w:style w:type="character" w:customStyle="1" w:styleId="663">
    <w:name w:val="EmailStyle127"/>
    <w:qFormat/>
    <w:uiPriority w:val="0"/>
    <w:rPr>
      <w:rFonts w:ascii="Arial" w:hAnsi="Arial" w:eastAsia="宋体" w:cs="Arial"/>
      <w:color w:val="auto"/>
      <w:sz w:val="20"/>
    </w:rPr>
  </w:style>
  <w:style w:type="character" w:customStyle="1" w:styleId="664">
    <w:name w:val="!BECC正文 Char"/>
    <w:link w:val="665"/>
    <w:qFormat/>
    <w:uiPriority w:val="0"/>
    <w:rPr>
      <w:sz w:val="24"/>
      <w:szCs w:val="24"/>
    </w:rPr>
  </w:style>
  <w:style w:type="paragraph" w:customStyle="1" w:styleId="665">
    <w:name w:val="!BECC正文"/>
    <w:basedOn w:val="1"/>
    <w:link w:val="664"/>
    <w:qFormat/>
    <w:uiPriority w:val="0"/>
    <w:pPr>
      <w:tabs>
        <w:tab w:val="left" w:pos="0"/>
      </w:tabs>
      <w:spacing w:line="360" w:lineRule="auto"/>
      <w:ind w:firstLine="200"/>
      <w:contextualSpacing/>
    </w:pPr>
    <w:rPr>
      <w:rFonts w:asciiTheme="minorHAnsi" w:hAnsiTheme="minorHAnsi" w:eastAsiaTheme="minorEastAsia" w:cstheme="minorBidi"/>
      <w:sz w:val="24"/>
    </w:rPr>
  </w:style>
  <w:style w:type="character" w:customStyle="1" w:styleId="666">
    <w:name w:val="EmailStyle128"/>
    <w:qFormat/>
    <w:uiPriority w:val="0"/>
    <w:rPr>
      <w:rFonts w:ascii="Arial" w:hAnsi="Arial" w:eastAsia="宋体" w:cs="Arial"/>
      <w:color w:val="auto"/>
      <w:sz w:val="20"/>
    </w:rPr>
  </w:style>
  <w:style w:type="character" w:customStyle="1" w:styleId="667">
    <w:name w:val="ordinary-span-edit2"/>
    <w:qFormat/>
    <w:uiPriority w:val="0"/>
  </w:style>
  <w:style w:type="character" w:customStyle="1" w:styleId="668">
    <w:name w:val="标题 2 Char1"/>
    <w:qFormat/>
    <w:uiPriority w:val="0"/>
    <w:rPr>
      <w:b/>
      <w:bCs/>
      <w:sz w:val="30"/>
      <w:szCs w:val="32"/>
    </w:rPr>
  </w:style>
  <w:style w:type="character" w:customStyle="1" w:styleId="669">
    <w:name w:val="!RepPar_alt+p Char"/>
    <w:link w:val="670"/>
    <w:qFormat/>
    <w:uiPriority w:val="0"/>
    <w:rPr>
      <w:sz w:val="24"/>
      <w:szCs w:val="24"/>
      <w:lang w:val="zh-CN"/>
    </w:rPr>
  </w:style>
  <w:style w:type="paragraph" w:customStyle="1" w:styleId="670">
    <w:name w:val="!RepPar_alt+p"/>
    <w:basedOn w:val="1"/>
    <w:link w:val="669"/>
    <w:qFormat/>
    <w:uiPriority w:val="0"/>
    <w:pPr>
      <w:spacing w:line="360" w:lineRule="auto"/>
      <w:ind w:firstLine="200"/>
    </w:pPr>
    <w:rPr>
      <w:rFonts w:asciiTheme="minorHAnsi" w:hAnsiTheme="minorHAnsi" w:eastAsiaTheme="minorEastAsia" w:cstheme="minorBidi"/>
      <w:sz w:val="24"/>
      <w:lang w:val="zh-CN"/>
    </w:rPr>
  </w:style>
  <w:style w:type="character" w:customStyle="1" w:styleId="671">
    <w:name w:val="bz-content1"/>
    <w:qFormat/>
    <w:uiPriority w:val="0"/>
    <w:rPr>
      <w:sz w:val="20"/>
      <w:szCs w:val="20"/>
      <w:u w:val="none"/>
    </w:rPr>
  </w:style>
  <w:style w:type="character" w:customStyle="1" w:styleId="672">
    <w:name w:val="highlight1"/>
    <w:qFormat/>
    <w:uiPriority w:val="0"/>
    <w:rPr>
      <w:shd w:val="clear" w:color="auto" w:fill="FFFF00"/>
    </w:rPr>
  </w:style>
  <w:style w:type="character" w:customStyle="1" w:styleId="673">
    <w:name w:val="Char Char3"/>
    <w:qFormat/>
    <w:uiPriority w:val="0"/>
    <w:rPr>
      <w:rFonts w:eastAsia="宋体"/>
      <w:sz w:val="21"/>
      <w:szCs w:val="24"/>
      <w:lang w:val="en-US" w:eastAsia="zh-CN" w:bidi="ar-SA"/>
    </w:rPr>
  </w:style>
  <w:style w:type="character" w:customStyle="1" w:styleId="674">
    <w:name w:val="highlight"/>
    <w:qFormat/>
    <w:uiPriority w:val="0"/>
  </w:style>
  <w:style w:type="character" w:customStyle="1" w:styleId="675">
    <w:name w:val="style12"/>
    <w:qFormat/>
    <w:uiPriority w:val="0"/>
  </w:style>
  <w:style w:type="character" w:customStyle="1" w:styleId="676">
    <w:name w:val="样式1 Char"/>
    <w:link w:val="677"/>
    <w:qFormat/>
    <w:uiPriority w:val="0"/>
    <w:rPr>
      <w:sz w:val="24"/>
      <w:szCs w:val="24"/>
    </w:rPr>
  </w:style>
  <w:style w:type="paragraph" w:customStyle="1" w:styleId="677">
    <w:name w:val="样式1"/>
    <w:basedOn w:val="1"/>
    <w:link w:val="676"/>
    <w:qFormat/>
    <w:uiPriority w:val="0"/>
    <w:pPr>
      <w:spacing w:line="300" w:lineRule="auto"/>
      <w:ind w:firstLine="480"/>
    </w:pPr>
    <w:rPr>
      <w:rFonts w:asciiTheme="minorHAnsi" w:hAnsiTheme="minorHAnsi" w:eastAsiaTheme="minorEastAsia" w:cstheme="minorBidi"/>
      <w:sz w:val="24"/>
    </w:rPr>
  </w:style>
  <w:style w:type="character" w:customStyle="1" w:styleId="678">
    <w:name w:val="font201"/>
    <w:qFormat/>
    <w:uiPriority w:val="0"/>
    <w:rPr>
      <w:spacing w:val="300"/>
    </w:rPr>
  </w:style>
  <w:style w:type="character" w:customStyle="1" w:styleId="679">
    <w:name w:val="明显强调1"/>
    <w:qFormat/>
    <w:uiPriority w:val="21"/>
    <w:rPr>
      <w:i/>
      <w:iCs/>
      <w:color w:val="5B9BD5"/>
    </w:rPr>
  </w:style>
  <w:style w:type="character" w:customStyle="1" w:styleId="680">
    <w:name w:val="lawsitemtext1"/>
    <w:qFormat/>
    <w:uiPriority w:val="0"/>
    <w:rPr>
      <w:color w:val="696969"/>
      <w:spacing w:val="280"/>
      <w:sz w:val="21"/>
      <w:szCs w:val="21"/>
    </w:rPr>
  </w:style>
  <w:style w:type="character" w:customStyle="1" w:styleId="681">
    <w:name w:val="文字 Char Char"/>
    <w:link w:val="682"/>
    <w:qFormat/>
    <w:uiPriority w:val="0"/>
    <w:rPr>
      <w:rFonts w:ascii="楷体_GB2312" w:eastAsia="楷体_GB2312"/>
      <w:sz w:val="28"/>
    </w:rPr>
  </w:style>
  <w:style w:type="paragraph" w:customStyle="1" w:styleId="682">
    <w:name w:val="文字"/>
    <w:basedOn w:val="1"/>
    <w:link w:val="681"/>
    <w:qFormat/>
    <w:uiPriority w:val="0"/>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683">
    <w:name w:val="l151"/>
    <w:qFormat/>
    <w:uiPriority w:val="0"/>
  </w:style>
  <w:style w:type="character" w:customStyle="1" w:styleId="684">
    <w:name w:val="Char Char31"/>
    <w:qFormat/>
    <w:uiPriority w:val="0"/>
    <w:rPr>
      <w:rFonts w:eastAsia="宋体"/>
      <w:sz w:val="21"/>
      <w:szCs w:val="24"/>
      <w:lang w:val="en-US" w:eastAsia="zh-CN" w:bidi="ar-SA"/>
    </w:rPr>
  </w:style>
  <w:style w:type="character" w:customStyle="1" w:styleId="685">
    <w:name w:val="EmailStyle891"/>
    <w:qFormat/>
    <w:uiPriority w:val="0"/>
    <w:rPr>
      <w:rFonts w:ascii="Arial" w:hAnsi="Arial" w:eastAsia="宋体" w:cs="Arial"/>
      <w:color w:val="auto"/>
      <w:sz w:val="20"/>
    </w:rPr>
  </w:style>
  <w:style w:type="character" w:customStyle="1" w:styleId="686">
    <w:name w:val="一级条标题 Char"/>
    <w:qFormat/>
    <w:uiPriority w:val="0"/>
    <w:rPr>
      <w:rFonts w:ascii="黑体" w:hAnsi="Times New Roman" w:eastAsia="黑体" w:cs="Times New Roman"/>
      <w:szCs w:val="20"/>
    </w:rPr>
  </w:style>
  <w:style w:type="character" w:customStyle="1" w:styleId="687">
    <w:name w:val="EmailStyle901"/>
    <w:qFormat/>
    <w:uiPriority w:val="0"/>
    <w:rPr>
      <w:rFonts w:ascii="Arial" w:hAnsi="Arial" w:eastAsia="宋体" w:cs="Arial"/>
      <w:color w:val="auto"/>
      <w:sz w:val="20"/>
    </w:rPr>
  </w:style>
  <w:style w:type="character" w:customStyle="1" w:styleId="688">
    <w:name w:val="章标题 Char"/>
    <w:link w:val="367"/>
    <w:qFormat/>
    <w:uiPriority w:val="0"/>
    <w:rPr>
      <w:rFonts w:ascii="黑体" w:eastAsia="黑体"/>
    </w:rPr>
  </w:style>
  <w:style w:type="character" w:customStyle="1" w:styleId="689">
    <w:name w:val="small1"/>
    <w:qFormat/>
    <w:uiPriority w:val="0"/>
    <w:rPr>
      <w:rFonts w:hint="default" w:ascii="Verdana" w:hAnsi="Verdana"/>
      <w:sz w:val="18"/>
      <w:szCs w:val="18"/>
    </w:rPr>
  </w:style>
  <w:style w:type="character" w:customStyle="1" w:styleId="690">
    <w:name w:val="二级条标题 Char"/>
    <w:qFormat/>
    <w:uiPriority w:val="0"/>
    <w:rPr>
      <w:rFonts w:ascii="黑体" w:hAnsi="Times New Roman" w:eastAsia="黑体" w:cs="Times New Roman"/>
      <w:szCs w:val="20"/>
    </w:rPr>
  </w:style>
  <w:style w:type="character" w:customStyle="1" w:styleId="691">
    <w:name w:val="fnt1"/>
    <w:qFormat/>
    <w:uiPriority w:val="0"/>
    <w:rPr>
      <w:rFonts w:hint="default" w:ascii="Verdana" w:hAnsi="Verdana"/>
      <w:color w:val="666666"/>
      <w:sz w:val="18"/>
      <w:szCs w:val="18"/>
    </w:rPr>
  </w:style>
  <w:style w:type="character" w:customStyle="1" w:styleId="692">
    <w:name w:val="三级条标题 Char"/>
    <w:link w:val="693"/>
    <w:qFormat/>
    <w:uiPriority w:val="0"/>
    <w:rPr>
      <w:rFonts w:ascii="黑体" w:eastAsia="黑体"/>
    </w:rPr>
  </w:style>
  <w:style w:type="paragraph" w:customStyle="1" w:styleId="693">
    <w:name w:val="三级条标题"/>
    <w:basedOn w:val="365"/>
    <w:next w:val="342"/>
    <w:link w:val="692"/>
    <w:qFormat/>
    <w:uiPriority w:val="0"/>
    <w:pPr>
      <w:tabs>
        <w:tab w:val="left" w:pos="1440"/>
      </w:tabs>
      <w:ind w:left="780" w:hanging="360"/>
      <w:outlineLvl w:val="4"/>
    </w:pPr>
  </w:style>
  <w:style w:type="character" w:customStyle="1" w:styleId="694">
    <w:name w:val="paragraph1 Char"/>
    <w:link w:val="695"/>
    <w:qFormat/>
    <w:uiPriority w:val="0"/>
    <w:rPr>
      <w:rFonts w:ascii="仿宋_GB2312" w:eastAsia="仿宋_GB2312"/>
      <w:sz w:val="28"/>
      <w:szCs w:val="24"/>
    </w:rPr>
  </w:style>
  <w:style w:type="paragraph" w:customStyle="1" w:styleId="695">
    <w:name w:val="paragraph1"/>
    <w:basedOn w:val="1"/>
    <w:link w:val="694"/>
    <w:qFormat/>
    <w:uiPriority w:val="0"/>
    <w:pPr>
      <w:spacing w:line="360" w:lineRule="auto"/>
      <w:ind w:firstLine="200"/>
    </w:pPr>
    <w:rPr>
      <w:rFonts w:ascii="仿宋_GB2312" w:eastAsia="仿宋_GB2312" w:hAnsiTheme="minorHAnsi" w:cstheme="minorBidi"/>
      <w:sz w:val="28"/>
    </w:rPr>
  </w:style>
  <w:style w:type="character" w:customStyle="1" w:styleId="696">
    <w:name w:val="注： Char"/>
    <w:link w:val="697"/>
    <w:qFormat/>
    <w:uiPriority w:val="0"/>
    <w:rPr>
      <w:rFonts w:ascii="宋体"/>
      <w:sz w:val="18"/>
    </w:rPr>
  </w:style>
  <w:style w:type="paragraph" w:customStyle="1" w:styleId="697">
    <w:name w:val="注："/>
    <w:next w:val="342"/>
    <w:link w:val="696"/>
    <w:qFormat/>
    <w:uiPriority w:val="0"/>
    <w:pPr>
      <w:widowControl w:val="0"/>
      <w:tabs>
        <w:tab w:val="left" w:pos="1200"/>
      </w:tabs>
      <w:ind w:left="840" w:hanging="420"/>
      <w:jc w:val="both"/>
    </w:pPr>
    <w:rPr>
      <w:rFonts w:hint="default" w:ascii="宋体" w:hAnsiTheme="minorHAnsi" w:eastAsiaTheme="minorEastAsia" w:cstheme="minorBidi"/>
      <w:sz w:val="18"/>
      <w:szCs w:val="22"/>
      <w:lang w:val="en-US" w:eastAsia="zh-CN" w:bidi="ar-SA"/>
    </w:rPr>
  </w:style>
  <w:style w:type="character" w:customStyle="1" w:styleId="698">
    <w:name w:val="EmailStyle1271"/>
    <w:qFormat/>
    <w:uiPriority w:val="0"/>
    <w:rPr>
      <w:rFonts w:ascii="Arial" w:hAnsi="Arial" w:eastAsia="宋体" w:cs="Arial"/>
      <w:color w:val="auto"/>
      <w:sz w:val="20"/>
    </w:rPr>
  </w:style>
  <w:style w:type="character" w:customStyle="1" w:styleId="699">
    <w:name w:val="WW-Absatz-Standardschriftart1111"/>
    <w:qFormat/>
    <w:uiPriority w:val="0"/>
  </w:style>
  <w:style w:type="character" w:customStyle="1" w:styleId="700">
    <w:name w:val="EmailStyle1281"/>
    <w:qFormat/>
    <w:uiPriority w:val="0"/>
    <w:rPr>
      <w:rFonts w:ascii="Arial" w:hAnsi="Arial" w:eastAsia="宋体" w:cs="Arial"/>
      <w:color w:val="auto"/>
      <w:sz w:val="20"/>
    </w:rPr>
  </w:style>
  <w:style w:type="character" w:customStyle="1" w:styleId="701">
    <w:name w:val="WW8Num1z7"/>
    <w:qFormat/>
    <w:uiPriority w:val="0"/>
    <w:rPr>
      <w:rFonts w:ascii="Wingdings" w:hAnsi="Wingdings"/>
    </w:rPr>
  </w:style>
  <w:style w:type="character" w:customStyle="1" w:styleId="702">
    <w:name w:val="EmailStyle170"/>
    <w:qFormat/>
    <w:uiPriority w:val="0"/>
    <w:rPr>
      <w:rFonts w:ascii="Arial" w:hAnsi="Arial" w:eastAsia="宋体" w:cs="Arial"/>
      <w:color w:val="auto"/>
      <w:sz w:val="20"/>
    </w:rPr>
  </w:style>
  <w:style w:type="character" w:customStyle="1" w:styleId="703">
    <w:name w:val="WW8Num19z2"/>
    <w:qFormat/>
    <w:uiPriority w:val="0"/>
    <w:rPr>
      <w:rFonts w:ascii="StarSymbol" w:hAnsi="StarSymbol" w:cs="StarSymbol"/>
      <w:sz w:val="18"/>
      <w:szCs w:val="18"/>
    </w:rPr>
  </w:style>
  <w:style w:type="character" w:customStyle="1" w:styleId="704">
    <w:name w:val="EmailStyle171"/>
    <w:qFormat/>
    <w:uiPriority w:val="0"/>
    <w:rPr>
      <w:rFonts w:ascii="Arial" w:hAnsi="Arial" w:eastAsia="宋体" w:cs="Arial"/>
      <w:color w:val="auto"/>
      <w:sz w:val="20"/>
    </w:rPr>
  </w:style>
  <w:style w:type="character" w:customStyle="1" w:styleId="705">
    <w:name w:val="WW8Num7z0"/>
    <w:qFormat/>
    <w:uiPriority w:val="0"/>
    <w:rPr>
      <w:rFonts w:ascii="Wingdings" w:hAnsi="Wingdings"/>
    </w:rPr>
  </w:style>
  <w:style w:type="character" w:customStyle="1" w:styleId="706">
    <w:name w:val="Char Char311"/>
    <w:qFormat/>
    <w:uiPriority w:val="0"/>
    <w:rPr>
      <w:rFonts w:eastAsia="宋体"/>
      <w:sz w:val="21"/>
      <w:szCs w:val="24"/>
      <w:lang w:val="en-US" w:eastAsia="zh-CN" w:bidi="ar-SA"/>
    </w:rPr>
  </w:style>
  <w:style w:type="character" w:customStyle="1" w:styleId="707">
    <w:name w:val="WW8Num25z1"/>
    <w:qFormat/>
    <w:uiPriority w:val="0"/>
    <w:rPr>
      <w:rFonts w:ascii="Wingdings 2" w:hAnsi="Wingdings 2" w:cs="StarSymbol"/>
      <w:sz w:val="18"/>
      <w:szCs w:val="18"/>
    </w:rPr>
  </w:style>
  <w:style w:type="character" w:customStyle="1" w:styleId="708">
    <w:name w:val="EmailStyle200"/>
    <w:qFormat/>
    <w:uiPriority w:val="0"/>
    <w:rPr>
      <w:rFonts w:ascii="Arial" w:hAnsi="Arial" w:eastAsia="宋体" w:cs="Arial"/>
      <w:color w:val="auto"/>
      <w:sz w:val="20"/>
    </w:rPr>
  </w:style>
  <w:style w:type="character" w:customStyle="1" w:styleId="709">
    <w:name w:val="WW8Num11z0"/>
    <w:qFormat/>
    <w:uiPriority w:val="0"/>
    <w:rPr>
      <w:rFonts w:ascii="Wingdings" w:hAnsi="Wingdings" w:cs="StarSymbol"/>
      <w:sz w:val="18"/>
      <w:szCs w:val="18"/>
    </w:rPr>
  </w:style>
  <w:style w:type="character" w:customStyle="1" w:styleId="710">
    <w:name w:val="EmailStyle201"/>
    <w:qFormat/>
    <w:uiPriority w:val="0"/>
    <w:rPr>
      <w:rFonts w:ascii="Arial" w:hAnsi="Arial" w:eastAsia="宋体" w:cs="Arial"/>
      <w:color w:val="auto"/>
      <w:sz w:val="20"/>
    </w:rPr>
  </w:style>
  <w:style w:type="character" w:customStyle="1" w:styleId="711">
    <w:name w:val="个人撰写风格"/>
    <w:qFormat/>
    <w:uiPriority w:val="0"/>
    <w:rPr>
      <w:rFonts w:ascii="Arial" w:hAnsi="Arial" w:eastAsia="宋体" w:cs="Arial"/>
      <w:color w:val="auto"/>
      <w:sz w:val="20"/>
    </w:rPr>
  </w:style>
  <w:style w:type="character" w:customStyle="1" w:styleId="712">
    <w:name w:val="zn2 Char"/>
    <w:link w:val="713"/>
    <w:qFormat/>
    <w:uiPriority w:val="0"/>
    <w:rPr>
      <w:rFonts w:ascii="华文楷体" w:hAnsi="Cambria" w:eastAsia="仿宋_GB2312"/>
      <w:b/>
      <w:bCs/>
      <w:sz w:val="32"/>
      <w:szCs w:val="32"/>
    </w:rPr>
  </w:style>
  <w:style w:type="paragraph" w:customStyle="1" w:styleId="713">
    <w:name w:val="zn2"/>
    <w:basedOn w:val="3"/>
    <w:link w:val="712"/>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sz w:val="32"/>
      <w:szCs w:val="32"/>
    </w:rPr>
  </w:style>
  <w:style w:type="character" w:customStyle="1" w:styleId="714">
    <w:name w:val="引用 字符1"/>
    <w:qFormat/>
    <w:uiPriority w:val="99"/>
    <w:rPr>
      <w:rFonts w:ascii="Times New Roman" w:hAnsi="Times New Roman" w:eastAsia="宋体" w:cs="Times New Roman"/>
      <w:i/>
      <w:iCs/>
      <w:color w:val="404040"/>
      <w:szCs w:val="24"/>
    </w:rPr>
  </w:style>
  <w:style w:type="character" w:customStyle="1" w:styleId="715">
    <w:name w:val="zn3 Char"/>
    <w:link w:val="716"/>
    <w:qFormat/>
    <w:uiPriority w:val="0"/>
    <w:rPr>
      <w:rFonts w:ascii="仿宋_GB2312" w:hAnsi="仿宋_GB2312" w:eastAsia="仿宋_GB2312"/>
      <w:b/>
      <w:bCs/>
      <w:sz w:val="32"/>
      <w:szCs w:val="32"/>
    </w:rPr>
  </w:style>
  <w:style w:type="paragraph" w:customStyle="1" w:styleId="716">
    <w:name w:val="zn3"/>
    <w:basedOn w:val="4"/>
    <w:next w:val="1"/>
    <w:link w:val="715"/>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szCs w:val="32"/>
    </w:rPr>
  </w:style>
  <w:style w:type="character" w:customStyle="1" w:styleId="717">
    <w:name w:val="明显引用 字符"/>
    <w:link w:val="718"/>
    <w:qFormat/>
    <w:uiPriority w:val="30"/>
    <w:rPr>
      <w:b/>
      <w:bCs/>
      <w:i/>
      <w:iCs/>
      <w:color w:val="4F81BD"/>
      <w:sz w:val="22"/>
      <w:lang w:eastAsia="en-US" w:bidi="en-US"/>
    </w:rPr>
  </w:style>
  <w:style w:type="paragraph" w:customStyle="1" w:styleId="718">
    <w:name w:val="明显引用1"/>
    <w:basedOn w:val="1"/>
    <w:next w:val="1"/>
    <w:link w:val="717"/>
    <w:qFormat/>
    <w:uiPriority w:val="0"/>
    <w:pPr>
      <w:widowControl/>
      <w:pBdr>
        <w:bottom w:val="single" w:color="4F81BD" w:sz="4" w:space="4"/>
      </w:pBdr>
      <w:spacing w:before="200" w:after="280" w:line="276" w:lineRule="auto"/>
      <w:ind w:left="936" w:right="936"/>
      <w:jc w:val="left"/>
    </w:pPr>
    <w:rPr>
      <w:rFonts w:asciiTheme="minorHAnsi" w:hAnsiTheme="minorHAnsi" w:eastAsiaTheme="minorEastAsia" w:cstheme="minorBidi"/>
      <w:b/>
      <w:bCs/>
      <w:i/>
      <w:iCs/>
      <w:color w:val="4F81BD"/>
      <w:sz w:val="22"/>
      <w:szCs w:val="22"/>
      <w:lang w:eastAsia="en-US" w:bidi="en-US"/>
    </w:rPr>
  </w:style>
  <w:style w:type="character" w:customStyle="1" w:styleId="719">
    <w:name w:val="标题 5 Char1"/>
    <w:qFormat/>
    <w:uiPriority w:val="0"/>
    <w:rPr>
      <w:b/>
      <w:bCs/>
      <w:sz w:val="28"/>
      <w:szCs w:val="28"/>
    </w:rPr>
  </w:style>
  <w:style w:type="character" w:customStyle="1" w:styleId="720">
    <w:name w:val="明显引用 字符1"/>
    <w:qFormat/>
    <w:uiPriority w:val="99"/>
    <w:rPr>
      <w:rFonts w:ascii="Times New Roman" w:hAnsi="Times New Roman" w:eastAsia="宋体" w:cs="Times New Roman"/>
      <w:i/>
      <w:iCs/>
      <w:color w:val="4F81BD"/>
      <w:szCs w:val="24"/>
    </w:rPr>
  </w:style>
  <w:style w:type="character" w:customStyle="1" w:styleId="721">
    <w:name w:val="标题 6 Char1"/>
    <w:qFormat/>
    <w:uiPriority w:val="0"/>
    <w:rPr>
      <w:rFonts w:ascii="Calibri Light" w:hAnsi="Calibri Light" w:eastAsia="宋体" w:cs="Times New Roman"/>
      <w:b/>
      <w:bCs/>
      <w:sz w:val="24"/>
      <w:szCs w:val="24"/>
    </w:rPr>
  </w:style>
  <w:style w:type="character" w:customStyle="1" w:styleId="722">
    <w:name w:val="明显引用 Char1"/>
    <w:qFormat/>
    <w:uiPriority w:val="30"/>
    <w:rPr>
      <w:i/>
      <w:iCs/>
      <w:color w:val="5B9BD5"/>
      <w:sz w:val="24"/>
    </w:rPr>
  </w:style>
  <w:style w:type="character" w:customStyle="1" w:styleId="723">
    <w:name w:val="标题 7 Char1"/>
    <w:qFormat/>
    <w:uiPriority w:val="0"/>
    <w:rPr>
      <w:b/>
      <w:bCs/>
      <w:sz w:val="24"/>
      <w:szCs w:val="24"/>
    </w:rPr>
  </w:style>
  <w:style w:type="character" w:customStyle="1" w:styleId="724">
    <w:name w:val="引用 字符"/>
    <w:link w:val="725"/>
    <w:qFormat/>
    <w:uiPriority w:val="29"/>
    <w:rPr>
      <w:i/>
      <w:iCs/>
      <w:color w:val="000000"/>
      <w:sz w:val="22"/>
      <w:lang w:eastAsia="en-US" w:bidi="en-US"/>
    </w:rPr>
  </w:style>
  <w:style w:type="paragraph" w:customStyle="1" w:styleId="725">
    <w:name w:val="引用1"/>
    <w:basedOn w:val="1"/>
    <w:next w:val="1"/>
    <w:link w:val="724"/>
    <w:qFormat/>
    <w:uiPriority w:val="0"/>
    <w:pPr>
      <w:widowControl/>
      <w:spacing w:after="200" w:line="276" w:lineRule="auto"/>
      <w:jc w:val="left"/>
    </w:pPr>
    <w:rPr>
      <w:rFonts w:asciiTheme="minorHAnsi" w:hAnsiTheme="minorHAnsi" w:eastAsiaTheme="minorEastAsia" w:cstheme="minorBidi"/>
      <w:i/>
      <w:iCs/>
      <w:color w:val="000000"/>
      <w:sz w:val="22"/>
      <w:szCs w:val="22"/>
      <w:lang w:eastAsia="en-US" w:bidi="en-US"/>
    </w:rPr>
  </w:style>
  <w:style w:type="character" w:customStyle="1" w:styleId="726">
    <w:name w:val="标题 8 Char1"/>
    <w:qFormat/>
    <w:uiPriority w:val="0"/>
    <w:rPr>
      <w:rFonts w:ascii="Calibri Light" w:hAnsi="Calibri Light" w:eastAsia="宋体" w:cs="Times New Roman"/>
      <w:sz w:val="24"/>
      <w:szCs w:val="24"/>
    </w:rPr>
  </w:style>
  <w:style w:type="character" w:customStyle="1" w:styleId="727">
    <w:name w:val="不明显参考1"/>
    <w:qFormat/>
    <w:uiPriority w:val="0"/>
    <w:rPr>
      <w:smallCaps/>
      <w:color w:val="C0504D"/>
      <w:u w:val="single"/>
    </w:rPr>
  </w:style>
  <w:style w:type="character" w:customStyle="1" w:styleId="728">
    <w:name w:val="标题 9 Char1"/>
    <w:qFormat/>
    <w:uiPriority w:val="0"/>
    <w:rPr>
      <w:rFonts w:ascii="Calibri Light" w:hAnsi="Calibri Light" w:eastAsia="宋体" w:cs="Times New Roman"/>
      <w:sz w:val="21"/>
      <w:szCs w:val="21"/>
    </w:rPr>
  </w:style>
  <w:style w:type="character" w:customStyle="1" w:styleId="729">
    <w:name w:val="明显参考1"/>
    <w:qFormat/>
    <w:uiPriority w:val="32"/>
    <w:rPr>
      <w:b/>
      <w:bCs/>
      <w:smallCaps/>
      <w:color w:val="C0504D"/>
      <w:spacing w:val="5"/>
      <w:u w:val="single"/>
    </w:rPr>
  </w:style>
  <w:style w:type="character" w:customStyle="1" w:styleId="730">
    <w:name w:val="脚注文本 Char1"/>
    <w:semiHidden/>
    <w:qFormat/>
    <w:uiPriority w:val="0"/>
    <w:rPr>
      <w:sz w:val="18"/>
      <w:szCs w:val="18"/>
    </w:rPr>
  </w:style>
  <w:style w:type="character" w:customStyle="1" w:styleId="731">
    <w:name w:val="tpc_content1"/>
    <w:qFormat/>
    <w:uiPriority w:val="0"/>
    <w:rPr>
      <w:sz w:val="19"/>
      <w:szCs w:val="19"/>
    </w:rPr>
  </w:style>
  <w:style w:type="character" w:customStyle="1" w:styleId="732">
    <w:name w:val="日期 Char1"/>
    <w:qFormat/>
    <w:uiPriority w:val="0"/>
    <w:rPr>
      <w:sz w:val="21"/>
      <w:szCs w:val="24"/>
    </w:rPr>
  </w:style>
  <w:style w:type="character" w:customStyle="1" w:styleId="733">
    <w:name w:val="书籍标题1"/>
    <w:qFormat/>
    <w:uiPriority w:val="0"/>
    <w:rPr>
      <w:b/>
      <w:bCs/>
      <w:smallCaps/>
      <w:spacing w:val="5"/>
    </w:rPr>
  </w:style>
  <w:style w:type="character" w:customStyle="1" w:styleId="734">
    <w:name w:val="正文文本 2 Char1"/>
    <w:qFormat/>
    <w:uiPriority w:val="99"/>
    <w:rPr>
      <w:sz w:val="21"/>
      <w:szCs w:val="24"/>
    </w:rPr>
  </w:style>
  <w:style w:type="character" w:customStyle="1" w:styleId="735">
    <w:name w:val="short_text1"/>
    <w:qFormat/>
    <w:uiPriority w:val="0"/>
    <w:rPr>
      <w:sz w:val="26"/>
      <w:szCs w:val="26"/>
    </w:rPr>
  </w:style>
  <w:style w:type="character" w:customStyle="1" w:styleId="736">
    <w:name w:val="正文文本 3 Char1"/>
    <w:qFormat/>
    <w:uiPriority w:val="0"/>
    <w:rPr>
      <w:sz w:val="16"/>
      <w:szCs w:val="16"/>
    </w:rPr>
  </w:style>
  <w:style w:type="character" w:customStyle="1" w:styleId="737">
    <w:name w:val="ABC标题下的小点 Char"/>
    <w:link w:val="738"/>
    <w:qFormat/>
    <w:uiPriority w:val="0"/>
    <w:rPr>
      <w:rFonts w:ascii="宋体" w:hAnsi="宋体"/>
    </w:rPr>
  </w:style>
  <w:style w:type="paragraph" w:customStyle="1" w:styleId="738">
    <w:name w:val="ABC标题下的小点"/>
    <w:basedOn w:val="1"/>
    <w:link w:val="737"/>
    <w:qFormat/>
    <w:uiPriority w:val="0"/>
    <w:pPr>
      <w:tabs>
        <w:tab w:val="left" w:pos="1260"/>
      </w:tabs>
      <w:spacing w:line="360" w:lineRule="auto"/>
      <w:ind w:left="1190" w:hanging="567"/>
    </w:pPr>
    <w:rPr>
      <w:rFonts w:ascii="宋体" w:hAnsi="宋体" w:eastAsiaTheme="minorEastAsia" w:cstheme="minorBidi"/>
      <w:szCs w:val="22"/>
    </w:rPr>
  </w:style>
  <w:style w:type="character" w:customStyle="1" w:styleId="739">
    <w:name w:val="标题 Char1"/>
    <w:qFormat/>
    <w:uiPriority w:val="0"/>
    <w:rPr>
      <w:rFonts w:ascii="Calibri Light" w:hAnsi="Calibri Light" w:cs="Times New Roman"/>
      <w:b/>
      <w:bCs/>
      <w:sz w:val="32"/>
      <w:szCs w:val="32"/>
    </w:rPr>
  </w:style>
  <w:style w:type="character" w:customStyle="1" w:styleId="740">
    <w:name w:val="style21"/>
    <w:qFormat/>
    <w:uiPriority w:val="0"/>
    <w:rPr>
      <w:color w:val="000080"/>
    </w:rPr>
  </w:style>
  <w:style w:type="character" w:customStyle="1" w:styleId="741">
    <w:name w:val="注释标题 Char1"/>
    <w:qFormat/>
    <w:uiPriority w:val="0"/>
    <w:rPr>
      <w:sz w:val="21"/>
      <w:szCs w:val="24"/>
    </w:rPr>
  </w:style>
  <w:style w:type="character" w:customStyle="1" w:styleId="742">
    <w:name w:val="ns1"/>
    <w:qFormat/>
    <w:uiPriority w:val="0"/>
    <w:rPr>
      <w:color w:val="FF0000"/>
    </w:rPr>
  </w:style>
  <w:style w:type="character" w:customStyle="1" w:styleId="743">
    <w:name w:val="zn1 Char"/>
    <w:link w:val="744"/>
    <w:qFormat/>
    <w:uiPriority w:val="0"/>
    <w:rPr>
      <w:rFonts w:ascii="黑体" w:hAnsi="仿宋_GB2312" w:eastAsia="黑体"/>
      <w:bCs/>
      <w:sz w:val="36"/>
      <w:szCs w:val="32"/>
      <w:lang w:val="zh-CN"/>
    </w:rPr>
  </w:style>
  <w:style w:type="paragraph" w:customStyle="1" w:styleId="744">
    <w:name w:val="zn1"/>
    <w:basedOn w:val="2"/>
    <w:link w:val="743"/>
    <w:qFormat/>
    <w:uiPriority w:val="0"/>
    <w:pPr>
      <w:keepLines/>
      <w:tabs>
        <w:tab w:val="left" w:pos="0"/>
      </w:tabs>
      <w:spacing w:line="560" w:lineRule="exact"/>
      <w:jc w:val="left"/>
    </w:pPr>
    <w:rPr>
      <w:rFonts w:ascii="黑体" w:hAnsi="仿宋_GB2312" w:eastAsia="黑体" w:cstheme="minorBidi"/>
      <w:bCs/>
      <w:sz w:val="36"/>
      <w:szCs w:val="32"/>
      <w:lang w:val="zh-CN"/>
    </w:rPr>
  </w:style>
  <w:style w:type="character" w:customStyle="1" w:styleId="745">
    <w:name w:val="hilite2"/>
    <w:qFormat/>
    <w:uiPriority w:val="0"/>
  </w:style>
  <w:style w:type="character" w:customStyle="1" w:styleId="746">
    <w:name w:val="WC三级 Char"/>
    <w:link w:val="747"/>
    <w:qFormat/>
    <w:uiPriority w:val="0"/>
    <w:rPr>
      <w:b/>
      <w:sz w:val="32"/>
      <w:lang w:val="zh-CN"/>
    </w:rPr>
  </w:style>
  <w:style w:type="paragraph" w:customStyle="1" w:styleId="747">
    <w:name w:val="WC三级"/>
    <w:basedOn w:val="4"/>
    <w:link w:val="746"/>
    <w:qFormat/>
    <w:uiPriority w:val="0"/>
    <w:pPr>
      <w:tabs>
        <w:tab w:val="left" w:pos="0"/>
        <w:tab w:val="left" w:pos="1069"/>
      </w:tabs>
      <w:spacing w:before="0" w:after="0" w:line="240" w:lineRule="auto"/>
      <w:ind w:left="1069" w:hanging="709"/>
    </w:pPr>
    <w:rPr>
      <w:rFonts w:asciiTheme="minorHAnsi" w:hAnsiTheme="minorHAnsi" w:eastAsiaTheme="minorEastAsia" w:cstheme="minorBidi"/>
      <w:szCs w:val="22"/>
      <w:lang w:val="zh-CN"/>
    </w:rPr>
  </w:style>
  <w:style w:type="character" w:customStyle="1" w:styleId="748">
    <w:name w:val="个人答复风格"/>
    <w:qFormat/>
    <w:uiPriority w:val="0"/>
    <w:rPr>
      <w:rFonts w:ascii="Arial" w:hAnsi="Arial" w:eastAsia="宋体" w:cs="Arial"/>
      <w:color w:val="auto"/>
      <w:sz w:val="20"/>
    </w:rPr>
  </w:style>
  <w:style w:type="character" w:customStyle="1" w:styleId="749">
    <w:name w:val="WC二级 Char"/>
    <w:link w:val="750"/>
    <w:qFormat/>
    <w:uiPriority w:val="0"/>
    <w:rPr>
      <w:rFonts w:ascii="Arial" w:hAnsi="Arial" w:eastAsia="黑体"/>
      <w:b/>
      <w:sz w:val="32"/>
      <w:lang w:val="zh-CN"/>
    </w:rPr>
  </w:style>
  <w:style w:type="paragraph" w:customStyle="1" w:styleId="750">
    <w:name w:val="WC二级"/>
    <w:basedOn w:val="3"/>
    <w:link w:val="749"/>
    <w:qFormat/>
    <w:uiPriority w:val="0"/>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751">
    <w:name w:val="b1"/>
    <w:qFormat/>
    <w:uiPriority w:val="0"/>
    <w:rPr>
      <w:rFonts w:hint="default" w:ascii="Courier New" w:hAnsi="Courier New" w:cs="Courier New"/>
      <w:b/>
      <w:bCs/>
      <w:color w:val="FF0000"/>
      <w:u w:val="none"/>
    </w:rPr>
  </w:style>
  <w:style w:type="character" w:customStyle="1" w:styleId="752">
    <w:name w:val="样式sjw Char"/>
    <w:link w:val="753"/>
    <w:qFormat/>
    <w:uiPriority w:val="0"/>
    <w:rPr>
      <w:rFonts w:ascii="宋体" w:hAnsi="宋体"/>
      <w:caps/>
      <w:color w:val="000000"/>
      <w:sz w:val="18"/>
      <w:szCs w:val="18"/>
      <w:shd w:val="pct10" w:color="auto" w:fill="auto"/>
      <w:lang w:val="zh-CN"/>
    </w:rPr>
  </w:style>
  <w:style w:type="paragraph" w:customStyle="1" w:styleId="753">
    <w:name w:val="样式sjw"/>
    <w:basedOn w:val="1"/>
    <w:link w:val="752"/>
    <w:qFormat/>
    <w:uiPriority w:val="0"/>
    <w:pPr>
      <w:widowControl/>
      <w:shd w:val="pct10" w:color="auto" w:fill="auto"/>
      <w:jc w:val="left"/>
    </w:pPr>
    <w:rPr>
      <w:rFonts w:ascii="宋体" w:hAnsi="宋体" w:eastAsiaTheme="minorEastAsia" w:cstheme="minorBidi"/>
      <w:caps/>
      <w:color w:val="000000"/>
      <w:sz w:val="18"/>
      <w:szCs w:val="18"/>
      <w:lang w:val="zh-CN"/>
    </w:rPr>
  </w:style>
  <w:style w:type="character" w:customStyle="1" w:styleId="754">
    <w:name w:val="myp1111"/>
    <w:qFormat/>
    <w:uiPriority w:val="0"/>
    <w:rPr>
      <w:rFonts w:hint="default" w:ascii="ˎ̥" w:hAnsi="ˎ̥"/>
      <w:color w:val="000000"/>
      <w:sz w:val="20"/>
      <w:szCs w:val="20"/>
      <w:u w:val="none"/>
    </w:rPr>
  </w:style>
  <w:style w:type="character" w:customStyle="1" w:styleId="755">
    <w:name w:val="faqa1"/>
    <w:qFormat/>
    <w:uiPriority w:val="0"/>
    <w:rPr>
      <w:rFonts w:hint="eastAsia" w:ascii="微软雅黑" w:hAnsi="微软雅黑" w:eastAsia="微软雅黑"/>
      <w:b/>
      <w:bCs/>
      <w:sz w:val="27"/>
      <w:szCs w:val="27"/>
    </w:rPr>
  </w:style>
  <w:style w:type="character" w:customStyle="1" w:styleId="756">
    <w:name w:val="表头文字(同正文大小) Char"/>
    <w:link w:val="757"/>
    <w:qFormat/>
    <w:uiPriority w:val="0"/>
    <w:rPr>
      <w:rFonts w:eastAsia="黑体"/>
      <w:lang w:eastAsia="en-US"/>
    </w:rPr>
  </w:style>
  <w:style w:type="paragraph" w:customStyle="1" w:styleId="757">
    <w:name w:val="表头文字(同正文大小)"/>
    <w:basedOn w:val="1"/>
    <w:link w:val="756"/>
    <w:qFormat/>
    <w:uiPriority w:val="0"/>
    <w:pPr>
      <w:spacing w:line="264" w:lineRule="auto"/>
      <w:jc w:val="center"/>
    </w:pPr>
    <w:rPr>
      <w:rFonts w:eastAsia="黑体" w:asciiTheme="minorHAnsi" w:hAnsiTheme="minorHAnsi" w:cstheme="minorBidi"/>
      <w:szCs w:val="22"/>
      <w:lang w:eastAsia="en-US"/>
    </w:rPr>
  </w:style>
  <w:style w:type="character" w:customStyle="1" w:styleId="758">
    <w:name w:val="faqq1"/>
    <w:qFormat/>
    <w:uiPriority w:val="0"/>
    <w:rPr>
      <w:rFonts w:hint="eastAsia" w:ascii="微软雅黑" w:hAnsi="微软雅黑" w:eastAsia="微软雅黑"/>
      <w:sz w:val="24"/>
      <w:szCs w:val="24"/>
    </w:rPr>
  </w:style>
  <w:style w:type="character" w:customStyle="1" w:styleId="759">
    <w:name w:val="表格 Char"/>
    <w:qFormat/>
    <w:uiPriority w:val="0"/>
    <w:rPr>
      <w:rFonts w:ascii="Times New Roman" w:hAnsi="Times New Roman" w:eastAsia="宋体" w:cs="Times New Roman"/>
      <w:sz w:val="24"/>
      <w:szCs w:val="24"/>
    </w:rPr>
  </w:style>
  <w:style w:type="character" w:customStyle="1" w:styleId="760">
    <w:name w:val="题注 Char1"/>
    <w:qFormat/>
    <w:uiPriority w:val="0"/>
    <w:rPr>
      <w:rFonts w:ascii="Arial" w:hAnsi="Arial" w:eastAsia="黑体" w:cs="Arial"/>
      <w:sz w:val="20"/>
      <w:szCs w:val="20"/>
    </w:rPr>
  </w:style>
  <w:style w:type="character" w:customStyle="1" w:styleId="761">
    <w:name w:val="未处理的提及1"/>
    <w:unhideWhenUsed/>
    <w:qFormat/>
    <w:uiPriority w:val="99"/>
    <w:rPr>
      <w:color w:val="605E5C"/>
      <w:shd w:val="clear" w:color="auto" w:fill="E1DFDD"/>
    </w:rPr>
  </w:style>
  <w:style w:type="character" w:customStyle="1" w:styleId="762">
    <w:name w:val="Char Char32"/>
    <w:qFormat/>
    <w:uiPriority w:val="0"/>
    <w:rPr>
      <w:rFonts w:eastAsia="宋体"/>
      <w:sz w:val="21"/>
      <w:szCs w:val="24"/>
      <w:lang w:val="en-US" w:eastAsia="zh-CN" w:bidi="ar-SA"/>
    </w:rPr>
  </w:style>
  <w:style w:type="character" w:customStyle="1" w:styleId="763">
    <w:name w:val="WW8Num22z1"/>
    <w:qFormat/>
    <w:uiPriority w:val="0"/>
    <w:rPr>
      <w:rFonts w:ascii="Wingdings 2" w:hAnsi="Wingdings 2" w:cs="StarSymbol"/>
      <w:sz w:val="18"/>
      <w:szCs w:val="18"/>
    </w:rPr>
  </w:style>
  <w:style w:type="character" w:customStyle="1" w:styleId="764">
    <w:name w:val="正文文本缩进 字符1"/>
    <w:semiHidden/>
    <w:qFormat/>
    <w:uiPriority w:val="0"/>
    <w:rPr>
      <w:rFonts w:ascii="方正仿宋_GBK" w:hAnsi="Times New Roman" w:eastAsia="方正仿宋_GBK" w:cs="Times New Roman"/>
      <w:sz w:val="32"/>
      <w:szCs w:val="20"/>
    </w:rPr>
  </w:style>
  <w:style w:type="character" w:customStyle="1" w:styleId="765">
    <w:name w:val="WW8Num38z2"/>
    <w:qFormat/>
    <w:uiPriority w:val="0"/>
    <w:rPr>
      <w:rFonts w:ascii="StarSymbol" w:hAnsi="StarSymbol" w:cs="StarSymbol"/>
      <w:sz w:val="18"/>
      <w:szCs w:val="18"/>
    </w:rPr>
  </w:style>
  <w:style w:type="character" w:customStyle="1" w:styleId="766">
    <w:name w:val="样式 加粗"/>
    <w:qFormat/>
    <w:uiPriority w:val="0"/>
    <w:rPr>
      <w:rFonts w:hint="eastAsia" w:ascii="宋体" w:hAnsi="宋体" w:eastAsia="宋体"/>
      <w:b/>
      <w:bCs/>
      <w:lang w:val="en-US" w:eastAsia="zh-CN" w:bidi="ar-SA"/>
    </w:rPr>
  </w:style>
  <w:style w:type="character" w:customStyle="1" w:styleId="767">
    <w:name w:val="WW8Num18z2"/>
    <w:qFormat/>
    <w:uiPriority w:val="0"/>
    <w:rPr>
      <w:rFonts w:ascii="StarSymbol" w:hAnsi="StarSymbol" w:cs="StarSymbol"/>
      <w:sz w:val="18"/>
      <w:szCs w:val="18"/>
    </w:rPr>
  </w:style>
  <w:style w:type="character" w:customStyle="1" w:styleId="768">
    <w:name w:val="myp112"/>
    <w:qFormat/>
    <w:uiPriority w:val="0"/>
    <w:rPr>
      <w:rFonts w:hint="default"/>
      <w:color w:val="000000"/>
      <w:sz w:val="22"/>
      <w:szCs w:val="22"/>
      <w:u w:val="none"/>
    </w:rPr>
  </w:style>
  <w:style w:type="character" w:customStyle="1" w:styleId="769">
    <w:name w:val="fontstyle21"/>
    <w:qFormat/>
    <w:uiPriority w:val="0"/>
    <w:rPr>
      <w:rFonts w:hint="default" w:ascii="Arial" w:hAnsi="Arial" w:cs="Arial"/>
      <w:color w:val="000000"/>
      <w:sz w:val="24"/>
      <w:szCs w:val="24"/>
    </w:rPr>
  </w:style>
  <w:style w:type="character" w:customStyle="1" w:styleId="770">
    <w:name w:val="WW8Num2z1"/>
    <w:qFormat/>
    <w:uiPriority w:val="0"/>
    <w:rPr>
      <w:rFonts w:ascii="Wingdings 2" w:hAnsi="Wingdings 2" w:cs="StarSymbol"/>
      <w:sz w:val="18"/>
      <w:szCs w:val="18"/>
    </w:rPr>
  </w:style>
  <w:style w:type="character" w:customStyle="1" w:styleId="771">
    <w:name w:val="日期 字符1"/>
    <w:semiHidden/>
    <w:qFormat/>
    <w:uiPriority w:val="0"/>
    <w:rPr>
      <w:rFonts w:ascii="Times New Roman" w:hAnsi="Times New Roman" w:eastAsia="方正仿宋_GBK" w:cs="Times New Roman"/>
      <w:szCs w:val="20"/>
    </w:rPr>
  </w:style>
  <w:style w:type="character" w:customStyle="1" w:styleId="772">
    <w:name w:val="正文首行缩进 2 Char1"/>
    <w:qFormat/>
    <w:uiPriority w:val="0"/>
    <w:rPr>
      <w:rFonts w:hint="eastAsia" w:ascii="方正仿宋_GBK" w:eastAsia="方正仿宋_GBK"/>
      <w:sz w:val="32"/>
      <w:szCs w:val="28"/>
    </w:rPr>
  </w:style>
  <w:style w:type="character" w:customStyle="1" w:styleId="773">
    <w:name w:val="WW8Num35z0"/>
    <w:qFormat/>
    <w:uiPriority w:val="0"/>
    <w:rPr>
      <w:rFonts w:ascii="Wingdings" w:hAnsi="Wingdings" w:cs="StarSymbol"/>
      <w:sz w:val="18"/>
      <w:szCs w:val="18"/>
    </w:rPr>
  </w:style>
  <w:style w:type="character" w:customStyle="1" w:styleId="774">
    <w:name w:val="WW8Num12z2"/>
    <w:qFormat/>
    <w:uiPriority w:val="0"/>
    <w:rPr>
      <w:rFonts w:ascii="StarSymbol" w:hAnsi="StarSymbol" w:cs="StarSymbol"/>
      <w:sz w:val="18"/>
      <w:szCs w:val="18"/>
    </w:rPr>
  </w:style>
  <w:style w:type="character" w:customStyle="1" w:styleId="775">
    <w:name w:val="WW8Num16z0"/>
    <w:qFormat/>
    <w:uiPriority w:val="0"/>
    <w:rPr>
      <w:rFonts w:ascii="Wingdings" w:hAnsi="Wingdings" w:cs="StarSymbol"/>
      <w:sz w:val="18"/>
      <w:szCs w:val="18"/>
    </w:rPr>
  </w:style>
  <w:style w:type="character" w:customStyle="1" w:styleId="776">
    <w:name w:val="Bid_正文 Char"/>
    <w:qFormat/>
    <w:uiPriority w:val="0"/>
    <w:rPr>
      <w:sz w:val="24"/>
    </w:rPr>
  </w:style>
  <w:style w:type="character" w:customStyle="1" w:styleId="777">
    <w:name w:val="WW8Num13z0"/>
    <w:qFormat/>
    <w:uiPriority w:val="0"/>
    <w:rPr>
      <w:rFonts w:ascii="Wingdings" w:hAnsi="Wingdings" w:cs="StarSymbol"/>
      <w:sz w:val="18"/>
      <w:szCs w:val="18"/>
    </w:rPr>
  </w:style>
  <w:style w:type="character" w:customStyle="1" w:styleId="778">
    <w:name w:val="WW8Num37z0"/>
    <w:qFormat/>
    <w:uiPriority w:val="0"/>
    <w:rPr>
      <w:rFonts w:ascii="Wingdings" w:hAnsi="Wingdings" w:cs="StarSymbol"/>
      <w:sz w:val="18"/>
      <w:szCs w:val="18"/>
    </w:rPr>
  </w:style>
  <w:style w:type="character" w:customStyle="1" w:styleId="779">
    <w:name w:val="WW8Num37z1"/>
    <w:qFormat/>
    <w:uiPriority w:val="0"/>
    <w:rPr>
      <w:rFonts w:ascii="Wingdings 2" w:hAnsi="Wingdings 2" w:cs="StarSymbol"/>
      <w:sz w:val="18"/>
      <w:szCs w:val="18"/>
    </w:rPr>
  </w:style>
  <w:style w:type="character" w:customStyle="1" w:styleId="780">
    <w:name w:val="WW8Num34z0"/>
    <w:qFormat/>
    <w:uiPriority w:val="0"/>
    <w:rPr>
      <w:rFonts w:ascii="Wingdings" w:hAnsi="Wingdings" w:cs="StarSymbol"/>
      <w:sz w:val="18"/>
      <w:szCs w:val="18"/>
    </w:rPr>
  </w:style>
  <w:style w:type="character" w:customStyle="1" w:styleId="781">
    <w:name w:val="WW8Num17z0"/>
    <w:qFormat/>
    <w:uiPriority w:val="0"/>
    <w:rPr>
      <w:rFonts w:ascii="Wingdings" w:hAnsi="Wingdings"/>
    </w:rPr>
  </w:style>
  <w:style w:type="character" w:customStyle="1" w:styleId="782">
    <w:name w:val="WW8Num15z0"/>
    <w:qFormat/>
    <w:uiPriority w:val="0"/>
    <w:rPr>
      <w:rFonts w:ascii="Wingdings" w:hAnsi="Wingdings" w:cs="StarSymbol"/>
      <w:sz w:val="18"/>
      <w:szCs w:val="18"/>
    </w:rPr>
  </w:style>
  <w:style w:type="character" w:customStyle="1" w:styleId="783">
    <w:name w:val="WW8Num28z1"/>
    <w:qFormat/>
    <w:uiPriority w:val="0"/>
    <w:rPr>
      <w:rFonts w:ascii="Wingdings 2" w:hAnsi="Wingdings 2" w:cs="StarSymbol"/>
      <w:sz w:val="18"/>
      <w:szCs w:val="18"/>
    </w:rPr>
  </w:style>
  <w:style w:type="character" w:customStyle="1" w:styleId="784">
    <w:name w:val="WW8Num4z0"/>
    <w:qFormat/>
    <w:uiPriority w:val="0"/>
    <w:rPr>
      <w:rFonts w:ascii="Wingdings" w:hAnsi="Wingdings" w:cs="StarSymbol"/>
      <w:sz w:val="18"/>
      <w:szCs w:val="18"/>
    </w:rPr>
  </w:style>
  <w:style w:type="character" w:customStyle="1" w:styleId="785">
    <w:name w:val="style101"/>
    <w:qFormat/>
    <w:uiPriority w:val="0"/>
    <w:rPr>
      <w:rFonts w:hint="eastAsia" w:ascii="宋体" w:hAnsi="宋体" w:eastAsia="宋体"/>
      <w:b/>
      <w:bCs/>
      <w:color w:val="FFFFFF"/>
      <w:sz w:val="21"/>
      <w:szCs w:val="21"/>
      <w:lang w:val="en-US" w:eastAsia="zh-CN" w:bidi="ar-SA"/>
    </w:rPr>
  </w:style>
  <w:style w:type="character" w:customStyle="1" w:styleId="786">
    <w:name w:val="WW8Num5z0"/>
    <w:qFormat/>
    <w:uiPriority w:val="0"/>
    <w:rPr>
      <w:rFonts w:ascii="Wingdings" w:hAnsi="Wingdings" w:cs="StarSymbol"/>
      <w:sz w:val="18"/>
      <w:szCs w:val="18"/>
    </w:rPr>
  </w:style>
  <w:style w:type="character" w:customStyle="1" w:styleId="787">
    <w:name w:val="无首行缩进正文 Char"/>
    <w:qFormat/>
    <w:uiPriority w:val="0"/>
  </w:style>
  <w:style w:type="character" w:customStyle="1" w:styleId="788">
    <w:name w:val="批注框文本 Char2"/>
    <w:qFormat/>
    <w:uiPriority w:val="0"/>
    <w:rPr>
      <w:rFonts w:ascii="Times New Roman" w:hAnsi="Times New Roman" w:eastAsia="方正仿宋_GBK" w:cs="Times New Roman"/>
      <w:sz w:val="18"/>
      <w:szCs w:val="18"/>
    </w:rPr>
  </w:style>
  <w:style w:type="character" w:customStyle="1" w:styleId="789">
    <w:name w:val="WW8Num29z2"/>
    <w:qFormat/>
    <w:uiPriority w:val="0"/>
    <w:rPr>
      <w:rFonts w:ascii="StarSymbol" w:hAnsi="StarSymbol" w:cs="StarSymbol"/>
      <w:sz w:val="18"/>
      <w:szCs w:val="18"/>
    </w:rPr>
  </w:style>
  <w:style w:type="character" w:customStyle="1" w:styleId="790">
    <w:name w:val="WW8Num23z2"/>
    <w:qFormat/>
    <w:uiPriority w:val="0"/>
    <w:rPr>
      <w:rFonts w:ascii="StarSymbol" w:hAnsi="StarSymbol" w:cs="StarSymbol"/>
      <w:sz w:val="18"/>
      <w:szCs w:val="18"/>
    </w:rPr>
  </w:style>
  <w:style w:type="character" w:customStyle="1" w:styleId="791">
    <w:name w:val="WW8Num19z0"/>
    <w:qFormat/>
    <w:uiPriority w:val="0"/>
    <w:rPr>
      <w:rFonts w:ascii="Wingdings" w:hAnsi="Wingdings" w:cs="StarSymbol"/>
      <w:sz w:val="18"/>
      <w:szCs w:val="18"/>
    </w:rPr>
  </w:style>
  <w:style w:type="character" w:customStyle="1" w:styleId="792">
    <w:name w:val="WW8Num22z2"/>
    <w:qFormat/>
    <w:uiPriority w:val="0"/>
    <w:rPr>
      <w:rFonts w:ascii="StarSymbol" w:hAnsi="StarSymbol" w:cs="StarSymbol"/>
      <w:sz w:val="18"/>
      <w:szCs w:val="18"/>
    </w:rPr>
  </w:style>
  <w:style w:type="character" w:customStyle="1" w:styleId="793">
    <w:name w:val="WW8Num24z1"/>
    <w:qFormat/>
    <w:uiPriority w:val="0"/>
    <w:rPr>
      <w:rFonts w:ascii="Wingdings 2" w:hAnsi="Wingdings 2" w:cs="StarSymbol"/>
      <w:sz w:val="18"/>
      <w:szCs w:val="18"/>
    </w:rPr>
  </w:style>
  <w:style w:type="character" w:customStyle="1" w:styleId="794">
    <w:name w:val="标题 7 字符1"/>
    <w:qFormat/>
    <w:uiPriority w:val="9"/>
    <w:rPr>
      <w:rFonts w:ascii="Times New Roman" w:hAnsi="Times New Roman" w:eastAsia="方正仿宋_GBK" w:cs="Times New Roman"/>
      <w:b/>
      <w:bCs/>
      <w:sz w:val="24"/>
      <w:szCs w:val="24"/>
    </w:rPr>
  </w:style>
  <w:style w:type="character" w:customStyle="1" w:styleId="795">
    <w:name w:val="标题 6 字符1"/>
    <w:qFormat/>
    <w:uiPriority w:val="9"/>
    <w:rPr>
      <w:rFonts w:ascii="仿宋" w:hAnsi="仿宋" w:eastAsia="仿宋"/>
      <w:bCs/>
      <w:sz w:val="32"/>
      <w:szCs w:val="32"/>
    </w:rPr>
  </w:style>
  <w:style w:type="character" w:customStyle="1" w:styleId="796">
    <w:name w:val="WW8Num39z1"/>
    <w:qFormat/>
    <w:uiPriority w:val="0"/>
    <w:rPr>
      <w:rFonts w:ascii="Wingdings 2" w:hAnsi="Wingdings 2" w:cs="StarSymbol"/>
      <w:sz w:val="18"/>
      <w:szCs w:val="18"/>
    </w:rPr>
  </w:style>
  <w:style w:type="character" w:customStyle="1" w:styleId="797">
    <w:name w:val="apple-style-span"/>
    <w:qFormat/>
    <w:uiPriority w:val="0"/>
  </w:style>
  <w:style w:type="character" w:customStyle="1" w:styleId="798">
    <w:name w:val="注×： Char"/>
    <w:link w:val="799"/>
    <w:qFormat/>
    <w:uiPriority w:val="0"/>
    <w:rPr>
      <w:rFonts w:ascii="宋体"/>
      <w:sz w:val="18"/>
    </w:rPr>
  </w:style>
  <w:style w:type="paragraph" w:customStyle="1" w:styleId="799">
    <w:name w:val="注×："/>
    <w:link w:val="798"/>
    <w:qFormat/>
    <w:uiPriority w:val="0"/>
    <w:pPr>
      <w:widowControl w:val="0"/>
      <w:tabs>
        <w:tab w:val="left" w:pos="630"/>
        <w:tab w:val="left" w:pos="900"/>
      </w:tabs>
      <w:ind w:left="900" w:hanging="500"/>
      <w:jc w:val="both"/>
    </w:pPr>
    <w:rPr>
      <w:rFonts w:hint="default" w:ascii="宋体" w:hAnsiTheme="minorHAnsi" w:eastAsiaTheme="minorEastAsia" w:cstheme="minorBidi"/>
      <w:sz w:val="18"/>
      <w:szCs w:val="22"/>
      <w:lang w:val="en-US" w:eastAsia="zh-CN" w:bidi="ar-SA"/>
    </w:rPr>
  </w:style>
  <w:style w:type="character" w:customStyle="1" w:styleId="800">
    <w:name w:val="附录公式 Char"/>
    <w:link w:val="801"/>
    <w:qFormat/>
    <w:uiPriority w:val="0"/>
    <w:rPr>
      <w:rFonts w:ascii="宋体"/>
    </w:rPr>
  </w:style>
  <w:style w:type="paragraph" w:customStyle="1" w:styleId="801">
    <w:name w:val="附录公式"/>
    <w:basedOn w:val="342"/>
    <w:next w:val="342"/>
    <w:link w:val="800"/>
    <w:qFormat/>
    <w:uiPriority w:val="0"/>
    <w:pPr>
      <w:tabs>
        <w:tab w:val="center" w:pos="4201"/>
        <w:tab w:val="right" w:leader="dot" w:pos="9298"/>
      </w:tabs>
      <w:ind w:firstLine="420"/>
    </w:pPr>
    <w:rPr>
      <w:rFonts w:hAnsiTheme="minorHAnsi" w:eastAsiaTheme="minorEastAsia" w:cstheme="minorBidi"/>
      <w:szCs w:val="22"/>
    </w:rPr>
  </w:style>
  <w:style w:type="character" w:customStyle="1" w:styleId="802">
    <w:name w:val="附录图标题 Char"/>
    <w:link w:val="803"/>
    <w:qFormat/>
    <w:uiPriority w:val="0"/>
    <w:rPr>
      <w:rFonts w:ascii="黑体" w:eastAsia="黑体"/>
    </w:rPr>
  </w:style>
  <w:style w:type="paragraph" w:customStyle="1" w:styleId="803">
    <w:name w:val="附录图标题"/>
    <w:next w:val="342"/>
    <w:link w:val="802"/>
    <w:qFormat/>
    <w:uiPriority w:val="0"/>
    <w:pPr>
      <w:jc w:val="center"/>
    </w:pPr>
    <w:rPr>
      <w:rFonts w:hint="default" w:ascii="黑体" w:eastAsia="黑体" w:hAnsiTheme="minorHAnsi" w:cstheme="minorBidi"/>
      <w:sz w:val="21"/>
      <w:szCs w:val="22"/>
      <w:lang w:val="en-US" w:eastAsia="zh-CN" w:bidi="ar-SA"/>
    </w:rPr>
  </w:style>
  <w:style w:type="character" w:customStyle="1" w:styleId="804">
    <w:name w:val="附录章标题 Char"/>
    <w:link w:val="805"/>
    <w:qFormat/>
    <w:uiPriority w:val="0"/>
    <w:rPr>
      <w:rFonts w:ascii="黑体" w:eastAsia="黑体"/>
    </w:rPr>
  </w:style>
  <w:style w:type="paragraph" w:customStyle="1" w:styleId="805">
    <w:name w:val="附录章标题"/>
    <w:next w:val="342"/>
    <w:link w:val="804"/>
    <w:qFormat/>
    <w:uiPriority w:val="0"/>
    <w:pPr>
      <w:tabs>
        <w:tab w:val="left" w:pos="567"/>
      </w:tabs>
      <w:ind w:left="567" w:hanging="567"/>
      <w:jc w:val="both"/>
      <w:outlineLvl w:val="1"/>
    </w:pPr>
    <w:rPr>
      <w:rFonts w:hint="default" w:ascii="黑体" w:eastAsia="黑体" w:hAnsiTheme="minorHAnsi" w:cstheme="minorBidi"/>
      <w:sz w:val="21"/>
      <w:szCs w:val="22"/>
      <w:lang w:val="en-US" w:eastAsia="zh-CN" w:bidi="ar-SA"/>
    </w:rPr>
  </w:style>
  <w:style w:type="character" w:customStyle="1" w:styleId="806">
    <w:name w:val="附录一级条标题 Char"/>
    <w:link w:val="807"/>
    <w:qFormat/>
    <w:uiPriority w:val="0"/>
    <w:rPr>
      <w:rFonts w:ascii="黑体" w:eastAsia="黑体"/>
    </w:rPr>
  </w:style>
  <w:style w:type="paragraph" w:customStyle="1" w:styleId="807">
    <w:name w:val="附录一级条标题"/>
    <w:basedOn w:val="805"/>
    <w:next w:val="342"/>
    <w:link w:val="806"/>
    <w:qFormat/>
    <w:uiPriority w:val="0"/>
    <w:pPr>
      <w:ind w:left="0" w:firstLine="0"/>
      <w:outlineLvl w:val="2"/>
    </w:pPr>
  </w:style>
  <w:style w:type="character" w:customStyle="1" w:styleId="808">
    <w:name w:val="首示例 Char"/>
    <w:link w:val="809"/>
    <w:qFormat/>
    <w:uiPriority w:val="0"/>
    <w:rPr>
      <w:rFonts w:ascii="宋体" w:hAnsi="宋体"/>
      <w:sz w:val="18"/>
      <w:szCs w:val="18"/>
    </w:rPr>
  </w:style>
  <w:style w:type="paragraph" w:customStyle="1" w:styleId="809">
    <w:name w:val="首示例"/>
    <w:next w:val="342"/>
    <w:link w:val="808"/>
    <w:qFormat/>
    <w:uiPriority w:val="0"/>
    <w:pPr>
      <w:tabs>
        <w:tab w:val="left" w:pos="360"/>
      </w:tabs>
      <w:ind w:left="900"/>
    </w:pPr>
    <w:rPr>
      <w:rFonts w:hint="default" w:ascii="宋体" w:hAnsi="宋体" w:eastAsiaTheme="minorEastAsia" w:cstheme="minorBidi"/>
      <w:sz w:val="18"/>
      <w:szCs w:val="18"/>
      <w:lang w:val="en-US" w:eastAsia="zh-CN" w:bidi="ar-SA"/>
    </w:rPr>
  </w:style>
  <w:style w:type="character" w:customStyle="1" w:styleId="810">
    <w:name w:val="无间隔 字符"/>
    <w:link w:val="811"/>
    <w:qFormat/>
    <w:uiPriority w:val="0"/>
    <w:rPr>
      <w:rFonts w:ascii="Calibri" w:hAnsi="Calibri"/>
    </w:rPr>
  </w:style>
  <w:style w:type="paragraph" w:customStyle="1" w:styleId="811">
    <w:name w:val="无间隔1"/>
    <w:link w:val="810"/>
    <w:qFormat/>
    <w:uiPriority w:val="0"/>
    <w:pPr>
      <w:widowControl w:val="0"/>
      <w:jc w:val="both"/>
    </w:pPr>
    <w:rPr>
      <w:rFonts w:hint="default" w:ascii="Calibri" w:hAnsi="Calibri" w:eastAsiaTheme="minorEastAsia" w:cstheme="minorBidi"/>
      <w:sz w:val="21"/>
      <w:szCs w:val="22"/>
      <w:lang w:val="en-US" w:eastAsia="zh-CN" w:bidi="ar-SA"/>
    </w:rPr>
  </w:style>
  <w:style w:type="character" w:customStyle="1" w:styleId="812">
    <w:name w:val="标题 字符"/>
    <w:basedOn w:val="73"/>
    <w:link w:val="65"/>
    <w:qFormat/>
    <w:uiPriority w:val="10"/>
    <w:rPr>
      <w:rFonts w:eastAsia="宋体" w:asciiTheme="majorHAnsi" w:hAnsiTheme="majorHAnsi" w:cstheme="majorBidi"/>
      <w:b/>
      <w:bCs/>
      <w:sz w:val="32"/>
      <w:szCs w:val="32"/>
    </w:rPr>
  </w:style>
  <w:style w:type="character" w:customStyle="1" w:styleId="813">
    <w:name w:val="文档结构图 字符"/>
    <w:basedOn w:val="73"/>
    <w:link w:val="22"/>
    <w:qFormat/>
    <w:uiPriority w:val="99"/>
    <w:rPr>
      <w:rFonts w:ascii="宋体" w:hAnsi="Times New Roman" w:eastAsia="宋体" w:cs="Times New Roman"/>
      <w:sz w:val="18"/>
      <w:szCs w:val="18"/>
    </w:rPr>
  </w:style>
  <w:style w:type="character" w:customStyle="1" w:styleId="814">
    <w:name w:val="日期 字符"/>
    <w:basedOn w:val="73"/>
    <w:link w:val="42"/>
    <w:qFormat/>
    <w:uiPriority w:val="0"/>
    <w:rPr>
      <w:rFonts w:ascii="Times New Roman" w:hAnsi="Times New Roman" w:eastAsia="宋体" w:cs="Times New Roman"/>
      <w:szCs w:val="24"/>
    </w:rPr>
  </w:style>
  <w:style w:type="character" w:customStyle="1" w:styleId="815">
    <w:name w:val="HTML 地址 字符1"/>
    <w:basedOn w:val="73"/>
    <w:link w:val="34"/>
    <w:qFormat/>
    <w:uiPriority w:val="0"/>
    <w:rPr>
      <w:rFonts w:ascii="Times New Roman" w:hAnsi="Times New Roman" w:eastAsia="宋体" w:cs="Times New Roman"/>
      <w:i/>
      <w:iCs/>
      <w:szCs w:val="24"/>
    </w:rPr>
  </w:style>
  <w:style w:type="character" w:customStyle="1" w:styleId="816">
    <w:name w:val="纯文本 字符"/>
    <w:basedOn w:val="73"/>
    <w:link w:val="38"/>
    <w:qFormat/>
    <w:uiPriority w:val="0"/>
    <w:rPr>
      <w:rFonts w:ascii="宋体" w:hAnsi="Courier New" w:eastAsia="宋体" w:cs="Courier New"/>
      <w:szCs w:val="21"/>
    </w:rPr>
  </w:style>
  <w:style w:type="character" w:customStyle="1" w:styleId="817">
    <w:name w:val="HTML 预设格式 字符1"/>
    <w:basedOn w:val="73"/>
    <w:link w:val="62"/>
    <w:qFormat/>
    <w:uiPriority w:val="0"/>
    <w:rPr>
      <w:rFonts w:ascii="Courier New" w:hAnsi="Courier New" w:eastAsia="宋体" w:cs="Courier New"/>
      <w:sz w:val="20"/>
      <w:szCs w:val="20"/>
    </w:rPr>
  </w:style>
  <w:style w:type="character" w:customStyle="1" w:styleId="818">
    <w:name w:val="脚注文本 字符1"/>
    <w:basedOn w:val="73"/>
    <w:link w:val="53"/>
    <w:qFormat/>
    <w:uiPriority w:val="0"/>
    <w:rPr>
      <w:rFonts w:ascii="Times New Roman" w:hAnsi="Times New Roman" w:eastAsia="宋体" w:cs="Times New Roman"/>
      <w:sz w:val="18"/>
      <w:szCs w:val="18"/>
    </w:rPr>
  </w:style>
  <w:style w:type="character" w:customStyle="1" w:styleId="819">
    <w:name w:val="批注文字 字符"/>
    <w:basedOn w:val="73"/>
    <w:link w:val="23"/>
    <w:qFormat/>
    <w:uiPriority w:val="99"/>
    <w:rPr>
      <w:rFonts w:ascii="Times New Roman" w:hAnsi="Times New Roman" w:eastAsia="宋体" w:cs="Times New Roman"/>
      <w:szCs w:val="24"/>
    </w:rPr>
  </w:style>
  <w:style w:type="character" w:customStyle="1" w:styleId="820">
    <w:name w:val="正文文本缩进 字符"/>
    <w:basedOn w:val="73"/>
    <w:link w:val="29"/>
    <w:qFormat/>
    <w:uiPriority w:val="0"/>
    <w:rPr>
      <w:rFonts w:ascii="Times New Roman" w:hAnsi="Times New Roman" w:eastAsia="宋体" w:cs="Times New Roman"/>
      <w:szCs w:val="24"/>
    </w:rPr>
  </w:style>
  <w:style w:type="character" w:customStyle="1" w:styleId="821">
    <w:name w:val="正文文本 字符"/>
    <w:basedOn w:val="73"/>
    <w:link w:val="28"/>
    <w:qFormat/>
    <w:uiPriority w:val="0"/>
    <w:rPr>
      <w:rFonts w:ascii="Times New Roman" w:hAnsi="Times New Roman" w:eastAsia="宋体" w:cs="Times New Roman"/>
      <w:szCs w:val="24"/>
    </w:rPr>
  </w:style>
  <w:style w:type="character" w:customStyle="1" w:styleId="822">
    <w:name w:val="正文文本缩进 2 字符"/>
    <w:basedOn w:val="73"/>
    <w:link w:val="43"/>
    <w:qFormat/>
    <w:uiPriority w:val="0"/>
    <w:rPr>
      <w:rFonts w:ascii="Times New Roman" w:hAnsi="Times New Roman" w:eastAsia="宋体" w:cs="Times New Roman"/>
      <w:szCs w:val="24"/>
    </w:rPr>
  </w:style>
  <w:style w:type="character" w:customStyle="1" w:styleId="823">
    <w:name w:val="正文文本 3 字符"/>
    <w:basedOn w:val="73"/>
    <w:link w:val="26"/>
    <w:qFormat/>
    <w:uiPriority w:val="0"/>
    <w:rPr>
      <w:rFonts w:ascii="Times New Roman" w:hAnsi="Times New Roman" w:eastAsia="宋体" w:cs="Times New Roman"/>
      <w:sz w:val="16"/>
      <w:szCs w:val="16"/>
    </w:rPr>
  </w:style>
  <w:style w:type="character" w:customStyle="1" w:styleId="824">
    <w:name w:val="正文文本缩进 3 字符"/>
    <w:basedOn w:val="73"/>
    <w:link w:val="55"/>
    <w:qFormat/>
    <w:uiPriority w:val="0"/>
    <w:rPr>
      <w:rFonts w:ascii="Times New Roman" w:hAnsi="Times New Roman" w:eastAsia="宋体" w:cs="Times New Roman"/>
      <w:sz w:val="16"/>
      <w:szCs w:val="16"/>
    </w:rPr>
  </w:style>
  <w:style w:type="character" w:customStyle="1" w:styleId="825">
    <w:name w:val="注释标题 字符1"/>
    <w:basedOn w:val="73"/>
    <w:link w:val="15"/>
    <w:qFormat/>
    <w:uiPriority w:val="0"/>
    <w:rPr>
      <w:rFonts w:ascii="Times New Roman" w:hAnsi="Times New Roman" w:eastAsia="宋体" w:cs="Times New Roman"/>
      <w:szCs w:val="24"/>
    </w:rPr>
  </w:style>
  <w:style w:type="character" w:customStyle="1" w:styleId="826">
    <w:name w:val="批注主题 字符"/>
    <w:basedOn w:val="819"/>
    <w:link w:val="66"/>
    <w:qFormat/>
    <w:uiPriority w:val="99"/>
    <w:rPr>
      <w:rFonts w:ascii="Times New Roman" w:hAnsi="Times New Roman" w:eastAsia="宋体" w:cs="Times New Roman"/>
      <w:b/>
      <w:bCs/>
      <w:szCs w:val="24"/>
    </w:rPr>
  </w:style>
  <w:style w:type="character" w:customStyle="1" w:styleId="827">
    <w:name w:val="批注框文本 字符"/>
    <w:basedOn w:val="73"/>
    <w:link w:val="45"/>
    <w:qFormat/>
    <w:uiPriority w:val="0"/>
    <w:rPr>
      <w:rFonts w:ascii="Times New Roman" w:hAnsi="Times New Roman" w:eastAsia="宋体" w:cs="Times New Roman"/>
      <w:sz w:val="18"/>
      <w:szCs w:val="18"/>
    </w:rPr>
  </w:style>
  <w:style w:type="character" w:customStyle="1" w:styleId="828">
    <w:name w:val="正文文本 2 字符"/>
    <w:basedOn w:val="73"/>
    <w:link w:val="61"/>
    <w:qFormat/>
    <w:uiPriority w:val="0"/>
    <w:rPr>
      <w:rFonts w:ascii="Times New Roman" w:hAnsi="Times New Roman" w:eastAsia="宋体" w:cs="Times New Roman"/>
      <w:szCs w:val="24"/>
    </w:rPr>
  </w:style>
  <w:style w:type="character" w:customStyle="1" w:styleId="829">
    <w:name w:val="称呼 字符"/>
    <w:basedOn w:val="73"/>
    <w:link w:val="25"/>
    <w:qFormat/>
    <w:uiPriority w:val="0"/>
    <w:rPr>
      <w:rFonts w:ascii="Times New Roman" w:hAnsi="Times New Roman" w:eastAsia="宋体" w:cs="Times New Roman"/>
      <w:szCs w:val="24"/>
    </w:rPr>
  </w:style>
  <w:style w:type="character" w:customStyle="1" w:styleId="830">
    <w:name w:val="副标题 字符"/>
    <w:basedOn w:val="73"/>
    <w:link w:val="52"/>
    <w:qFormat/>
    <w:uiPriority w:val="11"/>
    <w:rPr>
      <w:rFonts w:eastAsia="宋体" w:asciiTheme="majorHAnsi" w:hAnsiTheme="majorHAnsi" w:cstheme="majorBidi"/>
      <w:b/>
      <w:bCs/>
      <w:sz w:val="32"/>
      <w:szCs w:val="32"/>
    </w:rPr>
  </w:style>
  <w:style w:type="character" w:customStyle="1" w:styleId="831">
    <w:name w:val="尾注文本 字符"/>
    <w:basedOn w:val="73"/>
    <w:link w:val="44"/>
    <w:qFormat/>
    <w:uiPriority w:val="0"/>
    <w:rPr>
      <w:rFonts w:ascii="Times New Roman" w:hAnsi="Times New Roman" w:eastAsia="宋体" w:cs="Times New Roman"/>
      <w:szCs w:val="24"/>
    </w:rPr>
  </w:style>
  <w:style w:type="paragraph" w:customStyle="1" w:styleId="832">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33">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4">
    <w:name w:val="标准书眉一"/>
    <w:qFormat/>
    <w:uiPriority w:val="0"/>
    <w:pPr>
      <w:jc w:val="both"/>
    </w:pPr>
    <w:rPr>
      <w:rFonts w:hint="default" w:ascii="Times New Roman" w:hAnsi="Times New Roman" w:eastAsia="宋体" w:cs="Times New Roman"/>
      <w:lang w:val="en-US" w:eastAsia="zh-CN" w:bidi="ar-SA"/>
    </w:rPr>
  </w:style>
  <w:style w:type="paragraph" w:customStyle="1" w:styleId="835">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6">
    <w:name w:val="hands-on正文"/>
    <w:basedOn w:val="1"/>
    <w:qFormat/>
    <w:uiPriority w:val="0"/>
    <w:pPr>
      <w:spacing w:before="40" w:after="80" w:line="320" w:lineRule="exact"/>
      <w:ind w:firstLine="420"/>
      <w:jc w:val="left"/>
    </w:pPr>
    <w:rPr>
      <w:rFonts w:ascii="宋体" w:hAnsi="宋体" w:cs="宋体"/>
      <w:color w:val="000000"/>
      <w:szCs w:val="20"/>
    </w:rPr>
  </w:style>
  <w:style w:type="paragraph" w:customStyle="1" w:styleId="837">
    <w:name w:val="标题3"/>
    <w:basedOn w:val="4"/>
    <w:qFormat/>
    <w:uiPriority w:val="0"/>
    <w:pPr>
      <w:keepNext w:val="0"/>
      <w:keepLines w:val="0"/>
      <w:spacing w:before="0" w:after="0" w:line="360" w:lineRule="auto"/>
    </w:pPr>
    <w:rPr>
      <w:rFonts w:eastAsia="仿宋_GB2312"/>
      <w:b w:val="0"/>
      <w:bCs/>
      <w:sz w:val="30"/>
      <w:szCs w:val="32"/>
    </w:rPr>
  </w:style>
  <w:style w:type="paragraph" w:customStyle="1" w:styleId="838">
    <w:name w:val="xl1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39">
    <w:name w:val="三级无标题条"/>
    <w:basedOn w:val="1"/>
    <w:qFormat/>
    <w:uiPriority w:val="0"/>
    <w:pPr>
      <w:ind w:hanging="420"/>
    </w:pPr>
  </w:style>
  <w:style w:type="paragraph" w:customStyle="1" w:styleId="840">
    <w:name w:val="列出段落3"/>
    <w:basedOn w:val="1"/>
    <w:link w:val="1568"/>
    <w:qFormat/>
    <w:uiPriority w:val="34"/>
    <w:pPr>
      <w:ind w:firstLine="420"/>
    </w:pPr>
    <w:rPr>
      <w:rFonts w:ascii="Calibri" w:hAnsi="Calibri"/>
      <w:szCs w:val="22"/>
    </w:rPr>
  </w:style>
  <w:style w:type="paragraph" w:customStyle="1" w:styleId="841">
    <w:name w:val="参考文献、索引标题"/>
    <w:basedOn w:val="842"/>
    <w:next w:val="1"/>
    <w:qFormat/>
    <w:uiPriority w:val="0"/>
    <w:pPr>
      <w:tabs>
        <w:tab w:val="left" w:pos="425"/>
      </w:tabs>
      <w:spacing w:after="200"/>
    </w:pPr>
    <w:rPr>
      <w:sz w:val="21"/>
    </w:rPr>
  </w:style>
  <w:style w:type="paragraph" w:customStyle="1" w:styleId="842">
    <w:name w:val="前言、引言标题"/>
    <w:next w:val="1"/>
    <w:qFormat/>
    <w:uiPriority w:val="0"/>
    <w:pPr>
      <w:shd w:val="clear" w:color="FFFFFF" w:fill="FFFFFF"/>
      <w:tabs>
        <w:tab w:val="left" w:pos="425"/>
      </w:tabs>
      <w:spacing w:before="640" w:after="560"/>
      <w:jc w:val="center"/>
      <w:outlineLvl w:val="0"/>
    </w:pPr>
    <w:rPr>
      <w:rFonts w:hint="default" w:ascii="黑体" w:hAnsi="Times New Roman" w:eastAsia="黑体" w:cs="Times New Roman"/>
      <w:sz w:val="32"/>
      <w:lang w:val="en-US" w:eastAsia="zh-CN" w:bidi="ar-SA"/>
    </w:rPr>
  </w:style>
  <w:style w:type="paragraph" w:customStyle="1" w:styleId="843">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44">
    <w:name w:val="小四缩进"/>
    <w:basedOn w:val="1"/>
    <w:qFormat/>
    <w:uiPriority w:val="0"/>
    <w:pPr>
      <w:spacing w:line="360" w:lineRule="auto"/>
      <w:ind w:firstLine="480"/>
    </w:pPr>
    <w:rPr>
      <w:sz w:val="24"/>
    </w:rPr>
  </w:style>
  <w:style w:type="paragraph" w:customStyle="1" w:styleId="845">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46">
    <w:name w:val="示例"/>
    <w:next w:val="342"/>
    <w:qFormat/>
    <w:uiPriority w:val="0"/>
    <w:pPr>
      <w:tabs>
        <w:tab w:val="left" w:pos="425"/>
        <w:tab w:val="left" w:pos="816"/>
      </w:tabs>
      <w:ind w:left="425" w:firstLine="419"/>
      <w:jc w:val="both"/>
    </w:pPr>
    <w:rPr>
      <w:rFonts w:hint="default" w:ascii="宋体" w:hAnsi="Times New Roman" w:eastAsia="宋体" w:cs="Times New Roman"/>
      <w:sz w:val="18"/>
      <w:lang w:val="en-US" w:eastAsia="zh-CN" w:bidi="ar-SA"/>
    </w:rPr>
  </w:style>
  <w:style w:type="paragraph" w:customStyle="1" w:styleId="847">
    <w:name w:val="xl47"/>
    <w:basedOn w:val="1"/>
    <w:qFormat/>
    <w:uiPriority w:val="0"/>
    <w:pPr>
      <w:widowControl/>
      <w:spacing w:before="100" w:beforeAutospacing="1" w:after="100" w:afterAutospacing="1"/>
      <w:jc w:val="center"/>
    </w:pPr>
    <w:rPr>
      <w:rFonts w:hint="eastAsia" w:ascii="黑体" w:hAnsi="Arial Unicode MS" w:eastAsia="黑体"/>
      <w:b/>
      <w:bCs/>
      <w:sz w:val="24"/>
    </w:rPr>
  </w:style>
  <w:style w:type="paragraph" w:customStyle="1" w:styleId="848">
    <w:name w:val="xl1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49">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50">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851">
    <w:name w:val="xl2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52">
    <w:name w:val="可研正文"/>
    <w:basedOn w:val="1"/>
    <w:qFormat/>
    <w:uiPriority w:val="0"/>
    <w:pPr>
      <w:tabs>
        <w:tab w:val="left" w:pos="987"/>
      </w:tabs>
      <w:spacing w:line="360" w:lineRule="auto"/>
      <w:ind w:left="750" w:hanging="750"/>
    </w:pPr>
    <w:rPr>
      <w:rFonts w:ascii="仿宋_GB2312" w:hAnsi="宋体" w:eastAsia="仿宋_GB2312"/>
      <w:bCs/>
      <w:sz w:val="28"/>
      <w:szCs w:val="28"/>
      <w:lang w:eastAsia="en-US"/>
    </w:rPr>
  </w:style>
  <w:style w:type="paragraph" w:customStyle="1" w:styleId="853">
    <w:name w:val="正文文本 31"/>
    <w:basedOn w:val="1"/>
    <w:qFormat/>
    <w:uiPriority w:val="0"/>
    <w:rPr>
      <w:rFonts w:ascii="仿宋_GB2312" w:hAnsi="Arial" w:eastAsia="仿宋_GB2312"/>
      <w:sz w:val="32"/>
      <w:szCs w:val="20"/>
    </w:rPr>
  </w:style>
  <w:style w:type="paragraph" w:customStyle="1" w:styleId="854">
    <w:name w:val="xl1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55">
    <w:name w:val="实施日期"/>
    <w:basedOn w:val="856"/>
    <w:qFormat/>
    <w:uiPriority w:val="0"/>
    <w:pPr>
      <w:framePr w:hSpace="0" w:wrap="around" w:xAlign="right"/>
      <w:ind w:left="2580" w:hanging="420"/>
      <w:jc w:val="right"/>
    </w:pPr>
  </w:style>
  <w:style w:type="paragraph" w:customStyle="1" w:styleId="856">
    <w:name w:val="发布日期"/>
    <w:qFormat/>
    <w:uiPriority w:val="0"/>
    <w:pPr>
      <w:framePr w:w="4000" w:h="473" w:hRule="exact" w:hSpace="180" w:vSpace="180" w:wrap="around" w:vAnchor="margin" w:hAnchor="margin" w:y="13511"/>
    </w:pPr>
    <w:rPr>
      <w:rFonts w:hint="default" w:ascii="Times New Roman" w:hAnsi="Times New Roman" w:eastAsia="黑体" w:cs="Times New Roman"/>
      <w:sz w:val="28"/>
      <w:lang w:val="en-US" w:eastAsia="zh-CN" w:bidi="ar-SA"/>
    </w:rPr>
  </w:style>
  <w:style w:type="paragraph" w:customStyle="1" w:styleId="857">
    <w:name w:val="xl30"/>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58">
    <w:name w:val="xl3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859">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60">
    <w:name w:val="xl2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61">
    <w:name w:val="我的标题1"/>
    <w:basedOn w:val="1"/>
    <w:qFormat/>
    <w:uiPriority w:val="99"/>
    <w:pPr>
      <w:tabs>
        <w:tab w:val="left" w:pos="425"/>
      </w:tabs>
      <w:spacing w:before="20" w:after="20"/>
      <w:ind w:left="425" w:right="80" w:hanging="425"/>
      <w:jc w:val="left"/>
    </w:pPr>
    <w:rPr>
      <w:rFonts w:ascii="宋体" w:hAnsi="宋体" w:cs="Microsoft Sans Serif"/>
      <w:b/>
      <w:bCs/>
      <w:sz w:val="24"/>
    </w:rPr>
  </w:style>
  <w:style w:type="paragraph" w:customStyle="1" w:styleId="862">
    <w:name w:val="无间隔11"/>
    <w:next w:val="811"/>
    <w:qFormat/>
    <w:uiPriority w:val="1"/>
    <w:rPr>
      <w:rFonts w:hint="default" w:ascii="Calibri" w:hAnsi="Calibri" w:eastAsia="宋体" w:cs="Times New Roman"/>
      <w:sz w:val="22"/>
      <w:szCs w:val="22"/>
      <w:lang w:val="en-US" w:eastAsia="zh-CN" w:bidi="ar-SA"/>
    </w:rPr>
  </w:style>
  <w:style w:type="paragraph" w:customStyle="1" w:styleId="863">
    <w:name w:val="标准"/>
    <w:basedOn w:val="1"/>
    <w:qFormat/>
    <w:uiPriority w:val="0"/>
    <w:pPr>
      <w:spacing w:line="240" w:lineRule="atLeast"/>
    </w:pPr>
    <w:rPr>
      <w:rFonts w:eastAsia="楷体_GB2312"/>
      <w:sz w:val="24"/>
      <w:szCs w:val="20"/>
    </w:rPr>
  </w:style>
  <w:style w:type="paragraph" w:customStyle="1" w:styleId="864">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5">
    <w:name w:val="四级条标题"/>
    <w:basedOn w:val="693"/>
    <w:next w:val="342"/>
    <w:qFormat/>
    <w:uiPriority w:val="0"/>
    <w:pPr>
      <w:ind w:left="2520" w:hanging="420"/>
      <w:outlineLvl w:val="5"/>
    </w:pPr>
  </w:style>
  <w:style w:type="paragraph" w:customStyle="1" w:styleId="866">
    <w:name w:val="正文首行缩进两字"/>
    <w:qFormat/>
    <w:uiPriority w:val="0"/>
    <w:pPr>
      <w:spacing w:line="300" w:lineRule="auto"/>
      <w:ind w:left="710"/>
      <w:jc w:val="both"/>
    </w:pPr>
    <w:rPr>
      <w:rFonts w:hint="default" w:ascii="Times New Roman" w:hAnsi="Times New Roman" w:eastAsia="宋体" w:cs="Times New Roman"/>
      <w:szCs w:val="21"/>
      <w:lang w:val="en-US" w:eastAsia="zh-CN" w:bidi="ar-SA"/>
    </w:rPr>
  </w:style>
  <w:style w:type="paragraph" w:customStyle="1" w:styleId="867">
    <w:name w:val="xl2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68">
    <w:name w:val="xl3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86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20"/>
      <w:szCs w:val="20"/>
    </w:rPr>
  </w:style>
  <w:style w:type="paragraph" w:customStyle="1" w:styleId="870">
    <w:name w:val="xl2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7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Arial Unicode MS" w:eastAsia="黑体"/>
      <w:sz w:val="20"/>
      <w:szCs w:val="20"/>
    </w:rPr>
  </w:style>
  <w:style w:type="paragraph" w:customStyle="1" w:styleId="872">
    <w:name w:val="数字编号列项（二级）"/>
    <w:qFormat/>
    <w:uiPriority w:val="0"/>
    <w:pPr>
      <w:tabs>
        <w:tab w:val="left" w:pos="360"/>
      </w:tabs>
      <w:ind w:left="1260" w:hanging="420"/>
      <w:jc w:val="both"/>
    </w:pPr>
    <w:rPr>
      <w:rFonts w:hint="default" w:ascii="宋体" w:hAnsi="Times New Roman" w:eastAsia="宋体" w:cs="Times New Roman"/>
      <w:sz w:val="21"/>
      <w:lang w:val="en-US" w:eastAsia="zh-CN" w:bidi="ar-SA"/>
    </w:rPr>
  </w:style>
  <w:style w:type="paragraph" w:customStyle="1" w:styleId="873">
    <w:name w:val="正文(首行缩进)"/>
    <w:basedOn w:val="1"/>
    <w:qFormat/>
    <w:uiPriority w:val="0"/>
    <w:pPr>
      <w:spacing w:line="360" w:lineRule="auto"/>
      <w:ind w:firstLine="480"/>
      <w:jc w:val="left"/>
    </w:pPr>
    <w:rPr>
      <w:rFonts w:ascii="楷体_GB2312" w:hAnsi="宋体" w:eastAsia="楷体_GB2312"/>
      <w:color w:val="000000"/>
      <w:sz w:val="24"/>
    </w:rPr>
  </w:style>
  <w:style w:type="paragraph" w:customStyle="1" w:styleId="874">
    <w:name w:val="批注主题2"/>
    <w:basedOn w:val="23"/>
    <w:next w:val="23"/>
    <w:qFormat/>
    <w:uiPriority w:val="0"/>
    <w:rPr>
      <w:b/>
      <w:bCs/>
    </w:rPr>
  </w:style>
  <w:style w:type="paragraph" w:customStyle="1" w:styleId="875">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876">
    <w:name w:val="普通(网站)2"/>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877">
    <w:name w:val="xl2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78">
    <w:name w:val="条文脚注"/>
    <w:basedOn w:val="53"/>
    <w:qFormat/>
    <w:uiPriority w:val="0"/>
    <w:pPr>
      <w:ind w:left="780" w:hanging="360"/>
      <w:jc w:val="both"/>
    </w:pPr>
    <w:rPr>
      <w:rFonts w:ascii="宋体" w:hAnsi="Times New Roman"/>
    </w:rPr>
  </w:style>
  <w:style w:type="paragraph" w:customStyle="1" w:styleId="879">
    <w:name w:val="22h222heading2hiddenhead"/>
    <w:basedOn w:val="1"/>
    <w:qFormat/>
    <w:uiPriority w:val="0"/>
    <w:pPr>
      <w:widowControl/>
      <w:spacing w:before="100" w:beforeAutospacing="1" w:after="100" w:afterAutospacing="1"/>
      <w:jc w:val="left"/>
    </w:pPr>
    <w:rPr>
      <w:rFonts w:ascii="宋体" w:hAnsi="宋体" w:cs="宋体"/>
      <w:sz w:val="24"/>
    </w:rPr>
  </w:style>
  <w:style w:type="paragraph" w:customStyle="1" w:styleId="880">
    <w:name w:val="xl2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1">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2">
    <w:name w:val="xl2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883">
    <w:name w:val="正文·"/>
    <w:basedOn w:val="1"/>
    <w:qFormat/>
    <w:uiPriority w:val="0"/>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884">
    <w:name w:val="标题4"/>
    <w:basedOn w:val="4"/>
    <w:qFormat/>
    <w:uiPriority w:val="0"/>
    <w:pPr>
      <w:spacing w:before="120" w:after="120" w:line="415" w:lineRule="auto"/>
      <w:jc w:val="center"/>
    </w:pPr>
    <w:rPr>
      <w:rFonts w:eastAsia="仿宋_GB2312"/>
    </w:rPr>
  </w:style>
  <w:style w:type="paragraph" w:customStyle="1" w:styleId="885">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86">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887">
    <w:name w:val="文献分类号"/>
    <w:qFormat/>
    <w:uiPriority w:val="0"/>
    <w:pPr>
      <w:framePr w:hSpace="180" w:vSpace="180" w:wrap="around" w:vAnchor="margin" w:hAnchor="margin" w:y="1"/>
      <w:widowControl w:val="0"/>
    </w:pPr>
    <w:rPr>
      <w:rFonts w:hint="default" w:ascii="Times New Roman" w:hAnsi="Times New Roman" w:eastAsia="黑体" w:cs="Times New Roman"/>
      <w:sz w:val="21"/>
      <w:lang w:val="en-US" w:eastAsia="zh-CN" w:bidi="ar-SA"/>
    </w:rPr>
  </w:style>
  <w:style w:type="paragraph" w:customStyle="1" w:styleId="888">
    <w:name w:val="xl2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89">
    <w:name w:val="xl1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890">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891">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892">
    <w:name w:val="样式4"/>
    <w:basedOn w:val="1"/>
    <w:qFormat/>
    <w:uiPriority w:val="0"/>
    <w:pPr>
      <w:spacing w:line="440" w:lineRule="exact"/>
      <w:ind w:left="-2"/>
    </w:pPr>
    <w:rPr>
      <w:rFonts w:ascii="宋体" w:hAnsi="宋体"/>
      <w:sz w:val="28"/>
    </w:rPr>
  </w:style>
  <w:style w:type="paragraph" w:customStyle="1" w:styleId="893">
    <w:name w:val="Char2"/>
    <w:basedOn w:val="1"/>
    <w:qFormat/>
    <w:uiPriority w:val="0"/>
    <w:pPr>
      <w:tabs>
        <w:tab w:val="left" w:pos="360"/>
      </w:tabs>
    </w:pPr>
    <w:rPr>
      <w:sz w:val="24"/>
    </w:rPr>
  </w:style>
  <w:style w:type="paragraph" w:customStyle="1" w:styleId="894">
    <w:name w:val="正文文本缩进1"/>
    <w:basedOn w:val="1"/>
    <w:link w:val="1569"/>
    <w:qFormat/>
    <w:uiPriority w:val="0"/>
    <w:pPr>
      <w:ind w:firstLine="645"/>
    </w:pPr>
    <w:rPr>
      <w:rFonts w:ascii="楷体_GB2312" w:eastAsia="楷体_GB2312"/>
      <w:sz w:val="32"/>
      <w:szCs w:val="20"/>
    </w:rPr>
  </w:style>
  <w:style w:type="paragraph" w:customStyle="1" w:styleId="895">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96">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897">
    <w:name w:val="列表2"/>
    <w:basedOn w:val="1"/>
    <w:qFormat/>
    <w:uiPriority w:val="0"/>
    <w:pPr>
      <w:ind w:left="200" w:hanging="200"/>
    </w:pPr>
  </w:style>
  <w:style w:type="paragraph" w:customStyle="1" w:styleId="898">
    <w:name w:val="Char Char1 Char Char Char Char Char Char Char Char"/>
    <w:basedOn w:val="1"/>
    <w:qFormat/>
    <w:uiPriority w:val="0"/>
    <w:pPr>
      <w:spacing w:line="360" w:lineRule="auto"/>
    </w:pPr>
  </w:style>
  <w:style w:type="paragraph" w:customStyle="1" w:styleId="899">
    <w:name w:val="正文4"/>
    <w:basedOn w:val="1"/>
    <w:qFormat/>
    <w:uiPriority w:val="0"/>
    <w:pPr>
      <w:spacing w:line="360" w:lineRule="auto"/>
      <w:ind w:firstLine="480"/>
    </w:pPr>
    <w:rPr>
      <w:rFonts w:ascii="楷体_GB2312" w:hAnsi="宋体" w:eastAsia="楷体_GB2312"/>
      <w:sz w:val="24"/>
      <w:szCs w:val="20"/>
    </w:rPr>
  </w:style>
  <w:style w:type="paragraph" w:customStyle="1" w:styleId="900">
    <w:name w:val="封面标准号2"/>
    <w:basedOn w:val="890"/>
    <w:qFormat/>
    <w:uiPriority w:val="0"/>
    <w:pPr>
      <w:framePr w:w="9138" w:h="1244" w:hRule="exact" w:wrap="around" w:vAnchor="page" w:hAnchor="margin" w:y="2908"/>
      <w:spacing w:before="357" w:line="280" w:lineRule="exact"/>
    </w:pPr>
  </w:style>
  <w:style w:type="paragraph" w:customStyle="1" w:styleId="901">
    <w:name w:val="xl2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2">
    <w:name w:val="日期3"/>
    <w:basedOn w:val="1"/>
    <w:next w:val="1"/>
    <w:qFormat/>
    <w:uiPriority w:val="0"/>
    <w:pPr>
      <w:ind w:left="100"/>
    </w:pPr>
    <w:rPr>
      <w:rFonts w:ascii="仿宋_GB2312" w:eastAsia="仿宋_GB2312"/>
      <w:b/>
      <w:sz w:val="36"/>
    </w:rPr>
  </w:style>
  <w:style w:type="paragraph" w:customStyle="1" w:styleId="903">
    <w:name w:val="xl2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04">
    <w:name w:val="xl2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05">
    <w:name w:val="批注主题1"/>
    <w:basedOn w:val="23"/>
    <w:next w:val="23"/>
    <w:qFormat/>
    <w:uiPriority w:val="0"/>
    <w:rPr>
      <w:b/>
      <w:bCs/>
    </w:rPr>
  </w:style>
  <w:style w:type="paragraph" w:customStyle="1" w:styleId="906">
    <w:name w:val="xl7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907">
    <w:name w:val="封面标准英文名称"/>
    <w:qFormat/>
    <w:uiPriority w:val="0"/>
    <w:pPr>
      <w:widowControl w:val="0"/>
      <w:spacing w:before="370" w:line="400" w:lineRule="exact"/>
      <w:jc w:val="center"/>
    </w:pPr>
    <w:rPr>
      <w:rFonts w:hint="default" w:ascii="Times New Roman" w:hAnsi="Times New Roman" w:eastAsia="宋体" w:cs="Times New Roman"/>
      <w:sz w:val="28"/>
      <w:lang w:val="en-US" w:eastAsia="zh-CN" w:bidi="ar-SA"/>
    </w:rPr>
  </w:style>
  <w:style w:type="paragraph" w:customStyle="1" w:styleId="908">
    <w:name w:val="xl6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909">
    <w:name w:val="xl2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10">
    <w:name w:val="列出段落11"/>
    <w:basedOn w:val="1"/>
    <w:qFormat/>
    <w:uiPriority w:val="0"/>
    <w:pPr>
      <w:ind w:firstLine="420"/>
    </w:pPr>
  </w:style>
  <w:style w:type="paragraph" w:customStyle="1" w:styleId="911">
    <w:name w:val="Style Heading 2 节 + Before:  0.35 line After:  0.35 line"/>
    <w:basedOn w:val="912"/>
    <w:qFormat/>
    <w:uiPriority w:val="0"/>
    <w:pPr>
      <w:tabs>
        <w:tab w:val="left" w:pos="576"/>
      </w:tabs>
      <w:ind w:left="0" w:firstLine="0"/>
    </w:pPr>
    <w:rPr>
      <w:szCs w:val="20"/>
    </w:rPr>
  </w:style>
  <w:style w:type="paragraph" w:customStyle="1" w:styleId="912">
    <w:name w:val="Heading 2 节"/>
    <w:next w:val="1"/>
    <w:qFormat/>
    <w:uiPriority w:val="0"/>
    <w:pPr>
      <w:tabs>
        <w:tab w:val="left" w:pos="576"/>
      </w:tabs>
      <w:spacing w:line="440" w:lineRule="exact"/>
      <w:ind w:left="576" w:hanging="576"/>
      <w:jc w:val="center"/>
    </w:pPr>
    <w:rPr>
      <w:rFonts w:hint="default" w:ascii="Times New Roman" w:hAnsi="Times New Roman" w:eastAsia="黑体" w:cs="Times New Roman"/>
      <w:b/>
      <w:bCs/>
      <w:sz w:val="28"/>
      <w:szCs w:val="28"/>
      <w:lang w:val="en-US" w:eastAsia="zh-CN" w:bidi="ar-SA"/>
    </w:rPr>
  </w:style>
  <w:style w:type="paragraph" w:customStyle="1" w:styleId="913">
    <w:name w:val="正文文本 32"/>
    <w:basedOn w:val="1"/>
    <w:qFormat/>
    <w:uiPriority w:val="0"/>
    <w:rPr>
      <w:rFonts w:ascii="仿宋_GB2312" w:hAnsi="Arial" w:eastAsia="仿宋_GB2312"/>
      <w:sz w:val="32"/>
      <w:szCs w:val="20"/>
    </w:rPr>
  </w:style>
  <w:style w:type="paragraph" w:customStyle="1" w:styleId="914">
    <w:name w:val="xl1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15">
    <w:name w:val="xl2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917">
    <w:name w:val="xl1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18">
    <w:name w:val="TOC 标题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19">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20">
    <w:name w:val="xl2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21">
    <w:name w:val="GP正文(首行缩进)"/>
    <w:basedOn w:val="1"/>
    <w:qFormat/>
    <w:uiPriority w:val="0"/>
    <w:pPr>
      <w:spacing w:line="360" w:lineRule="auto"/>
      <w:ind w:firstLine="200"/>
      <w:jc w:val="left"/>
    </w:pPr>
    <w:rPr>
      <w:sz w:val="24"/>
      <w:szCs w:val="21"/>
    </w:rPr>
  </w:style>
  <w:style w:type="paragraph" w:customStyle="1" w:styleId="922">
    <w:name w:val="xl2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2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924">
    <w:name w:val="xl2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25">
    <w:name w:val="font9"/>
    <w:basedOn w:val="1"/>
    <w:qFormat/>
    <w:uiPriority w:val="0"/>
    <w:pPr>
      <w:widowControl/>
      <w:spacing w:before="100" w:beforeAutospacing="1" w:after="100" w:afterAutospacing="1"/>
      <w:jc w:val="left"/>
    </w:pPr>
    <w:rPr>
      <w:rFonts w:eastAsia="Arial Unicode MS"/>
      <w:sz w:val="20"/>
      <w:szCs w:val="20"/>
    </w:rPr>
  </w:style>
  <w:style w:type="paragraph" w:customStyle="1" w:styleId="92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2"/>
      <w:szCs w:val="22"/>
    </w:rPr>
  </w:style>
  <w:style w:type="paragraph" w:customStyle="1" w:styleId="927">
    <w:name w:val="正文文本 21"/>
    <w:basedOn w:val="1"/>
    <w:qFormat/>
    <w:uiPriority w:val="0"/>
    <w:pPr>
      <w:spacing w:after="120" w:line="480" w:lineRule="auto"/>
    </w:pPr>
  </w:style>
  <w:style w:type="paragraph" w:customStyle="1" w:styleId="928">
    <w:name w:val="五级条标题"/>
    <w:basedOn w:val="865"/>
    <w:next w:val="342"/>
    <w:qFormat/>
    <w:uiPriority w:val="0"/>
    <w:pPr>
      <w:tabs>
        <w:tab w:val="left" w:pos="1800"/>
        <w:tab w:val="clear" w:pos="780"/>
      </w:tabs>
      <w:ind w:left="1276" w:hanging="1276"/>
      <w:outlineLvl w:val="6"/>
    </w:pPr>
  </w:style>
  <w:style w:type="paragraph" w:customStyle="1" w:styleId="929">
    <w:name w:val="xl303"/>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30">
    <w:name w:val="xl2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31">
    <w:name w:val="正文编号"/>
    <w:basedOn w:val="1"/>
    <w:qFormat/>
    <w:uiPriority w:val="0"/>
    <w:pPr>
      <w:tabs>
        <w:tab w:val="left" w:pos="0"/>
        <w:tab w:val="left" w:pos="1380"/>
      </w:tabs>
      <w:spacing w:line="360" w:lineRule="auto"/>
      <w:ind w:left="195" w:hanging="51"/>
    </w:pPr>
    <w:rPr>
      <w:rFonts w:ascii="Book Antiqua" w:hAnsi="Book Antiqua"/>
      <w:sz w:val="24"/>
      <w:szCs w:val="20"/>
    </w:rPr>
  </w:style>
  <w:style w:type="paragraph" w:customStyle="1" w:styleId="932">
    <w:name w:val="xl301"/>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33">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934">
    <w:name w:val="xl2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35">
    <w:name w:val="xl2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6">
    <w:name w:val="封面正文"/>
    <w:qFormat/>
    <w:uiPriority w:val="0"/>
    <w:pPr>
      <w:jc w:val="both"/>
    </w:pPr>
    <w:rPr>
      <w:rFonts w:hint="default" w:ascii="Times New Roman" w:hAnsi="Times New Roman" w:eastAsia="宋体" w:cs="Times New Roman"/>
      <w:lang w:val="en-US" w:eastAsia="zh-CN" w:bidi="ar-SA"/>
    </w:rPr>
  </w:style>
  <w:style w:type="paragraph" w:customStyle="1" w:styleId="937">
    <w:name w:val="xl2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38">
    <w:name w:val="制作人文字"/>
    <w:basedOn w:val="1"/>
    <w:qFormat/>
    <w:uiPriority w:val="0"/>
    <w:rPr>
      <w:rFonts w:ascii="Arial" w:hAnsi="Arial" w:eastAsia="仿宋_GB2312"/>
      <w:bCs/>
      <w:sz w:val="28"/>
      <w:szCs w:val="20"/>
    </w:rPr>
  </w:style>
  <w:style w:type="paragraph" w:customStyle="1" w:styleId="939">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40">
    <w:name w:val="xl2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4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olor w:val="000000"/>
      <w:sz w:val="22"/>
      <w:szCs w:val="22"/>
    </w:rPr>
  </w:style>
  <w:style w:type="paragraph" w:customStyle="1" w:styleId="942">
    <w:name w:val="font10"/>
    <w:basedOn w:val="1"/>
    <w:qFormat/>
    <w:uiPriority w:val="0"/>
    <w:pPr>
      <w:widowControl/>
      <w:spacing w:before="100" w:beforeAutospacing="1" w:after="100" w:afterAutospacing="1"/>
      <w:jc w:val="left"/>
    </w:pPr>
    <w:rPr>
      <w:rFonts w:eastAsia="Arial Unicode MS"/>
      <w:color w:val="000000"/>
      <w:sz w:val="20"/>
      <w:szCs w:val="20"/>
    </w:rPr>
  </w:style>
  <w:style w:type="paragraph" w:customStyle="1" w:styleId="943">
    <w:name w:val="纯文本2"/>
    <w:basedOn w:val="1"/>
    <w:qFormat/>
    <w:uiPriority w:val="0"/>
    <w:rPr>
      <w:rFonts w:ascii="宋体" w:hAnsi="Courier New"/>
      <w:szCs w:val="21"/>
    </w:rPr>
  </w:style>
  <w:style w:type="paragraph" w:customStyle="1" w:styleId="944">
    <w:name w:val="font12"/>
    <w:basedOn w:val="1"/>
    <w:qFormat/>
    <w:uiPriority w:val="0"/>
    <w:pPr>
      <w:widowControl/>
      <w:spacing w:before="100" w:beforeAutospacing="1" w:after="100" w:afterAutospacing="1"/>
      <w:jc w:val="left"/>
    </w:pPr>
    <w:rPr>
      <w:rFonts w:eastAsia="Arial Unicode MS"/>
      <w:b/>
      <w:bCs/>
      <w:sz w:val="20"/>
      <w:szCs w:val="20"/>
    </w:rPr>
  </w:style>
  <w:style w:type="paragraph" w:customStyle="1" w:styleId="945">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94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47">
    <w:name w:val="xl3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48">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49">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50">
    <w:name w:val="附录标识"/>
    <w:basedOn w:val="842"/>
    <w:qFormat/>
    <w:uiPriority w:val="0"/>
    <w:pPr>
      <w:tabs>
        <w:tab w:val="left" w:pos="780"/>
        <w:tab w:val="left" w:pos="6405"/>
      </w:tabs>
      <w:spacing w:after="200"/>
      <w:ind w:left="780" w:hanging="360"/>
    </w:pPr>
    <w:rPr>
      <w:sz w:val="21"/>
    </w:rPr>
  </w:style>
  <w:style w:type="paragraph" w:customStyle="1" w:styleId="9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52">
    <w:name w:val="xl2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53">
    <w:name w:val="正文文本1"/>
    <w:basedOn w:val="1"/>
    <w:qFormat/>
    <w:uiPriority w:val="0"/>
    <w:pPr>
      <w:widowControl/>
      <w:spacing w:after="120" w:line="288" w:lineRule="auto"/>
      <w:jc w:val="left"/>
    </w:pPr>
    <w:rPr>
      <w:rFonts w:ascii="Verdana" w:hAnsi="Verdana"/>
      <w:sz w:val="24"/>
      <w:szCs w:val="20"/>
      <w:lang w:eastAsia="en-US"/>
    </w:rPr>
  </w:style>
  <w:style w:type="paragraph" w:customStyle="1" w:styleId="954">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955">
    <w:name w:val="xl1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5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957">
    <w:name w:val="_Style 5"/>
    <w:basedOn w:val="1"/>
    <w:qFormat/>
    <w:uiPriority w:val="34"/>
  </w:style>
  <w:style w:type="paragraph" w:customStyle="1" w:styleId="958">
    <w:name w:val="xl21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59">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960">
    <w:name w:val="xl300"/>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1">
    <w:name w:val="样式1111"/>
    <w:basedOn w:val="1"/>
    <w:qFormat/>
    <w:uiPriority w:val="0"/>
    <w:pPr>
      <w:spacing w:line="360" w:lineRule="auto"/>
      <w:ind w:firstLine="200"/>
      <w:jc w:val="left"/>
    </w:pPr>
    <w:rPr>
      <w:sz w:val="24"/>
    </w:rPr>
  </w:style>
  <w:style w:type="paragraph" w:customStyle="1" w:styleId="96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963">
    <w:name w:val="xl313"/>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64">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66">
    <w:name w:val="TOC 标题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967">
    <w:name w:val="样式 样式 标题 3H3Heading 3 - oldh3sect1.2.3BOD 0level_3PIM 3Leve... +..."/>
    <w:basedOn w:val="1"/>
    <w:qFormat/>
    <w:uiPriority w:val="0"/>
    <w:pPr>
      <w:tabs>
        <w:tab w:val="left" w:pos="709"/>
      </w:tabs>
      <w:spacing w:line="300" w:lineRule="auto"/>
      <w:ind w:left="709" w:hanging="709"/>
    </w:pPr>
  </w:style>
  <w:style w:type="paragraph" w:customStyle="1" w:styleId="968">
    <w:name w:val="Char11"/>
    <w:basedOn w:val="1"/>
    <w:qFormat/>
    <w:uiPriority w:val="0"/>
    <w:rPr>
      <w:rFonts w:ascii="Tahoma" w:hAnsi="Tahoma"/>
      <w:sz w:val="24"/>
      <w:szCs w:val="20"/>
    </w:rPr>
  </w:style>
  <w:style w:type="paragraph" w:customStyle="1" w:styleId="969">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0">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1">
    <w:name w:val="我的表格文字"/>
    <w:basedOn w:val="1"/>
    <w:qFormat/>
    <w:uiPriority w:val="0"/>
    <w:pPr>
      <w:widowControl/>
      <w:jc w:val="left"/>
    </w:pPr>
    <w:rPr>
      <w:rFonts w:ascii="Arial" w:hAnsi="Arial" w:cs="Microsoft Sans Serif"/>
      <w:sz w:val="24"/>
      <w:szCs w:val="18"/>
    </w:rPr>
  </w:style>
  <w:style w:type="paragraph" w:customStyle="1" w:styleId="972">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973">
    <w:name w:val="正文文本 22"/>
    <w:basedOn w:val="1"/>
    <w:qFormat/>
    <w:uiPriority w:val="0"/>
    <w:pPr>
      <w:spacing w:after="120" w:line="480" w:lineRule="auto"/>
    </w:pPr>
  </w:style>
  <w:style w:type="paragraph" w:customStyle="1" w:styleId="97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975">
    <w:name w:val="xl2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76">
    <w:name w:val="xl296"/>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977">
    <w:name w:val="附录二级条标题"/>
    <w:basedOn w:val="807"/>
    <w:next w:val="342"/>
    <w:qFormat/>
    <w:uiPriority w:val="0"/>
    <w:pPr>
      <w:ind w:left="1779" w:hanging="1069"/>
      <w:outlineLvl w:val="3"/>
    </w:pPr>
  </w:style>
  <w:style w:type="paragraph" w:customStyle="1" w:styleId="978">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Cs w:val="21"/>
    </w:rPr>
  </w:style>
  <w:style w:type="paragraph" w:customStyle="1" w:styleId="979">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0">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sz w:val="24"/>
    </w:rPr>
  </w:style>
  <w:style w:type="paragraph" w:customStyle="1" w:styleId="98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982">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83">
    <w:name w:val="附录三级条标题"/>
    <w:basedOn w:val="977"/>
    <w:next w:val="342"/>
    <w:qFormat/>
    <w:uiPriority w:val="0"/>
    <w:pPr>
      <w:ind w:left="851" w:hanging="851"/>
      <w:outlineLvl w:val="4"/>
    </w:pPr>
  </w:style>
  <w:style w:type="paragraph" w:customStyle="1" w:styleId="984">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985">
    <w:name w:val="文档结构图2"/>
    <w:basedOn w:val="1"/>
    <w:qFormat/>
    <w:uiPriority w:val="0"/>
    <w:rPr>
      <w:rFonts w:ascii="宋体"/>
      <w:sz w:val="18"/>
      <w:szCs w:val="18"/>
    </w:rPr>
  </w:style>
  <w:style w:type="paragraph" w:customStyle="1" w:styleId="986">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987">
    <w:name w:val="xl206"/>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988">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sz w:val="20"/>
      <w:szCs w:val="20"/>
    </w:rPr>
  </w:style>
  <w:style w:type="paragraph" w:customStyle="1" w:styleId="98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2"/>
      <w:szCs w:val="22"/>
    </w:rPr>
  </w:style>
  <w:style w:type="paragraph" w:customStyle="1" w:styleId="990">
    <w:name w:val="附录四级条标题"/>
    <w:basedOn w:val="983"/>
    <w:next w:val="342"/>
    <w:qFormat/>
    <w:uiPriority w:val="0"/>
    <w:pPr>
      <w:ind w:left="992" w:hanging="992"/>
      <w:outlineLvl w:val="5"/>
    </w:pPr>
  </w:style>
  <w:style w:type="paragraph" w:customStyle="1" w:styleId="991">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992">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3">
    <w:name w:val="xl2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4">
    <w:name w:val="正文符号编号"/>
    <w:basedOn w:val="1"/>
    <w:qFormat/>
    <w:uiPriority w:val="0"/>
    <w:pPr>
      <w:tabs>
        <w:tab w:val="left" w:pos="1395"/>
      </w:tabs>
      <w:spacing w:line="360" w:lineRule="auto"/>
      <w:ind w:left="1395" w:hanging="600"/>
    </w:pPr>
    <w:rPr>
      <w:sz w:val="24"/>
      <w:szCs w:val="20"/>
    </w:rPr>
  </w:style>
  <w:style w:type="paragraph" w:customStyle="1" w:styleId="995">
    <w:name w:val="xl3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996">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997">
    <w:name w:val="正文 + 四号"/>
    <w:basedOn w:val="1"/>
    <w:qFormat/>
    <w:uiPriority w:val="0"/>
    <w:pPr>
      <w:spacing w:line="480" w:lineRule="exact"/>
    </w:pPr>
    <w:rPr>
      <w:sz w:val="28"/>
      <w:szCs w:val="20"/>
    </w:rPr>
  </w:style>
  <w:style w:type="paragraph" w:customStyle="1" w:styleId="998">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999">
    <w:name w:val="Char1 Char Char Char"/>
    <w:basedOn w:val="1"/>
    <w:qFormat/>
    <w:uiPriority w:val="99"/>
    <w:rPr>
      <w:rFonts w:ascii="Tahoma" w:hAnsi="Tahoma"/>
      <w:sz w:val="24"/>
      <w:szCs w:val="20"/>
    </w:rPr>
  </w:style>
  <w:style w:type="paragraph" w:customStyle="1" w:styleId="100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1001">
    <w:name w:val="xl2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2">
    <w:name w:val="附录五级条标题"/>
    <w:basedOn w:val="990"/>
    <w:next w:val="342"/>
    <w:qFormat/>
    <w:uiPriority w:val="0"/>
    <w:pPr>
      <w:tabs>
        <w:tab w:val="left" w:pos="780"/>
        <w:tab w:val="left" w:pos="1800"/>
      </w:tabs>
      <w:ind w:left="2940" w:hanging="420"/>
      <w:outlineLvl w:val="6"/>
    </w:pPr>
  </w:style>
  <w:style w:type="paragraph" w:customStyle="1" w:styleId="1003">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1004">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005">
    <w:name w:val="正文首行缩进1"/>
    <w:basedOn w:val="1"/>
    <w:qFormat/>
    <w:uiPriority w:val="0"/>
    <w:pPr>
      <w:spacing w:line="360" w:lineRule="auto"/>
      <w:ind w:firstLine="420"/>
    </w:pPr>
    <w:rPr>
      <w:rFonts w:ascii="Arial" w:hAnsi="Arial"/>
      <w:sz w:val="20"/>
      <w:szCs w:val="21"/>
    </w:rPr>
  </w:style>
  <w:style w:type="paragraph" w:customStyle="1" w:styleId="1006">
    <w:name w:val="图表目录1"/>
    <w:basedOn w:val="39"/>
    <w:qFormat/>
    <w:uiPriority w:val="0"/>
    <w:pPr>
      <w:spacing w:after="120" w:line="360" w:lineRule="auto"/>
      <w:jc w:val="center"/>
    </w:pPr>
    <w:rPr>
      <w:rFonts w:ascii="楷体"/>
      <w:sz w:val="28"/>
    </w:rPr>
  </w:style>
  <w:style w:type="paragraph" w:customStyle="1" w:styleId="1007">
    <w:name w:val="xl29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08">
    <w:name w:val="xl2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09">
    <w:name w:val="xl46"/>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101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b/>
      <w:bCs/>
      <w:sz w:val="20"/>
      <w:szCs w:val="20"/>
    </w:rPr>
  </w:style>
  <w:style w:type="paragraph" w:customStyle="1" w:styleId="1011">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2">
    <w:name w:val="xl2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3">
    <w:name w:val="表格1"/>
    <w:basedOn w:val="1"/>
    <w:qFormat/>
    <w:uiPriority w:val="0"/>
    <w:rPr>
      <w:rFonts w:ascii="宋体"/>
      <w:szCs w:val="21"/>
    </w:rPr>
  </w:style>
  <w:style w:type="paragraph" w:customStyle="1" w:styleId="1014">
    <w:name w:val="TOC 51"/>
    <w:basedOn w:val="1"/>
    <w:next w:val="1"/>
    <w:qFormat/>
    <w:uiPriority w:val="39"/>
    <w:pPr>
      <w:ind w:left="1680"/>
    </w:pPr>
    <w:rPr>
      <w:rFonts w:ascii="Calibri" w:hAnsi="Calibri"/>
      <w:szCs w:val="22"/>
    </w:rPr>
  </w:style>
  <w:style w:type="paragraph" w:customStyle="1" w:styleId="1015">
    <w:name w:val="xl1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16">
    <w:name w:val="Style Heading 3H31.1.1标题 3Level 3 Headlevel_3PIM 3h3sect1.2...."/>
    <w:basedOn w:val="4"/>
    <w:qFormat/>
    <w:uiPriority w:val="0"/>
    <w:pPr>
      <w:spacing w:before="120" w:after="120" w:line="360" w:lineRule="auto"/>
      <w:ind w:left="720" w:hanging="720"/>
    </w:pPr>
    <w:rPr>
      <w:rFonts w:eastAsia="黑体"/>
      <w:bCs/>
      <w:sz w:val="24"/>
    </w:rPr>
  </w:style>
  <w:style w:type="paragraph" w:customStyle="1" w:styleId="1017">
    <w:name w:val="xl25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18">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019">
    <w:name w:val="xl302"/>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20">
    <w:name w:val="列项——"/>
    <w:qFormat/>
    <w:uiPriority w:val="0"/>
    <w:pPr>
      <w:widowControl w:val="0"/>
      <w:tabs>
        <w:tab w:val="left" w:pos="1140"/>
      </w:tabs>
      <w:ind w:left="840" w:hanging="420"/>
      <w:jc w:val="both"/>
    </w:pPr>
    <w:rPr>
      <w:rFonts w:hint="default" w:ascii="宋体" w:hAnsi="Times New Roman" w:eastAsia="宋体" w:cs="Times New Roman"/>
      <w:sz w:val="21"/>
      <w:lang w:val="en-US" w:eastAsia="zh-CN" w:bidi="ar-SA"/>
    </w:rPr>
  </w:style>
  <w:style w:type="paragraph" w:customStyle="1" w:styleId="1021">
    <w:name w:val="Char1"/>
    <w:basedOn w:val="1"/>
    <w:qFormat/>
    <w:uiPriority w:val="0"/>
    <w:pPr>
      <w:tabs>
        <w:tab w:val="left" w:pos="840"/>
      </w:tabs>
      <w:ind w:left="840" w:hanging="420"/>
    </w:pPr>
    <w:rPr>
      <w:sz w:val="24"/>
    </w:rPr>
  </w:style>
  <w:style w:type="paragraph" w:customStyle="1" w:styleId="1022">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23">
    <w:name w:val="font14"/>
    <w:basedOn w:val="1"/>
    <w:qFormat/>
    <w:uiPriority w:val="0"/>
    <w:pPr>
      <w:widowControl/>
      <w:spacing w:before="100" w:beforeAutospacing="1" w:after="100" w:afterAutospacing="1"/>
      <w:jc w:val="left"/>
    </w:pPr>
    <w:rPr>
      <w:rFonts w:ascii="宋体" w:hAnsi="宋体" w:cs="宋体"/>
      <w:sz w:val="20"/>
      <w:szCs w:val="20"/>
    </w:rPr>
  </w:style>
  <w:style w:type="paragraph" w:customStyle="1" w:styleId="102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1025">
    <w:name w:val="xl2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6">
    <w:name w:val="xl2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27">
    <w:name w:val="TOC 81"/>
    <w:basedOn w:val="1"/>
    <w:next w:val="1"/>
    <w:qFormat/>
    <w:uiPriority w:val="39"/>
    <w:pPr>
      <w:ind w:left="2940"/>
    </w:pPr>
    <w:rPr>
      <w:rFonts w:ascii="Calibri" w:hAnsi="Calibri"/>
      <w:szCs w:val="22"/>
    </w:rPr>
  </w:style>
  <w:style w:type="paragraph" w:customStyle="1" w:styleId="1028">
    <w:name w:val="xl2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29">
    <w:name w:val="标准标志"/>
    <w:next w:val="1"/>
    <w:qFormat/>
    <w:uiPriority w:val="0"/>
    <w:pPr>
      <w:framePr w:w="2268" w:h="1392" w:hRule="exact" w:wrap="around" w:vAnchor="margin" w:hAnchor="margin" w:x="6748" w:y="171"/>
      <w:shd w:val="solid" w:color="FFFFFF" w:fill="FFFFFF"/>
      <w:spacing w:line="0" w:lineRule="atLeast"/>
      <w:jc w:val="right"/>
    </w:pPr>
    <w:rPr>
      <w:rFonts w:hint="default" w:ascii="Times New Roman" w:hAnsi="Times New Roman" w:eastAsia="宋体" w:cs="Times New Roman"/>
      <w:b/>
      <w:sz w:val="96"/>
      <w:lang w:val="en-US" w:eastAsia="zh-CN" w:bidi="ar-SA"/>
    </w:rPr>
  </w:style>
  <w:style w:type="paragraph" w:customStyle="1" w:styleId="1030">
    <w:name w:val="xl45"/>
    <w:basedOn w:val="1"/>
    <w:qFormat/>
    <w:uiPriority w:val="0"/>
    <w:pPr>
      <w:widowControl/>
      <w:spacing w:before="100" w:beforeAutospacing="1" w:after="100" w:afterAutospacing="1"/>
      <w:jc w:val="left"/>
    </w:pPr>
    <w:rPr>
      <w:rFonts w:hint="eastAsia" w:ascii="黑体" w:hAnsi="Arial Unicode MS" w:eastAsia="黑体"/>
      <w:b/>
      <w:bCs/>
      <w:sz w:val="24"/>
    </w:rPr>
  </w:style>
  <w:style w:type="paragraph" w:customStyle="1" w:styleId="1031">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2">
    <w:name w:val="列项·"/>
    <w:qFormat/>
    <w:uiPriority w:val="0"/>
    <w:pPr>
      <w:tabs>
        <w:tab w:val="left" w:pos="425"/>
        <w:tab w:val="left" w:pos="840"/>
      </w:tabs>
      <w:ind w:left="840" w:hanging="425"/>
      <w:jc w:val="both"/>
    </w:pPr>
    <w:rPr>
      <w:rFonts w:hint="default" w:ascii="宋体" w:hAnsi="Times New Roman" w:eastAsia="宋体" w:cs="Times New Roman"/>
      <w:sz w:val="21"/>
      <w:lang w:val="en-US" w:eastAsia="zh-CN" w:bidi="ar-SA"/>
    </w:rPr>
  </w:style>
  <w:style w:type="paragraph" w:customStyle="1" w:styleId="1033">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4">
    <w:name w:val="TOC 标题121"/>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35">
    <w:name w:val="标准称谓"/>
    <w:next w:val="1"/>
    <w:qFormat/>
    <w:uiPriority w:val="0"/>
    <w:pPr>
      <w:framePr w:w="9638" w:h="754" w:hRule="exact" w:hSpace="180" w:vSpace="180" w:wrap="around" w:vAnchor="page" w:hAnchor="margin" w:xAlign="center" w:y="2128"/>
      <w:widowControl w:val="0"/>
      <w:spacing w:line="0" w:lineRule="atLeast"/>
      <w:jc w:val="both"/>
    </w:pPr>
    <w:rPr>
      <w:rFonts w:hint="default" w:ascii="宋体" w:hAnsi="Times New Roman" w:eastAsia="宋体" w:cs="Times New Roman"/>
      <w:b/>
      <w:bCs/>
      <w:spacing w:val="20"/>
      <w:sz w:val="52"/>
      <w:lang w:val="en-US" w:eastAsia="zh-CN" w:bidi="ar-SA"/>
    </w:rPr>
  </w:style>
  <w:style w:type="paragraph" w:customStyle="1" w:styleId="1036">
    <w:name w:val="xl1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37">
    <w:name w:val="文本块2"/>
    <w:basedOn w:val="1"/>
    <w:qFormat/>
    <w:uiPriority w:val="0"/>
    <w:pPr>
      <w:ind w:left="630" w:right="630"/>
      <w:jc w:val="center"/>
    </w:pPr>
    <w:rPr>
      <w:rFonts w:ascii="宋体"/>
      <w:b/>
      <w:sz w:val="32"/>
    </w:rPr>
  </w:style>
  <w:style w:type="paragraph" w:customStyle="1" w:styleId="1038">
    <w:name w:val="正文格式"/>
    <w:basedOn w:val="1"/>
    <w:qFormat/>
    <w:uiPriority w:val="0"/>
    <w:pPr>
      <w:widowControl/>
      <w:spacing w:line="400" w:lineRule="exact"/>
      <w:ind w:firstLine="482"/>
    </w:pPr>
    <w:rPr>
      <w:rFonts w:ascii="Arial" w:hAnsi="Arial" w:eastAsia="新宋体"/>
      <w:sz w:val="24"/>
      <w:szCs w:val="20"/>
    </w:rPr>
  </w:style>
  <w:style w:type="paragraph" w:customStyle="1" w:styleId="1039">
    <w:name w:val="xl1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40">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1">
    <w:name w:val="TOC 41"/>
    <w:basedOn w:val="1"/>
    <w:next w:val="1"/>
    <w:qFormat/>
    <w:uiPriority w:val="39"/>
    <w:pPr>
      <w:ind w:left="1260"/>
    </w:pPr>
    <w:rPr>
      <w:rFonts w:ascii="Calibri" w:hAnsi="Calibri"/>
      <w:szCs w:val="22"/>
    </w:rPr>
  </w:style>
  <w:style w:type="paragraph" w:customStyle="1" w:styleId="1042">
    <w:name w:val="xl26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43">
    <w:name w:val="目次、标准名称标题"/>
    <w:basedOn w:val="842"/>
    <w:next w:val="342"/>
    <w:qFormat/>
    <w:uiPriority w:val="0"/>
    <w:pPr>
      <w:spacing w:line="460" w:lineRule="exact"/>
    </w:pPr>
  </w:style>
  <w:style w:type="paragraph" w:customStyle="1" w:styleId="104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1045">
    <w:name w:val="xl1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46">
    <w:name w:val="xl1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47">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104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Arial Unicode MS" w:eastAsia="黑体"/>
      <w:sz w:val="20"/>
      <w:szCs w:val="20"/>
    </w:rPr>
  </w:style>
  <w:style w:type="paragraph" w:customStyle="1" w:styleId="1049">
    <w:name w:val="xl2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50">
    <w:name w:val="xl2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1">
    <w:name w:val="普通正文"/>
    <w:basedOn w:val="1"/>
    <w:qFormat/>
    <w:uiPriority w:val="0"/>
    <w:pPr>
      <w:spacing w:before="120" w:after="120" w:line="360" w:lineRule="auto"/>
      <w:ind w:firstLine="480"/>
      <w:jc w:val="left"/>
    </w:pPr>
    <w:rPr>
      <w:rFonts w:ascii="Arial" w:hAnsi="Arial"/>
      <w:sz w:val="24"/>
    </w:rPr>
  </w:style>
  <w:style w:type="paragraph" w:customStyle="1" w:styleId="1052">
    <w:name w:val="TOC 61"/>
    <w:basedOn w:val="1"/>
    <w:next w:val="1"/>
    <w:qFormat/>
    <w:uiPriority w:val="39"/>
    <w:pPr>
      <w:ind w:left="2100"/>
    </w:pPr>
    <w:rPr>
      <w:rFonts w:ascii="Calibri" w:hAnsi="Calibri"/>
      <w:szCs w:val="22"/>
    </w:rPr>
  </w:style>
  <w:style w:type="paragraph" w:customStyle="1" w:styleId="1053">
    <w:name w:val="xl23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54">
    <w:name w:val="标准书脚_偶数页"/>
    <w:qFormat/>
    <w:uiPriority w:val="0"/>
    <w:pPr>
      <w:spacing w:before="120"/>
    </w:pPr>
    <w:rPr>
      <w:rFonts w:hint="default" w:ascii="Times New Roman" w:hAnsi="Times New Roman" w:eastAsia="宋体" w:cs="Times New Roman"/>
      <w:sz w:val="18"/>
      <w:lang w:val="en-US" w:eastAsia="zh-CN" w:bidi="ar-SA"/>
    </w:rPr>
  </w:style>
  <w:style w:type="paragraph" w:customStyle="1" w:styleId="1055">
    <w:name w:val="样式 标题 2市检方案标题2第一层条h22章标题节标题第一章 标题 2Heading 2 HiddenHead..."/>
    <w:basedOn w:val="3"/>
    <w:qFormat/>
    <w:uiPriority w:val="0"/>
    <w:pPr>
      <w:spacing w:before="120" w:after="120" w:line="264" w:lineRule="auto"/>
      <w:jc w:val="left"/>
    </w:pPr>
    <w:rPr>
      <w:rFonts w:ascii="楷体_GB2312" w:hAnsi="楷体" w:cs="宋体"/>
      <w:color w:val="000000"/>
      <w:sz w:val="28"/>
      <w:szCs w:val="28"/>
    </w:rPr>
  </w:style>
  <w:style w:type="paragraph" w:customStyle="1" w:styleId="1056">
    <w:name w:val="xl2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57">
    <w:name w:val="Item List in Table"/>
    <w:basedOn w:val="1"/>
    <w:qFormat/>
    <w:uiPriority w:val="0"/>
    <w:pPr>
      <w:widowControl/>
      <w:tabs>
        <w:tab w:val="left" w:pos="284"/>
        <w:tab w:val="left" w:pos="885"/>
      </w:tabs>
      <w:spacing w:before="80" w:after="80" w:line="240" w:lineRule="atLeast"/>
      <w:ind w:left="885" w:hanging="885"/>
      <w:jc w:val="left"/>
    </w:pPr>
    <w:rPr>
      <w:rFonts w:hint="eastAsia" w:cs="Arial"/>
      <w:szCs w:val="21"/>
    </w:rPr>
  </w:style>
  <w:style w:type="paragraph" w:customStyle="1" w:styleId="1058">
    <w:name w:val="Char Char1"/>
    <w:basedOn w:val="1"/>
    <w:semiHidden/>
    <w:qFormat/>
    <w:uiPriority w:val="99"/>
    <w:pPr>
      <w:widowControl/>
      <w:spacing w:after="160" w:line="240" w:lineRule="exact"/>
      <w:jc w:val="left"/>
    </w:pPr>
    <w:rPr>
      <w:rFonts w:ascii="Verdana" w:hAnsi="Verdana"/>
      <w:sz w:val="20"/>
      <w:lang w:eastAsia="en-US"/>
    </w:rPr>
  </w:style>
  <w:style w:type="paragraph" w:customStyle="1" w:styleId="105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1060">
    <w:name w:val="日期2"/>
    <w:basedOn w:val="1"/>
    <w:next w:val="1"/>
    <w:qFormat/>
    <w:uiPriority w:val="0"/>
    <w:pPr>
      <w:ind w:left="100"/>
    </w:pPr>
    <w:rPr>
      <w:rFonts w:ascii="仿宋_GB2312" w:eastAsia="仿宋_GB2312"/>
      <w:b/>
      <w:sz w:val="36"/>
    </w:rPr>
  </w:style>
  <w:style w:type="paragraph" w:customStyle="1" w:styleId="106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2"/>
      <w:szCs w:val="22"/>
    </w:rPr>
  </w:style>
  <w:style w:type="paragraph" w:customStyle="1" w:styleId="1062">
    <w:name w:val="xl2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63">
    <w:name w:val="xl2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64">
    <w:name w:val="样式4 Char"/>
    <w:basedOn w:val="1"/>
    <w:qFormat/>
    <w:uiPriority w:val="0"/>
    <w:pPr>
      <w:widowControl/>
      <w:spacing w:line="360" w:lineRule="auto"/>
      <w:ind w:firstLine="480"/>
      <w:jc w:val="left"/>
    </w:pPr>
    <w:rPr>
      <w:color w:val="000000"/>
      <w:sz w:val="24"/>
    </w:rPr>
  </w:style>
  <w:style w:type="paragraph" w:customStyle="1" w:styleId="1065">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066">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67">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68">
    <w:name w:val="xl297"/>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69">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0">
    <w:name w:val="xl22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1">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1072">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73">
    <w:name w:val="xl3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4">
    <w:name w:val="标准书眉_偶数页"/>
    <w:basedOn w:val="1075"/>
    <w:next w:val="1"/>
    <w:qFormat/>
    <w:uiPriority w:val="0"/>
    <w:pPr>
      <w:tabs>
        <w:tab w:val="center" w:pos="4154"/>
        <w:tab w:val="right" w:pos="8306"/>
      </w:tabs>
      <w:jc w:val="left"/>
    </w:pPr>
  </w:style>
  <w:style w:type="paragraph" w:customStyle="1" w:styleId="1075">
    <w:name w:val="标准书眉_奇数页"/>
    <w:next w:val="1"/>
    <w:qFormat/>
    <w:uiPriority w:val="0"/>
    <w:pPr>
      <w:tabs>
        <w:tab w:val="center" w:pos="4154"/>
        <w:tab w:val="right" w:pos="8306"/>
      </w:tabs>
      <w:spacing w:after="120"/>
      <w:jc w:val="right"/>
    </w:pPr>
    <w:rPr>
      <w:rFonts w:hint="default" w:ascii="Times New Roman" w:hAnsi="Times New Roman" w:eastAsia="宋体" w:cs="Times New Roman"/>
      <w:sz w:val="21"/>
      <w:lang w:val="en-US" w:eastAsia="zh-CN" w:bidi="ar-SA"/>
    </w:rPr>
  </w:style>
  <w:style w:type="paragraph" w:customStyle="1" w:styleId="1076">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20"/>
      <w:szCs w:val="20"/>
    </w:rPr>
  </w:style>
  <w:style w:type="paragraph" w:customStyle="1" w:styleId="1077">
    <w:name w:val="xl1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78">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79">
    <w:name w:val="内容标题"/>
    <w:basedOn w:val="1"/>
    <w:qFormat/>
    <w:uiPriority w:val="0"/>
    <w:pPr>
      <w:shd w:val="clear" w:color="auto" w:fill="000080"/>
    </w:pPr>
    <w:rPr>
      <w:rFonts w:ascii="Tahoma" w:hAnsi="Tahoma"/>
      <w:sz w:val="24"/>
      <w:shd w:val="clear" w:color="auto" w:fill="000080"/>
    </w:rPr>
  </w:style>
  <w:style w:type="paragraph" w:customStyle="1" w:styleId="1080">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1">
    <w:name w:val="xl2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82">
    <w:name w:val="样式2"/>
    <w:basedOn w:val="1"/>
    <w:qFormat/>
    <w:uiPriority w:val="0"/>
    <w:pPr>
      <w:ind w:left="624" w:hanging="720"/>
    </w:pPr>
    <w:rPr>
      <w:rFonts w:ascii="黑体" w:eastAsia="黑体"/>
      <w:b/>
      <w:sz w:val="30"/>
    </w:rPr>
  </w:style>
  <w:style w:type="paragraph" w:customStyle="1" w:styleId="1083">
    <w:name w:val="xl1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84">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5">
    <w:name w:val="默认段落字体 Para Char Char Char Char Char Char Char"/>
    <w:basedOn w:val="1"/>
    <w:qFormat/>
    <w:uiPriority w:val="0"/>
    <w:pPr>
      <w:spacing w:line="360" w:lineRule="auto"/>
      <w:ind w:left="200"/>
      <w:jc w:val="left"/>
    </w:pPr>
    <w:rPr>
      <w:rFonts w:ascii="宋体" w:hAnsi="宋体"/>
      <w:color w:val="000000"/>
      <w:sz w:val="24"/>
      <w:szCs w:val="20"/>
    </w:rPr>
  </w:style>
  <w:style w:type="paragraph" w:customStyle="1" w:styleId="1086">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87">
    <w:name w:val="xl7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1088">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89">
    <w:name w:val="表格文字"/>
    <w:basedOn w:val="1"/>
    <w:qFormat/>
    <w:uiPriority w:val="0"/>
    <w:pPr>
      <w:tabs>
        <w:tab w:val="left" w:pos="7740"/>
      </w:tabs>
      <w:jc w:val="center"/>
    </w:pPr>
    <w:rPr>
      <w:rFonts w:ascii="宋体" w:hAnsi="宋体"/>
      <w:sz w:val="24"/>
      <w:szCs w:val="20"/>
    </w:rPr>
  </w:style>
  <w:style w:type="paragraph" w:customStyle="1" w:styleId="1090">
    <w:name w:val="xl2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91">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092">
    <w:name w:val="表格文本"/>
    <w:basedOn w:val="1"/>
    <w:qFormat/>
    <w:uiPriority w:val="0"/>
    <w:pPr>
      <w:tabs>
        <w:tab w:val="decimal" w:pos="0"/>
      </w:tabs>
      <w:jc w:val="left"/>
    </w:pPr>
    <w:rPr>
      <w:rFonts w:ascii="Arial" w:hAnsi="Arial"/>
      <w:szCs w:val="21"/>
    </w:rPr>
  </w:style>
  <w:style w:type="paragraph" w:customStyle="1" w:styleId="1093">
    <w:name w:val="xl3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094">
    <w:name w:val="Default"/>
    <w:qFormat/>
    <w:uiPriority w:val="0"/>
    <w:pPr>
      <w:widowControl w:val="0"/>
    </w:pPr>
    <w:rPr>
      <w:rFonts w:hint="default" w:ascii="宋体" w:hAnsi="Times New Roman" w:eastAsia="宋体" w:cs="Times New Roman"/>
      <w:color w:val="000000"/>
      <w:sz w:val="24"/>
      <w:szCs w:val="24"/>
      <w:lang w:val="en-US" w:eastAsia="zh-CN" w:bidi="ar-SA"/>
    </w:rPr>
  </w:style>
  <w:style w:type="paragraph" w:customStyle="1" w:styleId="1095">
    <w:name w:val="xl1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096">
    <w:name w:val="tabletext"/>
    <w:basedOn w:val="1"/>
    <w:qFormat/>
    <w:uiPriority w:val="0"/>
    <w:pPr>
      <w:widowControl/>
      <w:spacing w:before="100" w:beforeAutospacing="1" w:after="100" w:afterAutospacing="1" w:line="284" w:lineRule="atLeast"/>
      <w:jc w:val="left"/>
    </w:pPr>
    <w:rPr>
      <w:rFonts w:ascii="宋体" w:hAnsi="宋体" w:cs="宋体"/>
      <w:szCs w:val="21"/>
    </w:rPr>
  </w:style>
  <w:style w:type="paragraph" w:customStyle="1" w:styleId="1097">
    <w:name w:val="xl2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098">
    <w:name w:val="Style First line:  2 ch"/>
    <w:basedOn w:val="1"/>
    <w:qFormat/>
    <w:uiPriority w:val="0"/>
    <w:pPr>
      <w:spacing w:line="440" w:lineRule="exact"/>
      <w:ind w:firstLine="200"/>
    </w:pPr>
    <w:rPr>
      <w:sz w:val="24"/>
    </w:rPr>
  </w:style>
  <w:style w:type="paragraph" w:customStyle="1" w:styleId="1099">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00">
    <w:name w:val="正文４"/>
    <w:basedOn w:val="1"/>
    <w:qFormat/>
    <w:uiPriority w:val="0"/>
    <w:pPr>
      <w:spacing w:line="360" w:lineRule="auto"/>
      <w:ind w:firstLine="480"/>
    </w:pPr>
    <w:rPr>
      <w:sz w:val="24"/>
      <w:szCs w:val="20"/>
    </w:rPr>
  </w:style>
  <w:style w:type="paragraph" w:customStyle="1" w:styleId="1101">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1102">
    <w:name w:val="图表脚注"/>
    <w:next w:val="342"/>
    <w:qFormat/>
    <w:uiPriority w:val="0"/>
    <w:pPr>
      <w:ind w:left="300" w:hanging="100"/>
      <w:jc w:val="both"/>
    </w:pPr>
    <w:rPr>
      <w:rFonts w:hint="default" w:ascii="宋体" w:hAnsi="Times New Roman" w:eastAsia="宋体" w:cs="Times New Roman"/>
      <w:sz w:val="18"/>
      <w:lang w:val="en-US" w:eastAsia="zh-CN" w:bidi="ar-SA"/>
    </w:rPr>
  </w:style>
  <w:style w:type="paragraph" w:customStyle="1" w:styleId="1103">
    <w:name w:val="列出段落1"/>
    <w:basedOn w:val="1"/>
    <w:qFormat/>
    <w:uiPriority w:val="0"/>
    <w:pPr>
      <w:ind w:firstLine="420"/>
    </w:pPr>
  </w:style>
  <w:style w:type="paragraph" w:customStyle="1" w:styleId="1104">
    <w:name w:val="无标题条"/>
    <w:next w:val="342"/>
    <w:qFormat/>
    <w:uiPriority w:val="0"/>
    <w:pPr>
      <w:jc w:val="both"/>
    </w:pPr>
    <w:rPr>
      <w:rFonts w:hint="default" w:ascii="Times New Roman" w:hAnsi="Times New Roman" w:eastAsia="宋体" w:cs="Times New Roman"/>
      <w:sz w:val="21"/>
      <w:lang w:val="en-US" w:eastAsia="zh-CN" w:bidi="ar-SA"/>
    </w:rPr>
  </w:style>
  <w:style w:type="paragraph" w:customStyle="1" w:styleId="1105">
    <w:name w:val="xl1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06">
    <w:name w:val="注示头"/>
    <w:basedOn w:val="1"/>
    <w:qFormat/>
    <w:uiPriority w:val="0"/>
    <w:pPr>
      <w:pBdr>
        <w:top w:val="single" w:color="000000" w:sz="4" w:space="1"/>
      </w:pBdr>
    </w:pPr>
    <w:rPr>
      <w:rFonts w:ascii="Arial" w:hAnsi="Arial" w:eastAsia="黑体"/>
      <w:sz w:val="18"/>
      <w:szCs w:val="20"/>
    </w:rPr>
  </w:style>
  <w:style w:type="paragraph" w:customStyle="1" w:styleId="1107">
    <w:name w:val="xl2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08">
    <w:name w:val="封面标准名称"/>
    <w:qFormat/>
    <w:uiPriority w:val="0"/>
    <w:pPr>
      <w:framePr w:w="9638" w:h="6917" w:hRule="exact" w:wrap="around" w:vAnchor="margin" w:hAnchor="margin" w:xAlign="center" w:y="5955"/>
      <w:widowControl w:val="0"/>
      <w:spacing w:line="680" w:lineRule="exact"/>
      <w:jc w:val="center"/>
    </w:pPr>
    <w:rPr>
      <w:rFonts w:hint="default" w:ascii="黑体" w:hAnsi="Times New Roman" w:eastAsia="黑体" w:cs="Times New Roman"/>
      <w:sz w:val="52"/>
      <w:lang w:val="en-US" w:eastAsia="zh-CN" w:bidi="ar-SA"/>
    </w:rPr>
  </w:style>
  <w:style w:type="paragraph" w:customStyle="1" w:styleId="1109">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1110">
    <w:name w:val="xl23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1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12">
    <w:name w:val="DLP3.4.4"/>
    <w:basedOn w:val="1"/>
    <w:qFormat/>
    <w:uiPriority w:val="0"/>
    <w:pPr>
      <w:keepNext/>
      <w:keepLines/>
      <w:tabs>
        <w:tab w:val="left" w:pos="1069"/>
      </w:tabs>
      <w:spacing w:before="260" w:after="260" w:line="416" w:lineRule="auto"/>
      <w:ind w:left="1069" w:hanging="709"/>
      <w:outlineLvl w:val="2"/>
    </w:pPr>
    <w:rPr>
      <w:b/>
      <w:sz w:val="30"/>
    </w:rPr>
  </w:style>
  <w:style w:type="paragraph" w:customStyle="1" w:styleId="1113">
    <w:name w:val="标准书脚_奇数页"/>
    <w:qFormat/>
    <w:uiPriority w:val="0"/>
    <w:pPr>
      <w:spacing w:before="120"/>
      <w:jc w:val="right"/>
    </w:pPr>
    <w:rPr>
      <w:rFonts w:hint="default" w:ascii="Times New Roman" w:hAnsi="Times New Roman" w:eastAsia="宋体" w:cs="Times New Roman"/>
      <w:sz w:val="18"/>
      <w:lang w:val="en-US" w:eastAsia="zh-CN" w:bidi="ar-SA"/>
    </w:rPr>
  </w:style>
  <w:style w:type="paragraph" w:customStyle="1" w:styleId="1114">
    <w:name w:val="纯文本1"/>
    <w:basedOn w:val="1"/>
    <w:link w:val="1554"/>
    <w:qFormat/>
    <w:uiPriority w:val="0"/>
    <w:rPr>
      <w:rFonts w:ascii="宋体" w:hAnsi="Courier New"/>
      <w:szCs w:val="21"/>
    </w:rPr>
  </w:style>
  <w:style w:type="paragraph" w:customStyle="1" w:styleId="1115">
    <w:name w:val="列出段落2"/>
    <w:basedOn w:val="1"/>
    <w:qFormat/>
    <w:uiPriority w:val="0"/>
    <w:pPr>
      <w:ind w:firstLine="420"/>
    </w:pPr>
    <w:rPr>
      <w:rFonts w:ascii="Calibri" w:hAnsi="Calibri" w:eastAsia="仿宋_GB2312"/>
      <w:sz w:val="24"/>
      <w:szCs w:val="22"/>
    </w:rPr>
  </w:style>
  <w:style w:type="paragraph" w:customStyle="1" w:styleId="1116">
    <w:name w:val="图5"/>
    <w:basedOn w:val="1"/>
    <w:qFormat/>
    <w:uiPriority w:val="0"/>
    <w:pPr>
      <w:spacing w:line="220" w:lineRule="exact"/>
      <w:jc w:val="center"/>
    </w:pPr>
    <w:rPr>
      <w:rFonts w:ascii="仿宋_GB2312" w:eastAsia="仿宋_GB2312"/>
      <w:szCs w:val="20"/>
    </w:rPr>
  </w:style>
  <w:style w:type="paragraph" w:customStyle="1" w:styleId="1117">
    <w:name w:val="无间隔2"/>
    <w:qFormat/>
    <w:uiPriority w:val="0"/>
    <w:pPr>
      <w:widowControl w:val="0"/>
      <w:jc w:val="both"/>
    </w:pPr>
    <w:rPr>
      <w:rFonts w:hint="default" w:ascii="Calibri" w:hAnsi="Calibri" w:eastAsia="宋体" w:cs="黑体"/>
      <w:sz w:val="21"/>
      <w:szCs w:val="22"/>
      <w:lang w:val="en-US" w:eastAsia="zh-CN" w:bidi="ar-SA"/>
    </w:rPr>
  </w:style>
  <w:style w:type="paragraph" w:customStyle="1" w:styleId="1118">
    <w:name w:val="xl7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19">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20">
    <w:name w:val="正文缩进2"/>
    <w:basedOn w:val="1"/>
    <w:qFormat/>
    <w:uiPriority w:val="0"/>
    <w:pPr>
      <w:ind w:firstLine="420"/>
    </w:pPr>
    <w:rPr>
      <w:szCs w:val="20"/>
    </w:rPr>
  </w:style>
  <w:style w:type="paragraph" w:customStyle="1" w:styleId="1121">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22">
    <w:name w:val="xl1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3">
    <w:name w:val="xl15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4">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20"/>
      <w:szCs w:val="20"/>
    </w:rPr>
  </w:style>
  <w:style w:type="paragraph" w:customStyle="1" w:styleId="1125">
    <w:name w:val="xl2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6">
    <w:name w:val="xl26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27">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1128">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2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20"/>
      <w:szCs w:val="20"/>
    </w:rPr>
  </w:style>
  <w:style w:type="paragraph" w:customStyle="1" w:styleId="1130">
    <w:name w:val="列表1"/>
    <w:basedOn w:val="1"/>
    <w:qFormat/>
    <w:uiPriority w:val="0"/>
    <w:pPr>
      <w:ind w:left="200" w:hanging="200"/>
    </w:pPr>
  </w:style>
  <w:style w:type="paragraph" w:customStyle="1" w:styleId="1131">
    <w:name w:val="xl2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32">
    <w:name w:val="xl2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33">
    <w:name w:val="Char1 Char Char Char11"/>
    <w:basedOn w:val="1"/>
    <w:qFormat/>
    <w:uiPriority w:val="0"/>
    <w:rPr>
      <w:rFonts w:ascii="Tahoma" w:hAnsi="Tahoma"/>
      <w:sz w:val="24"/>
      <w:szCs w:val="20"/>
    </w:rPr>
  </w:style>
  <w:style w:type="paragraph" w:customStyle="1" w:styleId="1134">
    <w:name w:val="xl308"/>
    <w:basedOn w:val="1"/>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35">
    <w:name w:val="日期1"/>
    <w:basedOn w:val="1"/>
    <w:next w:val="1"/>
    <w:qFormat/>
    <w:uiPriority w:val="0"/>
    <w:pPr>
      <w:spacing w:line="312" w:lineRule="atLeast"/>
      <w:jc w:val="right"/>
    </w:pPr>
    <w:rPr>
      <w:rFonts w:ascii="黑体" w:eastAsia="黑体"/>
      <w:b/>
      <w:sz w:val="32"/>
      <w:szCs w:val="20"/>
    </w:rPr>
  </w:style>
  <w:style w:type="paragraph" w:customStyle="1" w:styleId="1136">
    <w:name w:val="xl3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37">
    <w:name w:val="Char"/>
    <w:basedOn w:val="1"/>
    <w:qFormat/>
    <w:uiPriority w:val="0"/>
    <w:pPr>
      <w:spacing w:line="360" w:lineRule="auto"/>
    </w:pPr>
    <w:rPr>
      <w:sz w:val="24"/>
      <w:szCs w:val="20"/>
    </w:rPr>
  </w:style>
  <w:style w:type="paragraph" w:customStyle="1" w:styleId="1138">
    <w:name w:val="文档结构图1"/>
    <w:basedOn w:val="1"/>
    <w:qFormat/>
    <w:uiPriority w:val="99"/>
    <w:rPr>
      <w:rFonts w:ascii="宋体"/>
      <w:sz w:val="18"/>
      <w:szCs w:val="18"/>
    </w:rPr>
  </w:style>
  <w:style w:type="paragraph" w:customStyle="1" w:styleId="1139">
    <w:name w:val="表格正文"/>
    <w:basedOn w:val="1"/>
    <w:qFormat/>
    <w:uiPriority w:val="0"/>
    <w:pPr>
      <w:jc w:val="center"/>
    </w:pPr>
    <w:rPr>
      <w:rFonts w:eastAsia="仿宋_GB2312"/>
    </w:rPr>
  </w:style>
  <w:style w:type="paragraph" w:customStyle="1" w:styleId="1140">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1141">
    <w:name w:val="xl205"/>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42">
    <w:name w:val="xl30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43">
    <w:name w:val="Birdseed"/>
    <w:basedOn w:val="1"/>
    <w:qFormat/>
    <w:uiPriority w:val="0"/>
    <w:pPr>
      <w:widowControl/>
      <w:jc w:val="left"/>
    </w:pPr>
    <w:rPr>
      <w:rFonts w:ascii="Palatino Linotype" w:hAnsi="Palatino Linotype"/>
      <w:sz w:val="18"/>
      <w:szCs w:val="20"/>
    </w:rPr>
  </w:style>
  <w:style w:type="paragraph" w:customStyle="1" w:styleId="1144">
    <w:name w:val="TOC 91"/>
    <w:basedOn w:val="1"/>
    <w:next w:val="1"/>
    <w:qFormat/>
    <w:uiPriority w:val="39"/>
    <w:pPr>
      <w:ind w:left="3360"/>
    </w:pPr>
    <w:rPr>
      <w:rFonts w:ascii="Calibri" w:hAnsi="Calibri"/>
      <w:szCs w:val="22"/>
    </w:rPr>
  </w:style>
  <w:style w:type="paragraph" w:customStyle="1" w:styleId="1145">
    <w:name w:val="xl2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146">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eastAsia="Arial Unicode MS"/>
      <w:sz w:val="20"/>
      <w:szCs w:val="20"/>
    </w:rPr>
  </w:style>
  <w:style w:type="paragraph" w:customStyle="1" w:styleId="1147">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48">
    <w:name w:val="正文--表格内正文"/>
    <w:basedOn w:val="1"/>
    <w:qFormat/>
    <w:uiPriority w:val="0"/>
    <w:pPr>
      <w:spacing w:line="0" w:lineRule="atLeast"/>
      <w:jc w:val="center"/>
    </w:pPr>
    <w:rPr>
      <w:rFonts w:ascii="宋体" w:hAnsi="宋体"/>
      <w:sz w:val="24"/>
    </w:rPr>
  </w:style>
  <w:style w:type="paragraph" w:customStyle="1" w:styleId="1149">
    <w:name w:val="xl2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50">
    <w:name w:val="样式 行距: 1.5 倍行距"/>
    <w:basedOn w:val="1"/>
    <w:qFormat/>
    <w:uiPriority w:val="0"/>
    <w:pPr>
      <w:spacing w:line="360" w:lineRule="auto"/>
    </w:pPr>
    <w:rPr>
      <w:rFonts w:ascii="宋体" w:hAnsi="宋体"/>
      <w:bCs/>
      <w:sz w:val="28"/>
      <w:szCs w:val="20"/>
    </w:rPr>
  </w:style>
  <w:style w:type="paragraph" w:customStyle="1" w:styleId="1151">
    <w:name w:val="正文首行缩进2"/>
    <w:basedOn w:val="1"/>
    <w:qFormat/>
    <w:uiPriority w:val="0"/>
    <w:pPr>
      <w:spacing w:line="360" w:lineRule="auto"/>
      <w:ind w:firstLine="420"/>
    </w:pPr>
    <w:rPr>
      <w:rFonts w:ascii="Arial" w:hAnsi="Arial"/>
      <w:sz w:val="20"/>
      <w:szCs w:val="21"/>
    </w:rPr>
  </w:style>
  <w:style w:type="paragraph" w:customStyle="1" w:styleId="1152">
    <w:name w:val="Table Paragraph"/>
    <w:basedOn w:val="1"/>
    <w:qFormat/>
    <w:uiPriority w:val="0"/>
    <w:pPr>
      <w:jc w:val="left"/>
    </w:pPr>
    <w:rPr>
      <w:rFonts w:ascii="Calibri" w:hAnsi="Calibri" w:cs="黑体"/>
      <w:sz w:val="22"/>
      <w:szCs w:val="22"/>
      <w:lang w:eastAsia="en-US"/>
    </w:rPr>
  </w:style>
  <w:style w:type="paragraph" w:customStyle="1" w:styleId="1153">
    <w:name w:val="列出段落4"/>
    <w:basedOn w:val="1"/>
    <w:qFormat/>
    <w:uiPriority w:val="0"/>
    <w:pPr>
      <w:ind w:firstLine="420"/>
    </w:pPr>
    <w:rPr>
      <w:rFonts w:ascii="Calibri" w:hAnsi="Calibri"/>
      <w:szCs w:val="22"/>
    </w:rPr>
  </w:style>
  <w:style w:type="paragraph" w:customStyle="1" w:styleId="1154">
    <w:name w:val="其他发布部门"/>
    <w:basedOn w:val="1155"/>
    <w:qFormat/>
    <w:uiPriority w:val="0"/>
    <w:pPr>
      <w:framePr w:wrap="around"/>
      <w:spacing w:line="0" w:lineRule="atLeast"/>
    </w:pPr>
    <w:rPr>
      <w:rFonts w:ascii="黑体" w:eastAsia="黑体"/>
      <w:b w:val="0"/>
    </w:rPr>
  </w:style>
  <w:style w:type="paragraph" w:customStyle="1" w:styleId="1155">
    <w:name w:val="发布部门"/>
    <w:next w:val="342"/>
    <w:qFormat/>
    <w:uiPriority w:val="0"/>
    <w:pPr>
      <w:framePr w:w="7433" w:h="585" w:hRule="exact" w:hSpace="180" w:vSpace="180" w:wrap="around" w:vAnchor="margin" w:hAnchor="margin" w:xAlign="center" w:y="14401"/>
      <w:jc w:val="center"/>
    </w:pPr>
    <w:rPr>
      <w:rFonts w:hint="default" w:ascii="宋体" w:hAnsi="Times New Roman" w:eastAsia="宋体" w:cs="Times New Roman"/>
      <w:b/>
      <w:spacing w:val="20"/>
      <w:sz w:val="36"/>
      <w:lang w:val="en-US" w:eastAsia="zh-CN" w:bidi="ar-SA"/>
    </w:rPr>
  </w:style>
  <w:style w:type="paragraph" w:customStyle="1" w:styleId="115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57">
    <w:name w:val="二级无标题条"/>
    <w:basedOn w:val="1"/>
    <w:qFormat/>
    <w:uiPriority w:val="0"/>
    <w:pPr>
      <w:ind w:hanging="420"/>
    </w:pPr>
  </w:style>
  <w:style w:type="paragraph" w:customStyle="1" w:styleId="1158">
    <w:name w:val="表格文字1"/>
    <w:basedOn w:val="1"/>
    <w:qFormat/>
    <w:uiPriority w:val="0"/>
    <w:pPr>
      <w:jc w:val="center"/>
    </w:pPr>
    <w:rPr>
      <w:rFonts w:ascii="宋体" w:hAnsi="宋体"/>
      <w:szCs w:val="21"/>
      <w:shd w:val="clear" w:color="auto" w:fill="FFFFFF"/>
    </w:rPr>
  </w:style>
  <w:style w:type="paragraph" w:customStyle="1" w:styleId="1159">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0">
    <w:name w:val="xl3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61">
    <w:name w:val="正文文本缩进2"/>
    <w:basedOn w:val="1"/>
    <w:qFormat/>
    <w:uiPriority w:val="0"/>
    <w:pPr>
      <w:ind w:firstLine="645"/>
    </w:pPr>
    <w:rPr>
      <w:rFonts w:ascii="楷体_GB2312" w:eastAsia="楷体_GB2312"/>
      <w:sz w:val="32"/>
      <w:szCs w:val="20"/>
    </w:rPr>
  </w:style>
  <w:style w:type="paragraph" w:customStyle="1" w:styleId="1162">
    <w:name w:val="xl22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3">
    <w:name w:val="封面标准文稿类别"/>
    <w:qFormat/>
    <w:uiPriority w:val="0"/>
    <w:pPr>
      <w:spacing w:before="440" w:line="400" w:lineRule="exact"/>
      <w:jc w:val="center"/>
    </w:pPr>
    <w:rPr>
      <w:rFonts w:hint="default" w:ascii="宋体" w:hAnsi="Times New Roman" w:eastAsia="宋体" w:cs="Times New Roman"/>
      <w:sz w:val="24"/>
      <w:lang w:val="en-US" w:eastAsia="zh-CN" w:bidi="ar-SA"/>
    </w:rPr>
  </w:style>
  <w:style w:type="paragraph" w:customStyle="1" w:styleId="1164">
    <w:name w:val="xl3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165">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66">
    <w:name w:val="一级无标题条"/>
    <w:basedOn w:val="1"/>
    <w:qFormat/>
    <w:uiPriority w:val="0"/>
    <w:pPr>
      <w:ind w:left="3420" w:hanging="420"/>
    </w:pPr>
  </w:style>
  <w:style w:type="paragraph" w:customStyle="1" w:styleId="1167">
    <w:name w:val="xl2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168">
    <w:name w:val="_Style 6"/>
    <w:basedOn w:val="1"/>
    <w:qFormat/>
    <w:uiPriority w:val="34"/>
    <w:pPr>
      <w:ind w:firstLine="420"/>
    </w:pPr>
  </w:style>
  <w:style w:type="paragraph" w:customStyle="1" w:styleId="1169">
    <w:name w:val="列出段落12"/>
    <w:basedOn w:val="1"/>
    <w:qFormat/>
    <w:uiPriority w:val="0"/>
    <w:pPr>
      <w:ind w:firstLine="420"/>
    </w:pPr>
  </w:style>
  <w:style w:type="paragraph" w:customStyle="1" w:styleId="1170">
    <w:name w:val="样式 首行缩进:  0 字符"/>
    <w:basedOn w:val="1"/>
    <w:qFormat/>
    <w:uiPriority w:val="0"/>
    <w:pPr>
      <w:spacing w:line="360" w:lineRule="auto"/>
      <w:ind w:firstLine="200"/>
    </w:pPr>
    <w:rPr>
      <w:rFonts w:cs="宋体"/>
      <w:sz w:val="24"/>
      <w:szCs w:val="20"/>
    </w:rPr>
  </w:style>
  <w:style w:type="paragraph" w:customStyle="1" w:styleId="1171">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117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73">
    <w:name w:val="xl1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Arial" w:hAnsi="Arial" w:cs="Arial"/>
      <w:sz w:val="20"/>
      <w:szCs w:val="20"/>
    </w:rPr>
  </w:style>
  <w:style w:type="paragraph" w:customStyle="1" w:styleId="1174">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117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1176">
    <w:name w:val="正文段"/>
    <w:basedOn w:val="1"/>
    <w:qFormat/>
    <w:uiPriority w:val="0"/>
    <w:pPr>
      <w:widowControl/>
      <w:spacing w:after="240" w:line="360" w:lineRule="atLeast"/>
      <w:ind w:firstLine="454"/>
    </w:pPr>
    <w:rPr>
      <w:rFonts w:ascii="宋体"/>
      <w:sz w:val="24"/>
      <w:szCs w:val="20"/>
    </w:rPr>
  </w:style>
  <w:style w:type="paragraph" w:customStyle="1" w:styleId="1177">
    <w:name w:val="xl2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78">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17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1180">
    <w:name w:val="文档正文"/>
    <w:basedOn w:val="1"/>
    <w:qFormat/>
    <w:uiPriority w:val="0"/>
    <w:pPr>
      <w:spacing w:line="312" w:lineRule="atLeast"/>
      <w:ind w:firstLine="567"/>
    </w:pPr>
    <w:rPr>
      <w:rFonts w:ascii="长城仿宋" w:eastAsia="长城仿宋"/>
      <w:sz w:val="28"/>
      <w:szCs w:val="20"/>
    </w:rPr>
  </w:style>
  <w:style w:type="paragraph" w:customStyle="1" w:styleId="1181">
    <w:name w:val="Char Char 字元 字元 字元 Char Char Char Char"/>
    <w:basedOn w:val="1"/>
    <w:unhideWhenUsed/>
    <w:qFormat/>
    <w:uiPriority w:val="99"/>
    <w:pPr>
      <w:spacing w:line="360" w:lineRule="auto"/>
    </w:pPr>
    <w:rPr>
      <w:rFonts w:hint="eastAsia"/>
    </w:rPr>
  </w:style>
  <w:style w:type="paragraph" w:customStyle="1" w:styleId="1182">
    <w:name w:val="xl2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183">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18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18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186">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8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88">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89">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19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9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192">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193">
    <w:name w:val="技术方案正文样式"/>
    <w:basedOn w:val="1"/>
    <w:qFormat/>
    <w:uiPriority w:val="0"/>
    <w:pPr>
      <w:spacing w:line="400" w:lineRule="exact"/>
      <w:ind w:firstLine="480"/>
    </w:pPr>
    <w:rPr>
      <w:rFonts w:ascii="宋体" w:hAnsi="宋体" w:cs="宋体"/>
      <w:sz w:val="24"/>
      <w:szCs w:val="21"/>
    </w:rPr>
  </w:style>
  <w:style w:type="paragraph" w:customStyle="1" w:styleId="1194">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w:hAnsi="Arial" w:cs="Arial"/>
      <w:sz w:val="20"/>
      <w:szCs w:val="20"/>
    </w:rPr>
  </w:style>
  <w:style w:type="paragraph" w:customStyle="1" w:styleId="119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196">
    <w:name w:val="xl231"/>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197">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19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199">
    <w:name w:val="xl24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0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202">
    <w:name w:val="xl2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03">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04">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Cs w:val="21"/>
    </w:rPr>
  </w:style>
  <w:style w:type="paragraph" w:customStyle="1" w:styleId="1205">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06">
    <w:name w:val="Char Char2 Char"/>
    <w:basedOn w:val="1"/>
    <w:qFormat/>
    <w:uiPriority w:val="0"/>
    <w:pPr>
      <w:keepNext/>
      <w:keepLines/>
      <w:pageBreakBefore/>
      <w:tabs>
        <w:tab w:val="left" w:pos="390"/>
      </w:tabs>
      <w:ind w:left="390" w:hanging="390"/>
    </w:pPr>
    <w:rPr>
      <w:szCs w:val="20"/>
    </w:rPr>
  </w:style>
  <w:style w:type="paragraph" w:customStyle="1" w:styleId="1207">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0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09">
    <w:name w:val="xl2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10">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szCs w:val="20"/>
    </w:rPr>
  </w:style>
  <w:style w:type="paragraph" w:customStyle="1" w:styleId="1212">
    <w:name w:val="xl2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13">
    <w:name w:val="样式 首行缩进:  2.25 字符"/>
    <w:basedOn w:val="1"/>
    <w:qFormat/>
    <w:uiPriority w:val="0"/>
    <w:pPr>
      <w:spacing w:line="360" w:lineRule="auto"/>
      <w:ind w:firstLine="225"/>
    </w:pPr>
    <w:rPr>
      <w:rFonts w:cs="宋体"/>
      <w:sz w:val="24"/>
      <w:szCs w:val="20"/>
    </w:rPr>
  </w:style>
  <w:style w:type="paragraph" w:customStyle="1" w:styleId="121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15">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szCs w:val="21"/>
    </w:rPr>
  </w:style>
  <w:style w:type="paragraph" w:customStyle="1" w:styleId="1216">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17">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1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19">
    <w:name w:val="一级标题"/>
    <w:basedOn w:val="2"/>
    <w:qFormat/>
    <w:uiPriority w:val="0"/>
    <w:pPr>
      <w:keepNext w:val="0"/>
      <w:spacing w:line="360" w:lineRule="auto"/>
      <w:jc w:val="center"/>
    </w:pPr>
    <w:rPr>
      <w:rFonts w:ascii="宋体" w:hAnsi="宋体" w:eastAsia="宋体"/>
      <w:b/>
      <w:sz w:val="32"/>
      <w:szCs w:val="28"/>
    </w:rPr>
  </w:style>
  <w:style w:type="paragraph" w:customStyle="1" w:styleId="1220">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Cs w:val="21"/>
    </w:rPr>
  </w:style>
  <w:style w:type="paragraph" w:customStyle="1" w:styleId="1222">
    <w:name w:val="二级标题"/>
    <w:basedOn w:val="3"/>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23">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0"/>
      <w:szCs w:val="20"/>
    </w:rPr>
  </w:style>
  <w:style w:type="paragraph" w:customStyle="1" w:styleId="122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25">
    <w:name w:val="04-标书-标题4"/>
    <w:basedOn w:val="1"/>
    <w:qFormat/>
    <w:uiPriority w:val="0"/>
    <w:pPr>
      <w:widowControl/>
      <w:tabs>
        <w:tab w:val="left" w:pos="360"/>
        <w:tab w:val="left" w:pos="1080"/>
      </w:tabs>
      <w:spacing w:line="360" w:lineRule="auto"/>
      <w:ind w:left="851" w:firstLine="480"/>
    </w:pPr>
    <w:rPr>
      <w:rFonts w:ascii="宋体" w:hAnsi="宋体" w:eastAsia="黑体"/>
      <w:color w:val="000000"/>
      <w:sz w:val="24"/>
      <w:szCs w:val="21"/>
    </w:rPr>
  </w:style>
  <w:style w:type="paragraph" w:customStyle="1" w:styleId="122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27">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1228">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2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30">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Cs w:val="21"/>
    </w:rPr>
  </w:style>
  <w:style w:type="paragraph" w:customStyle="1" w:styleId="123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1232">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Cs w:val="21"/>
    </w:rPr>
  </w:style>
  <w:style w:type="paragraph" w:customStyle="1" w:styleId="123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1234">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6">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7">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38">
    <w:name w:val="缺省文本"/>
    <w:basedOn w:val="1"/>
    <w:qFormat/>
    <w:uiPriority w:val="0"/>
    <w:pPr>
      <w:spacing w:line="360" w:lineRule="auto"/>
      <w:ind w:firstLine="200"/>
      <w:jc w:val="left"/>
    </w:pPr>
    <w:rPr>
      <w:sz w:val="24"/>
    </w:rPr>
  </w:style>
  <w:style w:type="paragraph" w:customStyle="1" w:styleId="1239">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0"/>
      <w:szCs w:val="20"/>
    </w:rPr>
  </w:style>
  <w:style w:type="paragraph" w:customStyle="1" w:styleId="1240">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41">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1242">
    <w:name w:val="xl131"/>
    <w:basedOn w:val="1"/>
    <w:qFormat/>
    <w:uiPriority w:val="0"/>
    <w:pPr>
      <w:widowControl/>
      <w:spacing w:before="100" w:beforeAutospacing="1" w:after="100" w:afterAutospacing="1"/>
      <w:jc w:val="left"/>
    </w:pPr>
    <w:rPr>
      <w:rFonts w:ascii="宋体" w:hAnsi="宋体" w:cs="宋体"/>
      <w:sz w:val="24"/>
    </w:rPr>
  </w:style>
  <w:style w:type="paragraph" w:customStyle="1" w:styleId="124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1244">
    <w:name w:val="xl1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4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szCs w:val="21"/>
    </w:rPr>
  </w:style>
  <w:style w:type="paragraph" w:customStyle="1" w:styleId="1246">
    <w:name w:val="xl13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4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48">
    <w:name w:val="正文 首行缩进:  2 字符 Char"/>
    <w:basedOn w:val="1"/>
    <w:qFormat/>
    <w:uiPriority w:val="0"/>
    <w:pPr>
      <w:spacing w:line="360" w:lineRule="auto"/>
      <w:ind w:firstLine="480"/>
    </w:pPr>
    <w:rPr>
      <w:rFonts w:cs="宋体"/>
      <w:sz w:val="24"/>
      <w:szCs w:val="20"/>
    </w:rPr>
  </w:style>
  <w:style w:type="paragraph" w:customStyle="1" w:styleId="1249">
    <w:name w:val="xl13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5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51">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5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C0C0C0"/>
      <w:spacing w:before="100" w:beforeAutospacing="1" w:after="100" w:afterAutospacing="1"/>
      <w:jc w:val="left"/>
    </w:pPr>
    <w:rPr>
      <w:rFonts w:ascii="宋体" w:hAnsi="宋体" w:cs="宋体"/>
      <w:b/>
      <w:bCs/>
      <w:color w:val="000000"/>
      <w:szCs w:val="21"/>
    </w:rPr>
  </w:style>
  <w:style w:type="paragraph" w:customStyle="1" w:styleId="1253">
    <w:name w:val="xl2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4">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99CCFF"/>
      <w:spacing w:before="100" w:beforeAutospacing="1" w:after="100" w:afterAutospacing="1"/>
      <w:jc w:val="center"/>
    </w:pPr>
    <w:rPr>
      <w:rFonts w:ascii="宋体" w:hAnsi="宋体" w:cs="宋体"/>
      <w:b/>
      <w:bCs/>
      <w:sz w:val="32"/>
      <w:szCs w:val="32"/>
    </w:rPr>
  </w:style>
  <w:style w:type="paragraph" w:customStyle="1" w:styleId="1255">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1256">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57">
    <w:name w:val="_Style 1"/>
    <w:basedOn w:val="894"/>
    <w:qFormat/>
    <w:uiPriority w:val="99"/>
    <w:pPr>
      <w:spacing w:line="400" w:lineRule="exact"/>
      <w:ind w:firstLine="420"/>
      <w:jc w:val="left"/>
    </w:pPr>
    <w:rPr>
      <w:rFonts w:ascii="Calibri" w:hAnsi="Calibri" w:eastAsia="仿宋_GB2312"/>
      <w:sz w:val="24"/>
      <w:szCs w:val="22"/>
    </w:rPr>
  </w:style>
  <w:style w:type="paragraph" w:customStyle="1" w:styleId="125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sz w:val="20"/>
      <w:szCs w:val="20"/>
    </w:rPr>
  </w:style>
  <w:style w:type="paragraph" w:customStyle="1" w:styleId="1259">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60">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sz w:val="20"/>
      <w:szCs w:val="20"/>
    </w:rPr>
  </w:style>
  <w:style w:type="paragraph" w:customStyle="1" w:styleId="1261">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62">
    <w:name w:val="中等深浅网格 2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1263">
    <w:name w:val="表头"/>
    <w:basedOn w:val="1"/>
    <w:qFormat/>
    <w:uiPriority w:val="0"/>
    <w:pPr>
      <w:spacing w:line="360" w:lineRule="auto"/>
      <w:jc w:val="center"/>
    </w:pPr>
    <w:rPr>
      <w:rFonts w:ascii="Calibri" w:hAnsi="Calibri" w:cs="宋体"/>
      <w:b/>
      <w:bCs/>
      <w:color w:val="000000"/>
      <w:szCs w:val="20"/>
    </w:rPr>
  </w:style>
  <w:style w:type="paragraph" w:customStyle="1" w:styleId="1264">
    <w:name w:val="样式 标题 2标题 2 Char Char子子系统子系统1子系统2子系统3子系统4子系统11子系统21子系统..."/>
    <w:basedOn w:val="3"/>
    <w:qFormat/>
    <w:uiPriority w:val="0"/>
    <w:pPr>
      <w:tabs>
        <w:tab w:val="left" w:pos="360"/>
      </w:tabs>
      <w:spacing w:before="0" w:after="0" w:line="240" w:lineRule="auto"/>
      <w:ind w:left="786" w:hanging="360"/>
      <w:jc w:val="both"/>
    </w:pPr>
    <w:rPr>
      <w:rFonts w:ascii="Arial" w:eastAsia="黑体"/>
      <w:sz w:val="30"/>
    </w:rPr>
  </w:style>
  <w:style w:type="paragraph" w:customStyle="1" w:styleId="1265">
    <w:name w:val="居中图片"/>
    <w:basedOn w:val="1"/>
    <w:qFormat/>
    <w:uiPriority w:val="0"/>
    <w:pPr>
      <w:jc w:val="center"/>
    </w:pPr>
    <w:rPr>
      <w:rFonts w:ascii="Calibri" w:hAnsi="Calibri" w:eastAsia="仿宋"/>
      <w:sz w:val="28"/>
      <w:szCs w:val="21"/>
    </w:rPr>
  </w:style>
  <w:style w:type="paragraph" w:customStyle="1" w:styleId="1266">
    <w:name w:val="01-标书-标题1"/>
    <w:next w:val="1"/>
    <w:qFormat/>
    <w:uiPriority w:val="0"/>
    <w:pPr>
      <w:tabs>
        <w:tab w:val="left" w:pos="425"/>
      </w:tabs>
      <w:spacing w:line="360" w:lineRule="auto"/>
      <w:ind w:left="425" w:hanging="425"/>
      <w:outlineLvl w:val="0"/>
    </w:pPr>
    <w:rPr>
      <w:rFonts w:hint="default" w:ascii="黑体" w:hAnsi="宋体" w:eastAsia="黑体" w:cs="Times New Roman"/>
      <w:sz w:val="44"/>
      <w:szCs w:val="32"/>
      <w:lang w:val="en-US" w:eastAsia="zh-CN" w:bidi="ar-SA"/>
    </w:rPr>
  </w:style>
  <w:style w:type="paragraph" w:customStyle="1" w:styleId="1267">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paragraph" w:customStyle="1" w:styleId="1268">
    <w:name w:val="03-标书-标题3"/>
    <w:qFormat/>
    <w:uiPriority w:val="0"/>
    <w:pPr>
      <w:tabs>
        <w:tab w:val="left" w:pos="1069"/>
      </w:tabs>
      <w:spacing w:line="360" w:lineRule="auto"/>
      <w:ind w:left="1069" w:hanging="709"/>
      <w:outlineLvl w:val="2"/>
    </w:pPr>
    <w:rPr>
      <w:rFonts w:hint="default" w:ascii="黑体" w:hAnsi="宋体" w:eastAsia="黑体" w:cs="Times New Roman"/>
      <w:sz w:val="28"/>
      <w:szCs w:val="24"/>
      <w:lang w:val="en-US" w:eastAsia="zh-CN" w:bidi="ar-SA"/>
    </w:rPr>
  </w:style>
  <w:style w:type="paragraph" w:customStyle="1" w:styleId="1269">
    <w:name w:val="xl30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70">
    <w:name w:val="正文文本缩进 32"/>
    <w:basedOn w:val="1"/>
    <w:qFormat/>
    <w:uiPriority w:val="0"/>
    <w:pPr>
      <w:ind w:left="520" w:firstLine="425"/>
      <w:jc w:val="center"/>
    </w:pPr>
    <w:rPr>
      <w:rFonts w:ascii="微软雅黑" w:hAnsi="Arial" w:eastAsia="微软雅黑"/>
      <w:sz w:val="36"/>
      <w:szCs w:val="20"/>
    </w:rPr>
  </w:style>
  <w:style w:type="paragraph" w:customStyle="1" w:styleId="1271">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2">
    <w:name w:val="正文文本缩进 21"/>
    <w:basedOn w:val="1"/>
    <w:qFormat/>
    <w:uiPriority w:val="0"/>
    <w:pPr>
      <w:spacing w:line="520" w:lineRule="exact"/>
      <w:ind w:firstLine="560"/>
    </w:pPr>
    <w:rPr>
      <w:rFonts w:ascii="楷体_GB2312" w:eastAsia="楷体_GB2312"/>
      <w:sz w:val="28"/>
      <w:szCs w:val="28"/>
    </w:rPr>
  </w:style>
  <w:style w:type="paragraph" w:customStyle="1" w:styleId="1273">
    <w:name w:val="Char Char3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74">
    <w:name w:val="目录标题"/>
    <w:next w:val="448"/>
    <w:qFormat/>
    <w:uiPriority w:val="0"/>
    <w:pPr>
      <w:spacing w:before="240" w:after="120"/>
      <w:jc w:val="center"/>
    </w:pPr>
    <w:rPr>
      <w:rFonts w:hint="default" w:ascii="Calibri" w:hAnsi="Calibri" w:eastAsia="华文新魏" w:cs="Times New Roman"/>
      <w:sz w:val="44"/>
      <w:szCs w:val="24"/>
      <w:lang w:val="en-US" w:eastAsia="zh-CN" w:bidi="ar-SA"/>
    </w:rPr>
  </w:style>
  <w:style w:type="paragraph" w:customStyle="1" w:styleId="1275">
    <w:name w:val="xl1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6">
    <w:name w:val="封面标准代替信息"/>
    <w:basedOn w:val="900"/>
    <w:qFormat/>
    <w:uiPriority w:val="0"/>
    <w:pPr>
      <w:framePr w:wrap="around"/>
      <w:spacing w:before="57"/>
    </w:pPr>
    <w:rPr>
      <w:rFonts w:ascii="宋体"/>
      <w:sz w:val="21"/>
    </w:rPr>
  </w:style>
  <w:style w:type="paragraph" w:customStyle="1" w:styleId="1277">
    <w:name w:val="xl2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78">
    <w:name w:val="DT T-Body"/>
    <w:qFormat/>
    <w:uiPriority w:val="0"/>
    <w:pPr>
      <w:spacing w:before="60" w:after="60" w:line="300" w:lineRule="auto"/>
    </w:pPr>
    <w:rPr>
      <w:rFonts w:hint="default" w:ascii="Trebuchet MS" w:hAnsi="Trebuchet MS" w:eastAsia="宋体" w:cs="Times New Roman"/>
      <w:szCs w:val="18"/>
      <w:lang w:val="en-GB" w:eastAsia="en-US" w:bidi="ar-SA"/>
    </w:rPr>
  </w:style>
  <w:style w:type="paragraph" w:customStyle="1" w:styleId="1279">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0">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1">
    <w:name w:val="xl2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82">
    <w:name w:val="样式 小四 首行缩进:  0.74 厘米"/>
    <w:basedOn w:val="1"/>
    <w:qFormat/>
    <w:uiPriority w:val="0"/>
    <w:pPr>
      <w:spacing w:line="360" w:lineRule="auto"/>
      <w:ind w:firstLine="420"/>
    </w:pPr>
    <w:rPr>
      <w:rFonts w:cs="宋体"/>
      <w:sz w:val="24"/>
      <w:szCs w:val="20"/>
    </w:rPr>
  </w:style>
  <w:style w:type="paragraph" w:customStyle="1" w:styleId="1283">
    <w:name w:val="正文文本缩进 22"/>
    <w:basedOn w:val="1"/>
    <w:qFormat/>
    <w:uiPriority w:val="0"/>
    <w:pPr>
      <w:spacing w:line="520" w:lineRule="exact"/>
      <w:ind w:firstLine="560"/>
    </w:pPr>
    <w:rPr>
      <w:rFonts w:ascii="楷体_GB2312" w:eastAsia="楷体_GB2312"/>
      <w:sz w:val="28"/>
      <w:szCs w:val="28"/>
    </w:rPr>
  </w:style>
  <w:style w:type="paragraph" w:customStyle="1" w:styleId="1284">
    <w:name w:val="xl2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85">
    <w:name w:val="正文文本缩进 31"/>
    <w:basedOn w:val="1"/>
    <w:qFormat/>
    <w:uiPriority w:val="0"/>
    <w:pPr>
      <w:ind w:left="520" w:firstLine="425"/>
      <w:jc w:val="center"/>
    </w:pPr>
    <w:rPr>
      <w:rFonts w:ascii="微软雅黑" w:hAnsi="Arial" w:eastAsia="微软雅黑"/>
      <w:sz w:val="36"/>
      <w:szCs w:val="20"/>
    </w:rPr>
  </w:style>
  <w:style w:type="paragraph" w:customStyle="1" w:styleId="1286">
    <w:name w:val="DLP正文"/>
    <w:basedOn w:val="1"/>
    <w:qFormat/>
    <w:uiPriority w:val="0"/>
    <w:pPr>
      <w:ind w:firstLine="473"/>
    </w:pPr>
    <w:rPr>
      <w:rFonts w:hAnsi="宋体"/>
      <w:szCs w:val="22"/>
    </w:rPr>
  </w:style>
  <w:style w:type="paragraph" w:customStyle="1" w:styleId="1287">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8">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89">
    <w:name w:val="封面一致性程度标识"/>
    <w:qFormat/>
    <w:uiPriority w:val="0"/>
    <w:pPr>
      <w:spacing w:before="440" w:line="400" w:lineRule="exact"/>
      <w:jc w:val="center"/>
    </w:pPr>
    <w:rPr>
      <w:rFonts w:hint="default" w:ascii="宋体" w:hAnsi="Times New Roman" w:eastAsia="宋体" w:cs="Times New Roman"/>
      <w:sz w:val="28"/>
      <w:lang w:val="en-US" w:eastAsia="zh-CN" w:bidi="ar-SA"/>
    </w:rPr>
  </w:style>
  <w:style w:type="paragraph" w:customStyle="1" w:styleId="1290">
    <w:name w:val="xl2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291">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92">
    <w:name w:val="正文图标题"/>
    <w:next w:val="342"/>
    <w:qFormat/>
    <w:uiPriority w:val="0"/>
    <w:pPr>
      <w:jc w:val="center"/>
    </w:pPr>
    <w:rPr>
      <w:rFonts w:hint="default" w:ascii="黑体" w:hAnsi="Times New Roman" w:eastAsia="黑体" w:cs="Times New Roman"/>
      <w:sz w:val="21"/>
      <w:lang w:val="en-US" w:eastAsia="zh-CN" w:bidi="ar-SA"/>
    </w:rPr>
  </w:style>
  <w:style w:type="paragraph" w:customStyle="1" w:styleId="1293">
    <w:name w:val="文本块1"/>
    <w:basedOn w:val="1"/>
    <w:qFormat/>
    <w:uiPriority w:val="0"/>
    <w:pPr>
      <w:ind w:left="630" w:right="630"/>
      <w:jc w:val="center"/>
    </w:pPr>
    <w:rPr>
      <w:rFonts w:ascii="宋体"/>
      <w:b/>
      <w:sz w:val="32"/>
    </w:rPr>
  </w:style>
  <w:style w:type="paragraph" w:customStyle="1" w:styleId="1294">
    <w:name w:val="xl2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295">
    <w:name w:val="xl26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sz w:val="20"/>
      <w:szCs w:val="20"/>
    </w:rPr>
  </w:style>
  <w:style w:type="paragraph" w:customStyle="1" w:styleId="1296">
    <w:name w:val="xl2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7">
    <w:name w:val="xl2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298">
    <w:name w:val="_Style 2"/>
    <w:basedOn w:val="1"/>
    <w:qFormat/>
    <w:uiPriority w:val="34"/>
    <w:pPr>
      <w:ind w:firstLine="420"/>
    </w:pPr>
    <w:rPr>
      <w:rFonts w:ascii="Calibri" w:hAnsi="Calibri"/>
      <w:szCs w:val="22"/>
    </w:rPr>
  </w:style>
  <w:style w:type="paragraph" w:customStyle="1" w:styleId="1299">
    <w:name w:val="xl3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00">
    <w:name w:val="li_正文"/>
    <w:basedOn w:val="1"/>
    <w:qFormat/>
    <w:uiPriority w:val="0"/>
    <w:pPr>
      <w:spacing w:line="360" w:lineRule="auto"/>
      <w:ind w:firstLine="560"/>
    </w:pPr>
    <w:rPr>
      <w:rFonts w:ascii="仿宋_GB2312" w:eastAsia="仿宋_GB2312"/>
      <w:sz w:val="28"/>
      <w:szCs w:val="28"/>
    </w:rPr>
  </w:style>
  <w:style w:type="paragraph" w:customStyle="1" w:styleId="1301">
    <w:name w:val="xl2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02">
    <w:name w:val="xl2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03">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04">
    <w:name w:val="附录表标题"/>
    <w:next w:val="342"/>
    <w:qFormat/>
    <w:uiPriority w:val="0"/>
    <w:pPr>
      <w:jc w:val="center"/>
    </w:pPr>
    <w:rPr>
      <w:rFonts w:hint="default" w:ascii="黑体" w:hAnsi="Times New Roman" w:eastAsia="黑体" w:cs="Times New Roman"/>
      <w:sz w:val="21"/>
      <w:lang w:val="en-US" w:eastAsia="zh-CN" w:bidi="ar-SA"/>
    </w:rPr>
  </w:style>
  <w:style w:type="paragraph" w:customStyle="1" w:styleId="1305">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06">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07">
    <w:name w:val="xl210"/>
    <w:basedOn w:val="1"/>
    <w:qFormat/>
    <w:uiPriority w:val="0"/>
    <w:pPr>
      <w:widowControl/>
      <w:shd w:val="clear" w:color="000000" w:fill="FFFFFF"/>
      <w:spacing w:before="100" w:beforeAutospacing="1" w:after="100" w:afterAutospacing="1"/>
      <w:jc w:val="left"/>
    </w:pPr>
    <w:rPr>
      <w:rFonts w:ascii="Arial" w:hAnsi="Arial" w:cs="Arial"/>
      <w:sz w:val="20"/>
      <w:szCs w:val="20"/>
    </w:rPr>
  </w:style>
  <w:style w:type="paragraph" w:customStyle="1" w:styleId="1308">
    <w:name w:val="正文缩进1"/>
    <w:basedOn w:val="1"/>
    <w:qFormat/>
    <w:uiPriority w:val="0"/>
    <w:pPr>
      <w:ind w:firstLine="420"/>
    </w:pPr>
    <w:rPr>
      <w:szCs w:val="20"/>
    </w:rPr>
  </w:style>
  <w:style w:type="paragraph" w:customStyle="1" w:styleId="1309">
    <w:name w:val="xl2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0"/>
      <w:szCs w:val="20"/>
    </w:rPr>
  </w:style>
  <w:style w:type="paragraph" w:customStyle="1" w:styleId="1310">
    <w:name w:val="TOC 标题12"/>
    <w:basedOn w:val="2"/>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11">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sz w:val="20"/>
      <w:szCs w:val="20"/>
    </w:rPr>
  </w:style>
  <w:style w:type="paragraph" w:customStyle="1" w:styleId="1312">
    <w:name w:val="xl31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Arial" w:hAnsi="Arial" w:cs="Arial"/>
      <w:b/>
      <w:bCs/>
      <w:sz w:val="20"/>
      <w:szCs w:val="20"/>
    </w:rPr>
  </w:style>
  <w:style w:type="paragraph" w:customStyle="1" w:styleId="1313">
    <w:name w:val="Char Char Char"/>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1314">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sz w:val="20"/>
      <w:szCs w:val="20"/>
    </w:rPr>
  </w:style>
  <w:style w:type="paragraph" w:customStyle="1" w:styleId="1315">
    <w:name w:val="四号正文"/>
    <w:basedOn w:val="1"/>
    <w:qFormat/>
    <w:uiPriority w:val="0"/>
    <w:pPr>
      <w:spacing w:line="360" w:lineRule="auto"/>
      <w:ind w:firstLine="560"/>
    </w:pPr>
    <w:rPr>
      <w:sz w:val="28"/>
      <w:szCs w:val="28"/>
    </w:rPr>
  </w:style>
  <w:style w:type="paragraph" w:customStyle="1" w:styleId="131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317">
    <w:name w:val="五号字体"/>
    <w:basedOn w:val="1"/>
    <w:qFormat/>
    <w:uiPriority w:val="0"/>
    <w:pPr>
      <w:jc w:val="center"/>
    </w:pPr>
  </w:style>
  <w:style w:type="paragraph" w:customStyle="1" w:styleId="1318">
    <w:name w:val="字母编号列项（一级）"/>
    <w:qFormat/>
    <w:uiPriority w:val="0"/>
    <w:pPr>
      <w:ind w:left="840" w:hanging="420"/>
      <w:jc w:val="both"/>
    </w:pPr>
    <w:rPr>
      <w:rFonts w:hint="default" w:ascii="宋体" w:hAnsi="Times New Roman" w:eastAsia="宋体" w:cs="Times New Roman"/>
      <w:sz w:val="21"/>
      <w:lang w:val="en-US" w:eastAsia="zh-CN" w:bidi="ar-SA"/>
    </w:rPr>
  </w:style>
  <w:style w:type="paragraph" w:customStyle="1" w:styleId="1319">
    <w:name w:val="msonormal"/>
    <w:basedOn w:val="1"/>
    <w:qFormat/>
    <w:uiPriority w:val="0"/>
    <w:pPr>
      <w:widowControl/>
      <w:spacing w:before="100" w:beforeAutospacing="1" w:after="100" w:afterAutospacing="1" w:line="360" w:lineRule="auto"/>
      <w:jc w:val="left"/>
    </w:pPr>
    <w:rPr>
      <w:rFonts w:ascii="宋体" w:hAnsi="宋体" w:cs="宋体"/>
      <w:sz w:val="24"/>
    </w:rPr>
  </w:style>
  <w:style w:type="paragraph" w:customStyle="1" w:styleId="1320">
    <w:name w:val="简单回函地址"/>
    <w:basedOn w:val="1"/>
    <w:qFormat/>
    <w:uiPriority w:val="0"/>
    <w:pPr>
      <w:tabs>
        <w:tab w:val="left" w:pos="1140"/>
      </w:tabs>
    </w:pPr>
  </w:style>
  <w:style w:type="paragraph" w:customStyle="1" w:styleId="1321">
    <w:name w:val="TOC 标题111"/>
    <w:basedOn w:val="2"/>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22">
    <w:name w:val="Char Char111"/>
    <w:basedOn w:val="1"/>
    <w:semiHidden/>
    <w:qFormat/>
    <w:uiPriority w:val="99"/>
    <w:pPr>
      <w:widowControl/>
      <w:spacing w:after="160" w:line="240" w:lineRule="exact"/>
      <w:jc w:val="left"/>
    </w:pPr>
    <w:rPr>
      <w:rFonts w:ascii="Verdana" w:hAnsi="Verdana"/>
      <w:sz w:val="20"/>
      <w:lang w:eastAsia="en-US"/>
    </w:rPr>
  </w:style>
  <w:style w:type="paragraph" w:customStyle="1" w:styleId="1323">
    <w:name w:val="TOC 71"/>
    <w:basedOn w:val="1"/>
    <w:next w:val="1"/>
    <w:qFormat/>
    <w:uiPriority w:val="39"/>
    <w:pPr>
      <w:ind w:left="2520"/>
    </w:pPr>
    <w:rPr>
      <w:rFonts w:ascii="Calibri" w:hAnsi="Calibri"/>
      <w:szCs w:val="22"/>
    </w:rPr>
  </w:style>
  <w:style w:type="paragraph" w:customStyle="1" w:styleId="1324">
    <w:name w:val="paragraphindent"/>
    <w:basedOn w:val="1"/>
    <w:qFormat/>
    <w:uiPriority w:val="0"/>
    <w:pPr>
      <w:widowControl/>
      <w:spacing w:before="100" w:beforeAutospacing="1" w:after="100" w:afterAutospacing="1"/>
      <w:ind w:firstLine="480"/>
      <w:jc w:val="left"/>
    </w:pPr>
    <w:rPr>
      <w:rFonts w:ascii="宋体" w:hAnsi="宋体" w:cs="宋体"/>
      <w:sz w:val="24"/>
    </w:rPr>
  </w:style>
  <w:style w:type="paragraph" w:customStyle="1" w:styleId="1325">
    <w:name w:val="助手文本"/>
    <w:basedOn w:val="1"/>
    <w:qFormat/>
    <w:uiPriority w:val="0"/>
    <w:pPr>
      <w:spacing w:line="360" w:lineRule="auto"/>
      <w:ind w:left="14" w:firstLine="434"/>
    </w:pPr>
    <w:rPr>
      <w:rFonts w:ascii="楷体_GB2312" w:eastAsia="楷体_GB2312"/>
      <w:sz w:val="24"/>
      <w:szCs w:val="20"/>
      <w:u w:val="single"/>
    </w:rPr>
  </w:style>
  <w:style w:type="paragraph" w:customStyle="1" w:styleId="1326">
    <w:name w:val="正文无缩进"/>
    <w:basedOn w:val="1"/>
    <w:qFormat/>
    <w:uiPriority w:val="0"/>
    <w:pPr>
      <w:spacing w:line="300" w:lineRule="auto"/>
      <w:jc w:val="center"/>
    </w:pPr>
    <w:rPr>
      <w:rFonts w:ascii="宋体" w:hAnsi="宋体"/>
      <w:sz w:val="24"/>
    </w:rPr>
  </w:style>
  <w:style w:type="paragraph" w:customStyle="1" w:styleId="132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1328">
    <w:name w:val="È±Ê¡ÎÄ±¾"/>
    <w:basedOn w:val="1"/>
    <w:qFormat/>
    <w:uiPriority w:val="0"/>
    <w:pPr>
      <w:widowControl/>
      <w:jc w:val="left"/>
    </w:pPr>
    <w:rPr>
      <w:sz w:val="24"/>
      <w:szCs w:val="20"/>
    </w:rPr>
  </w:style>
  <w:style w:type="paragraph" w:customStyle="1" w:styleId="1329">
    <w:name w:val="14_black"/>
    <w:basedOn w:val="1"/>
    <w:qFormat/>
    <w:uiPriority w:val="0"/>
    <w:pPr>
      <w:widowControl/>
      <w:spacing w:before="100" w:beforeAutospacing="1" w:after="100" w:afterAutospacing="1"/>
      <w:jc w:val="left"/>
    </w:pPr>
    <w:rPr>
      <w:rFonts w:ascii="宋体" w:hAnsi="宋体" w:cs="宋体"/>
      <w:color w:val="000000"/>
      <w:sz w:val="23"/>
      <w:szCs w:val="23"/>
    </w:rPr>
  </w:style>
  <w:style w:type="paragraph" w:customStyle="1" w:styleId="1330">
    <w:name w:val="Char Char Char Char"/>
    <w:basedOn w:val="22"/>
    <w:qFormat/>
    <w:uiPriority w:val="0"/>
    <w:pPr>
      <w:widowControl/>
      <w:shd w:val="clear" w:color="auto" w:fill="000080"/>
      <w:ind w:firstLine="454"/>
      <w:jc w:val="left"/>
    </w:pPr>
    <w:rPr>
      <w:rFonts w:ascii="Tahoma" w:hAnsi="Tahoma" w:cs="宋体"/>
      <w:sz w:val="21"/>
      <w:szCs w:val="20"/>
    </w:rPr>
  </w:style>
  <w:style w:type="paragraph" w:customStyle="1" w:styleId="1331">
    <w:name w:val="封面标准文稿编辑信息"/>
    <w:qFormat/>
    <w:uiPriority w:val="0"/>
    <w:pPr>
      <w:spacing w:before="180" w:line="180" w:lineRule="exact"/>
      <w:jc w:val="center"/>
    </w:pPr>
    <w:rPr>
      <w:rFonts w:hint="default" w:ascii="宋体" w:hAnsi="Times New Roman" w:eastAsia="宋体" w:cs="Times New Roman"/>
      <w:sz w:val="21"/>
      <w:lang w:val="en-US" w:eastAsia="zh-CN" w:bidi="ar-SA"/>
    </w:rPr>
  </w:style>
  <w:style w:type="paragraph" w:customStyle="1" w:styleId="1332">
    <w:name w:val="目次、索引正文"/>
    <w:qFormat/>
    <w:uiPriority w:val="0"/>
    <w:pPr>
      <w:spacing w:line="320" w:lineRule="exact"/>
      <w:jc w:val="both"/>
    </w:pPr>
    <w:rPr>
      <w:rFonts w:hint="default" w:ascii="宋体" w:hAnsi="Times New Roman" w:eastAsia="宋体" w:cs="Times New Roman"/>
      <w:sz w:val="21"/>
      <w:lang w:val="en-US" w:eastAsia="zh-CN" w:bidi="ar-SA"/>
    </w:rPr>
  </w:style>
  <w:style w:type="paragraph" w:customStyle="1" w:styleId="1333">
    <w:name w:val="其他标准称谓"/>
    <w:qFormat/>
    <w:uiPriority w:val="0"/>
    <w:pPr>
      <w:spacing w:line="0" w:lineRule="atLeast"/>
      <w:jc w:val="both"/>
    </w:pPr>
    <w:rPr>
      <w:rFonts w:hint="default" w:ascii="黑体" w:hAnsi="宋体" w:eastAsia="黑体" w:cs="Times New Roman"/>
      <w:sz w:val="52"/>
      <w:lang w:val="en-US" w:eastAsia="zh-CN" w:bidi="ar-SA"/>
    </w:rPr>
  </w:style>
  <w:style w:type="paragraph" w:customStyle="1" w:styleId="1334">
    <w:name w:val="四级无标题条"/>
    <w:basedOn w:val="1"/>
    <w:qFormat/>
    <w:uiPriority w:val="0"/>
    <w:pPr>
      <w:ind w:left="2520" w:hanging="420"/>
    </w:pPr>
  </w:style>
  <w:style w:type="paragraph" w:customStyle="1" w:styleId="1335">
    <w:name w:val="五级无标题条"/>
    <w:basedOn w:val="1"/>
    <w:qFormat/>
    <w:uiPriority w:val="0"/>
    <w:pPr>
      <w:ind w:left="2940" w:hanging="420"/>
    </w:pPr>
  </w:style>
  <w:style w:type="paragraph" w:customStyle="1" w:styleId="1336">
    <w:name w:val="正文表标题"/>
    <w:next w:val="342"/>
    <w:qFormat/>
    <w:uiPriority w:val="0"/>
    <w:pPr>
      <w:ind w:left="1740" w:hanging="420"/>
      <w:jc w:val="center"/>
    </w:pPr>
    <w:rPr>
      <w:rFonts w:hint="default" w:ascii="黑体" w:hAnsi="Times New Roman" w:eastAsia="黑体" w:cs="Times New Roman"/>
      <w:sz w:val="21"/>
      <w:lang w:val="en-US" w:eastAsia="zh-CN" w:bidi="ar-SA"/>
    </w:rPr>
  </w:style>
  <w:style w:type="paragraph" w:customStyle="1" w:styleId="1337">
    <w:name w:val="我的图片"/>
    <w:basedOn w:val="1"/>
    <w:next w:val="637"/>
    <w:qFormat/>
    <w:uiPriority w:val="0"/>
    <w:pPr>
      <w:widowControl/>
      <w:spacing w:line="360" w:lineRule="auto"/>
      <w:jc w:val="center"/>
    </w:pPr>
    <w:rPr>
      <w:rFonts w:ascii="Arial" w:hAnsi="Arial" w:eastAsia="楷体_GB2312"/>
      <w:sz w:val="24"/>
    </w:rPr>
  </w:style>
  <w:style w:type="paragraph" w:customStyle="1" w:styleId="1338">
    <w:name w:val="1 Char Char Char Char"/>
    <w:basedOn w:val="1"/>
    <w:qFormat/>
    <w:uiPriority w:val="0"/>
    <w:rPr>
      <w:rFonts w:ascii="Tahoma" w:hAnsi="Tahoma"/>
      <w:sz w:val="24"/>
      <w:szCs w:val="20"/>
    </w:rPr>
  </w:style>
  <w:style w:type="paragraph" w:customStyle="1" w:styleId="1339">
    <w:name w:val="NAP Normal"/>
    <w:basedOn w:val="1"/>
    <w:qFormat/>
    <w:uiPriority w:val="0"/>
    <w:pPr>
      <w:spacing w:line="240" w:lineRule="exact"/>
    </w:pPr>
    <w:rPr>
      <w:sz w:val="22"/>
      <w:szCs w:val="20"/>
    </w:rPr>
  </w:style>
  <w:style w:type="paragraph" w:customStyle="1" w:styleId="1340">
    <w:name w:val="样式 标题 2第一章 标题 2Heading 2 HiddenHeading 2 CCBSH2h22nd level..."/>
    <w:basedOn w:val="3"/>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41">
    <w:name w:val="Char Char Char Char Char Char Char Char Char Char"/>
    <w:basedOn w:val="7"/>
    <w:qFormat/>
    <w:uiPriority w:val="0"/>
    <w:pPr>
      <w:tabs>
        <w:tab w:val="left" w:pos="0"/>
        <w:tab w:val="clear" w:pos="1008"/>
      </w:tabs>
      <w:spacing w:before="120" w:after="120" w:line="360" w:lineRule="auto"/>
      <w:ind w:left="720" w:hanging="1009"/>
    </w:pPr>
    <w:rPr>
      <w:rFonts w:ascii="Tahoma" w:hAnsi="Tahoma"/>
      <w:bCs/>
      <w:spacing w:val="0"/>
      <w:position w:val="0"/>
      <w:sz w:val="24"/>
      <w:szCs w:val="24"/>
    </w:rPr>
  </w:style>
  <w:style w:type="paragraph" w:customStyle="1" w:styleId="1342">
    <w:name w:val="zn4"/>
    <w:basedOn w:val="716"/>
    <w:next w:val="6"/>
    <w:qFormat/>
    <w:uiPriority w:val="0"/>
    <w:pPr>
      <w:tabs>
        <w:tab w:val="left" w:pos="1080"/>
        <w:tab w:val="clear" w:pos="780"/>
        <w:tab w:val="clear" w:pos="1069"/>
      </w:tabs>
      <w:ind w:left="851" w:hanging="851"/>
      <w:outlineLvl w:val="3"/>
    </w:pPr>
    <w:rPr>
      <w:lang w:val="zh-CN"/>
    </w:rPr>
  </w:style>
  <w:style w:type="paragraph" w:customStyle="1" w:styleId="1343">
    <w:name w:val="图表"/>
    <w:basedOn w:val="1"/>
    <w:qFormat/>
    <w:uiPriority w:val="99"/>
    <w:pPr>
      <w:spacing w:line="360" w:lineRule="auto"/>
      <w:ind w:firstLine="200"/>
      <w:jc w:val="center"/>
    </w:pPr>
    <w:rPr>
      <w:rFonts w:ascii="方正仿宋_GBK" w:hAnsi="方正仿宋_GBK" w:eastAsia="方正仿宋_GBK"/>
      <w:sz w:val="32"/>
      <w:szCs w:val="22"/>
    </w:rPr>
  </w:style>
  <w:style w:type="paragraph" w:customStyle="1" w:styleId="1344">
    <w:name w:val="图释"/>
    <w:basedOn w:val="1"/>
    <w:qFormat/>
    <w:uiPriority w:val="99"/>
    <w:pPr>
      <w:spacing w:line="560" w:lineRule="exact"/>
      <w:ind w:firstLine="200"/>
      <w:jc w:val="center"/>
    </w:pPr>
    <w:rPr>
      <w:rFonts w:ascii="方正仿宋_GBK" w:hAnsi="方正仿宋_GBK" w:eastAsia="方正楷体_GBK"/>
      <w:sz w:val="28"/>
      <w:szCs w:val="22"/>
    </w:rPr>
  </w:style>
  <w:style w:type="paragraph" w:customStyle="1" w:styleId="1345">
    <w:name w:val="修订1"/>
    <w:semiHidden/>
    <w:qFormat/>
    <w:uiPriority w:val="99"/>
    <w:rPr>
      <w:rFonts w:hint="default" w:ascii="Times New Roman" w:hAnsi="Times New Roman" w:eastAsia="仿宋" w:cs="Times New Roman"/>
      <w:sz w:val="28"/>
      <w:szCs w:val="24"/>
      <w:lang w:val="en-US" w:eastAsia="zh-CN" w:bidi="ar-SA"/>
    </w:rPr>
  </w:style>
  <w:style w:type="paragraph" w:customStyle="1" w:styleId="1346">
    <w:name w:val="五号正文项目（标准）"/>
    <w:basedOn w:val="1"/>
    <w:qFormat/>
    <w:uiPriority w:val="0"/>
    <w:pPr>
      <w:tabs>
        <w:tab w:val="left" w:pos="420"/>
        <w:tab w:val="left" w:pos="840"/>
      </w:tabs>
      <w:spacing w:line="400" w:lineRule="exact"/>
      <w:ind w:left="840" w:hanging="420"/>
      <w:jc w:val="left"/>
    </w:pPr>
    <w:rPr>
      <w:rFonts w:ascii="宋体" w:hAnsi="宋体"/>
      <w:color w:val="000000"/>
      <w:szCs w:val="20"/>
    </w:rPr>
  </w:style>
  <w:style w:type="paragraph" w:customStyle="1" w:styleId="1347">
    <w:name w:val="序列1"/>
    <w:basedOn w:val="1"/>
    <w:qFormat/>
    <w:uiPriority w:val="0"/>
    <w:pPr>
      <w:tabs>
        <w:tab w:val="left" w:pos="432"/>
        <w:tab w:val="left" w:pos="960"/>
        <w:tab w:val="left" w:pos="1260"/>
      </w:tabs>
      <w:spacing w:line="440" w:lineRule="atLeast"/>
      <w:ind w:left="432" w:hanging="432"/>
    </w:pPr>
    <w:rPr>
      <w:rFonts w:eastAsia="楷体_GB2312"/>
      <w:sz w:val="24"/>
    </w:rPr>
  </w:style>
  <w:style w:type="paragraph" w:customStyle="1" w:styleId="1348">
    <w:name w:val="标题8"/>
    <w:basedOn w:val="8"/>
    <w:qFormat/>
    <w:uiPriority w:val="0"/>
    <w:pPr>
      <w:tabs>
        <w:tab w:val="left" w:pos="0"/>
        <w:tab w:val="left" w:pos="1800"/>
        <w:tab w:val="clear" w:pos="1152"/>
      </w:tabs>
      <w:spacing w:before="120" w:after="120" w:line="360" w:lineRule="auto"/>
      <w:ind w:left="0" w:firstLine="300"/>
    </w:pPr>
    <w:rPr>
      <w:rFonts w:ascii="Cambria" w:hAnsi="Cambria" w:eastAsia="宋体"/>
      <w:bCs/>
      <w:spacing w:val="0"/>
      <w:position w:val="0"/>
      <w:szCs w:val="24"/>
    </w:rPr>
  </w:style>
  <w:style w:type="paragraph" w:customStyle="1" w:styleId="1349">
    <w:name w:val="wx正文+标号"/>
    <w:basedOn w:val="1"/>
    <w:semiHidden/>
    <w:qFormat/>
    <w:uiPriority w:val="0"/>
    <w:pPr>
      <w:tabs>
        <w:tab w:val="left" w:pos="510"/>
      </w:tabs>
      <w:spacing w:line="360" w:lineRule="auto"/>
      <w:ind w:left="510" w:hanging="340"/>
    </w:pPr>
    <w:rPr>
      <w:rFonts w:cs="宋体"/>
      <w:sz w:val="24"/>
      <w:szCs w:val="20"/>
    </w:rPr>
  </w:style>
  <w:style w:type="paragraph" w:customStyle="1" w:styleId="1350">
    <w:name w:val="text-center"/>
    <w:basedOn w:val="1"/>
    <w:qFormat/>
    <w:uiPriority w:val="0"/>
    <w:pPr>
      <w:widowControl/>
      <w:spacing w:after="150"/>
      <w:jc w:val="center"/>
    </w:pPr>
    <w:rPr>
      <w:rFonts w:ascii="宋体" w:hAnsi="宋体" w:cs="宋体"/>
      <w:sz w:val="24"/>
    </w:rPr>
  </w:style>
  <w:style w:type="paragraph" w:customStyle="1" w:styleId="1351">
    <w:name w:val="faqa"/>
    <w:basedOn w:val="1"/>
    <w:qFormat/>
    <w:uiPriority w:val="0"/>
    <w:pPr>
      <w:widowControl/>
      <w:spacing w:after="150"/>
      <w:jc w:val="left"/>
    </w:pPr>
    <w:rPr>
      <w:rFonts w:ascii="微软雅黑" w:hAnsi="微软雅黑" w:eastAsia="微软雅黑" w:cs="宋体"/>
      <w:b/>
      <w:bCs/>
      <w:sz w:val="27"/>
      <w:szCs w:val="27"/>
    </w:rPr>
  </w:style>
  <w:style w:type="paragraph" w:customStyle="1" w:styleId="1352">
    <w:name w:val="样式 标题 55l4H5h5Second Subheading + 段前: 0.5 行 段后: 0.5 行 行距:..."/>
    <w:basedOn w:val="7"/>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353">
    <w:name w:val="Test2"/>
    <w:basedOn w:val="3"/>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354">
    <w:name w:val="正文编号项"/>
    <w:basedOn w:val="28"/>
    <w:qFormat/>
    <w:uiPriority w:val="0"/>
    <w:pPr>
      <w:tabs>
        <w:tab w:val="left" w:pos="360"/>
      </w:tabs>
      <w:spacing w:line="360" w:lineRule="auto"/>
      <w:ind w:left="200" w:firstLine="200"/>
      <w:jc w:val="left"/>
    </w:pPr>
    <w:rPr>
      <w:rFonts w:ascii="Times New Roman" w:hAnsi="Times New Roman" w:eastAsia="宋体"/>
      <w:color w:val="000000"/>
      <w:sz w:val="24"/>
      <w:szCs w:val="24"/>
    </w:rPr>
  </w:style>
  <w:style w:type="paragraph" w:customStyle="1" w:styleId="1355">
    <w:name w:val="正文文本2"/>
    <w:basedOn w:val="1"/>
    <w:qFormat/>
    <w:uiPriority w:val="99"/>
    <w:pPr>
      <w:widowControl/>
      <w:spacing w:after="120" w:line="288" w:lineRule="auto"/>
      <w:jc w:val="left"/>
    </w:pPr>
    <w:rPr>
      <w:rFonts w:ascii="Verdana" w:hAnsi="Verdana"/>
      <w:sz w:val="24"/>
      <w:szCs w:val="20"/>
      <w:lang w:eastAsia="en-US"/>
    </w:rPr>
  </w:style>
  <w:style w:type="paragraph" w:customStyle="1" w:styleId="1356">
    <w:name w:val="Char21"/>
    <w:basedOn w:val="1"/>
    <w:qFormat/>
    <w:uiPriority w:val="0"/>
    <w:rPr>
      <w:rFonts w:ascii="仿宋_GB2312" w:eastAsia="仿宋_GB2312"/>
      <w:b/>
      <w:sz w:val="32"/>
      <w:szCs w:val="32"/>
    </w:rPr>
  </w:style>
  <w:style w:type="paragraph" w:customStyle="1" w:styleId="1357">
    <w:name w:val="Char1 Char Char Char21"/>
    <w:basedOn w:val="1"/>
    <w:qFormat/>
    <w:uiPriority w:val="0"/>
    <w:rPr>
      <w:rFonts w:ascii="Tahoma" w:hAnsi="Tahoma"/>
      <w:sz w:val="24"/>
      <w:szCs w:val="20"/>
    </w:rPr>
  </w:style>
  <w:style w:type="paragraph" w:customStyle="1" w:styleId="1358">
    <w:name w:val="Char Char12"/>
    <w:basedOn w:val="1"/>
    <w:qFormat/>
    <w:uiPriority w:val="0"/>
    <w:pPr>
      <w:widowControl/>
      <w:spacing w:after="160" w:line="240" w:lineRule="exact"/>
      <w:jc w:val="left"/>
    </w:pPr>
    <w:rPr>
      <w:rFonts w:ascii="Verdana" w:hAnsi="Verdana"/>
      <w:sz w:val="20"/>
      <w:lang w:eastAsia="en-US"/>
    </w:rPr>
  </w:style>
  <w:style w:type="paragraph" w:customStyle="1" w:styleId="1359">
    <w:name w:val="Normal (Web)1"/>
    <w:basedOn w:val="1"/>
    <w:qFormat/>
    <w:uiPriority w:val="0"/>
    <w:pPr>
      <w:widowControl/>
      <w:spacing w:before="100" w:beforeAutospacing="1" w:after="100" w:afterAutospacing="1"/>
      <w:jc w:val="left"/>
    </w:pPr>
    <w:rPr>
      <w:rFonts w:ascii="宋体" w:hAnsi="宋体" w:cs="宋体"/>
      <w:sz w:val="24"/>
    </w:rPr>
  </w:style>
  <w:style w:type="paragraph" w:customStyle="1" w:styleId="1360">
    <w:name w:val="_Style 171"/>
    <w:basedOn w:val="1"/>
    <w:next w:val="1"/>
    <w:qFormat/>
    <w:uiPriority w:val="0"/>
    <w:pPr>
      <w:spacing w:line="500" w:lineRule="exact"/>
      <w:ind w:firstLine="560"/>
    </w:pPr>
    <w:rPr>
      <w:rFonts w:ascii="Cambria" w:hAnsi="Cambria" w:eastAsia="仿宋"/>
      <w:color w:val="000000"/>
      <w:sz w:val="28"/>
      <w:szCs w:val="20"/>
    </w:rPr>
  </w:style>
  <w:style w:type="paragraph" w:customStyle="1" w:styleId="1361">
    <w:name w:val="中等深浅底纹 1 - 着色 11"/>
    <w:next w:val="1362"/>
    <w:qFormat/>
    <w:uiPriority w:val="0"/>
    <w:pPr>
      <w:widowControl w:val="0"/>
    </w:pPr>
    <w:rPr>
      <w:rFonts w:hint="default" w:ascii="宋体" w:hAnsi="Calibri" w:eastAsia="宋体" w:cs="Times New Roman"/>
      <w:sz w:val="21"/>
      <w:szCs w:val="22"/>
      <w:lang w:val="en-US" w:eastAsia="zh-CN" w:bidi="ar-SA"/>
    </w:rPr>
  </w:style>
  <w:style w:type="paragraph" w:customStyle="1" w:styleId="1362">
    <w:name w:val="D表"/>
    <w:basedOn w:val="1"/>
    <w:next w:val="22"/>
    <w:qFormat/>
    <w:uiPriority w:val="0"/>
    <w:pPr>
      <w:spacing w:line="500" w:lineRule="exact"/>
      <w:ind w:hanging="2"/>
    </w:pPr>
    <w:rPr>
      <w:rFonts w:ascii="Calibri" w:hAnsi="Calibri" w:eastAsia="仿宋"/>
      <w:sz w:val="18"/>
      <w:szCs w:val="18"/>
    </w:rPr>
  </w:style>
  <w:style w:type="paragraph" w:customStyle="1" w:styleId="1363">
    <w:name w:val="金宏发行正文 Char Char"/>
    <w:basedOn w:val="1"/>
    <w:next w:val="1334"/>
    <w:qFormat/>
    <w:uiPriority w:val="0"/>
    <w:pPr>
      <w:spacing w:line="500" w:lineRule="exact"/>
      <w:ind w:firstLine="560"/>
    </w:pPr>
    <w:rPr>
      <w:rFonts w:ascii="Calibri" w:hAnsi="Calibri" w:eastAsia="仿宋_GB2312" w:cs="宋体"/>
      <w:sz w:val="28"/>
      <w:szCs w:val="20"/>
    </w:rPr>
  </w:style>
  <w:style w:type="paragraph" w:customStyle="1" w:styleId="1364">
    <w:name w:val="Char1 Char Char Char2"/>
    <w:basedOn w:val="1"/>
    <w:qFormat/>
    <w:uiPriority w:val="0"/>
    <w:pPr>
      <w:spacing w:line="500" w:lineRule="exact"/>
      <w:ind w:firstLine="560"/>
    </w:pPr>
    <w:rPr>
      <w:rFonts w:ascii="Tahoma" w:hAnsi="Tahoma" w:eastAsia="仿宋"/>
      <w:sz w:val="28"/>
      <w:szCs w:val="20"/>
    </w:rPr>
  </w:style>
  <w:style w:type="paragraph" w:customStyle="1" w:styleId="1365">
    <w:name w:val="Char Char Char Char2"/>
    <w:basedOn w:val="1"/>
    <w:qFormat/>
    <w:uiPriority w:val="0"/>
    <w:pPr>
      <w:spacing w:line="500" w:lineRule="exact"/>
      <w:ind w:firstLine="560"/>
    </w:pPr>
    <w:rPr>
      <w:rFonts w:ascii="Calibri" w:hAnsi="Calibri" w:eastAsia="仿宋"/>
      <w:sz w:val="28"/>
    </w:rPr>
  </w:style>
  <w:style w:type="paragraph" w:customStyle="1" w:styleId="1366">
    <w:name w:val="Heading"/>
    <w:basedOn w:val="1"/>
    <w:next w:val="28"/>
    <w:qFormat/>
    <w:uiPriority w:val="0"/>
    <w:pPr>
      <w:keepNext/>
      <w:spacing w:before="240" w:after="120" w:line="360" w:lineRule="auto"/>
      <w:ind w:firstLine="720"/>
    </w:pPr>
    <w:rPr>
      <w:rFonts w:ascii="华文黑体" w:hAnsi="华文黑体" w:eastAsia="华文黑体" w:cs="华文黑体"/>
      <w:sz w:val="28"/>
      <w:szCs w:val="28"/>
      <w:lang w:eastAsia="ar-SA"/>
    </w:rPr>
  </w:style>
  <w:style w:type="paragraph" w:customStyle="1" w:styleId="1367">
    <w:name w:val="Char Char Char Char1"/>
    <w:basedOn w:val="1"/>
    <w:qFormat/>
    <w:uiPriority w:val="0"/>
    <w:pPr>
      <w:spacing w:line="500" w:lineRule="exact"/>
      <w:ind w:firstLine="560"/>
    </w:pPr>
    <w:rPr>
      <w:rFonts w:ascii="Calibri" w:hAnsi="Calibri" w:eastAsia="仿宋"/>
      <w:sz w:val="28"/>
    </w:rPr>
  </w:style>
  <w:style w:type="paragraph" w:customStyle="1" w:styleId="1368">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sz w:val="28"/>
    </w:rPr>
  </w:style>
  <w:style w:type="paragraph" w:customStyle="1" w:styleId="1369">
    <w:name w:val="中等深浅网格 1 - 着色 21"/>
    <w:basedOn w:val="1"/>
    <w:qFormat/>
    <w:uiPriority w:val="34"/>
    <w:pPr>
      <w:ind w:firstLine="420"/>
    </w:pPr>
    <w:rPr>
      <w:rFonts w:ascii="Calibri" w:hAnsi="Calibri" w:eastAsia="仿宋"/>
      <w:sz w:val="28"/>
      <w:szCs w:val="22"/>
    </w:rPr>
  </w:style>
  <w:style w:type="paragraph" w:customStyle="1" w:styleId="1370">
    <w:name w:val="注意事项"/>
    <w:basedOn w:val="1"/>
    <w:qFormat/>
    <w:uiPriority w:val="0"/>
    <w:pPr>
      <w:spacing w:before="60" w:after="60" w:line="360" w:lineRule="auto"/>
      <w:ind w:firstLine="200"/>
    </w:pPr>
    <w:rPr>
      <w:rFonts w:ascii="仿宋" w:hAnsi="仿宋"/>
      <w:b/>
      <w:bCs/>
      <w:sz w:val="28"/>
      <w:lang w:eastAsia="ar-SA"/>
    </w:rPr>
  </w:style>
  <w:style w:type="paragraph" w:customStyle="1" w:styleId="1371">
    <w:name w:val="正常"/>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72">
    <w:name w:val="无编号标题"/>
    <w:basedOn w:val="1"/>
    <w:next w:val="890"/>
    <w:qFormat/>
    <w:uiPriority w:val="0"/>
    <w:pPr>
      <w:pageBreakBefore/>
      <w:suppressLineNumbers/>
      <w:spacing w:line="480" w:lineRule="auto"/>
      <w:ind w:firstLine="560"/>
      <w:jc w:val="center"/>
    </w:pPr>
    <w:rPr>
      <w:rFonts w:ascii="宋体" w:hAnsi="宋体" w:eastAsia="仿宋"/>
      <w:b/>
      <w:sz w:val="36"/>
      <w:szCs w:val="44"/>
    </w:rPr>
  </w:style>
  <w:style w:type="paragraph" w:customStyle="1" w:styleId="1373">
    <w:name w:val="Bid_正文"/>
    <w:basedOn w:val="5"/>
    <w:next w:val="1374"/>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374">
    <w:name w:val="p1"/>
    <w:basedOn w:val="1"/>
    <w:next w:val="14"/>
    <w:qFormat/>
    <w:uiPriority w:val="0"/>
    <w:pPr>
      <w:widowControl/>
      <w:spacing w:line="500" w:lineRule="exact"/>
      <w:ind w:firstLine="560"/>
      <w:jc w:val="left"/>
    </w:pPr>
    <w:rPr>
      <w:rFonts w:ascii="Lucida Grande" w:hAnsi="Lucida Grande" w:eastAsia="仿宋" w:cs="Lucida Grande"/>
      <w:color w:val="000000"/>
      <w:sz w:val="20"/>
      <w:szCs w:val="20"/>
    </w:rPr>
  </w:style>
  <w:style w:type="paragraph" w:customStyle="1" w:styleId="1375">
    <w:name w:val="正文首行缩进 Char3"/>
    <w:basedOn w:val="1"/>
    <w:qFormat/>
    <w:uiPriority w:val="0"/>
    <w:pPr>
      <w:spacing w:line="500" w:lineRule="exact"/>
      <w:ind w:firstLine="560"/>
    </w:pPr>
    <w:rPr>
      <w:rFonts w:ascii="Calibri" w:hAnsi="Calibri" w:eastAsia="仿宋"/>
      <w:sz w:val="28"/>
      <w:szCs w:val="20"/>
    </w:rPr>
  </w:style>
  <w:style w:type="paragraph" w:customStyle="1" w:styleId="1376">
    <w:name w:val="表格内容"/>
    <w:basedOn w:val="1"/>
    <w:next w:val="1155"/>
    <w:qFormat/>
    <w:uiPriority w:val="0"/>
    <w:pPr>
      <w:spacing w:line="360" w:lineRule="auto"/>
      <w:ind w:firstLine="560"/>
      <w:jc w:val="left"/>
    </w:pPr>
    <w:rPr>
      <w:rFonts w:ascii="微软雅黑" w:hAnsi="微软雅黑" w:eastAsia="微软雅黑"/>
      <w:sz w:val="18"/>
      <w:lang w:val="en-GB"/>
    </w:rPr>
  </w:style>
  <w:style w:type="paragraph" w:customStyle="1" w:styleId="1377">
    <w:name w:val="文章正文"/>
    <w:basedOn w:val="1"/>
    <w:next w:val="1378"/>
    <w:qFormat/>
    <w:uiPriority w:val="0"/>
    <w:pPr>
      <w:spacing w:line="360" w:lineRule="auto"/>
      <w:ind w:firstLine="482"/>
    </w:pPr>
    <w:rPr>
      <w:rFonts w:ascii="Calibri" w:hAnsi="Calibri" w:eastAsia="仿宋"/>
    </w:rPr>
  </w:style>
  <w:style w:type="paragraph" w:customStyle="1" w:styleId="1378">
    <w:name w:val="我的图表标题"/>
    <w:basedOn w:val="1"/>
    <w:next w:val="344"/>
    <w:qFormat/>
    <w:uiPriority w:val="0"/>
    <w:pPr>
      <w:spacing w:line="360" w:lineRule="auto"/>
      <w:ind w:firstLine="560"/>
      <w:jc w:val="center"/>
    </w:pPr>
    <w:rPr>
      <w:rFonts w:ascii="Cambria" w:hAnsi="Cambria" w:eastAsia="黑体" w:cs="宋体"/>
      <w:sz w:val="28"/>
      <w:szCs w:val="20"/>
    </w:rPr>
  </w:style>
  <w:style w:type="paragraph" w:customStyle="1" w:styleId="1379">
    <w:name w:val="11111"/>
    <w:basedOn w:val="1"/>
    <w:next w:val="1380"/>
    <w:qFormat/>
    <w:uiPriority w:val="0"/>
    <w:pPr>
      <w:spacing w:after="120" w:line="360" w:lineRule="auto"/>
      <w:ind w:firstLine="200"/>
    </w:pPr>
    <w:rPr>
      <w:rFonts w:ascii="宋体" w:hAnsi="Calibri" w:eastAsia="仿宋" w:cs="宋体"/>
      <w:color w:val="000000"/>
      <w:sz w:val="28"/>
      <w:lang w:val="zh-CN"/>
    </w:rPr>
  </w:style>
  <w:style w:type="paragraph" w:customStyle="1" w:styleId="1380">
    <w:name w:val="Char Char Char Char Char Char Char Char Char Char Char Char Char"/>
    <w:basedOn w:val="1"/>
    <w:next w:val="5"/>
    <w:qFormat/>
    <w:uiPriority w:val="0"/>
    <w:pPr>
      <w:widowControl/>
      <w:spacing w:after="160" w:line="240" w:lineRule="exact"/>
      <w:jc w:val="left"/>
    </w:pPr>
    <w:rPr>
      <w:rFonts w:ascii="Verdana" w:hAnsi="Verdana" w:eastAsia="仿宋_GB2312"/>
      <w:sz w:val="28"/>
      <w:szCs w:val="20"/>
      <w:lang w:eastAsia="en-US"/>
    </w:rPr>
  </w:style>
  <w:style w:type="paragraph" w:customStyle="1" w:styleId="1381">
    <w:name w:val="标题 41"/>
    <w:basedOn w:val="4"/>
    <w:next w:val="28"/>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382">
    <w:name w:val="Char Char Char Char Char Char Char Char Char1 Char Char Char Char Char Char Char Char Char Char"/>
    <w:basedOn w:val="1"/>
    <w:next w:val="1383"/>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83">
    <w:name w:val="样式3"/>
    <w:basedOn w:val="1"/>
    <w:qFormat/>
    <w:uiPriority w:val="0"/>
    <w:pPr>
      <w:tabs>
        <w:tab w:val="left" w:pos="695"/>
      </w:tabs>
      <w:spacing w:line="360" w:lineRule="auto"/>
      <w:ind w:firstLine="420"/>
    </w:pPr>
    <w:rPr>
      <w:rFonts w:ascii="Calibri" w:hAnsi="Calibri" w:eastAsia="仿宋"/>
      <w:sz w:val="28"/>
    </w:rPr>
  </w:style>
  <w:style w:type="paragraph" w:customStyle="1" w:styleId="1384">
    <w:name w:val="正文Normal"/>
    <w:basedOn w:val="1"/>
    <w:next w:val="256"/>
    <w:qFormat/>
    <w:uiPriority w:val="0"/>
    <w:pPr>
      <w:spacing w:after="120" w:line="360" w:lineRule="auto"/>
      <w:ind w:firstLine="480"/>
    </w:pPr>
    <w:rPr>
      <w:rFonts w:ascii="Arial" w:hAnsi="Arial" w:eastAsia="仿宋" w:cs="Arial"/>
      <w:sz w:val="28"/>
    </w:rPr>
  </w:style>
  <w:style w:type="paragraph" w:customStyle="1" w:styleId="1385">
    <w:name w:val="标准正文"/>
    <w:basedOn w:val="1"/>
    <w:next w:val="11"/>
    <w:qFormat/>
    <w:uiPriority w:val="0"/>
    <w:pPr>
      <w:spacing w:line="500" w:lineRule="exact"/>
      <w:ind w:firstLine="560"/>
    </w:pPr>
    <w:rPr>
      <w:rFonts w:ascii="Calibri" w:hAnsi="Calibri" w:eastAsia="仿宋"/>
      <w:sz w:val="28"/>
      <w:lang w:val="en-GB"/>
    </w:rPr>
  </w:style>
  <w:style w:type="paragraph" w:customStyle="1" w:styleId="1386">
    <w:name w:val="_Style 62"/>
    <w:next w:val="6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387">
    <w:name w:val="_Style 54"/>
    <w:next w:val="803"/>
    <w:qFormat/>
    <w:uiPriority w:val="0"/>
    <w:rPr>
      <w:rFonts w:hint="default" w:ascii="Calibri" w:hAnsi="Calibri" w:eastAsia="宋体" w:cs="Times New Roman"/>
      <w:sz w:val="24"/>
      <w:szCs w:val="24"/>
      <w:lang w:val="en-US" w:eastAsia="zh-CN" w:bidi="ar-SA"/>
    </w:rPr>
  </w:style>
  <w:style w:type="paragraph" w:customStyle="1" w:styleId="1388">
    <w:name w:val="样式 标题 2 + 行距: 最小值 12 磅"/>
    <w:basedOn w:val="3"/>
    <w:next w:val="11"/>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389">
    <w:name w:val="ABC_正文"/>
    <w:basedOn w:val="1"/>
    <w:qFormat/>
    <w:uiPriority w:val="0"/>
    <w:pPr>
      <w:widowControl/>
      <w:ind w:firstLine="200"/>
    </w:pPr>
    <w:rPr>
      <w:rFonts w:ascii="Calibri" w:hAnsi="宋体" w:eastAsia="Times New Roman"/>
      <w:sz w:val="20"/>
      <w:szCs w:val="20"/>
    </w:rPr>
  </w:style>
  <w:style w:type="paragraph" w:customStyle="1" w:styleId="1390">
    <w:name w:val="InfoBlue"/>
    <w:basedOn w:val="1"/>
    <w:qFormat/>
    <w:uiPriority w:val="0"/>
    <w:pPr>
      <w:spacing w:after="120" w:line="360" w:lineRule="auto"/>
      <w:ind w:left="720" w:firstLine="560"/>
      <w:jc w:val="left"/>
    </w:pPr>
    <w:rPr>
      <w:rFonts w:ascii="Calibri" w:hAnsi="Calibri" w:eastAsia="仿宋"/>
      <w:color w:val="0000FF"/>
      <w:szCs w:val="20"/>
    </w:rPr>
  </w:style>
  <w:style w:type="paragraph" w:customStyle="1" w:styleId="1391">
    <w:name w:val="样式 标题 3"/>
    <w:basedOn w:val="4"/>
    <w:next w:val="31"/>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392">
    <w:name w:val="正文文本21"/>
    <w:qFormat/>
    <w:uiPriority w:val="0"/>
    <w:pPr>
      <w:keepLines/>
      <w:spacing w:after="120" w:line="220" w:lineRule="atLeast"/>
    </w:pPr>
    <w:rPr>
      <w:rFonts w:hint="default" w:ascii="宋体" w:hAnsi="Calibri" w:eastAsia="宋体" w:cs="Times New Roman"/>
      <w:lang w:val="en-GB" w:eastAsia="zh-CN" w:bidi="ar-SA"/>
    </w:rPr>
  </w:style>
  <w:style w:type="paragraph" w:customStyle="1" w:styleId="1393">
    <w:name w:val="Char Char Char Char Char Char Char Char Char Char Char Char Char Char Char1 Char"/>
    <w:basedOn w:val="1"/>
    <w:next w:val="29"/>
    <w:qFormat/>
    <w:uiPriority w:val="0"/>
    <w:pPr>
      <w:widowControl/>
      <w:spacing w:after="160" w:line="240" w:lineRule="exact"/>
      <w:ind w:firstLine="560"/>
      <w:jc w:val="left"/>
    </w:pPr>
    <w:rPr>
      <w:rFonts w:ascii="Verdana" w:hAnsi="Verdana" w:eastAsia="仿宋"/>
      <w:sz w:val="20"/>
      <w:szCs w:val="20"/>
      <w:lang w:eastAsia="en-US"/>
    </w:rPr>
  </w:style>
  <w:style w:type="paragraph" w:customStyle="1" w:styleId="1394">
    <w:name w:val="无首行缩进正文"/>
    <w:basedOn w:val="1378"/>
    <w:next w:val="1330"/>
    <w:qFormat/>
    <w:uiPriority w:val="0"/>
    <w:pPr>
      <w:ind w:firstLine="0"/>
      <w:jc w:val="both"/>
    </w:pPr>
    <w:rPr>
      <w:rFonts w:ascii="Calibri" w:hAnsi="Calibri" w:eastAsia="方正仿宋_GBK" w:cs="Times New Roman"/>
      <w:sz w:val="21"/>
      <w:szCs w:val="24"/>
    </w:rPr>
  </w:style>
  <w:style w:type="paragraph" w:customStyle="1" w:styleId="1395">
    <w:name w:val="Plain Text1"/>
    <w:basedOn w:val="1"/>
    <w:next w:val="15"/>
    <w:qFormat/>
    <w:uiPriority w:val="0"/>
    <w:pPr>
      <w:spacing w:line="360" w:lineRule="auto"/>
      <w:ind w:firstLine="560"/>
    </w:pPr>
    <w:rPr>
      <w:rFonts w:ascii="宋体" w:hAnsi="宋体" w:eastAsia="仿宋"/>
      <w:sz w:val="28"/>
      <w:szCs w:val="20"/>
    </w:rPr>
  </w:style>
  <w:style w:type="paragraph" w:customStyle="1" w:styleId="1396">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397">
    <w:name w:val="样式 Tabletext + 五号 加粗 居中 段后: 0 磅 行距: 1.5 倍行距"/>
    <w:basedOn w:val="1"/>
    <w:qFormat/>
    <w:uiPriority w:val="0"/>
    <w:pPr>
      <w:spacing w:line="500" w:lineRule="exact"/>
      <w:ind w:firstLine="560"/>
    </w:pPr>
    <w:rPr>
      <w:rFonts w:ascii="Calibri" w:hAnsi="Calibri" w:eastAsia="仿宋"/>
      <w:sz w:val="28"/>
      <w:szCs w:val="20"/>
    </w:rPr>
  </w:style>
  <w:style w:type="paragraph" w:customStyle="1" w:styleId="1398">
    <w:name w:val="Subject"/>
    <w:basedOn w:val="1"/>
    <w:qFormat/>
    <w:uiPriority w:val="0"/>
    <w:pPr>
      <w:widowControl/>
      <w:jc w:val="center"/>
    </w:pPr>
    <w:rPr>
      <w:rFonts w:ascii="Calibri" w:hAnsi="Calibri" w:eastAsia="黑体"/>
      <w:b/>
      <w:sz w:val="48"/>
    </w:rPr>
  </w:style>
  <w:style w:type="paragraph" w:customStyle="1" w:styleId="1399">
    <w:name w:val="题注1"/>
    <w:basedOn w:val="1"/>
    <w:qFormat/>
    <w:uiPriority w:val="0"/>
    <w:pPr>
      <w:suppressLineNumbers/>
      <w:spacing w:before="120" w:after="120" w:line="360" w:lineRule="auto"/>
      <w:ind w:firstLine="720"/>
    </w:pPr>
    <w:rPr>
      <w:rFonts w:ascii="仿宋" w:hAnsi="仿宋"/>
      <w:i/>
      <w:iCs/>
      <w:sz w:val="28"/>
      <w:lang w:eastAsia="ar-SA"/>
    </w:rPr>
  </w:style>
  <w:style w:type="paragraph" w:customStyle="1" w:styleId="1400">
    <w:name w:val="默认段落字体 Para Char Char Char Char"/>
    <w:basedOn w:val="1"/>
    <w:next w:val="37"/>
    <w:qFormat/>
    <w:uiPriority w:val="0"/>
    <w:pPr>
      <w:spacing w:line="360" w:lineRule="auto"/>
      <w:ind w:firstLine="560"/>
    </w:pPr>
    <w:rPr>
      <w:rFonts w:ascii="Calibri" w:hAnsi="Calibri" w:eastAsia="仿宋"/>
      <w:sz w:val="28"/>
      <w:szCs w:val="20"/>
    </w:rPr>
  </w:style>
  <w:style w:type="paragraph" w:customStyle="1" w:styleId="1401">
    <w:name w:val="样式 标题 1 + 行距: 最小值 12 磅"/>
    <w:basedOn w:val="2"/>
    <w:next w:val="1390"/>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02">
    <w:name w:val="_Style 224"/>
    <w:basedOn w:val="1"/>
    <w:next w:val="1"/>
    <w:unhideWhenUsed/>
    <w:qFormat/>
    <w:uiPriority w:val="39"/>
    <w:pPr>
      <w:widowControl/>
      <w:ind w:left="2100"/>
      <w:jc w:val="left"/>
    </w:pPr>
    <w:rPr>
      <w:rFonts w:ascii="Calibri" w:hAnsi="Calibri"/>
      <w:szCs w:val="22"/>
    </w:rPr>
  </w:style>
  <w:style w:type="paragraph" w:customStyle="1" w:styleId="1403">
    <w:name w:val="图中文字"/>
    <w:basedOn w:val="1"/>
    <w:next w:val="805"/>
    <w:qFormat/>
    <w:uiPriority w:val="0"/>
    <w:pPr>
      <w:widowControl/>
      <w:spacing w:line="500" w:lineRule="exact"/>
      <w:ind w:firstLine="560"/>
      <w:jc w:val="center"/>
    </w:pPr>
    <w:rPr>
      <w:rFonts w:ascii="Calibri" w:hAnsi="Calibri" w:eastAsia="仿宋_GB2312"/>
      <w:sz w:val="28"/>
      <w:szCs w:val="20"/>
    </w:rPr>
  </w:style>
  <w:style w:type="paragraph" w:customStyle="1" w:styleId="1404">
    <w:name w:val="标题 11"/>
    <w:basedOn w:val="1"/>
    <w:next w:val="1"/>
    <w:qFormat/>
    <w:uiPriority w:val="0"/>
    <w:pPr>
      <w:keepNext/>
      <w:keepLines/>
      <w:spacing w:line="590" w:lineRule="exact"/>
      <w:outlineLvl w:val="0"/>
    </w:pPr>
    <w:rPr>
      <w:rFonts w:ascii="Calibri" w:hAnsi="Calibri" w:eastAsia="方正黑体_GBK"/>
      <w:bCs/>
      <w:sz w:val="32"/>
      <w:szCs w:val="44"/>
    </w:rPr>
  </w:style>
  <w:style w:type="paragraph" w:customStyle="1" w:styleId="1405">
    <w:name w:val="样式 标题 + 右"/>
    <w:basedOn w:val="18"/>
    <w:next w:val="1292"/>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406">
    <w:name w:val="表号"/>
    <w:basedOn w:val="1"/>
    <w:next w:val="339"/>
    <w:qFormat/>
    <w:uiPriority w:val="0"/>
    <w:pPr>
      <w:keepNext/>
      <w:keepLines/>
      <w:tabs>
        <w:tab w:val="left" w:pos="5102"/>
      </w:tabs>
      <w:spacing w:line="360" w:lineRule="auto"/>
      <w:ind w:left="5102" w:hanging="1700"/>
      <w:jc w:val="center"/>
    </w:pPr>
    <w:rPr>
      <w:rFonts w:ascii="Arial" w:hAnsi="Arial" w:eastAsia="仿宋"/>
      <w:b/>
      <w:sz w:val="18"/>
      <w:szCs w:val="18"/>
    </w:rPr>
  </w:style>
  <w:style w:type="paragraph" w:customStyle="1" w:styleId="1407">
    <w:name w:val="表头样式"/>
    <w:basedOn w:val="1"/>
    <w:qFormat/>
    <w:uiPriority w:val="0"/>
    <w:pPr>
      <w:keepNext/>
      <w:spacing w:line="500" w:lineRule="exact"/>
      <w:ind w:firstLine="560"/>
      <w:jc w:val="center"/>
    </w:pPr>
    <w:rPr>
      <w:rFonts w:ascii="Arial" w:hAnsi="Arial" w:eastAsia="仿宋"/>
      <w:b/>
      <w:szCs w:val="21"/>
    </w:rPr>
  </w:style>
  <w:style w:type="paragraph" w:customStyle="1" w:styleId="1408">
    <w:name w:val="评估表"/>
    <w:basedOn w:val="1"/>
    <w:qFormat/>
    <w:uiPriority w:val="0"/>
    <w:pPr>
      <w:spacing w:line="240" w:lineRule="exact"/>
    </w:pPr>
    <w:rPr>
      <w:rFonts w:ascii="方正仿宋_GBK" w:hAnsi="方正仿宋_GBK" w:eastAsia="方正仿宋_GBK"/>
      <w:sz w:val="18"/>
      <w:szCs w:val="18"/>
    </w:rPr>
  </w:style>
  <w:style w:type="paragraph" w:customStyle="1" w:styleId="1409">
    <w:name w:val="Table Contents"/>
    <w:basedOn w:val="1"/>
    <w:qFormat/>
    <w:uiPriority w:val="0"/>
    <w:pPr>
      <w:suppressLineNumbers/>
      <w:spacing w:line="360" w:lineRule="auto"/>
      <w:ind w:firstLine="720"/>
    </w:pPr>
    <w:rPr>
      <w:rFonts w:ascii="仿宋" w:hAnsi="仿宋"/>
      <w:sz w:val="28"/>
      <w:lang w:eastAsia="ar-SA"/>
    </w:rPr>
  </w:style>
  <w:style w:type="paragraph" w:customStyle="1" w:styleId="1410">
    <w:name w:val="Paragraph1"/>
    <w:basedOn w:val="1"/>
    <w:next w:val="1054"/>
    <w:qFormat/>
    <w:uiPriority w:val="0"/>
    <w:pPr>
      <w:spacing w:before="80" w:line="500" w:lineRule="exact"/>
      <w:ind w:firstLine="560"/>
    </w:pPr>
    <w:rPr>
      <w:rFonts w:ascii="宋体" w:hAnsi="Calibri" w:eastAsia="仿宋"/>
      <w:sz w:val="20"/>
      <w:szCs w:val="20"/>
    </w:rPr>
  </w:style>
  <w:style w:type="paragraph" w:customStyle="1" w:styleId="1411">
    <w:name w:val="Tabletext"/>
    <w:basedOn w:val="1"/>
    <w:next w:val="968"/>
    <w:qFormat/>
    <w:uiPriority w:val="0"/>
    <w:pPr>
      <w:keepLines/>
      <w:spacing w:after="120" w:line="240" w:lineRule="atLeast"/>
      <w:ind w:firstLine="560"/>
      <w:jc w:val="left"/>
    </w:pPr>
    <w:rPr>
      <w:rFonts w:ascii="Calibri" w:hAnsi="Calibri" w:eastAsia="仿宋"/>
      <w:sz w:val="28"/>
      <w:szCs w:val="20"/>
      <w:lang w:eastAsia="en-US"/>
    </w:rPr>
  </w:style>
  <w:style w:type="paragraph" w:customStyle="1" w:styleId="1412">
    <w:name w:val="编写建议"/>
    <w:basedOn w:val="1"/>
    <w:next w:val="28"/>
    <w:qFormat/>
    <w:uiPriority w:val="0"/>
    <w:pPr>
      <w:spacing w:line="360" w:lineRule="auto"/>
      <w:ind w:firstLine="420"/>
      <w:jc w:val="left"/>
    </w:pPr>
    <w:rPr>
      <w:rFonts w:ascii="Arial" w:hAnsi="Arial" w:cs="宋体"/>
      <w:i/>
      <w:iCs/>
      <w:color w:val="0000FF"/>
      <w:sz w:val="28"/>
      <w:lang w:eastAsia="ar-SA"/>
    </w:rPr>
  </w:style>
  <w:style w:type="paragraph" w:customStyle="1" w:styleId="1413">
    <w:name w:val="引用 Char2"/>
    <w:basedOn w:val="1"/>
    <w:qFormat/>
    <w:uiPriority w:val="0"/>
    <w:pPr>
      <w:spacing w:line="500" w:lineRule="exact"/>
      <w:ind w:firstLine="560"/>
    </w:pPr>
    <w:rPr>
      <w:rFonts w:ascii="Calibri" w:hAnsi="Calibri" w:eastAsia="仿宋"/>
      <w:sz w:val="28"/>
      <w:szCs w:val="20"/>
    </w:rPr>
  </w:style>
  <w:style w:type="paragraph" w:customStyle="1" w:styleId="1414">
    <w:name w:val="文档名称"/>
    <w:basedOn w:val="1"/>
    <w:qFormat/>
    <w:uiPriority w:val="0"/>
    <w:pPr>
      <w:spacing w:line="360" w:lineRule="auto"/>
      <w:ind w:firstLine="720"/>
      <w:jc w:val="center"/>
    </w:pPr>
    <w:rPr>
      <w:rFonts w:ascii="仿宋" w:hAnsi="仿宋" w:eastAsia="黑体"/>
      <w:b/>
      <w:sz w:val="48"/>
      <w:szCs w:val="48"/>
      <w:lang w:eastAsia="ar-SA"/>
    </w:rPr>
  </w:style>
  <w:style w:type="paragraph" w:customStyle="1" w:styleId="1415">
    <w:name w:val="explanation"/>
    <w:basedOn w:val="1"/>
    <w:next w:val="1024"/>
    <w:qFormat/>
    <w:uiPriority w:val="0"/>
    <w:pPr>
      <w:spacing w:line="500" w:lineRule="exact"/>
      <w:ind w:firstLine="560"/>
    </w:pPr>
    <w:rPr>
      <w:rFonts w:ascii="Calibri" w:hAnsi="Calibri" w:eastAsia="仿宋"/>
      <w:sz w:val="28"/>
    </w:rPr>
  </w:style>
  <w:style w:type="paragraph" w:customStyle="1" w:styleId="1416">
    <w:name w:val="左对齐的表内文字"/>
    <w:basedOn w:val="1"/>
    <w:next w:val="59"/>
    <w:qFormat/>
    <w:uiPriority w:val="0"/>
    <w:pPr>
      <w:spacing w:line="500" w:lineRule="exact"/>
      <w:ind w:firstLine="560"/>
    </w:pPr>
    <w:rPr>
      <w:rFonts w:ascii="Calibri" w:hAnsi="Calibri" w:eastAsia="仿宋_GB2312" w:cs="宋体"/>
      <w:sz w:val="28"/>
      <w:szCs w:val="20"/>
    </w:rPr>
  </w:style>
  <w:style w:type="paragraph" w:customStyle="1" w:styleId="1417">
    <w:name w:val="_Style 44"/>
    <w:next w:val="1"/>
    <w:qFormat/>
    <w:uiPriority w:val="0"/>
    <w:pPr>
      <w:widowControl w:val="0"/>
      <w:jc w:val="both"/>
    </w:pPr>
    <w:rPr>
      <w:rFonts w:hint="default" w:ascii="Calibri" w:hAnsi="Calibri" w:eastAsia="宋体" w:cs="Times New Roman"/>
      <w:sz w:val="24"/>
      <w:szCs w:val="24"/>
      <w:lang w:val="en-US" w:eastAsia="zh-CN" w:bidi="ar-SA"/>
    </w:rPr>
  </w:style>
  <w:style w:type="paragraph" w:customStyle="1" w:styleId="1418">
    <w:name w:val="样式 标题 3 + 非加粗 倾斜"/>
    <w:basedOn w:val="4"/>
    <w:next w:val="1419"/>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19">
    <w:name w:val="样式 标题 2 + 五号"/>
    <w:basedOn w:val="3"/>
    <w:next w:val="67"/>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20">
    <w:name w:val="版权申明"/>
    <w:basedOn w:val="1"/>
    <w:qFormat/>
    <w:uiPriority w:val="0"/>
    <w:pPr>
      <w:spacing w:line="360" w:lineRule="auto"/>
      <w:ind w:firstLine="720"/>
      <w:jc w:val="center"/>
    </w:pPr>
    <w:rPr>
      <w:rFonts w:ascii="宋体" w:hAnsi="宋体" w:cs="宋体"/>
      <w:b/>
      <w:bCs/>
      <w:color w:val="000000"/>
      <w:sz w:val="28"/>
      <w:szCs w:val="20"/>
      <w:lang w:eastAsia="ar-SA"/>
    </w:rPr>
  </w:style>
  <w:style w:type="paragraph" w:customStyle="1" w:styleId="1421">
    <w:name w:val="标题G"/>
    <w:basedOn w:val="18"/>
    <w:next w:val="1401"/>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22">
    <w:name w:val="标题5"/>
    <w:basedOn w:val="1"/>
    <w:qFormat/>
    <w:uiPriority w:val="0"/>
    <w:pPr>
      <w:spacing w:line="500" w:lineRule="exact"/>
      <w:ind w:firstLine="560"/>
      <w:jc w:val="center"/>
    </w:pPr>
    <w:rPr>
      <w:rFonts w:ascii="宋体" w:hAnsi="宋体" w:eastAsia="仿宋"/>
      <w:b/>
      <w:sz w:val="52"/>
      <w:szCs w:val="22"/>
    </w:rPr>
  </w:style>
  <w:style w:type="paragraph" w:customStyle="1" w:styleId="1423">
    <w:name w:val="修订11"/>
    <w:qFormat/>
    <w:uiPriority w:val="99"/>
    <w:rPr>
      <w:rFonts w:hint="default" w:ascii="宋体" w:hAnsi="Calibri" w:eastAsia="宋体" w:cs="Times New Roman"/>
      <w:sz w:val="21"/>
      <w:lang w:val="en-US" w:eastAsia="zh-CN" w:bidi="ar-SA"/>
    </w:rPr>
  </w:style>
  <w:style w:type="paragraph" w:customStyle="1" w:styleId="1424">
    <w:name w:val="正文文本3"/>
    <w:qFormat/>
    <w:uiPriority w:val="0"/>
    <w:pPr>
      <w:keepLines/>
      <w:spacing w:after="120" w:line="220" w:lineRule="atLeast"/>
    </w:pPr>
    <w:rPr>
      <w:rFonts w:hint="default" w:ascii="宋体" w:hAnsi="Calibri" w:eastAsia="宋体" w:cs="Times New Roman"/>
      <w:lang w:val="en-GB" w:eastAsia="zh-CN" w:bidi="ar-SA"/>
    </w:rPr>
  </w:style>
  <w:style w:type="paragraph" w:customStyle="1" w:styleId="1425">
    <w:name w:val="目录标题2"/>
    <w:basedOn w:val="2"/>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26">
    <w:name w:val="Char1 Char Char Char1"/>
    <w:basedOn w:val="1"/>
    <w:qFormat/>
    <w:uiPriority w:val="0"/>
    <w:pPr>
      <w:spacing w:line="500" w:lineRule="exact"/>
      <w:ind w:firstLine="560"/>
    </w:pPr>
    <w:rPr>
      <w:rFonts w:ascii="Tahoma" w:hAnsi="Tahoma" w:eastAsia="仿宋"/>
      <w:sz w:val="28"/>
      <w:szCs w:val="20"/>
    </w:rPr>
  </w:style>
  <w:style w:type="paragraph" w:customStyle="1" w:styleId="1427">
    <w:name w:val="Bullet Text"/>
    <w:basedOn w:val="1"/>
    <w:next w:val="1391"/>
    <w:qFormat/>
    <w:uiPriority w:val="0"/>
    <w:pPr>
      <w:spacing w:after="60" w:line="500" w:lineRule="exact"/>
      <w:ind w:left="360" w:hanging="360"/>
      <w:jc w:val="left"/>
    </w:pPr>
    <w:rPr>
      <w:rFonts w:ascii="Arial" w:hAnsi="Arial" w:eastAsia="仿宋"/>
      <w:sz w:val="20"/>
      <w:szCs w:val="20"/>
    </w:rPr>
  </w:style>
  <w:style w:type="paragraph" w:customStyle="1" w:styleId="1428">
    <w:name w:val="_Style 47"/>
    <w:basedOn w:val="1"/>
    <w:next w:val="311"/>
    <w:qFormat/>
    <w:uiPriority w:val="0"/>
    <w:pPr>
      <w:spacing w:line="360" w:lineRule="auto"/>
      <w:ind w:firstLine="420"/>
      <w:jc w:val="left"/>
    </w:pPr>
    <w:rPr>
      <w:rFonts w:ascii="宋体" w:hAnsi="Calibri"/>
      <w:szCs w:val="20"/>
    </w:rPr>
  </w:style>
  <w:style w:type="paragraph" w:customStyle="1" w:styleId="1429">
    <w:name w:val="_Style 196"/>
    <w:basedOn w:val="1"/>
    <w:next w:val="1"/>
    <w:qFormat/>
    <w:uiPriority w:val="0"/>
    <w:pPr>
      <w:spacing w:line="500" w:lineRule="exact"/>
      <w:ind w:firstLine="560"/>
    </w:pPr>
    <w:rPr>
      <w:rFonts w:ascii="Calibri Light" w:hAnsi="Calibri Light" w:eastAsia="仿宋"/>
      <w:color w:val="000000"/>
      <w:sz w:val="28"/>
      <w:szCs w:val="20"/>
    </w:rPr>
  </w:style>
  <w:style w:type="paragraph" w:customStyle="1" w:styleId="1430">
    <w:name w:val="Contents 10"/>
    <w:basedOn w:val="1431"/>
    <w:qFormat/>
    <w:uiPriority w:val="0"/>
    <w:pPr>
      <w:tabs>
        <w:tab w:val="right" w:leader="dot" w:pos="24919"/>
      </w:tabs>
      <w:ind w:left="2547"/>
    </w:pPr>
  </w:style>
  <w:style w:type="paragraph" w:customStyle="1" w:styleId="1431">
    <w:name w:val="Index"/>
    <w:basedOn w:val="1"/>
    <w:qFormat/>
    <w:uiPriority w:val="0"/>
    <w:pPr>
      <w:suppressLineNumbers/>
      <w:spacing w:line="360" w:lineRule="auto"/>
      <w:ind w:firstLine="720"/>
    </w:pPr>
    <w:rPr>
      <w:rFonts w:ascii="仿宋" w:hAnsi="仿宋"/>
      <w:sz w:val="28"/>
      <w:lang w:eastAsia="ar-SA"/>
    </w:rPr>
  </w:style>
  <w:style w:type="paragraph" w:customStyle="1" w:styleId="1432">
    <w:name w:val="subhead1"/>
    <w:basedOn w:val="1"/>
    <w:next w:val="43"/>
    <w:qFormat/>
    <w:uiPriority w:val="0"/>
    <w:pPr>
      <w:spacing w:line="500" w:lineRule="exact"/>
      <w:ind w:firstLine="560"/>
      <w:jc w:val="left"/>
    </w:pPr>
    <w:rPr>
      <w:rFonts w:ascii="Arial" w:hAnsi="Arial" w:eastAsia="仿宋"/>
      <w:b/>
      <w:sz w:val="28"/>
      <w:szCs w:val="20"/>
    </w:rPr>
  </w:style>
  <w:style w:type="paragraph" w:customStyle="1" w:styleId="1433">
    <w:name w:val="txt"/>
    <w:basedOn w:val="1"/>
    <w:next w:val="936"/>
    <w:qFormat/>
    <w:uiPriority w:val="0"/>
    <w:pPr>
      <w:widowControl/>
      <w:spacing w:before="100" w:beforeAutospacing="1" w:after="100" w:afterAutospacing="1" w:line="390" w:lineRule="atLeast"/>
      <w:ind w:firstLine="560"/>
      <w:jc w:val="left"/>
    </w:pPr>
    <w:rPr>
      <w:rFonts w:ascii="宋体" w:hAnsi="宋体" w:eastAsia="仿宋" w:cs="宋体"/>
      <w:color w:val="000000"/>
      <w:sz w:val="28"/>
      <w:szCs w:val="21"/>
    </w:rPr>
  </w:style>
  <w:style w:type="paragraph" w:customStyle="1" w:styleId="1434">
    <w:name w:val="目录标题1"/>
    <w:basedOn w:val="2"/>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35">
    <w:name w:val="Header Odd"/>
    <w:basedOn w:val="1436"/>
    <w:next w:val="990"/>
    <w:qFormat/>
    <w:uiPriority w:val="0"/>
    <w:pPr>
      <w:widowControl/>
      <w:pBdr>
        <w:bottom w:val="single" w:color="4F81BD" w:sz="4" w:space="1"/>
      </w:pBdr>
      <w:jc w:val="right"/>
    </w:pPr>
    <w:rPr>
      <w:b/>
      <w:bCs/>
      <w:color w:val="1F497D"/>
      <w:sz w:val="20"/>
      <w:szCs w:val="23"/>
    </w:rPr>
  </w:style>
  <w:style w:type="paragraph" w:customStyle="1" w:styleId="1436">
    <w:name w:val="中等深浅网格 2 - 着色 11"/>
    <w:qFormat/>
    <w:uiPriority w:val="99"/>
    <w:pPr>
      <w:widowControl w:val="0"/>
    </w:pPr>
    <w:rPr>
      <w:rFonts w:hint="default" w:ascii="宋体" w:hAnsi="Calibri" w:eastAsia="宋体" w:cs="Times New Roman"/>
      <w:sz w:val="21"/>
      <w:lang w:val="en-US" w:eastAsia="zh-CN" w:bidi="ar-SA"/>
    </w:rPr>
  </w:style>
  <w:style w:type="paragraph" w:customStyle="1" w:styleId="1437">
    <w:name w:val="样式 两端对齐"/>
    <w:basedOn w:val="1"/>
    <w:next w:val="1397"/>
    <w:qFormat/>
    <w:uiPriority w:val="0"/>
    <w:pPr>
      <w:spacing w:line="360" w:lineRule="auto"/>
      <w:ind w:firstLine="560"/>
    </w:pPr>
    <w:rPr>
      <w:rFonts w:ascii="宋体" w:hAnsi="Calibri" w:eastAsia="仿宋" w:cs="宋体"/>
      <w:sz w:val="28"/>
      <w:szCs w:val="20"/>
    </w:rPr>
  </w:style>
  <w:style w:type="paragraph" w:customStyle="1" w:styleId="1438">
    <w:name w:val="样式 行距: 固定值 20 磅 首行缩进:  2 字符"/>
    <w:basedOn w:val="1"/>
    <w:next w:val="1372"/>
    <w:qFormat/>
    <w:uiPriority w:val="0"/>
    <w:pPr>
      <w:spacing w:line="360" w:lineRule="auto"/>
      <w:ind w:firstLine="200"/>
      <w:jc w:val="left"/>
    </w:pPr>
    <w:rPr>
      <w:rFonts w:ascii="宋体" w:hAnsi="Calibri" w:eastAsia="仿宋" w:cs="宋体"/>
      <w:sz w:val="28"/>
      <w:szCs w:val="20"/>
    </w:rPr>
  </w:style>
  <w:style w:type="paragraph" w:customStyle="1" w:styleId="1439">
    <w:name w:val="_Style 3"/>
    <w:basedOn w:val="1"/>
    <w:qFormat/>
    <w:uiPriority w:val="34"/>
    <w:pPr>
      <w:widowControl/>
      <w:spacing w:before="100" w:beforeAutospacing="1" w:after="100" w:afterAutospacing="1"/>
      <w:jc w:val="left"/>
    </w:pPr>
    <w:rPr>
      <w:rFonts w:ascii="宋体" w:hAnsi="宋体" w:cs="宋体"/>
      <w:sz w:val="28"/>
    </w:rPr>
  </w:style>
  <w:style w:type="paragraph" w:customStyle="1" w:styleId="1440">
    <w:name w:val="文头"/>
    <w:basedOn w:val="1"/>
    <w:qFormat/>
    <w:uiPriority w:val="0"/>
    <w:pPr>
      <w:spacing w:before="120" w:line="227" w:lineRule="atLeast"/>
      <w:ind w:left="227" w:right="227"/>
    </w:pPr>
    <w:rPr>
      <w:rFonts w:ascii="Calibri" w:hAnsi="Calibri" w:eastAsia="方正小标宋_GBK" w:cs="Calibri"/>
      <w:color w:val="FF0000"/>
      <w:spacing w:val="36"/>
      <w:sz w:val="90"/>
      <w:szCs w:val="20"/>
    </w:rPr>
  </w:style>
  <w:style w:type="paragraph" w:customStyle="1" w:styleId="1441">
    <w:name w:val="日期 Char2"/>
    <w:basedOn w:val="1"/>
    <w:qFormat/>
    <w:uiPriority w:val="0"/>
    <w:pPr>
      <w:spacing w:line="500" w:lineRule="exact"/>
      <w:ind w:firstLine="560"/>
    </w:pPr>
    <w:rPr>
      <w:rFonts w:ascii="Calibri" w:hAnsi="Calibri" w:eastAsia="仿宋"/>
      <w:sz w:val="28"/>
      <w:szCs w:val="20"/>
    </w:rPr>
  </w:style>
  <w:style w:type="paragraph" w:customStyle="1" w:styleId="1442">
    <w:name w:val="样式 正文内容 + 左侧:  0.74 厘米 首行缩进:  0.85 厘米"/>
    <w:basedOn w:val="1"/>
    <w:qFormat/>
    <w:uiPriority w:val="0"/>
    <w:pPr>
      <w:spacing w:line="380" w:lineRule="exact"/>
      <w:ind w:left="420" w:firstLine="480"/>
    </w:pPr>
    <w:rPr>
      <w:rFonts w:ascii="宋体" w:hAnsi="宋体" w:cs="宋体"/>
      <w:sz w:val="28"/>
      <w:szCs w:val="20"/>
      <w:lang w:eastAsia="ar-SA"/>
    </w:rPr>
  </w:style>
  <w:style w:type="paragraph" w:customStyle="1" w:styleId="1443">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sz w:val="44"/>
      <w:szCs w:val="20"/>
    </w:rPr>
  </w:style>
  <w:style w:type="paragraph" w:customStyle="1" w:styleId="1444">
    <w:name w:val="正文3"/>
    <w:basedOn w:val="1"/>
    <w:qFormat/>
    <w:uiPriority w:val="0"/>
    <w:pPr>
      <w:widowControl/>
      <w:spacing w:line="500" w:lineRule="exact"/>
      <w:ind w:firstLine="560"/>
    </w:pPr>
    <w:rPr>
      <w:rFonts w:ascii="Calibri" w:hAnsi="Calibri" w:eastAsia="仿宋"/>
      <w:sz w:val="28"/>
      <w:szCs w:val="20"/>
    </w:rPr>
  </w:style>
  <w:style w:type="paragraph" w:customStyle="1" w:styleId="1445">
    <w:name w:val="正文文本 Char2"/>
    <w:basedOn w:val="1"/>
    <w:qFormat/>
    <w:uiPriority w:val="0"/>
    <w:pPr>
      <w:spacing w:line="500" w:lineRule="exact"/>
      <w:ind w:firstLine="560"/>
    </w:pPr>
    <w:rPr>
      <w:rFonts w:ascii="Calibri" w:hAnsi="Calibri" w:eastAsia="仿宋"/>
      <w:sz w:val="28"/>
      <w:szCs w:val="20"/>
    </w:rPr>
  </w:style>
  <w:style w:type="paragraph" w:customStyle="1" w:styleId="1446">
    <w:name w:val="彩色底纹 - 强调文字颜色 11"/>
    <w:semiHidden/>
    <w:qFormat/>
    <w:uiPriority w:val="99"/>
    <w:rPr>
      <w:rFonts w:hint="default" w:ascii="Calibri" w:hAnsi="Calibri" w:eastAsia="宋体" w:cs="Times New Roman"/>
      <w:sz w:val="21"/>
      <w:szCs w:val="22"/>
      <w:lang w:val="en-US" w:eastAsia="zh-CN" w:bidi="ar-SA"/>
    </w:rPr>
  </w:style>
  <w:style w:type="paragraph" w:customStyle="1" w:styleId="1447">
    <w:name w:val="样式 InfoBlue + 倾斜"/>
    <w:basedOn w:val="1418"/>
    <w:next w:val="1382"/>
    <w:qFormat/>
    <w:uiPriority w:val="0"/>
    <w:pPr>
      <w:keepNext w:val="0"/>
      <w:tabs>
        <w:tab w:val="clear" w:pos="1260"/>
      </w:tabs>
      <w:spacing w:after="120" w:line="360" w:lineRule="auto"/>
      <w:ind w:left="720" w:firstLine="560"/>
      <w:outlineLvl w:val="9"/>
    </w:pPr>
    <w:rPr>
      <w:bCs w:val="0"/>
      <w:iCs w:val="0"/>
      <w:color w:val="0000FF"/>
      <w:sz w:val="21"/>
      <w:szCs w:val="20"/>
    </w:rPr>
  </w:style>
  <w:style w:type="paragraph" w:customStyle="1" w:styleId="1448">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sz w:val="28"/>
      <w:szCs w:val="20"/>
      <w:lang w:eastAsia="en-US"/>
    </w:rPr>
  </w:style>
  <w:style w:type="paragraph" w:customStyle="1" w:styleId="1449">
    <w:name w:val="样式 正文文本缩进 + 左侧:  2 字符 行距: 固定值 20 磅 首行缩进:  2 字符"/>
    <w:basedOn w:val="23"/>
    <w:next w:val="834"/>
    <w:qFormat/>
    <w:uiPriority w:val="0"/>
    <w:pPr>
      <w:spacing w:line="360" w:lineRule="auto"/>
      <w:ind w:left="400" w:firstLine="400"/>
      <w:jc w:val="both"/>
    </w:pPr>
    <w:rPr>
      <w:rFonts w:cs="宋体"/>
      <w:szCs w:val="20"/>
    </w:rPr>
  </w:style>
  <w:style w:type="paragraph" w:customStyle="1" w:styleId="1450">
    <w:name w:val="正文文本4"/>
    <w:basedOn w:val="1"/>
    <w:qFormat/>
    <w:uiPriority w:val="99"/>
    <w:pPr>
      <w:widowControl/>
      <w:spacing w:after="120" w:line="288" w:lineRule="auto"/>
      <w:jc w:val="left"/>
    </w:pPr>
    <w:rPr>
      <w:rFonts w:ascii="Verdana" w:hAnsi="Verdana"/>
      <w:sz w:val="24"/>
      <w:szCs w:val="20"/>
      <w:lang w:eastAsia="en-US"/>
    </w:rPr>
  </w:style>
  <w:style w:type="paragraph" w:customStyle="1" w:styleId="1451">
    <w:name w:val="Char1 Char Char Char3"/>
    <w:basedOn w:val="1"/>
    <w:qFormat/>
    <w:uiPriority w:val="0"/>
    <w:rPr>
      <w:rFonts w:ascii="Tahoma" w:hAnsi="Tahoma"/>
      <w:sz w:val="24"/>
      <w:szCs w:val="20"/>
    </w:rPr>
  </w:style>
  <w:style w:type="paragraph" w:customStyle="1" w:styleId="1452">
    <w:name w:val="Char Char112"/>
    <w:basedOn w:val="1"/>
    <w:semiHidden/>
    <w:qFormat/>
    <w:uiPriority w:val="0"/>
    <w:pPr>
      <w:widowControl/>
      <w:spacing w:after="160" w:line="240" w:lineRule="exact"/>
      <w:jc w:val="left"/>
    </w:pPr>
    <w:rPr>
      <w:rFonts w:ascii="Verdana" w:hAnsi="Verdana"/>
      <w:sz w:val="20"/>
      <w:lang w:eastAsia="en-US"/>
    </w:rPr>
  </w:style>
  <w:style w:type="paragraph" w:customStyle="1" w:styleId="1453">
    <w:name w:val="TOC Heading1"/>
    <w:basedOn w:val="2"/>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454">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sz w:val="18"/>
      <w:szCs w:val="20"/>
    </w:rPr>
  </w:style>
  <w:style w:type="paragraph" w:customStyle="1" w:styleId="1455">
    <w:name w:val="正文排列"/>
    <w:basedOn w:val="1"/>
    <w:qFormat/>
    <w:uiPriority w:val="0"/>
    <w:pPr>
      <w:tabs>
        <w:tab w:val="left" w:pos="902"/>
      </w:tabs>
      <w:ind w:left="902"/>
    </w:pPr>
    <w:rPr>
      <w:rFonts w:eastAsia="仿宋"/>
      <w:sz w:val="28"/>
      <w:szCs w:val="20"/>
    </w:rPr>
  </w:style>
  <w:style w:type="paragraph" w:customStyle="1" w:styleId="1456">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bCs/>
      <w:iCs/>
      <w:sz w:val="22"/>
      <w:szCs w:val="20"/>
      <w:lang w:eastAsia="en-US"/>
    </w:rPr>
  </w:style>
  <w:style w:type="paragraph" w:customStyle="1" w:styleId="1457">
    <w:name w:val="number0"/>
    <w:basedOn w:val="28"/>
    <w:qFormat/>
    <w:uiPriority w:val="0"/>
    <w:pPr>
      <w:widowControl/>
      <w:tabs>
        <w:tab w:val="left" w:pos="1320"/>
        <w:tab w:val="left" w:pos="1440"/>
      </w:tabs>
      <w:spacing w:line="360" w:lineRule="auto"/>
      <w:ind w:left="1259"/>
    </w:pPr>
    <w:rPr>
      <w:rFonts w:ascii="Times New Roman" w:hAnsi="Times New Roman" w:eastAsia="宋体"/>
      <w:sz w:val="24"/>
      <w:szCs w:val="24"/>
    </w:rPr>
  </w:style>
  <w:style w:type="paragraph" w:customStyle="1" w:styleId="1458">
    <w:name w:val="文件标题1.1"/>
    <w:basedOn w:val="1"/>
    <w:qFormat/>
    <w:uiPriority w:val="0"/>
    <w:pPr>
      <w:tabs>
        <w:tab w:val="left" w:pos="840"/>
        <w:tab w:val="left" w:pos="1680"/>
      </w:tabs>
      <w:spacing w:line="360" w:lineRule="auto"/>
      <w:ind w:left="1680"/>
      <w:jc w:val="left"/>
      <w:outlineLvl w:val="1"/>
    </w:pPr>
    <w:rPr>
      <w:rFonts w:ascii="等线" w:hAnsi="等线" w:eastAsia="仿宋_GB2312"/>
      <w:b/>
      <w:sz w:val="24"/>
    </w:rPr>
  </w:style>
  <w:style w:type="paragraph" w:customStyle="1" w:styleId="1459">
    <w:name w:val="编号1-2"/>
    <w:basedOn w:val="1"/>
    <w:next w:val="1"/>
    <w:qFormat/>
    <w:uiPriority w:val="0"/>
    <w:pPr>
      <w:widowControl/>
      <w:tabs>
        <w:tab w:val="left" w:pos="720"/>
        <w:tab w:val="left" w:pos="1260"/>
      </w:tabs>
      <w:spacing w:line="360" w:lineRule="auto"/>
      <w:ind w:left="1260" w:firstLine="200"/>
    </w:pPr>
    <w:rPr>
      <w:rFonts w:eastAsia="仿宋_GB2312" w:cs="宋体"/>
      <w:sz w:val="28"/>
      <w:szCs w:val="20"/>
    </w:rPr>
  </w:style>
  <w:style w:type="paragraph" w:customStyle="1" w:styleId="1460">
    <w:name w:val="章正文 Char"/>
    <w:basedOn w:val="1"/>
    <w:qFormat/>
    <w:uiPriority w:val="0"/>
    <w:pPr>
      <w:widowControl/>
      <w:tabs>
        <w:tab w:val="left" w:pos="780"/>
      </w:tabs>
      <w:spacing w:line="380" w:lineRule="exact"/>
      <w:ind w:firstLine="504"/>
    </w:pPr>
    <w:rPr>
      <w:rFonts w:ascii="宋体" w:hAnsi="宋体" w:eastAsia="仿宋_GB2312"/>
      <w:spacing w:val="6"/>
      <w:sz w:val="24"/>
    </w:rPr>
  </w:style>
  <w:style w:type="paragraph" w:customStyle="1" w:styleId="1461">
    <w:name w:val="ordinary-output"/>
    <w:basedOn w:val="1"/>
    <w:qFormat/>
    <w:uiPriority w:val="0"/>
    <w:pPr>
      <w:widowControl/>
      <w:spacing w:before="100" w:beforeAutospacing="1" w:after="100" w:afterAutospacing="1" w:line="330" w:lineRule="atLeast"/>
      <w:jc w:val="left"/>
    </w:pPr>
    <w:rPr>
      <w:rFonts w:ascii="宋体" w:hAnsi="宋体" w:cs="宋体"/>
      <w:color w:val="333333"/>
      <w:sz w:val="24"/>
    </w:rPr>
  </w:style>
  <w:style w:type="paragraph" w:customStyle="1" w:styleId="1462">
    <w:name w:val="正文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463">
    <w:name w:val="Char Char11"/>
    <w:basedOn w:val="1"/>
    <w:semiHidden/>
    <w:qFormat/>
    <w:uiPriority w:val="0"/>
    <w:pPr>
      <w:widowControl/>
      <w:spacing w:after="160" w:line="240" w:lineRule="exact"/>
      <w:jc w:val="left"/>
    </w:pPr>
    <w:rPr>
      <w:rFonts w:ascii="Verdana" w:hAnsi="Verdana"/>
      <w:sz w:val="20"/>
      <w:lang w:eastAsia="en-US"/>
    </w:rPr>
  </w:style>
  <w:style w:type="paragraph" w:customStyle="1" w:styleId="1464">
    <w:name w:val="列项——（一级）"/>
    <w:qFormat/>
    <w:uiPriority w:val="0"/>
    <w:pPr>
      <w:widowControl w:val="0"/>
      <w:ind w:left="833" w:hanging="408"/>
      <w:jc w:val="both"/>
    </w:pPr>
    <w:rPr>
      <w:rFonts w:hint="default" w:ascii="宋体" w:hAnsi="Times New Roman" w:eastAsia="宋体" w:cs="Times New Roman"/>
      <w:sz w:val="21"/>
      <w:lang w:val="en-US" w:eastAsia="zh-CN" w:bidi="ar-SA"/>
    </w:rPr>
  </w:style>
  <w:style w:type="paragraph" w:customStyle="1" w:styleId="1465">
    <w:name w:val="列项●（二级）"/>
    <w:qFormat/>
    <w:uiPriority w:val="0"/>
    <w:pPr>
      <w:tabs>
        <w:tab w:val="left" w:pos="760"/>
        <w:tab w:val="left" w:pos="840"/>
      </w:tabs>
      <w:ind w:left="1264" w:hanging="413"/>
      <w:jc w:val="both"/>
    </w:pPr>
    <w:rPr>
      <w:rFonts w:hint="default" w:ascii="宋体" w:hAnsi="Times New Roman" w:eastAsia="宋体" w:cs="Times New Roman"/>
      <w:sz w:val="21"/>
      <w:lang w:val="en-US" w:eastAsia="zh-CN" w:bidi="ar-SA"/>
    </w:rPr>
  </w:style>
  <w:style w:type="paragraph" w:customStyle="1" w:styleId="1466">
    <w:name w:val="示例内容"/>
    <w:qFormat/>
    <w:uiPriority w:val="0"/>
    <w:pPr>
      <w:tabs>
        <w:tab w:val="left" w:pos="1620"/>
      </w:tabs>
      <w:ind w:firstLine="200"/>
    </w:pPr>
    <w:rPr>
      <w:rFonts w:hint="default" w:ascii="宋体" w:hAnsi="Times New Roman" w:eastAsia="宋体" w:cs="Times New Roman"/>
      <w:sz w:val="18"/>
      <w:szCs w:val="18"/>
      <w:lang w:val="en-US" w:eastAsia="zh-CN" w:bidi="ar-SA"/>
    </w:rPr>
  </w:style>
  <w:style w:type="paragraph" w:customStyle="1" w:styleId="1467">
    <w:name w:val="列项◆（三级）"/>
    <w:basedOn w:val="1"/>
    <w:qFormat/>
    <w:uiPriority w:val="0"/>
    <w:pPr>
      <w:ind w:left="1680" w:hanging="420"/>
    </w:pPr>
    <w:rPr>
      <w:rFonts w:ascii="宋体"/>
      <w:szCs w:val="21"/>
    </w:rPr>
  </w:style>
  <w:style w:type="paragraph" w:customStyle="1" w:styleId="1468">
    <w:name w:val="编号列项（三级）"/>
    <w:qFormat/>
    <w:uiPriority w:val="0"/>
    <w:pPr>
      <w:ind w:left="1260" w:hanging="420"/>
    </w:pPr>
    <w:rPr>
      <w:rFonts w:hint="default" w:ascii="宋体" w:hAnsi="Times New Roman" w:eastAsia="宋体" w:cs="Times New Roman"/>
      <w:sz w:val="21"/>
      <w:lang w:val="en-US" w:eastAsia="zh-CN" w:bidi="ar-SA"/>
    </w:rPr>
  </w:style>
  <w:style w:type="paragraph" w:customStyle="1" w:styleId="1469">
    <w:name w:val="示例×："/>
    <w:basedOn w:val="367"/>
    <w:qFormat/>
    <w:uiPriority w:val="0"/>
    <w:pPr>
      <w:tabs>
        <w:tab w:val="left" w:pos="360"/>
        <w:tab w:val="clear" w:pos="780"/>
      </w:tabs>
      <w:ind w:left="842" w:hanging="420"/>
      <w:outlineLvl w:val="9"/>
    </w:pPr>
    <w:rPr>
      <w:rFonts w:ascii="宋体" w:eastAsia="宋体"/>
      <w:sz w:val="18"/>
      <w:szCs w:val="18"/>
    </w:rPr>
  </w:style>
  <w:style w:type="paragraph" w:customStyle="1" w:styleId="1470">
    <w:name w:val="二级无"/>
    <w:basedOn w:val="365"/>
    <w:qFormat/>
    <w:uiPriority w:val="0"/>
    <w:pPr>
      <w:ind w:left="0" w:firstLine="0"/>
      <w:jc w:val="left"/>
    </w:pPr>
    <w:rPr>
      <w:rFonts w:ascii="宋体" w:eastAsia="宋体"/>
      <w:szCs w:val="21"/>
      <w:lang w:val="zh-CN"/>
    </w:rPr>
  </w:style>
  <w:style w:type="paragraph" w:customStyle="1" w:styleId="1471">
    <w:name w:val="注：（正文）"/>
    <w:basedOn w:val="697"/>
    <w:next w:val="342"/>
    <w:qFormat/>
    <w:uiPriority w:val="0"/>
    <w:pPr>
      <w:tabs>
        <w:tab w:val="left" w:pos="425"/>
        <w:tab w:val="clear" w:pos="1200"/>
      </w:tabs>
      <w:ind w:left="425" w:hanging="425"/>
    </w:pPr>
    <w:rPr>
      <w:szCs w:val="18"/>
    </w:rPr>
  </w:style>
  <w:style w:type="paragraph" w:customStyle="1" w:styleId="1472">
    <w:name w:val="注×：（正文）"/>
    <w:qFormat/>
    <w:uiPriority w:val="0"/>
    <w:pPr>
      <w:tabs>
        <w:tab w:val="left" w:pos="0"/>
      </w:tabs>
      <w:ind w:left="360" w:hanging="360"/>
      <w:jc w:val="both"/>
    </w:pPr>
    <w:rPr>
      <w:rFonts w:hint="default" w:ascii="宋体" w:hAnsi="Times New Roman" w:eastAsia="宋体" w:cs="Times New Roman"/>
      <w:sz w:val="18"/>
      <w:szCs w:val="18"/>
      <w:lang w:val="en-US" w:eastAsia="zh-CN" w:bidi="ar-SA"/>
    </w:rPr>
  </w:style>
  <w:style w:type="paragraph" w:customStyle="1" w:styleId="1473">
    <w:name w:val="参考文献"/>
    <w:basedOn w:val="1"/>
    <w:next w:val="342"/>
    <w:qFormat/>
    <w:uiPriority w:val="0"/>
    <w:pPr>
      <w:keepNext/>
      <w:pageBreakBefore/>
      <w:widowControl/>
      <w:shd w:val="clear" w:color="FFFFFF" w:fill="FFFFFF"/>
      <w:spacing w:before="640" w:after="200"/>
      <w:jc w:val="center"/>
      <w:outlineLvl w:val="0"/>
    </w:pPr>
    <w:rPr>
      <w:rFonts w:ascii="黑体" w:eastAsia="黑体"/>
      <w:szCs w:val="20"/>
    </w:rPr>
  </w:style>
  <w:style w:type="paragraph" w:customStyle="1" w:styleId="1474">
    <w:name w:val="附录标题"/>
    <w:basedOn w:val="342"/>
    <w:next w:val="342"/>
    <w:qFormat/>
    <w:uiPriority w:val="0"/>
    <w:pPr>
      <w:tabs>
        <w:tab w:val="center" w:pos="4201"/>
        <w:tab w:val="right" w:leader="dot" w:pos="9298"/>
      </w:tabs>
      <w:ind w:firstLine="0"/>
      <w:jc w:val="center"/>
    </w:pPr>
    <w:rPr>
      <w:rFonts w:ascii="黑体" w:eastAsia="黑体"/>
    </w:rPr>
  </w:style>
  <w:style w:type="paragraph" w:customStyle="1" w:styleId="1475">
    <w:name w:val="附录表标号"/>
    <w:basedOn w:val="1"/>
    <w:next w:val="342"/>
    <w:qFormat/>
    <w:uiPriority w:val="0"/>
    <w:pPr>
      <w:spacing w:line="14" w:lineRule="exact"/>
      <w:ind w:left="811" w:hanging="448"/>
      <w:jc w:val="center"/>
      <w:outlineLvl w:val="0"/>
    </w:pPr>
    <w:rPr>
      <w:color w:val="FFFFFF"/>
    </w:rPr>
  </w:style>
  <w:style w:type="paragraph" w:customStyle="1" w:styleId="1476">
    <w:name w:val="附录二级无"/>
    <w:basedOn w:val="977"/>
    <w:qFormat/>
    <w:uiPriority w:val="0"/>
    <w:pPr>
      <w:tabs>
        <w:tab w:val="left" w:pos="360"/>
      </w:tabs>
      <w:ind w:left="851" w:hanging="851"/>
    </w:pPr>
    <w:rPr>
      <w:rFonts w:ascii="宋体" w:eastAsia="宋体"/>
      <w:szCs w:val="21"/>
    </w:rPr>
  </w:style>
  <w:style w:type="paragraph" w:customStyle="1" w:styleId="1477">
    <w:name w:val="附录公式编号制表符"/>
    <w:basedOn w:val="1"/>
    <w:next w:val="342"/>
    <w:qFormat/>
    <w:uiPriority w:val="0"/>
    <w:pPr>
      <w:widowControl/>
      <w:tabs>
        <w:tab w:val="center" w:pos="4201"/>
        <w:tab w:val="right" w:leader="dot" w:pos="9298"/>
      </w:tabs>
    </w:pPr>
    <w:rPr>
      <w:rFonts w:ascii="宋体"/>
      <w:szCs w:val="20"/>
    </w:rPr>
  </w:style>
  <w:style w:type="paragraph" w:customStyle="1" w:styleId="1478">
    <w:name w:val="附录三级无"/>
    <w:basedOn w:val="983"/>
    <w:qFormat/>
    <w:uiPriority w:val="0"/>
    <w:pPr>
      <w:tabs>
        <w:tab w:val="left" w:pos="360"/>
      </w:tabs>
      <w:ind w:left="992" w:hanging="992"/>
    </w:pPr>
    <w:rPr>
      <w:rFonts w:ascii="宋体" w:eastAsia="宋体"/>
      <w:szCs w:val="21"/>
    </w:rPr>
  </w:style>
  <w:style w:type="paragraph" w:customStyle="1" w:styleId="1479">
    <w:name w:val="附录数字编号列项（二级）"/>
    <w:qFormat/>
    <w:uiPriority w:val="0"/>
    <w:pPr>
      <w:ind w:left="1320" w:hanging="420"/>
    </w:pPr>
    <w:rPr>
      <w:rFonts w:hint="default" w:ascii="宋体" w:hAnsi="Times New Roman" w:eastAsia="宋体" w:cs="Times New Roman"/>
      <w:sz w:val="21"/>
      <w:lang w:val="en-US" w:eastAsia="zh-CN" w:bidi="ar-SA"/>
    </w:rPr>
  </w:style>
  <w:style w:type="paragraph" w:customStyle="1" w:styleId="1480">
    <w:name w:val="附录四级无"/>
    <w:basedOn w:val="990"/>
    <w:qFormat/>
    <w:uiPriority w:val="0"/>
    <w:pPr>
      <w:tabs>
        <w:tab w:val="left" w:pos="360"/>
      </w:tabs>
      <w:ind w:left="1134" w:hanging="1134"/>
    </w:pPr>
    <w:rPr>
      <w:rFonts w:ascii="宋体" w:eastAsia="宋体"/>
      <w:szCs w:val="21"/>
    </w:rPr>
  </w:style>
  <w:style w:type="paragraph" w:customStyle="1" w:styleId="1481">
    <w:name w:val="附录图标号"/>
    <w:basedOn w:val="1"/>
    <w:qFormat/>
    <w:uiPriority w:val="0"/>
    <w:pPr>
      <w:keepNext/>
      <w:pageBreakBefore/>
      <w:widowControl/>
      <w:spacing w:line="14" w:lineRule="exact"/>
      <w:ind w:firstLine="363"/>
      <w:jc w:val="center"/>
      <w:outlineLvl w:val="0"/>
    </w:pPr>
    <w:rPr>
      <w:color w:val="FFFFFF"/>
    </w:rPr>
  </w:style>
  <w:style w:type="paragraph" w:customStyle="1" w:styleId="1482">
    <w:name w:val="附录五级无"/>
    <w:basedOn w:val="1002"/>
    <w:qFormat/>
    <w:uiPriority w:val="0"/>
    <w:pPr>
      <w:tabs>
        <w:tab w:val="left" w:pos="360"/>
        <w:tab w:val="clear" w:pos="780"/>
      </w:tabs>
      <w:ind w:left="980"/>
    </w:pPr>
    <w:rPr>
      <w:rFonts w:ascii="宋体" w:eastAsia="宋体"/>
      <w:szCs w:val="21"/>
    </w:rPr>
  </w:style>
  <w:style w:type="paragraph" w:customStyle="1" w:styleId="1483">
    <w:name w:val="附录一级无"/>
    <w:basedOn w:val="807"/>
    <w:qFormat/>
    <w:uiPriority w:val="0"/>
    <w:pPr>
      <w:tabs>
        <w:tab w:val="left" w:pos="360"/>
      </w:tabs>
      <w:ind w:left="1779" w:hanging="1069"/>
    </w:pPr>
    <w:rPr>
      <w:rFonts w:ascii="宋体" w:eastAsia="宋体"/>
      <w:szCs w:val="21"/>
    </w:rPr>
  </w:style>
  <w:style w:type="paragraph" w:customStyle="1" w:styleId="1484">
    <w:name w:val="附录字母编号列项（一级）"/>
    <w:qFormat/>
    <w:uiPriority w:val="0"/>
    <w:pPr>
      <w:ind w:left="900" w:hanging="420"/>
    </w:pPr>
    <w:rPr>
      <w:rFonts w:hint="default" w:ascii="宋体" w:hAnsi="Times New Roman" w:eastAsia="宋体" w:cs="Times New Roman"/>
      <w:sz w:val="21"/>
      <w:lang w:val="en-US" w:eastAsia="zh-CN" w:bidi="ar-SA"/>
    </w:rPr>
  </w:style>
  <w:style w:type="paragraph" w:customStyle="1" w:styleId="1485">
    <w:name w:val="列项说明"/>
    <w:basedOn w:val="1"/>
    <w:qFormat/>
    <w:uiPriority w:val="0"/>
    <w:pPr>
      <w:spacing w:line="320" w:lineRule="exact"/>
      <w:ind w:left="400" w:hanging="200"/>
      <w:jc w:val="left"/>
    </w:pPr>
    <w:rPr>
      <w:rFonts w:ascii="宋体"/>
      <w:szCs w:val="20"/>
    </w:rPr>
  </w:style>
  <w:style w:type="paragraph" w:customStyle="1" w:styleId="1486">
    <w:name w:val="列项说明数字编号"/>
    <w:qFormat/>
    <w:uiPriority w:val="0"/>
    <w:pPr>
      <w:ind w:left="600" w:hanging="200"/>
    </w:pPr>
    <w:rPr>
      <w:rFonts w:hint="default" w:ascii="宋体" w:hAnsi="Times New Roman" w:eastAsia="宋体" w:cs="Times New Roman"/>
      <w:sz w:val="21"/>
      <w:lang w:val="en-US" w:eastAsia="zh-CN" w:bidi="ar-SA"/>
    </w:rPr>
  </w:style>
  <w:style w:type="paragraph" w:customStyle="1" w:styleId="1487">
    <w:name w:val="其他标准标志"/>
    <w:basedOn w:val="1029"/>
    <w:qFormat/>
    <w:uiPriority w:val="0"/>
    <w:pPr>
      <w:framePr w:w="6101" w:h="1389" w:hRule="exact" w:hSpace="181" w:vSpace="181" w:wrap="around" w:vAnchor="page" w:hAnchor="page" w:x="4673" w:y="942"/>
    </w:pPr>
    <w:rPr>
      <w:szCs w:val="96"/>
    </w:rPr>
  </w:style>
  <w:style w:type="paragraph" w:customStyle="1" w:styleId="1488">
    <w:name w:val="三级无"/>
    <w:basedOn w:val="693"/>
    <w:qFormat/>
    <w:uiPriority w:val="0"/>
    <w:pPr>
      <w:jc w:val="left"/>
    </w:pPr>
    <w:rPr>
      <w:rFonts w:ascii="宋体" w:eastAsia="宋体"/>
      <w:szCs w:val="21"/>
      <w:lang w:val="zh-CN"/>
    </w:rPr>
  </w:style>
  <w:style w:type="paragraph" w:customStyle="1" w:styleId="1489">
    <w:name w:val="示例后文字"/>
    <w:basedOn w:val="342"/>
    <w:next w:val="342"/>
    <w:qFormat/>
    <w:uiPriority w:val="0"/>
    <w:pPr>
      <w:tabs>
        <w:tab w:val="center" w:pos="4201"/>
        <w:tab w:val="right" w:leader="dot" w:pos="9298"/>
      </w:tabs>
      <w:ind w:firstLine="360"/>
    </w:pPr>
    <w:rPr>
      <w:sz w:val="18"/>
    </w:rPr>
  </w:style>
  <w:style w:type="paragraph" w:customStyle="1" w:styleId="1490">
    <w:name w:val="四级无"/>
    <w:basedOn w:val="865"/>
    <w:qFormat/>
    <w:uiPriority w:val="0"/>
    <w:pPr>
      <w:jc w:val="left"/>
    </w:pPr>
    <w:rPr>
      <w:rFonts w:ascii="宋体" w:eastAsia="宋体"/>
      <w:szCs w:val="21"/>
      <w:lang w:val="zh-CN"/>
    </w:rPr>
  </w:style>
  <w:style w:type="paragraph" w:customStyle="1" w:styleId="1491">
    <w:name w:val="图标脚注说明"/>
    <w:basedOn w:val="342"/>
    <w:qFormat/>
    <w:uiPriority w:val="0"/>
    <w:pPr>
      <w:tabs>
        <w:tab w:val="center" w:pos="4201"/>
        <w:tab w:val="right" w:leader="dot" w:pos="9298"/>
      </w:tabs>
      <w:ind w:left="840" w:hanging="420"/>
    </w:pPr>
    <w:rPr>
      <w:sz w:val="18"/>
      <w:szCs w:val="18"/>
    </w:rPr>
  </w:style>
  <w:style w:type="paragraph" w:customStyle="1" w:styleId="1492">
    <w:name w:val="图表脚注说明"/>
    <w:basedOn w:val="1"/>
    <w:qFormat/>
    <w:uiPriority w:val="0"/>
    <w:pPr>
      <w:ind w:left="811" w:hanging="448"/>
    </w:pPr>
    <w:rPr>
      <w:rFonts w:ascii="宋体"/>
      <w:sz w:val="18"/>
      <w:szCs w:val="18"/>
    </w:rPr>
  </w:style>
  <w:style w:type="paragraph" w:customStyle="1" w:styleId="1493">
    <w:name w:val="图的脚注"/>
    <w:next w:val="342"/>
    <w:qFormat/>
    <w:uiPriority w:val="0"/>
    <w:pPr>
      <w:widowControl w:val="0"/>
      <w:ind w:left="840" w:hanging="420"/>
      <w:jc w:val="both"/>
    </w:pPr>
    <w:rPr>
      <w:rFonts w:hint="default" w:ascii="宋体" w:hAnsi="Times New Roman" w:eastAsia="宋体" w:cs="Times New Roman"/>
      <w:sz w:val="18"/>
      <w:lang w:val="en-US" w:eastAsia="zh-CN" w:bidi="ar-SA"/>
    </w:rPr>
  </w:style>
  <w:style w:type="paragraph" w:customStyle="1" w:styleId="1494">
    <w:name w:val="五级无"/>
    <w:basedOn w:val="928"/>
    <w:qFormat/>
    <w:uiPriority w:val="0"/>
    <w:pPr>
      <w:jc w:val="left"/>
    </w:pPr>
    <w:rPr>
      <w:rFonts w:ascii="宋体" w:eastAsia="宋体"/>
      <w:szCs w:val="21"/>
      <w:lang w:val="zh-CN"/>
    </w:rPr>
  </w:style>
  <w:style w:type="paragraph" w:customStyle="1" w:styleId="1495">
    <w:name w:val="一级无"/>
    <w:basedOn w:val="366"/>
    <w:qFormat/>
    <w:uiPriority w:val="0"/>
    <w:pPr>
      <w:ind w:left="0" w:firstLine="0"/>
      <w:jc w:val="left"/>
    </w:pPr>
    <w:rPr>
      <w:rFonts w:ascii="宋体" w:eastAsia="宋体"/>
      <w:szCs w:val="21"/>
    </w:rPr>
  </w:style>
  <w:style w:type="paragraph" w:customStyle="1" w:styleId="1496">
    <w:name w:val="正文公式编号制表符"/>
    <w:basedOn w:val="342"/>
    <w:next w:val="342"/>
    <w:qFormat/>
    <w:uiPriority w:val="0"/>
    <w:pPr>
      <w:tabs>
        <w:tab w:val="center" w:pos="4201"/>
        <w:tab w:val="right" w:leader="dot" w:pos="9298"/>
      </w:tabs>
      <w:ind w:firstLine="0"/>
    </w:pPr>
  </w:style>
  <w:style w:type="paragraph" w:customStyle="1" w:styleId="1497">
    <w:name w:val="终结线"/>
    <w:basedOn w:val="1"/>
    <w:qFormat/>
    <w:uiPriority w:val="0"/>
    <w:pPr>
      <w:framePr w:hSpace="181" w:vSpace="181" w:wrap="around" w:vAnchor="text" w:hAnchor="margin" w:xAlign="center" w:y="285"/>
    </w:pPr>
  </w:style>
  <w:style w:type="paragraph" w:customStyle="1" w:styleId="1498">
    <w:name w:val="其他发布日期"/>
    <w:basedOn w:val="856"/>
    <w:qFormat/>
    <w:uiPriority w:val="0"/>
    <w:pPr>
      <w:framePr w:w="3997" w:h="471" w:hRule="exact" w:hSpace="0" w:vSpace="181" w:wrap="around" w:vAnchor="page" w:hAnchor="page" w:x="1419" w:y="14097"/>
    </w:pPr>
  </w:style>
  <w:style w:type="paragraph" w:customStyle="1" w:styleId="1499">
    <w:name w:val="其他实施日期"/>
    <w:basedOn w:val="855"/>
    <w:qFormat/>
    <w:uiPriority w:val="0"/>
    <w:pPr>
      <w:framePr w:w="3997" w:h="471" w:hRule="exact" w:vSpace="181" w:wrap="around" w:vAnchor="page" w:hAnchor="page" w:x="7089" w:y="14097"/>
      <w:ind w:left="0" w:firstLine="0"/>
    </w:pPr>
  </w:style>
  <w:style w:type="paragraph" w:customStyle="1" w:styleId="1500">
    <w:name w:val="封面标准名称2"/>
    <w:basedOn w:val="1108"/>
    <w:qFormat/>
    <w:uiPriority w:val="0"/>
    <w:pPr>
      <w:framePr w:w="9639" w:wrap="around" w:vAnchor="page" w:hAnchor="page" w:y="4469"/>
    </w:pPr>
  </w:style>
  <w:style w:type="paragraph" w:customStyle="1" w:styleId="1501">
    <w:name w:val="封面标准英文名称2"/>
    <w:basedOn w:val="907"/>
    <w:qFormat/>
    <w:uiPriority w:val="0"/>
    <w:pPr>
      <w:framePr w:w="9639" w:h="6917" w:hRule="exact" w:wrap="around" w:vAnchor="page" w:hAnchor="page" w:xAlign="center" w:y="4469"/>
    </w:pPr>
    <w:rPr>
      <w:rFonts w:eastAsia="黑体"/>
      <w:szCs w:val="28"/>
    </w:rPr>
  </w:style>
  <w:style w:type="paragraph" w:customStyle="1" w:styleId="1502">
    <w:name w:val="封面一致性程度标识2"/>
    <w:basedOn w:val="1289"/>
    <w:qFormat/>
    <w:uiPriority w:val="0"/>
    <w:pPr>
      <w:framePr w:w="9639" w:h="6917" w:hRule="exact" w:wrap="around" w:vAnchor="page" w:hAnchor="page" w:xAlign="center" w:y="4469"/>
      <w:widowControl w:val="0"/>
    </w:pPr>
    <w:rPr>
      <w:szCs w:val="28"/>
    </w:rPr>
  </w:style>
  <w:style w:type="paragraph" w:customStyle="1" w:styleId="1503">
    <w:name w:val="封面标准文稿类别2"/>
    <w:basedOn w:val="1163"/>
    <w:qFormat/>
    <w:uiPriority w:val="0"/>
    <w:pPr>
      <w:framePr w:w="9639" w:h="6917" w:hRule="exact" w:wrap="around" w:vAnchor="page" w:hAnchor="page" w:xAlign="center" w:y="4469"/>
      <w:widowControl w:val="0"/>
      <w:spacing w:after="160" w:line="240" w:lineRule="auto"/>
    </w:pPr>
    <w:rPr>
      <w:szCs w:val="28"/>
    </w:rPr>
  </w:style>
  <w:style w:type="paragraph" w:customStyle="1" w:styleId="1504">
    <w:name w:val="封面标准文稿编辑信息2"/>
    <w:basedOn w:val="1331"/>
    <w:qFormat/>
    <w:uiPriority w:val="0"/>
    <w:pPr>
      <w:framePr w:w="9639" w:h="6917" w:hRule="exact" w:wrap="around" w:vAnchor="page" w:hAnchor="page" w:xAlign="center" w:y="4469"/>
      <w:widowControl w:val="0"/>
      <w:spacing w:after="160"/>
    </w:pPr>
    <w:rPr>
      <w:szCs w:val="28"/>
    </w:rPr>
  </w:style>
  <w:style w:type="paragraph" w:customStyle="1" w:styleId="1505">
    <w:name w:val="标准文件_段"/>
    <w:qFormat/>
    <w:uiPriority w:val="0"/>
    <w:pPr>
      <w:spacing w:line="276" w:lineRule="auto"/>
      <w:ind w:left="-50" w:right="-50" w:firstLine="428"/>
      <w:jc w:val="both"/>
    </w:pPr>
    <w:rPr>
      <w:rFonts w:hint="default" w:ascii="宋体" w:hAnsi="Times New Roman" w:eastAsia="宋体" w:cs="Times New Roman"/>
      <w:color w:val="000000"/>
      <w:spacing w:val="2"/>
      <w:sz w:val="21"/>
      <w:lang w:val="en-GB" w:eastAsia="zh-CN" w:bidi="ar-SA"/>
    </w:rPr>
  </w:style>
  <w:style w:type="paragraph" w:customStyle="1" w:styleId="1506">
    <w:name w:val="封面正文内容"/>
    <w:basedOn w:val="1"/>
    <w:next w:val="1"/>
    <w:qFormat/>
    <w:uiPriority w:val="0"/>
    <w:rPr>
      <w:rFonts w:ascii="宋体" w:hAnsi="宋体" w:cs="宋体"/>
      <w:sz w:val="30"/>
      <w:szCs w:val="30"/>
    </w:rPr>
  </w:style>
  <w:style w:type="paragraph" w:customStyle="1" w:styleId="1507">
    <w:name w:val="a"/>
    <w:basedOn w:val="1"/>
    <w:qFormat/>
    <w:uiPriority w:val="0"/>
    <w:pPr>
      <w:widowControl/>
      <w:spacing w:before="100" w:beforeAutospacing="1" w:after="100" w:afterAutospacing="1"/>
      <w:jc w:val="left"/>
    </w:pPr>
    <w:rPr>
      <w:rFonts w:ascii="宋体" w:hAnsi="宋体" w:cs="宋体"/>
      <w:sz w:val="24"/>
    </w:rPr>
  </w:style>
  <w:style w:type="paragraph" w:customStyle="1" w:styleId="1508">
    <w:name w:val="方框下的ABC标题"/>
    <w:basedOn w:val="1"/>
    <w:qFormat/>
    <w:uiPriority w:val="0"/>
    <w:pPr>
      <w:spacing w:line="360" w:lineRule="auto"/>
    </w:pPr>
    <w:rPr>
      <w:rFonts w:hAnsi="宋体"/>
    </w:rPr>
  </w:style>
  <w:style w:type="paragraph" w:customStyle="1" w:styleId="1509">
    <w:name w:val="SUR-方框下的ABC标题"/>
    <w:basedOn w:val="1"/>
    <w:qFormat/>
    <w:uiPriority w:val="0"/>
    <w:pPr>
      <w:tabs>
        <w:tab w:val="left" w:pos="1140"/>
      </w:tabs>
      <w:spacing w:line="360" w:lineRule="auto"/>
      <w:ind w:left="726" w:hanging="363"/>
      <w:jc w:val="left"/>
    </w:pPr>
    <w:rPr>
      <w:szCs w:val="20"/>
      <w:lang w:eastAsia="en-US"/>
    </w:rPr>
  </w:style>
  <w:style w:type="paragraph" w:customStyle="1" w:styleId="1510">
    <w:name w:val="D正文"/>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1511">
    <w:name w:val="D标题二"/>
    <w:basedOn w:val="1510"/>
    <w:next w:val="1510"/>
    <w:qFormat/>
    <w:uiPriority w:val="0"/>
    <w:rPr>
      <w:rFonts w:eastAsia="黑体"/>
    </w:rPr>
  </w:style>
  <w:style w:type="paragraph" w:customStyle="1" w:styleId="1512">
    <w:name w:val="点对点应答文字"/>
    <w:basedOn w:val="1"/>
    <w:qFormat/>
    <w:uiPriority w:val="0"/>
    <w:pPr>
      <w:spacing w:line="360" w:lineRule="auto"/>
      <w:jc w:val="left"/>
    </w:pPr>
    <w:rPr>
      <w:i/>
      <w:color w:val="0000FF"/>
      <w:szCs w:val="20"/>
      <w:lang w:eastAsia="en-US"/>
    </w:rPr>
  </w:style>
  <w:style w:type="paragraph" w:customStyle="1" w:styleId="1513">
    <w:name w:val="SUR-方框标题"/>
    <w:basedOn w:val="1"/>
    <w:qFormat/>
    <w:uiPriority w:val="0"/>
    <w:pPr>
      <w:spacing w:line="360" w:lineRule="auto"/>
      <w:jc w:val="left"/>
    </w:pPr>
    <w:rPr>
      <w:szCs w:val="20"/>
      <w:lang w:eastAsia="en-US"/>
    </w:rPr>
  </w:style>
  <w:style w:type="paragraph" w:customStyle="1" w:styleId="1514">
    <w:name w:val="表内文字"/>
    <w:qFormat/>
    <w:uiPriority w:val="0"/>
    <w:rPr>
      <w:rFonts w:hint="default" w:ascii="Times New Roman" w:hAnsi="Times New Roman" w:eastAsia="宋体" w:cs="Times New Roman"/>
      <w:sz w:val="21"/>
      <w:lang w:val="en-US" w:eastAsia="zh-CN" w:bidi="ar-SA"/>
    </w:rPr>
  </w:style>
  <w:style w:type="paragraph" w:customStyle="1" w:styleId="1515">
    <w:name w:val="示意图说明"/>
    <w:basedOn w:val="1"/>
    <w:next w:val="5"/>
    <w:qFormat/>
    <w:uiPriority w:val="0"/>
    <w:pPr>
      <w:spacing w:line="360" w:lineRule="auto"/>
      <w:jc w:val="center"/>
    </w:pPr>
    <w:rPr>
      <w:rFonts w:eastAsia="黑体"/>
      <w:szCs w:val="20"/>
      <w:lang w:eastAsia="en-US"/>
    </w:rPr>
  </w:style>
  <w:style w:type="paragraph" w:customStyle="1" w:styleId="1516">
    <w:name w:val="方框标题"/>
    <w:basedOn w:val="1"/>
    <w:next w:val="1"/>
    <w:qFormat/>
    <w:uiPriority w:val="0"/>
    <w:pPr>
      <w:tabs>
        <w:tab w:val="left" w:pos="420"/>
      </w:tabs>
      <w:spacing w:line="360" w:lineRule="auto"/>
      <w:ind w:firstLine="397"/>
    </w:pPr>
    <w:rPr>
      <w:rFonts w:eastAsia="黑体"/>
    </w:rPr>
  </w:style>
  <w:style w:type="paragraph" w:customStyle="1" w:styleId="1517">
    <w:name w:val="封面"/>
    <w:qFormat/>
    <w:uiPriority w:val="0"/>
    <w:pPr>
      <w:widowControl w:val="0"/>
      <w:spacing w:line="412" w:lineRule="atLeast"/>
      <w:jc w:val="both"/>
    </w:pPr>
    <w:rPr>
      <w:rFonts w:hint="default" w:ascii="Times New Roman" w:hAnsi="Times New Roman" w:eastAsia="宋体" w:cs="Times New Roman"/>
      <w:sz w:val="21"/>
      <w:lang w:val="en-US" w:eastAsia="zh-CN" w:bidi="ar-SA"/>
    </w:rPr>
  </w:style>
  <w:style w:type="paragraph" w:customStyle="1" w:styleId="1518">
    <w:name w:val="MM Topic 1"/>
    <w:basedOn w:val="2"/>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19">
    <w:name w:val="MM Topic 3"/>
    <w:basedOn w:val="4"/>
    <w:qFormat/>
    <w:uiPriority w:val="0"/>
    <w:pPr>
      <w:tabs>
        <w:tab w:val="left" w:pos="0"/>
      </w:tabs>
      <w:ind w:left="420" w:hanging="420"/>
    </w:pPr>
    <w:rPr>
      <w:rFonts w:ascii="Calibri" w:hAnsi="Calibri"/>
      <w:bCs/>
      <w:szCs w:val="32"/>
      <w:lang w:val="zh-CN"/>
    </w:rPr>
  </w:style>
  <w:style w:type="paragraph" w:customStyle="1" w:styleId="1520">
    <w:name w:val="p15"/>
    <w:basedOn w:val="1"/>
    <w:qFormat/>
    <w:uiPriority w:val="0"/>
    <w:pPr>
      <w:widowControl/>
      <w:spacing w:before="156" w:after="156"/>
      <w:jc w:val="left"/>
    </w:pPr>
    <w:rPr>
      <w:rFonts w:ascii="黑体" w:hAnsi="黑体" w:eastAsia="黑体" w:cs="宋体"/>
      <w:szCs w:val="21"/>
    </w:rPr>
  </w:style>
  <w:style w:type="paragraph" w:customStyle="1" w:styleId="1521">
    <w:name w:val="p16"/>
    <w:basedOn w:val="1"/>
    <w:qFormat/>
    <w:uiPriority w:val="0"/>
    <w:pPr>
      <w:widowControl/>
      <w:ind w:firstLine="420"/>
    </w:pPr>
    <w:rPr>
      <w:rFonts w:ascii="宋体" w:hAnsi="宋体" w:cs="宋体"/>
      <w:sz w:val="20"/>
      <w:szCs w:val="20"/>
    </w:rPr>
  </w:style>
  <w:style w:type="paragraph" w:customStyle="1" w:styleId="1522">
    <w:name w:val="p17"/>
    <w:basedOn w:val="1"/>
    <w:qFormat/>
    <w:uiPriority w:val="0"/>
    <w:pPr>
      <w:widowControl/>
      <w:spacing w:before="156" w:after="156"/>
      <w:jc w:val="center"/>
    </w:pPr>
    <w:rPr>
      <w:rFonts w:ascii="黑体" w:hAnsi="黑体" w:eastAsia="黑体" w:cs="宋体"/>
      <w:szCs w:val="21"/>
    </w:rPr>
  </w:style>
  <w:style w:type="paragraph" w:customStyle="1" w:styleId="1523">
    <w:name w:val="0-投标正文"/>
    <w:basedOn w:val="2"/>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24">
    <w:name w:val="网格型1"/>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5">
    <w:name w:val="网格型2"/>
    <w:basedOn w:val="69"/>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6">
    <w:name w:val="网格型1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7">
    <w:name w:val="网格型21"/>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8">
    <w:name w:val="网格型3"/>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29">
    <w:name w:val="网格型1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0">
    <w:name w:val="网格型22"/>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1">
    <w:name w:val="网格型4"/>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2">
    <w:name w:val="网格型1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3">
    <w:name w:val="网格型23"/>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4">
    <w:name w:val="网格型5"/>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5">
    <w:name w:val="网格型6"/>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6">
    <w:name w:val="网格型1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7">
    <w:name w:val="网格型24"/>
    <w:basedOn w:val="69"/>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8">
    <w:name w:val="网格型7"/>
    <w:basedOn w:val="6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39">
    <w:name w:val="网格型8"/>
    <w:basedOn w:val="69"/>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540">
    <w:name w:val="普通(网站) Char"/>
    <w:qFormat/>
    <w:uiPriority w:val="99"/>
    <w:rPr>
      <w:rFonts w:ascii="宋体" w:hAnsi="宋体" w:cs="宋体"/>
      <w:color w:val="000000"/>
      <w:sz w:val="24"/>
      <w:szCs w:val="24"/>
    </w:rPr>
  </w:style>
  <w:style w:type="character" w:customStyle="1" w:styleId="1541">
    <w:name w:val="正文缩进 Char"/>
    <w:qFormat/>
    <w:uiPriority w:val="0"/>
    <w:rPr>
      <w:rFonts w:eastAsia="宋体"/>
      <w:sz w:val="21"/>
      <w:lang w:val="en-US" w:eastAsia="zh-CN" w:bidi="ar-SA"/>
    </w:rPr>
  </w:style>
  <w:style w:type="character" w:customStyle="1" w:styleId="1542">
    <w:name w:val="正文文本首行缩进 2 字符"/>
    <w:basedOn w:val="820"/>
    <w:link w:val="68"/>
    <w:qFormat/>
    <w:uiPriority w:val="0"/>
    <w:rPr>
      <w:rFonts w:ascii="Times New Roman" w:hAnsi="Times New Roman" w:eastAsia="宋体" w:cs="Times New Roman"/>
      <w:szCs w:val="24"/>
    </w:rPr>
  </w:style>
  <w:style w:type="character" w:customStyle="1" w:styleId="1543">
    <w:name w:val="正文文本首行缩进 字符"/>
    <w:basedOn w:val="821"/>
    <w:link w:val="67"/>
    <w:qFormat/>
    <w:uiPriority w:val="0"/>
    <w:rPr>
      <w:rFonts w:ascii="Times New Roman" w:hAnsi="Times New Roman" w:eastAsia="宋体" w:cs="Times New Roman"/>
      <w:szCs w:val="24"/>
    </w:rPr>
  </w:style>
  <w:style w:type="paragraph" w:customStyle="1" w:styleId="1544">
    <w:name w:val="Andy_正文格式"/>
    <w:basedOn w:val="1"/>
    <w:qFormat/>
    <w:uiPriority w:val="0"/>
    <w:pPr>
      <w:ind w:firstLine="560"/>
      <w:jc w:val="left"/>
    </w:pPr>
    <w:rPr>
      <w:rFonts w:ascii="仿宋_GB2312" w:eastAsia="仿宋_GB2312"/>
      <w:sz w:val="28"/>
      <w:szCs w:val="28"/>
    </w:rPr>
  </w:style>
  <w:style w:type="character" w:customStyle="1" w:styleId="1545">
    <w:name w:val="p141"/>
    <w:qFormat/>
    <w:uiPriority w:val="0"/>
    <w:rPr>
      <w:sz w:val="21"/>
      <w:szCs w:val="21"/>
    </w:rPr>
  </w:style>
  <w:style w:type="character" w:customStyle="1" w:styleId="1546">
    <w:name w:val="标题 3 字符"/>
    <w:qFormat/>
    <w:uiPriority w:val="9"/>
    <w:rPr>
      <w:b/>
      <w:sz w:val="32"/>
    </w:rPr>
  </w:style>
  <w:style w:type="paragraph" w:customStyle="1" w:styleId="1547">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48">
    <w:name w:val="px_10"/>
    <w:basedOn w:val="73"/>
    <w:qFormat/>
    <w:uiPriority w:val="0"/>
  </w:style>
  <w:style w:type="paragraph" w:customStyle="1" w:styleId="1549">
    <w:name w:val="正文_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550">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1551">
    <w:name w:val="_Style 1379"/>
    <w:basedOn w:val="1"/>
    <w:next w:val="1"/>
    <w:qFormat/>
    <w:uiPriority w:val="0"/>
    <w:pPr>
      <w:pBdr>
        <w:bottom w:val="single" w:color="auto" w:sz="6" w:space="1"/>
      </w:pBdr>
      <w:jc w:val="center"/>
    </w:pPr>
    <w:rPr>
      <w:rFonts w:ascii="Arial"/>
      <w:vanish/>
      <w:sz w:val="16"/>
    </w:rPr>
  </w:style>
  <w:style w:type="paragraph" w:customStyle="1" w:styleId="1552">
    <w:name w:val="_Style 1380"/>
    <w:basedOn w:val="1"/>
    <w:next w:val="1"/>
    <w:qFormat/>
    <w:uiPriority w:val="0"/>
    <w:pPr>
      <w:pBdr>
        <w:top w:val="single" w:color="auto" w:sz="6" w:space="1"/>
      </w:pBdr>
      <w:jc w:val="center"/>
    </w:pPr>
    <w:rPr>
      <w:rFonts w:ascii="Arial"/>
      <w:vanish/>
      <w:sz w:val="16"/>
    </w:rPr>
  </w:style>
  <w:style w:type="paragraph" w:customStyle="1" w:styleId="1553">
    <w:name w:val="Normal_19"/>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554">
    <w:name w:val="纯文本 Char1"/>
    <w:link w:val="1114"/>
    <w:qFormat/>
    <w:uiPriority w:val="0"/>
    <w:rPr>
      <w:rFonts w:ascii="宋体" w:hAnsi="Courier New"/>
      <w:sz w:val="21"/>
      <w:szCs w:val="21"/>
    </w:rPr>
  </w:style>
  <w:style w:type="paragraph" w:customStyle="1" w:styleId="1555">
    <w:name w:val="索引 11"/>
    <w:basedOn w:val="1"/>
    <w:next w:val="1"/>
    <w:qFormat/>
    <w:uiPriority w:val="99"/>
    <w:pPr>
      <w:spacing w:line="360" w:lineRule="auto"/>
    </w:pPr>
    <w:rPr>
      <w:rFonts w:ascii="仿宋_GB2312" w:eastAsia="仿宋_GB2312"/>
      <w:sz w:val="24"/>
      <w:szCs w:val="20"/>
    </w:rPr>
  </w:style>
  <w:style w:type="paragraph" w:customStyle="1" w:styleId="1556">
    <w:name w:val="修订2"/>
    <w:hidden/>
    <w:unhideWhenUsed/>
    <w:qFormat/>
    <w:uiPriority w:val="99"/>
    <w:rPr>
      <w:rFonts w:hint="default" w:ascii="Times New Roman" w:hAnsi="Times New Roman" w:eastAsia="宋体" w:cs="Times New Roman"/>
      <w:sz w:val="21"/>
      <w:szCs w:val="24"/>
      <w:lang w:val="en-US" w:eastAsia="zh-CN" w:bidi="ar-SA"/>
    </w:rPr>
  </w:style>
  <w:style w:type="character" w:customStyle="1" w:styleId="1557">
    <w:name w:val="未处理的提及2"/>
    <w:basedOn w:val="73"/>
    <w:semiHidden/>
    <w:unhideWhenUsed/>
    <w:qFormat/>
    <w:uiPriority w:val="99"/>
    <w:rPr>
      <w:color w:val="605E5C"/>
      <w:shd w:val="clear" w:color="auto" w:fill="E1DFDD"/>
    </w:rPr>
  </w:style>
  <w:style w:type="paragraph" w:customStyle="1" w:styleId="1558">
    <w:name w:val="正文111"/>
    <w:next w:val="1381"/>
    <w:link w:val="1559"/>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1559">
    <w:name w:val="hour_am"/>
    <w:link w:val="1558"/>
    <w:qFormat/>
    <w:uiPriority w:val="0"/>
    <w:rPr>
      <w:sz w:val="21"/>
      <w:szCs w:val="22"/>
    </w:rPr>
  </w:style>
  <w:style w:type="character" w:customStyle="1" w:styleId="1560">
    <w:name w:val="纯文本 字符1"/>
    <w:basedOn w:val="73"/>
    <w:semiHidden/>
    <w:qFormat/>
    <w:uiPriority w:val="99"/>
    <w:rPr>
      <w:rFonts w:hAnsi="Courier New" w:cs="Courier New" w:asciiTheme="minorEastAsia" w:eastAsiaTheme="minorEastAsia"/>
      <w:sz w:val="21"/>
      <w:szCs w:val="24"/>
    </w:rPr>
  </w:style>
  <w:style w:type="character" w:customStyle="1" w:styleId="1561">
    <w:name w:val="正文文本缩进 2 字符1"/>
    <w:basedOn w:val="73"/>
    <w:semiHidden/>
    <w:qFormat/>
    <w:uiPriority w:val="99"/>
    <w:rPr>
      <w:sz w:val="21"/>
      <w:szCs w:val="24"/>
    </w:rPr>
  </w:style>
  <w:style w:type="character" w:customStyle="1" w:styleId="1562">
    <w:name w:val="正文文本缩进 3 字符2"/>
    <w:basedOn w:val="73"/>
    <w:semiHidden/>
    <w:qFormat/>
    <w:uiPriority w:val="99"/>
    <w:rPr>
      <w:sz w:val="16"/>
      <w:szCs w:val="16"/>
    </w:rPr>
  </w:style>
  <w:style w:type="character" w:customStyle="1" w:styleId="1563">
    <w:name w:val="正文文本首行缩进 字符1"/>
    <w:basedOn w:val="605"/>
    <w:semiHidden/>
    <w:qFormat/>
    <w:uiPriority w:val="99"/>
    <w:rPr>
      <w:rFonts w:ascii="Times New Roman" w:hAnsi="Times New Roman" w:eastAsia="方正仿宋_GBK" w:cs="Times New Roman"/>
      <w:sz w:val="21"/>
      <w:szCs w:val="24"/>
    </w:rPr>
  </w:style>
  <w:style w:type="character" w:customStyle="1" w:styleId="1564">
    <w:name w:val="尾注文本 字符1"/>
    <w:basedOn w:val="73"/>
    <w:semiHidden/>
    <w:qFormat/>
    <w:uiPriority w:val="99"/>
    <w:rPr>
      <w:sz w:val="21"/>
      <w:szCs w:val="24"/>
    </w:rPr>
  </w:style>
  <w:style w:type="character" w:customStyle="1" w:styleId="1565">
    <w:name w:val="HTML 地址 字符2"/>
    <w:basedOn w:val="73"/>
    <w:semiHidden/>
    <w:qFormat/>
    <w:uiPriority w:val="99"/>
    <w:rPr>
      <w:i/>
      <w:iCs/>
      <w:sz w:val="21"/>
      <w:szCs w:val="24"/>
    </w:rPr>
  </w:style>
  <w:style w:type="character" w:customStyle="1" w:styleId="1566">
    <w:name w:val="HTML 预设格式 字符2"/>
    <w:basedOn w:val="73"/>
    <w:semiHidden/>
    <w:qFormat/>
    <w:uiPriority w:val="99"/>
    <w:rPr>
      <w:rFonts w:ascii="Courier New" w:hAnsi="Courier New" w:cs="Courier New"/>
    </w:rPr>
  </w:style>
  <w:style w:type="character" w:customStyle="1" w:styleId="1567">
    <w:name w:val="注释标题 字符2"/>
    <w:basedOn w:val="73"/>
    <w:semiHidden/>
    <w:qFormat/>
    <w:uiPriority w:val="99"/>
    <w:rPr>
      <w:sz w:val="21"/>
      <w:szCs w:val="24"/>
    </w:rPr>
  </w:style>
  <w:style w:type="character" w:customStyle="1" w:styleId="1568">
    <w:name w:val="列出段落 Char2"/>
    <w:link w:val="840"/>
    <w:qFormat/>
    <w:uiPriority w:val="34"/>
    <w:rPr>
      <w:rFonts w:ascii="Calibri" w:hAnsi="Calibri"/>
      <w:sz w:val="21"/>
      <w:szCs w:val="22"/>
    </w:rPr>
  </w:style>
  <w:style w:type="character" w:customStyle="1" w:styleId="1569">
    <w:name w:val="正文文本缩进 Char"/>
    <w:link w:val="894"/>
    <w:qFormat/>
    <w:uiPriority w:val="0"/>
    <w:rPr>
      <w:rFonts w:ascii="楷体_GB2312" w:eastAsia="楷体_GB2312"/>
      <w:sz w:val="32"/>
    </w:rPr>
  </w:style>
  <w:style w:type="paragraph" w:customStyle="1" w:styleId="1570">
    <w:name w:val="TOC 标题3"/>
    <w:basedOn w:val="2"/>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571">
    <w:name w:val="列表段落2"/>
    <w:basedOn w:val="1"/>
    <w:qFormat/>
    <w:uiPriority w:val="0"/>
    <w:pPr>
      <w:ind w:firstLine="420"/>
    </w:pPr>
  </w:style>
  <w:style w:type="paragraph" w:customStyle="1" w:styleId="1572">
    <w:name w:val="注释标题 Char2"/>
    <w:basedOn w:val="1"/>
    <w:qFormat/>
    <w:uiPriority w:val="0"/>
    <w:pPr>
      <w:spacing w:line="500" w:lineRule="exact"/>
      <w:ind w:firstLine="560"/>
    </w:pPr>
    <w:rPr>
      <w:rFonts w:ascii="Calibri" w:hAnsi="Calibri" w:eastAsia="仿宋"/>
      <w:sz w:val="28"/>
      <w:szCs w:val="20"/>
    </w:rPr>
  </w:style>
  <w:style w:type="character" w:customStyle="1" w:styleId="1573">
    <w:name w:val="列出段落 Char"/>
    <w:qFormat/>
    <w:uiPriority w:val="34"/>
    <w:rPr>
      <w:rFonts w:ascii="Calibri" w:hAnsi="Calibri"/>
      <w:sz w:val="21"/>
      <w:szCs w:val="22"/>
    </w:rPr>
  </w:style>
  <w:style w:type="paragraph" w:customStyle="1" w:styleId="1574">
    <w:name w:val="table_1stline"/>
    <w:basedOn w:val="1"/>
    <w:qFormat/>
    <w:uiPriority w:val="0"/>
    <w:pPr>
      <w:widowControl/>
      <w:spacing w:before="120"/>
      <w:jc w:val="left"/>
    </w:pPr>
    <w:rPr>
      <w:bCs/>
      <w:sz w:val="20"/>
      <w:szCs w:val="20"/>
      <w:lang w:val="de-DE" w:eastAsia="de-DE"/>
    </w:rPr>
  </w:style>
  <w:style w:type="paragraph" w:customStyle="1" w:styleId="157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576">
    <w:name w:val="table_lines"/>
    <w:basedOn w:val="1"/>
    <w:qFormat/>
    <w:uiPriority w:val="0"/>
    <w:pPr>
      <w:widowControl/>
      <w:jc w:val="left"/>
    </w:pPr>
    <w:rPr>
      <w:sz w:val="20"/>
      <w:szCs w:val="20"/>
      <w:lang w:val="de-DE" w:eastAsia="de-DE"/>
    </w:rPr>
  </w:style>
  <w:style w:type="paragraph" w:customStyle="1" w:styleId="1577">
    <w:name w:val="彩色列表 - 强调文字颜色 11"/>
    <w:basedOn w:val="1"/>
    <w:qFormat/>
    <w:uiPriority w:val="0"/>
    <w:pPr>
      <w:widowControl/>
      <w:ind w:left="720"/>
      <w:contextualSpacing/>
      <w:jc w:val="left"/>
    </w:pPr>
    <w:rPr>
      <w:rFonts w:ascii="Calibri" w:hAnsi="Calibri"/>
      <w:sz w:val="24"/>
      <w:lang w:eastAsia="en-US" w:bidi="en-US"/>
    </w:rPr>
  </w:style>
  <w:style w:type="paragraph" w:customStyle="1" w:styleId="157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157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1580">
    <w:name w:val="4"/>
    <w:basedOn w:val="1"/>
    <w:next w:val="55"/>
    <w:qFormat/>
    <w:uiPriority w:val="0"/>
    <w:pPr>
      <w:spacing w:line="360" w:lineRule="auto"/>
      <w:ind w:firstLine="420"/>
    </w:pPr>
    <w:rPr>
      <w:color w:val="FF0000"/>
      <w:sz w:val="24"/>
    </w:rPr>
  </w:style>
  <w:style w:type="paragraph" w:customStyle="1" w:styleId="1581">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1582">
    <w:name w:val="正文 New"/>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1583">
    <w:name w:val="二级目录"/>
    <w:next w:val="1"/>
    <w:link w:val="1584"/>
    <w:qFormat/>
    <w:uiPriority w:val="0"/>
    <w:pPr>
      <w:numPr>
        <w:ilvl w:val="0"/>
        <w:numId w:val="1"/>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1584">
    <w:name w:val="二级目录 Char"/>
    <w:link w:val="1583"/>
    <w:qFormat/>
    <w:uiPriority w:val="0"/>
    <w:rPr>
      <w:b/>
      <w:sz w:val="30"/>
      <w:szCs w:val="28"/>
    </w:rPr>
  </w:style>
  <w:style w:type="paragraph" w:customStyle="1" w:styleId="1585">
    <w:name w:val="Z设正文"/>
    <w:basedOn w:val="1"/>
    <w:qFormat/>
    <w:uiPriority w:val="0"/>
    <w:pPr>
      <w:widowControl/>
      <w:spacing w:line="360" w:lineRule="auto"/>
      <w:ind w:firstLine="200"/>
      <w:jc w:val="left"/>
    </w:pPr>
    <w:rPr>
      <w:rFonts w:ascii="仿宋_GB2312" w:eastAsia="仿宋_GB2312"/>
      <w:sz w:val="24"/>
      <w:szCs w:val="28"/>
    </w:rPr>
  </w:style>
  <w:style w:type="paragraph" w:customStyle="1" w:styleId="1586">
    <w:name w:val="图表的标题"/>
    <w:basedOn w:val="1"/>
    <w:qFormat/>
    <w:uiPriority w:val="0"/>
    <w:pPr>
      <w:spacing w:line="360" w:lineRule="auto"/>
      <w:jc w:val="center"/>
    </w:pPr>
    <w:rPr>
      <w:b/>
      <w:sz w:val="24"/>
      <w:szCs w:val="21"/>
      <w:lang w:val="zh-CN"/>
    </w:rPr>
  </w:style>
  <w:style w:type="character" w:customStyle="1" w:styleId="1587">
    <w:name w:val="font5 Char"/>
    <w:qFormat/>
    <w:uiPriority w:val="0"/>
    <w:rPr>
      <w:rFonts w:ascii="宋体" w:hAnsi="宋体" w:eastAsia="宋体"/>
      <w:sz w:val="28"/>
      <w:szCs w:val="28"/>
      <w:lang w:val="en-US" w:eastAsia="zh-CN" w:bidi="ar-SA"/>
    </w:rPr>
  </w:style>
  <w:style w:type="character" w:customStyle="1" w:styleId="1588">
    <w:name w:val="脚注文本 Char"/>
    <w:qFormat/>
    <w:uiPriority w:val="99"/>
    <w:rPr>
      <w:sz w:val="18"/>
      <w:szCs w:val="24"/>
    </w:rPr>
  </w:style>
  <w:style w:type="character" w:customStyle="1" w:styleId="1589">
    <w:name w:val="页脚 Char"/>
    <w:qFormat/>
    <w:uiPriority w:val="0"/>
    <w:rPr>
      <w:sz w:val="18"/>
      <w:szCs w:val="18"/>
    </w:rPr>
  </w:style>
  <w:style w:type="table" w:customStyle="1" w:styleId="1590">
    <w:name w:val="Table Normal"/>
    <w:qFormat/>
    <w:uiPriority w:val="0"/>
    <w:tblPr>
      <w:tblCellMar>
        <w:top w:w="0" w:type="dxa"/>
        <w:left w:w="0" w:type="dxa"/>
        <w:bottom w:w="0" w:type="dxa"/>
        <w:right w:w="0" w:type="dxa"/>
      </w:tblCellMar>
    </w:tblPr>
  </w:style>
  <w:style w:type="character" w:customStyle="1" w:styleId="1591">
    <w:name w:val="批注文字 Char"/>
    <w:qFormat/>
    <w:uiPriority w:val="0"/>
    <w:rPr>
      <w:sz w:val="21"/>
      <w:szCs w:val="21"/>
    </w:rPr>
  </w:style>
  <w:style w:type="character" w:customStyle="1" w:styleId="1592">
    <w:name w:val="页眉 Char"/>
    <w:qFormat/>
    <w:uiPriority w:val="99"/>
    <w:rPr>
      <w:sz w:val="18"/>
      <w:szCs w:val="18"/>
    </w:rPr>
  </w:style>
  <w:style w:type="character" w:customStyle="1" w:styleId="1593">
    <w:name w:val="正文文本缩进 3 Char"/>
    <w:qFormat/>
    <w:uiPriority w:val="0"/>
    <w:rPr>
      <w:rFonts w:ascii="微软雅黑" w:hAnsi="Arial" w:eastAsia="微软雅黑"/>
      <w:sz w:val="36"/>
    </w:rPr>
  </w:style>
  <w:style w:type="character" w:customStyle="1" w:styleId="1594">
    <w:name w:val="正文文本 Char"/>
    <w:qFormat/>
    <w:uiPriority w:val="0"/>
    <w:rPr>
      <w:rFonts w:ascii="楷体_GB2312" w:hAnsi="Arial" w:eastAsia="楷体_GB2312"/>
      <w:sz w:val="28"/>
    </w:rPr>
  </w:style>
  <w:style w:type="character" w:customStyle="1" w:styleId="1595">
    <w:name w:val="标题 2 Char"/>
    <w:qFormat/>
    <w:uiPriority w:val="0"/>
    <w:rPr>
      <w:rFonts w:ascii="幼圆" w:hAnsi="Arial" w:eastAsia="楷体_GB2312"/>
      <w:b/>
      <w:sz w:val="44"/>
      <w:lang w:val="en-US" w:eastAsia="zh-CN"/>
    </w:rPr>
  </w:style>
  <w:style w:type="character" w:customStyle="1" w:styleId="1596">
    <w:name w:val="title_emph"/>
    <w:basedOn w:val="73"/>
    <w:qFormat/>
    <w:uiPriority w:val="0"/>
  </w:style>
  <w:style w:type="character" w:customStyle="1" w:styleId="1597">
    <w:name w:val="09正文_wh Char Char"/>
    <w:link w:val="1598"/>
    <w:qFormat/>
    <w:uiPriority w:val="0"/>
    <w:rPr>
      <w:sz w:val="28"/>
    </w:rPr>
  </w:style>
  <w:style w:type="paragraph" w:customStyle="1" w:styleId="1598">
    <w:name w:val="09正文_wh"/>
    <w:link w:val="1597"/>
    <w:qFormat/>
    <w:uiPriority w:val="0"/>
    <w:pPr>
      <w:spacing w:line="300" w:lineRule="auto"/>
      <w:ind w:firstLine="200"/>
      <w:jc w:val="both"/>
    </w:pPr>
    <w:rPr>
      <w:rFonts w:hint="default" w:ascii="Times New Roman" w:hAnsi="Times New Roman" w:eastAsia="宋体" w:cs="Times New Roman"/>
      <w:sz w:val="28"/>
      <w:lang w:val="en-US" w:eastAsia="zh-CN" w:bidi="ar-SA"/>
    </w:rPr>
  </w:style>
  <w:style w:type="character" w:customStyle="1" w:styleId="1599">
    <w:name w:val="样式 规划正文 Char + 宋体 Char Char"/>
    <w:link w:val="1600"/>
    <w:qFormat/>
    <w:uiPriority w:val="0"/>
    <w:rPr>
      <w:rFonts w:ascii="宋体" w:hAnsi="宋体" w:eastAsia="仿宋_GB2312"/>
      <w:sz w:val="28"/>
      <w:szCs w:val="28"/>
    </w:rPr>
  </w:style>
  <w:style w:type="paragraph" w:customStyle="1" w:styleId="1600">
    <w:name w:val="样式 规划正文 Char + 宋体"/>
    <w:basedOn w:val="1601"/>
    <w:link w:val="1599"/>
    <w:qFormat/>
    <w:uiPriority w:val="0"/>
    <w:rPr>
      <w:rFonts w:ascii="宋体"/>
    </w:rPr>
  </w:style>
  <w:style w:type="paragraph" w:customStyle="1" w:styleId="1601">
    <w:name w:val="规划正文 Char Char"/>
    <w:basedOn w:val="1"/>
    <w:link w:val="1602"/>
    <w:qFormat/>
    <w:uiPriority w:val="0"/>
    <w:pPr>
      <w:widowControl/>
      <w:spacing w:line="360" w:lineRule="auto"/>
      <w:ind w:firstLine="200"/>
      <w:jc w:val="left"/>
    </w:pPr>
    <w:rPr>
      <w:rFonts w:ascii="仿宋_GB2312" w:hAnsi="宋体" w:eastAsia="仿宋_GB2312"/>
      <w:sz w:val="28"/>
      <w:szCs w:val="28"/>
    </w:rPr>
  </w:style>
  <w:style w:type="character" w:customStyle="1" w:styleId="1602">
    <w:name w:val="规划正文 Char Char Char Char"/>
    <w:link w:val="1601"/>
    <w:qFormat/>
    <w:uiPriority w:val="0"/>
    <w:rPr>
      <w:rFonts w:ascii="仿宋_GB2312" w:hAnsi="宋体" w:eastAsia="仿宋_GB2312"/>
      <w:sz w:val="28"/>
      <w:szCs w:val="28"/>
    </w:rPr>
  </w:style>
  <w:style w:type="character" w:customStyle="1" w:styleId="1603">
    <w:name w:val="point_normal"/>
    <w:basedOn w:val="73"/>
    <w:qFormat/>
    <w:uiPriority w:val="0"/>
  </w:style>
  <w:style w:type="character" w:customStyle="1" w:styleId="1604">
    <w:name w:val="标题 1 Char Char"/>
    <w:qFormat/>
    <w:uiPriority w:val="0"/>
    <w:rPr>
      <w:rFonts w:eastAsia="宋体"/>
      <w:b/>
      <w:bCs/>
      <w:sz w:val="44"/>
      <w:lang w:val="en-US" w:eastAsia="zh-CN"/>
    </w:rPr>
  </w:style>
  <w:style w:type="character" w:customStyle="1" w:styleId="1605">
    <w:name w:val="v151"/>
    <w:qFormat/>
    <w:uiPriority w:val="0"/>
    <w:rPr>
      <w:spacing w:val="280"/>
      <w:sz w:val="18"/>
      <w:szCs w:val="18"/>
    </w:rPr>
  </w:style>
  <w:style w:type="character" w:customStyle="1" w:styleId="1606">
    <w:name w:val="样式 样式 正文缩进四号ALT+Z段1 Char Char Char段1 Char Char标题4body text鋘d... ...1 Char Char"/>
    <w:link w:val="1607"/>
    <w:qFormat/>
    <w:uiPriority w:val="0"/>
    <w:rPr>
      <w:rFonts w:ascii="仿宋_GB2312" w:eastAsia="仿宋_GB2312"/>
      <w:sz w:val="32"/>
      <w:szCs w:val="32"/>
    </w:rPr>
  </w:style>
  <w:style w:type="paragraph" w:customStyle="1" w:styleId="1607">
    <w:name w:val="样式 样式 正文缩进四号ALT+Z段1 Char Char Char段1 Char Char标题4body text鋘d... ...1"/>
    <w:basedOn w:val="1"/>
    <w:link w:val="1606"/>
    <w:qFormat/>
    <w:uiPriority w:val="0"/>
    <w:pPr>
      <w:ind w:firstLine="640"/>
    </w:pPr>
    <w:rPr>
      <w:rFonts w:ascii="仿宋_GB2312" w:eastAsia="仿宋_GB2312"/>
      <w:sz w:val="32"/>
      <w:szCs w:val="32"/>
    </w:rPr>
  </w:style>
  <w:style w:type="character" w:customStyle="1" w:styleId="1608">
    <w:name w:val="para"/>
    <w:basedOn w:val="73"/>
    <w:qFormat/>
    <w:uiPriority w:val="0"/>
  </w:style>
  <w:style w:type="character" w:customStyle="1" w:styleId="1609">
    <w:name w:val="正文缩进 Char Char1"/>
    <w:qFormat/>
    <w:uiPriority w:val="0"/>
    <w:rPr>
      <w:rFonts w:eastAsia="宋体"/>
      <w:sz w:val="21"/>
      <w:lang w:val="en-US" w:eastAsia="zh-CN"/>
    </w:rPr>
  </w:style>
  <w:style w:type="character" w:customStyle="1" w:styleId="1610">
    <w:name w:val="style4 style5"/>
    <w:basedOn w:val="73"/>
    <w:qFormat/>
    <w:uiPriority w:val="0"/>
  </w:style>
  <w:style w:type="character" w:customStyle="1" w:styleId="1611">
    <w:name w:val="文档结构图 Char"/>
    <w:qFormat/>
    <w:uiPriority w:val="0"/>
    <w:rPr>
      <w:rFonts w:ascii="宋体"/>
      <w:sz w:val="18"/>
      <w:szCs w:val="18"/>
    </w:rPr>
  </w:style>
  <w:style w:type="character" w:customStyle="1" w:styleId="1612">
    <w:name w:val="unnamed11"/>
    <w:qFormat/>
    <w:uiPriority w:val="0"/>
    <w:rPr>
      <w:rFonts w:hint="eastAsia" w:ascii="宋体" w:hAnsi="宋体" w:eastAsia="宋体"/>
      <w:sz w:val="18"/>
      <w:szCs w:val="18"/>
    </w:rPr>
  </w:style>
  <w:style w:type="paragraph" w:customStyle="1" w:styleId="1613">
    <w:name w:val="普通段落 Char"/>
    <w:basedOn w:val="1"/>
    <w:qFormat/>
    <w:uiPriority w:val="0"/>
    <w:pPr>
      <w:spacing w:line="360" w:lineRule="auto"/>
      <w:ind w:firstLine="480"/>
    </w:pPr>
    <w:rPr>
      <w:sz w:val="24"/>
    </w:rPr>
  </w:style>
  <w:style w:type="paragraph" w:customStyle="1" w:styleId="1614">
    <w:name w:val="规划正文"/>
    <w:basedOn w:val="1"/>
    <w:qFormat/>
    <w:uiPriority w:val="0"/>
    <w:pPr>
      <w:widowControl/>
      <w:spacing w:line="360" w:lineRule="auto"/>
      <w:ind w:firstLine="200"/>
      <w:jc w:val="left"/>
    </w:pPr>
    <w:rPr>
      <w:rFonts w:ascii="仿宋_GB2312" w:hAnsi="宋体" w:eastAsia="仿宋_GB2312"/>
      <w:sz w:val="28"/>
      <w:szCs w:val="28"/>
    </w:rPr>
  </w:style>
  <w:style w:type="paragraph" w:customStyle="1" w:styleId="1615">
    <w:name w:val="Absatz2AL"/>
    <w:basedOn w:val="28"/>
    <w:next w:val="1"/>
    <w:qFormat/>
    <w:uiPriority w:val="0"/>
    <w:pPr>
      <w:widowControl/>
    </w:pPr>
    <w:rPr>
      <w:rFonts w:ascii="Times New Roman" w:hAnsi="Times New Roman" w:cs="Times New Roman"/>
      <w:sz w:val="24"/>
      <w:szCs w:val="28"/>
    </w:rPr>
  </w:style>
  <w:style w:type="paragraph" w:customStyle="1" w:styleId="1616">
    <w:name w:val="图片"/>
    <w:basedOn w:val="1"/>
    <w:next w:val="19"/>
    <w:qFormat/>
    <w:uiPriority w:val="0"/>
    <w:pPr>
      <w:keepNext/>
      <w:widowControl/>
      <w:jc w:val="left"/>
    </w:pPr>
    <w:rPr>
      <w:rFonts w:ascii="Garamond" w:hAnsi="Garamond" w:eastAsia="仿宋_GB2312"/>
      <w:sz w:val="28"/>
      <w:szCs w:val="28"/>
    </w:rPr>
  </w:style>
  <w:style w:type="paragraph" w:customStyle="1" w:styleId="1617">
    <w:name w:val="并列项-点"/>
    <w:basedOn w:val="1"/>
    <w:qFormat/>
    <w:uiPriority w:val="0"/>
    <w:pPr>
      <w:tabs>
        <w:tab w:val="left" w:pos="645"/>
        <w:tab w:val="left" w:pos="840"/>
      </w:tabs>
      <w:spacing w:after="120" w:line="360" w:lineRule="exact"/>
      <w:ind w:left="840" w:hanging="480"/>
    </w:pPr>
    <w:rPr>
      <w:rFonts w:ascii="仿宋_GB2312" w:hAnsi="宋体" w:eastAsia="仿宋_GB2312"/>
      <w:sz w:val="32"/>
      <w:szCs w:val="28"/>
    </w:rPr>
  </w:style>
  <w:style w:type="paragraph" w:customStyle="1" w:styleId="1618">
    <w:name w:val="tableheading"/>
    <w:basedOn w:val="1"/>
    <w:qFormat/>
    <w:uiPriority w:val="0"/>
    <w:pPr>
      <w:widowControl/>
      <w:spacing w:before="100" w:beforeAutospacing="1" w:after="100" w:afterAutospacing="1" w:line="299" w:lineRule="atLeast"/>
      <w:jc w:val="left"/>
    </w:pPr>
    <w:rPr>
      <w:rFonts w:ascii="宋体" w:hAnsi="宋体" w:eastAsia="仿宋_GB2312" w:cs="宋体"/>
      <w:sz w:val="22"/>
      <w:szCs w:val="22"/>
    </w:rPr>
  </w:style>
  <w:style w:type="paragraph" w:customStyle="1" w:styleId="1619">
    <w:name w:val="Char Char Char Char Char Char Char Char Char Char Char Char Char Char Char Char"/>
    <w:basedOn w:val="1"/>
    <w:qFormat/>
    <w:uiPriority w:val="0"/>
    <w:pPr>
      <w:tabs>
        <w:tab w:val="left" w:pos="360"/>
      </w:tabs>
    </w:pPr>
    <w:rPr>
      <w:sz w:val="24"/>
    </w:rPr>
  </w:style>
  <w:style w:type="paragraph" w:customStyle="1" w:styleId="1620">
    <w:name w:val="样式 规划正文 Char + 宋体 两端对齐 首行缩进:  2 字符 行距: 固定值 26 磅"/>
    <w:basedOn w:val="1601"/>
    <w:qFormat/>
    <w:uiPriority w:val="0"/>
    <w:pPr>
      <w:tabs>
        <w:tab w:val="left" w:pos="360"/>
        <w:tab w:val="left" w:pos="1605"/>
      </w:tabs>
      <w:spacing w:line="520" w:lineRule="exact"/>
      <w:ind w:firstLine="0"/>
      <w:jc w:val="both"/>
    </w:pPr>
    <w:rPr>
      <w:rFonts w:ascii="宋体" w:cs="宋体"/>
      <w:szCs w:val="20"/>
    </w:rPr>
  </w:style>
  <w:style w:type="paragraph" w:customStyle="1" w:styleId="1621">
    <w:name w:val="CSS1级正文"/>
    <w:basedOn w:val="28"/>
    <w:qFormat/>
    <w:uiPriority w:val="0"/>
    <w:pPr>
      <w:spacing w:line="360" w:lineRule="auto"/>
      <w:ind w:firstLine="480"/>
    </w:pPr>
    <w:rPr>
      <w:rFonts w:ascii="Times New Roman" w:hAnsi="Times New Roman" w:eastAsia="仿宋_GB2312" w:cs="宋体"/>
      <w:sz w:val="24"/>
      <w:szCs w:val="28"/>
    </w:rPr>
  </w:style>
  <w:style w:type="paragraph" w:customStyle="1" w:styleId="1622">
    <w:name w:val="表格内字体"/>
    <w:basedOn w:val="1"/>
    <w:qFormat/>
    <w:uiPriority w:val="0"/>
    <w:pPr>
      <w:spacing w:before="360" w:line="360" w:lineRule="auto"/>
      <w:jc w:val="center"/>
    </w:pPr>
    <w:rPr>
      <w:rFonts w:ascii="宋体" w:hAnsi="宋体" w:eastAsia="仿宋_GB2312"/>
      <w:sz w:val="28"/>
      <w:szCs w:val="28"/>
    </w:rPr>
  </w:style>
  <w:style w:type="paragraph" w:customStyle="1" w:styleId="1623">
    <w:name w:val="新编号"/>
    <w:basedOn w:val="1620"/>
    <w:qFormat/>
    <w:uiPriority w:val="0"/>
    <w:pPr>
      <w:tabs>
        <w:tab w:val="left" w:pos="450"/>
        <w:tab w:val="clear" w:pos="360"/>
        <w:tab w:val="clear" w:pos="1605"/>
      </w:tabs>
      <w:ind w:left="450" w:hanging="450"/>
    </w:pPr>
  </w:style>
  <w:style w:type="paragraph" w:customStyle="1" w:styleId="1624">
    <w:name w:val="小标题"/>
    <w:basedOn w:val="1620"/>
    <w:qFormat/>
    <w:uiPriority w:val="0"/>
    <w:pPr>
      <w:tabs>
        <w:tab w:val="left" w:pos="814"/>
        <w:tab w:val="left" w:pos="1380"/>
        <w:tab w:val="clear" w:pos="360"/>
        <w:tab w:val="clear" w:pos="1605"/>
      </w:tabs>
      <w:ind w:left="737" w:hanging="283"/>
    </w:pPr>
  </w:style>
  <w:style w:type="paragraph" w:customStyle="1" w:styleId="1625">
    <w:name w:val="要点1"/>
    <w:basedOn w:val="1308"/>
    <w:qFormat/>
    <w:uiPriority w:val="0"/>
    <w:pPr>
      <w:tabs>
        <w:tab w:val="left" w:pos="960"/>
      </w:tabs>
      <w:spacing w:line="520" w:lineRule="exact"/>
      <w:ind w:firstLine="200"/>
    </w:pPr>
    <w:rPr>
      <w:rFonts w:ascii="宋体" w:hAnsi="宋体" w:eastAsia="仿宋_GB2312"/>
      <w:sz w:val="28"/>
      <w:szCs w:val="28"/>
    </w:rPr>
  </w:style>
  <w:style w:type="character" w:customStyle="1" w:styleId="1626">
    <w:name w:val="日期 Char"/>
    <w:qFormat/>
    <w:uiPriority w:val="0"/>
    <w:rPr>
      <w:rFonts w:ascii="仿宋_GB2312" w:eastAsia="仿宋_GB2312"/>
      <w:b/>
      <w:sz w:val="36"/>
      <w:szCs w:val="24"/>
    </w:rPr>
  </w:style>
  <w:style w:type="paragraph" w:customStyle="1" w:styleId="1627">
    <w:name w:val="List Paragraph1"/>
    <w:basedOn w:val="1"/>
    <w:qFormat/>
    <w:uiPriority w:val="99"/>
    <w:pPr>
      <w:ind w:firstLine="420"/>
    </w:pPr>
    <w:rPr>
      <w:rFonts w:ascii="Calibri" w:hAnsi="Calibri"/>
      <w:szCs w:val="22"/>
    </w:rPr>
  </w:style>
  <w:style w:type="paragraph" w:customStyle="1" w:styleId="1628">
    <w:name w:val="样式 标题 1 + 小四 行距: 最小值 12 磅"/>
    <w:basedOn w:val="2"/>
    <w:qFormat/>
    <w:uiPriority w:val="0"/>
    <w:pPr>
      <w:keepLines/>
      <w:spacing w:line="360" w:lineRule="auto"/>
    </w:pPr>
    <w:rPr>
      <w:rFonts w:ascii="Calibri" w:hAnsi="Calibri" w:eastAsia="宋体" w:cs="宋体"/>
      <w:b/>
      <w:bCs/>
      <w:sz w:val="24"/>
    </w:rPr>
  </w:style>
  <w:style w:type="character" w:customStyle="1" w:styleId="1629">
    <w:name w:val="正文文本 2 Char"/>
    <w:qFormat/>
    <w:uiPriority w:val="0"/>
    <w:rPr>
      <w:sz w:val="21"/>
      <w:szCs w:val="24"/>
    </w:rPr>
  </w:style>
  <w:style w:type="paragraph" w:customStyle="1" w:styleId="1630">
    <w:name w:val="a0"/>
    <w:basedOn w:val="1"/>
    <w:qFormat/>
    <w:uiPriority w:val="99"/>
    <w:pPr>
      <w:widowControl/>
      <w:spacing w:before="100" w:beforeAutospacing="1" w:after="100" w:afterAutospacing="1"/>
      <w:jc w:val="left"/>
    </w:pPr>
    <w:rPr>
      <w:rFonts w:ascii="宋体" w:hAnsi="宋体" w:cs="宋体"/>
      <w:sz w:val="24"/>
    </w:rPr>
  </w:style>
  <w:style w:type="paragraph" w:customStyle="1" w:styleId="1631">
    <w:name w:val="注释标题1"/>
    <w:basedOn w:val="1"/>
    <w:next w:val="1"/>
    <w:qFormat/>
    <w:uiPriority w:val="0"/>
    <w:pPr>
      <w:jc w:val="center"/>
    </w:pPr>
    <w:rPr>
      <w:rFonts w:asciiTheme="minorHAnsi" w:hAnsiTheme="minorHAnsi" w:eastAsiaTheme="minorEastAsia" w:cstheme="minorBidi"/>
    </w:rPr>
  </w:style>
  <w:style w:type="paragraph" w:customStyle="1" w:styleId="1632">
    <w:name w:val="批注文字1"/>
    <w:basedOn w:val="1"/>
    <w:next w:val="23"/>
    <w:qFormat/>
    <w:uiPriority w:val="99"/>
    <w:pPr>
      <w:jc w:val="left"/>
    </w:pPr>
    <w:rPr>
      <w:rFonts w:ascii="Calibri" w:hAnsi="Calibri" w:eastAsiaTheme="minorEastAsia" w:cstheme="minorBidi"/>
      <w:szCs w:val="22"/>
    </w:rPr>
  </w:style>
  <w:style w:type="paragraph" w:customStyle="1" w:styleId="1633">
    <w:name w:val="正文 21"/>
    <w:basedOn w:val="1"/>
    <w:next w:val="28"/>
    <w:qFormat/>
    <w:uiPriority w:val="0"/>
  </w:style>
  <w:style w:type="paragraph" w:customStyle="1" w:styleId="1634">
    <w:name w:val="HTML 地址1"/>
    <w:basedOn w:val="1"/>
    <w:next w:val="34"/>
    <w:qFormat/>
    <w:uiPriority w:val="0"/>
    <w:rPr>
      <w:i/>
      <w:iCs/>
    </w:rPr>
  </w:style>
  <w:style w:type="paragraph" w:customStyle="1" w:styleId="1635">
    <w:name w:val="尾注文本1"/>
    <w:basedOn w:val="1"/>
    <w:next w:val="44"/>
    <w:qFormat/>
    <w:uiPriority w:val="0"/>
    <w:pPr>
      <w:jc w:val="left"/>
    </w:pPr>
  </w:style>
  <w:style w:type="paragraph" w:customStyle="1" w:styleId="1636">
    <w:name w:val="批注框文本1"/>
    <w:basedOn w:val="1"/>
    <w:next w:val="45"/>
    <w:qFormat/>
    <w:uiPriority w:val="0"/>
    <w:rPr>
      <w:sz w:val="18"/>
      <w:szCs w:val="18"/>
    </w:rPr>
  </w:style>
  <w:style w:type="paragraph" w:customStyle="1" w:styleId="1637">
    <w:name w:val="副标题1"/>
    <w:basedOn w:val="1"/>
    <w:next w:val="1"/>
    <w:qFormat/>
    <w:uiPriority w:val="0"/>
    <w:pPr>
      <w:spacing w:before="240" w:after="60" w:line="312" w:lineRule="auto"/>
      <w:jc w:val="center"/>
      <w:outlineLvl w:val="1"/>
    </w:pPr>
    <w:rPr>
      <w:rFonts w:asciiTheme="minorHAnsi" w:hAnsiTheme="minorHAnsi" w:eastAsiaTheme="minorEastAsia" w:cstheme="minorBidi"/>
      <w:b/>
      <w:bCs/>
      <w:sz w:val="32"/>
      <w:szCs w:val="32"/>
    </w:rPr>
  </w:style>
  <w:style w:type="paragraph" w:customStyle="1" w:styleId="1638">
    <w:name w:val="脚注文本1"/>
    <w:basedOn w:val="1"/>
    <w:next w:val="53"/>
    <w:unhideWhenUsed/>
    <w:qFormat/>
    <w:uiPriority w:val="0"/>
    <w:pPr>
      <w:jc w:val="left"/>
    </w:pPr>
    <w:rPr>
      <w:sz w:val="18"/>
      <w:szCs w:val="18"/>
    </w:rPr>
  </w:style>
  <w:style w:type="paragraph" w:customStyle="1" w:styleId="1639">
    <w:name w:val="HTML 预设格式1"/>
    <w:basedOn w:val="1"/>
    <w:next w:val="62"/>
    <w:qFormat/>
    <w:uiPriority w:val="0"/>
    <w:rPr>
      <w:rFonts w:ascii="Courier New" w:hAnsi="Courier New" w:cs="Courier New"/>
      <w:sz w:val="20"/>
      <w:szCs w:val="20"/>
    </w:rPr>
  </w:style>
  <w:style w:type="paragraph" w:customStyle="1" w:styleId="1640">
    <w:name w:val="普通 (Web)1"/>
    <w:basedOn w:val="1"/>
    <w:next w:val="63"/>
    <w:qFormat/>
    <w:uiPriority w:val="0"/>
    <w:pPr>
      <w:widowControl/>
      <w:spacing w:before="100" w:beforeAutospacing="1" w:after="100" w:afterAutospacing="1"/>
      <w:jc w:val="left"/>
    </w:pPr>
    <w:rPr>
      <w:rFonts w:ascii="宋体" w:hAnsi="宋体" w:cs="宋体" w:eastAsiaTheme="minorEastAsia"/>
      <w:color w:val="000000"/>
      <w:sz w:val="24"/>
    </w:rPr>
  </w:style>
  <w:style w:type="paragraph" w:customStyle="1" w:styleId="1641">
    <w:name w:val="正文文本首行缩进1"/>
    <w:basedOn w:val="28"/>
    <w:next w:val="67"/>
    <w:unhideWhenUsed/>
    <w:qFormat/>
    <w:uiPriority w:val="0"/>
    <w:pPr>
      <w:spacing w:after="120"/>
      <w:ind w:firstLine="420"/>
    </w:pPr>
    <w:rPr>
      <w:rFonts w:ascii="Times New Roman" w:hAnsi="Times New Roman" w:eastAsia="宋体" w:cs="Times New Roman"/>
      <w:sz w:val="21"/>
      <w:szCs w:val="24"/>
    </w:rPr>
  </w:style>
  <w:style w:type="character" w:customStyle="1" w:styleId="1642">
    <w:name w:val="访问过的超链接1"/>
    <w:basedOn w:val="73"/>
    <w:unhideWhenUsed/>
    <w:qFormat/>
    <w:uiPriority w:val="99"/>
    <w:rPr>
      <w:color w:val="954F72"/>
      <w:u w:val="single"/>
    </w:rPr>
  </w:style>
  <w:style w:type="character" w:customStyle="1" w:styleId="1643">
    <w:name w:val="文档结构图 字符2"/>
    <w:basedOn w:val="73"/>
    <w:semiHidden/>
    <w:qFormat/>
    <w:uiPriority w:val="99"/>
    <w:rPr>
      <w:rFonts w:ascii="Microsoft YaHei UI" w:eastAsia="Microsoft YaHei UI"/>
      <w:sz w:val="18"/>
      <w:szCs w:val="18"/>
    </w:rPr>
  </w:style>
  <w:style w:type="character" w:customStyle="1" w:styleId="1644">
    <w:name w:val="正文文本 3 字符2"/>
    <w:basedOn w:val="73"/>
    <w:semiHidden/>
    <w:qFormat/>
    <w:uiPriority w:val="99"/>
    <w:rPr>
      <w:sz w:val="16"/>
      <w:szCs w:val="16"/>
    </w:rPr>
  </w:style>
  <w:style w:type="character" w:customStyle="1" w:styleId="1645">
    <w:name w:val="正文文本 字符2"/>
    <w:basedOn w:val="73"/>
    <w:semiHidden/>
    <w:qFormat/>
    <w:uiPriority w:val="99"/>
  </w:style>
  <w:style w:type="character" w:customStyle="1" w:styleId="1646">
    <w:name w:val="HTML 地址 字符3"/>
    <w:basedOn w:val="73"/>
    <w:semiHidden/>
    <w:qFormat/>
    <w:uiPriority w:val="99"/>
    <w:rPr>
      <w:i/>
      <w:iCs/>
    </w:rPr>
  </w:style>
  <w:style w:type="character" w:customStyle="1" w:styleId="1647">
    <w:name w:val="纯文本 字符2"/>
    <w:basedOn w:val="73"/>
    <w:semiHidden/>
    <w:qFormat/>
    <w:uiPriority w:val="99"/>
    <w:rPr>
      <w:rFonts w:hAnsi="Courier New" w:cs="Courier New" w:asciiTheme="minorEastAsia"/>
    </w:rPr>
  </w:style>
  <w:style w:type="character" w:customStyle="1" w:styleId="1648">
    <w:name w:val="正文文本缩进 2 字符2"/>
    <w:basedOn w:val="73"/>
    <w:semiHidden/>
    <w:qFormat/>
    <w:uiPriority w:val="99"/>
  </w:style>
  <w:style w:type="character" w:customStyle="1" w:styleId="1649">
    <w:name w:val="尾注文本 字符2"/>
    <w:basedOn w:val="73"/>
    <w:semiHidden/>
    <w:qFormat/>
    <w:uiPriority w:val="99"/>
  </w:style>
  <w:style w:type="character" w:customStyle="1" w:styleId="1650">
    <w:name w:val="批注框文本 字符2"/>
    <w:basedOn w:val="73"/>
    <w:semiHidden/>
    <w:qFormat/>
    <w:uiPriority w:val="99"/>
    <w:rPr>
      <w:sz w:val="18"/>
      <w:szCs w:val="18"/>
    </w:rPr>
  </w:style>
  <w:style w:type="character" w:customStyle="1" w:styleId="1651">
    <w:name w:val="脚注文本 字符2"/>
    <w:basedOn w:val="73"/>
    <w:semiHidden/>
    <w:qFormat/>
    <w:uiPriority w:val="99"/>
    <w:rPr>
      <w:sz w:val="18"/>
      <w:szCs w:val="18"/>
    </w:rPr>
  </w:style>
  <w:style w:type="character" w:customStyle="1" w:styleId="1652">
    <w:name w:val="正文文本缩进 3 字符3"/>
    <w:basedOn w:val="73"/>
    <w:semiHidden/>
    <w:qFormat/>
    <w:uiPriority w:val="99"/>
    <w:rPr>
      <w:sz w:val="16"/>
      <w:szCs w:val="16"/>
    </w:rPr>
  </w:style>
  <w:style w:type="character" w:customStyle="1" w:styleId="1653">
    <w:name w:val="正文文本 2 字符2"/>
    <w:basedOn w:val="73"/>
    <w:semiHidden/>
    <w:qFormat/>
    <w:uiPriority w:val="99"/>
  </w:style>
  <w:style w:type="character" w:customStyle="1" w:styleId="1654">
    <w:name w:val="HTML 预设格式 字符3"/>
    <w:basedOn w:val="73"/>
    <w:semiHidden/>
    <w:qFormat/>
    <w:uiPriority w:val="99"/>
    <w:rPr>
      <w:rFonts w:ascii="Courier New" w:hAnsi="Courier New" w:cs="Courier New"/>
      <w:sz w:val="20"/>
      <w:szCs w:val="20"/>
    </w:rPr>
  </w:style>
  <w:style w:type="character" w:customStyle="1" w:styleId="1655">
    <w:name w:val="正文文本首行缩进 字符2"/>
    <w:basedOn w:val="1645"/>
    <w:semiHidden/>
    <w:qFormat/>
    <w:uiPriority w:val="99"/>
  </w:style>
  <w:style w:type="character" w:customStyle="1" w:styleId="1656">
    <w:name w:val="标题 字符2"/>
    <w:basedOn w:val="73"/>
    <w:qFormat/>
    <w:uiPriority w:val="10"/>
    <w:rPr>
      <w:rFonts w:asciiTheme="majorHAnsi" w:hAnsiTheme="majorHAnsi" w:eastAsiaTheme="majorEastAsia" w:cstheme="majorBidi"/>
      <w:b/>
      <w:bCs/>
      <w:sz w:val="32"/>
      <w:szCs w:val="32"/>
    </w:rPr>
  </w:style>
  <w:style w:type="character" w:customStyle="1" w:styleId="1657">
    <w:name w:val="日期 字符2"/>
    <w:basedOn w:val="73"/>
    <w:semiHidden/>
    <w:qFormat/>
    <w:uiPriority w:val="99"/>
  </w:style>
  <w:style w:type="character" w:customStyle="1" w:styleId="1658">
    <w:name w:val="注释标题 字符3"/>
    <w:basedOn w:val="73"/>
    <w:semiHidden/>
    <w:qFormat/>
    <w:uiPriority w:val="99"/>
  </w:style>
  <w:style w:type="character" w:customStyle="1" w:styleId="1659">
    <w:name w:val="副标题 字符2"/>
    <w:basedOn w:val="73"/>
    <w:qFormat/>
    <w:uiPriority w:val="11"/>
    <w:rPr>
      <w:b/>
      <w:bCs/>
      <w:sz w:val="32"/>
      <w:szCs w:val="32"/>
    </w:rPr>
  </w:style>
  <w:style w:type="character" w:customStyle="1" w:styleId="1660">
    <w:name w:val="未处理的提及3"/>
    <w:basedOn w:val="73"/>
    <w:semiHidden/>
    <w:unhideWhenUsed/>
    <w:qFormat/>
    <w:uiPriority w:val="99"/>
    <w:rPr>
      <w:color w:val="605E5C"/>
      <w:shd w:val="clear" w:color="auto" w:fill="E1DFDD"/>
    </w:rPr>
  </w:style>
  <w:style w:type="table" w:customStyle="1" w:styleId="1661">
    <w:name w:val="网格型9"/>
    <w:basedOn w:val="69"/>
    <w:qFormat/>
    <w:uiPriority w:val="39"/>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2">
    <w:name w:val="Quote"/>
    <w:basedOn w:val="1"/>
    <w:next w:val="1"/>
    <w:qFormat/>
    <w:uiPriority w:val="29"/>
    <w:pPr>
      <w:spacing w:before="160" w:after="160" w:line="278" w:lineRule="auto"/>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rPr>
  </w:style>
  <w:style w:type="character" w:customStyle="1" w:styleId="1663">
    <w:name w:val="引用 字符2"/>
    <w:basedOn w:val="73"/>
    <w:semiHidden/>
    <w:qFormat/>
    <w:uiPriority w:val="99"/>
    <w:rPr>
      <w:i/>
      <w:iCs/>
      <w:color w:val="404040" w:themeColor="text1" w:themeTint="BF"/>
      <w:sz w:val="21"/>
      <w:szCs w:val="24"/>
      <w14:textFill>
        <w14:solidFill>
          <w14:schemeClr w14:val="tx1">
            <w14:lumMod w14:val="75000"/>
            <w14:lumOff w14:val="25000"/>
          </w14:schemeClr>
        </w14:solidFill>
      </w14:textFill>
    </w:rPr>
  </w:style>
  <w:style w:type="paragraph" w:styleId="1664">
    <w:name w:val="Intense Quote"/>
    <w:basedOn w:val="1"/>
    <w:next w:val="1"/>
    <w:qFormat/>
    <w:uiPriority w:val="30"/>
    <w:pPr>
      <w:pBdr>
        <w:top w:val="single" w:color="2F5496" w:themeColor="accent1" w:themeShade="BF" w:sz="4" w:space="10"/>
        <w:bottom w:val="single" w:color="2F5496" w:themeColor="accent1" w:themeShade="BF" w:sz="4" w:space="10"/>
      </w:pBdr>
      <w:spacing w:before="360" w:after="360" w:line="278" w:lineRule="auto"/>
      <w:ind w:left="864" w:right="864"/>
      <w:jc w:val="center"/>
    </w:pPr>
    <w:rPr>
      <w:rFonts w:asciiTheme="minorHAnsi" w:hAnsiTheme="minorHAnsi" w:eastAsiaTheme="minorEastAsia" w:cstheme="minorBidi"/>
      <w:i/>
      <w:iCs/>
      <w:color w:val="2F5597" w:themeColor="accent1" w:themeShade="BF"/>
      <w:sz w:val="22"/>
    </w:rPr>
  </w:style>
  <w:style w:type="character" w:customStyle="1" w:styleId="1665">
    <w:name w:val="明显引用 字符2"/>
    <w:basedOn w:val="73"/>
    <w:semiHidden/>
    <w:qFormat/>
    <w:uiPriority w:val="99"/>
    <w:rPr>
      <w:i/>
      <w:iCs/>
      <w:color w:val="4472C4" w:themeColor="accent1"/>
      <w:sz w:val="21"/>
      <w:szCs w:val="24"/>
      <w14:textFill>
        <w14:solidFill>
          <w14:schemeClr w14:val="accent1"/>
        </w14:solidFill>
      </w14:textFill>
    </w:rPr>
  </w:style>
  <w:style w:type="paragraph" w:customStyle="1" w:styleId="1666">
    <w:name w:val="正文1"/>
    <w:qFormat/>
    <w:uiPriority w:val="0"/>
    <w:pPr>
      <w:spacing w:line="460" w:lineRule="exact"/>
    </w:pPr>
    <w:rPr>
      <w:rFonts w:hint="default" w:ascii="Helvetica Neue" w:hAnsi="Helvetica Neue" w:eastAsia="宋体" w:cs="Arial Unicode MS"/>
      <w:color w:val="000000"/>
      <w:sz w:val="22"/>
      <w:szCs w:val="22"/>
      <w:lang w:val="en-US" w:eastAsia="zh-CN" w:bidi="ar-SA"/>
    </w:rPr>
  </w:style>
  <w:style w:type="paragraph" w:customStyle="1" w:styleId="1667">
    <w:name w:val="正文缩进11"/>
    <w:basedOn w:val="1"/>
    <w:unhideWhenUsed/>
    <w:qFormat/>
    <w:uiPriority w:val="0"/>
    <w:pPr>
      <w:ind w:firstLine="420"/>
    </w:pPr>
    <w:rPr>
      <w:sz w:val="20"/>
    </w:rPr>
  </w:style>
  <w:style w:type="paragraph" w:customStyle="1" w:styleId="1668">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1669">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1670">
    <w:name w:val="ZDY正文"/>
    <w:basedOn w:val="1"/>
    <w:qFormat/>
    <w:uiPriority w:val="0"/>
    <w:pPr>
      <w:spacing w:line="360" w:lineRule="auto"/>
      <w:ind w:firstLine="480"/>
    </w:pPr>
    <w:rPr>
      <w:rFonts w:ascii="宋体" w:hAnsi="宋体" w:eastAsiaTheme="minorEastAsia" w:cstheme="minorBidi"/>
      <w:sz w:val="24"/>
    </w:rPr>
  </w:style>
  <w:style w:type="paragraph" w:customStyle="1" w:styleId="1671">
    <w:name w:val="Footer1"/>
    <w:basedOn w:val="1"/>
    <w:unhideWhenUsed/>
    <w:qFormat/>
    <w:uiPriority w:val="0"/>
    <w:pPr>
      <w:tabs>
        <w:tab w:val="center" w:pos="4153"/>
        <w:tab w:val="right" w:pos="8306"/>
      </w:tabs>
      <w:jc w:val="left"/>
    </w:pPr>
    <w:rPr>
      <w:sz w:val="18"/>
      <w:szCs w:val="18"/>
    </w:rPr>
  </w:style>
  <w:style w:type="character" w:customStyle="1" w:styleId="1672">
    <w:name w:val="NormalCharacter"/>
    <w:semiHidden/>
    <w:qFormat/>
    <w:uiPriority w:val="0"/>
  </w:style>
  <w:style w:type="character" w:customStyle="1" w:styleId="1673">
    <w:name w:val="active16"/>
    <w:basedOn w:val="73"/>
    <w:qFormat/>
    <w:uiPriority w:val="0"/>
    <w:rPr>
      <w:color w:val="FFFFFF"/>
      <w:shd w:val="clear" w:color="auto" w:fill="0F5BB9"/>
    </w:rPr>
  </w:style>
  <w:style w:type="paragraph" w:customStyle="1" w:styleId="1674">
    <w:name w:val="Normal_27_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462d499d-4c5d-41a4-b4a3-fee2fa9ac47a</errorID>
      <errorWord>增减</errorWord>
      <group>L1_Word</group>
      <groupName>字词问题</groupName>
      <ability>L2_Typo</ability>
      <abilityName>字词错误</abilityName>
      <candidateList>
        <item>增加</item>
      </candidateList>
      <explain>〈动〉在原有的基础上加多：～品种｜～抵抗力｜在校学生已由八百～到一千。</explain>
      <paraID>29F1F74F</paraID>
      <start>50</start>
      <end>52</end>
      <status>unmodified</status>
      <modifiedWord/>
      <trackRevisions>false</trackRevisions>
    </reviewItem>
    <reviewItem>
      <errorID>351b01a3-2f27-457a-b34d-fbb544064149</errorID>
      <errorWord>,</errorWord>
      <group>L1_Format</group>
      <groupName>格式问题</groupName>
      <ability>L2_HalfPunc</ability>
      <abilityName>全半角检查</abilityName>
      <candidateList>
        <item>，</item>
      </candidateList>
      <explain>文本全半角错误。</explain>
      <paraID>3FBD408B</paraID>
      <start>12</start>
      <end>13</end>
      <status>unmodified</status>
      <modifiedWord/>
      <trackRevisions>false</trackRevisions>
    </reviewItem>
    <reviewItem>
      <errorID>b0b19ed4-ad37-41ad-a7af-5d4b63d9b8ef</errorID>
      <errorWord>：</errorWord>
      <group>L1_Punc</group>
      <groupName>标点问题</groupName>
      <ability>L2_Punc</ability>
      <abilityName>标点符号检查</abilityName>
      <candidateList>
        <item/>
      </candidateList>
      <explain>标题文本后不使用标点符号。</explain>
      <paraID>5F02E050</paraID>
      <start>10</start>
      <end>11</end>
      <status>unmodified</status>
      <modifiedWord/>
      <trackRevisions>false</trackRevisions>
    </reviewItem>
    <reviewItem>
      <errorID>20d4736d-dfe2-49e3-ac69-9c2425090152</errorID>
      <errorWord>(</errorWord>
      <group>L1_Format</group>
      <groupName>格式问题</groupName>
      <ability>L2_HalfPunc</ability>
      <abilityName>全半角检查</abilityName>
      <candidateList>
        <item>（</item>
      </candidateList>
      <explain>文本全半角错误。</explain>
      <paraID>4169E6D4</paraID>
      <start>157</start>
      <end>158</end>
      <status>unmodified</status>
      <modifiedWord/>
      <trackRevisions>false</trackRevisions>
    </reviewItem>
    <reviewItem>
      <errorID>380bdd72-5829-47d4-8dd1-54a990d9aea9</errorID>
      <errorWord>[2011]300号</errorWord>
      <group>L1_Knowledge</group>
      <groupName>知识性问题</groupName>
      <ability>L2_Knowledge</ability>
      <abilityName>其他知识</abilityName>
      <candidateList>
        <item>〔2011〕300号</item>
      </candidateList>
      <explain>发文字号格式错误。</explain>
      <paraID>4169E6D4</paraID>
      <start>164</start>
      <end>174</end>
      <status>modified</status>
      <modifiedWord>〔2011〕300号</modifiedWord>
      <trackRevisions>false</trackRevisions>
    </reviewItem>
    <reviewItem>
      <errorID>18631eaa-89a6-4952-b318-3f13306f63cc</errorID>
      <errorWord>)</errorWord>
      <group>L1_Format</group>
      <groupName>格式问题</groupName>
      <ability>L2_HalfPunc</ability>
      <abilityName>全半角检查</abilityName>
      <candidateList>
        <item>）</item>
      </candidateList>
      <explain>文本全半角错误。</explain>
      <paraID>4169E6D4</paraID>
      <start>174</start>
      <end>175</end>
      <status>unmodified</status>
      <modifiedWord/>
      <trackRevisions>false</trackRevisions>
    </reviewItem>
    <reviewItem>
      <errorID>495db6d9-765d-4baa-8004-ce1fbb6b3fbb</errorID>
      <errorWord>:</errorWord>
      <group>L1_Format</group>
      <groupName>格式问题</groupName>
      <ability>L2_HalfPunc</ability>
      <abilityName>全半角检查</abilityName>
      <candidateList>
        <item>：</item>
      </candidateList>
      <explain>文本全半角错误。</explain>
      <paraID>4169E6D4</paraID>
      <start>180</start>
      <end>181</end>
      <status>unmodified</status>
      <modifiedWord/>
      <trackRevisions>false</trackRevisions>
    </reviewItem>
    <reviewItem>
      <errorID>6e518584-2d45-47f1-9db8-dbea31d511c0</errorID>
      <errorWord>：/。</errorWord>
      <group>L1_Punc</group>
      <groupName>标点问题</groupName>
      <ability>L2_Punc</ability>
      <abilityName>标点符号检查</abilityName>
      <candidateList>
        <item>：</item>
      </candidateList>
      <explain/>
      <paraID>13120EC5</paraID>
      <start>12</start>
      <end>15</end>
      <status>unmodified</status>
      <modifiedWord/>
      <trackRevisions>false</trackRevisions>
    </reviewItem>
    <reviewItem>
      <errorID>d93c1582-7e28-41f2-a6f1-220faa985812</errorID>
      <errorWord>：</errorWord>
      <group>L1_Punc</group>
      <groupName>标点问题</groupName>
      <ability>L2_Punc</ability>
      <abilityName>标点符号检查</abilityName>
      <candidateList>
        <item/>
      </candidateList>
      <explain>标题文本后不使用标点符号。</explain>
      <paraID>7DF8921B</paraID>
      <start>27</start>
      <end>28</end>
      <status>unmodified</status>
      <modifiedWord/>
      <trackRevisions>false</trackRevisions>
    </reviewItem>
    <reviewItem>
      <errorID>4b5de47c-6ae9-45f2-9bd0-a45f44a0c3a4</errorID>
      <errorWord>-</errorWord>
      <group>L1_Format</group>
      <groupName>格式问题</groupName>
      <ability>L2_HalfPunc</ability>
      <abilityName>全半角检查</abilityName>
      <candidateList>
        <item>－</item>
      </candidateList>
      <explain>文本全半角错误。</explain>
      <paraID>4D7D2C3A</paraID>
      <start>11</start>
      <end>12</end>
      <status>unmodified</status>
      <modifiedWord/>
      <trackRevisions>false</trackRevisions>
    </reviewItem>
    <reviewItem>
      <errorID>748a8f4c-7252-4d77-9eea-ed0630e1b26c</errorID>
      <errorWord>-</errorWord>
      <group>L1_Format</group>
      <groupName>格式问题</groupName>
      <ability>L2_HalfPunc</ability>
      <abilityName>全半角检查</abilityName>
      <candidateList>
        <item>－</item>
      </candidateList>
      <explain>文本全半角错误。</explain>
      <paraID>4D7D2C3A</paraID>
      <start>12</start>
      <end>13</end>
      <status>unmodified</status>
      <modifiedWord/>
      <trackRevisions>false</trackRevisions>
    </reviewItem>
    <reviewItem>
      <errorID>9d4489bf-08da-44e7-b9b3-6a9a1f14d0b7</errorID>
      <errorWord>-</errorWord>
      <group>L1_Format</group>
      <groupName>格式问题</groupName>
      <ability>L2_HalfPunc</ability>
      <abilityName>全半角检查</abilityName>
      <candidateList>
        <item>－</item>
      </candidateList>
      <explain>文本全半角错误。</explain>
      <paraID>4D7D2C3A</paraID>
      <start>38</start>
      <end>39</end>
      <status>unmodified</status>
      <modifiedWord/>
      <trackRevisions>false</trackRevisions>
    </reviewItem>
    <reviewItem>
      <errorID>739b4314-45bf-4d23-816d-93487901412e</errorID>
      <errorWord>-</errorWord>
      <group>L1_Format</group>
      <groupName>格式问题</groupName>
      <ability>L2_HalfPunc</ability>
      <abilityName>全半角检查</abilityName>
      <candidateList>
        <item>－</item>
      </candidateList>
      <explain>文本全半角错误。</explain>
      <paraID>4D7D2C3A</paraID>
      <start>39</start>
      <end>40</end>
      <status>unmodified</status>
      <modifiedWord/>
      <trackRevisions>false</trackRevisions>
    </reviewItem>
    <reviewItem>
      <errorID>f2e34f7b-9aa8-4f2f-b4fe-97a4db5b2d04</errorID>
      <errorWord>(</errorWord>
      <group>L1_Format</group>
      <groupName>格式问题</groupName>
      <ability>L2_HalfPunc</ability>
      <abilityName>全半角检查</abilityName>
      <candidateList>
        <item>（</item>
      </candidateList>
      <explain>文本全半角错误。</explain>
      <paraID>4D7D2C3A</paraID>
      <start>46</start>
      <end>47</end>
      <status>unmodified</status>
      <modifiedWord/>
      <trackRevisions>false</trackRevisions>
    </reviewItem>
    <reviewItem>
      <errorID>1e7e61c2-b9e3-48b5-9e30-4b67ef0b9d02</errorID>
      <errorWord>.</errorWord>
      <group>L1_Format</group>
      <groupName>格式问题</groupName>
      <ability>L2_HalfPunc</ability>
      <abilityName>全半角检查</abilityName>
      <candidateList>
        <item>。</item>
      </candidateList>
      <explain>文本全半角错误。</explain>
      <paraID>4D7D2C3A</paraID>
      <start>51</start>
      <end>52</end>
      <status>unmodified</status>
      <modifiedWord/>
      <trackRevisions>false</trackRevisions>
    </reviewItem>
    <reviewItem>
      <errorID>721068c4-bd97-449c-adb4-6b07db33eb43</errorID>
      <errorWord>”</errorWord>
      <group>L1_Punc</group>
      <groupName>标点问题</groupName>
      <ability>L2_Punc</ability>
      <abilityName>标点符号检查</abilityName>
      <candidateList/>
      <explain/>
      <paraID>4D7D2C3A</paraID>
      <start>56</start>
      <end>57</end>
      <status>unmodified</status>
      <modifiedWord/>
      <trackRevisions>false</trackRevisions>
    </reviewItem>
    <reviewItem>
      <errorID>feda577d-ffa9-4e16-af72-585bcb3383bf</errorID>
      <errorWord>)</errorWord>
      <group>L1_Format</group>
      <groupName>格式问题</groupName>
      <ability>L2_HalfPunc</ability>
      <abilityName>全半角检查</abilityName>
      <candidateList>
        <item>）</item>
      </candidateList>
      <explain>文本全半角错误。</explain>
      <paraID>4D7D2C3A</paraID>
      <start>57</start>
      <end>58</end>
      <status>unmodified</status>
      <modifiedWord/>
      <trackRevisions>false</trackRevisions>
    </reviewItem>
    <reviewItem>
      <errorID>401bc329-6454-46b7-9fa4-5831c8593785</errorID>
      <errorWord>:</errorWord>
      <group>L1_Format</group>
      <groupName>格式问题</groupName>
      <ability>L2_HalfPunc</ability>
      <abilityName>全半角检查</abilityName>
      <candidateList>
        <item>：</item>
      </candidateList>
      <explain>文本全半角错误。</explain>
      <paraID>30133DB9</paraID>
      <start>10</start>
      <end>11</end>
      <status>unmodified</status>
      <modifiedWord/>
      <trackRevisions>false</trackRevisions>
    </reviewItem>
    <reviewItem>
      <errorID>de2e3248-b38a-4fc7-8490-2997a3f7950a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608A5EBB</paraID>
      <start>0</start>
      <end>2</end>
      <status>unmodified</status>
      <modifiedWord/>
      <trackRevisions>false</trackRevisions>
    </reviewItem>
    <reviewItem>
      <errorID>593aceca-4508-4384-abbd-d6a43029565e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35610D48</paraID>
      <start>0</start>
      <end>2</end>
      <status>unmodified</status>
      <modifiedWord/>
      <trackRevisions>false</trackRevisions>
    </reviewItem>
    <reviewItem>
      <errorID>b2040c57-513c-488f-aab7-b8c6f0d40915</errorID>
      <errorWord>“.</errorWord>
      <group>L1_Punc</group>
      <groupName>标点问题</groupName>
      <ability>L2_Punc</ability>
      <abilityName>标点符号检查</abilityName>
      <candidateList>
        <item>“</item>
      </candidateList>
      <explain/>
      <paraID>2CBDF554</paraID>
      <start>10</start>
      <end>12</end>
      <status>unmodified</status>
      <modifiedWord/>
      <trackRevisions>false</trackRevisions>
    </reviewItem>
    <reviewItem>
      <errorID>fb72d71a-6f6a-4d5d-bd4b-57d567c08d13</errorID>
      <errorWord>-</errorWord>
      <group>L1_Format</group>
      <groupName>格式问题</groupName>
      <ability>L2_HalfPunc</ability>
      <abilityName>全半角检查</abilityName>
      <candidateList>
        <item>－</item>
      </candidateList>
      <explain>文本全半角错误。</explain>
      <paraID>2CBDF554</paraID>
      <start>33</start>
      <end>34</end>
      <status>unmodified</status>
      <modifiedWord/>
      <trackRevisions>false</trackRevisions>
    </reviewItem>
    <reviewItem>
      <errorID>c033d4fe-4015-458d-a5ed-bf8b9e901fb3</errorID>
      <errorWord>-</errorWord>
      <group>L1_Format</group>
      <groupName>格式问题</groupName>
      <ability>L2_HalfPunc</ability>
      <abilityName>全半角检查</abilityName>
      <candidateList>
        <item>－</item>
      </candidateList>
      <explain>文本全半角错误。</explain>
      <paraID>2CBDF554</paraID>
      <start>34</start>
      <end>35</end>
      <status>unmodified</status>
      <modifiedWord/>
      <trackRevisions>false</trackRevisions>
    </reviewItem>
    <reviewItem>
      <errorID>26eec6c8-ecbd-4dac-b84d-957c8099695f</errorID>
      <errorWord>-</errorWord>
      <group>L1_Format</group>
      <groupName>格式问题</groupName>
      <ability>L2_HalfPunc</ability>
      <abilityName>全半角检查</abilityName>
      <candidateList>
        <item>－</item>
      </candidateList>
      <explain>文本全半角错误。</explain>
      <paraID>2CBDF554</paraID>
      <start>41</start>
      <end>42</end>
      <status>unmodified</status>
      <modifiedWord/>
      <trackRevisions>false</trackRevisions>
    </reviewItem>
    <reviewItem>
      <errorID>5e072399-a008-4484-8793-32a2c652b5fd</errorID>
      <errorWord>-</errorWord>
      <group>L1_Format</group>
      <groupName>格式问题</groupName>
      <ability>L2_HalfPunc</ability>
      <abilityName>全半角检查</abilityName>
      <candidateList>
        <item>－</item>
      </candidateList>
      <explain>文本全半角错误。</explain>
      <paraID>2CBDF554</paraID>
      <start>42</start>
      <end>43</end>
      <status>unmodified</status>
      <modifiedWord/>
      <trackRevisions>false</trackRevisions>
    </reviewItem>
    <reviewItem>
      <errorID>e94f0497-a37f-4b96-9787-2e4a47ac45e2</errorID>
      <errorWord>(</errorWord>
      <group>L1_Format</group>
      <groupName>格式问题</groupName>
      <ability>L2_HalfPunc</ability>
      <abilityName>全半角检查</abilityName>
      <candidateList>
        <item>（</item>
      </candidateList>
      <explain>文本全半角错误。</explain>
      <paraID>2CBDF554</paraID>
      <start>52</start>
      <end>53</end>
      <status>unmodified</status>
      <modifiedWord/>
      <trackRevisions>false</trackRevisions>
    </reviewItem>
    <reviewItem>
      <errorID>486b8ff9-1bff-4446-ba23-3cbfeb844557</errorID>
      <errorWord>)</errorWord>
      <group>L1_Format</group>
      <groupName>格式问题</groupName>
      <ability>L2_HalfPunc</ability>
      <abilityName>全半角检查</abilityName>
      <candidateList>
        <item>）</item>
      </candidateList>
      <explain>文本全半角错误。</explain>
      <paraID>2CBDF554</paraID>
      <start>60</start>
      <end>61</end>
      <status>unmodified</status>
      <modifiedWord/>
      <trackRevisions>false</trackRevisions>
    </reviewItem>
    <reviewItem>
      <errorID>93f8ccfc-b737-48f2-80cd-854409e33bd9</errorID>
      <errorWord>(</errorWord>
      <group>L1_Format</group>
      <groupName>格式问题</groupName>
      <ability>L2_HalfPunc</ability>
      <abilityName>全半角检查</abilityName>
      <candidateList>
        <item>（</item>
      </candidateList>
      <explain>文本全半角错误。</explain>
      <paraID>2CBDF554</paraID>
      <start>98</start>
      <end>99</end>
      <status>unmodified</status>
      <modifiedWord/>
      <trackRevisions>false</trackRevisions>
    </reviewItem>
    <reviewItem>
      <errorID>217f45e7-8a32-47da-877b-74d3d4e0e8aa</errorID>
      <errorWord>)</errorWord>
      <group>L1_Format</group>
      <groupName>格式问题</groupName>
      <ability>L2_HalfPunc</ability>
      <abilityName>全半角检查</abilityName>
      <candidateList>
        <item>）</item>
      </candidateList>
      <explain>文本全半角错误。</explain>
      <paraID>2CBDF554</paraID>
      <start>102</start>
      <end>103</end>
      <status>unmodified</status>
      <modifiedWord/>
      <trackRevisions>false</trackRevisions>
    </reviewItem>
    <reviewItem>
      <errorID>cc6b6126-9282-47d8-9d55-dc5ddce0b946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6F414FF3</paraID>
      <start>0</start>
      <end>2</end>
      <status>unmodified</status>
      <modifiedWord/>
      <trackRevisions>false</trackRevisions>
    </reviewItem>
    <reviewItem>
      <errorID>2acea600-2722-4ac8-8b75-0bf478130480</errorID>
      <errorWord>文件文件</errorWord>
      <group>L1_Word</group>
      <groupName>字词问题</groupName>
      <ability>L2_Typo</ability>
      <abilityName>字词错误</abilityName>
      <candidateList>
        <item>文件</item>
      </candidateList>
      <explain/>
      <paraID>6F414FF3</paraID>
      <start>4</start>
      <end>8</end>
      <status>unmodified</status>
      <modifiedWord/>
      <trackRevisions>false</trackRevisions>
    </reviewItem>
    <reviewItem>
      <errorID>30ef8e02-6589-40f9-b1a1-7b187785f697</errorID>
      <errorWord>/）</errorWord>
      <group>L1_Punc</group>
      <groupName>标点问题</groupName>
      <ability>L2_Punc</ability>
      <abilityName>标点符号检查</abilityName>
      <candidateList>
        <item>）</item>
      </candidateList>
      <explain/>
      <paraID>6F414FF3</paraID>
      <start>46</start>
      <end>48</end>
      <status>unmodified</status>
      <modifiedWord/>
      <trackRevisions>false</trackRevisions>
    </reviewItem>
    <reviewItem>
      <errorID>12140c09-f52c-4fad-b146-31038d18ad67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18481C9B</paraID>
      <start>0</start>
      <end>2</end>
      <status>unmodified</status>
      <modifiedWord/>
      <trackRevisions>false</trackRevisions>
    </reviewItem>
    <reviewItem>
      <errorID>7e088bc9-d974-4dad-bcd9-1842e986abc3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4AF6727D</paraID>
      <start>0</start>
      <end>2</end>
      <status>unmodified</status>
      <modifiedWord/>
      <trackRevisions>false</trackRevisions>
    </reviewItem>
    <reviewItem>
      <errorID>c267e529-163a-403d-ae2a-09f2ee406251</errorID>
      <errorWord>/）</errorWord>
      <group>L1_Punc</group>
      <groupName>标点问题</groupName>
      <ability>L2_Punc</ability>
      <abilityName>标点符号检查</abilityName>
      <candidateList>
        <item>）</item>
      </candidateList>
      <explain/>
      <paraID>52BE0B9A</paraID>
      <start>132</start>
      <end>134</end>
      <status>unmodified</status>
      <modifiedWord/>
      <trackRevisions>false</trackRevisions>
    </reviewItem>
    <reviewItem>
      <errorID>1921e3f1-75ce-4fa1-aa54-d78e80ef460b</errorID>
      <errorWord>（</errorWord>
      <group>L1_Punc</group>
      <groupName>标点问题</groupName>
      <ability>L2_Punc</ability>
      <abilityName>标点符号检查</abilityName>
      <candidateList/>
      <explain>同一形式括号套用。</explain>
      <paraID>12FFAC10</paraID>
      <start>277</start>
      <end>278</end>
      <status>unmodified</status>
      <modifiedWord/>
      <trackRevisions>false</trackRevisions>
    </reviewItem>
    <reviewItem>
      <errorID>0ea9d2a0-982e-45b9-9886-c1122cbbc169</errorID>
      <errorWord>）</errorWord>
      <group>L1_Punc</group>
      <groupName>标点问题</groupName>
      <ability>L2_Punc</ability>
      <abilityName>标点符号检查</abilityName>
      <candidateList/>
      <explain>同一形式括号套用。</explain>
      <paraID>12FFAC10</paraID>
      <start>283</start>
      <end>284</end>
      <status>unmodified</status>
      <modifiedWord/>
      <trackRevisions>false</trackRevisions>
    </reviewItem>
    <reviewItem>
      <errorID>a46d2027-31d8-4e57-8b33-df77dff08471</errorID>
      <errorWord>（2020）46号</errorWord>
      <group>L1_Knowledge</group>
      <groupName>知识性问题</groupName>
      <ability>L2_Knowledge</ability>
      <abilityName>其他知识</abilityName>
      <candidateList>
        <item>〔2020〕46号</item>
      </candidateList>
      <explain>发文字号格式错误。</explain>
      <paraID>7033F11E</paraID>
      <start>53</start>
      <end>62</end>
      <status>modified</status>
      <modifiedWord>〔2020〕46号</modifiedWord>
      <trackRevisions>false</trackRevisions>
    </reviewItem>
    <reviewItem>
      <errorID>a5018b48-695d-439b-892f-303d877c170e</errorID>
      <errorWord>[2011]300号</errorWord>
      <group>L1_Knowledge</group>
      <groupName>知识性问题</groupName>
      <ability>L2_Knowledge</ability>
      <abilityName>其他知识</abilityName>
      <candidateList>
        <item>〔2011〕300号</item>
      </candidateList>
      <explain>发文字号格式错误。</explain>
      <paraID>7033F11E</paraID>
      <start>88</start>
      <end>98</end>
      <status>modified</status>
      <modifiedWord>〔2011〕300号</modifiedWord>
      <trackRevisions>false</trackRevisions>
    </reviewItem>
    <reviewItem>
      <errorID>17870acc-551f-4f18-bd51-f166c4fdcb72</errorID>
      <errorWord>/）</errorWord>
      <group>L1_Punc</group>
      <groupName>标点问题</groupName>
      <ability>L2_Punc</ability>
      <abilityName>标点符号检查</abilityName>
      <candidateList>
        <item>）</item>
      </candidateList>
      <explain/>
      <paraID>31415693</paraID>
      <start>56</start>
      <end>58</end>
      <status>unmodified</status>
      <modifiedWord/>
      <trackRevisions>false</trackRevisions>
    </reviewItem>
    <reviewItem>
      <errorID>f69e3632-885a-49d2-ae14-87b01dee11cf</errorID>
      <errorWord>(</errorWord>
      <group>L1_Format</group>
      <groupName>格式问题</groupName>
      <ability>L2_HalfPunc</ability>
      <abilityName>全半角检查</abilityName>
      <candidateList>
        <item>（</item>
      </candidateList>
      <explain>文本全半角错误。</explain>
      <paraID>7993041C</paraID>
      <start>44</start>
      <end>45</end>
      <status>unmodified</status>
      <modifiedWord/>
      <trackRevisions>false</trackRevisions>
    </reviewItem>
    <reviewItem>
      <errorID>9da51566-02ab-4928-ac1d-4e272502325e</errorID>
      <errorWord>)</errorWord>
      <group>L1_Format</group>
      <groupName>格式问题</groupName>
      <ability>L2_HalfPunc</ability>
      <abilityName>全半角检查</abilityName>
      <candidateList>
        <item>）</item>
      </candidateList>
      <explain>文本全半角错误。</explain>
      <paraID>7993041C</paraID>
      <start>48</start>
      <end>49</end>
      <status>unmodified</status>
      <modifiedWord/>
      <trackRevisions>false</trackRevisions>
    </reviewItem>
    <reviewItem>
      <errorID>3c3adacb-6901-4c55-977e-53813023c5cb</errorID>
      <errorWord>（</errorWord>
      <group>L1_Punc</group>
      <groupName>标点问题</groupName>
      <ability>L2_Punc</ability>
      <abilityName>标点符号检查</abilityName>
      <candidateList/>
      <explain/>
      <paraID>7993041C</paraID>
      <start>57</start>
      <end>58</end>
      <status>unmodified</status>
      <modifiedWord/>
      <trackRevisions>false</trackRevisions>
    </reviewItem>
    <reviewItem>
      <errorID>44324820-092c-4b9e-81e5-caeb35efc81c</errorID>
      <errorWord>。</errorWord>
      <group>L1_Punc</group>
      <groupName>标点问题</groupName>
      <ability>L2_Punc</ability>
      <abilityName>标点符号检查</abilityName>
      <candidateList>
        <item/>
      </candidateList>
      <explain>标题文本后不使用标点符号。</explain>
      <paraID> 77CEB60</paraID>
      <start>20</start>
      <end>21</end>
      <status>unmodified</status>
      <modifiedWord/>
      <trackRevisions>false</trackRevisions>
    </reviewItem>
    <reviewItem>
      <errorID>4b3752d3-273f-4384-b51d-b9acee509a90</errorID>
      <errorWord>(</errorWord>
      <group>L1_Format</group>
      <groupName>格式问题</groupName>
      <ability>L2_HalfPunc</ability>
      <abilityName>全半角检查</abilityName>
      <candidateList>
        <item>（</item>
      </candidateList>
      <explain>文本全半角错误。</explain>
      <paraID>71C3ED48</paraID>
      <start>4</start>
      <end>5</end>
      <status>unmodified</status>
      <modifiedWord/>
      <trackRevisions>false</trackRevisions>
    </reviewItem>
    <reviewItem>
      <errorID>28e77d16-43a7-43a6-aba3-b71d74b59859</errorID>
      <errorWord>)</errorWord>
      <group>L1_Format</group>
      <groupName>格式问题</groupName>
      <ability>L2_HalfPunc</ability>
      <abilityName>全半角检查</abilityName>
      <candidateList>
        <item>）</item>
      </candidateList>
      <explain>文本全半角错误。</explain>
      <paraID>71C3ED48</paraID>
      <start>7</start>
      <end>8</end>
      <status>unmodified</status>
      <modifiedWord/>
      <trackRevisions>false</trackRevisions>
    </reviewItem>
    <reviewItem>
      <errorID>9237f9ff-2f78-41fd-b42a-16323f8a5d92</errorID>
      <errorWord>&lt;</errorWord>
      <group>L1_Format</group>
      <groupName>格式问题</groupName>
      <ability>L2_HalfPunc</ability>
      <abilityName>全半角检查</abilityName>
      <candidateList>
        <item>〈</item>
      </candidateList>
      <explain>文本全半角错误。</explain>
      <paraID>71C3ED48</paraID>
      <start>28</start>
      <end>29</end>
      <status>unmodified</status>
      <modifiedWord/>
      <trackRevisions>false</trackRevisions>
    </reviewItem>
    <reviewItem>
      <errorID>31025b3c-c848-4116-bedf-c253820cf3ef</errorID>
      <errorWord>(</errorWord>
      <group>L1_Format</group>
      <groupName>格式问题</groupName>
      <ability>L2_HalfPunc</ability>
      <abilityName>全半角检查</abilityName>
      <candidateList>
        <item>（</item>
      </candidateList>
      <explain>文本全半角错误。</explain>
      <paraID>70E3D01B</paraID>
      <start>4</start>
      <end>5</end>
      <status>unmodified</status>
      <modifiedWord/>
      <trackRevisions>false</trackRevisions>
    </reviewItem>
    <reviewItem>
      <errorID>fa9734a7-41e6-4bc0-97c8-5938ff72fbd8</errorID>
      <errorWord>)</errorWord>
      <group>L1_Format</group>
      <groupName>格式问题</groupName>
      <ability>L2_HalfPunc</ability>
      <abilityName>全半角检查</abilityName>
      <candidateList>
        <item>）</item>
      </candidateList>
      <explain>文本全半角错误。</explain>
      <paraID>70E3D01B</paraID>
      <start>7</start>
      <end>8</end>
      <status>unmodified</status>
      <modifiedWord/>
      <trackRevisions>false</trackRevisions>
    </reviewItem>
    <reviewItem>
      <errorID>29ff49c8-e46e-4cec-97a0-a0fe0766e33a</errorID>
      <errorWord>(</errorWord>
      <group>L1_Format</group>
      <groupName>格式问题</groupName>
      <ability>L2_HalfPunc</ability>
      <abilityName>全半角检查</abilityName>
      <candidateList>
        <item>（</item>
      </candidateList>
      <explain>文本全半角错误。</explain>
      <paraID>70E3D01B</paraID>
      <start>28</start>
      <end>29</end>
      <status>unmodified</status>
      <modifiedWord/>
      <trackRevisions>false</trackRevisions>
    </reviewItem>
    <reviewItem>
      <errorID>5ed3abb3-e839-4925-87c1-e56581dc9377</errorID>
      <errorWord>)</errorWord>
      <group>L1_Format</group>
      <groupName>格式问题</groupName>
      <ability>L2_HalfPunc</ability>
      <abilityName>全半角检查</abilityName>
      <candidateList>
        <item>）</item>
      </candidateList>
      <explain>文本全半角错误。</explain>
      <paraID>70E3D01B</paraID>
      <start>31</start>
      <end>32</end>
      <status>unmodified</status>
      <modifiedWord/>
      <trackRevisions>false</trackRevisions>
    </reviewItem>
    <reviewItem>
      <errorID>4883a050-e165-4626-977f-1621c3079114</errorID>
      <errorWord>&lt;</errorWord>
      <group>L1_Format</group>
      <groupName>格式问题</groupName>
      <ability>L2_HalfPunc</ability>
      <abilityName>全半角检查</abilityName>
      <candidateList>
        <item>〈</item>
      </candidateList>
      <explain>文本全半角错误。</explain>
      <paraID>70E3D01B</paraID>
      <start>34</start>
      <end>35</end>
      <status>unmodified</status>
      <modifiedWord/>
      <trackRevisions>false</trackRevisions>
    </reviewItem>
    <reviewItem>
      <errorID>a7435223-76af-480d-8458-1634bd295801</errorID>
      <errorWord>：/</errorWord>
      <group>L1_Punc</group>
      <groupName>标点问题</groupName>
      <ability>L2_Punc</ability>
      <abilityName>标点符号检查</abilityName>
      <candidateList>
        <item>：</item>
      </candidateList>
      <explain/>
      <paraID>723FAF68</paraID>
      <start>2</start>
      <end>4</end>
      <status>unmodified</status>
      <modifiedWord/>
      <trackRevisions>false</trackRevisions>
    </reviewItem>
    <reviewItem>
      <errorID>d1bd5490-4846-4697-b154-b36156eb847c</errorID>
      <errorWord>：/</errorWord>
      <group>L1_Punc</group>
      <groupName>标点问题</groupName>
      <ability>L2_Punc</ability>
      <abilityName>标点符号检查</abilityName>
      <candidateList>
        <item>：</item>
      </candidateList>
      <explain/>
      <paraID> E77E4A5</paraID>
      <start>2</start>
      <end>4</end>
      <status>unmodified</status>
      <modifiedWord/>
      <trackRevisions>false</trackRevisions>
    </reviewItem>
    <reviewItem>
      <errorID>863d638d-2b14-41e7-8ed5-64d80003a915</errorID>
      <errorWord>：/</errorWord>
      <group>L1_Punc</group>
      <groupName>标点问题</groupName>
      <ability>L2_Punc</ability>
      <abilityName>标点符号检查</abilityName>
      <candidateList>
        <item>：</item>
      </candidateList>
      <explain/>
      <paraID>5B54A48E</paraID>
      <start>11</start>
      <end>13</end>
      <status>unmodified</status>
      <modifiedWord/>
      <trackRevisions>false</trackRevisions>
    </reviewItem>
    <reviewItem>
      <errorID>fbb28f38-80d5-4c5c-8f7b-1c23da980c02</errorID>
      <errorWord>：/</errorWord>
      <group>L1_Punc</group>
      <groupName>标点问题</groupName>
      <ability>L2_Punc</ability>
      <abilityName>标点符号检查</abilityName>
      <candidateList>
        <item>：</item>
      </candidateList>
      <explain/>
      <paraID>7D40BC0C</paraID>
      <start>2</start>
      <end>4</end>
      <status>unmodified</status>
      <modifiedWord/>
      <trackRevisions>false</trackRevisions>
    </reviewItem>
    <reviewItem>
      <errorID>86c0b01a-fccc-48c6-ab05-d46dcbedee98</errorID>
      <errorWord>：/</errorWord>
      <group>L1_Punc</group>
      <groupName>标点问题</groupName>
      <ability>L2_Punc</ability>
      <abilityName>标点符号检查</abilityName>
      <candidateList>
        <item>：</item>
      </candidateList>
      <explain/>
      <paraID>  913B3B</paraID>
      <start>2</start>
      <end>4</end>
      <status>unmodified</status>
      <modifiedWord/>
      <trackRevisions>false</trackRevisions>
    </reviewItem>
    <reviewItem>
      <errorID>c3c42c57-bb02-424f-bce6-c9fd13f6a2be</errorID>
      <errorWord>：/</errorWord>
      <group>L1_Punc</group>
      <groupName>标点问题</groupName>
      <ability>L2_Punc</ability>
      <abilityName>标点符号检查</abilityName>
      <candidateList>
        <item>：</item>
      </candidateList>
      <explain/>
      <paraID>4FB5C498</paraID>
      <start>3</start>
      <end>5</end>
      <status>unmodified</status>
      <modifiedWord/>
      <trackRevisions>false</trackRevisions>
    </reviewItem>
    <reviewItem>
      <errorID>a5f3b9e6-7cff-4fea-8b61-e0d2080b8a1a</errorID>
      <errorWord>：/</errorWord>
      <group>L1_Punc</group>
      <groupName>标点问题</groupName>
      <ability>L2_Punc</ability>
      <abilityName>标点符号检查</abilityName>
      <candidateList>
        <item>：</item>
      </candidateList>
      <explain/>
      <paraID>4FB5C498</paraID>
      <start>9</start>
      <end>11</end>
      <status>unmodified</status>
      <modifiedWord/>
      <trackRevisions>false</trackRevisions>
    </reviewItem>
    <reviewItem>
      <errorID>b70f71a3-e6b6-4dfb-9fbc-0ea50e70f530</errorID>
      <errorWord>:</errorWord>
      <group>L1_Format</group>
      <groupName>格式问题</groupName>
      <ability>L2_HalfPunc</ability>
      <abilityName>全半角检查</abilityName>
      <candidateList>
        <item>：</item>
      </candidateList>
      <explain>文本全半角错误。</explain>
      <paraID>1766FAD5</paraID>
      <start>33</start>
      <end>34</end>
      <status>unmodified</status>
      <modifiedWord/>
      <trackRevisions>false</trackRevisions>
    </reviewItem>
    <reviewItem>
      <errorID>2e6f3fcc-bd68-4106-be98-a2d9b42e1069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534522DB</paraID>
      <start>0</start>
      <end>2</end>
      <status>unmodified</status>
      <modifiedWord/>
      <trackRevisions>false</trackRevisions>
    </reviewItem>
    <reviewItem>
      <errorID>444d6847-50d4-4f43-82df-428689d18523</errorID>
      <errorWord>。</errorWord>
      <group>L1_Punc</group>
      <groupName>标点问题</groupName>
      <ability>L2_Punc</ability>
      <abilityName>标点符号检查</abilityName>
      <candidateList>
        <item/>
      </candidateList>
      <explain>标题文本后不使用标点符号。</explain>
      <paraID> DAC0FBE</paraID>
      <start>41</start>
      <end>42</end>
      <status>unmodified</status>
      <modifiedWord/>
      <trackRevisions>false</trackRevisions>
    </reviewItem>
    <reviewItem>
      <errorID>ba42ab6f-9676-45ca-aa02-ec91695d078d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77F4D21E</paraID>
      <start>0</start>
      <end>2</end>
      <status>unmodified</status>
      <modifiedWord/>
      <trackRevisions>false</trackRevisions>
    </reviewItem>
    <reviewItem>
      <errorID>4d34e69b-e6a6-4739-9c40-912b8a8d0963</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22DF402F</paraID>
      <start>45</start>
      <end>50</end>
      <status>modified</status>
      <modifiedWord>其他形式的</modifiedWord>
      <trackRevisions>false</trackRevisions>
    </reviewItem>
    <reviewItem>
      <errorID>4f8c5e15-355f-4501-998f-51ac74d20da4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89D53C5</paraID>
      <start>0</start>
      <end>2</end>
      <status>unmodified</status>
      <modifiedWord/>
      <trackRevisions>false</trackRevisions>
    </reviewItem>
    <reviewItem>
      <errorID>0b384608-9685-4230-9a72-c76eb05c0599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58F22922</paraID>
      <start>0</start>
      <end>2</end>
      <status>unmodified</status>
      <modifiedWord/>
      <trackRevisions>false</trackRevisions>
    </reviewItem>
    <reviewItem>
      <errorID>8329ce0e-df6c-4ef8-91ae-df97b8d9f11e</errorID>
      <errorWord>。</errorWord>
      <group>L1_Punc</group>
      <groupName>标点问题</groupName>
      <ability>L2_Punc</ability>
      <abilityName>标点符号检查</abilityName>
      <candidateList>
        <item/>
      </candidateList>
      <explain>标题文本后不使用标点符号。</explain>
      <paraID>5123CDC7</paraID>
      <start>24</start>
      <end>25</end>
      <status>unmodified</status>
      <modifiedWord/>
      <trackRevisions>false</trackRevisions>
    </reviewItem>
    <reviewItem>
      <errorID>2334783a-3c92-47a0-a2b4-351eab82f588</errorID>
      <errorWord>[2024]020号</errorWord>
      <group>L1_Knowledge</group>
      <groupName>知识性问题</groupName>
      <ability>L2_Knowledge</ability>
      <abilityName>其他知识</abilityName>
      <candidateList>
        <item>〔2024〕20号</item>
      </candidateList>
      <explain>发文字号格式错误。</explain>
      <paraID>790327EA</paraID>
      <start>11</start>
      <end>20</end>
      <status>modified</status>
      <modifiedWord>〔2024〕20号</modifiedWord>
      <trackRevisions>false</trackRevisions>
    </reviewItem>
    <reviewItem>
      <errorID>e37e6d3a-b818-421d-9366-0995de3eaed8</errorID>
      <errorWord>文见</errorWord>
      <group>L1_Word</group>
      <groupName>字词问题</groupName>
      <ability>L2_Typo</ability>
      <abilityName>字词错误</abilityName>
      <candidateList>
        <item>文件</item>
      </candidateList>
      <explain/>
      <paraID>790327EA</paraID>
      <start>20</start>
      <end>22</end>
      <status>modified</status>
      <modifiedWord>文件</modifiedWord>
      <trackRevisions>false</trackRevisions>
    </reviewItem>
    <reviewItem>
      <errorID>a27a9510-cfc5-4c1c-ad45-091c3f5ce888</errorID>
      <errorWord>。</errorWord>
      <group>L1_Punc</group>
      <groupName>标点问题</groupName>
      <ability>L2_Punc</ability>
      <abilityName>标点符号检查</abilityName>
      <candidateList>
        <item/>
      </candidateList>
      <explain>标题文本后不使用标点符号。</explain>
      <paraID>3E0629D7</paraID>
      <start>42</start>
      <end>43</end>
      <status>unmodified</status>
      <modifiedWord/>
      <trackRevisions>false</trackRevisions>
    </reviewItem>
    <reviewItem>
      <errorID>4c3eb9e5-9165-41d3-923c-b360e2b3964c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5E82CFD0</paraID>
      <start>0</start>
      <end>2</end>
      <status>unmodified</status>
      <modifiedWord/>
      <trackRevisions>false</trackRevisions>
    </reviewItem>
    <reviewItem>
      <errorID>f0cae40d-2e97-413f-a69f-a082993712c6</errorID>
      <errorWord>[2011]300号</errorWord>
      <group>L1_Knowledge</group>
      <groupName>知识性问题</groupName>
      <ability>L2_Knowledge</ability>
      <abilityName>其他知识</abilityName>
      <candidateList>
        <item>〔2011〕300号</item>
      </candidateList>
      <explain>发文字号格式错误。</explain>
      <paraID>354C4088</paraID>
      <start>170</start>
      <end>180</end>
      <status>modified</status>
      <modifiedWord>〔2011〕300号</modifiedWord>
      <trackRevisions>false</trackRevisions>
    </reviewItem>
    <reviewItem>
      <errorID>1a61b1b5-88b6-416b-87dc-7fac99467dbb</errorID>
      <errorWord>《</errorWord>
      <group>L1_Punc</group>
      <groupName>标点问题</groupName>
      <ability>L2_Punc</ability>
      <abilityName>标点符号检查</abilityName>
      <candidateList/>
      <explain>同一形式括号套用。</explain>
      <paraID>5E2C596C</paraID>
      <start>35</start>
      <end>36</end>
      <status>unmodified</status>
      <modifiedWord/>
      <trackRevisions>false</trackRevisions>
    </reviewItem>
    <reviewItem>
      <errorID>db259b31-0004-4979-b3e6-ed322a95e93f</errorID>
      <errorWord>》</errorWord>
      <group>L1_Punc</group>
      <groupName>标点问题</groupName>
      <ability>L2_Punc</ability>
      <abilityName>标点符号检查</abilityName>
      <candidateList/>
      <explain>同一形式括号套用。</explain>
      <paraID>5E2C596C</paraID>
      <start>52</start>
      <end>53</end>
      <status>unmodified</status>
      <modifiedWord/>
      <trackRevisions>false</trackRevisions>
    </reviewItem>
    <reviewItem>
      <errorID>267f1f51-565a-4d8d-b7bf-bf3067c2c26f</errorID>
      <errorWord>《</errorWord>
      <group>L1_Punc</group>
      <groupName>标点问题</groupName>
      <ability>L2_Punc</ability>
      <abilityName>标点符号检查</abilityName>
      <candidateList/>
      <explain>同一形式括号套用。</explain>
      <paraID>5E2C596C</paraID>
      <start>55</start>
      <end>56</end>
      <status>unmodified</status>
      <modifiedWord/>
      <trackRevisions>false</trackRevisions>
    </reviewItem>
    <reviewItem>
      <errorID>82ae5512-ade4-43a0-87bf-f6df8154cbc3</errorID>
      <errorWord>》</errorWord>
      <group>L1_Punc</group>
      <groupName>标点问题</groupName>
      <ability>L2_Punc</ability>
      <abilityName>标点符号检查</abilityName>
      <candidateList/>
      <explain>同一形式括号套用。</explain>
      <paraID>5E2C596C</paraID>
      <start>72</start>
      <end>73</end>
      <status>unmodified</status>
      <modifiedWord/>
      <trackRevisions>false</trackRevisions>
    </reviewItem>
    <reviewItem>
      <errorID>712b702d-60e2-40eb-b86a-a4ce9ace86f2</errorID>
      <errorWord>住房城乡建设部</errorWord>
      <group>L1_Word</group>
      <groupName>字词问题</groupName>
      <ability>L2_Typo</ability>
      <abilityName>字词错误</abilityName>
      <candidateList>
        <item>住房和城乡建设部</item>
      </candidateList>
      <explain/>
      <paraID>256ED073</paraID>
      <start>34</start>
      <end>42</end>
      <status>modified</status>
      <modifiedWord>住房和城乡建设部</modifiedWord>
      <trackRevisions>false</trackRevisions>
    </reviewItem>
    <reviewItem>
      <errorID>d45f654f-6ddb-4c07-8827-53a7145a021b</errorID>
      <errorWord>【2023】150号</errorWord>
      <group>L1_Knowledge</group>
      <groupName>知识性问题</groupName>
      <ability>L2_Knowledge</ability>
      <abilityName>其他知识</abilityName>
      <candidateList>
        <item>〔2023〕150号</item>
      </candidateList>
      <explain>发文字号格式错误。</explain>
      <paraID>6A83A355</paraID>
      <start>72</start>
      <end>82</end>
      <status>modified</status>
      <modifiedWord>〔2023〕150号</modifiedWord>
      <trackRevisions>false</trackRevisions>
    </reviewItem>
    <reviewItem>
      <errorID>283b50dd-ce14-4f91-b90d-88fa13532bd9</errorID>
      <errorWord>：</errorWord>
      <group>L1_Punc</group>
      <groupName>标点问题</groupName>
      <ability>L2_Punc</ability>
      <abilityName>标点符号检查</abilityName>
      <candidateList>
        <item/>
      </candidateList>
      <explain>标题文本后不使用标点符号。</explain>
      <paraID>2CB82EE7</paraID>
      <start>10</start>
      <end>11</end>
      <status>unmodified</status>
      <modifiedWord/>
      <trackRevisions>false</trackRevisions>
    </reviewItem>
    <reviewItem>
      <errorID>7d81071d-4b4e-46e7-9f7a-ec37fd738d49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2B1A31A</paraID>
      <start>0</start>
      <end>2</end>
      <status>unmodified</status>
      <modifiedWord/>
      <trackRevisions>false</trackRevisions>
    </reviewItem>
    <reviewItem>
      <errorID>159764d4-3519-4ba8-b72a-af0148928ad1</errorID>
      <errorWord>。</errorWord>
      <group>L1_Punc</group>
      <groupName>标点问题</groupName>
      <ability>L2_Punc</ability>
      <abilityName>标点符号检查</abilityName>
      <candidateList>
        <item/>
      </candidateList>
      <explain>标题文本后不使用标点符号。</explain>
      <paraID>6101DB34</paraID>
      <start>44</start>
      <end>45</end>
      <status>unmodified</status>
      <modifiedWord/>
      <trackRevisions>false</trackRevisions>
    </reviewItem>
    <reviewItem>
      <errorID>2844f143-ff77-41e2-a76b-cdfe5436fa5f</errorID>
      <errorWord>。</errorWord>
      <group>L1_Punc</group>
      <groupName>标点问题</groupName>
      <ability>L2_Punc</ability>
      <abilityName>标点符号检查</abilityName>
      <candidateList>
        <item/>
      </candidateList>
      <explain>标题文本后不使用标点符号。</explain>
      <paraID>2A3B8E1B</paraID>
      <start>37</start>
      <end>38</end>
      <status>unmodified</status>
      <modifiedWord/>
      <trackRevisions>false</trackRevisions>
    </reviewItem>
    <reviewItem>
      <errorID>4ad52f12-86c6-41d3-9ee2-c94a050f2b66</errorID>
      <errorWord>。</errorWord>
      <group>L1_Punc</group>
      <groupName>标点问题</groupName>
      <ability>L2_Punc</ability>
      <abilityName>标点符号检查</abilityName>
      <candidateList>
        <item/>
      </candidateList>
      <explain>标题文本后不使用标点符号。</explain>
      <paraID>48F1D761</paraID>
      <start>43</start>
      <end>44</end>
      <status>unmodified</status>
      <modifiedWord/>
      <trackRevisions>false</trackRevisions>
    </reviewItem>
    <reviewItem>
      <errorID>6412374f-9fff-4a3b-97e3-a541de30e81d</errorID>
      <errorWord>。</errorWord>
      <group>L1_Punc</group>
      <groupName>标点问题</groupName>
      <ability>L2_Punc</ability>
      <abilityName>标点符号检查</abilityName>
      <candidateList>
        <item/>
      </candidateList>
      <explain>标题文本后不使用标点符号。</explain>
      <paraID> 5D93867</paraID>
      <start>41</start>
      <end>42</end>
      <status>unmodified</status>
      <modifiedWord/>
      <trackRevisions>false</trackRevisions>
    </reviewItem>
    <reviewItem>
      <errorID>d6adc919-4ab4-49e9-88ee-cd5e54779d10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39873096</paraID>
      <start>0</start>
      <end>3</end>
      <status>unmodified</status>
      <modifiedWord/>
      <trackRevisions>false</trackRevisions>
    </reviewItem>
    <reviewItem>
      <errorID>f3c890c1-cf6c-4492-a84e-a4c4cea05be8</errorID>
      <errorWord>。</errorWord>
      <group>L1_Punc</group>
      <groupName>标点问题</groupName>
      <ability>L2_Punc</ability>
      <abilityName>标点符号检查</abilityName>
      <candidateList>
        <item/>
      </candidateList>
      <explain>标题文本后不使用标点符号。</explain>
      <paraID>7C65D0B9</paraID>
      <start>33</start>
      <end>34</end>
      <status>unmodified</status>
      <modifiedWord/>
      <trackRevisions>false</trackRevisions>
    </reviewItem>
    <reviewItem>
      <errorID>e0217156-5b2d-4b3b-95a8-0bb43353ba69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75273041</paraID>
      <start>60</start>
      <end>63</end>
      <status>unmodified</status>
      <modifiedWord/>
      <trackRevisions>false</trackRevisions>
    </reviewItem>
    <reviewItem>
      <errorID>c3819ea0-b023-4a7a-b0c8-d4a41861b746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1D0B8664</paraID>
      <start>0</start>
      <end>3</end>
      <status>unmodified</status>
      <modifiedWord/>
      <trackRevisions>false</trackRevisions>
    </reviewItem>
    <reviewItem>
      <errorID>b1f691ae-1158-44e7-9973-6e1257dde960</errorID>
      <errorWord>。</errorWord>
      <group>L1_Punc</group>
      <groupName>标点问题</groupName>
      <ability>L2_Punc</ability>
      <abilityName>标点符号检查</abilityName>
      <candidateList>
        <item/>
      </candidateList>
      <explain>标题文本后不使用标点符号。</explain>
      <paraID>3BDB73F3</paraID>
      <start>15</start>
      <end>16</end>
      <status>unmodified</status>
      <modifiedWord/>
      <trackRevisions>false</trackRevisions>
    </reviewItem>
    <reviewItem>
      <errorID>83b82278-3e8f-41fd-aaae-9dd97c92a761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653AFC37</paraID>
      <start>0</start>
      <end>3</end>
      <status>unmodified</status>
      <modifiedWord/>
      <trackRevisions>false</trackRevisions>
    </reviewItem>
    <reviewItem>
      <errorID>9a5def92-3a47-4ef1-99a0-6a72489fcbd0</errorID>
      <errorWord>。</errorWord>
      <group>L1_Punc</group>
      <groupName>标点问题</groupName>
      <ability>L2_Punc</ability>
      <abilityName>标点符号检查</abilityName>
      <candidateList>
        <item/>
      </candidateList>
      <explain>标题文本后不使用标点符号。</explain>
      <paraID>193F1F91</paraID>
      <start>36</start>
      <end>37</end>
      <status>unmodified</status>
      <modifiedWord/>
      <trackRevisions>false</trackRevisions>
    </reviewItem>
    <reviewItem>
      <errorID>13a0e154-cb3c-4368-ad75-02f4a8fbe7ba</errorID>
      <errorWord>。</errorWord>
      <group>L1_Punc</group>
      <groupName>标点问题</groupName>
      <ability>L2_Punc</ability>
      <abilityName>标点符号检查</abilityName>
      <candidateList>
        <item/>
      </candidateList>
      <explain>标题文本后不使用标点符号。</explain>
      <paraID>7A38AFF2</paraID>
      <start>43</start>
      <end>44</end>
      <status>unmodified</status>
      <modifiedWord/>
      <trackRevisions>false</trackRevisions>
    </reviewItem>
    <reviewItem>
      <errorID>406fc593-0300-40a1-824c-422cd72af723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20B456D5</paraID>
      <start>0</start>
      <end>3</end>
      <status>unmodified</status>
      <modifiedWord/>
      <trackRevisions>false</trackRevisions>
    </reviewItem>
    <reviewItem>
      <errorID>0cd3ae37-02dd-4a80-b717-322372f74ba3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3AF1D1E5</paraID>
      <start>0</start>
      <end>3</end>
      <status>unmodified</status>
      <modifiedWord/>
      <trackRevisions>false</trackRevisions>
    </reviewItem>
    <reviewItem>
      <errorID>f74976c4-342b-4398-a568-7d709bfc75aa</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63F54F16</paraID>
      <start>36</start>
      <end>38</end>
      <status>unmodified</status>
      <modifiedWord/>
      <trackRevisions>false</trackRevisions>
    </reviewItem>
    <reviewItem>
      <errorID>68265fb5-2f40-462f-a8ab-74a1e403ebc6</errorID>
      <errorWord>。</errorWord>
      <group>L1_Punc</group>
      <groupName>标点问题</groupName>
      <ability>L2_Punc</ability>
      <abilityName>标点符号检查</abilityName>
      <candidateList>
        <item/>
      </candidateList>
      <explain>标题文本后不使用标点符号。</explain>
      <paraID>1DFF361C</paraID>
      <start>40</start>
      <end>41</end>
      <status>unmodified</status>
      <modifiedWord/>
      <trackRevisions>false</trackRevisions>
    </reviewItem>
    <reviewItem>
      <errorID>32de6906-f7a7-4a69-9d00-45b4dade754f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5F0506BE</paraID>
      <start>0</start>
      <end>3</end>
      <status>unmodified</status>
      <modifiedWord/>
      <trackRevisions>false</trackRevisions>
    </reviewItem>
    <reviewItem>
      <errorID>b4cd1d1f-b85c-4173-a369-5483388f3731</errorID>
      <errorWord>。</errorWord>
      <group>L1_Punc</group>
      <groupName>标点问题</groupName>
      <ability>L2_Punc</ability>
      <abilityName>标点符号检查</abilityName>
      <candidateList>
        <item/>
      </candidateList>
      <explain>标题文本后不使用标点符号。</explain>
      <paraID>13B03EC0</paraID>
      <start>31</start>
      <end>32</end>
      <status>unmodified</status>
      <modifiedWord/>
      <trackRevisions>false</trackRevisions>
    </reviewItem>
    <reviewItem>
      <errorID>dc15d9a5-5a14-4a9c-a77f-3f34581af655</errorID>
      <errorWord>。</errorWord>
      <group>L1_Punc</group>
      <groupName>标点问题</groupName>
      <ability>L2_Punc</ability>
      <abilityName>标点符号检查</abilityName>
      <candidateList>
        <item/>
      </candidateList>
      <explain>标题文本后不使用标点符号。</explain>
      <paraID>69BF5886</paraID>
      <start>36</start>
      <end>37</end>
      <status>unmodified</status>
      <modifiedWord/>
      <trackRevisions>false</trackRevisions>
    </reviewItem>
    <reviewItem>
      <errorID>a15dfa30-9386-48d0-85bd-17a9c9c54fa6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39859EF7</paraID>
      <start>0</start>
      <end>3</end>
      <status>unmodified</status>
      <modifiedWord/>
      <trackRevisions>false</trackRevisions>
    </reviewItem>
    <reviewItem>
      <errorID>942cc6a5-681c-487c-a21a-751ae3680fdb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7AF0981</paraID>
      <start>0</start>
      <end>3</end>
      <status>unmodified</status>
      <modifiedWord/>
      <trackRevisions>false</trackRevisions>
    </reviewItem>
    <reviewItem>
      <errorID>cbf92941-5472-49b6-b560-f266d0329a98</errorID>
      <errorWord>：</errorWord>
      <group>L1_Punc</group>
      <groupName>标点问题</groupName>
      <ability>L2_Punc</ability>
      <abilityName>标点符号检查</abilityName>
      <candidateList>
        <item/>
      </candidateList>
      <explain>标题文本后不使用标点符号。</explain>
      <paraID>39513334</paraID>
      <start>23</start>
      <end>24</end>
      <status>unmodified</status>
      <modifiedWord/>
      <trackRevisions>false</trackRevisions>
    </reviewItem>
    <reviewItem>
      <errorID>e0291c87-8165-450b-99d4-de5e7dfce474</errorID>
      <errorWord>;</errorWord>
      <group>L1_Format</group>
      <groupName>格式问题</groupName>
      <ability>L2_HalfPunc</ability>
      <abilityName>全半角检查</abilityName>
      <candidateList>
        <item>；</item>
      </candidateList>
      <explain>文本全半角错误。</explain>
      <paraID>3BD63CC8</paraID>
      <start>22</start>
      <end>23</end>
      <status>unmodified</status>
      <modifiedWord/>
      <trackRevisions>false</trackRevisions>
    </reviewItem>
    <reviewItem>
      <errorID>36773297-97ef-4cf8-8e16-93d7530fe526</errorID>
      <errorWord>其它</errorWord>
      <group>L1_Word</group>
      <groupName>字词问题</groupName>
      <ability>L2_Alias</ability>
      <abilityName>也作/曾用词</abilityName>
      <candidateList>
        <item>其他</item>
      </candidateList>
      <explain>词汇[其它]为不规范表述或旧称，其规范书面表述为[其他]。</explain>
      <paraID>299C1F80</paraID>
      <start>16</start>
      <end>18</end>
      <status>modified</status>
      <modifiedWord>其他</modifiedWord>
      <trackRevisions>false</trackRevisions>
    </reviewItem>
    <reviewItem>
      <errorID>c6bf73c7-cae4-4d6c-a64e-da5007cb41a2</errorID>
      <errorWord>法律、法规</errorWord>
      <group>L1_Word</group>
      <groupName>字词问题</groupName>
      <ability>L2_Typo</ability>
      <abilityName>字词错误</abilityName>
      <candidateList>
        <item>法律法规</item>
      </candidateList>
      <explain/>
      <paraID>4CDE95E3</paraID>
      <start>4</start>
      <end>8</end>
      <status>modified</status>
      <modifiedWord>法律法规</modifiedWord>
      <trackRevisions>false</trackRevisions>
    </reviewItem>
    <reviewItem>
      <errorID>459a9ef5-ac9d-4a64-9ef3-ff3e50880286</errorID>
      <errorWord>：</errorWord>
      <group>L1_Punc</group>
      <groupName>标点问题</groupName>
      <ability>L2_Punc</ability>
      <abilityName>标点符号检查</abilityName>
      <candidateList>
        <item/>
      </candidateList>
      <explain>标题文本后不使用标点符号。</explain>
      <paraID>1B205333</paraID>
      <start>28</start>
      <end>29</end>
      <status>unmodified</status>
      <modifiedWord/>
      <trackRevisions>false</trackRevisions>
    </reviewItem>
    <reviewItem>
      <errorID>61f6e012-3e8f-4c48-877c-e64baaeb48a2</errorID>
      <errorWord>授标</errorWord>
      <group>L1_Word</group>
      <groupName>字词问题</groupName>
      <ability>L2_Typo</ability>
      <abilityName>字词错误</abilityName>
      <candidateList>
        <item>投标</item>
      </candidateList>
      <explain>存在字形相近字词的误用。</explain>
      <paraID>57C91ADE</paraID>
      <start>33</start>
      <end>35</end>
      <status>unmodified</status>
      <modifiedWord/>
      <trackRevisions>false</trackRevisions>
    </reviewItem>
    <reviewItem>
      <errorID>b57986c7-d05d-4f2d-a697-82d9f4e61c04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7713FABC</paraID>
      <start>0</start>
      <end>3</end>
      <status>unmodified</status>
      <modifiedWord/>
      <trackRevisions>false</trackRevisions>
    </reviewItem>
    <reviewItem>
      <errorID>7cc573b9-ff0f-406a-8386-3f98b014d2d2</errorID>
      <errorWord>：</errorWord>
      <group>L1_Punc</group>
      <groupName>标点问题</groupName>
      <ability>L2_Punc</ability>
      <abilityName>标点符号检查</abilityName>
      <candidateList>
        <item/>
      </candidateList>
      <explain>标题文本后不使用标点符号。</explain>
      <paraID>7411E1C5</paraID>
      <start>19</start>
      <end>20</end>
      <status>unmodified</status>
      <modifiedWord/>
      <trackRevisions>false</trackRevisions>
    </reviewItem>
    <reviewItem>
      <errorID>8309855c-4d63-4867-8647-5127d13830ef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D2A5EAD</paraID>
      <start>0</start>
      <end>3</end>
      <status>unmodified</status>
      <modifiedWord/>
      <trackRevisions>false</trackRevisions>
    </reviewItem>
    <reviewItem>
      <errorID>0daf7691-de50-4685-957d-1ca5e1922d6e</errorID>
      <errorWord>。</errorWord>
      <group>L1_Punc</group>
      <groupName>标点问题</groupName>
      <ability>L2_Punc</ability>
      <abilityName>标点符号检查</abilityName>
      <candidateList>
        <item/>
      </candidateList>
      <explain>标题文本后不使用标点符号。</explain>
      <paraID>66101106</paraID>
      <start>41</start>
      <end>42</end>
      <status>unmodified</status>
      <modifiedWord/>
      <trackRevisions>false</trackRevisions>
    </reviewItem>
    <reviewItem>
      <errorID>390efef3-a3af-4338-b117-2a83daf01fc3</errorID>
      <errorWord>(</errorWord>
      <group>L1_Format</group>
      <groupName>格式问题</groupName>
      <ability>L2_HalfPunc</ability>
      <abilityName>全半角检查</abilityName>
      <candidateList>
        <item>（</item>
      </candidateList>
      <explain>文本全半角错误。</explain>
      <paraID>29A7E8FA</paraID>
      <start>134</start>
      <end>135</end>
      <status>unmodified</status>
      <modifiedWord/>
      <trackRevisions>false</trackRevisions>
    </reviewItem>
    <reviewItem>
      <errorID>c29c37d7-151f-4af3-b37a-e1c84d1b61f2</errorID>
      <errorWord>)</errorWord>
      <group>L1_Format</group>
      <groupName>格式问题</groupName>
      <ability>L2_HalfPunc</ability>
      <abilityName>全半角检查</abilityName>
      <candidateList>
        <item>）</item>
      </candidateList>
      <explain>文本全半角错误。</explain>
      <paraID>29A7E8FA</paraID>
      <start>137</start>
      <end>138</end>
      <status>unmodified</status>
      <modifiedWord/>
      <trackRevisions>false</trackRevisions>
    </reviewItem>
    <reviewItem>
      <errorID>a263cfeb-6cb0-4ea1-b522-e64e5b444530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4EB8B4A6</paraID>
      <start>0</start>
      <end>3</end>
      <status>unmodified</status>
      <modifiedWord/>
      <trackRevisions>false</trackRevisions>
    </reviewItem>
    <reviewItem>
      <errorID>5a33e537-faf3-467b-921f-bb2f820feb8e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37EE077F</paraID>
      <start>0</start>
      <end>3</end>
      <status>unmodified</status>
      <modifiedWord/>
      <trackRevisions>false</trackRevisions>
    </reviewItem>
    <reviewItem>
      <errorID>13283e46-0afe-4588-b661-5b0e6e52fa11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2B3C92FE</paraID>
      <start>0</start>
      <end>3</end>
      <status>unmodified</status>
      <modifiedWord/>
      <trackRevisions>false</trackRevisions>
    </reviewItem>
    <reviewItem>
      <errorID>430bbeba-04ac-47a7-b6ae-0b27700ea25c</errorID>
      <errorWord>。</errorWord>
      <group>L1_Punc</group>
      <groupName>标点问题</groupName>
      <ability>L2_Punc</ability>
      <abilityName>标点符号检查</abilityName>
      <candidateList>
        <item/>
      </candidateList>
      <explain>标题文本后不使用标点符号。</explain>
      <paraID>70BF2F21</paraID>
      <start>31</start>
      <end>32</end>
      <status>unmodified</status>
      <modifiedWord/>
      <trackRevisions>false</trackRevisions>
    </reviewItem>
    <reviewItem>
      <errorID>668ec903-83bd-4784-b665-e0638454ad70</errorID>
      <errorWord>。</errorWord>
      <group>L1_Punc</group>
      <groupName>标点问题</groupName>
      <ability>L2_Punc</ability>
      <abilityName>标点符号检查</abilityName>
      <candidateList>
        <item/>
      </candidateList>
      <explain>标题文本后不使用标点符号。</explain>
      <paraID>198F9FC6</paraID>
      <start>35</start>
      <end>36</end>
      <status>unmodified</status>
      <modifiedWord/>
      <trackRevisions>false</trackRevisions>
    </reviewItem>
    <reviewItem>
      <errorID>5b98e91f-52cf-445a-94ac-dc2adcb56e63</errorID>
      <errorWord>提出质疑</errorWord>
      <group>L1_Word</group>
      <groupName>字词问题</groupName>
      <ability>L2_Typo</ability>
      <abilityName>字词错误</abilityName>
      <candidateList>
        <item>质疑</item>
      </candidateList>
      <explain>〈动〉提出疑问：～问难。</explain>
      <paraID>198F9FC6</paraID>
      <start>88</start>
      <end>92</end>
      <status>unmodified</status>
      <modifiedWord/>
      <trackRevisions>false</trackRevisions>
    </reviewItem>
    <reviewItem>
      <errorID>43e0ea96-9774-4910-9610-ebebc40f827b</errorID>
      <errorWord>-</errorWord>
      <group>L1_Format</group>
      <groupName>格式问题</groupName>
      <ability>L2_HalfPunc</ability>
      <abilityName>全半角检查</abilityName>
      <candidateList>
        <item>－</item>
      </candidateList>
      <explain>文本全半角错误。</explain>
      <paraID>2158D7A8</paraID>
      <start>50</start>
      <end>51</end>
      <status>unmodified</status>
      <modifiedWord/>
      <trackRevisions>false</trackRevisions>
    </reviewItem>
    <reviewItem>
      <errorID>b2e5fb75-2b05-4df8-8d5e-f8090bbd5a32</errorID>
      <errorWord>-</errorWord>
      <group>L1_Format</group>
      <groupName>格式问题</groupName>
      <ability>L2_HalfPunc</ability>
      <abilityName>全半角检查</abilityName>
      <candidateList>
        <item>－</item>
      </candidateList>
      <explain>文本全半角错误。</explain>
      <paraID>2158D7A8</paraID>
      <start>55</start>
      <end>56</end>
      <status>unmodified</status>
      <modifiedWord/>
      <trackRevisions>false</trackRevisions>
    </reviewItem>
    <reviewItem>
      <errorID>0a03b4cf-c341-4f8c-8552-c156522653ad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43129893</paraID>
      <start>0</start>
      <end>3</end>
      <status>unmodified</status>
      <modifiedWord/>
      <trackRevisions>false</trackRevisions>
    </reviewItem>
    <reviewItem>
      <errorID>59a5f049-879c-463b-b123-c8e758f42573</errorID>
      <errorWord>-</errorWord>
      <group>L1_Format</group>
      <groupName>格式问题</groupName>
      <ability>L2_HalfPunc</ability>
      <abilityName>全半角检查</abilityName>
      <candidateList>
        <item>－</item>
      </candidateList>
      <explain>文本全半角错误。</explain>
      <paraID> FA332C9</paraID>
      <start>27</start>
      <end>28</end>
      <status>unmodified</status>
      <modifiedWord/>
      <trackRevisions>false</trackRevisions>
    </reviewItem>
    <reviewItem>
      <errorID>0dc084ad-0965-4ad1-a265-e7393d6440c1</errorID>
      <errorWord>-</errorWord>
      <group>L1_Format</group>
      <groupName>格式问题</groupName>
      <ability>L2_HalfPunc</ability>
      <abilityName>全半角检查</abilityName>
      <candidateList>
        <item>－</item>
      </candidateList>
      <explain>文本全半角错误。</explain>
      <paraID> FA332C9</paraID>
      <start>32</start>
      <end>33</end>
      <status>unmodified</status>
      <modifiedWord/>
      <trackRevisions>false</trackRevisions>
    </reviewItem>
    <reviewItem>
      <errorID>9fb182c2-8de1-4a19-8209-b0dba308c432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52025248</paraID>
      <start>0</start>
      <end>3</end>
      <status>unmodified</status>
      <modifiedWord/>
      <trackRevisions>false</trackRevisions>
    </reviewItem>
    <reviewItem>
      <errorID>1fd870e7-9574-4a7e-b7ce-d7e9ac53028e</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6DEFBCB8</paraID>
      <start>8</start>
      <end>11</end>
      <status>unmodified</status>
      <modifiedWord/>
      <trackRevisions>false</trackRevisions>
    </reviewItem>
    <reviewItem>
      <errorID>4035505c-b40f-4b10-8078-e356755d1fbc</errorID>
      <errorWord>-</errorWord>
      <group>L1_Format</group>
      <groupName>格式问题</groupName>
      <ability>L2_HalfPunc</ability>
      <abilityName>全半角检查</abilityName>
      <candidateList>
        <item>－</item>
      </candidateList>
      <explain>文本全半角错误。</explain>
      <paraID>6DEFBCB8</paraID>
      <start>80</start>
      <end>81</end>
      <status>unmodified</status>
      <modifiedWord/>
      <trackRevisions>false</trackRevisions>
    </reviewItem>
    <reviewItem>
      <errorID>dd3d2ccf-00a1-46cd-be89-bedb6fefe1b4</errorID>
      <errorWord>法律、法规</errorWord>
      <group>L1_Word</group>
      <groupName>字词问题</groupName>
      <ability>L2_Typo</ability>
      <abilityName>字词错误</abilityName>
      <candidateList>
        <item>法律法规</item>
      </candidateList>
      <explain/>
      <paraID>7033656F</paraID>
      <start>3</start>
      <end>7</end>
      <status>modified</status>
      <modifiedWord>法律法规</modifiedWord>
      <trackRevisions>false</trackRevisions>
    </reviewItem>
    <reviewItem>
      <errorID>51d23241-51b5-4384-9395-0fd26ab2307a</errorID>
      <errorWord>《中华人民共和国采购法》</errorWord>
      <group>L1_Political</group>
      <groupName>政治性问题</groupName>
      <ability>L2_Unpolitical</ability>
      <abilityName>政治敏感错误</abilityName>
      <candidateList>
        <item>《中华人民共和国政府采购法》</item>
      </candidateList>
      <explain/>
      <paraID>513D966C</paraID>
      <start>61</start>
      <end>75</end>
      <status>modified</status>
      <modifiedWord>《中华人民共和国政府采购法》</modifiedWord>
      <trackRevisions>false</trackRevisions>
    </reviewItem>
    <reviewItem>
      <errorID>566acb53-0259-47fc-9336-394c9a2e02d0</errorID>
      <errorWord>其它</errorWord>
      <group>L1_Word</group>
      <groupName>字词问题</groupName>
      <ability>L2_Alias</ability>
      <abilityName>也作/曾用词</abilityName>
      <candidateList>
        <item>其他</item>
      </candidateList>
      <explain>词汇[其它]为不规范表述或旧称，其规范书面表述为[其他]。</explain>
      <paraID>513D966C</paraID>
      <start>78</start>
      <end>80</end>
      <status>modified</status>
      <modifiedWord>其他</modifiedWord>
      <trackRevisions>false</trackRevisions>
    </reviewItem>
    <reviewItem>
      <errorID>fd59582e-307a-4411-a32c-7c64033a6485</errorID>
      <errorWord>法律、法规</errorWord>
      <group>L1_Word</group>
      <groupName>字词问题</groupName>
      <ability>L2_Typo</ability>
      <abilityName>字词错误</abilityName>
      <candidateList>
        <item>法律法规</item>
      </candidateList>
      <explain/>
      <paraID>513D966C</paraID>
      <start>82</start>
      <end>86</end>
      <status>modified</status>
      <modifiedWord>法律法规</modifiedWord>
      <trackRevisions>false</trackRevisions>
    </reviewItem>
    <reviewItem>
      <errorID>0553b88b-44e0-4c33-98cd-cacf86b35127</errorID>
      <errorWord>(</errorWord>
      <group>L1_Format</group>
      <groupName>格式问题</groupName>
      <ability>L2_HalfPunc</ability>
      <abilityName>全半角检查</abilityName>
      <candidateList>
        <item>（</item>
      </candidateList>
      <explain>文本全半角错误。</explain>
      <paraID>728C6960</paraID>
      <start>231</start>
      <end>232</end>
      <status>unmodified</status>
      <modifiedWord/>
      <trackRevisions>false</trackRevisions>
    </reviewItem>
    <reviewItem>
      <errorID>66e2d488-61b5-4815-9c4f-43c6dafefa80</errorID>
      <errorWord>)</errorWord>
      <group>L1_Format</group>
      <groupName>格式问题</groupName>
      <ability>L2_HalfPunc</ability>
      <abilityName>全半角检查</abilityName>
      <candidateList>
        <item>）</item>
      </candidateList>
      <explain>文本全半角错误。</explain>
      <paraID>728C6960</paraID>
      <start>238</start>
      <end>239</end>
      <status>unmodified</status>
      <modifiedWord/>
      <trackRevisions>false</trackRevisions>
    </reviewItem>
    <reviewItem>
      <errorID>aece3c05-dfbc-44d9-a3bc-28e7cacc9f3e</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74F8A502</paraID>
      <start>278</start>
      <end>282</end>
      <status>unmodified</status>
      <modifiedWord/>
      <trackRevisions>false</trackRevisions>
    </reviewItem>
    <reviewItem>
      <errorID>6e1df10e-1120-4902-9923-6bd80881fecc</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74F8A502</paraID>
      <start>299</start>
      <end>303</end>
      <status>unmodified</status>
      <modifiedWord/>
      <trackRevisions>false</trackRevisions>
    </reviewItem>
    <reviewItem>
      <errorID>c5ca3130-b526-4e63-88fc-2d820c4d9447</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74F8A502</paraID>
      <start>320</start>
      <end>324</end>
      <status>unmodified</status>
      <modifiedWord/>
      <trackRevisions>false</trackRevisions>
    </reviewItem>
    <reviewItem>
      <errorID>fc610650-9a9a-4d2d-82f9-f982742e715b</errorID>
      <errorWord>：</errorWord>
      <group>L1_Format</group>
      <groupName>格式问题</groupName>
      <ability>L2_HalfPunc</ability>
      <abilityName>全半角检查</abilityName>
      <candidateList>
        <item>:</item>
      </candidateList>
      <explain>文本全半角错误。</explain>
      <paraID>74F8A502</paraID>
      <start>333</start>
      <end>334</end>
      <status>unmodified</status>
      <modifiedWord/>
      <trackRevisions>false</trackRevisions>
    </reviewItem>
    <reviewItem>
      <errorID>34dbbc93-541c-4f8a-b27d-d13602fbb093</errorID>
      <errorWord>台帐</errorWord>
      <group>L1_Word</group>
      <groupName>字词问题</groupName>
      <ability>L2_Typo</ability>
      <abilityName>字词错误</abilityName>
      <candidateList>
        <item>台账</item>
      </candidateList>
      <explain/>
      <paraID>7C9F39D5</paraID>
      <start>199</start>
      <end>201</end>
      <status>modified</status>
      <modifiedWord>台账</modifiedWord>
      <trackRevisions>false</trackRevisions>
    </reviewItem>
    <reviewItem>
      <errorID>19c0b212-52c6-40de-b3d3-48bac6587a04</errorID>
      <errorWord>生后</errorWord>
      <group>L1_Word</group>
      <groupName>字词问题</groupName>
      <ability>L2_Typo</ability>
      <abilityName>字词错误</abilityName>
      <candidateList>
        <item>生活</item>
      </candidateList>
      <explain>存在字形相近字词的误用。</explain>
      <paraID>5F22B5DD</paraID>
      <start>2</start>
      <end>4</end>
      <status>modified</status>
      <modifiedWord>生活</modifiedWord>
      <trackRevisions>false</trackRevisions>
    </reviewItem>
    <reviewItem>
      <errorID>811e596a-c39c-46c2-9f02-0f3b896f8625</errorID>
      <errorWord>；</errorWord>
      <group>L1_Word</group>
      <groupName>字词问题</groupName>
      <ability>L2_Typo</ability>
      <abilityName>字词错误</abilityName>
      <candidateList>
        <item>；在</item>
      </candidateList>
      <explain/>
      <paraID>393E1BBC</paraID>
      <start>174</start>
      <end>175</end>
      <status>unmodified</status>
      <modifiedWord/>
      <trackRevisions>false</trackRevisions>
    </reviewItem>
    <reviewItem>
      <errorID>9b060a5a-a392-4c60-bf4b-193febd4e262</errorID>
      <errorWord>执行的</errorWord>
      <group>L1_Word</group>
      <groupName>字词问题</groupName>
      <ability>L2_Typo</ability>
      <abilityName>字词错误</abilityName>
      <candidateList>
        <item>执行</item>
      </candidateList>
      <explain/>
      <paraID>110DCEAD</paraID>
      <start>37</start>
      <end>39</end>
      <status>modified</status>
      <modifiedWord>执行</modifiedWord>
      <trackRevisions>false</trackRevisions>
    </reviewItem>
    <reviewItem>
      <errorID>a803340e-d27d-4472-895d-01079e8067cb</errorID>
      <errorWord>(</errorWord>
      <group>L1_Format</group>
      <groupName>格式问题</groupName>
      <ability>L2_HalfPunc</ability>
      <abilityName>全半角检查</abilityName>
      <candidateList>
        <item>（</item>
      </candidateList>
      <explain>文本全半角错误。</explain>
      <paraID>2ED6F05D</paraID>
      <start>17</start>
      <end>18</end>
      <status>unmodified</status>
      <modifiedWord/>
      <trackRevisions>false</trackRevisions>
    </reviewItem>
    <reviewItem>
      <errorID>3a807af6-7883-4576-8756-61814f9217a5</errorID>
      <errorWord>(</errorWord>
      <group>L1_Format</group>
      <groupName>格式问题</groupName>
      <ability>L2_HalfPunc</ability>
      <abilityName>全半角检查</abilityName>
      <candidateList>
        <item>（</item>
      </candidateList>
      <explain>文本全半角错误。</explain>
      <paraID>72A313A9</paraID>
      <start>22</start>
      <end>23</end>
      <status>unmodified</status>
      <modifiedWord/>
      <trackRevisions>false</trackRevisions>
    </reviewItem>
    <reviewItem>
      <errorID>c9ac0a37-6625-415c-95e6-85e5605c75c6</errorID>
      <errorWord>(</errorWord>
      <group>L1_Format</group>
      <groupName>格式问题</groupName>
      <ability>L2_HalfPunc</ability>
      <abilityName>全半角检查</abilityName>
      <candidateList>
        <item>（</item>
      </candidateList>
      <explain>文本全半角错误。</explain>
      <paraID>4E43BA8D</paraID>
      <start>17</start>
      <end>18</end>
      <status>unmodified</status>
      <modifiedWord/>
      <trackRevisions>false</trackRevisions>
    </reviewItem>
    <reviewItem>
      <errorID>4388b7be-312f-4017-9d9e-6fd592d0a3a1</errorID>
      <errorWord>：</errorWord>
      <group>L1_Punc</group>
      <groupName>标点问题</groupName>
      <ability>L2_Punc</ability>
      <abilityName>标点符号检查</abilityName>
      <candidateList>
        <item/>
      </candidateList>
      <explain>标题文本后不使用标点符号。</explain>
      <paraID>76E59317</paraID>
      <start>8</start>
      <end>9</end>
      <status>unmodified</status>
      <modifiedWord/>
      <trackRevisions>false</trackRevisions>
    </reviewItem>
    <reviewItem>
      <errorID>b7000653-7f60-4433-95ad-a6a6df403862</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50D8EF47</paraID>
      <start>35</start>
      <end>36</end>
      <status>modified</status>
      <modifiedWord>对</modifiedWord>
      <trackRevisions>false</trackRevisions>
    </reviewItem>
    <reviewItem>
      <errorID>47456173-ab6b-4e2c-aeab-a593a75ff7ae</errorID>
      <errorWord>：</errorWord>
      <group>L1_Punc</group>
      <groupName>标点问题</groupName>
      <ability>L2_Punc</ability>
      <abilityName>标点符号检查</abilityName>
      <candidateList>
        <item/>
      </candidateList>
      <explain>标题文本后不使用标点符号。</explain>
      <paraID>120EC316</paraID>
      <start>7</start>
      <end>8</end>
      <status>unmodified</status>
      <modifiedWord/>
      <trackRevisions>false</trackRevisions>
    </reviewItem>
    <reviewItem>
      <errorID>d21db725-16c0-4a31-ab16-7d56d0c19e41</errorID>
      <errorWord>：</errorWord>
      <group>L1_Punc</group>
      <groupName>标点问题</groupName>
      <ability>L2_Punc</ability>
      <abilityName>标点符号检查</abilityName>
      <candidateList>
        <item/>
      </candidateList>
      <explain>标题文本后不使用标点符号。</explain>
      <paraID>2AE8516A</paraID>
      <start>7</start>
      <end>8</end>
      <status>unmodified</status>
      <modifiedWord/>
      <trackRevisions>false</trackRevisions>
    </reviewItem>
    <reviewItem>
      <errorID>50feb6d7-5f40-4146-9afd-18439095be4b</errorID>
      <errorWord>非中</errorWord>
      <group>L1_Word</group>
      <groupName>字词问题</groupName>
      <ability>L2_Typo</ability>
      <abilityName>字词错误</abilityName>
      <candidateList>
        <item>非</item>
      </candidateList>
      <explain/>
      <paraID>7A0B9F59</paraID>
      <start>15</start>
      <end>16</end>
      <status>modified</status>
      <modifiedWord>非</modifiedWord>
      <trackRevisions>false</trackRevisions>
    </reviewItem>
    <reviewItem>
      <errorID>3ccbb59d-ebfe-4956-92c0-b1d60b91531b</errorID>
      <errorWord>：</errorWord>
      <group>L1_Punc</group>
      <groupName>标点问题</groupName>
      <ability>L2_Punc</ability>
      <abilityName>标点符号检查</abilityName>
      <candidateList>
        <item/>
      </candidateList>
      <explain>标题文本后不使用标点符号。</explain>
      <paraID>33DEACDE</paraID>
      <start>8</start>
      <end>9</end>
      <status>unmodified</status>
      <modifiedWord/>
      <trackRevisions>false</trackRevisions>
    </reviewItem>
    <reviewItem>
      <errorID>45ca418d-db85-455c-af45-fa48bef330e1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2AF66B61</paraID>
      <start>0</start>
      <end>2</end>
      <status>unmodified</status>
      <modifiedWord/>
      <trackRevisions>false</trackRevisions>
    </reviewItem>
    <reviewItem>
      <errorID>a39e6408-76d1-4960-b8de-a7d71fa1b74f</errorID>
      <errorWord>）</errorWord>
      <group>L1_Word</group>
      <groupName>字词问题</groupName>
      <ability>L2_Typo</ability>
      <abilityName>字词错误</abilityName>
      <candidateList>
        <item>）向</item>
      </candidateList>
      <explain/>
      <paraID>2AF66B61</paraID>
      <start>26</start>
      <end>27</end>
      <status>unmodified</status>
      <modifiedWord/>
      <trackRevisions>false</trackRevisions>
    </reviewItem>
    <reviewItem>
      <errorID>a587236c-b9d5-46ec-b539-c3330f4fff0f</errorID>
      <errorWord>签定合同</errorWord>
      <group>L1_Word</group>
      <groupName>字词问题</groupName>
      <ability>L2_Typo</ability>
      <abilityName>字词错误</abilityName>
      <candidateList>
        <item>签订合同</item>
      </candidateList>
      <explain/>
      <paraID>2AF66B61</paraID>
      <start>47</start>
      <end>51</end>
      <status>modified</status>
      <modifiedWord>签订合同</modifiedWord>
      <trackRevisions>false</trackRevisions>
    </reviewItem>
    <reviewItem>
      <errorID>e3bcfe8f-1d5b-48f9-9074-62a2b8ba719a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1DC1B011</paraID>
      <start>0</start>
      <end>2</end>
      <status>unmodified</status>
      <modifiedWord/>
      <trackRevisions>false</trackRevisions>
    </reviewItem>
    <reviewItem>
      <errorID>d1e119a3-ad66-41aa-91dc-407cc020132b</errorID>
      <errorWord>公测</errorWord>
      <group>L1_Word</group>
      <groupName>字词问题</groupName>
      <ability>L2_Typo</ability>
      <abilityName>字词错误</abilityName>
      <candidateList>
        <item>公厕</item>
      </candidateList>
      <explain>存在发音相同字词的误用。</explain>
      <paraID>1DC1B011</paraID>
      <start>14</start>
      <end>16</end>
      <status>modified</status>
      <modifiedWord>公厕</modifiedWord>
      <trackRevisions>false</trackRevisions>
    </reviewItem>
    <reviewItem>
      <errorID>c1a0b861-61cf-4d6d-95d7-0c9a54ab22ce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38354045</paraID>
      <start>0</start>
      <end>2</end>
      <status>unmodified</status>
      <modifiedWord/>
      <trackRevisions>false</trackRevisions>
    </reviewItem>
    <reviewItem>
      <errorID>af507562-1764-498b-bf2f-0c696a26760d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23882188</paraID>
      <start>0</start>
      <end>2</end>
      <status>unmodified</status>
      <modifiedWord/>
      <trackRevisions>false</trackRevisions>
    </reviewItem>
    <reviewItem>
      <errorID>d20d4dbc-af9d-4093-acd5-44ecc68fe63b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10598F02</paraID>
      <start>0</start>
      <end>2</end>
      <status>unmodified</status>
      <modifiedWord/>
      <trackRevisions>false</trackRevisions>
    </reviewItem>
    <reviewItem>
      <errorID>b4d7408d-fc3b-49d1-9cca-328fb57bd01a</errorID>
      <errorWord>(</errorWord>
      <group>L1_Format</group>
      <groupName>格式问题</groupName>
      <ability>L2_HalfPunc</ability>
      <abilityName>全半角检查</abilityName>
      <candidateList>
        <item>（</item>
      </candidateList>
      <explain>文本全半角错误。</explain>
      <paraID>10598F02</paraID>
      <start>96</start>
      <end>97</end>
      <status>unmodified</status>
      <modifiedWord/>
      <trackRevisions>false</trackRevisions>
    </reviewItem>
    <reviewItem>
      <errorID>e783dd73-b2bf-4711-97a8-daf93b50a39d</errorID>
      <errorWord>)</errorWord>
      <group>L1_Format</group>
      <groupName>格式问题</groupName>
      <ability>L2_HalfPunc</ability>
      <abilityName>全半角检查</abilityName>
      <candidateList>
        <item>）</item>
      </candidateList>
      <explain>文本全半角错误。</explain>
      <paraID>10598F02</paraID>
      <start>99</start>
      <end>100</end>
      <status>unmodified</status>
      <modifiedWord/>
      <trackRevisions>false</trackRevisions>
    </reviewItem>
    <reviewItem>
      <errorID>0077aa8a-4ba3-499c-99ca-2eb88ce6707b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7E9C3866</paraID>
      <start>0</start>
      <end>2</end>
      <status>unmodified</status>
      <modifiedWord/>
      <trackRevisions>false</trackRevisions>
    </reviewItem>
    <reviewItem>
      <errorID>443396e9-1dd2-440b-9031-7cfaa195572e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753F0598</paraID>
      <start>0</start>
      <end>2</end>
      <status>unmodified</status>
      <modifiedWord/>
      <trackRevisions>false</trackRevisions>
    </reviewItem>
    <reviewItem>
      <errorID>6dcab359-4936-422f-b51a-095767673a0d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460F53CD</paraID>
      <start>0</start>
      <end>2</end>
      <status>unmodified</status>
      <modifiedWord/>
      <trackRevisions>false</trackRevisions>
    </reviewItem>
    <reviewItem>
      <errorID>0ecba4f6-7ba9-4995-b4b4-d16c9edb84ee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48DB19BA</paraID>
      <start>0</start>
      <end>2</end>
      <status>unmodified</status>
      <modifiedWord/>
      <trackRevisions>false</trackRevisions>
    </reviewItem>
    <reviewItem>
      <errorID>5b8cc407-13c7-4068-8958-9d50e91abb17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7BE935D0</paraID>
      <start>0</start>
      <end>2</end>
      <status>unmodified</status>
      <modifiedWord/>
      <trackRevisions>false</trackRevisions>
    </reviewItem>
    <reviewItem>
      <errorID>f2bf17c7-a049-4dc6-bdda-60ee1e602ec3</errorID>
      <errorWord>,</errorWord>
      <group>L1_Format</group>
      <groupName>格式问题</groupName>
      <ability>L2_HalfPunc</ability>
      <abilityName>全半角检查</abilityName>
      <candidateList>
        <item>，</item>
      </candidateList>
      <explain>文本全半角错误。</explain>
      <paraID>2B94B419</paraID>
      <start>112</start>
      <end>113</end>
      <status>unmodified</status>
      <modifiedWord/>
      <trackRevisions>false</trackRevisions>
    </reviewItem>
    <reviewItem>
      <errorID>37bca167-1fbb-4a50-b214-79189cc5dd08</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2B94B419</paraID>
      <start>179</start>
      <end>180</end>
      <status>modified</status>
      <modifiedWord>并</modifiedWord>
      <trackRevisions>false</trackRevisions>
    </reviewItem>
    <reviewItem>
      <errorID>cfe8e3ac-8de9-4cca-90e9-44022027fe94</errorID>
      <errorWord>考核考核</errorWord>
      <group>L1_Word</group>
      <groupName>字词问题</groupName>
      <ability>L2_Typo</ability>
      <abilityName>字词错误</abilityName>
      <candidateList>
        <item>考核</item>
      </candidateList>
      <explain/>
      <paraID>311F76EA</paraID>
      <start>9</start>
      <end>11</end>
      <status>modified</status>
      <modifiedWord>考核</modifiedWord>
      <trackRevisions>false</trackRevisions>
    </reviewItem>
    <reviewItem>
      <errorID>c07c8432-fef7-4aec-ab80-a92b583e32d7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1312200A</paraID>
      <start>0</start>
      <end>2</end>
      <status>unmodified</status>
      <modifiedWord/>
      <trackRevisions>false</trackRevisions>
    </reviewItem>
    <reviewItem>
      <errorID>ab82411d-6cf2-4945-8551-1215b0e45cb1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C8187B9</paraID>
      <start>0</start>
      <end>2</end>
      <status>unmodified</status>
      <modifiedWord/>
      <trackRevisions>false</trackRevisions>
    </reviewItem>
    <reviewItem>
      <errorID>9c8b4e36-bcc1-48a0-bf13-479f1841a533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5D1DF4B3</paraID>
      <start>0</start>
      <end>2</end>
      <status>unmodified</status>
      <modifiedWord/>
      <trackRevisions>false</trackRevisions>
    </reviewItem>
    <reviewItem>
      <errorID>0b956bf4-2d9c-4975-ab77-817df8b43470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56BA3435</paraID>
      <start>0</start>
      <end>2</end>
      <status>unmodified</status>
      <modifiedWord/>
      <trackRevisions>false</trackRevisions>
    </reviewItem>
    <reviewItem>
      <errorID>56769383-0ac2-4744-ab18-cd2387fded5f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19F5601</paraID>
      <start>0</start>
      <end>2</end>
      <status>unmodified</status>
      <modifiedWord/>
      <trackRevisions>false</trackRevisions>
    </reviewItem>
    <reviewItem>
      <errorID>6c7991a4-6926-4349-bf62-b5e2af23f973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80F0590</paraID>
      <start>0</start>
      <end>2</end>
      <status>unmodified</status>
      <modifiedWord/>
      <trackRevisions>false</trackRevisions>
    </reviewItem>
    <reviewItem>
      <errorID>4124e1e9-9a63-4cbb-b3ac-a624f1a594e4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F43184D</paraID>
      <start>0</start>
      <end>2</end>
      <status>unmodified</status>
      <modifiedWord/>
      <trackRevisions>false</trackRevisions>
    </reviewItem>
    <reviewItem>
      <errorID>780754e3-3f08-47b5-b388-ecfddb63f197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23BE8255</paraID>
      <start>0</start>
      <end>2</end>
      <status>unmodified</status>
      <modifiedWord/>
      <trackRevisions>false</trackRevisions>
    </reviewItem>
    <reviewItem>
      <errorID>290cbd73-0c39-470e-b323-ebd0026d8a18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F60E787</paraID>
      <start>0</start>
      <end>2</end>
      <status>unmodified</status>
      <modifiedWord/>
      <trackRevisions>false</trackRevisions>
    </reviewItem>
    <reviewItem>
      <errorID>81b956a3-73f3-402b-8e44-5d3f203828da</errorID>
      <errorWord>遇</errorWord>
      <group>L1_Word</group>
      <groupName>字词问题</groupName>
      <ability>L2_Typo</ability>
      <abilityName>字词错误</abilityName>
      <candidateList>
        <item>遇到</item>
      </candidateList>
      <explain/>
      <paraID> F60E787</paraID>
      <start>40</start>
      <end>42</end>
      <status>modified</status>
      <modifiedWord>遇到</modifiedWord>
      <trackRevisions>false</trackRevisions>
    </reviewItem>
    <reviewItem>
      <errorID>bae0f064-e58a-4d15-849d-c9692200568f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BF4F9B5</paraID>
      <start>0</start>
      <end>2</end>
      <status>unmodified</status>
      <modifiedWord/>
      <trackRevisions>false</trackRevisions>
    </reviewItem>
    <reviewItem>
      <errorID>f86cb351-5e49-4734-8c94-731eab96a894</errorID>
      <errorWord>法律、法规</errorWord>
      <group>L1_Word</group>
      <groupName>字词问题</groupName>
      <ability>L2_Typo</ability>
      <abilityName>字词错误</abilityName>
      <candidateList>
        <item>法律法规</item>
      </candidateList>
      <explain/>
      <paraID> BF4F9B5</paraID>
      <start>32</start>
      <end>36</end>
      <status>modified</status>
      <modifiedWord>法律法规</modifiedWord>
      <trackRevisions>false</trackRevisions>
    </reviewItem>
    <reviewItem>
      <errorID>a5ecfd8c-c866-4322-826a-ba2b55729f95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7FC213EF</paraID>
      <start>0</start>
      <end>2</end>
      <status>unmodified</status>
      <modifiedWord/>
      <trackRevisions>false</trackRevisions>
    </reviewItem>
    <reviewItem>
      <errorID>b4df5ead-503e-4830-b443-0486dbc76590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7CAAFC13</paraID>
      <start>0</start>
      <end>2</end>
      <status>unmodified</status>
      <modifiedWord/>
      <trackRevisions>false</trackRevisions>
    </reviewItem>
    <reviewItem>
      <errorID>c2acf0cc-5034-4559-b7b8-9f2dc88f0cb9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7CAAFC13</paraID>
      <start>49</start>
      <end>56</end>
      <status>modified</status>
      <modifiedWord>10%—20%</modifiedWord>
      <trackRevisions>false</trackRevisions>
    </reviewItem>
    <reviewItem>
      <errorID>bc087d2b-c401-4d0a-be64-3f17fb7de30d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5753FBEF</paraID>
      <start>0</start>
      <end>2</end>
      <status>unmodified</status>
      <modifiedWord/>
      <trackRevisions>false</trackRevisions>
    </reviewItem>
    <reviewItem>
      <errorID>9b28a610-80fa-4f44-b4f5-ff40cadadc8b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74D8B290</paraID>
      <start>0</start>
      <end>2</end>
      <status>unmodified</status>
      <modifiedWord/>
      <trackRevisions>false</trackRevisions>
    </reviewItem>
    <reviewItem>
      <errorID>013bdc60-7acb-4589-a34b-9438b2be4e6f</errorID>
      <errorWord>两</errorWord>
      <group>L1_Word</group>
      <groupName>字词问题</groupName>
      <ability>L2_Typo</ability>
      <abilityName>字词错误</abilityName>
      <candidateList>
        <item>两个</item>
      </candidateList>
      <explain/>
      <paraID>74D8B290</paraID>
      <start>4</start>
      <end>6</end>
      <status>modified</status>
      <modifiedWord>两个</modifiedWord>
      <trackRevisions>false</trackRevisions>
    </reviewItem>
    <reviewItem>
      <errorID>290da9ac-76cc-4cb3-9456-2ae816a9c846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4FED79F9</paraID>
      <start>0</start>
      <end>3</end>
      <status>unmodified</status>
      <modifiedWord/>
      <trackRevisions>false</trackRevisions>
    </reviewItem>
    <reviewItem>
      <errorID>3e3c9235-3bd1-4973-8322-d55c1529f9d3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522D8144</paraID>
      <start>0</start>
      <end>2</end>
      <status>unmodified</status>
      <modifiedWord/>
      <trackRevisions>false</trackRevisions>
    </reviewItem>
    <reviewItem>
      <errorID>0f0457fa-1d7c-4b49-b34d-32bf98ca65ff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522D8144</paraID>
      <start>10</start>
      <end>11</end>
      <status>unmodified</status>
      <modifiedWord/>
      <trackRevisions>false</trackRevisions>
    </reviewItem>
    <reviewItem>
      <errorID>a5bfe99e-222f-4df1-ab2c-0a9d43ccbe1f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522D8144</paraID>
      <start>58</start>
      <end>59</end>
      <status>unmodified</status>
      <modifiedWord/>
      <trackRevisions>false</trackRevisions>
    </reviewItem>
    <reviewItem>
      <errorID>bd733253-9dbe-406e-9975-9717eb185c4c</errorID>
      <errorWord>之内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522D8144</paraID>
      <start>127</start>
      <end>128</end>
      <status>modified</status>
      <modifiedWord>内</modifiedWord>
      <trackRevisions>false</trackRevisions>
    </reviewItem>
    <reviewItem>
      <errorID>fdd88fb9-92ed-424c-83b0-b00e751e9059</errorID>
      <errorWord>其它同类</errorWord>
      <group>L1_Word</group>
      <groupName>字词问题</groupName>
      <ability>L2_Alias</ability>
      <abilityName>也作/曾用词</abilityName>
      <candidateList>
        <item>其他同类</item>
      </candidateList>
      <explain>词汇[其它同类]为不规范表述或旧称，其规范书面表述为[其他同类]。</explain>
      <paraID>522D8144</paraID>
      <start>157</start>
      <end>161</end>
      <status>modified</status>
      <modifiedWord>其他同类</modifiedWord>
      <trackRevisions>false</trackRevisions>
    </reviewItem>
    <reviewItem>
      <errorID>db1afbe2-f395-43aa-b81d-d82918754f74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5596FB0E</paraID>
      <start>0</start>
      <end>2</end>
      <status>unmodified</status>
      <modifiedWord/>
      <trackRevisions>false</trackRevisions>
    </reviewItem>
    <reviewItem>
      <errorID>d2fc553f-138d-4267-a746-55723086d997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6614298D</paraID>
      <start>0</start>
      <end>2</end>
      <status>unmodified</status>
      <modifiedWord/>
      <trackRevisions>false</trackRevisions>
    </reviewItem>
    <reviewItem>
      <errorID>585ba23c-22d6-4b91-b796-c4aa761deff7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7B6BCB6C</paraID>
      <start>0</start>
      <end>2</end>
      <status>unmodified</status>
      <modifiedWord/>
      <trackRevisions>false</trackRevisions>
    </reviewItem>
    <reviewItem>
      <errorID>4382e240-5026-4b3f-a60d-763b37cce216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68DB60B6</paraID>
      <start>0</start>
      <end>2</end>
      <status>unmodified</status>
      <modifiedWord/>
      <trackRevisions>false</trackRevisions>
    </reviewItem>
    <reviewItem>
      <errorID>b3871a96-3697-4655-a139-09dcb43c3106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1E79BBB0</paraID>
      <start>0</start>
      <end>2</end>
      <status>unmodified</status>
      <modifiedWord/>
      <trackRevisions>false</trackRevisions>
    </reviewItem>
    <reviewItem>
      <errorID>aa06e8ff-fcf8-467a-a326-a1fe00a2005c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33EB8695</paraID>
      <start>0</start>
      <end>2</end>
      <status>unmodified</status>
      <modifiedWord/>
      <trackRevisions>false</trackRevisions>
    </reviewItem>
    <reviewItem>
      <errorID>d7bd66e9-d91f-43ae-9aeb-0e30d5f11805</errorID>
      <errorWord>通过由</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33EB8695</paraID>
      <start>56</start>
      <end>58</end>
      <status>modified</status>
      <modifiedWord>通过</modifiedWord>
      <trackRevisions>false</trackRevisions>
    </reviewItem>
    <reviewItem>
      <errorID>031e9011-b4b8-412f-bc83-b3fd7f84814b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13CA7A2</paraID>
      <start>0</start>
      <end>2</end>
      <status>unmodified</status>
      <modifiedWord/>
      <trackRevisions>false</trackRevisions>
    </reviewItem>
    <reviewItem>
      <errorID>9b22241a-68ee-4d4d-b5ef-e70903faf1ac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2719B87D</paraID>
      <start>0</start>
      <end>2</end>
      <status>unmodified</status>
      <modifiedWord/>
      <trackRevisions>false</trackRevisions>
    </reviewItem>
    <reviewItem>
      <errorID>971bd9dd-33a2-42f7-9bca-f4c067f0edca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E6872CF</paraID>
      <start>0</start>
      <end>2</end>
      <status>unmodified</status>
      <modifiedWord/>
      <trackRevisions>false</trackRevisions>
    </reviewItem>
    <reviewItem>
      <errorID>44f5718f-c673-4c00-a7e2-341beaf37d52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49D612FB</paraID>
      <start>0</start>
      <end>2</end>
      <status>unmodified</status>
      <modifiedWord/>
      <trackRevisions>false</trackRevisions>
    </reviewItem>
    <reviewItem>
      <errorID>38fe88f4-51eb-4762-96f5-3e97d08ed03a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3A174716</paraID>
      <start>0</start>
      <end>2</end>
      <status>unmodified</status>
      <modifiedWord/>
      <trackRevisions>false</trackRevisions>
    </reviewItem>
    <reviewItem>
      <errorID>8d53dbbb-b4ce-4fcd-9e97-d8202bff010f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1DAFF8A6</paraID>
      <start>0</start>
      <end>2</end>
      <status>unmodified</status>
      <modifiedWord/>
      <trackRevisions>false</trackRevisions>
    </reviewItem>
    <reviewItem>
      <errorID>8234682a-d389-4303-9624-d4045dfd97f6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65118D1A</paraID>
      <start>13</start>
      <end>14</end>
      <status>unmodified</status>
      <modifiedWord/>
      <trackRevisions>false</trackRevisions>
    </reviewItem>
    <reviewItem>
      <errorID>19378b52-db8b-47f1-90a9-53422032e18f</errorID>
      <errorWord>(</errorWord>
      <group>L1_Format</group>
      <groupName>格式问题</groupName>
      <ability>L2_HalfPunc</ability>
      <abilityName>全半角检查</abilityName>
      <candidateList>
        <item>（</item>
      </candidateList>
      <explain>文本全半角错误。</explain>
      <paraID>73F0D8E9</paraID>
      <start>160</start>
      <end>161</end>
      <status>unmodified</status>
      <modifiedWord/>
      <trackRevisions>false</trackRevisions>
    </reviewItem>
    <reviewItem>
      <errorID>6cd942d3-9da3-4a09-a26d-68e7cd136c47</errorID>
      <errorWord>[2011]300号</errorWord>
      <group>L1_Knowledge</group>
      <groupName>知识性问题</groupName>
      <ability>L2_Knowledge</ability>
      <abilityName>其他知识</abilityName>
      <candidateList>
        <item>〔2011〕300号</item>
      </candidateList>
      <explain>发文字号格式错误。</explain>
      <paraID>73F0D8E9</paraID>
      <start>167</start>
      <end>177</end>
      <status>modified</status>
      <modifiedWord>〔2011〕300号</modifiedWord>
      <trackRevisions>false</trackRevisions>
    </reviewItem>
    <reviewItem>
      <errorID>8f54d098-ca22-49e5-8cfd-c6e3bf399d4a</errorID>
      <errorWord>)</errorWord>
      <group>L1_Format</group>
      <groupName>格式问题</groupName>
      <ability>L2_HalfPunc</ability>
      <abilityName>全半角检查</abilityName>
      <candidateList>
        <item>）</item>
      </candidateList>
      <explain>文本全半角错误。</explain>
      <paraID>73F0D8E9</paraID>
      <start>177</start>
      <end>178</end>
      <status>unmodified</status>
      <modifiedWord/>
      <trackRevisions>false</trackRevisions>
    </reviewItem>
    <reviewItem>
      <errorID>b3cf21ec-f2fb-4eb9-94c7-71f0292edd60</errorID>
      <errorWord>:</errorWord>
      <group>L1_Format</group>
      <groupName>格式问题</groupName>
      <ability>L2_HalfPunc</ability>
      <abilityName>全半角检查</abilityName>
      <candidateList>
        <item>：</item>
      </candidateList>
      <explain>文本全半角错误。</explain>
      <paraID>73F0D8E9</paraID>
      <start>183</start>
      <end>184</end>
      <status>unmodified</status>
      <modifiedWord/>
      <trackRevisions>false</trackRevisions>
    </reviewItem>
    <reviewItem>
      <errorID>cabae8c5-f94a-44db-9ebf-1cd960ceb837</errorID>
      <errorWord>;</errorWord>
      <group>L1_Format</group>
      <groupName>格式问题</groupName>
      <ability>L2_HalfPunc</ability>
      <abilityName>全半角检查</abilityName>
      <candidateList>
        <item>；</item>
      </candidateList>
      <explain>文本全半角错误。</explain>
      <paraID>5B7C3F1E</paraID>
      <start>20</start>
      <end>21</end>
      <status>unmodified</status>
      <modifiedWord/>
      <trackRevisions>false</trackRevisions>
    </reviewItem>
    <reviewItem>
      <errorID>6692a008-2feb-491e-af82-e8cf7fe59865</errorID>
      <errorWord>;</errorWord>
      <group>L1_Format</group>
      <groupName>格式问题</groupName>
      <ability>L2_HalfPunc</ability>
      <abilityName>全半角检查</abilityName>
      <candidateList>
        <item>；</item>
      </candidateList>
      <explain>文本全半角错误。</explain>
      <paraID>49003D4F</paraID>
      <start>17</start>
      <end>18</end>
      <status>unmodified</status>
      <modifiedWord/>
      <trackRevisions>false</trackRevisions>
    </reviewItem>
    <reviewItem>
      <errorID>7e57165d-97e3-45e6-b9a9-e4ce9a83c879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51465CA1</paraID>
      <start>20</start>
      <end>23</end>
      <status>unmodified</status>
      <modifiedWord/>
      <trackRevisions>false</trackRevisions>
    </reviewItem>
    <reviewItem>
      <errorID>1296f54d-1aa7-478c-aced-4ff784e83eee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51465CA1</paraID>
      <start>36</start>
      <end>39</end>
      <status>unmodified</status>
      <modifiedWord/>
      <trackRevisions>false</trackRevisions>
    </reviewItem>
    <reviewItem>
      <errorID>0d0bf513-5235-461d-846e-3c6e08ba60d3</errorID>
      <errorWord>本</errorWord>
      <group>L1_Knowledge</group>
      <groupName>知识性问题</groupName>
      <ability>L2_Knowledge</ability>
      <abilityName>其他知识</abilityName>
      <candidateList>
        <item>项</item>
      </candidateList>
      <explain/>
      <paraID>51465CA1</paraID>
      <start>58</start>
      <end>59</end>
      <status>unmodified</status>
      <modifiedWord/>
      <trackRevisions>false</trackRevisions>
    </reviewItem>
    <reviewItem>
      <errorID>58b6f646-fd9b-4bbb-be36-93b0864d5fa4</errorID>
      <errorWord>价</errorWord>
      <group>L1_Word</group>
      <groupName>字词问题</groupName>
      <ability>L2_Typo</ability>
      <abilityName>字词错误</abilityName>
      <candidateList>
        <item>价格</item>
      </candidateList>
      <explain/>
      <paraID>51465CA1</paraID>
      <start>148</start>
      <end>149</end>
      <status>unmodified</status>
      <modifiedWord/>
      <trackRevisions>false</trackRevisions>
    </reviewItem>
    <reviewItem>
      <errorID>ff88a1bc-c6f7-4b50-abea-e63ce5bb3b8a</errorID>
      <errorWord>;</errorWord>
      <group>L1_Format</group>
      <groupName>格式问题</groupName>
      <ability>L2_HalfPunc</ability>
      <abilityName>全半角检查</abilityName>
      <candidateList>
        <item>；</item>
      </candidateList>
      <explain>文本全半角错误。</explain>
      <paraID>7BA748B0</paraID>
      <start>46</start>
      <end>47</end>
      <status>unmodified</status>
      <modifiedWord/>
      <trackRevisions>false</trackRevisions>
    </reviewItem>
    <reviewItem>
      <errorID>7df250ce-f362-4fe7-a62b-08fbbb9fb970</errorID>
      <errorWord>,</errorWord>
      <group>L1_Format</group>
      <groupName>格式问题</groupName>
      <ability>L2_HalfPunc</ability>
      <abilityName>全半角检查</abilityName>
      <candidateList>
        <item>，</item>
      </candidateList>
      <explain>文本全半角错误。</explain>
      <paraID>7B8FCC94</paraID>
      <start>5</start>
      <end>6</end>
      <status>unmodified</status>
      <modifiedWord/>
      <trackRevisions>false</trackRevisions>
    </reviewItem>
    <reviewItem>
      <errorID>80d6750a-369c-447a-87de-7b6885fcf4df</errorID>
      <errorWord>(</errorWord>
      <group>L1_Format</group>
      <groupName>格式问题</groupName>
      <ability>L2_HalfPunc</ability>
      <abilityName>全半角检查</abilityName>
      <candidateList>
        <item>（</item>
      </candidateList>
      <explain>文本全半角错误。</explain>
      <paraID>20CAEFAF</paraID>
      <start>231</start>
      <end>232</end>
      <status>unmodified</status>
      <modifiedWord/>
      <trackRevisions>false</trackRevisions>
    </reviewItem>
    <reviewItem>
      <errorID>5a38674e-fcc0-4efa-bdae-ebc7793eb670</errorID>
      <errorWord>)</errorWord>
      <group>L1_Format</group>
      <groupName>格式问题</groupName>
      <ability>L2_HalfPunc</ability>
      <abilityName>全半角检查</abilityName>
      <candidateList>
        <item>）</item>
      </candidateList>
      <explain>文本全半角错误。</explain>
      <paraID>20CAEFAF</paraID>
      <start>238</start>
      <end>239</end>
      <status>unmodified</status>
      <modifiedWord/>
      <trackRevisions>false</trackRevisions>
    </reviewItem>
    <reviewItem>
      <errorID>21f3b18d-cfe7-4537-a094-61604d2dcb05</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7390E134</paraID>
      <start>278</start>
      <end>282</end>
      <status>unmodified</status>
      <modifiedWord/>
      <trackRevisions>false</trackRevisions>
    </reviewItem>
    <reviewItem>
      <errorID>dd972400-a360-44b2-a6a8-55fde506ad31</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7390E134</paraID>
      <start>299</start>
      <end>303</end>
      <status>unmodified</status>
      <modifiedWord/>
      <trackRevisions>false</trackRevisions>
    </reviewItem>
    <reviewItem>
      <errorID>ce19f89c-7f56-4af7-af83-0778b27f4cad</errorID>
      <errorWord>00）、</errorWord>
      <group>L1_Punc</group>
      <groupName>标点问题</groupName>
      <ability>L2_Punc</ability>
      <abilityName>标点符号检查</abilityName>
      <candidateList>
        <item>00）</item>
      </candidateList>
      <explain>根据国标GB/T 15834-2011《标点符号用法》中的4.5.3.3节，带括号的汉字数字或阿拉伯数字表次序时，后面通常不加顿号。如“（一）指导思想”“（二）行动指南”。</explain>
      <paraID>7390E134</paraID>
      <start>320</start>
      <end>324</end>
      <status>unmodified</status>
      <modifiedWord/>
      <trackRevisions>false</trackRevisions>
    </reviewItem>
    <reviewItem>
      <errorID>0220a05b-2bb3-487a-8553-e4a2e510411f</errorID>
      <errorWord>：</errorWord>
      <group>L1_Format</group>
      <groupName>格式问题</groupName>
      <ability>L2_HalfPunc</ability>
      <abilityName>全半角检查</abilityName>
      <candidateList>
        <item>:</item>
      </candidateList>
      <explain>文本全半角错误。</explain>
      <paraID>7390E134</paraID>
      <start>333</start>
      <end>334</end>
      <status>unmodified</status>
      <modifiedWord/>
      <trackRevisions>false</trackRevisions>
    </reviewItem>
    <reviewItem>
      <errorID>67fb1ddc-ad5b-4db8-95c7-9a4dcccf8020</errorID>
      <errorWord>台帐</errorWord>
      <group>L1_Word</group>
      <groupName>字词问题</groupName>
      <ability>L2_Typo</ability>
      <abilityName>字词错误</abilityName>
      <candidateList>
        <item>台账</item>
      </candidateList>
      <explain/>
      <paraID>12B88E88</paraID>
      <start>199</start>
      <end>201</end>
      <status>modified</status>
      <modifiedWord>台账</modifiedWord>
      <trackRevisions>false</trackRevisions>
    </reviewItem>
    <reviewItem>
      <errorID>bc10c422-2478-4ac5-8d1a-ad1963505a6b</errorID>
      <errorWord>；</errorWord>
      <group>L1_Word</group>
      <groupName>字词问题</groupName>
      <ability>L2_Typo</ability>
      <abilityName>字词错误</abilityName>
      <candidateList>
        <item>；在</item>
      </candidateList>
      <explain/>
      <paraID>5A529740</paraID>
      <start>174</start>
      <end>175</end>
      <status>unmodified</status>
      <modifiedWord/>
      <trackRevisions>false</trackRevisions>
    </reviewItem>
    <reviewItem>
      <errorID>41fc7eaf-eec3-46a0-8610-bb0a72cd78f4</errorID>
      <errorWord>执行的</errorWord>
      <group>L1_Word</group>
      <groupName>字词问题</groupName>
      <ability>L2_Typo</ability>
      <abilityName>字词错误</abilityName>
      <candidateList>
        <item>执行</item>
      </candidateList>
      <explain/>
      <paraID>78C636FC</paraID>
      <start>37</start>
      <end>39</end>
      <status>modified</status>
      <modifiedWord>执行</modifiedWord>
      <trackRevisions>false</trackRevisions>
    </reviewItem>
    <reviewItem>
      <errorID>a4bebe18-cb66-43b3-ac63-df69b0eabc70</errorID>
      <errorWord>(</errorWord>
      <group>L1_Format</group>
      <groupName>格式问题</groupName>
      <ability>L2_HalfPunc</ability>
      <abilityName>全半角检查</abilityName>
      <candidateList>
        <item>（</item>
      </candidateList>
      <explain>文本全半角错误。</explain>
      <paraID>673846FF</paraID>
      <start>17</start>
      <end>18</end>
      <status>unmodified</status>
      <modifiedWord/>
      <trackRevisions>false</trackRevisions>
    </reviewItem>
    <reviewItem>
      <errorID>08e90fe4-7c48-4e51-bb9d-8bd8ab32dd93</errorID>
      <errorWord>(</errorWord>
      <group>L1_Format</group>
      <groupName>格式问题</groupName>
      <ability>L2_HalfPunc</ability>
      <abilityName>全半角检查</abilityName>
      <candidateList>
        <item>（</item>
      </candidateList>
      <explain>文本全半角错误。</explain>
      <paraID>7508A2BD</paraID>
      <start>22</start>
      <end>23</end>
      <status>unmodified</status>
      <modifiedWord/>
      <trackRevisions>false</trackRevisions>
    </reviewItem>
    <reviewItem>
      <errorID>407fd5d5-4602-48fe-b47a-d67cb0c48687</errorID>
      <errorWord>(</errorWord>
      <group>L1_Format</group>
      <groupName>格式问题</groupName>
      <ability>L2_HalfPunc</ability>
      <abilityName>全半角检查</abilityName>
      <candidateList>
        <item>（</item>
      </candidateList>
      <explain>文本全半角错误。</explain>
      <paraID>67582165</paraID>
      <start>17</start>
      <end>18</end>
      <status>unmodified</status>
      <modifiedWord/>
      <trackRevisions>false</trackRevisions>
    </reviewItem>
    <reviewItem>
      <errorID>276ae547-db3f-4fe0-ae1f-e91e968f0d3e</errorID>
      <errorWord>：</errorWord>
      <group>L1_Punc</group>
      <groupName>标点问题</groupName>
      <ability>L2_Punc</ability>
      <abilityName>标点符号检查</abilityName>
      <candidateList>
        <item/>
      </candidateList>
      <explain>标题文本后不使用标点符号。</explain>
      <paraID>3EB59DC3</paraID>
      <start>8</start>
      <end>9</end>
      <status>unmodified</status>
      <modifiedWord/>
      <trackRevisions>false</trackRevisions>
    </reviewItem>
    <reviewItem>
      <errorID>d675551f-15c8-4ea9-8097-eb6ca5ea1b6b</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2E1DE28E</paraID>
      <start>35</start>
      <end>36</end>
      <status>modified</status>
      <modifiedWord>对</modifiedWord>
      <trackRevisions>false</trackRevisions>
    </reviewItem>
    <reviewItem>
      <errorID>7238702e-aad5-4204-b5d2-571605274a98</errorID>
      <errorWord>：</errorWord>
      <group>L1_Punc</group>
      <groupName>标点问题</groupName>
      <ability>L2_Punc</ability>
      <abilityName>标点符号检查</abilityName>
      <candidateList>
        <item/>
      </candidateList>
      <explain>标题文本后不使用标点符号。</explain>
      <paraID>510BA873</paraID>
      <start>7</start>
      <end>8</end>
      <status>unmodified</status>
      <modifiedWord/>
      <trackRevisions>false</trackRevisions>
    </reviewItem>
    <reviewItem>
      <errorID>36238052-b56e-4ae7-8db8-6e9181c7385f</errorID>
      <errorWord>：</errorWord>
      <group>L1_Punc</group>
      <groupName>标点问题</groupName>
      <ability>L2_Punc</ability>
      <abilityName>标点符号检查</abilityName>
      <candidateList>
        <item/>
      </candidateList>
      <explain>标题文本后不使用标点符号。</explain>
      <paraID>37B0DD80</paraID>
      <start>7</start>
      <end>8</end>
      <status>unmodified</status>
      <modifiedWord/>
      <trackRevisions>false</trackRevisions>
    </reviewItem>
    <reviewItem>
      <errorID>e95dfb5c-4da4-443e-8c5c-79dcf7cab5ee</errorID>
      <errorWord>非中</errorWord>
      <group>L1_Word</group>
      <groupName>字词问题</groupName>
      <ability>L2_Typo</ability>
      <abilityName>字词错误</abilityName>
      <candidateList>
        <item>非</item>
      </candidateList>
      <explain/>
      <paraID>143E4984</paraID>
      <start>15</start>
      <end>16</end>
      <status>modified</status>
      <modifiedWord>非</modifiedWord>
      <trackRevisions>false</trackRevisions>
    </reviewItem>
    <reviewItem>
      <errorID>5c76def6-7be4-4a74-b27f-252d224f62ec</errorID>
      <errorWord>：</errorWord>
      <group>L1_Format</group>
      <groupName>格式问题</groupName>
      <ability>L2_HalfPunc</ability>
      <abilityName>全半角检查</abilityName>
      <candidateList>
        <item>:</item>
      </candidateList>
      <explain>文本全半角错误。</explain>
      <paraID>21D5CBE6</paraID>
      <start>74</start>
      <end>75</end>
      <status>unmodified</status>
      <modifiedWord/>
      <trackRevisions>false</trackRevisions>
    </reviewItem>
    <reviewItem>
      <errorID>60dda0b2-45a7-409d-92b4-6a2b1d89008e</errorID>
      <errorWord>：</errorWord>
      <group>L1_Format</group>
      <groupName>格式问题</groupName>
      <ability>L2_HalfPunc</ability>
      <abilityName>全半角检查</abilityName>
      <candidateList>
        <item>:</item>
      </candidateList>
      <explain>文本全半角错误。</explain>
      <paraID>21D5CBE6</paraID>
      <start>88</start>
      <end>89</end>
      <status>unmodified</status>
      <modifiedWord/>
      <trackRevisions>false</trackRevisions>
    </reviewItem>
    <reviewItem>
      <errorID>d14abf96-8955-4768-9dce-1baf169248c1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3625A56</paraID>
      <start>24</start>
      <end>27</end>
      <status>unmodified</status>
      <modifiedWord/>
      <trackRevisions>false</trackRevisions>
    </reviewItem>
    <reviewItem>
      <errorID>7bfc174e-8e13-4c9f-bea9-c6c7f8c55de9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395BD9CF</paraID>
      <start>64</start>
      <end>65</end>
      <status>unmodified</status>
      <modifiedWord/>
      <trackRevisions>false</trackRevisions>
    </reviewItem>
    <reviewItem>
      <errorID>8eb8a609-4fa0-433c-a226-cbd2f6b771e6</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9E2B1D4</paraID>
      <start>9</start>
      <end>19</end>
      <status>modified</status>
      <modifiedWord>中华人民共和国劳动法</modifiedWord>
      <trackRevisions>false</trackRevisions>
    </reviewItem>
    <reviewItem>
      <errorID>da8447dd-87d0-4c67-8b40-e67a4bcf0bea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9E2B1D4</paraID>
      <start>19</start>
      <end>22</end>
      <status>unmodified</status>
      <modifiedWord/>
      <trackRevisions>false</trackRevisions>
    </reviewItem>
    <reviewItem>
      <errorID>c31a22db-1edf-4b50-9461-08381b39a85e</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 9E2B1D4</paraID>
      <start>22</start>
      <end>34</end>
      <status>modified</status>
      <modifiedWord>中华人民共和国劳动合同法</modifiedWord>
      <trackRevisions>false</trackRevisions>
    </reviewItem>
    <reviewItem>
      <errorID>17b10cf6-3a2f-4293-8661-1d4cfe4db2f4</errorID>
      <errorWord>。</errorWord>
      <group>L1_Punc</group>
      <groupName>标点问题</groupName>
      <ability>L2_Punc</ability>
      <abilityName>标点符号检查</abilityName>
      <candidateList>
        <item/>
      </candidateList>
      <explain>标题文本后不使用标点符号。</explain>
      <paraID>335A3A0B</paraID>
      <start>37</start>
      <end>38</end>
      <status>unmodified</status>
      <modifiedWord/>
      <trackRevisions>false</trackRevisions>
    </reviewItem>
    <reviewItem>
      <errorID>8f285c0a-4c71-4989-a0a8-fbd1c42f86d8</errorID>
      <errorWord>轻重有</errorWord>
      <group>L1_Word</group>
      <groupName>字词问题</groupName>
      <ability>L2_Typo</ability>
      <abilityName>字词错误</abilityName>
      <candidateList>
        <item>轻重</item>
      </candidateList>
      <explain/>
      <paraID>2E29BC3B</paraID>
      <start>30</start>
      <end>33</end>
      <status>unmodified</status>
      <modifiedWord/>
      <trackRevisions>false</trackRevisions>
    </reviewItem>
    <reviewItem>
      <errorID>9d5f0eb5-2506-4a2e-b73b-db21c55e518f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2E29BC3B</paraID>
      <start>37</start>
      <end>38</end>
      <status>unmodified</status>
      <modifiedWord/>
      <trackRevisions>false</trackRevisions>
    </reviewItem>
    <reviewItem>
      <errorID>9492bde9-f74d-4fa3-b224-a83dceb59fd0</errorID>
      <errorWord>：</errorWord>
      <group>L1_Format</group>
      <groupName>格式问题</groupName>
      <ability>L2_HalfPunc</ability>
      <abilityName>全半角检查</abilityName>
      <candidateList>
        <item>:</item>
      </candidateList>
      <explain>文本全半角错误。</explain>
      <paraID>44060195</paraID>
      <start>40</start>
      <end>41</end>
      <status>unmodified</status>
      <modifiedWord/>
      <trackRevisions>false</trackRevisions>
    </reviewItem>
    <reviewItem>
      <errorID>baa2f26a-23fc-4a6b-a5cf-5ad34fbe6df4</errorID>
      <errorWord>城乡结合部</errorWord>
      <group>L1_Knowledge</group>
      <groupName>知识性问题</groupName>
      <ability>L2_Knowledge</ability>
      <abilityName>其他知识</abilityName>
      <candidateList>
        <item>城乡接合部</item>
      </candidateList>
      <explain/>
      <paraID>44060195</paraID>
      <start>74</start>
      <end>79</end>
      <status>modified</status>
      <modifiedWord>城乡接合部</modifiedWord>
      <trackRevisions>false</trackRevisions>
    </reviewItem>
    <reviewItem>
      <errorID>9ee020d7-d4e7-4ab3-bed0-3e6ae1eca7ef</errorID>
      <errorWord>：</errorWord>
      <group>L1_Format</group>
      <groupName>格式问题</groupName>
      <ability>L2_HalfPunc</ability>
      <abilityName>全半角检查</abilityName>
      <candidateList>
        <item>:</item>
      </candidateList>
      <explain>文本全半角错误。</explain>
      <paraID>44060195</paraID>
      <start>95</start>
      <end>96</end>
      <status>unmodified</status>
      <modifiedWord/>
      <trackRevisions>false</trackRevisions>
    </reviewItem>
    <reviewItem>
      <errorID>02f37fad-1a39-4b33-930e-6ac78c993195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110737B0</paraID>
      <start>26</start>
      <end>29</end>
      <status>unmodified</status>
      <modifiedWord/>
      <trackRevisions>false</trackRevisions>
    </reviewItem>
    <reviewItem>
      <errorID>37a853e3-de14-46e1-b419-0b185e05bef4</errorID>
      <errorWord>;</errorWord>
      <group>L1_Format</group>
      <groupName>格式问题</groupName>
      <ability>L2_HalfPunc</ability>
      <abilityName>全半角检查</abilityName>
      <candidateList>
        <item>；</item>
      </candidateList>
      <explain>文本全半角错误。</explain>
      <paraID>4C1F74FC</paraID>
      <start>36</start>
      <end>37</end>
      <status>unmodified</status>
      <modifiedWord/>
      <trackRevisions>false</trackRevisions>
    </reviewItem>
    <reviewItem>
      <errorID>0820f7b1-95a1-449d-ad32-69900df6bc66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389A1113</paraID>
      <start>64</start>
      <end>65</end>
      <status>unmodified</status>
      <modifiedWord/>
      <trackRevisions>false</trackRevisions>
    </reviewItem>
    <reviewItem>
      <errorID>64e37c86-9c61-4327-a8cd-92a5f8ac754a</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3838EBB5</paraID>
      <start>9</start>
      <end>19</end>
      <status>modified</status>
      <modifiedWord>中华人民共和国劳动法</modifiedWord>
      <trackRevisions>false</trackRevisions>
    </reviewItem>
    <reviewItem>
      <errorID>7dc077f0-014e-4bdf-9352-23c0af50187c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3838EBB5</paraID>
      <start>19</start>
      <end>22</end>
      <status>unmodified</status>
      <modifiedWord/>
      <trackRevisions>false</trackRevisions>
    </reviewItem>
    <reviewItem>
      <errorID>7bb4c161-4aaa-42ee-9440-dd1e19a33ad8</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3838EBB5</paraID>
      <start>22</start>
      <end>34</end>
      <status>modified</status>
      <modifiedWord>中华人民共和国劳动合同法</modifiedWord>
      <trackRevisions>false</trackRevisions>
    </reviewItem>
    <reviewItem>
      <errorID>5c3c3902-b623-4c78-998b-ea52b5dffc51</errorID>
      <errorWord>。</errorWord>
      <group>L1_Punc</group>
      <groupName>标点问题</groupName>
      <ability>L2_Punc</ability>
      <abilityName>标点符号检查</abilityName>
      <candidateList>
        <item/>
      </candidateList>
      <explain>标题文本后不使用标点符号。</explain>
      <paraID>3D5197F6</paraID>
      <start>37</start>
      <end>38</end>
      <status>unmodified</status>
      <modifiedWord/>
      <trackRevisions>false</trackRevisions>
    </reviewItem>
    <reviewItem>
      <errorID>4cb0c6ac-9272-40b7-b7fe-0589fa556e75</errorID>
      <errorWord>轻重有</errorWord>
      <group>L1_Word</group>
      <groupName>字词问题</groupName>
      <ability>L2_Typo</ability>
      <abilityName>字词错误</abilityName>
      <candidateList>
        <item>轻重</item>
      </candidateList>
      <explain/>
      <paraID>2975732D</paraID>
      <start>30</start>
      <end>33</end>
      <status>unmodified</status>
      <modifiedWord/>
      <trackRevisions>false</trackRevisions>
    </reviewItem>
    <reviewItem>
      <errorID>80e6af00-e2b8-4dd6-bd43-fb0ab818971e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2975732D</paraID>
      <start>37</start>
      <end>38</end>
      <status>unmodified</status>
      <modifiedWord/>
      <trackRevisions>false</trackRevisions>
    </reviewItem>
    <reviewItem>
      <errorID>346441dc-b84b-43c0-a23b-01935cb9241b</errorID>
      <errorWord>。</errorWord>
      <group>L1_Punc</group>
      <groupName>标点问题</groupName>
      <ability>L2_Punc</ability>
      <abilityName>标点符号检查</abilityName>
      <candidateList>
        <item/>
      </candidateList>
      <explain>标题文本后不使用标点符号。</explain>
      <paraID> 9DB707F</paraID>
      <start>36</start>
      <end>37</end>
      <status>unmodified</status>
      <modifiedWord/>
      <trackRevisions>false</trackRevisions>
    </reviewItem>
    <reviewItem>
      <errorID>b0ce687e-2bda-4258-b2b0-bedf150b7898</errorID>
      <errorWord>外挂</errorWord>
      <group>L1_Sensitive</group>
      <groupName>敏感问题</groupName>
      <ability>L2_Prohibited</ability>
      <abilityName>违禁内容</abilityName>
      <candidateList/>
      <explain>【违禁内容】句中涉及国家法律明令禁止的违禁内容，请注意甄别。</explain>
      <paraID> 9DB707F</paraID>
      <start>68</start>
      <end>70</end>
      <status>unmodified</status>
      <modifiedWord/>
      <trackRevisions>false</trackRevisions>
    </reviewItem>
    <reviewItem>
      <errorID>830e3887-2a36-46f9-8745-76f9a38a6e14</errorID>
      <errorWord>：</errorWord>
      <group>L1_Format</group>
      <groupName>格式问题</groupName>
      <ability>L2_HalfPunc</ability>
      <abilityName>全半角检查</abilityName>
      <candidateList>
        <item>:</item>
      </candidateList>
      <explain>文本全半角错误。</explain>
      <paraID>5AD8A768</paraID>
      <start>31</start>
      <end>32</end>
      <status>unmodified</status>
      <modifiedWord/>
      <trackRevisions>false</trackRevisions>
    </reviewItem>
    <reviewItem>
      <errorID>fb12a282-5320-4719-92fd-280db3053232</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5AD8A768</paraID>
      <start>35</start>
      <end>40</end>
      <status>modified</status>
      <modifiedWord>13:30</modifiedWord>
      <trackRevisions>false</trackRevisions>
    </reviewItem>
    <reviewItem>
      <errorID>2cc0d156-8ef1-4a59-b4af-2a7daf1d9af1</errorID>
      <errorWord>，</errorWord>
      <group>L1_Word</group>
      <groupName>字词问题</groupName>
      <ability>L2_Typo</ability>
      <abilityName>字词错误</abilityName>
      <candidateList>
        <item>，使</item>
      </candidateList>
      <explain/>
      <paraID>5AD8A768</paraID>
      <start>45</start>
      <end>46</end>
      <status>unmodified</status>
      <modifiedWord/>
      <trackRevisions>false</trackRevisions>
    </reviewItem>
    <reviewItem>
      <errorID>5fecd115-ffbb-4a71-8b06-6f6b4f04163d</errorID>
      <errorWord>。</errorWord>
      <group>L1_Punc</group>
      <groupName>标点问题</groupName>
      <ability>L2_Punc</ability>
      <abilityName>标点符号检查</abilityName>
      <candidateList>
        <item/>
      </candidateList>
      <explain>标题文本后不使用标点符号。</explain>
      <paraID>764180E5</paraID>
      <start>31</start>
      <end>32</end>
      <status>unmodified</status>
      <modifiedWord/>
      <trackRevisions>false</trackRevisions>
    </reviewItem>
    <reviewItem>
      <errorID>f234cf80-dd7e-4a5f-969f-b301bdb1dd67</errorID>
      <errorWord>沙石</errorWord>
      <group>L1_Word</group>
      <groupName>字词问题</groupName>
      <ability>L2_Typo</ability>
      <abilityName>字词错误</abilityName>
      <candidateList>
        <item>砂石</item>
      </candidateList>
      <explain>存在发音相同字词的误用。</explain>
      <paraID>764180E5</paraID>
      <start>66</start>
      <end>68</end>
      <status>modified</status>
      <modifiedWord>砂石</modifiedWord>
      <trackRevisions>false</trackRevisions>
    </reviewItem>
    <reviewItem>
      <errorID>ba07e287-c980-4430-9c07-0bb4f3fe26cc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2414884C</paraID>
      <start>64</start>
      <end>65</end>
      <status>unmodified</status>
      <modifiedWord/>
      <trackRevisions>false</trackRevisions>
    </reviewItem>
    <reviewItem>
      <errorID>85eb6b6f-589b-4433-83f0-a806231a6905</errorID>
      <errorWord>。</errorWord>
      <group>L1_Punc</group>
      <groupName>标点问题</groupName>
      <ability>L2_Punc</ability>
      <abilityName>标点符号检查</abilityName>
      <candidateList>
        <item/>
      </candidateList>
      <explain>标题文本后不使用标点符号。</explain>
      <paraID>2FCA30C2</paraID>
      <start>37</start>
      <end>38</end>
      <status>unmodified</status>
      <modifiedWord/>
      <trackRevisions>false</trackRevisions>
    </reviewItem>
    <reviewItem>
      <errorID>259d5b2f-7da1-438f-b1ed-e80c9440cddf</errorID>
      <errorWord>轻重有</errorWord>
      <group>L1_Word</group>
      <groupName>字词问题</groupName>
      <ability>L2_Typo</ability>
      <abilityName>字词错误</abilityName>
      <candidateList>
        <item>轻重</item>
      </candidateList>
      <explain/>
      <paraID>461D04E7</paraID>
      <start>30</start>
      <end>33</end>
      <status>unmodified</status>
      <modifiedWord/>
      <trackRevisions>false</trackRevisions>
    </reviewItem>
    <reviewItem>
      <errorID>f53a49c4-f397-483b-a099-0f9c771fb11c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461D04E7</paraID>
      <start>37</start>
      <end>38</end>
      <status>unmodified</status>
      <modifiedWord/>
      <trackRevisions>false</trackRevisions>
    </reviewItem>
    <reviewItem>
      <errorID>072871b6-fb55-46e9-997e-c1149fb12b0f</errorID>
      <errorWord>。</errorWord>
      <group>L1_Punc</group>
      <groupName>标点问题</groupName>
      <ability>L2_Punc</ability>
      <abilityName>标点符号检查</abilityName>
      <candidateList>
        <item/>
      </candidateList>
      <explain>标题文本后不使用标点符号。</explain>
      <paraID>4E30FA73</paraID>
      <start>32</start>
      <end>33</end>
      <status>unmodified</status>
      <modifiedWord/>
      <trackRevisions>false</trackRevisions>
    </reviewItem>
    <reviewItem>
      <errorID>a2cf1e81-d05d-4b3f-a6dc-44d7f8e1392d</errorID>
      <errorWord>。</errorWord>
      <group>L1_Punc</group>
      <groupName>标点问题</groupName>
      <ability>L2_Punc</ability>
      <abilityName>标点符号检查</abilityName>
      <candidateList>
        <item/>
      </candidateList>
      <explain>标题文本后不使用标点符号。</explain>
      <paraID> 69924D4</paraID>
      <start>31</start>
      <end>32</end>
      <status>unmodified</status>
      <modifiedWord/>
      <trackRevisions>false</trackRevisions>
    </reviewItem>
    <reviewItem>
      <errorID>8a7e4abb-db4f-49dd-86d4-544c9a7f2308</errorID>
      <errorWord>。</errorWord>
      <group>L1_Punc</group>
      <groupName>标点问题</groupName>
      <ability>L2_Punc</ability>
      <abilityName>标点符号检查</abilityName>
      <candidateList>
        <item/>
      </candidateList>
      <explain>标题文本后不使用标点符号。</explain>
      <paraID>2F84B5E5</paraID>
      <start>28</start>
      <end>29</end>
      <status>unmodified</status>
      <modifiedWord/>
      <trackRevisions>false</trackRevisions>
    </reviewItem>
    <reviewItem>
      <errorID>c530c7dd-1622-4a5b-af82-8b6d1df2c36d</errorID>
      <errorWord>外挂</errorWord>
      <group>L1_Sensitive</group>
      <groupName>敏感问题</groupName>
      <ability>L2_Prohibited</ability>
      <abilityName>违禁内容</abilityName>
      <candidateList/>
      <explain>【违禁内容】句中涉及国家法律明令禁止的违禁内容，请注意甄别。</explain>
      <paraID>2F84B5E5</paraID>
      <start>76</start>
      <end>78</end>
      <status>unmodified</status>
      <modifiedWord/>
      <trackRevisions>false</trackRevisions>
    </reviewItem>
    <reviewItem>
      <errorID>c9668a30-9839-433b-835a-f3e9c7fd4f33</errorID>
      <errorWord>。</errorWord>
      <group>L1_Punc</group>
      <groupName>标点问题</groupName>
      <ability>L2_Punc</ability>
      <abilityName>标点符号检查</abilityName>
      <candidateList>
        <item/>
      </candidateList>
      <explain>标题文本后不使用标点符号。</explain>
      <paraID>11177462</paraID>
      <start>22</start>
      <end>23</end>
      <status>unmodified</status>
      <modifiedWord/>
      <trackRevisions>false</trackRevisions>
    </reviewItem>
    <reviewItem>
      <errorID>2e8555e4-d118-498b-bac4-94e51f6ea522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7258ABBC</paraID>
      <start>28</start>
      <end>29</end>
      <status>unmodified</status>
      <modifiedWord/>
      <trackRevisions>false</trackRevisions>
    </reviewItem>
    <reviewItem>
      <errorID>8cf6350e-dfd4-4384-8c06-194218800738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7258ABBC</paraID>
      <start>69</start>
      <end>70</end>
      <status>unmodified</status>
      <modifiedWord/>
      <trackRevisions>false</trackRevisions>
    </reviewItem>
    <reviewItem>
      <errorID>fe887865-5247-46ea-b5a1-93cf05ac7fc7</errorID>
      <errorWord>。</errorWord>
      <group>L1_Punc</group>
      <groupName>标点问题</groupName>
      <ability>L2_Punc</ability>
      <abilityName>标点符号检查</abilityName>
      <candidateList>
        <item/>
      </candidateList>
      <explain>标题文本后不使用标点符号。</explain>
      <paraID> 4974E05</paraID>
      <start>40</start>
      <end>41</end>
      <status>unmodified</status>
      <modifiedWord/>
      <trackRevisions>false</trackRevisions>
    </reviewItem>
    <reviewItem>
      <errorID>bc061d36-4b68-417d-b9e3-03705173f896</errorID>
      <errorWord>。</errorWord>
      <group>L1_Punc</group>
      <groupName>标点问题</groupName>
      <ability>L2_Punc</ability>
      <abilityName>标点符号检查</abilityName>
      <candidateList>
        <item/>
      </candidateList>
      <explain>标题文本后不使用标点符号。</explain>
      <paraID>39BD526C</paraID>
      <start>25</start>
      <end>26</end>
      <status>unmodified</status>
      <modifiedWord/>
      <trackRevisions>false</trackRevisions>
    </reviewItem>
    <reviewItem>
      <errorID>c5057158-476b-450e-9942-2bf2c5aed221</errorID>
      <errorWord>。</errorWord>
      <group>L1_Punc</group>
      <groupName>标点问题</groupName>
      <ability>L2_Punc</ability>
      <abilityName>标点符号检查</abilityName>
      <candidateList>
        <item/>
      </candidateList>
      <explain>标题文本后不使用标点符号。</explain>
      <paraID>793A98EA</paraID>
      <start>36</start>
      <end>37</end>
      <status>unmodified</status>
      <modifiedWord/>
      <trackRevisions>false</trackRevisions>
    </reviewItem>
    <reviewItem>
      <errorID>baa43184-4db3-4340-b2a1-fa7df6f15858</errorID>
      <errorWord>程</errorWord>
      <group>L1_Word</group>
      <groupName>字词问题</groupName>
      <ability>L2_Typo</ability>
      <abilityName>字词错误</abilityName>
      <candidateList>
        <item>程中</item>
      </candidateList>
      <explain/>
      <paraID>74D01908</paraID>
      <start>31</start>
      <end>33</end>
      <status>modified</status>
      <modifiedWord>程中</modifiedWord>
      <trackRevisions>false</trackRevisions>
    </reviewItem>
    <reviewItem>
      <errorID>57ecd05e-2fce-4a43-81a0-d47ad94720c4</errorID>
      <errorWord>制</errorWord>
      <group>L1_Word</group>
      <groupName>字词问题</groupName>
      <ability>L2_Typo</ability>
      <abilityName>字词错误</abilityName>
      <candidateList>
        <item>制定</item>
      </candidateList>
      <explain>〈动〉定出（法律、规程、政策等）：～宪法｜～学会章程。</explain>
      <paraID>3A6D63BD</paraID>
      <start>5</start>
      <end>7</end>
      <status>modified</status>
      <modifiedWord>制定</modifiedWord>
      <trackRevisions>false</trackRevisions>
    </reviewItem>
    <reviewItem>
      <errorID>9ed03329-f791-4b71-b664-d226dd117be5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18DA67AB</paraID>
      <start>0</start>
      <end>2</end>
      <status>unmodified</status>
      <modifiedWord/>
      <trackRevisions>false</trackRevisions>
    </reviewItem>
    <reviewItem>
      <errorID>cedaf208-08eb-4cea-b42d-3cbe29a4bb1e</errorID>
      <errorWord>整</errorWord>
      <group>L1_Word</group>
      <groupName>字词问题</groupName>
      <ability>L2_Typo</ability>
      <abilityName>字词错误</abilityName>
      <candidateList>
        <item>整改</item>
      </candidateList>
      <explain/>
      <paraID>7FF4C276</paraID>
      <start>23</start>
      <end>25</end>
      <status>modified</status>
      <modifiedWord>整改</modifiedWord>
      <trackRevisions>false</trackRevisions>
    </reviewItem>
    <reviewItem>
      <errorID>9db6d1f5-590b-42b7-8542-2271059c7ba9</errorID>
      <errorWord>的存在问题</errorWord>
      <group>L1_Word</group>
      <groupName>字词问题</groupName>
      <ability>L2_Typo</ability>
      <abilityName>字词错误</abilityName>
      <candidateList>
        <item>存在的问题</item>
      </candidateList>
      <explain/>
      <paraID>63D6CDFD</paraID>
      <start>65</start>
      <end>70</end>
      <status>modified</status>
      <modifiedWord>存在的问题</modifiedWord>
      <trackRevisions>false</trackRevisions>
    </reviewItem>
    <reviewItem>
      <errorID>a31d1062-9538-4876-9faf-2da467e7b42d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3A3B7328</paraID>
      <start>14</start>
      <end>15</end>
      <status>unmodified</status>
      <modifiedWord/>
      <trackRevisions>false</trackRevisions>
    </reviewItem>
    <reviewItem>
      <errorID>e5d8b4fb-5943-4f9e-8adc-79279f1b7152</errorID>
      <errorWord>施工方需</errorWord>
      <group>L1_Knowledge</group>
      <groupName>知识性问题</groupName>
      <ability>L2_Term</ability>
      <abilityName>专业术语</abilityName>
      <candidateList>
        <item>施工方案</item>
      </candidateList>
      <explain/>
      <paraID>264F2DC3</paraID>
      <start>0</start>
      <end>4</end>
      <status>unmodified</status>
      <modifiedWord/>
      <trackRevisions>false</trackRevisions>
    </reviewItem>
    <reviewItem>
      <errorID>b20ad01c-c425-425c-87f2-5f770db733e2</errorID>
      <errorWord>;</errorWord>
      <group>L1_Format</group>
      <groupName>格式问题</groupName>
      <ability>L2_HalfPunc</ability>
      <abilityName>全半角检查</abilityName>
      <candidateList>
        <item>；</item>
      </candidateList>
      <explain>文本全半角错误。</explain>
      <paraID>264F2DC3</paraID>
      <start>19</start>
      <end>20</end>
      <status>unmodified</status>
      <modifiedWord/>
      <trackRevisions>false</trackRevisions>
    </reviewItem>
    <reviewItem>
      <errorID>3f3150b5-d00f-4e76-803a-94402b25a07c</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2A361209</paraID>
      <start>0</start>
      <end>4</end>
      <status>modified</status>
      <modifiedWord>台账资料</modifiedWord>
      <trackRevisions>false</trackRevisions>
    </reviewItem>
    <reviewItem>
      <errorID>16183e6b-d835-4ffd-a21b-cb029ef0127e</errorID>
      <errorWord>台帐</errorWord>
      <group>L1_Word</group>
      <groupName>字词问题</groupName>
      <ability>L2_Typo</ability>
      <abilityName>字词错误</abilityName>
      <candidateList>
        <item>台账</item>
      </candidateList>
      <explain/>
      <paraID>3176520D</paraID>
      <start>32</start>
      <end>34</end>
      <status>modified</status>
      <modifiedWord>台账</modifiedWord>
      <trackRevisions>false</trackRevisions>
    </reviewItem>
    <reviewItem>
      <errorID>30474d7b-aae3-4f5c-9268-47868b024917</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7707FE0A</paraID>
      <start>3</start>
      <end>7</end>
      <status>modified</status>
      <modifiedWord>台账资料</modifiedWord>
      <trackRevisions>false</trackRevisions>
    </reviewItem>
    <reviewItem>
      <errorID>b755f242-9554-4b2e-9f70-6e607323b9c4</errorID>
      <errorWord>：</errorWord>
      <group>L1_Format</group>
      <groupName>格式问题</groupName>
      <ability>L2_HalfPunc</ability>
      <abilityName>全半角检查</abilityName>
      <candidateList>
        <item>:</item>
      </candidateList>
      <explain>文本全半角错误。</explain>
      <paraID>1096BE8E</paraID>
      <start>5</start>
      <end>6</end>
      <status>unmodified</status>
      <modifiedWord/>
      <trackRevisions>false</trackRevisions>
    </reviewItem>
    <reviewItem>
      <errorID>f48ec822-aa2a-4c92-a472-9408b2aeecbc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1096BE8E</paraID>
      <start>11</start>
      <end>12</end>
      <status>unmodified</status>
      <modifiedWord/>
      <trackRevisions>false</trackRevisions>
    </reviewItem>
    <reviewItem>
      <errorID>6a6cb763-1b72-4b97-8644-e2473894bb28</errorID>
      <errorWord>：</errorWord>
      <group>L1_Format</group>
      <groupName>格式问题</groupName>
      <ability>L2_HalfPunc</ability>
      <abilityName>全半角检查</abilityName>
      <candidateList>
        <item>:</item>
      </candidateList>
      <explain>文本全半角错误。</explain>
      <paraID>7D559CC7</paraID>
      <start>5</start>
      <end>6</end>
      <status>unmodified</status>
      <modifiedWord/>
      <trackRevisions>false</trackRevisions>
    </reviewItem>
    <reviewItem>
      <errorID>e6bcfcd4-1a47-4500-9f29-cc0bd13f2f80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7D559CC7</paraID>
      <start>11</start>
      <end>12</end>
      <status>unmodified</status>
      <modifiedWord/>
      <trackRevisions>false</trackRevisions>
    </reviewItem>
    <reviewItem>
      <errorID>c9ef2bdb-31d0-42de-9ba2-95c29de0bfce</errorID>
      <errorWord>：</errorWord>
      <group>L1_Format</group>
      <groupName>格式问题</groupName>
      <ability>L2_HalfPunc</ability>
      <abilityName>全半角检查</abilityName>
      <candidateList>
        <item>:</item>
      </candidateList>
      <explain>文本全半角错误。</explain>
      <paraID>57CE43C1</paraID>
      <start>5</start>
      <end>6</end>
      <status>unmodified</status>
      <modifiedWord/>
      <trackRevisions>false</trackRevisions>
    </reviewItem>
    <reviewItem>
      <errorID>0e416666-a1ba-48d7-bcfc-9b7f7accd0a3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57CE43C1</paraID>
      <start>11</start>
      <end>12</end>
      <status>unmodified</status>
      <modifiedWord/>
      <trackRevisions>false</trackRevisions>
    </reviewItem>
    <reviewItem>
      <errorID>b0b51a0a-ef6f-4646-bd2f-7c29e1a9d160</errorID>
      <errorWord>：</errorWord>
      <group>L1_Format</group>
      <groupName>格式问题</groupName>
      <ability>L2_HalfPunc</ability>
      <abilityName>全半角检查</abilityName>
      <candidateList>
        <item>:</item>
      </candidateList>
      <explain>文本全半角错误。</explain>
      <paraID>4D038448</paraID>
      <start>5</start>
      <end>6</end>
      <status>unmodified</status>
      <modifiedWord/>
      <trackRevisions>false</trackRevisions>
    </reviewItem>
    <reviewItem>
      <errorID>bdc147eb-7772-4149-b8ef-392db719b0a4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4D038448</paraID>
      <start>11</start>
      <end>12</end>
      <status>unmodified</status>
      <modifiedWord/>
      <trackRevisions>false</trackRevisions>
    </reviewItem>
    <reviewItem>
      <errorID>bf351cdb-33fd-4e29-b075-b3a9ec4f7215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A4827F7</paraID>
      <start>17</start>
      <end>18</end>
      <status>unmodified</status>
      <modifiedWord/>
      <trackRevisions>false</trackRevisions>
    </reviewItem>
    <reviewItem>
      <errorID>67fcc412-36ac-4c32-8fb8-e3f744d590f2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11A840E1</paraID>
      <start>5</start>
      <end>6</end>
      <status>unmodified</status>
      <modifiedWord/>
      <trackRevisions>false</trackRevisions>
    </reviewItem>
    <reviewItem>
      <errorID>5a01515a-ab82-4435-a243-fa95736e2009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41C7E096</paraID>
      <start>5</start>
      <end>6</end>
      <status>unmodified</status>
      <modifiedWord/>
      <trackRevisions>false</trackRevisions>
    </reviewItem>
    <reviewItem>
      <errorID>06f1458e-3fab-4272-ac51-e9fdb9832053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5F7017A0</paraID>
      <start>5</start>
      <end>6</end>
      <status>unmodified</status>
      <modifiedWord/>
      <trackRevisions>false</trackRevisions>
    </reviewItem>
    <reviewItem>
      <errorID>2471e3b8-12b8-4956-b65e-3fe242195e1a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FF533E1</paraID>
      <start>5</start>
      <end>6</end>
      <status>unmodified</status>
      <modifiedWord/>
      <trackRevisions>false</trackRevisions>
    </reviewItem>
    <reviewItem>
      <errorID>c423a06e-e3c3-44e9-9dca-7790a09c53b2</errorID>
      <errorWord>(</errorWord>
      <group>L1_Format</group>
      <groupName>格式问题</groupName>
      <ability>L2_HalfPunc</ability>
      <abilityName>全半角检查</abilityName>
      <candidateList>
        <item>（</item>
      </candidateList>
      <explain>文本全半角错误。</explain>
      <paraID>6D1A6DFA</paraID>
      <start>3</start>
      <end>4</end>
      <status>unmodified</status>
      <modifiedWord/>
      <trackRevisions>false</trackRevisions>
    </reviewItem>
    <reviewItem>
      <errorID>37080f13-578f-4dd0-a43f-4c6a733dd981</errorID>
      <errorWord>(</errorWord>
      <group>L1_Format</group>
      <groupName>格式问题</groupName>
      <ability>L2_HalfPunc</ability>
      <abilityName>全半角检查</abilityName>
      <candidateList>
        <item>（</item>
      </candidateList>
      <explain>文本全半角错误。</explain>
      <paraID>3D847594</paraID>
      <start>4</start>
      <end>5</end>
      <status>unmodified</status>
      <modifiedWord/>
      <trackRevisions>false</trackRevisions>
    </reviewItem>
    <reviewItem>
      <errorID>9661dcf5-96ca-4b0b-b042-4663de487e65</errorID>
      <errorWord>~</errorWord>
      <group>L1_Format</group>
      <groupName>格式问题</groupName>
      <ability>L2_HalfPunc</ability>
      <abilityName>全半角检查</abilityName>
      <candidateList>
        <item>～</item>
      </candidateList>
      <explain>文本全半角错误。</explain>
      <paraID>1B9335BC</paraID>
      <start>3</start>
      <end>4</end>
      <status>unmodified</status>
      <modifiedWord/>
      <trackRevisions>false</trackRevisions>
    </reviewItem>
    <reviewItem>
      <errorID>5720c55c-ed29-4319-be00-165af7bbf6ea</errorID>
      <errorWord>~</errorWord>
      <group>L1_Format</group>
      <groupName>格式问题</groupName>
      <ability>L2_HalfPunc</ability>
      <abilityName>全半角检查</abilityName>
      <candidateList>
        <item>～</item>
      </candidateList>
      <explain>文本全半角错误。</explain>
      <paraID>24F3BE87</paraID>
      <start>3</start>
      <end>4</end>
      <status>unmodified</status>
      <modifiedWord/>
      <trackRevisions>false</trackRevisions>
    </reviewItem>
    <reviewItem>
      <errorID>9a89410e-c7ac-4b31-8220-196ab7504bd0</errorID>
      <errorWord>~</errorWord>
      <group>L1_Format</group>
      <groupName>格式问题</groupName>
      <ability>L2_HalfPunc</ability>
      <abilityName>全半角检查</abilityName>
      <candidateList>
        <item>～</item>
      </candidateList>
      <explain>文本全半角错误。</explain>
      <paraID>7C1AB58C</paraID>
      <start>7</start>
      <end>8</end>
      <status>unmodified</status>
      <modifiedWord/>
      <trackRevisions>false</trackRevisions>
    </reviewItem>
    <reviewItem>
      <errorID>37696217-9e6e-463b-93d6-be760e59612e</errorID>
      <errorWord>~</errorWord>
      <group>L1_Format</group>
      <groupName>格式问题</groupName>
      <ability>L2_HalfPunc</ability>
      <abilityName>全半角检查</abilityName>
      <candidateList>
        <item>～</item>
      </candidateList>
      <explain>文本全半角错误。</explain>
      <paraID>2F211F27</paraID>
      <start>3</start>
      <end>4</end>
      <status>unmodified</status>
      <modifiedWord/>
      <trackRevisions>false</trackRevisions>
    </reviewItem>
    <reviewItem>
      <errorID>d320979c-baba-4d6a-8fec-f06e33da1526</errorID>
      <errorWord>~</errorWord>
      <group>L1_Format</group>
      <groupName>格式问题</groupName>
      <ability>L2_HalfPunc</ability>
      <abilityName>全半角检查</abilityName>
      <candidateList>
        <item>～</item>
      </candidateList>
      <explain>文本全半角错误。</explain>
      <paraID>40976EDB</paraID>
      <start>4</start>
      <end>5</end>
      <status>unmodified</status>
      <modifiedWord/>
      <trackRevisions>false</trackRevisions>
    </reviewItem>
    <reviewItem>
      <errorID>aee09d97-4cee-47f8-bfd2-90d84900c1a6</errorID>
      <errorWord>~</errorWord>
      <group>L1_Format</group>
      <groupName>格式问题</groupName>
      <ability>L2_HalfPunc</ability>
      <abilityName>全半角检查</abilityName>
      <candidateList>
        <item>～</item>
      </candidateList>
      <explain>文本全半角错误。</explain>
      <paraID> 8FC5B42</paraID>
      <start>3</start>
      <end>4</end>
      <status>unmodified</status>
      <modifiedWord/>
      <trackRevisions>false</trackRevisions>
    </reviewItem>
    <reviewItem>
      <errorID>57199166-7bc9-4698-ad49-9e481d465f5e</errorID>
      <errorWord>~</errorWord>
      <group>L1_Format</group>
      <groupName>格式问题</groupName>
      <ability>L2_HalfPunc</ability>
      <abilityName>全半角检查</abilityName>
      <candidateList>
        <item>～</item>
      </candidateList>
      <explain>文本全半角错误。</explain>
      <paraID>46C314CC</paraID>
      <start>3</start>
      <end>4</end>
      <status>unmodified</status>
      <modifiedWord/>
      <trackRevisions>false</trackRevisions>
    </reviewItem>
    <reviewItem>
      <errorID>1943db6c-cf95-4a5d-96c2-d0e4e05acee0</errorID>
      <errorWord>~</errorWord>
      <group>L1_Format</group>
      <groupName>格式问题</groupName>
      <ability>L2_HalfPunc</ability>
      <abilityName>全半角检查</abilityName>
      <candidateList>
        <item>～</item>
      </candidateList>
      <explain>文本全半角错误。</explain>
      <paraID>2372D867</paraID>
      <start>3</start>
      <end>4</end>
      <status>unmodified</status>
      <modifiedWord/>
      <trackRevisions>false</trackRevisions>
    </reviewItem>
    <reviewItem>
      <errorID>f1b43b66-245e-4227-b33c-8e848b309a6d</errorID>
      <errorWord>~</errorWord>
      <group>L1_Format</group>
      <groupName>格式问题</groupName>
      <ability>L2_HalfPunc</ability>
      <abilityName>全半角检查</abilityName>
      <candidateList>
        <item>～</item>
      </candidateList>
      <explain>文本全半角错误。</explain>
      <paraID>2336D310</paraID>
      <start>3</start>
      <end>4</end>
      <status>unmodified</status>
      <modifiedWord/>
      <trackRevisions>false</trackRevisions>
    </reviewItem>
    <reviewItem>
      <errorID>904a2193-c8e2-4c90-9e75-ca2b7ac41a1c</errorID>
      <errorWord>~</errorWord>
      <group>L1_Format</group>
      <groupName>格式问题</groupName>
      <ability>L2_HalfPunc</ability>
      <abilityName>全半角检查</abilityName>
      <candidateList>
        <item>～</item>
      </candidateList>
      <explain>文本全半角错误。</explain>
      <paraID>5BCAC8A2</paraID>
      <start>3</start>
      <end>4</end>
      <status>unmodified</status>
      <modifiedWord/>
      <trackRevisions>false</trackRevisions>
    </reviewItem>
    <reviewItem>
      <errorID>af83b8a7-b5a4-4c0d-b8a5-1206946a8b92</errorID>
      <errorWord>~</errorWord>
      <group>L1_Format</group>
      <groupName>格式问题</groupName>
      <ability>L2_HalfPunc</ability>
      <abilityName>全半角检查</abilityName>
      <candidateList>
        <item>～</item>
      </candidateList>
      <explain>文本全半角错误。</explain>
      <paraID>2EFB0007</paraID>
      <start>4</start>
      <end>5</end>
      <status>unmodified</status>
      <modifiedWord/>
      <trackRevisions>false</trackRevisions>
    </reviewItem>
    <reviewItem>
      <errorID>271b7eef-ea87-40e8-8f61-77b787e4af2c</errorID>
      <errorWord>(</errorWord>
      <group>L1_Format</group>
      <groupName>格式问题</groupName>
      <ability>L2_HalfPunc</ability>
      <abilityName>全半角检查</abilityName>
      <candidateList>
        <item>（</item>
      </candidateList>
      <explain>文本全半角错误。</explain>
      <paraID>783A3E2C</paraID>
      <start>13</start>
      <end>14</end>
      <status>unmodified</status>
      <modifiedWord/>
      <trackRevisions>false</trackRevisions>
    </reviewItem>
    <reviewItem>
      <errorID>e492bd83-f20e-4989-a2d7-8b010e4b2c8e</errorID>
      <errorWord>-</errorWord>
      <group>L1_Format</group>
      <groupName>格式问题</groupName>
      <ability>L2_HalfPunc</ability>
      <abilityName>全半角检查</abilityName>
      <candidateList>
        <item>－</item>
      </candidateList>
      <explain>文本全半角错误。</explain>
      <paraID>522F0962</paraID>
      <start>10</start>
      <end>11</end>
      <status>unmodified</status>
      <modifiedWord/>
      <trackRevisions>false</trackRevisions>
    </reviewItem>
    <reviewItem>
      <errorID>2ce6f65a-8eb1-478f-9698-d1a9a0471b58</errorID>
      <errorWord>-</errorWord>
      <group>L1_Format</group>
      <groupName>格式问题</groupName>
      <ability>L2_HalfPunc</ability>
      <abilityName>全半角检查</abilityName>
      <candidateList>
        <item>－</item>
      </candidateList>
      <explain>文本全半角错误。</explain>
      <paraID>52E49CDB</paraID>
      <start>7</start>
      <end>8</end>
      <status>unmodified</status>
      <modifiedWord/>
      <trackRevisions>false</trackRevisions>
    </reviewItem>
    <reviewItem>
      <errorID>3f33c114-5171-44f7-8df1-45b33a7f719e</errorID>
      <errorWord>(</errorWord>
      <group>L1_Format</group>
      <groupName>格式问题</groupName>
      <ability>L2_HalfPunc</ability>
      <abilityName>全半角检查</abilityName>
      <candidateList>
        <item>（</item>
      </candidateList>
      <explain>文本全半角错误。</explain>
      <paraID>240932D8</paraID>
      <start>4</start>
      <end>5</end>
      <status>unmodified</status>
      <modifiedWord/>
      <trackRevisions>false</trackRevisions>
    </reviewItem>
    <reviewItem>
      <errorID>61b9833a-2420-4af9-908c-ae6fbaba99e8</errorID>
      <errorWord>-</errorWord>
      <group>L1_Format</group>
      <groupName>格式问题</groupName>
      <ability>L2_HalfPunc</ability>
      <abilityName>全半角检查</abilityName>
      <candidateList>
        <item>－</item>
      </candidateList>
      <explain>文本全半角错误。</explain>
      <paraID>240932D8</paraID>
      <start>8</start>
      <end>9</end>
      <status>unmodified</status>
      <modifiedWord/>
      <trackRevisions>false</trackRevisions>
    </reviewItem>
    <reviewItem>
      <errorID>5527bc0d-2983-42b2-be44-4e885015cd1c</errorID>
      <errorWord>)</errorWord>
      <group>L1_Format</group>
      <groupName>格式问题</groupName>
      <ability>L2_HalfPunc</ability>
      <abilityName>全半角检查</abilityName>
      <candidateList>
        <item>）</item>
      </candidateList>
      <explain>文本全半角错误。</explain>
      <paraID>240932D8</paraID>
      <start>13</start>
      <end>14</end>
      <status>unmodified</status>
      <modifiedWord/>
      <trackRevisions>false</trackRevisions>
    </reviewItem>
    <reviewItem>
      <errorID>43adfcf4-267a-4f54-8dc8-a7ec9206d3fc</errorID>
      <errorWord>(</errorWord>
      <group>L1_Format</group>
      <groupName>格式问题</groupName>
      <ability>L2_HalfPunc</ability>
      <abilityName>全半角检查</abilityName>
      <candidateList>
        <item>（</item>
      </candidateList>
      <explain>文本全半角错误。</explain>
      <paraID>2C5CCE8C</paraID>
      <start>3</start>
      <end>4</end>
      <status>unmodified</status>
      <modifiedWord/>
      <trackRevisions>false</trackRevisions>
    </reviewItem>
    <reviewItem>
      <errorID>322b1e3b-c8d8-45c3-923b-0d8c4d933cd1</errorID>
      <errorWord>-</errorWord>
      <group>L1_Format</group>
      <groupName>格式问题</groupName>
      <ability>L2_HalfPunc</ability>
      <abilityName>全半角检查</abilityName>
      <candidateList>
        <item>－</item>
      </candidateList>
      <explain>文本全半角错误。</explain>
      <paraID>2C5CCE8C</paraID>
      <start>7</start>
      <end>8</end>
      <status>unmodified</status>
      <modifiedWord/>
      <trackRevisions>false</trackRevisions>
    </reviewItem>
    <reviewItem>
      <errorID>f204b583-405f-4eb1-9c09-357bf3aa9765</errorID>
      <errorWord>)</errorWord>
      <group>L1_Format</group>
      <groupName>格式问题</groupName>
      <ability>L2_HalfPunc</ability>
      <abilityName>全半角检查</abilityName>
      <candidateList>
        <item>）</item>
      </candidateList>
      <explain>文本全半角错误。</explain>
      <paraID>2C5CCE8C</paraID>
      <start>12</start>
      <end>13</end>
      <status>unmodified</status>
      <modifiedWord/>
      <trackRevisions>false</trackRevisions>
    </reviewItem>
    <reviewItem>
      <errorID>06c95526-6d34-453e-86e8-b591d6516643</errorID>
      <errorWord>(</errorWord>
      <group>L1_Format</group>
      <groupName>格式问题</groupName>
      <ability>L2_HalfPunc</ability>
      <abilityName>全半角检查</abilityName>
      <candidateList>
        <item>（</item>
      </candidateList>
      <explain>文本全半角错误。</explain>
      <paraID>17982296</paraID>
      <start>4</start>
      <end>5</end>
      <status>unmodified</status>
      <modifiedWord/>
      <trackRevisions>false</trackRevisions>
    </reviewItem>
    <reviewItem>
      <errorID>1732d11b-14ef-4aaf-b695-1db587119dbb</errorID>
      <errorWord>)</errorWord>
      <group>L1_Format</group>
      <groupName>格式问题</groupName>
      <ability>L2_HalfPunc</ability>
      <abilityName>全半角检查</abilityName>
      <candidateList>
        <item>）</item>
      </candidateList>
      <explain>文本全半角错误。</explain>
      <paraID>17982296</paraID>
      <start>13</start>
      <end>14</end>
      <status>unmodified</status>
      <modifiedWord/>
      <trackRevisions>false</trackRevisions>
    </reviewItem>
    <reviewItem>
      <errorID>85e92483-c040-4faf-804b-eec561d07d28</errorID>
      <errorWord>桥桥</errorWord>
      <group>L1_Word</group>
      <groupName>字词问题</groupName>
      <ability>L2_Typo</ability>
      <abilityName>字词错误</abilityName>
      <candidateList>
        <item>桥</item>
      </candidateList>
      <explain/>
      <paraID>1192A7E1</paraID>
      <start>7</start>
      <end>9</end>
      <status>unmodified</status>
      <modifiedWord/>
      <trackRevisions>false</trackRevisions>
    </reviewItem>
    <reviewItem>
      <errorID>638e9db5-407a-407a-a3d6-4d47772a0b60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6D57E7D4</paraID>
      <start>0</start>
      <end>2</end>
      <status>unmodified</status>
      <modifiedWord/>
      <trackRevisions>false</trackRevisions>
    </reviewItem>
    <reviewItem>
      <errorID>42ea604a-7bc8-43c5-812e-ae5fff44ede4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54109F23</paraID>
      <start>0</start>
      <end>2</end>
      <status>unmodified</status>
      <modifiedWord/>
      <trackRevisions>false</trackRevisions>
    </reviewItem>
    <reviewItem>
      <errorID>e4c91e96-8863-4594-8eb7-3b9a13b08b22</errorID>
      <errorWord>其它同类</errorWord>
      <group>L1_Word</group>
      <groupName>字词问题</groupName>
      <ability>L2_Alias</ability>
      <abilityName>也作/曾用词</abilityName>
      <candidateList>
        <item>其他同类</item>
      </candidateList>
      <explain>词汇[其它同类]为不规范表述或旧称，其规范书面表述为[其他同类]。</explain>
      <paraID> 3499890</paraID>
      <start>83</start>
      <end>87</end>
      <status>modified</status>
      <modifiedWord>其他同类</modifiedWord>
      <trackRevisions>false</trackRevisions>
    </reviewItem>
    <reviewItem>
      <errorID>cc7e1cdf-d5b5-4976-9e42-cf7662dbbbd8</errorID>
      <errorWord>,</errorWord>
      <group>L1_Format</group>
      <groupName>格式问题</groupName>
      <ability>L2_HalfPunc</ability>
      <abilityName>全半角检查</abilityName>
      <candidateList>
        <item>，</item>
      </candidateList>
      <explain>文本全半角错误。</explain>
      <paraID>41CD44F6</paraID>
      <start>21</start>
      <end>22</end>
      <status>unmodified</status>
      <modifiedWord/>
      <trackRevisions>false</trackRevisions>
    </reviewItem>
    <reviewItem>
      <errorID>508e1375-db56-48a3-9a57-03aa7c637142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15307619</paraID>
      <start>0</start>
      <end>2</end>
      <status>unmodified</status>
      <modifiedWord/>
      <trackRevisions>false</trackRevisions>
    </reviewItem>
    <reviewItem>
      <errorID>558ff914-980f-4d25-8e60-f075b69c22bc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47BD999C</paraID>
      <start>34</start>
      <end>37</end>
      <status>unmodified</status>
      <modifiedWord/>
      <trackRevisions>false</trackRevisions>
    </reviewItem>
    <reviewItem>
      <errorID>a7be1b8e-5170-475a-8152-d4a2d63d4050</errorID>
      <errorWord>作业范围</errorWord>
      <group>L1_Knowledge</group>
      <groupName>知识性问题</groupName>
      <ability>L2_Term</ability>
      <abilityName>专业术语</abilityName>
      <candidateList>
        <item>执业范围</item>
      </candidateList>
      <explain/>
      <paraID>232EBED7</paraID>
      <start>34</start>
      <end>38</end>
      <status>unmodified</status>
      <modifiedWord/>
      <trackRevisions>false</trackRevisions>
    </reviewItem>
    <reviewItem>
      <errorID>c0139085-a4f9-404f-b1ce-ed9f2c325a7c</errorID>
      <errorWord>承诺就</errorWord>
      <group>L1_Word</group>
      <groupName>字词问题</groupName>
      <ability>L2_Typo</ability>
      <abilityName>字词错误</abilityName>
      <candidateList>
        <item>承诺</item>
      </candidateList>
      <explain>〈动〉对某项事务答应照办：慨然～。</explain>
      <paraID>56FDB3B0</paraID>
      <start>13</start>
      <end>16</end>
      <status>unmodified</status>
      <modifiedWord/>
      <trackRevisions>false</trackRevisions>
    </reviewItem>
    <reviewItem>
      <errorID>1566cc79-27e6-4ebc-8fec-9d508f5a6c85</errorID>
      <errorWord>签定合同</errorWord>
      <group>L1_Word</group>
      <groupName>字词问题</groupName>
      <ability>L2_Typo</ability>
      <abilityName>字词错误</abilityName>
      <candidateList>
        <item>签订合同</item>
      </candidateList>
      <explain/>
      <paraID>2C3D935E</paraID>
      <start>8</start>
      <end>12</end>
      <status>modified</status>
      <modifiedWord>签订合同</modifiedWord>
      <trackRevisions>false</trackRevisions>
    </reviewItem>
    <reviewItem>
      <errorID>2bcc0eea-837e-4a5c-8e63-6c662f41b7ca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4BF8C570</paraID>
      <start>0</start>
      <end>2</end>
      <status>unmodified</status>
      <modifiedWord/>
      <trackRevisions>false</trackRevisions>
    </reviewItem>
    <reviewItem>
      <errorID>feb533ee-4c22-4867-bd6e-5cf2d0c4be1f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25C971EF</paraID>
      <start>0</start>
      <end>2</end>
      <status>unmodified</status>
      <modifiedWord/>
      <trackRevisions>false</trackRevisions>
    </reviewItem>
    <reviewItem>
      <errorID>0c1d6f92-29d9-4efa-b5f7-b483c408aa29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217C486C</paraID>
      <start>0</start>
      <end>2</end>
      <status>unmodified</status>
      <modifiedWord/>
      <trackRevisions>false</trackRevisions>
    </reviewItem>
    <reviewItem>
      <errorID>0a3fcc10-bfdb-40c7-b608-b0d92e8ca7d9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E22BF02</paraID>
      <start>0</start>
      <end>2</end>
      <status>unmodified</status>
      <modifiedWord/>
      <trackRevisions>false</trackRevisions>
    </reviewItem>
    <reviewItem>
      <errorID>313e5e0e-d6ec-4e4f-9cae-a0dc5270bd83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37D7708A</paraID>
      <start>0</start>
      <end>2</end>
      <status>unmodified</status>
      <modifiedWord/>
      <trackRevisions>false</trackRevisions>
    </reviewItem>
    <reviewItem>
      <errorID>c661b090-2549-4787-b190-567425fe3170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5CA57FBD</paraID>
      <start>0</start>
      <end>2</end>
      <status>unmodified</status>
      <modifiedWord/>
      <trackRevisions>false</trackRevisions>
    </reviewItem>
    <reviewItem>
      <errorID>46e515f7-91fd-44af-874d-6e678dff1445</errorID>
      <errorWord>(</errorWord>
      <group>L1_Format</group>
      <groupName>格式问题</groupName>
      <ability>L2_HalfPunc</ability>
      <abilityName>全半角检查</abilityName>
      <candidateList>
        <item>（</item>
      </candidateList>
      <explain>文本全半角错误。</explain>
      <paraID>5CA57FBD</paraID>
      <start>179</start>
      <end>180</end>
      <status>unmodified</status>
      <modifiedWord/>
      <trackRevisions>false</trackRevisions>
    </reviewItem>
    <reviewItem>
      <errorID>eaa1a210-7839-4778-9265-55ec17bd4775</errorID>
      <errorWord>)</errorWord>
      <group>L1_Format</group>
      <groupName>格式问题</groupName>
      <ability>L2_HalfPunc</ability>
      <abilityName>全半角检查</abilityName>
      <candidateList>
        <item>）</item>
      </candidateList>
      <explain>文本全半角错误。</explain>
      <paraID>5CA57FBD</paraID>
      <start>205</start>
      <end>206</end>
      <status>unmodified</status>
      <modifiedWord/>
      <trackRevisions>false</trackRevisions>
    </reviewItem>
    <reviewItem>
      <errorID>f571a756-ada4-4930-b159-7f5e1a2e7b62</errorID>
      <errorWord>公测</errorWord>
      <group>L1_Word</group>
      <groupName>字词问题</groupName>
      <ability>L2_Typo</ability>
      <abilityName>字词错误</abilityName>
      <candidateList>
        <item>公厕</item>
      </candidateList>
      <explain/>
      <paraID>4FCA93D5</paraID>
      <start>7</start>
      <end>9</end>
      <status>modified</status>
      <modifiedWord>公厕</modifiedWord>
      <trackRevisions>false</trackRevisions>
    </reviewItem>
    <reviewItem>
      <errorID>0754abb5-6127-4ebc-981e-58e26e394953</errorID>
      <errorWord>【2023】20号</errorWord>
      <group>L1_Knowledge</group>
      <groupName>知识性问题</groupName>
      <ability>L2_Knowledge</ability>
      <abilityName>其他知识</abilityName>
      <candidateList>
        <item>〔2023〕20号</item>
      </candidateList>
      <explain>发文字号格式错误。</explain>
      <paraID>4FCA93D5</paraID>
      <start>25</start>
      <end>34</end>
      <status>modified</status>
      <modifiedWord>〔2023〕20号</modifiedWord>
      <trackRevisions>false</trackRevisions>
    </reviewItem>
    <reviewItem>
      <errorID>83233b39-1b23-4594-a51e-0ef59bfd39f7</errorID>
      <errorWord>有</errorWord>
      <group>L1_Word</group>
      <groupName>字词问题</groupName>
      <ability>L2_Typo</ability>
      <abilityName>字词错误</abilityName>
      <candidateList>
        <item>由</item>
      </candidateList>
      <explain>存在发音相同字词的误用。</explain>
      <paraID>4FCA93D5</paraID>
      <start>92</start>
      <end>93</end>
      <status>modified</status>
      <modifiedWord>由</modifiedWord>
      <trackRevisions>false</trackRevisions>
    </reviewItem>
    <reviewItem>
      <errorID>ac7bdea9-0329-405d-8274-c36051bb1b73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32F172BE</paraID>
      <start>0</start>
      <end>2</end>
      <status>unmodified</status>
      <modifiedWord/>
      <trackRevisions>false</trackRevisions>
    </reviewItem>
    <reviewItem>
      <errorID>dc1e0fb9-ffbf-4d4d-a4a6-0f6acf2e5869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15B64</paraID>
      <start>0</start>
      <end>2</end>
      <status>unmodified</status>
      <modifiedWord/>
      <trackRevisions>false</trackRevisions>
    </reviewItem>
    <reviewItem>
      <errorID>58036503-4921-4452-8f12-858fd51671d5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137A0B09</paraID>
      <start>0</start>
      <end>2</end>
      <status>unmodified</status>
      <modifiedWord/>
      <trackRevisions>false</trackRevisions>
    </reviewItem>
    <reviewItem>
      <errorID>26feb779-b10a-4e8c-bdff-523537dc3f39</errorID>
      <errorWord>，</errorWord>
      <group>L1_Word</group>
      <groupName>字词问题</groupName>
      <ability>L2_Typo</ability>
      <abilityName>字词错误</abilityName>
      <candidateList>
        <item>，在</item>
      </candidateList>
      <explain/>
      <paraID>137A0B09</paraID>
      <start>39</start>
      <end>41</end>
      <status>modified</status>
      <modifiedWord>，在</modifiedWord>
      <trackRevisions>false</trackRevisions>
    </reviewItem>
    <reviewItem>
      <errorID>a4ab9750-eb99-40e0-875f-18c5138e5ec4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57321862</paraID>
      <start>0</start>
      <end>3</end>
      <status>unmodified</status>
      <modifiedWord/>
      <trackRevisions>false</trackRevisions>
    </reviewItem>
    <reviewItem>
      <errorID>d5df89e3-a611-4b5e-b7d4-f0ff0ea3a043</errorID>
      <errorWord>：</errorWord>
      <group>L1_Punc</group>
      <groupName>标点问题</groupName>
      <ability>L2_Punc</ability>
      <abilityName>标点符号检查</abilityName>
      <candidateList>
        <item/>
      </candidateList>
      <explain>标题文本后不使用标点符号。</explain>
      <paraID>1918D6AB</paraID>
      <start>26</start>
      <end>27</end>
      <status>unmodified</status>
      <modifiedWord/>
      <trackRevisions>false</trackRevisions>
    </reviewItem>
    <reviewItem>
      <errorID>391cfcb9-8799-4d23-b12a-709d5b353831</errorID>
      <errorWord>：</errorWord>
      <group>L1_Punc</group>
      <groupName>标点问题</groupName>
      <ability>L2_Punc</ability>
      <abilityName>标点符号检查</abilityName>
      <candidateList>
        <item/>
      </candidateList>
      <explain>标题文本后不使用标点符号。</explain>
      <paraID>47259F77</paraID>
      <start>27</start>
      <end>28</end>
      <status>unmodified</status>
      <modifiedWord/>
      <trackRevisions>false</trackRevisions>
    </reviewItem>
    <reviewItem>
      <errorID>f72d524a-8a6b-4bc3-8df9-a732d686ff7a</errorID>
      <errorWord>：</errorWord>
      <group>L1_Punc</group>
      <groupName>标点问题</groupName>
      <ability>L2_Punc</ability>
      <abilityName>标点符号检查</abilityName>
      <candidateList>
        <item/>
      </candidateList>
      <explain>标题文本后不使用标点符号。</explain>
      <paraID> C348269</paraID>
      <start>19</start>
      <end>20</end>
      <status>unmodified</status>
      <modifiedWord/>
      <trackRevisions>false</trackRevisions>
    </reviewItem>
    <reviewItem>
      <errorID>3dd47e87-fb67-4325-bd3d-269d25e180df</errorID>
      <errorWord>授标</errorWord>
      <group>L1_Word</group>
      <groupName>字词问题</groupName>
      <ability>L2_Typo</ability>
      <abilityName>字词错误</abilityName>
      <candidateList>
        <item>投标</item>
      </candidateList>
      <explain/>
      <paraID>3A711AC8</paraID>
      <start>46</start>
      <end>48</end>
      <status>unmodified</status>
      <modifiedWord/>
      <trackRevisions>false</trackRevisions>
    </reviewItem>
    <reviewItem>
      <errorID>820c07e7-a32b-4ac7-ae60-834476de7fa2</errorID>
      <errorWord>授标</errorWord>
      <group>L1_Word</group>
      <groupName>字词问题</groupName>
      <ability>L2_Typo</ability>
      <abilityName>字词错误</abilityName>
      <candidateList>
        <item>投标</item>
      </candidateList>
      <explain>存在字形相近字词的误用。</explain>
      <paraID>4C2764B9</paraID>
      <start>32</start>
      <end>34</end>
      <status>unmodified</status>
      <modifiedWord/>
      <trackRevisions>false</trackRevisions>
    </reviewItem>
    <reviewItem>
      <errorID>9eb1540c-afdf-4355-8c3f-b1d1fb70d6c6</errorID>
      <errorWord>：</errorWord>
      <group>L1_Punc</group>
      <groupName>标点问题</groupName>
      <ability>L2_Punc</ability>
      <abilityName>标点符号检查</abilityName>
      <candidateList>
        <item/>
      </candidateList>
      <explain>标题文本后不使用标点符号。</explain>
      <paraID>18D7C6F0</paraID>
      <start>26</start>
      <end>27</end>
      <status>unmodified</status>
      <modifiedWord/>
      <trackRevisions>false</trackRevisions>
    </reviewItem>
    <reviewItem>
      <errorID>155048bc-3eab-4fbd-a10b-1383c1f3a8c2</errorID>
      <errorWord>/）</errorWord>
      <group>L1_Punc</group>
      <groupName>标点问题</groupName>
      <ability>L2_Punc</ability>
      <abilityName>标点符号检查</abilityName>
      <candidateList>
        <item>）</item>
      </candidateList>
      <explain/>
      <paraID>56400FDA</paraID>
      <start>105</start>
      <end>107</end>
      <status>unmodified</status>
      <modifiedWord/>
      <trackRevisions>false</trackRevisions>
    </reviewItem>
    <reviewItem>
      <errorID>b176da2d-86a6-4dec-b4ab-64c670d40e10</errorID>
      <errorWord>属</errorWord>
      <group>L1_Word</group>
      <groupName>字词问题</groupName>
      <ability>L2_Typo</ability>
      <abilityName>字词错误</abilityName>
      <candidateList>
        <item>属于</item>
      </candidateList>
      <explain/>
      <paraID>3BD1431D</paraID>
      <start>3</start>
      <end>5</end>
      <status>modified</status>
      <modifiedWord>属于</modifiedWord>
      <trackRevisions>false</trackRevisions>
    </reviewItem>
    <reviewItem>
      <errorID>f421a093-916c-4234-b993-1dd98d47902b</errorID>
      <errorWord>,</errorWord>
      <group>L1_Format</group>
      <groupName>格式问题</groupName>
      <ability>L2_HalfPunc</ability>
      <abilityName>全半角检查</abilityName>
      <candidateList>
        <item>，</item>
      </candidateList>
      <explain>文本全半角错误。</explain>
      <paraID>15CCF282</paraID>
      <start>67</start>
      <end>68</end>
      <status>unmodified</status>
      <modifiedWord/>
      <trackRevisions>false</trackRevisions>
    </reviewItem>
    <reviewItem>
      <errorID>8451092c-fbc0-4b3b-8398-ccdc27d646ee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5195CF15</paraID>
      <start>0</start>
      <end>2</end>
      <status>unmodified</status>
      <modifiedWord/>
      <trackRevisions>false</trackRevisions>
    </reviewItem>
    <reviewItem>
      <errorID>aa671062-a2f1-45bb-88a9-74a44c5d8a97</errorID>
      <errorWord>,</errorWord>
      <group>L1_Format</group>
      <groupName>格式问题</groupName>
      <ability>L2_HalfPunc</ability>
      <abilityName>全半角检查</abilityName>
      <candidateList>
        <item>，</item>
      </candidateList>
      <explain>文本全半角错误。</explain>
      <paraID>784256B8</paraID>
      <start>76</start>
      <end>77</end>
      <status>unmodified</status>
      <modifiedWord/>
      <trackRevisions>false</trackRevisions>
    </reviewItem>
    <reviewItem>
      <errorID>3ae29f2b-7242-49f6-83f3-ce6cb76ff433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37</start>
      <end>40</end>
      <status>unmodified</status>
      <modifiedWord/>
      <trackRevisions>false</trackRevisions>
    </reviewItem>
    <reviewItem>
      <errorID>5f3eb7e6-156c-483a-8c96-d98f98fc1d19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51</start>
      <end>54</end>
      <status>unmodified</status>
      <modifiedWord/>
      <trackRevisions>false</trackRevisions>
    </reviewItem>
    <reviewItem>
      <errorID>dd6a277e-50fe-46d9-bb96-747badefd618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65</start>
      <end>68</end>
      <status>unmodified</status>
      <modifiedWord/>
      <trackRevisions>false</trackRevisions>
    </reviewItem>
    <reviewItem>
      <errorID>05fd5c45-3cbb-4fbe-bc32-c7dff0dd3462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76</start>
      <end>79</end>
      <status>unmodified</status>
      <modifiedWord/>
      <trackRevisions>false</trackRevisions>
    </reviewItem>
    <reviewItem>
      <errorID>f642a1fe-7bde-43f8-af40-902452afef7b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92</start>
      <end>95</end>
      <status>unmodified</status>
      <modifiedWord/>
      <trackRevisions>false</trackRevisions>
    </reviewItem>
    <reviewItem>
      <errorID>6d6ff54e-9706-4ac3-919d-dfbbcb7f1ba2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104</start>
      <end>107</end>
      <status>unmodified</status>
      <modifiedWord/>
      <trackRevisions>false</trackRevisions>
    </reviewItem>
    <reviewItem>
      <errorID>ac2c907b-82b9-4c87-a7cc-671be8dea357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66E1BE8C</paraID>
      <start>119</start>
      <end>122</end>
      <status>unmodified</status>
      <modifiedWord/>
      <trackRevisions>false</trackRevisions>
    </reviewItem>
    <reviewItem>
      <errorID>2004da42-3419-476d-b5e4-3ea63ac36077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4A299AE8</paraID>
      <start>0</start>
      <end>2</end>
      <status>unmodified</status>
      <modifiedWord/>
      <trackRevisions>false</trackRevisions>
    </reviewItem>
    <reviewItem>
      <errorID>cab1140a-8881-4f0e-abf0-71b9355a3c44</errorID>
      <errorWord>:</errorWord>
      <group>L1_Format</group>
      <groupName>格式问题</groupName>
      <ability>L2_HalfPunc</ability>
      <abilityName>全半角检查</abilityName>
      <candidateList>
        <item>：</item>
      </candidateList>
      <explain>文本全半角错误。</explain>
      <paraID>4A299AE8</paraID>
      <start>20</start>
      <end>21</end>
      <status>unmodified</status>
      <modifiedWord/>
      <trackRevisions>false</trackRevisions>
    </reviewItem>
    <reviewItem>
      <errorID>cfbc1ebc-a598-42b9-97eb-61580eafe806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6A95F253</paraID>
      <start>0</start>
      <end>2</end>
      <status>unmodified</status>
      <modifiedWord/>
      <trackRevisions>false</trackRevisions>
    </reviewItem>
    <reviewItem>
      <errorID>9a8e0561-8703-41f2-bb07-8b0574e3a128</errorID>
      <errorWord>:</errorWord>
      <group>L1_Format</group>
      <groupName>格式问题</groupName>
      <ability>L2_HalfPunc</ability>
      <abilityName>全半角检查</abilityName>
      <candidateList>
        <item>：</item>
      </candidateList>
      <explain>文本全半角错误。</explain>
      <paraID>6A95F253</paraID>
      <start>6</start>
      <end>7</end>
      <status>unmodified</status>
      <modifiedWord/>
      <trackRevisions>false</trackRevisions>
    </reviewItem>
    <reviewItem>
      <errorID>67a7e1dd-eded-436c-a603-6f3548c6a8f7</errorID>
      <errorWord>(</errorWord>
      <group>L1_Format</group>
      <groupName>格式问题</groupName>
      <ability>L2_HalfPunc</ability>
      <abilityName>全半角检查</abilityName>
      <candidateList>
        <item>（</item>
      </candidateList>
      <explain>文本全半角错误。</explain>
      <paraID>38268E93</paraID>
      <start>81</start>
      <end>82</end>
      <status>unmodified</status>
      <modifiedWord/>
      <trackRevisions>false</trackRevisions>
    </reviewItem>
    <reviewItem>
      <errorID>e3d3d423-0873-4b0a-9dd8-bb570de95029</errorID>
      <errorWord>)</errorWord>
      <group>L1_Format</group>
      <groupName>格式问题</groupName>
      <ability>L2_HalfPunc</ability>
      <abilityName>全半角检查</abilityName>
      <candidateList>
        <item>）</item>
      </candidateList>
      <explain>文本全半角错误。</explain>
      <paraID>38268E93</paraID>
      <start>92</start>
      <end>93</end>
      <status>unmodified</status>
      <modifiedWord/>
      <trackRevisions>false</trackRevisions>
    </reviewItem>
    <reviewItem>
      <errorID>ef065f7c-923e-45d7-ad8f-d419ea7d0ab6</errorID>
      <errorWord>(</errorWord>
      <group>L1_Format</group>
      <groupName>格式问题</groupName>
      <ability>L2_HalfPunc</ability>
      <abilityName>全半角检查</abilityName>
      <candidateList>
        <item>（</item>
      </candidateList>
      <explain>文本全半角错误。</explain>
      <paraID> 32A2511</paraID>
      <start>4</start>
      <end>5</end>
      <status>unmodified</status>
      <modifiedWord/>
      <trackRevisions>false</trackRevisions>
    </reviewItem>
    <reviewItem>
      <errorID>74ce8e21-8c83-48c7-9022-2cc373e9e8de</errorID>
      <errorWord>)</errorWord>
      <group>L1_Format</group>
      <groupName>格式问题</groupName>
      <ability>L2_HalfPunc</ability>
      <abilityName>全半角检查</abilityName>
      <candidateList>
        <item>）</item>
      </candidateList>
      <explain>文本全半角错误。</explain>
      <paraID> 32A2511</paraID>
      <start>7</start>
      <end>8</end>
      <status>unmodified</status>
      <modifiedWord/>
      <trackRevisions>false</trackRevisions>
    </reviewItem>
    <reviewItem>
      <errorID>3678f871-ea59-4802-ae26-16b9927210d8</errorID>
      <errorWord>&lt;</errorWord>
      <group>L1_Format</group>
      <groupName>格式问题</groupName>
      <ability>L2_HalfPunc</ability>
      <abilityName>全半角检查</abilityName>
      <candidateList>
        <item>〈</item>
      </candidateList>
      <explain>文本全半角错误。</explain>
      <paraID> 32A2511</paraID>
      <start>28</start>
      <end>29</end>
      <status>unmodified</status>
      <modifiedWord/>
      <trackRevisions>false</trackRevisions>
    </reviewItem>
    <reviewItem>
      <errorID>220d9696-28f7-472c-9619-6bc31c635dc6</errorID>
      <errorWord>(</errorWord>
      <group>L1_Format</group>
      <groupName>格式问题</groupName>
      <ability>L2_HalfPunc</ability>
      <abilityName>全半角检查</abilityName>
      <candidateList>
        <item>（</item>
      </candidateList>
      <explain>文本全半角错误。</explain>
      <paraID>5840CFDD</paraID>
      <start>4</start>
      <end>5</end>
      <status>unmodified</status>
      <modifiedWord/>
      <trackRevisions>false</trackRevisions>
    </reviewItem>
    <reviewItem>
      <errorID>132d55ca-6eea-4de8-945d-aa2912871bf1</errorID>
      <errorWord>)</errorWord>
      <group>L1_Format</group>
      <groupName>格式问题</groupName>
      <ability>L2_HalfPunc</ability>
      <abilityName>全半角检查</abilityName>
      <candidateList>
        <item>）</item>
      </candidateList>
      <explain>文本全半角错误。</explain>
      <paraID>5840CFDD</paraID>
      <start>7</start>
      <end>8</end>
      <status>unmodified</status>
      <modifiedWord/>
      <trackRevisions>false</trackRevisions>
    </reviewItem>
    <reviewItem>
      <errorID>77336eb2-79e7-40dd-a4d8-b56a4d34eaa1</errorID>
      <errorWord>(</errorWord>
      <group>L1_Format</group>
      <groupName>格式问题</groupName>
      <ability>L2_HalfPunc</ability>
      <abilityName>全半角检查</abilityName>
      <candidateList>
        <item>（</item>
      </candidateList>
      <explain>文本全半角错误。</explain>
      <paraID>5840CFDD</paraID>
      <start>28</start>
      <end>29</end>
      <status>unmodified</status>
      <modifiedWord/>
      <trackRevisions>false</trackRevisions>
    </reviewItem>
    <reviewItem>
      <errorID>fe4ba6a6-bb95-4c7e-842e-24da2ac4b123</errorID>
      <errorWord>)</errorWord>
      <group>L1_Format</group>
      <groupName>格式问题</groupName>
      <ability>L2_HalfPunc</ability>
      <abilityName>全半角检查</abilityName>
      <candidateList>
        <item>）</item>
      </candidateList>
      <explain>文本全半角错误。</explain>
      <paraID>5840CFDD</paraID>
      <start>31</start>
      <end>32</end>
      <status>unmodified</status>
      <modifiedWord/>
      <trackRevisions>false</trackRevisions>
    </reviewItem>
    <reviewItem>
      <errorID>7efea857-e573-4f8b-99a0-93508595e04c</errorID>
      <errorWord>&lt;</errorWord>
      <group>L1_Format</group>
      <groupName>格式问题</groupName>
      <ability>L2_HalfPunc</ability>
      <abilityName>全半角检查</abilityName>
      <candidateList>
        <item>〈</item>
      </candidateList>
      <explain>文本全半角错误。</explain>
      <paraID>5840CFDD</paraID>
      <start>34</start>
      <end>35</end>
      <status>unmodified</status>
      <modifiedWord/>
      <trackRevisions>false</trackRevisions>
    </reviewItem>
    <reviewItem>
      <errorID>66cd4fb8-b9eb-4ee6-89e0-c2cbb6e276c8</errorID>
      <errorWord>。</errorWord>
      <group>L1_Punc</group>
      <groupName>标点问题</groupName>
      <ability>L2_Punc</ability>
      <abilityName>标点符号检查</abilityName>
      <candidateList>
        <item/>
      </candidateList>
      <explain>标题文本后不使用标点符号。</explain>
      <paraID>68017511</paraID>
      <start>44</start>
      <end>45</end>
      <status>unmodified</status>
      <modifiedWord/>
      <trackRevisions>false</trackRevisions>
    </reviewItem>
    <reviewItem>
      <errorID>f921b4f2-3480-4b76-a837-06882a1fadfc</errorID>
      <errorWord>同</errorWord>
      <group>L1_Word</group>
      <groupName>字词问题</groupName>
      <ability>L2_Typo</ability>
      <abilityName>字词错误</abilityName>
      <candidateList>
        <item>同一</item>
      </candidateList>
      <explain/>
      <paraID>2AA05999</paraID>
      <start>76</start>
      <end>78</end>
      <status>modified</status>
      <modifiedWord>同一</modifiedWord>
      <trackRevisions>false</trackRevisions>
    </reviewItem>
    <reviewItem>
      <errorID>e3023018-d8d3-4e31-a7de-4745a8cc9ddf</errorID>
      <errorWord>：</errorWord>
      <group>L1_Punc</group>
      <groupName>标点问题</groupName>
      <ability>L2_Punc</ability>
      <abilityName>标点符号检查</abilityName>
      <candidateList>
        <item/>
      </candidateList>
      <explain>标题文本后不使用标点符号。</explain>
      <paraID>407F0CB1</paraID>
      <start>32</start>
      <end>33</end>
      <status>unmodified</status>
      <modifiedWord/>
      <trackRevisions>false</trackRevisions>
    </reviewItem>
    <reviewItem>
      <errorID>a8231136-99af-4f50-b628-bdfe672727cf</errorID>
      <errorWord>(</errorWord>
      <group>L1_Format</group>
      <groupName>格式问题</groupName>
      <ability>L2_HalfPunc</ability>
      <abilityName>全半角检查</abilityName>
      <candidateList>
        <item>（</item>
      </candidateList>
      <explain>文本全半角错误。</explain>
      <paraID>79610A76</paraID>
      <start>23</start>
      <end>24</end>
      <status>unmodified</status>
      <modifiedWord/>
      <trackRevisions>false</trackRevisions>
    </reviewItem>
    <reviewItem>
      <errorID>5f7a9c47-9891-4298-b86a-557c9ccba222</errorID>
      <errorWord>)</errorWord>
      <group>L1_Format</group>
      <groupName>格式问题</groupName>
      <ability>L2_HalfPunc</ability>
      <abilityName>全半角检查</abilityName>
      <candidateList>
        <item>）</item>
      </candidateList>
      <explain>文本全半角错误。</explain>
      <paraID>79610A76</paraID>
      <start>40</start>
      <end>41</end>
      <status>unmodified</status>
      <modifiedWord/>
      <trackRevisions>false</trackRevisions>
    </reviewItem>
    <reviewItem>
      <errorID>b54ed144-6a84-4f30-b5e2-4694101b389f</errorID>
      <errorWord>（</errorWord>
      <group>L1_Punc</group>
      <groupName>标点问题</groupName>
      <ability>L2_Punc</ability>
      <abilityName>标点符号检查</abilityName>
      <candidateList/>
      <explain/>
      <paraID>3727AA95</paraID>
      <start>35</start>
      <end>36</end>
      <status>unmodified</status>
      <modifiedWord/>
      <trackRevisions>false</trackRevisions>
    </reviewItem>
    <reviewItem>
      <errorID>9aa5ce38-c8e4-45f5-ae4c-8d8a15b0f6e5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52D0D3E</paraID>
      <start>0</start>
      <end>2</end>
      <status>unmodified</status>
      <modifiedWord/>
      <trackRevisions>false</trackRevisions>
    </reviewItem>
    <reviewItem>
      <errorID>3c7592ad-1577-4092-b9ed-b6f99a3ceb6c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6A5EBC51</paraID>
      <start>0</start>
      <end>2</end>
      <status>unmodified</status>
      <modifiedWord/>
      <trackRevisions>false</trackRevisions>
    </reviewItem>
    <reviewItem>
      <errorID>ff1ffb0e-8b84-4295-ae8d-c0f2bdf3fbef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3A78F4D</paraID>
      <start>0</start>
      <end>2</end>
      <status>unmodified</status>
      <modifiedWord/>
      <trackRevisions>false</trackRevisions>
    </reviewItem>
    <reviewItem>
      <errorID>26e1ff0f-5168-4461-afd5-88263e390942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6D2EF5C2</paraID>
      <start>0</start>
      <end>4</end>
      <status>unmodified</status>
      <modifiedWord/>
      <trackRevisions>false</trackRevisions>
    </reviewItem>
    <reviewItem>
      <errorID>6c7be2f4-d87c-46c0-8578-42426b3a35bb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30934894</paraID>
      <start>2</start>
      <end>4</end>
      <status>unmodified</status>
      <modifiedWord/>
      <trackRevisions>false</trackRevisions>
    </reviewItem>
    <reviewItem>
      <errorID>b3060310-d53c-43fb-abed-6ec06f064fd2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63B6A353</paraID>
      <start>0</start>
      <end>2</end>
      <status>unmodified</status>
      <modifiedWord/>
      <trackRevisions>false</trackRevisions>
    </reviewItem>
    <reviewItem>
      <errorID>a11226fe-2cc9-4e17-bd9c-9ba495fc8e74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69F8D44A</paraID>
      <start>0</start>
      <end>2</end>
      <status>unmodified</status>
      <modifiedWord/>
      <trackRevisions>false</trackRevisions>
    </reviewItem>
    <reviewItem>
      <errorID>4bbfc809-2466-4327-974f-29d577cc9ec2</errorID>
      <errorWord>有效性</errorWord>
      <group>L1_Word</group>
      <groupName>字词问题</groupName>
      <ability>L2_Typo</ability>
      <abilityName>字词错误</abilityName>
      <candidateList>
        <item>有效</item>
      </candidateList>
      <explain/>
      <paraID>69F8D44A</paraID>
      <start>42</start>
      <end>45</end>
      <status>unmodified</status>
      <modifiedWord/>
      <trackRevisions>false</trackRevisions>
    </reviewItem>
    <reviewItem>
      <errorID>c273d994-f91b-46e8-93d1-36d5b0a69bf8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6D8CFF46</paraID>
      <start>0</start>
      <end>2</end>
      <status>unmodified</status>
      <modifiedWord/>
      <trackRevisions>false</trackRevisions>
    </reviewItem>
    <reviewItem>
      <errorID>875811ae-fe4d-41b3-aece-1245c4cf6023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60BD750C</paraID>
      <start>0</start>
      <end>2</end>
      <status>unmodified</status>
      <modifiedWord/>
      <trackRevisions>false</trackRevisions>
    </reviewItem>
    <reviewItem>
      <errorID>ebdb41e4-381e-4a28-b447-746916b8cade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46A45636</paraID>
      <start>0</start>
      <end>2</end>
      <status>unmodified</status>
      <modifiedWord/>
      <trackRevisions>false</trackRevisions>
    </reviewItem>
    <reviewItem>
      <errorID>58cdda00-04b4-4114-8c84-8ab7faac0e59</errorID>
      <errorWord>本</errorWord>
      <group>L1_Word</group>
      <groupName>字词问题</groupName>
      <ability>L2_Typo</ability>
      <abilityName>字词错误</abilityName>
      <candidateList>
        <item>本次</item>
      </candidateList>
      <explain/>
      <paraID>46A45636</paraID>
      <start>19</start>
      <end>21</end>
      <status>modified</status>
      <modifiedWord>本次</modifiedWord>
      <trackRevisions>false</trackRevisions>
    </reviewItem>
    <reviewItem>
      <errorID>37e11b51-5790-4d7f-b3a4-d250adbf1c8a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76A24F7</paraID>
      <start>0</start>
      <end>2</end>
      <status>unmodified</status>
      <modifiedWord/>
      <trackRevisions>false</trackRevisions>
    </reviewItem>
    <reviewItem>
      <errorID>2cac9810-a0a3-4586-bd80-bf2f1512c65b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6D0200D</paraID>
      <start>0</start>
      <end>2</end>
      <status>unmodified</status>
      <modifiedWord/>
      <trackRevisions>false</trackRevisions>
    </reviewItem>
    <reviewItem>
      <errorID>b1cb3213-4bc2-4be9-93f1-99a308fa3b96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755A81B1</paraID>
      <start>0</start>
      <end>3</end>
      <status>unmodified</status>
      <modifiedWord/>
      <trackRevisions>false</trackRevisions>
    </reviewItem>
    <reviewItem>
      <errorID>477a204b-290d-49a7-a14d-a4cb76a9846e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24EA39CA</paraID>
      <start>0</start>
      <end>3</end>
      <status>unmodified</status>
      <modifiedWord/>
      <trackRevisions>false</trackRevisions>
    </reviewItem>
    <reviewItem>
      <errorID>528843fd-8d0c-4e49-85e5-8ec928bb45bd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7560BF1</paraID>
      <start>0</start>
      <end>3</end>
      <status>unmodified</status>
      <modifiedWord/>
      <trackRevisions>false</trackRevisions>
    </reviewItem>
    <reviewItem>
      <errorID>444da984-3125-4abe-b81c-91701c455621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340D4CFB</paraID>
      <start>0</start>
      <end>3</end>
      <status>unmodified</status>
      <modifiedWord/>
      <trackRevisions>false</trackRevisions>
    </reviewItem>
    <reviewItem>
      <errorID>485b8b5c-fcbd-48e1-939a-1b45a0d4a9d5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4AD8DE15</paraID>
      <start>0</start>
      <end>4</end>
      <status>unmodified</status>
      <modifiedWord/>
      <trackRevisions>false</trackRevisions>
    </reviewItem>
    <reviewItem>
      <errorID>d60ee99f-4ee0-46de-a0f4-4f90293b2b96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CF5F02D</paraID>
      <start>0</start>
      <end>2</end>
      <status>unmodified</status>
      <modifiedWord/>
      <trackRevisions>false</trackRevisions>
    </reviewItem>
    <reviewItem>
      <errorID>a08e056c-6a4c-49b7-ac91-1b85bc01b2a0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7E541DE6</paraID>
      <start>0</start>
      <end>2</end>
      <status>unmodified</status>
      <modifiedWord/>
      <trackRevisions>false</trackRevisions>
    </reviewItem>
    <reviewItem>
      <errorID>d6e7914c-2db6-4c0b-9fc0-4e8581040c44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6D0B4392</paraID>
      <start>0</start>
      <end>2</end>
      <status>unmodified</status>
      <modifiedWord/>
      <trackRevisions>false</trackRevisions>
    </reviewItem>
    <reviewItem>
      <errorID>9dbcbcb0-8acf-42c7-8fc6-101e032b5f0e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73546C27</paraID>
      <start>0</start>
      <end>2</end>
      <status>unmodified</status>
      <modifiedWord/>
      <trackRevisions>false</trackRevisions>
    </reviewItem>
    <reviewItem>
      <errorID>fe0fe8e5-eeaa-4bdc-9a98-0e67e142c9d1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347F2924</paraID>
      <start>0</start>
      <end>2</end>
      <status>unmodified</status>
      <modifiedWord/>
      <trackRevisions>false</trackRevisions>
    </reviewItem>
    <reviewItem>
      <errorID>6980b6a8-130d-4e7e-bffb-8327b4130f6c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3F07154B</paraID>
      <start>0</start>
      <end>2</end>
      <status>unmodified</status>
      <modifiedWord/>
      <trackRevisions>false</trackRevisions>
    </reviewItem>
    <reviewItem>
      <errorID>8eb542c3-046e-4097-afaa-041fb498244a</errorID>
      <errorWord>[</errorWord>
      <group>L1_Punc</group>
      <groupName>标点问题</groupName>
      <ability>L2_Punc</ability>
      <abilityName>标点符号检查</abilityName>
      <candidateList/>
      <explain/>
      <paraID>3F07154B</paraID>
      <start>29</start>
      <end>30</end>
      <status>unmodified</status>
      <modifiedWord/>
      <trackRevisions>false</trackRevisions>
    </reviewItem>
    <reviewItem>
      <errorID>713c4cb4-02ae-4a9e-be15-1e1749f429b0</errorID>
      <errorWord>;</errorWord>
      <group>L1_Format</group>
      <groupName>格式问题</groupName>
      <ability>L2_HalfPunc</ability>
      <abilityName>全半角检查</abilityName>
      <candidateList>
        <item>；</item>
      </candidateList>
      <explain>文本全半角错误。</explain>
      <paraID>3F07154B</paraID>
      <start>42</start>
      <end>43</end>
      <status>unmodified</status>
      <modifiedWord/>
      <trackRevisions>false</trackRevisions>
    </reviewItem>
    <reviewItem>
      <errorID>ec98c846-9e0b-4412-a85e-7e0373b325d8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7A728879</paraID>
      <start>0</start>
      <end>2</end>
      <status>unmodified</status>
      <modifiedWord/>
      <trackRevisions>false</trackRevisions>
    </reviewItem>
    <reviewItem>
      <errorID>6df82652-1cfa-4cdd-91f1-7e6ce4713040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AF037ED</paraID>
      <start>0</start>
      <end>2</end>
      <status>unmodified</status>
      <modifiedWord/>
      <trackRevisions>false</trackRevisions>
    </reviewItem>
    <reviewItem>
      <errorID>fc1263a4-9d8f-4a8e-8ebb-0c092e641b00</errorID>
      <errorWord>其它</errorWord>
      <group>L1_Word</group>
      <groupName>字词问题</groupName>
      <ability>L2_Alias</ability>
      <abilityName>也作/曾用词</abilityName>
      <candidateList>
        <item>其他</item>
      </candidateList>
      <explain>词汇[其它]为不规范表述或旧称，其规范书面表述为[其他]。</explain>
      <paraID> AF037ED</paraID>
      <start>27</start>
      <end>29</end>
      <status>unmodified</status>
      <modifiedWord/>
      <trackRevisions>false</trackRevisions>
    </reviewItem>
    <reviewItem>
      <errorID>2d6afa6c-c659-4c2e-b5f9-472a6ec34b17</errorID>
      <errorWord>（</errorWord>
      <group>L1_Punc</group>
      <groupName>标点问题</groupName>
      <ability>L2_Punc</ability>
      <abilityName>标点符号检查</abilityName>
      <candidateList/>
      <explain/>
      <paraID> 30EEAC8</paraID>
      <start>34</start>
      <end>35</end>
      <status>unmodified</status>
      <modifiedWord/>
      <trackRevisions>false</trackRevisions>
    </reviewItem>
    <reviewItem>
      <errorID>7e5f3a91-c99f-41da-a86c-bd30e9356b5c</errorID>
      <errorWord>职务</errorWord>
      <group>L1_Word</group>
      <groupName>字词问题</groupName>
      <ability>L2_Typo</ability>
      <abilityName>字词错误</abilityName>
      <candidateList>
        <item>职</item>
      </candidateList>
      <explain/>
      <paraID>12C68256</paraID>
      <start>58</start>
      <end>60</end>
      <status>unmodified</status>
      <modifiedWord/>
      <trackRevisions>false</trackRevisions>
    </reviewItem>
    <reviewItem>
      <errorID>d4028577-1eff-45aa-a21e-2a21eaad4fbd</errorID>
      <errorWord>本</errorWord>
      <group>L1_Word</group>
      <groupName>字词问题</groupName>
      <ability>L2_Typo</ability>
      <abilityName>字词错误</abilityName>
      <candidateList>
        <item>本人</item>
      </candidateList>
      <explain/>
      <paraID>66BC7B2F</paraID>
      <start>26</start>
      <end>27</end>
      <status>unmodified</status>
      <modifiedWord/>
      <trackRevisions>false</trackRevisions>
    </reviewItem>
    <reviewItem>
      <errorID>7677afad-9bbe-413b-b4e6-0081bd418ee5</errorID>
      <errorWord>（</errorWord>
      <group>L1_Punc</group>
      <groupName>标点问题</groupName>
      <ability>L2_Punc</ability>
      <abilityName>标点符号检查</abilityName>
      <candidateList/>
      <explain/>
      <paraID>1111A602</paraID>
      <start>60</start>
      <end>61</end>
      <status>unmodified</status>
      <modifiedWord/>
      <trackRevisions>false</trackRevisions>
    </reviewItem>
    <reviewItem>
      <errorID>eb49a5d0-05c4-4a54-a3ba-015da984147e</errorID>
      <errorWord>（</errorWord>
      <group>L1_Punc</group>
      <groupName>标点问题</groupName>
      <ability>L2_Punc</ability>
      <abilityName>标点符号检查</abilityName>
      <candidateList/>
      <explain/>
      <paraID> 688316B</paraID>
      <start>14</start>
      <end>15</end>
      <status>unmodified</status>
      <modifiedWord/>
      <trackRevisions>false</trackRevisions>
    </reviewItem>
    <reviewItem>
      <errorID>81ea8029-7480-4df2-965f-a84a478ec3fd</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3F3D2FA1</paraID>
      <start>0</start>
      <end>2</end>
      <status>modified</status>
      <modifiedWord>账号</modifiedWord>
      <trackRevisions>false</trackRevisions>
    </reviewItem>
    <reviewItem>
      <errorID>0bb8c0d8-ee32-4430-b6f4-52e939e439d7</errorID>
      <errorWord>万</errorWord>
      <group>L1_Word</group>
      <groupName>字词问题</groupName>
      <ability>L2_Typo</ability>
      <abilityName>字词错误</abilityName>
      <candidateList>
        <item>万元</item>
      </candidateList>
      <explain/>
      <paraID>4641C288</paraID>
      <start>5</start>
      <end>6</end>
      <status>unmodified</status>
      <modifiedWord/>
      <trackRevisions>false</trackRevisions>
    </reviewItem>
    <reviewItem>
      <errorID>cf88c41a-c410-49fb-99a5-8a5e80ed89c9</errorID>
      <errorWord>万</errorWord>
      <group>L1_Word</group>
      <groupName>字词问题</groupName>
      <ability>L2_Typo</ability>
      <abilityName>字词错误</abilityName>
      <candidateList>
        <item>万元</item>
      </candidateList>
      <explain/>
      <paraID>7A377DA1</paraID>
      <start>5</start>
      <end>6</end>
      <status>unmodified</status>
      <modifiedWord/>
      <trackRevisions>false</trackRevisions>
    </reviewItem>
    <reviewItem>
      <errorID>5b9c206e-013a-4d52-8fe4-399b3c9ab1d8</errorID>
      <errorWord>必须</errorWord>
      <group>L1_Word</group>
      <groupName>字词问题</groupName>
      <ability>L2_Typo</ability>
      <abilityName>字词错误</abilityName>
      <candidateList>
        <item>需要</item>
      </candidateList>
      <explain>“必须～能力”搭配不当，建议修改为“需要～能力”。</explain>
      <paraID>11FE9729</paraID>
      <start>8</start>
      <end>10</end>
      <status>unmodified</status>
      <modifiedWord/>
      <trackRevisions>false</trackRevisions>
    </reviewItem>
    <reviewItem>
      <errorID>e7ad68c7-3bdf-4956-967c-65c081d84041</errorID>
      <errorWord>案例的</errorWord>
      <group>L1_Word</group>
      <groupName>字词问题</groupName>
      <ability>L2_Typo</ability>
      <abilityName>字词错误</abilityName>
      <candidateList>
        <item>案例</item>
      </candidateList>
      <explain>〈名〉某种案件的例子：经济～｜典型～｜～分析。</explain>
      <paraID>14F68487</paraID>
      <start>9</start>
      <end>11</end>
      <status>modified</status>
      <modifiedWord>案例</modifiedWord>
      <trackRevisions>false</trackRevisions>
    </reviewItem>
    <reviewItem>
      <errorID>bd8e00cb-ae45-42e3-b8ca-82b3042f540e</errorID>
      <errorWord>万</errorWord>
      <group>L1_Word</group>
      <groupName>字词问题</groupName>
      <ability>L2_Typo</ability>
      <abilityName>字词错误</abilityName>
      <candidateList>
        <item>万元</item>
      </candidateList>
      <explain/>
      <paraID>62EFC75A</paraID>
      <start>5</start>
      <end>6</end>
      <status>unmodified</status>
      <modifiedWord/>
      <trackRevisions>false</trackRevisions>
    </reviewItem>
    <reviewItem>
      <errorID>5e44b124-9e28-4837-ac4e-15f98f6a750a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1FCB96EE</paraID>
      <start>0</start>
      <end>2</end>
      <status>unmodified</status>
      <modifiedWord/>
      <trackRevisions>false</trackRevisions>
    </reviewItem>
    <reviewItem>
      <errorID>7142b598-0d31-4e55-9fc1-28ce85f59d09</errorID>
      <errorWord>(</errorWord>
      <group>L1_Format</group>
      <groupName>格式问题</groupName>
      <ability>L2_HalfPunc</ability>
      <abilityName>全半角检查</abilityName>
      <candidateList>
        <item>（</item>
      </candidateList>
      <explain>文本全半角错误。</explain>
      <paraID>103B17D0</paraID>
      <start>23</start>
      <end>24</end>
      <status>unmodified</status>
      <modifiedWord/>
      <trackRevisions>false</trackRevisions>
    </reviewItem>
    <reviewItem>
      <errorID>e4c46e07-1d90-4a31-88e6-d3b76d1adebb</errorID>
      <errorWord>)</errorWord>
      <group>L1_Format</group>
      <groupName>格式问题</groupName>
      <ability>L2_HalfPunc</ability>
      <abilityName>全半角检查</abilityName>
      <candidateList>
        <item>）</item>
      </candidateList>
      <explain>文本全半角错误。</explain>
      <paraID>103B17D0</paraID>
      <start>26</start>
      <end>27</end>
      <status>unmodified</status>
      <modifiedWord/>
      <trackRevisions>false</trackRevisions>
    </reviewItem>
    <reviewItem>
      <errorID>5e430f9c-103f-4618-b8f8-1b7e02249ba6</errorID>
      <errorWord>(</errorWord>
      <group>L1_Format</group>
      <groupName>格式问题</groupName>
      <ability>L2_HalfPunc</ability>
      <abilityName>全半角检查</abilityName>
      <candidateList>
        <item>（</item>
      </candidateList>
      <explain>文本全半角错误。</explain>
      <paraID>67801A7B</paraID>
      <start>23</start>
      <end>24</end>
      <status>unmodified</status>
      <modifiedWord/>
      <trackRevisions>false</trackRevisions>
    </reviewItem>
    <reviewItem>
      <errorID>5620fa46-e482-45ca-bfae-1a175ca23104</errorID>
      <errorWord>)</errorWord>
      <group>L1_Format</group>
      <groupName>格式问题</groupName>
      <ability>L2_HalfPunc</ability>
      <abilityName>全半角检查</abilityName>
      <candidateList>
        <item>）</item>
      </candidateList>
      <explain>文本全半角错误。</explain>
      <paraID>67801A7B</paraID>
      <start>26</start>
      <end>27</end>
      <status>unmodified</status>
      <modifiedWord/>
      <trackRevisions>false</trackRevisions>
    </reviewItem>
    <reviewItem>
      <errorID>76eab849-6193-4be2-a679-60e6e048fc07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577D4ACA</paraID>
      <start>0</start>
      <end>2</end>
      <status>unmodified</status>
      <modifiedWord/>
      <trackRevisions>false</trackRevisions>
    </reviewItem>
    <reviewItem>
      <errorID>d9ebc423-588b-47bd-b345-cd93ab96d0c6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5F2D0EB9</paraID>
      <start>0</start>
      <end>2</end>
      <status>unmodified</status>
      <modifiedWord/>
      <trackRevisions>false</trackRevisions>
    </reviewItem>
    <reviewItem>
      <errorID>96b3e081-908c-49fe-8961-7803c51604fb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62F89247</paraID>
      <start>0</start>
      <end>2</end>
      <status>unmodified</status>
      <modifiedWord/>
      <trackRevisions>false</trackRevisions>
    </reviewItem>
    <reviewItem>
      <errorID>e6f9e89c-dc18-4849-90bc-a781470166a1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456A6D3F</paraID>
      <start>0</start>
      <end>2</end>
      <status>unmodified</status>
      <modifiedWord/>
      <trackRevisions>false</trackRevisions>
    </reviewItem>
    <reviewItem>
      <errorID>a5842c33-98c8-4d26-81b2-a4903f400353</errorID>
      <errorWord>有助于对</errorWord>
      <group>L1_Word</group>
      <groupName>字词问题</groupName>
      <ability>L2_Typo</ability>
      <abilityName>字词错误</abilityName>
      <candidateList>
        <item>有助于</item>
      </candidateList>
      <explain/>
      <paraID>5E79564C</paraID>
      <start>52</start>
      <end>55</end>
      <status>modified</status>
      <modifiedWord>有助于</modifiedWord>
      <trackRevisions>false</trackRevisions>
    </reviewItem>
    <reviewItem>
      <errorID>526bd8c4-ec53-4935-a94d-926173ea6666</errorID>
      <errorWord>其它</errorWord>
      <group>L1_Word</group>
      <groupName>字词问题</groupName>
      <ability>L2_Alias</ability>
      <abilityName>也作/曾用词</abilityName>
      <candidateList>
        <item>其他</item>
      </candidateList>
      <explain>词汇[其它]为不规范表述或旧称，其规范书面表述为[其他]。</explain>
      <paraID>161C4CE5</paraID>
      <start>0</start>
      <end>2</end>
      <status>modified</status>
      <modifiedWord>其他</modifiedWord>
      <trackRevisions>false</trackRevisions>
    </reviewItem>
    <reviewItem>
      <errorID>484e58a2-454a-454e-8dcf-529cb17b231c</errorID>
      <errorWord>(</errorWord>
      <group>L1_Format</group>
      <groupName>格式问题</groupName>
      <ability>L2_HalfPunc</ability>
      <abilityName>全半角检查</abilityName>
      <candidateList>
        <item>（</item>
      </candidateList>
      <explain>文本全半角错误。</explain>
      <paraID>3A34F57E</paraID>
      <start>2</start>
      <end>3</end>
      <status>unmodified</status>
      <modifiedWord/>
      <trackRevisions>false</trackRevisions>
    </reviewItem>
    <reviewItem>
      <errorID>85b83e63-aea2-4e7a-b534-2702146ad279</errorID>
      <errorWord>)</errorWord>
      <group>L1_Format</group>
      <groupName>格式问题</groupName>
      <ability>L2_HalfPunc</ability>
      <abilityName>全半角检查</abilityName>
      <candidateList>
        <item>）</item>
      </candidateList>
      <explain>文本全半角错误。</explain>
      <paraID>3A34F57E</paraID>
      <start>20</start>
      <end>21</end>
      <status>unmodified</status>
      <modifiedWord/>
      <trackRevisions>false</trackRevisions>
    </reviewItem>
    <reviewItem>
      <errorID>0ea069c3-fa21-40bf-9266-84aba4d4f744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2A8E4831</paraID>
      <start>0</start>
      <end>2</end>
      <status>unmodified</status>
      <modifiedWord/>
      <trackRevisions>false</trackRevisions>
    </reviewItem>
    <reviewItem>
      <errorID>de9e208b-1f58-456c-8a67-e4b091634326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3B8A585E</paraID>
      <start>0</start>
      <end>2</end>
      <status>unmodified</status>
      <modifiedWord/>
      <trackRevisions>false</trackRevisions>
    </reviewItem>
    <reviewItem>
      <errorID>cc019044-2158-4bc6-8a32-2efa5c525975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4A216D7A</paraID>
      <start>0</start>
      <end>2</end>
      <status>unmodified</status>
      <modifiedWord/>
      <trackRevisions>false</trackRevisions>
    </reviewItem>
    <reviewItem>
      <errorID>9e987b58-c8d8-425d-a47d-819f283d50bf</errorID>
      <errorWord>，</errorWord>
      <group>L1_Word</group>
      <groupName>字词问题</groupName>
      <ability>L2_Typo</ability>
      <abilityName>字词错误</abilityName>
      <candidateList>
        <item>，有</item>
      </candidateList>
      <explain/>
      <paraID> 29D6AC4</paraID>
      <start>54</start>
      <end>55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8B518A-1FB7-43E7-8BE6-1D7E6969A6C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88</Pages>
  <Words>4348</Words>
  <Characters>4910</Characters>
  <TotalTime>2</TotalTime>
  <ScaleCrop>false</ScaleCrop>
  <LinksUpToDate>false</LinksUpToDate>
  <CharactersWithSpaces>5064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2024-01-08T07:03:00Z</dcterms:created>
  <dc:creator>wwj</dc:creator>
  <cp:lastModifiedBy>谁老是跟我重名</cp:lastModifiedBy>
  <dcterms:modified xsi:type="dcterms:W3CDTF">2026-06-08T02:58:45Z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A64C363A4F63485B8BB05F95874CF104_13</vt:lpwstr>
  </property>
  <property fmtid="{D5CDD505-2E9C-101B-9397-08002B2CF9AE}" pid="4" name="KSOTemplateDocerSaveRecord">
    <vt:lpwstr>eyJoZGlkIjoiMTBjOGNmZTJmNDNmMmU4ZTZhZTc2MjFmY2ZhYjNlMDIiLCJ1c2VySWQiOiIzNjQyMDY1MTcifQ==</vt:lpwstr>
  </property>
</Properties>
</file>