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1EFD4">
      <w:pPr>
        <w:pStyle w:val="12"/>
        <w:spacing w:line="240" w:lineRule="auto"/>
        <w:ind w:firstLine="0"/>
        <w:jc w:val="center"/>
        <w:rPr>
          <w:rFonts w:hint="eastAsia" w:ascii="方正小标宋简体" w:eastAsia="方正小标宋简体"/>
          <w:bCs/>
          <w:sz w:val="52"/>
          <w:szCs w:val="52"/>
        </w:rPr>
      </w:pPr>
    </w:p>
    <w:p w14:paraId="70DC5F6E">
      <w:pPr>
        <w:pStyle w:val="12"/>
        <w:spacing w:line="240" w:lineRule="auto"/>
        <w:ind w:firstLine="0"/>
        <w:jc w:val="center"/>
        <w:rPr>
          <w:rFonts w:ascii="方正小标宋简体" w:eastAsia="方正小标宋简体"/>
          <w:bCs/>
          <w:sz w:val="52"/>
          <w:szCs w:val="52"/>
        </w:rPr>
      </w:pPr>
      <w:r>
        <w:rPr>
          <w:rFonts w:hint="eastAsia" w:ascii="方正小标宋简体" w:eastAsia="方正小标宋简体"/>
          <w:bCs/>
          <w:sz w:val="52"/>
          <w:szCs w:val="52"/>
        </w:rPr>
        <w:t>如皋市政府采购竞争性磋商文件</w:t>
      </w:r>
    </w:p>
    <w:p w14:paraId="0A91EEC2">
      <w:pPr>
        <w:pStyle w:val="12"/>
        <w:spacing w:line="240" w:lineRule="auto"/>
        <w:ind w:firstLine="0"/>
        <w:jc w:val="center"/>
        <w:rPr>
          <w:rFonts w:ascii="方正小标宋简体" w:eastAsia="方正小标宋简体"/>
          <w:bCs/>
          <w:sz w:val="44"/>
          <w:szCs w:val="44"/>
        </w:rPr>
      </w:pPr>
    </w:p>
    <w:p w14:paraId="6968DD53">
      <w:pPr>
        <w:pStyle w:val="12"/>
        <w:spacing w:line="240" w:lineRule="auto"/>
        <w:ind w:firstLine="1690" w:firstLineChars="526"/>
        <w:rPr>
          <w:rFonts w:hint="eastAsia"/>
          <w:b/>
          <w:bCs/>
          <w:sz w:val="32"/>
          <w:u w:val="single"/>
        </w:rPr>
      </w:pPr>
      <w:r>
        <w:rPr>
          <w:b/>
          <w:bCs/>
          <w:sz w:val="32"/>
        </w:rPr>
        <w:t>项目名称：</w:t>
      </w:r>
      <w:r>
        <w:rPr>
          <w:rFonts w:hint="eastAsia"/>
          <w:b/>
          <w:bCs/>
          <w:sz w:val="32"/>
        </w:rPr>
        <w:t>2026年江安镇卫生院卫生保洁、安保及技术工勤服务项目</w:t>
      </w:r>
    </w:p>
    <w:p w14:paraId="1A8EF505">
      <w:pPr>
        <w:pStyle w:val="12"/>
        <w:spacing w:line="240" w:lineRule="auto"/>
        <w:ind w:firstLine="1690" w:firstLineChars="526"/>
        <w:rPr>
          <w:rFonts w:hint="default" w:eastAsia="宋体"/>
          <w:b/>
          <w:bCs/>
          <w:sz w:val="32"/>
          <w:u w:val="single"/>
          <w:lang w:val="en-US" w:eastAsia="zh-CN"/>
        </w:rPr>
      </w:pPr>
      <w:r>
        <w:rPr>
          <w:rFonts w:hint="eastAsia"/>
          <w:b/>
          <w:bCs/>
          <w:sz w:val="32"/>
        </w:rPr>
        <w:t>项目编号：JSZC-320682-JSDZ-C2026-00</w:t>
      </w:r>
      <w:r>
        <w:rPr>
          <w:rFonts w:hint="eastAsia"/>
          <w:b/>
          <w:bCs/>
          <w:sz w:val="32"/>
          <w:lang w:val="en-US" w:eastAsia="zh-CN"/>
        </w:rPr>
        <w:t>40</w:t>
      </w:r>
    </w:p>
    <w:p w14:paraId="3CBCF922">
      <w:pPr>
        <w:pStyle w:val="12"/>
        <w:spacing w:line="240" w:lineRule="auto"/>
        <w:ind w:firstLine="0"/>
        <w:jc w:val="center"/>
        <w:rPr>
          <w:b/>
          <w:bCs/>
          <w:sz w:val="32"/>
        </w:rPr>
      </w:pPr>
    </w:p>
    <w:p w14:paraId="2F8E37AD">
      <w:pPr>
        <w:pStyle w:val="12"/>
        <w:spacing w:line="240" w:lineRule="auto"/>
        <w:ind w:firstLine="0"/>
        <w:jc w:val="center"/>
        <w:rPr>
          <w:b/>
          <w:bCs/>
          <w:sz w:val="32"/>
        </w:rPr>
      </w:pPr>
    </w:p>
    <w:p w14:paraId="636DFBF5">
      <w:pPr>
        <w:pStyle w:val="12"/>
        <w:spacing w:line="240" w:lineRule="auto"/>
        <w:ind w:firstLine="0"/>
        <w:jc w:val="center"/>
        <w:rPr>
          <w:b/>
          <w:bCs/>
          <w:sz w:val="32"/>
        </w:rPr>
      </w:pPr>
    </w:p>
    <w:p w14:paraId="22A8A335">
      <w:pPr>
        <w:pStyle w:val="12"/>
        <w:spacing w:line="240" w:lineRule="auto"/>
        <w:ind w:firstLine="0"/>
        <w:jc w:val="center"/>
        <w:rPr>
          <w:b/>
          <w:bCs/>
          <w:sz w:val="32"/>
        </w:rPr>
      </w:pPr>
    </w:p>
    <w:p w14:paraId="59EC55E5">
      <w:pPr>
        <w:pStyle w:val="12"/>
        <w:spacing w:line="240" w:lineRule="auto"/>
        <w:ind w:firstLine="0"/>
        <w:jc w:val="center"/>
        <w:rPr>
          <w:b/>
          <w:bCs/>
          <w:sz w:val="32"/>
        </w:rPr>
      </w:pPr>
    </w:p>
    <w:p w14:paraId="6C144C83">
      <w:pPr>
        <w:pStyle w:val="12"/>
        <w:spacing w:line="240" w:lineRule="auto"/>
        <w:ind w:firstLine="0"/>
        <w:jc w:val="both"/>
        <w:rPr>
          <w:b/>
          <w:bCs/>
          <w:sz w:val="32"/>
        </w:rPr>
      </w:pPr>
    </w:p>
    <w:p w14:paraId="50DFD682">
      <w:pPr>
        <w:adjustRightInd w:val="0"/>
        <w:spacing w:before="120" w:after="120"/>
        <w:ind w:firstLine="851" w:firstLineChars="265"/>
        <w:jc w:val="left"/>
        <w:textAlignment w:val="baseline"/>
        <w:rPr>
          <w:rFonts w:hint="eastAsia" w:ascii="Arial" w:hAnsi="Arial"/>
          <w:b/>
          <w:bCs/>
          <w:kern w:val="0"/>
          <w:sz w:val="32"/>
        </w:rPr>
      </w:pPr>
    </w:p>
    <w:p w14:paraId="01C4B11B">
      <w:pPr>
        <w:adjustRightInd w:val="0"/>
        <w:spacing w:before="120" w:after="120"/>
        <w:ind w:firstLine="1494" w:firstLineChars="465"/>
        <w:jc w:val="left"/>
        <w:textAlignment w:val="baseline"/>
        <w:rPr>
          <w:rFonts w:ascii="Arial" w:hAnsi="Arial"/>
          <w:b/>
          <w:bCs/>
          <w:kern w:val="0"/>
          <w:sz w:val="32"/>
          <w:u w:val="single"/>
        </w:rPr>
      </w:pPr>
      <w:r>
        <w:rPr>
          <w:rFonts w:hint="eastAsia" w:ascii="Arial" w:hAnsi="Arial"/>
          <w:b/>
          <w:bCs/>
          <w:kern w:val="0"/>
          <w:sz w:val="32"/>
        </w:rPr>
        <w:t>采购人名称：如皋市江安镇卫生院</w:t>
      </w:r>
    </w:p>
    <w:p w14:paraId="274D922B">
      <w:pPr>
        <w:adjustRightInd w:val="0"/>
        <w:spacing w:before="120" w:after="120"/>
        <w:ind w:firstLine="851" w:firstLineChars="265"/>
        <w:jc w:val="left"/>
        <w:textAlignment w:val="baseline"/>
        <w:rPr>
          <w:rFonts w:ascii="Arial" w:hAnsi="Arial"/>
          <w:b/>
          <w:bCs/>
          <w:kern w:val="0"/>
          <w:sz w:val="32"/>
          <w:u w:val="single"/>
        </w:rPr>
      </w:pPr>
      <w:r>
        <w:rPr>
          <w:rFonts w:hint="eastAsia" w:ascii="Arial" w:hAnsi="Arial"/>
          <w:b/>
          <w:bCs/>
          <w:kern w:val="0"/>
          <w:sz w:val="32"/>
        </w:rPr>
        <w:t>采购代理机构名称：大洲设计咨询集团有限公司如皋分公司</w:t>
      </w:r>
    </w:p>
    <w:p w14:paraId="551A1D22">
      <w:pPr>
        <w:jc w:val="center"/>
        <w:rPr>
          <w:b/>
          <w:bCs/>
          <w:sz w:val="32"/>
        </w:rPr>
        <w:sectPr>
          <w:headerReference r:id="rId3" w:type="default"/>
          <w:footerReference r:id="rId4" w:type="even"/>
          <w:pgSz w:w="11906" w:h="16838"/>
          <w:pgMar w:top="1418" w:right="1134" w:bottom="1134" w:left="1418" w:header="851" w:footer="992" w:gutter="0"/>
          <w:cols w:space="720" w:num="1"/>
          <w:docGrid w:type="lines" w:linePitch="312" w:charSpace="0"/>
        </w:sectPr>
      </w:pPr>
      <w:bookmarkStart w:id="0" w:name="_Toc17718"/>
      <w:r>
        <w:rPr>
          <w:rFonts w:hint="eastAsia"/>
          <w:b/>
          <w:bCs/>
          <w:sz w:val="32"/>
        </w:rPr>
        <w:t>2026年</w:t>
      </w:r>
      <w:r>
        <w:rPr>
          <w:rFonts w:hint="eastAsia"/>
          <w:b/>
          <w:bCs/>
          <w:sz w:val="32"/>
          <w:lang w:val="en-US" w:eastAsia="zh-CN"/>
        </w:rPr>
        <w:t>6</w:t>
      </w:r>
      <w:r>
        <w:rPr>
          <w:rFonts w:hint="eastAsia"/>
          <w:b/>
          <w:bCs/>
          <w:sz w:val="32"/>
        </w:rPr>
        <w:t>月</w:t>
      </w:r>
      <w:r>
        <w:rPr>
          <w:rFonts w:hint="eastAsia"/>
          <w:b/>
          <w:bCs/>
          <w:sz w:val="32"/>
          <w:lang w:val="en-US" w:eastAsia="zh-CN"/>
        </w:rPr>
        <w:t>1</w:t>
      </w:r>
      <w:r>
        <w:rPr>
          <w:rFonts w:hint="eastAsia"/>
          <w:b/>
          <w:bCs/>
          <w:sz w:val="32"/>
        </w:rPr>
        <w:t>日</w:t>
      </w:r>
      <w:bookmarkEnd w:id="0"/>
    </w:p>
    <w:p w14:paraId="3132BB2F">
      <w:pPr>
        <w:pStyle w:val="12"/>
        <w:spacing w:line="240" w:lineRule="auto"/>
        <w:ind w:firstLine="0"/>
        <w:jc w:val="center"/>
        <w:rPr>
          <w:rFonts w:ascii="方正小标宋简体" w:eastAsia="方正小标宋简体"/>
          <w:bCs/>
          <w:sz w:val="32"/>
          <w:szCs w:val="32"/>
        </w:rPr>
      </w:pP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一</w:t>
      </w:r>
      <w:r>
        <w:rPr>
          <w:rFonts w:hint="eastAsia" w:ascii="方正小标宋简体" w:eastAsia="方正小标宋简体"/>
          <w:bCs/>
          <w:sz w:val="32"/>
          <w:szCs w:val="32"/>
        </w:rPr>
        <w:t>章 竞争性磋商公告</w:t>
      </w:r>
    </w:p>
    <w:p w14:paraId="6FDBEA9F">
      <w:pPr>
        <w:pStyle w:val="4"/>
        <w:spacing w:after="0" w:line="500" w:lineRule="exact"/>
        <w:ind w:firstLine="560" w:firstLineChars="200"/>
        <w:rPr>
          <w:rFonts w:hint="eastAsia" w:ascii="黑体" w:hAnsi="黑体" w:eastAsia="黑体"/>
          <w:sz w:val="28"/>
          <w:szCs w:val="28"/>
        </w:rPr>
      </w:pPr>
      <w:bookmarkStart w:id="1" w:name="_Toc35393798"/>
      <w:bookmarkStart w:id="2" w:name="_Toc28359089"/>
      <w:bookmarkStart w:id="3" w:name="_Toc28359012"/>
      <w:bookmarkStart w:id="4" w:name="_Toc35393629"/>
      <w:bookmarkStart w:id="5" w:name="OLE_LINK2"/>
      <w:r>
        <w:rPr>
          <w:rFonts w:hint="eastAsia" w:ascii="黑体" w:hAnsi="黑体" w:eastAsia="黑体"/>
          <w:sz w:val="28"/>
          <w:szCs w:val="28"/>
        </w:rPr>
        <w:t>一、项目基本情况</w:t>
      </w:r>
      <w:bookmarkEnd w:id="1"/>
      <w:bookmarkEnd w:id="2"/>
      <w:bookmarkEnd w:id="3"/>
      <w:bookmarkEnd w:id="4"/>
    </w:p>
    <w:p w14:paraId="1D330E81">
      <w:pPr>
        <w:spacing w:line="5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1.项目名称：</w:t>
      </w:r>
      <w:r>
        <w:rPr>
          <w:rFonts w:hint="eastAsia" w:ascii="仿宋" w:hAnsi="仿宋" w:eastAsia="仿宋"/>
          <w:sz w:val="28"/>
          <w:szCs w:val="28"/>
          <w:lang w:eastAsia="zh-CN"/>
        </w:rPr>
        <w:t>2026年江安镇卫生院卫生保洁、安保及技术工勤服务项目</w:t>
      </w:r>
    </w:p>
    <w:p w14:paraId="535C3151">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2.项目编号：JSZC-320682-JSDZ-C2026-00</w:t>
      </w:r>
      <w:r>
        <w:rPr>
          <w:rFonts w:hint="eastAsia" w:ascii="仿宋" w:hAnsi="仿宋" w:eastAsia="仿宋"/>
          <w:sz w:val="28"/>
          <w:szCs w:val="28"/>
          <w:lang w:val="en-US" w:eastAsia="zh-CN"/>
        </w:rPr>
        <w:t>40</w:t>
      </w:r>
    </w:p>
    <w:p w14:paraId="68DD4C4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3.预算金额：人民币113万/年</w:t>
      </w:r>
    </w:p>
    <w:p w14:paraId="0D0B9ED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4.最高限价：人民币113万/年</w:t>
      </w:r>
    </w:p>
    <w:p w14:paraId="39E13B0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采购需求：本项目为2026年江安镇卫生院卫生保洁、安保及技术工勤服务项目，服务区域包括：江安镇卫生院门诊楼1-3层，住院楼1-6层，综合楼1-2层，（详细情况请现场踏勘，以现场实际为准）。服务内容：江安镇卫生院技术工勤服务（收费人员、放射科工作人员、彩超室工作人员、药剂科工作人员、护理人员、后勤等）所需人员11名；2.保洁服务，所需人员6名卫生保洁、负责江安镇卫生院的卫生保洁、卫生保洁、工勤、运送、被服用品收发、生活和医疗垃圾收集等工作；3.安保服务，所需人员1名，全面负责医院安全保卫工作。具体详见竞争性磋商文件“第三章 项目需求”。</w:t>
      </w:r>
    </w:p>
    <w:p w14:paraId="59FB92B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6.合同履行期限：自合同签订之日起一年，考核合格后可续签下一年。</w:t>
      </w:r>
    </w:p>
    <w:p w14:paraId="3BD69B6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7.本项目是否接受联合体：</w:t>
      </w:r>
      <w:r>
        <w:rPr>
          <w:rFonts w:ascii="仿宋" w:hAnsi="仿宋" w:eastAsia="仿宋"/>
          <w:sz w:val="28"/>
          <w:szCs w:val="28"/>
        </w:rPr>
        <w:t>否</w:t>
      </w:r>
      <w:r>
        <w:rPr>
          <w:rFonts w:hint="eastAsia" w:ascii="仿宋" w:hAnsi="仿宋" w:eastAsia="仿宋"/>
          <w:sz w:val="28"/>
          <w:szCs w:val="28"/>
        </w:rPr>
        <w:t>。</w:t>
      </w:r>
    </w:p>
    <w:p w14:paraId="4C60563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8.本项目是否专门面向中小企业采购：是。</w:t>
      </w:r>
    </w:p>
    <w:p w14:paraId="37887F7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9.项目类型：服务</w:t>
      </w:r>
    </w:p>
    <w:p w14:paraId="18B9460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10.项目所属行业：租赁和商务服务业。</w:t>
      </w:r>
    </w:p>
    <w:p w14:paraId="0F728C43">
      <w:pPr>
        <w:pStyle w:val="4"/>
        <w:spacing w:after="0" w:line="500" w:lineRule="exact"/>
        <w:ind w:firstLine="560" w:firstLineChars="200"/>
        <w:rPr>
          <w:rFonts w:hint="eastAsia" w:ascii="黑体" w:hAnsi="黑体" w:eastAsia="黑体"/>
          <w:sz w:val="28"/>
          <w:szCs w:val="28"/>
        </w:rPr>
      </w:pPr>
      <w:bookmarkStart w:id="6" w:name="_Toc28359013"/>
      <w:bookmarkStart w:id="7" w:name="_Toc35393799"/>
      <w:bookmarkStart w:id="8" w:name="_Toc35393630"/>
      <w:bookmarkStart w:id="9" w:name="_Toc28359090"/>
      <w:r>
        <w:rPr>
          <w:rFonts w:hint="eastAsia" w:ascii="黑体" w:hAnsi="黑体" w:eastAsia="黑体"/>
          <w:sz w:val="28"/>
          <w:szCs w:val="28"/>
        </w:rPr>
        <w:t>二、响应人的资格要求：</w:t>
      </w:r>
      <w:bookmarkEnd w:id="6"/>
      <w:bookmarkEnd w:id="7"/>
      <w:bookmarkEnd w:id="8"/>
      <w:bookmarkEnd w:id="9"/>
    </w:p>
    <w:p w14:paraId="3A99C6D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1.《中华人民共和国政府采购法》第二十二条规定的条件：</w:t>
      </w:r>
    </w:p>
    <w:p w14:paraId="5A1D7320">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bookmarkStart w:id="10" w:name="_Toc28359091"/>
      <w:bookmarkStart w:id="11" w:name="_Toc28359014"/>
      <w:r>
        <w:rPr>
          <w:rFonts w:hint="eastAsia" w:ascii="仿宋" w:hAnsi="仿宋" w:eastAsia="仿宋" w:cs="Times New Roman"/>
          <w:kern w:val="2"/>
          <w:sz w:val="28"/>
          <w:szCs w:val="28"/>
        </w:rPr>
        <w:t>（1）具有独立承担民事责任的能力;</w:t>
      </w:r>
    </w:p>
    <w:p w14:paraId="68BDF33C">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（2）具有良好的商业信誉和健全的财务会计制度;</w:t>
      </w:r>
    </w:p>
    <w:p w14:paraId="671998D7">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（3）具有履行合同所必需的设备和专业技术能力;</w:t>
      </w:r>
    </w:p>
    <w:p w14:paraId="7A7801E8">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（4）有依法缴纳税收和社会保障资金的良好记录;</w:t>
      </w:r>
    </w:p>
    <w:p w14:paraId="31FFB0BA">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（5）参加政府采购活动前三年内，在经营活动中没有重大违法记录;</w:t>
      </w:r>
    </w:p>
    <w:p w14:paraId="36534A77">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（6）法律、行政法规规定的其他条件。</w:t>
      </w:r>
    </w:p>
    <w:p w14:paraId="3378BAF1">
      <w:pPr>
        <w:spacing w:line="500" w:lineRule="exact"/>
        <w:ind w:firstLine="560" w:firstLineChars="200"/>
        <w:rPr>
          <w:rFonts w:hint="eastAsia"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587C796F">
      <w:pPr>
        <w:pStyle w:val="7"/>
        <w:shd w:val="clear" w:color="auto" w:fill="FFFFFF"/>
        <w:spacing w:before="0" w:beforeAutospacing="0" w:after="0" w:afterAutospacing="0" w:line="500" w:lineRule="exact"/>
        <w:ind w:firstLine="482"/>
        <w:textAlignment w:val="baseline"/>
        <w:rPr>
          <w:rFonts w:hint="eastAsia" w:ascii="仿宋" w:hAnsi="仿宋" w:eastAsia="仿宋" w:cs="Times New Roman"/>
          <w:kern w:val="2"/>
          <w:sz w:val="28"/>
          <w:szCs w:val="28"/>
        </w:rPr>
      </w:pPr>
      <w:r>
        <w:rPr>
          <w:rFonts w:ascii="仿宋" w:hAnsi="仿宋" w:eastAsia="仿宋" w:cs="Times New Roman"/>
          <w:kern w:val="2"/>
          <w:sz w:val="28"/>
          <w:szCs w:val="28"/>
        </w:rPr>
        <w:t>（</w:t>
      </w:r>
      <w:r>
        <w:rPr>
          <w:rFonts w:hint="eastAsia" w:ascii="仿宋" w:hAnsi="仿宋" w:eastAsia="仿宋" w:cs="Times New Roman"/>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kern w:val="2"/>
          <w:sz w:val="28"/>
          <w:szCs w:val="28"/>
        </w:rPr>
        <w:t>供应商</w:t>
      </w:r>
      <w:r>
        <w:rPr>
          <w:rFonts w:hint="eastAsia" w:ascii="仿宋" w:hAnsi="仿宋" w:eastAsia="仿宋" w:cs="Times New Roman"/>
          <w:kern w:val="2"/>
          <w:sz w:val="28"/>
          <w:szCs w:val="28"/>
        </w:rPr>
        <w:t>属于</w:t>
      </w:r>
      <w:r>
        <w:rPr>
          <w:rFonts w:ascii="仿宋" w:hAnsi="仿宋" w:eastAsia="仿宋" w:cs="Times New Roman"/>
          <w:kern w:val="2"/>
          <w:sz w:val="28"/>
          <w:szCs w:val="28"/>
        </w:rPr>
        <w:t>小微企业</w:t>
      </w:r>
      <w:r>
        <w:rPr>
          <w:rFonts w:hint="eastAsia" w:ascii="仿宋" w:hAnsi="仿宋" w:eastAsia="仿宋" w:cs="Times New Roman"/>
          <w:kern w:val="2"/>
          <w:sz w:val="28"/>
          <w:szCs w:val="28"/>
        </w:rPr>
        <w:t>、</w:t>
      </w:r>
      <w:r>
        <w:rPr>
          <w:rFonts w:ascii="仿宋" w:hAnsi="仿宋" w:eastAsia="仿宋" w:cs="Times New Roman"/>
          <w:kern w:val="2"/>
          <w:sz w:val="28"/>
          <w:szCs w:val="28"/>
        </w:rPr>
        <w:t>监狱企业</w:t>
      </w:r>
      <w:r>
        <w:rPr>
          <w:rFonts w:hint="eastAsia" w:ascii="仿宋" w:hAnsi="仿宋" w:eastAsia="仿宋" w:cs="Times New Roman"/>
          <w:kern w:val="2"/>
          <w:sz w:val="28"/>
          <w:szCs w:val="28"/>
        </w:rPr>
        <w:t>或者</w:t>
      </w:r>
      <w:r>
        <w:rPr>
          <w:rFonts w:ascii="仿宋" w:hAnsi="仿宋" w:eastAsia="仿宋" w:cs="Times New Roman"/>
          <w:kern w:val="2"/>
          <w:sz w:val="28"/>
          <w:szCs w:val="28"/>
        </w:rPr>
        <w:t>残疾人福利性单位的</w:t>
      </w:r>
      <w:r>
        <w:rPr>
          <w:rFonts w:hint="eastAsia" w:ascii="仿宋" w:hAnsi="仿宋" w:eastAsia="仿宋" w:cs="Times New Roman"/>
          <w:kern w:val="2"/>
          <w:sz w:val="28"/>
          <w:szCs w:val="28"/>
        </w:rPr>
        <w:t>，享受价格扣除优惠。</w:t>
      </w:r>
    </w:p>
    <w:p w14:paraId="33EA7B8E">
      <w:pPr>
        <w:pStyle w:val="7"/>
        <w:shd w:val="clear" w:color="auto" w:fill="FFFFFF"/>
        <w:spacing w:before="0" w:beforeAutospacing="0" w:after="0" w:afterAutospacing="0" w:line="500" w:lineRule="exact"/>
        <w:ind w:firstLine="482"/>
        <w:textAlignment w:val="baseline"/>
        <w:rPr>
          <w:rFonts w:hint="eastAsia" w:ascii="仿宋" w:hAnsi="仿宋" w:eastAsia="仿宋"/>
          <w:iCs/>
          <w:sz w:val="28"/>
          <w:szCs w:val="28"/>
        </w:rPr>
      </w:pPr>
      <w:r>
        <w:rPr>
          <w:rFonts w:hint="eastAsia" w:ascii="仿宋" w:hAnsi="仿宋" w:eastAsia="仿宋" w:cs="Times New Roman"/>
          <w:kern w:val="2"/>
          <w:sz w:val="28"/>
          <w:szCs w:val="28"/>
        </w:rPr>
        <w:t>（2）</w:t>
      </w:r>
      <w:r>
        <w:rPr>
          <w:rFonts w:hint="eastAsia" w:ascii="仿宋" w:hAnsi="仿宋" w:eastAsia="仿宋"/>
          <w:iCs/>
          <w:sz w:val="28"/>
          <w:szCs w:val="28"/>
        </w:rPr>
        <w:t>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kern w:val="2"/>
          <w:sz w:val="28"/>
          <w:szCs w:val="28"/>
        </w:rPr>
        <w:t>。</w:t>
      </w:r>
    </w:p>
    <w:p w14:paraId="41B1CD9B">
      <w:pPr>
        <w:pStyle w:val="7"/>
        <w:shd w:val="clear" w:color="auto" w:fill="FFFFFF"/>
        <w:spacing w:before="0" w:beforeAutospacing="0" w:after="0" w:afterAutospacing="0" w:line="500" w:lineRule="exact"/>
        <w:ind w:firstLine="482"/>
        <w:textAlignment w:val="baseline"/>
        <w:rPr>
          <w:rFonts w:hint="eastAsia" w:ascii="仿宋" w:hAnsi="仿宋" w:eastAsia="仿宋" w:cs="Times New Roman"/>
          <w:kern w:val="2"/>
          <w:sz w:val="28"/>
          <w:szCs w:val="28"/>
        </w:rPr>
      </w:pPr>
      <w:r>
        <w:rPr>
          <w:rFonts w:hint="eastAsia" w:ascii="仿宋" w:hAnsi="仿宋" w:eastAsia="仿宋"/>
          <w:iCs/>
          <w:sz w:val="28"/>
          <w:szCs w:val="28"/>
        </w:rPr>
        <w:t>（3）</w:t>
      </w:r>
      <w:r>
        <w:rPr>
          <w:rFonts w:hint="eastAsia" w:ascii="仿宋" w:hAnsi="仿宋" w:eastAsia="仿宋" w:cs="Times New Roman"/>
          <w:iCs/>
          <w:kern w:val="2"/>
          <w:sz w:val="28"/>
          <w:szCs w:val="28"/>
        </w:rPr>
        <w:t>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191138FB">
      <w:pPr>
        <w:pStyle w:val="7"/>
        <w:shd w:val="clear" w:color="auto" w:fill="FFFFFF"/>
        <w:spacing w:before="0" w:beforeAutospacing="0" w:after="0" w:afterAutospacing="0" w:line="500" w:lineRule="exact"/>
        <w:ind w:firstLine="567"/>
        <w:textAlignment w:val="baseline"/>
        <w:rPr>
          <w:rFonts w:hint="eastAsia" w:ascii="仿宋" w:hAnsi="仿宋" w:eastAsia="仿宋"/>
          <w:sz w:val="28"/>
          <w:szCs w:val="28"/>
          <w:u w:val="single"/>
        </w:rPr>
      </w:pPr>
      <w:r>
        <w:rPr>
          <w:rFonts w:hint="eastAsia" w:ascii="仿宋" w:hAnsi="仿宋" w:eastAsia="仿宋" w:cs="Times New Roman"/>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4D408A8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 本项目的特定资格要求：</w:t>
      </w:r>
    </w:p>
    <w:p w14:paraId="66FA0BC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iCs/>
          <w:sz w:val="28"/>
          <w:szCs w:val="28"/>
        </w:rPr>
        <w:t>响应供应商</w:t>
      </w:r>
      <w:r>
        <w:rPr>
          <w:rFonts w:hint="eastAsia" w:ascii="仿宋" w:hAnsi="仿宋" w:eastAsia="仿宋"/>
          <w:iCs/>
          <w:sz w:val="28"/>
          <w:szCs w:val="28"/>
          <w:highlight w:val="none"/>
        </w:rPr>
        <w:t>须具备</w:t>
      </w:r>
      <w:r>
        <w:rPr>
          <w:rFonts w:hint="eastAsia" w:ascii="仿宋" w:hAnsi="仿宋" w:eastAsia="仿宋"/>
          <w:iCs/>
          <w:sz w:val="28"/>
          <w:szCs w:val="28"/>
          <w:highlight w:val="none"/>
          <w:lang w:eastAsia="zh-CN"/>
        </w:rPr>
        <w:t>劳务派遣</w:t>
      </w:r>
      <w:r>
        <w:rPr>
          <w:rFonts w:hint="eastAsia" w:ascii="仿宋" w:hAnsi="仿宋" w:eastAsia="仿宋"/>
          <w:sz w:val="28"/>
          <w:szCs w:val="28"/>
          <w:highlight w:val="none"/>
        </w:rPr>
        <w:t>许可证、保安服务许可证</w:t>
      </w:r>
      <w:r>
        <w:rPr>
          <w:rFonts w:hint="eastAsia" w:ascii="仿宋" w:hAnsi="仿宋" w:eastAsia="仿宋"/>
          <w:iCs/>
          <w:sz w:val="28"/>
          <w:szCs w:val="28"/>
          <w:highlight w:val="none"/>
        </w:rPr>
        <w:t>，须提供许</w:t>
      </w:r>
      <w:r>
        <w:rPr>
          <w:rFonts w:hint="eastAsia" w:ascii="仿宋" w:hAnsi="仿宋" w:eastAsia="仿宋"/>
          <w:iCs/>
          <w:sz w:val="28"/>
          <w:szCs w:val="28"/>
        </w:rPr>
        <w:t>可证原件扫描件。</w:t>
      </w:r>
    </w:p>
    <w:p w14:paraId="1F6C9AC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cs="仿宋"/>
          <w:sz w:val="28"/>
          <w:szCs w:val="28"/>
        </w:rPr>
        <w:t>本项目属于专门面向中小企业采购的项目，响应供应商须提供《中小企业声明函》，根据《中小企业划型标准规定》（工信部联企业〔2011〕300号）该项目所属行业为</w:t>
      </w:r>
      <w:r>
        <w:rPr>
          <w:rFonts w:hint="eastAsia" w:ascii="仿宋" w:hAnsi="仿宋" w:eastAsia="仿宋"/>
          <w:iCs/>
          <w:sz w:val="28"/>
          <w:szCs w:val="28"/>
        </w:rPr>
        <w:t>租赁和商务服务业。</w:t>
      </w:r>
    </w:p>
    <w:p w14:paraId="5434CBEC">
      <w:pPr>
        <w:pStyle w:val="7"/>
        <w:shd w:val="clear" w:color="auto" w:fill="FFFFFF"/>
        <w:spacing w:before="0" w:beforeAutospacing="0" w:after="0" w:afterAutospacing="0" w:line="500" w:lineRule="exact"/>
        <w:ind w:firstLine="567"/>
        <w:textAlignment w:val="baseline"/>
        <w:rPr>
          <w:rFonts w:hint="eastAsia" w:ascii="仿宋" w:hAnsi="仿宋" w:eastAsia="仿宋" w:cs="Times New Roman"/>
          <w:color w:val="000000"/>
          <w:kern w:val="2"/>
          <w:sz w:val="28"/>
          <w:szCs w:val="28"/>
        </w:rPr>
      </w:pPr>
      <w:r>
        <w:rPr>
          <w:rFonts w:hint="eastAsia" w:ascii="仿宋" w:hAnsi="仿宋" w:eastAsia="仿宋"/>
          <w:iCs/>
          <w:sz w:val="28"/>
          <w:szCs w:val="28"/>
        </w:rPr>
        <w:t>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p>
    <w:p w14:paraId="4CEBA2E2">
      <w:pPr>
        <w:spacing w:line="500" w:lineRule="exact"/>
        <w:ind w:firstLine="560" w:firstLineChars="200"/>
        <w:rPr>
          <w:rFonts w:hint="eastAsia" w:ascii="仿宋" w:hAnsi="仿宋" w:eastAsia="仿宋"/>
          <w:i/>
          <w:iCs/>
          <w:sz w:val="28"/>
          <w:szCs w:val="28"/>
          <w:u w:val="single"/>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270B7B3A">
      <w:pPr>
        <w:pStyle w:val="4"/>
        <w:spacing w:after="0" w:line="500" w:lineRule="exact"/>
        <w:ind w:firstLine="560" w:firstLineChars="200"/>
        <w:rPr>
          <w:rFonts w:hint="eastAsia" w:ascii="黑体" w:hAnsi="黑体" w:eastAsia="黑体"/>
          <w:sz w:val="28"/>
          <w:szCs w:val="28"/>
        </w:rPr>
      </w:pPr>
      <w:bookmarkStart w:id="12" w:name="_Toc35393800"/>
      <w:bookmarkStart w:id="13" w:name="_Toc35393631"/>
      <w:r>
        <w:rPr>
          <w:rFonts w:hint="eastAsia" w:ascii="黑体" w:hAnsi="黑体" w:eastAsia="黑体"/>
          <w:sz w:val="28"/>
          <w:szCs w:val="28"/>
        </w:rPr>
        <w:t>三、获取竞争性磋商文件</w:t>
      </w:r>
      <w:bookmarkEnd w:id="10"/>
      <w:bookmarkEnd w:id="11"/>
      <w:bookmarkEnd w:id="12"/>
      <w:bookmarkEnd w:id="13"/>
    </w:p>
    <w:p w14:paraId="5FDC607F">
      <w:pPr>
        <w:spacing w:line="500" w:lineRule="exact"/>
        <w:ind w:firstLine="540"/>
        <w:rPr>
          <w:rFonts w:hint="eastAsia" w:ascii="仿宋" w:hAnsi="仿宋" w:eastAsia="仿宋" w:cs="宋体"/>
          <w:sz w:val="28"/>
          <w:szCs w:val="28"/>
          <w:highlight w:val="none"/>
        </w:rPr>
      </w:pPr>
      <w:r>
        <w:rPr>
          <w:rFonts w:hint="eastAsia" w:ascii="仿宋" w:hAnsi="仿宋" w:eastAsia="仿宋" w:cs="宋体"/>
          <w:sz w:val="28"/>
          <w:szCs w:val="28"/>
        </w:rPr>
        <w:t xml:space="preserve">1. </w:t>
      </w:r>
      <w:r>
        <w:rPr>
          <w:rFonts w:hint="eastAsia" w:ascii="仿宋" w:hAnsi="仿宋" w:eastAsia="仿宋" w:cs="宋体"/>
          <w:sz w:val="28"/>
          <w:szCs w:val="28"/>
          <w:highlight w:val="none"/>
        </w:rPr>
        <w:t>时间：</w:t>
      </w:r>
      <w:r>
        <w:rPr>
          <w:rFonts w:hint="eastAsia" w:ascii="仿宋" w:hAnsi="仿宋" w:eastAsia="仿宋" w:cs="宋体"/>
          <w:sz w:val="28"/>
          <w:szCs w:val="28"/>
          <w:highlight w:val="none"/>
          <w:lang w:eastAsia="zh-CN"/>
        </w:rPr>
        <w:t>自本公告发出之日起</w:t>
      </w:r>
      <w:r>
        <w:rPr>
          <w:rFonts w:hint="eastAsia" w:ascii="仿宋" w:hAnsi="仿宋" w:eastAsia="仿宋" w:cs="宋体"/>
          <w:sz w:val="28"/>
          <w:szCs w:val="28"/>
          <w:highlight w:val="none"/>
          <w:lang w:val="en-US" w:eastAsia="zh-CN"/>
        </w:rPr>
        <w:t>5个工作日</w:t>
      </w:r>
      <w:r>
        <w:rPr>
          <w:rFonts w:hint="eastAsia" w:ascii="仿宋" w:hAnsi="仿宋" w:eastAsia="仿宋" w:cs="宋体"/>
          <w:sz w:val="28"/>
          <w:szCs w:val="28"/>
          <w:highlight w:val="none"/>
        </w:rPr>
        <w:t>。</w:t>
      </w:r>
    </w:p>
    <w:p w14:paraId="114B4CD8">
      <w:pPr>
        <w:spacing w:line="500" w:lineRule="exact"/>
        <w:ind w:firstLine="540"/>
        <w:rPr>
          <w:rFonts w:hint="eastAsia" w:ascii="仿宋" w:hAnsi="仿宋" w:eastAsia="仿宋" w:cs="宋体"/>
          <w:sz w:val="28"/>
          <w:szCs w:val="28"/>
          <w:highlight w:val="none"/>
        </w:rPr>
      </w:pPr>
      <w:r>
        <w:rPr>
          <w:rFonts w:hint="eastAsia" w:ascii="仿宋" w:hAnsi="仿宋" w:eastAsia="仿宋" w:cs="宋体"/>
          <w:sz w:val="28"/>
          <w:szCs w:val="28"/>
          <w:highlight w:val="none"/>
        </w:rPr>
        <w:t>2. 地点：江苏省政府采购网</w:t>
      </w:r>
    </w:p>
    <w:p w14:paraId="4B1579E1">
      <w:pPr>
        <w:spacing w:line="500" w:lineRule="exact"/>
        <w:ind w:firstLine="540"/>
        <w:rPr>
          <w:rFonts w:hint="eastAsia" w:ascii="仿宋" w:hAnsi="仿宋" w:eastAsia="仿宋" w:cs="宋体"/>
          <w:sz w:val="28"/>
          <w:szCs w:val="28"/>
          <w:highlight w:val="none"/>
        </w:rPr>
      </w:pPr>
      <w:r>
        <w:rPr>
          <w:rFonts w:hint="eastAsia" w:ascii="仿宋" w:hAnsi="仿宋" w:eastAsia="仿宋" w:cs="宋体"/>
          <w:sz w:val="28"/>
          <w:szCs w:val="28"/>
          <w:highlight w:val="none"/>
        </w:rPr>
        <w:t>3. 方式：</w:t>
      </w:r>
      <w:r>
        <w:rPr>
          <w:rFonts w:hint="eastAsia" w:ascii="仿宋" w:hAnsi="仿宋" w:eastAsia="仿宋" w:cs="仿宋"/>
          <w:sz w:val="30"/>
          <w:highlight w:val="none"/>
        </w:rPr>
        <w:t>本项目采用“苏采云”系统网上注册登记方式，具体详见《江苏省政府采购管理交易系统（苏采云）投标人操作手册》。</w:t>
      </w:r>
    </w:p>
    <w:p w14:paraId="6AB8457B">
      <w:pPr>
        <w:pStyle w:val="4"/>
        <w:spacing w:after="0" w:line="500" w:lineRule="exact"/>
        <w:ind w:firstLine="560" w:firstLineChars="200"/>
        <w:rPr>
          <w:rFonts w:hint="eastAsia" w:ascii="黑体" w:hAnsi="黑体" w:eastAsia="黑体"/>
          <w:sz w:val="28"/>
          <w:szCs w:val="28"/>
          <w:highlight w:val="none"/>
        </w:rPr>
      </w:pPr>
      <w:bookmarkStart w:id="14" w:name="_Toc28359015"/>
      <w:bookmarkStart w:id="15" w:name="_Toc28359092"/>
      <w:bookmarkStart w:id="16" w:name="_Toc35393801"/>
      <w:bookmarkStart w:id="17" w:name="_Toc35393632"/>
      <w:r>
        <w:rPr>
          <w:rFonts w:hint="eastAsia" w:ascii="黑体" w:hAnsi="黑体" w:eastAsia="黑体"/>
          <w:sz w:val="28"/>
          <w:szCs w:val="28"/>
          <w:highlight w:val="none"/>
        </w:rPr>
        <w:t>四、</w:t>
      </w:r>
      <w:bookmarkEnd w:id="14"/>
      <w:bookmarkEnd w:id="15"/>
      <w:bookmarkEnd w:id="16"/>
      <w:bookmarkEnd w:id="17"/>
      <w:r>
        <w:rPr>
          <w:rFonts w:hint="eastAsia" w:ascii="黑体" w:hAnsi="黑体" w:eastAsia="黑体"/>
          <w:sz w:val="28"/>
          <w:szCs w:val="28"/>
          <w:highlight w:val="none"/>
        </w:rPr>
        <w:t>竞争性磋商响应文件提交和开启</w:t>
      </w:r>
    </w:p>
    <w:p w14:paraId="55CED9DA">
      <w:pPr>
        <w:spacing w:line="500" w:lineRule="exact"/>
        <w:ind w:firstLine="560" w:firstLineChars="200"/>
        <w:rPr>
          <w:rFonts w:hint="eastAsia" w:ascii="仿宋" w:hAnsi="仿宋" w:eastAsia="仿宋"/>
          <w:bCs/>
          <w:sz w:val="28"/>
          <w:szCs w:val="28"/>
          <w:highlight w:val="none"/>
        </w:rPr>
      </w:pPr>
      <w:r>
        <w:rPr>
          <w:rFonts w:hint="eastAsia" w:ascii="仿宋" w:hAnsi="仿宋" w:eastAsia="仿宋"/>
          <w:sz w:val="28"/>
          <w:szCs w:val="28"/>
          <w:highlight w:val="none"/>
        </w:rPr>
        <w:t>截止时间：2026</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15</w:t>
      </w:r>
      <w:r>
        <w:rPr>
          <w:rFonts w:hint="eastAsia" w:ascii="仿宋" w:hAnsi="仿宋" w:eastAsia="仿宋"/>
          <w:bCs/>
          <w:sz w:val="28"/>
          <w:szCs w:val="28"/>
          <w:highlight w:val="none"/>
        </w:rPr>
        <w:t>日</w:t>
      </w:r>
      <w:r>
        <w:rPr>
          <w:rFonts w:hint="eastAsia" w:ascii="仿宋" w:hAnsi="仿宋" w:eastAsia="仿宋"/>
          <w:bCs/>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w:t>
      </w:r>
      <w:r>
        <w:rPr>
          <w:rFonts w:hint="eastAsia" w:ascii="仿宋" w:hAnsi="仿宋" w:eastAsia="仿宋"/>
          <w:bCs/>
          <w:sz w:val="28"/>
          <w:szCs w:val="28"/>
          <w:highlight w:val="none"/>
        </w:rPr>
        <w:t>0分（北京时间）</w:t>
      </w:r>
    </w:p>
    <w:p w14:paraId="54ABFFBE">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地点：通过“苏采云”系统提交，具体详见《江苏省政府采购管理交易系统（苏采云）投标人操作手册》。</w:t>
      </w:r>
    </w:p>
    <w:p w14:paraId="4E8D3783">
      <w:pPr>
        <w:spacing w:line="500" w:lineRule="exact"/>
        <w:ind w:firstLine="560"/>
        <w:rPr>
          <w:rFonts w:hint="eastAsia" w:ascii="仿宋" w:hAnsi="仿宋" w:eastAsia="仿宋"/>
          <w:bCs/>
          <w:sz w:val="28"/>
          <w:szCs w:val="28"/>
          <w:highlight w:val="none"/>
        </w:rPr>
      </w:pPr>
      <w:r>
        <w:rPr>
          <w:rFonts w:hint="eastAsia" w:ascii="仿宋" w:hAnsi="仿宋" w:eastAsia="仿宋"/>
          <w:sz w:val="28"/>
          <w:szCs w:val="28"/>
          <w:highlight w:val="none"/>
        </w:rPr>
        <w:t>开启时间：2026</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15</w:t>
      </w:r>
      <w:r>
        <w:rPr>
          <w:rFonts w:hint="eastAsia" w:ascii="仿宋" w:hAnsi="仿宋" w:eastAsia="仿宋"/>
          <w:bCs/>
          <w:sz w:val="28"/>
          <w:szCs w:val="28"/>
          <w:highlight w:val="none"/>
        </w:rPr>
        <w:t>日</w:t>
      </w:r>
      <w:r>
        <w:rPr>
          <w:rFonts w:hint="eastAsia" w:ascii="仿宋" w:hAnsi="仿宋" w:eastAsia="仿宋"/>
          <w:bCs/>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w:t>
      </w:r>
      <w:r>
        <w:rPr>
          <w:rFonts w:hint="eastAsia" w:ascii="仿宋" w:hAnsi="仿宋" w:eastAsia="仿宋"/>
          <w:bCs/>
          <w:sz w:val="28"/>
          <w:szCs w:val="28"/>
          <w:highlight w:val="none"/>
        </w:rPr>
        <w:t>0分（北京时间）</w:t>
      </w:r>
    </w:p>
    <w:p w14:paraId="3D4023FC">
      <w:pPr>
        <w:spacing w:line="500" w:lineRule="exact"/>
        <w:ind w:firstLine="560" w:firstLineChars="200"/>
        <w:rPr>
          <w:rFonts w:hint="eastAsia" w:ascii="仿宋" w:hAnsi="仿宋" w:eastAsia="仿宋"/>
          <w:sz w:val="28"/>
          <w:szCs w:val="28"/>
        </w:rPr>
      </w:pPr>
      <w:r>
        <w:rPr>
          <w:rFonts w:hint="eastAsia" w:ascii="仿宋" w:hAnsi="仿宋" w:eastAsia="仿宋"/>
          <w:bCs/>
          <w:sz w:val="28"/>
          <w:szCs w:val="28"/>
          <w:highlight w:val="none"/>
        </w:rPr>
        <w:t>开启地点：</w:t>
      </w:r>
      <w:r>
        <w:rPr>
          <w:rFonts w:ascii="仿宋" w:hAnsi="仿宋" w:eastAsia="仿宋"/>
          <w:sz w:val="28"/>
          <w:szCs w:val="28"/>
          <w:highlight w:val="none"/>
        </w:rPr>
        <w:t>“苏采云”系统（网址：http://</w:t>
      </w:r>
      <w:r>
        <w:rPr>
          <w:rFonts w:ascii="仿宋" w:hAnsi="仿宋" w:eastAsia="仿宋"/>
          <w:sz w:val="28"/>
          <w:szCs w:val="28"/>
        </w:rPr>
        <w:t>jszfcg.jsczt.cn/）“开标大厅”。</w:t>
      </w:r>
    </w:p>
    <w:p w14:paraId="48534808">
      <w:pPr>
        <w:pStyle w:val="4"/>
        <w:spacing w:after="0" w:line="500" w:lineRule="exact"/>
        <w:ind w:firstLine="560" w:firstLineChars="200"/>
        <w:rPr>
          <w:rFonts w:hint="eastAsia" w:ascii="黑体" w:hAnsi="黑体" w:eastAsia="黑体"/>
          <w:sz w:val="28"/>
          <w:szCs w:val="28"/>
        </w:rPr>
      </w:pPr>
      <w:bookmarkStart w:id="18" w:name="_Toc28359094"/>
      <w:bookmarkStart w:id="19" w:name="_Toc28359017"/>
      <w:bookmarkStart w:id="20" w:name="_Toc35393634"/>
      <w:bookmarkStart w:id="21" w:name="_Toc35393803"/>
      <w:r>
        <w:rPr>
          <w:rFonts w:hint="eastAsia" w:ascii="黑体" w:hAnsi="黑体" w:eastAsia="黑体"/>
          <w:sz w:val="28"/>
          <w:szCs w:val="28"/>
        </w:rPr>
        <w:t>五、公告期限</w:t>
      </w:r>
      <w:bookmarkEnd w:id="18"/>
      <w:bookmarkEnd w:id="19"/>
      <w:bookmarkEnd w:id="20"/>
      <w:bookmarkEnd w:id="21"/>
    </w:p>
    <w:p w14:paraId="0849297B">
      <w:pPr>
        <w:spacing w:line="500" w:lineRule="exact"/>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自本公告发布之日起3个工作日。</w:t>
      </w:r>
    </w:p>
    <w:p w14:paraId="3CAE028B">
      <w:pPr>
        <w:pStyle w:val="4"/>
        <w:spacing w:after="0" w:line="500" w:lineRule="exact"/>
        <w:ind w:firstLine="560" w:firstLineChars="200"/>
        <w:rPr>
          <w:rFonts w:hint="eastAsia" w:ascii="黑体" w:hAnsi="黑体" w:eastAsia="黑体"/>
          <w:sz w:val="28"/>
          <w:szCs w:val="28"/>
        </w:rPr>
      </w:pPr>
      <w:bookmarkStart w:id="22" w:name="_Toc35393635"/>
      <w:bookmarkStart w:id="23" w:name="_Toc35393804"/>
      <w:r>
        <w:rPr>
          <w:rFonts w:hint="eastAsia" w:ascii="黑体" w:hAnsi="黑体" w:eastAsia="黑体"/>
          <w:sz w:val="28"/>
          <w:szCs w:val="28"/>
        </w:rPr>
        <w:t>六、其他补充事宜</w:t>
      </w:r>
      <w:bookmarkEnd w:id="22"/>
      <w:bookmarkEnd w:id="23"/>
    </w:p>
    <w:p w14:paraId="00744FB0">
      <w:pPr>
        <w:spacing w:line="500" w:lineRule="exact"/>
        <w:ind w:firstLine="565" w:firstLineChars="202"/>
        <w:rPr>
          <w:rFonts w:hint="eastAsia"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366D7868">
      <w:pPr>
        <w:spacing w:line="50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（1）“苏采云”系统的网址为：http://jszfcg.jsczt.cn/；</w:t>
      </w:r>
    </w:p>
    <w:p w14:paraId="74402935">
      <w:pPr>
        <w:spacing w:line="50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（2）响应供应商需办理“CA 数字证书”的，可参阅“江苏省政府采购网/办事指南/资料下载”中有关资料（</w:t>
      </w:r>
      <w:r>
        <w:fldChar w:fldCharType="begin"/>
      </w:r>
      <w:r>
        <w:instrText xml:space="preserve">HYPERLINK "http://jsxcmm.com/help/gys.html"</w:instrText>
      </w:r>
      <w:r>
        <w:fldChar w:fldCharType="separate"/>
      </w:r>
      <w:r>
        <w:rPr>
          <w:rStyle w:val="11"/>
          <w:rFonts w:ascii="仿宋" w:hAnsi="仿宋" w:eastAsia="仿宋" w:cs="宋体"/>
          <w:bCs/>
          <w:sz w:val="28"/>
          <w:szCs w:val="28"/>
        </w:rPr>
        <w:t>http://jsxcmm.com/help/gys.html</w:t>
      </w:r>
      <w:r>
        <w:fldChar w:fldCharType="end"/>
      </w:r>
      <w:r>
        <w:rPr>
          <w:rFonts w:ascii="仿宋" w:hAnsi="仿宋" w:eastAsia="仿宋" w:cs="宋体"/>
          <w:bCs/>
          <w:sz w:val="28"/>
          <w:szCs w:val="28"/>
        </w:rPr>
        <w:t>）</w:t>
      </w:r>
      <w:r>
        <w:rPr>
          <w:rFonts w:hint="eastAsia" w:ascii="仿宋" w:hAnsi="仿宋" w:eastAsia="仿宋" w:cs="宋体"/>
          <w:bCs/>
          <w:sz w:val="28"/>
          <w:szCs w:val="28"/>
        </w:rPr>
        <w:t>。</w:t>
      </w:r>
    </w:p>
    <w:p w14:paraId="04213736">
      <w:pPr>
        <w:spacing w:line="500" w:lineRule="exact"/>
        <w:ind w:firstLine="560" w:firstLineChars="200"/>
        <w:rPr>
          <w:rFonts w:hint="eastAsia"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436FF0F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22E1BE2B">
      <w:pPr>
        <w:spacing w:line="500" w:lineRule="exact"/>
        <w:ind w:firstLine="560" w:firstLineChars="200"/>
        <w:rPr>
          <w:rFonts w:hint="eastAsia"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0A5881FA">
      <w:pPr>
        <w:spacing w:line="500" w:lineRule="exact"/>
        <w:ind w:firstLine="560" w:firstLineChars="200"/>
        <w:rPr>
          <w:rFonts w:hint="eastAsia" w:ascii="仿宋" w:hAnsi="仿宋" w:eastAsia="仿宋"/>
          <w:b/>
          <w:color w:val="FF0000"/>
          <w:sz w:val="28"/>
          <w:szCs w:val="28"/>
        </w:rPr>
      </w:pPr>
      <w:r>
        <w:rPr>
          <w:rFonts w:hint="eastAsia" w:ascii="仿宋" w:hAnsi="仿宋" w:eastAsia="仿宋" w:cs="宋体"/>
          <w:bCs/>
          <w:sz w:val="28"/>
          <w:szCs w:val="28"/>
        </w:rPr>
        <w:t>（6）供应商应当通过“苏采云”系统提交电子响应文件，响应文件不得超过150M。</w:t>
      </w:r>
    </w:p>
    <w:p w14:paraId="605DF4A6">
      <w:pPr>
        <w:spacing w:line="500" w:lineRule="exact"/>
        <w:ind w:firstLine="565" w:firstLineChars="202"/>
        <w:rPr>
          <w:rFonts w:hint="eastAsia" w:ascii="仿宋" w:hAnsi="仿宋" w:eastAsia="仿宋"/>
          <w:b/>
          <w:sz w:val="28"/>
          <w:szCs w:val="28"/>
        </w:rPr>
      </w:pPr>
      <w:r>
        <w:rPr>
          <w:rFonts w:hint="eastAsia" w:ascii="仿宋" w:hAnsi="仿宋" w:eastAsia="仿宋" w:cs="宋体"/>
          <w:sz w:val="28"/>
          <w:szCs w:val="28"/>
        </w:rPr>
        <w:t>2. 磋商</w:t>
      </w:r>
      <w:r>
        <w:rPr>
          <w:rFonts w:ascii="仿宋" w:hAnsi="仿宋" w:eastAsia="仿宋" w:cs="宋体"/>
          <w:sz w:val="28"/>
          <w:szCs w:val="28"/>
        </w:rPr>
        <w:t>保证金</w:t>
      </w:r>
      <w:r>
        <w:rPr>
          <w:rFonts w:hint="eastAsia" w:ascii="仿宋" w:hAnsi="仿宋" w:eastAsia="仿宋" w:cs="宋体"/>
          <w:sz w:val="28"/>
          <w:szCs w:val="28"/>
        </w:rPr>
        <w:t>及履约保证金</w:t>
      </w:r>
      <w:r>
        <w:rPr>
          <w:rFonts w:ascii="仿宋" w:hAnsi="仿宋" w:eastAsia="仿宋" w:cs="宋体"/>
          <w:sz w:val="28"/>
          <w:szCs w:val="28"/>
        </w:rPr>
        <w:t>：免收</w:t>
      </w:r>
    </w:p>
    <w:p w14:paraId="18D85DD8">
      <w:pPr>
        <w:pStyle w:val="4"/>
        <w:spacing w:after="0" w:line="500" w:lineRule="exact"/>
        <w:ind w:firstLine="560" w:firstLineChars="200"/>
        <w:rPr>
          <w:rFonts w:hint="eastAsia" w:ascii="黑体" w:hAnsi="黑体" w:eastAsia="黑体"/>
          <w:sz w:val="28"/>
          <w:szCs w:val="28"/>
        </w:rPr>
      </w:pPr>
      <w:bookmarkStart w:id="24" w:name="_Toc35393805"/>
      <w:bookmarkStart w:id="25" w:name="_Toc35393636"/>
      <w:bookmarkStart w:id="26" w:name="_Toc28359018"/>
      <w:bookmarkStart w:id="27" w:name="_Toc28359095"/>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24"/>
      <w:bookmarkEnd w:id="25"/>
      <w:bookmarkEnd w:id="26"/>
      <w:bookmarkEnd w:id="27"/>
    </w:p>
    <w:p w14:paraId="4B1E3365">
      <w:pPr>
        <w:spacing w:line="500" w:lineRule="exact"/>
        <w:ind w:firstLine="540"/>
        <w:rPr>
          <w:rFonts w:hint="eastAsia" w:ascii="仿宋" w:hAnsi="仿宋" w:eastAsia="仿宋" w:cs="宋体"/>
          <w:sz w:val="28"/>
          <w:szCs w:val="28"/>
        </w:rPr>
      </w:pPr>
      <w:bookmarkStart w:id="28" w:name="_Toc28359096"/>
      <w:bookmarkStart w:id="29" w:name="_Toc35393637"/>
      <w:bookmarkStart w:id="30" w:name="_Toc35393806"/>
      <w:bookmarkStart w:id="31" w:name="_Toc28359019"/>
      <w:r>
        <w:rPr>
          <w:rFonts w:hint="eastAsia" w:ascii="仿宋" w:hAnsi="仿宋" w:eastAsia="仿宋" w:cs="宋体"/>
          <w:sz w:val="28"/>
          <w:szCs w:val="28"/>
        </w:rPr>
        <w:t>1. 采购人信息</w:t>
      </w:r>
      <w:bookmarkEnd w:id="28"/>
      <w:bookmarkEnd w:id="29"/>
      <w:bookmarkEnd w:id="30"/>
      <w:bookmarkEnd w:id="31"/>
    </w:p>
    <w:p w14:paraId="31FEF692">
      <w:pPr>
        <w:spacing w:line="500" w:lineRule="exact"/>
        <w:ind w:firstLine="560" w:firstLineChars="200"/>
        <w:jc w:val="left"/>
        <w:rPr>
          <w:rFonts w:hint="eastAsia" w:ascii="仿宋" w:hAnsi="仿宋" w:eastAsia="仿宋"/>
          <w:sz w:val="28"/>
          <w:szCs w:val="28"/>
        </w:rPr>
      </w:pPr>
      <w:r>
        <w:rPr>
          <w:rFonts w:hint="eastAsia" w:ascii="仿宋" w:hAnsi="仿宋" w:eastAsia="仿宋"/>
          <w:sz w:val="28"/>
          <w:szCs w:val="28"/>
        </w:rPr>
        <w:t>名    称：</w:t>
      </w:r>
      <w:r>
        <w:rPr>
          <w:rFonts w:hint="eastAsia" w:ascii="仿宋" w:hAnsi="仿宋" w:eastAsia="仿宋" w:cs="仿宋"/>
          <w:sz w:val="28"/>
          <w:szCs w:val="28"/>
        </w:rPr>
        <w:t>如皋市江安镇卫生院</w:t>
      </w:r>
    </w:p>
    <w:p w14:paraId="2635F8F9">
      <w:pPr>
        <w:spacing w:line="500" w:lineRule="exact"/>
        <w:ind w:firstLine="560" w:firstLineChars="200"/>
        <w:jc w:val="left"/>
        <w:rPr>
          <w:rFonts w:hint="eastAsia"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cs="仿宋"/>
          <w:sz w:val="28"/>
          <w:szCs w:val="28"/>
        </w:rPr>
        <w:t>如皋市江安镇</w:t>
      </w:r>
    </w:p>
    <w:p w14:paraId="2A2D8DD8">
      <w:pPr>
        <w:spacing w:line="500" w:lineRule="exact"/>
        <w:ind w:firstLine="560" w:firstLineChars="200"/>
        <w:jc w:val="left"/>
        <w:rPr>
          <w:rFonts w:hint="eastAsia" w:ascii="仿宋" w:hAnsi="仿宋" w:eastAsia="仿宋"/>
          <w:sz w:val="28"/>
          <w:szCs w:val="28"/>
        </w:rPr>
      </w:pPr>
      <w:r>
        <w:rPr>
          <w:rFonts w:hint="eastAsia" w:ascii="仿宋" w:hAnsi="仿宋" w:eastAsia="仿宋"/>
          <w:sz w:val="28"/>
          <w:szCs w:val="28"/>
        </w:rPr>
        <w:t>项目经办人姓名：</w:t>
      </w:r>
      <w:r>
        <w:rPr>
          <w:rFonts w:hint="eastAsia" w:ascii="仿宋" w:hAnsi="仿宋" w:eastAsia="仿宋" w:cs="仿宋"/>
          <w:sz w:val="28"/>
          <w:szCs w:val="28"/>
        </w:rPr>
        <w:t>周石红</w:t>
      </w:r>
    </w:p>
    <w:p w14:paraId="6957562D">
      <w:pPr>
        <w:spacing w:line="500" w:lineRule="exact"/>
        <w:ind w:firstLine="560" w:firstLineChars="200"/>
        <w:jc w:val="left"/>
        <w:rPr>
          <w:rFonts w:hint="eastAsia" w:ascii="仿宋" w:hAnsi="仿宋" w:eastAsia="仿宋"/>
          <w:sz w:val="28"/>
          <w:szCs w:val="28"/>
        </w:rPr>
      </w:pPr>
      <w:r>
        <w:rPr>
          <w:rFonts w:hint="eastAsia" w:ascii="仿宋" w:hAnsi="仿宋" w:eastAsia="仿宋"/>
          <w:sz w:val="28"/>
          <w:szCs w:val="28"/>
        </w:rPr>
        <w:t>项目经办人联系方式：</w:t>
      </w:r>
      <w:r>
        <w:rPr>
          <w:rFonts w:hint="eastAsia" w:ascii="仿宋" w:hAnsi="仿宋" w:eastAsia="仿宋" w:cs="仿宋"/>
          <w:sz w:val="28"/>
          <w:szCs w:val="28"/>
        </w:rPr>
        <w:t>13390940506</w:t>
      </w:r>
    </w:p>
    <w:p w14:paraId="653B4223">
      <w:pPr>
        <w:spacing w:line="500" w:lineRule="exact"/>
        <w:ind w:firstLine="540"/>
        <w:rPr>
          <w:rFonts w:hint="eastAsia" w:ascii="仿宋" w:hAnsi="仿宋" w:eastAsia="仿宋" w:cs="宋体"/>
          <w:sz w:val="28"/>
          <w:szCs w:val="28"/>
        </w:rPr>
      </w:pPr>
      <w:bookmarkStart w:id="32" w:name="_Toc28359020"/>
      <w:bookmarkStart w:id="33" w:name="_Toc35393638"/>
      <w:bookmarkStart w:id="34" w:name="_Toc35393807"/>
      <w:bookmarkStart w:id="35" w:name="_Toc28359097"/>
      <w:r>
        <w:rPr>
          <w:rFonts w:hint="eastAsia" w:ascii="仿宋" w:hAnsi="仿宋" w:eastAsia="仿宋" w:cs="宋体"/>
          <w:sz w:val="28"/>
          <w:szCs w:val="28"/>
        </w:rPr>
        <w:t>2. 采购代理机构信息</w:t>
      </w:r>
      <w:bookmarkEnd w:id="32"/>
      <w:bookmarkEnd w:id="33"/>
      <w:bookmarkEnd w:id="34"/>
      <w:bookmarkEnd w:id="35"/>
    </w:p>
    <w:p w14:paraId="6734F69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名    称：</w:t>
      </w:r>
      <w:r>
        <w:rPr>
          <w:rFonts w:hint="eastAsia" w:ascii="仿宋" w:hAnsi="仿宋" w:eastAsia="仿宋" w:cs="仿宋"/>
          <w:sz w:val="28"/>
          <w:szCs w:val="28"/>
        </w:rPr>
        <w:t>大洲设计咨询集团有限公司如皋分公司</w:t>
      </w:r>
    </w:p>
    <w:p w14:paraId="03DEC92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地　　址：</w:t>
      </w:r>
      <w:r>
        <w:rPr>
          <w:rFonts w:hint="eastAsia" w:ascii="仿宋" w:hAnsi="仿宋" w:eastAsia="仿宋" w:cs="仿宋"/>
          <w:sz w:val="28"/>
          <w:szCs w:val="28"/>
        </w:rPr>
        <w:t>如皋市如城街道健康路1号紫竹园312幢（兴业银行）五层</w:t>
      </w:r>
    </w:p>
    <w:p w14:paraId="7103879C">
      <w:pPr>
        <w:spacing w:line="500" w:lineRule="exact"/>
        <w:ind w:firstLine="560" w:firstLineChars="200"/>
        <w:rPr>
          <w:rFonts w:hint="eastAsia" w:ascii="仿宋" w:hAnsi="仿宋" w:eastAsia="仿宋"/>
          <w:sz w:val="28"/>
          <w:szCs w:val="28"/>
          <w:u w:val="single"/>
        </w:rPr>
      </w:pPr>
      <w:r>
        <w:rPr>
          <w:rFonts w:hint="eastAsia" w:ascii="仿宋" w:hAnsi="仿宋" w:eastAsia="仿宋"/>
          <w:sz w:val="28"/>
          <w:szCs w:val="28"/>
        </w:rPr>
        <w:t>项目经办人姓名：</w:t>
      </w:r>
      <w:r>
        <w:rPr>
          <w:rFonts w:hint="eastAsia" w:ascii="仿宋" w:hAnsi="仿宋" w:eastAsia="仿宋" w:cs="仿宋"/>
          <w:sz w:val="28"/>
          <w:szCs w:val="28"/>
        </w:rPr>
        <w:t>刘佳文</w:t>
      </w:r>
    </w:p>
    <w:p w14:paraId="624849AC">
      <w:pPr>
        <w:spacing w:line="500" w:lineRule="exact"/>
        <w:ind w:firstLine="560" w:firstLineChars="200"/>
        <w:rPr>
          <w:rFonts w:hint="eastAsia" w:ascii="仿宋" w:hAnsi="仿宋" w:eastAsia="仿宋"/>
          <w:sz w:val="28"/>
          <w:szCs w:val="28"/>
          <w:u w:val="single"/>
        </w:rPr>
      </w:pPr>
      <w:r>
        <w:rPr>
          <w:rFonts w:hint="eastAsia" w:ascii="仿宋" w:hAnsi="仿宋" w:eastAsia="仿宋"/>
          <w:sz w:val="28"/>
          <w:szCs w:val="28"/>
        </w:rPr>
        <w:t>项目经办人联系方式：</w:t>
      </w:r>
      <w:r>
        <w:rPr>
          <w:rFonts w:hint="eastAsia" w:ascii="仿宋" w:hAnsi="仿宋" w:eastAsia="仿宋" w:cs="仿宋"/>
          <w:sz w:val="28"/>
          <w:szCs w:val="28"/>
        </w:rPr>
        <w:t>0513-88555586、18962988284</w:t>
      </w:r>
    </w:p>
    <w:p w14:paraId="6AB80B56">
      <w:pPr>
        <w:spacing w:line="500" w:lineRule="exact"/>
        <w:ind w:firstLine="840" w:firstLineChars="300"/>
        <w:rPr>
          <w:rFonts w:hint="eastAsia" w:ascii="仿宋" w:hAnsi="仿宋" w:eastAsia="仿宋"/>
          <w:sz w:val="28"/>
          <w:szCs w:val="28"/>
          <w:u w:val="single"/>
        </w:rPr>
      </w:pPr>
    </w:p>
    <w:p w14:paraId="333FD62F">
      <w:pPr>
        <w:adjustRightInd w:val="0"/>
        <w:snapToGrid w:val="0"/>
        <w:spacing w:line="500" w:lineRule="exact"/>
        <w:rPr>
          <w:rFonts w:hint="eastAsia" w:ascii="仿宋" w:hAnsi="仿宋" w:eastAsia="仿宋"/>
          <w:b/>
          <w:sz w:val="28"/>
          <w:szCs w:val="28"/>
        </w:rPr>
      </w:pPr>
      <w:r>
        <w:rPr>
          <w:rFonts w:ascii="仿宋" w:hAnsi="仿宋" w:eastAsia="仿宋"/>
          <w:b/>
          <w:sz w:val="28"/>
          <w:szCs w:val="28"/>
        </w:rPr>
        <w:t>附件:</w:t>
      </w:r>
    </w:p>
    <w:p w14:paraId="4D2F0FDE">
      <w:pPr>
        <w:adjustRightInd w:val="0"/>
        <w:snapToGrid w:val="0"/>
        <w:spacing w:line="500" w:lineRule="exact"/>
        <w:rPr>
          <w:rFonts w:hint="eastAsia" w:ascii="仿宋" w:hAnsi="仿宋" w:eastAsia="仿宋"/>
          <w:b/>
          <w:sz w:val="28"/>
          <w:szCs w:val="28"/>
        </w:rPr>
      </w:pPr>
      <w:r>
        <w:rPr>
          <w:rFonts w:hint="eastAsia" w:ascii="仿宋" w:hAnsi="仿宋" w:eastAsia="仿宋"/>
          <w:b/>
          <w:sz w:val="28"/>
          <w:szCs w:val="28"/>
        </w:rPr>
        <w:t>1.办理政采贷和履约保函（保险）告知函</w:t>
      </w:r>
    </w:p>
    <w:p w14:paraId="0579F1BF">
      <w:pPr>
        <w:adjustRightInd w:val="0"/>
        <w:snapToGrid w:val="0"/>
        <w:spacing w:line="500" w:lineRule="exact"/>
        <w:rPr>
          <w:rFonts w:hint="eastAsia" w:ascii="仿宋" w:hAnsi="仿宋" w:eastAsia="仿宋"/>
          <w:b/>
          <w:sz w:val="28"/>
          <w:szCs w:val="28"/>
        </w:rPr>
      </w:pPr>
      <w:r>
        <w:rPr>
          <w:rFonts w:hint="eastAsia" w:ascii="仿宋" w:hAnsi="仿宋" w:eastAsia="仿宋"/>
          <w:b/>
          <w:sz w:val="28"/>
          <w:szCs w:val="28"/>
        </w:rPr>
        <w:t>2.磋商</w:t>
      </w:r>
      <w:r>
        <w:rPr>
          <w:rFonts w:ascii="仿宋" w:hAnsi="仿宋" w:eastAsia="仿宋"/>
          <w:b/>
          <w:sz w:val="28"/>
          <w:szCs w:val="28"/>
        </w:rPr>
        <w:t>文件</w:t>
      </w:r>
    </w:p>
    <w:p w14:paraId="4BA83A36">
      <w:pPr>
        <w:pStyle w:val="12"/>
        <w:spacing w:before="0" w:after="0" w:line="500" w:lineRule="exact"/>
        <w:ind w:firstLine="0"/>
        <w:rPr>
          <w:rFonts w:hint="eastAsia"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59F7BAD7">
      <w:pPr>
        <w:pStyle w:val="12"/>
        <w:spacing w:line="240" w:lineRule="auto"/>
        <w:ind w:firstLine="0"/>
        <w:jc w:val="center"/>
        <w:rPr>
          <w:rFonts w:ascii="方正小标宋简体" w:eastAsia="方正小标宋简体"/>
          <w:bCs/>
          <w:sz w:val="32"/>
          <w:szCs w:val="32"/>
        </w:rPr>
      </w:pPr>
      <w:r>
        <w:rPr>
          <w:rFonts w:ascii="仿宋" w:hAnsi="仿宋" w:eastAsia="仿宋"/>
          <w:b/>
          <w:sz w:val="28"/>
          <w:szCs w:val="28"/>
        </w:rPr>
        <w:br w:type="page"/>
      </w: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二</w:t>
      </w:r>
      <w:r>
        <w:rPr>
          <w:rFonts w:hint="eastAsia" w:ascii="方正小标宋简体" w:eastAsia="方正小标宋简体"/>
          <w:bCs/>
          <w:sz w:val="32"/>
          <w:szCs w:val="32"/>
        </w:rPr>
        <w:t>章 磋商须知</w:t>
      </w:r>
    </w:p>
    <w:p w14:paraId="424B95D1">
      <w:pPr>
        <w:spacing w:line="500" w:lineRule="exact"/>
        <w:ind w:firstLine="548" w:firstLineChars="196"/>
        <w:rPr>
          <w:rFonts w:hint="eastAsia" w:ascii="黑体" w:hAnsi="黑体" w:eastAsia="黑体"/>
          <w:sz w:val="28"/>
          <w:szCs w:val="28"/>
        </w:rPr>
      </w:pPr>
      <w:r>
        <w:rPr>
          <w:rFonts w:hint="eastAsia" w:ascii="黑体" w:hAnsi="黑体" w:eastAsia="黑体"/>
          <w:sz w:val="28"/>
          <w:szCs w:val="28"/>
        </w:rPr>
        <w:t>1. 参加磋商费用</w:t>
      </w:r>
    </w:p>
    <w:p w14:paraId="72582C0F">
      <w:pPr>
        <w:tabs>
          <w:tab w:val="left" w:pos="900"/>
        </w:tabs>
        <w:spacing w:after="156" w:afterLines="50" w:line="500" w:lineRule="exact"/>
        <w:ind w:firstLine="560" w:firstLineChars="200"/>
        <w:rPr>
          <w:rFonts w:hint="eastAsia" w:ascii="仿宋" w:hAnsi="仿宋" w:eastAsia="仿宋"/>
          <w:sz w:val="28"/>
          <w:szCs w:val="28"/>
        </w:rPr>
      </w:pPr>
      <w:r>
        <w:rPr>
          <w:rFonts w:hint="eastAsia" w:ascii="仿宋" w:hAnsi="仿宋" w:eastAsia="仿宋"/>
          <w:sz w:val="28"/>
          <w:szCs w:val="28"/>
        </w:rPr>
        <w:t>参加竞争性磋商活动的供应商，应自行承担所有与准备和参加竞争性磋商活动有关的费用，无论磋商过程中做法和结果如何，采购人或者代理机构在任何情况下均无义务和责任承担这些费用。</w:t>
      </w:r>
    </w:p>
    <w:p w14:paraId="39C42B27">
      <w:pPr>
        <w:tabs>
          <w:tab w:val="left" w:pos="900"/>
        </w:tabs>
        <w:spacing w:after="156" w:afterLines="50" w:line="500" w:lineRule="exact"/>
        <w:ind w:firstLine="557" w:firstLineChars="199"/>
        <w:rPr>
          <w:rFonts w:hint="eastAsia" w:ascii="黑体" w:hAnsi="黑体" w:eastAsia="黑体"/>
          <w:sz w:val="28"/>
          <w:szCs w:val="28"/>
        </w:rPr>
      </w:pPr>
      <w:r>
        <w:rPr>
          <w:rFonts w:hint="eastAsia" w:ascii="黑体" w:hAnsi="黑体" w:eastAsia="黑体"/>
          <w:sz w:val="28"/>
          <w:szCs w:val="28"/>
        </w:rPr>
        <w:t>2. 磋商文件的约束力</w:t>
      </w:r>
    </w:p>
    <w:p w14:paraId="0F4B6282">
      <w:pPr>
        <w:tabs>
          <w:tab w:val="left" w:pos="900"/>
        </w:tabs>
        <w:spacing w:line="500" w:lineRule="exact"/>
        <w:ind w:left="120" w:leftChars="57" w:firstLine="557" w:firstLineChars="199"/>
        <w:rPr>
          <w:rFonts w:hint="eastAsia" w:ascii="仿宋" w:hAnsi="仿宋" w:eastAsia="仿宋"/>
          <w:sz w:val="28"/>
          <w:szCs w:val="28"/>
        </w:rPr>
      </w:pPr>
      <w:r>
        <w:rPr>
          <w:rFonts w:hint="eastAsia" w:ascii="仿宋" w:hAnsi="仿宋" w:eastAsia="仿宋"/>
          <w:sz w:val="28"/>
          <w:szCs w:val="28"/>
        </w:rPr>
        <w:t>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“苏采云”系统相关要求</w:t>
      </w:r>
      <w:r>
        <w:rPr>
          <w:rFonts w:hint="eastAsia" w:ascii="仿宋" w:hAnsi="仿宋" w:eastAsia="仿宋"/>
          <w:sz w:val="28"/>
          <w:szCs w:val="28"/>
        </w:rPr>
        <w:t>等部分组成。</w:t>
      </w:r>
    </w:p>
    <w:p w14:paraId="7120F33C">
      <w:pPr>
        <w:tabs>
          <w:tab w:val="left" w:pos="900"/>
        </w:tabs>
        <w:spacing w:line="500" w:lineRule="exact"/>
        <w:ind w:firstLine="697" w:firstLineChars="249"/>
        <w:rPr>
          <w:rFonts w:hint="eastAsia" w:ascii="仿宋" w:hAnsi="仿宋" w:eastAsia="仿宋"/>
          <w:sz w:val="28"/>
          <w:szCs w:val="28"/>
        </w:rPr>
      </w:pPr>
      <w:r>
        <w:rPr>
          <w:rFonts w:hint="eastAsia" w:ascii="仿宋" w:hAnsi="仿宋" w:eastAsia="仿宋"/>
          <w:sz w:val="28"/>
          <w:szCs w:val="28"/>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158F7415">
      <w:pPr>
        <w:tabs>
          <w:tab w:val="left" w:pos="900"/>
        </w:tabs>
        <w:spacing w:line="500" w:lineRule="exact"/>
        <w:ind w:firstLine="697" w:firstLineChars="249"/>
        <w:rPr>
          <w:rFonts w:hint="eastAsia" w:ascii="仿宋" w:hAnsi="仿宋" w:eastAsia="仿宋"/>
          <w:sz w:val="28"/>
          <w:szCs w:val="28"/>
        </w:rPr>
      </w:pPr>
      <w:r>
        <w:rPr>
          <w:rFonts w:hint="eastAsia" w:ascii="仿宋" w:hAnsi="仿宋" w:eastAsia="仿宋"/>
          <w:sz w:val="28"/>
          <w:szCs w:val="28"/>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731AE4E0">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3.响应文件编制</w:t>
      </w:r>
    </w:p>
    <w:p w14:paraId="2396E97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w:t>
      </w:r>
    </w:p>
    <w:p w14:paraId="00B75AA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除技术性能另有规定外，响应文件所使用的度量衡单位，均须采用国家法定计量单位</w:t>
      </w:r>
      <w:r>
        <w:rPr>
          <w:rFonts w:ascii="仿宋" w:hAnsi="仿宋" w:eastAsia="仿宋"/>
          <w:sz w:val="28"/>
          <w:szCs w:val="28"/>
        </w:rPr>
        <w:t>。</w:t>
      </w:r>
    </w:p>
    <w:p w14:paraId="4F2E8CCB">
      <w:pPr>
        <w:tabs>
          <w:tab w:val="left" w:pos="900"/>
        </w:tabs>
        <w:spacing w:line="500" w:lineRule="exact"/>
        <w:ind w:firstLine="697" w:firstLineChars="249"/>
        <w:rPr>
          <w:rFonts w:hint="eastAsia" w:ascii="仿宋" w:hAnsi="仿宋" w:eastAsia="仿宋"/>
          <w:sz w:val="28"/>
          <w:szCs w:val="28"/>
        </w:rPr>
      </w:pPr>
      <w:r>
        <w:rPr>
          <w:rFonts w:hint="eastAsia" w:ascii="仿宋" w:hAnsi="仿宋" w:eastAsia="仿宋"/>
          <w:bCs/>
          <w:sz w:val="28"/>
          <w:szCs w:val="28"/>
        </w:rPr>
        <w:t>3.3 供应商编写的响应文件应包括资格审查文件、商务技术文件、报价文件等部分，具体按照“第</w:t>
      </w:r>
      <w:r>
        <w:rPr>
          <w:rFonts w:hint="eastAsia" w:ascii="仿宋" w:hAnsi="仿宋" w:eastAsia="仿宋"/>
          <w:bCs/>
          <w:sz w:val="28"/>
          <w:szCs w:val="28"/>
          <w:lang w:eastAsia="zh-CN"/>
        </w:rPr>
        <w:t>六</w:t>
      </w:r>
      <w:r>
        <w:rPr>
          <w:rFonts w:hint="eastAsia" w:ascii="仿宋" w:hAnsi="仿宋" w:eastAsia="仿宋"/>
          <w:bCs/>
          <w:sz w:val="28"/>
          <w:szCs w:val="28"/>
        </w:rPr>
        <w:t>章 响应文件组成”要求编写</w:t>
      </w:r>
      <w:r>
        <w:rPr>
          <w:rFonts w:ascii="仿宋" w:hAnsi="仿宋" w:eastAsia="仿宋"/>
          <w:sz w:val="28"/>
          <w:szCs w:val="28"/>
        </w:rPr>
        <w:t>。</w:t>
      </w:r>
    </w:p>
    <w:p w14:paraId="2A68C6BF">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4.响应文件提交、撤回和修改</w:t>
      </w:r>
    </w:p>
    <w:p w14:paraId="090FE852">
      <w:pPr>
        <w:spacing w:line="500" w:lineRule="exact"/>
        <w:ind w:firstLine="560" w:firstLineChars="200"/>
        <w:rPr>
          <w:rFonts w:hint="eastAsia"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7542BD95">
      <w:pPr>
        <w:spacing w:line="500" w:lineRule="exact"/>
        <w:ind w:firstLine="560" w:firstLineChars="200"/>
        <w:rPr>
          <w:rFonts w:hint="eastAsia"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供应商应当按照采购文件和“苏采云”系统的要求编制并加密响应文件。</w:t>
      </w:r>
    </w:p>
    <w:p w14:paraId="4B75662D">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54D92EDE">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30A05721">
      <w:pPr>
        <w:spacing w:line="500" w:lineRule="exact"/>
        <w:ind w:firstLine="560" w:firstLineChars="200"/>
        <w:rPr>
          <w:rFonts w:hint="eastAsia"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供应商须通过“苏采云”系统提供的政府采购客户端工具（使用“CA数字证书”）加盖电子签章，并对电子响应文件加密。未按规定加密的响应文件，“苏采云”系统拒收并提示。</w:t>
      </w:r>
    </w:p>
    <w:p w14:paraId="003E2397">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0A904A39">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4.7 供应商可在响应文件提交截止时间前，撤回其电子响应文件，具体操作方法见《江苏省政府采购（供应商）国信CA数字证书及电子签章办理指南》。供应商撤回电子响应文件的，则认为其不再参与本项目磋商活动。</w:t>
      </w:r>
    </w:p>
    <w:p w14:paraId="4BF3B9AD">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4.8供应商可在响应文件提交截止时间前，对其电子响应文件进行修改。在响应文件提交截止时间之后，供应商不得对其电子响应文件作任何修改。</w:t>
      </w:r>
    </w:p>
    <w:p w14:paraId="4245748F">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4.9 采购代理机构可以通过修改磋商文件，酌情延长响应文件提交截止时间。</w:t>
      </w:r>
    </w:p>
    <w:p w14:paraId="2A41F02D">
      <w:pPr>
        <w:tabs>
          <w:tab w:val="left" w:pos="900"/>
        </w:tabs>
        <w:spacing w:line="500" w:lineRule="exact"/>
        <w:ind w:firstLine="560" w:firstLineChars="200"/>
        <w:rPr>
          <w:rFonts w:hint="eastAsia" w:ascii="仿宋" w:hAnsi="仿宋" w:eastAsia="仿宋"/>
          <w:sz w:val="28"/>
          <w:szCs w:val="28"/>
        </w:rPr>
      </w:pPr>
      <w:r>
        <w:rPr>
          <w:rFonts w:hint="eastAsia" w:ascii="仿宋" w:hAnsi="仿宋" w:eastAsia="仿宋"/>
          <w:sz w:val="28"/>
          <w:szCs w:val="28"/>
        </w:rPr>
        <w:t>4.10 响应文件的有效期：从提交响应文件截止日起90天。</w:t>
      </w:r>
    </w:p>
    <w:p w14:paraId="7851CAE9">
      <w:pPr>
        <w:tabs>
          <w:tab w:val="left" w:pos="900"/>
        </w:tabs>
        <w:spacing w:line="500" w:lineRule="exact"/>
        <w:ind w:firstLine="560" w:firstLineChars="200"/>
        <w:rPr>
          <w:rFonts w:hint="eastAsia" w:ascii="仿宋" w:hAnsi="仿宋" w:eastAsia="仿宋"/>
          <w:sz w:val="28"/>
          <w:szCs w:val="28"/>
        </w:rPr>
      </w:pPr>
      <w:r>
        <w:rPr>
          <w:rFonts w:hint="eastAsia" w:ascii="黑体" w:hAnsi="黑体" w:eastAsia="黑体"/>
          <w:sz w:val="28"/>
          <w:szCs w:val="28"/>
        </w:rPr>
        <w:t>5. 磋商</w:t>
      </w:r>
    </w:p>
    <w:p w14:paraId="3C5E93F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 采购人或者代理机构将在竞争性磋商公告中规定的时间和地点组织竞争性磋商活动。</w:t>
      </w:r>
    </w:p>
    <w:p w14:paraId="449004AD">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5.2竞争性磋商开始前，供应商使用CA数字证书登录“苏采云”系统，并根据开标会议区发出响应文件解密的指令，在30分钟之内使用CA数字证书解密各自响应文件。</w:t>
      </w:r>
    </w:p>
    <w:p w14:paraId="483F4493">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12929A91">
      <w:pPr>
        <w:spacing w:line="500" w:lineRule="exact"/>
        <w:ind w:firstLine="560" w:firstLineChars="200"/>
        <w:rPr>
          <w:rFonts w:hint="eastAsia" w:ascii="仿宋" w:hAnsi="仿宋" w:eastAsia="仿宋"/>
          <w:sz w:val="28"/>
          <w:szCs w:val="28"/>
        </w:rPr>
      </w:pPr>
      <w:r>
        <w:rPr>
          <w:rFonts w:hint="eastAsia" w:ascii="仿宋" w:hAnsi="仿宋" w:eastAsia="仿宋"/>
          <w:bCs/>
          <w:sz w:val="28"/>
          <w:szCs w:val="28"/>
        </w:rPr>
        <w:t>5.4因采购人原因或网上招投标平台发生故障，导致无法按时完成响应文件解密或评审工作无法进行的，可根据实际情况相应延迟解密时间或调整评审时间。</w:t>
      </w:r>
    </w:p>
    <w:p w14:paraId="47CAC36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5.5 磋商小组由政府采购评审专家、采购人代表组成。评审专家不得以评审专家身份参加本部门或本单位采购项目的评审。达到公开招标限额标准的项目，磋商小组应当由5人以上单数组成。</w:t>
      </w:r>
    </w:p>
    <w:p w14:paraId="11EC045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5.6 磋商小组对响应文件的有效性、完整性和响应程度进行审查。磋商小组在审查分为资格审查、符合性审查和综合评审。响应供应商未通过资格审查、符合性审查的，告知其具体原因。</w:t>
      </w:r>
    </w:p>
    <w:p w14:paraId="3B78415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5.7 磋商小组审查时，可以通过视频会议，要求供应商对响应文件中含义不明确、同类问题表述不一致或者有明显文字和计算错误的内容等作出必要的澄清、说明或者更正。</w:t>
      </w:r>
    </w:p>
    <w:p w14:paraId="4AAB811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接到澄清要求的供应商，应在磋商小组规定的时间内做出澄清，澄清的内容作为响应文件的补充部分，</w:t>
      </w:r>
      <w:r>
        <w:rPr>
          <w:rFonts w:hint="eastAsia" w:ascii="仿宋" w:hAnsi="仿宋" w:eastAsia="仿宋"/>
          <w:sz w:val="28"/>
          <w:szCs w:val="28"/>
        </w:rPr>
        <w:t>但澄清、说明或者更正不得超出响应文件的范围或者改变响应文件的实质性内容。</w:t>
      </w:r>
    </w:p>
    <w:p w14:paraId="51A6CEB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供应商在评审全过程中应保持通讯畅通，并安排专人与采购人或采购代理机构及磋商小组联系</w:t>
      </w:r>
      <w:r>
        <w:rPr>
          <w:rFonts w:ascii="仿宋" w:hAnsi="仿宋" w:eastAsia="仿宋"/>
          <w:sz w:val="28"/>
          <w:szCs w:val="28"/>
        </w:rPr>
        <w:t>。</w:t>
      </w:r>
    </w:p>
    <w:p w14:paraId="02351CE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p>
    <w:p w14:paraId="540260BA">
      <w:pPr>
        <w:spacing w:line="500" w:lineRule="exact"/>
        <w:ind w:firstLine="560" w:firstLineChars="200"/>
        <w:rPr>
          <w:rFonts w:hint="eastAsia" w:ascii="仿宋" w:hAnsi="仿宋" w:eastAsia="仿宋"/>
          <w:sz w:val="28"/>
          <w:szCs w:val="28"/>
          <w:highlight w:val="magenta"/>
        </w:rPr>
      </w:pPr>
      <w:r>
        <w:rPr>
          <w:rFonts w:hint="eastAsia" w:ascii="仿宋" w:hAnsi="仿宋" w:eastAsia="仿宋"/>
          <w:sz w:val="28"/>
          <w:szCs w:val="28"/>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1BB17B3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5.12需经磋商由供应商提供最终设计方案或解决方案的，磋商结束后，磋商小组按照少数服从多数的原则投票推荐3家以上供应商的设计方案或者解决方案，并要求其在规定时间内提交最后报价。</w:t>
      </w:r>
    </w:p>
    <w:p w14:paraId="7D598D82">
      <w:pPr>
        <w:spacing w:line="500" w:lineRule="exact"/>
        <w:ind w:firstLine="562" w:firstLineChars="200"/>
        <w:rPr>
          <w:rFonts w:hint="eastAsia" w:ascii="仿宋" w:hAnsi="仿宋" w:eastAsia="仿宋"/>
          <w:b/>
          <w:sz w:val="28"/>
          <w:szCs w:val="28"/>
        </w:rPr>
      </w:pPr>
      <w:r>
        <w:rPr>
          <w:rFonts w:hint="eastAsia" w:ascii="仿宋" w:hAnsi="仿宋" w:eastAsia="仿宋"/>
          <w:b/>
          <w:sz w:val="28"/>
          <w:szCs w:val="28"/>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74784DA6">
      <w:pPr>
        <w:ind w:firstLine="560" w:firstLineChars="200"/>
        <w:rPr>
          <w:rFonts w:hint="eastAsia" w:ascii="仿宋" w:hAnsi="仿宋" w:eastAsia="仿宋"/>
          <w:sz w:val="28"/>
          <w:szCs w:val="28"/>
        </w:rPr>
      </w:pPr>
      <w:r>
        <w:rPr>
          <w:rFonts w:hint="eastAsia" w:ascii="仿宋" w:hAnsi="仿宋" w:eastAsia="仿宋"/>
          <w:sz w:val="28"/>
          <w:szCs w:val="28"/>
        </w:rPr>
        <w:t>5.14 有下列情形之一的，视为供应商串通，其响应无效：</w:t>
      </w:r>
    </w:p>
    <w:p w14:paraId="0CB78333">
      <w:pPr>
        <w:ind w:firstLine="570"/>
        <w:rPr>
          <w:rFonts w:hint="eastAsia" w:ascii="仿宋" w:hAnsi="仿宋" w:eastAsia="仿宋"/>
          <w:sz w:val="28"/>
          <w:szCs w:val="28"/>
        </w:rPr>
      </w:pPr>
      <w:r>
        <w:rPr>
          <w:rFonts w:hint="eastAsia" w:ascii="仿宋" w:hAnsi="仿宋" w:eastAsia="仿宋"/>
          <w:sz w:val="28"/>
          <w:szCs w:val="28"/>
        </w:rPr>
        <w:t>5.14.1不同供应商的响应文件由同一单位或者个人编制；</w:t>
      </w:r>
    </w:p>
    <w:p w14:paraId="724797D0">
      <w:pPr>
        <w:ind w:firstLine="570"/>
        <w:rPr>
          <w:rFonts w:hint="eastAsia" w:ascii="仿宋" w:hAnsi="仿宋" w:eastAsia="仿宋"/>
          <w:sz w:val="28"/>
          <w:szCs w:val="28"/>
        </w:rPr>
      </w:pPr>
      <w:r>
        <w:rPr>
          <w:rFonts w:hint="eastAsia" w:ascii="仿宋" w:hAnsi="仿宋" w:eastAsia="仿宋"/>
          <w:sz w:val="28"/>
          <w:szCs w:val="28"/>
        </w:rPr>
        <w:t>5.14.2不同供应商的电子响应文件由同一台电子设备编制、打包、加密或者上传；</w:t>
      </w:r>
    </w:p>
    <w:p w14:paraId="3809C7D2">
      <w:pPr>
        <w:ind w:firstLine="570"/>
        <w:rPr>
          <w:rFonts w:hint="eastAsia" w:ascii="仿宋" w:hAnsi="仿宋" w:eastAsia="仿宋"/>
          <w:sz w:val="28"/>
          <w:szCs w:val="28"/>
        </w:rPr>
      </w:pPr>
      <w:r>
        <w:rPr>
          <w:rFonts w:hint="eastAsia" w:ascii="仿宋" w:hAnsi="仿宋" w:eastAsia="仿宋"/>
          <w:sz w:val="28"/>
          <w:szCs w:val="28"/>
        </w:rPr>
        <w:t>5.14.3 不同供应商的响应文件由同一供应商的电子设备打印、复印；</w:t>
      </w:r>
    </w:p>
    <w:p w14:paraId="7F711D11">
      <w:pPr>
        <w:ind w:firstLine="570"/>
        <w:rPr>
          <w:rFonts w:hint="eastAsia" w:ascii="仿宋" w:hAnsi="仿宋" w:eastAsia="仿宋"/>
          <w:sz w:val="28"/>
          <w:szCs w:val="28"/>
        </w:rPr>
      </w:pPr>
      <w:r>
        <w:rPr>
          <w:rFonts w:hint="eastAsia" w:ascii="仿宋" w:hAnsi="仿宋" w:eastAsia="仿宋"/>
          <w:sz w:val="28"/>
          <w:szCs w:val="28"/>
        </w:rPr>
        <w:t>5.14.4不同供应商的响应报价用同一个预算编制软件密码锁制作或者出自同一供应商的电子文档；</w:t>
      </w:r>
    </w:p>
    <w:p w14:paraId="3A5C89BE">
      <w:pPr>
        <w:ind w:firstLine="570"/>
        <w:rPr>
          <w:rFonts w:hint="eastAsia" w:ascii="仿宋" w:hAnsi="仿宋" w:eastAsia="仿宋"/>
          <w:sz w:val="28"/>
          <w:szCs w:val="28"/>
        </w:rPr>
      </w:pPr>
      <w:r>
        <w:rPr>
          <w:rFonts w:hint="eastAsia" w:ascii="仿宋" w:hAnsi="仿宋" w:eastAsia="仿宋"/>
          <w:sz w:val="28"/>
          <w:szCs w:val="28"/>
        </w:rPr>
        <w:t>5.14.5不同供应商从同一个单位或者同一个自然人的互联网协议地址下载竞争性磋商文件、上传响应文件；</w:t>
      </w:r>
    </w:p>
    <w:p w14:paraId="2FDD1161">
      <w:pPr>
        <w:ind w:firstLine="570"/>
        <w:rPr>
          <w:rFonts w:hint="eastAsia" w:ascii="仿宋" w:hAnsi="仿宋" w:eastAsia="仿宋"/>
          <w:sz w:val="28"/>
          <w:szCs w:val="28"/>
        </w:rPr>
      </w:pPr>
      <w:r>
        <w:rPr>
          <w:rFonts w:hint="eastAsia" w:ascii="仿宋" w:hAnsi="仿宋" w:eastAsia="仿宋"/>
          <w:sz w:val="28"/>
          <w:szCs w:val="28"/>
        </w:rPr>
        <w:t>5.14.6 不同供应商的响应文件异常一致或者响应报价呈规律性差异；</w:t>
      </w:r>
    </w:p>
    <w:p w14:paraId="5DF84802">
      <w:pPr>
        <w:ind w:firstLine="570"/>
        <w:rPr>
          <w:rFonts w:hint="eastAsia" w:ascii="仿宋" w:hAnsi="仿宋" w:eastAsia="仿宋"/>
          <w:sz w:val="28"/>
          <w:szCs w:val="28"/>
        </w:rPr>
      </w:pPr>
      <w:r>
        <w:rPr>
          <w:rFonts w:hint="eastAsia" w:ascii="仿宋" w:hAnsi="仿宋" w:eastAsia="仿宋"/>
          <w:sz w:val="28"/>
          <w:szCs w:val="28"/>
        </w:rPr>
        <w:t>5.14.7 不同供应商委托同一单位或者个人办理磋商事宜；</w:t>
      </w:r>
    </w:p>
    <w:p w14:paraId="589AFCC7">
      <w:pPr>
        <w:ind w:firstLine="570"/>
        <w:rPr>
          <w:rFonts w:hint="eastAsia" w:ascii="仿宋" w:hAnsi="仿宋" w:eastAsia="仿宋"/>
          <w:sz w:val="28"/>
          <w:szCs w:val="28"/>
        </w:rPr>
      </w:pPr>
      <w:r>
        <w:rPr>
          <w:rFonts w:hint="eastAsia" w:ascii="仿宋" w:hAnsi="仿宋" w:eastAsia="仿宋"/>
          <w:sz w:val="28"/>
          <w:szCs w:val="28"/>
        </w:rPr>
        <w:t>5.14.8不同供应商的响应文件载明的项目管理成员或者联系人员为同一人；</w:t>
      </w:r>
    </w:p>
    <w:p w14:paraId="39FE7DF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5.14.9不同供应商的磋商保证金虽然经由供应商自己的基本账户转出，但所需资金来自同一单位或者个人的账户。</w:t>
      </w:r>
    </w:p>
    <w:p w14:paraId="1C37AB04">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 xml:space="preserve">5.15出现下列情形之一的，磋商小组应当启动异常低价响应审查程序： </w:t>
      </w:r>
    </w:p>
    <w:p w14:paraId="041216A2">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5.15.1.响应报价低于全部通过符合性审查供应商响应报价平均值50%的，即响应报价&lt;全部通过符合性审查供应商响应报价平均值×50%；</w:t>
      </w:r>
    </w:p>
    <w:p w14:paraId="7FBF20E2">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5.15.2.响应报价低于通过符合性审查的次低报价供应商响应报价50%的，即响应报价&lt;通过符合性审查的次低报价供应商响应报价×50%；</w:t>
      </w:r>
    </w:p>
    <w:p w14:paraId="1169B222">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5.15.3.响应报价低于采购项目最高限价45%的，即响应报价&lt;采购项目最高限价×45%；</w:t>
      </w:r>
    </w:p>
    <w:p w14:paraId="49FEF179">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5.15.4.磋商小组基于专业判断，认为供应商报价过低，有可能影响产品质量或者不能诚信履约的其他情形。</w:t>
      </w:r>
    </w:p>
    <w:p w14:paraId="59F16235">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磋商小组应当要求相关供应商在评审现场不少于30分钟时间内对响应价格作出解释，提供项目具体成本测算等与报价合理性相关的书面说明及必要的证明材料，包括但不限于原材料成本、人工成本、制造费用等。</w:t>
      </w:r>
    </w:p>
    <w:p w14:paraId="2CE65C92">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7F2C7B9C">
      <w:pPr>
        <w:spacing w:line="500" w:lineRule="exact"/>
        <w:ind w:firstLine="560" w:firstLineChars="200"/>
        <w:rPr>
          <w:rFonts w:hint="eastAsia" w:ascii="黑体" w:hAnsi="黑体" w:eastAsia="黑体"/>
          <w:bCs/>
          <w:sz w:val="28"/>
          <w:szCs w:val="28"/>
        </w:rPr>
      </w:pPr>
      <w:r>
        <w:rPr>
          <w:rFonts w:hint="eastAsia" w:ascii="黑体" w:hAnsi="黑体" w:eastAsia="黑体"/>
          <w:bCs/>
          <w:sz w:val="28"/>
          <w:szCs w:val="28"/>
        </w:rPr>
        <w:t>6.成交和合同</w:t>
      </w:r>
    </w:p>
    <w:p w14:paraId="483D825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p>
    <w:p w14:paraId="566E2A1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6.2 除资格性检查认定错误、分值汇总计算错误、分项评分超出评分标准范围、客观分评分不一致、或者经磋商小组一致认定评分畸高、畸低的情形外，采购人或者采购代理机构不得以任何理由组织重新评审。</w:t>
      </w:r>
    </w:p>
    <w:p w14:paraId="48AAFDE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6.3 采购人与成交供应商应当在成交通知书发出之日起30日内，按照采购文件确定的合同文本以及采购标的、规格型号、采购金额、采购数量、技术和服务要求等事项签订政府采购合同。</w:t>
      </w:r>
    </w:p>
    <w:p w14:paraId="6FB0885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334B4E0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771292E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6.6采购人与成交供应商应当根据合同的约定依法履行合同义务。政府采购合同的履行、违约责任和解决争议的方法等适用《中华人民共和国民法典》。</w:t>
      </w:r>
    </w:p>
    <w:p w14:paraId="63BF281B">
      <w:pPr>
        <w:spacing w:line="500" w:lineRule="exact"/>
        <w:ind w:firstLine="560" w:firstLineChars="200"/>
        <w:rPr>
          <w:rFonts w:hint="eastAsia" w:ascii="黑体" w:hAnsi="黑体" w:eastAsia="黑体"/>
          <w:bCs/>
          <w:sz w:val="28"/>
          <w:szCs w:val="28"/>
        </w:rPr>
      </w:pPr>
      <w:r>
        <w:rPr>
          <w:rFonts w:hint="eastAsia" w:ascii="黑体" w:hAnsi="黑体" w:eastAsia="黑体"/>
          <w:bCs/>
          <w:sz w:val="28"/>
          <w:szCs w:val="28"/>
        </w:rPr>
        <w:t>7.政府采购政策功能落实</w:t>
      </w:r>
    </w:p>
    <w:p w14:paraId="78B37E1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657443C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18FFCF3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4BC36AC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7.1.3价格扣除比例或者价格分加分比例对小型企业和微型企业同等对待，不作区分。</w:t>
      </w:r>
    </w:p>
    <w:p w14:paraId="1F3654A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 在政府采购活动中，供应商提供的货物、工程或者服务符合下列情形的，享受价格扣除政策：</w:t>
      </w:r>
    </w:p>
    <w:p w14:paraId="2E88204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14:paraId="76B2240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14:paraId="56A04A1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14:paraId="56C1DFF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14:paraId="3D30A71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59E966E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7.1.6 下列情形不享受价格扣除政策：</w:t>
      </w:r>
    </w:p>
    <w:p w14:paraId="1AED703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14:paraId="2D57EB6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7.1.6.2 响应供应商与大企业的负责人为同一人，或者与大企业存在直接控股、管理关系。</w:t>
      </w:r>
    </w:p>
    <w:p w14:paraId="5A93CFF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7.1.7《中小企业划型标准规定》（工信部联企业〔2011〕300号）</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0A45A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2F84BF28">
            <w:pPr>
              <w:spacing w:line="500" w:lineRule="exact"/>
              <w:jc w:val="center"/>
              <w:rPr>
                <w:rFonts w:hint="eastAsia" w:ascii="仿宋" w:hAnsi="仿宋" w:eastAsia="仿宋"/>
                <w:b/>
              </w:rPr>
            </w:pPr>
            <w:r>
              <w:rPr>
                <w:rFonts w:ascii="仿宋" w:hAnsi="仿宋" w:eastAsia="仿宋"/>
                <w:b/>
              </w:rPr>
              <w:t>行业名称</w:t>
            </w:r>
          </w:p>
        </w:tc>
        <w:tc>
          <w:tcPr>
            <w:tcW w:w="1447" w:type="dxa"/>
            <w:vAlign w:val="center"/>
          </w:tcPr>
          <w:p w14:paraId="7E07AB4F">
            <w:pPr>
              <w:spacing w:line="500" w:lineRule="exact"/>
              <w:jc w:val="center"/>
              <w:rPr>
                <w:rFonts w:hint="eastAsia" w:ascii="仿宋" w:hAnsi="仿宋" w:eastAsia="仿宋"/>
                <w:b/>
              </w:rPr>
            </w:pPr>
            <w:r>
              <w:rPr>
                <w:rFonts w:ascii="仿宋" w:hAnsi="仿宋" w:eastAsia="仿宋"/>
                <w:b/>
              </w:rPr>
              <w:t>指标名称</w:t>
            </w:r>
          </w:p>
        </w:tc>
        <w:tc>
          <w:tcPr>
            <w:tcW w:w="683" w:type="dxa"/>
            <w:vAlign w:val="center"/>
          </w:tcPr>
          <w:p w14:paraId="79E030C5">
            <w:pPr>
              <w:spacing w:line="500" w:lineRule="exact"/>
              <w:jc w:val="center"/>
              <w:rPr>
                <w:rFonts w:hint="eastAsia" w:ascii="仿宋" w:hAnsi="仿宋" w:eastAsia="仿宋"/>
                <w:b/>
              </w:rPr>
            </w:pPr>
            <w:r>
              <w:rPr>
                <w:rFonts w:ascii="仿宋" w:hAnsi="仿宋" w:eastAsia="仿宋"/>
                <w:b/>
              </w:rPr>
              <w:t>计量</w:t>
            </w:r>
          </w:p>
          <w:p w14:paraId="2A8B2BF9">
            <w:pPr>
              <w:spacing w:line="500" w:lineRule="exact"/>
              <w:jc w:val="center"/>
              <w:rPr>
                <w:rFonts w:hint="eastAsia" w:ascii="仿宋" w:hAnsi="仿宋" w:eastAsia="仿宋"/>
                <w:b/>
              </w:rPr>
            </w:pPr>
            <w:r>
              <w:rPr>
                <w:rFonts w:ascii="仿宋" w:hAnsi="仿宋" w:eastAsia="仿宋"/>
                <w:b/>
              </w:rPr>
              <w:t>单位</w:t>
            </w:r>
          </w:p>
        </w:tc>
        <w:tc>
          <w:tcPr>
            <w:tcW w:w="1830" w:type="dxa"/>
            <w:vAlign w:val="center"/>
          </w:tcPr>
          <w:p w14:paraId="24B4A351">
            <w:pPr>
              <w:spacing w:line="500" w:lineRule="exact"/>
              <w:jc w:val="center"/>
              <w:rPr>
                <w:rFonts w:hint="eastAsia" w:ascii="仿宋" w:hAnsi="仿宋" w:eastAsia="仿宋"/>
                <w:b/>
              </w:rPr>
            </w:pPr>
            <w:r>
              <w:rPr>
                <w:rFonts w:ascii="仿宋" w:hAnsi="仿宋" w:eastAsia="仿宋"/>
                <w:b/>
              </w:rPr>
              <w:t>中型</w:t>
            </w:r>
          </w:p>
        </w:tc>
        <w:tc>
          <w:tcPr>
            <w:tcW w:w="1572" w:type="dxa"/>
            <w:vAlign w:val="center"/>
          </w:tcPr>
          <w:p w14:paraId="3E9A340A">
            <w:pPr>
              <w:spacing w:line="500" w:lineRule="exact"/>
              <w:jc w:val="center"/>
              <w:rPr>
                <w:rFonts w:hint="eastAsia" w:ascii="仿宋" w:hAnsi="仿宋" w:eastAsia="仿宋"/>
                <w:b/>
              </w:rPr>
            </w:pPr>
            <w:r>
              <w:rPr>
                <w:rFonts w:ascii="仿宋" w:hAnsi="仿宋" w:eastAsia="仿宋"/>
                <w:b/>
              </w:rPr>
              <w:t>小型</w:t>
            </w:r>
          </w:p>
        </w:tc>
        <w:tc>
          <w:tcPr>
            <w:tcW w:w="1036" w:type="dxa"/>
            <w:vAlign w:val="center"/>
          </w:tcPr>
          <w:p w14:paraId="08D3B7A4">
            <w:pPr>
              <w:spacing w:line="500" w:lineRule="exact"/>
              <w:jc w:val="center"/>
              <w:rPr>
                <w:rFonts w:hint="eastAsia" w:ascii="仿宋" w:hAnsi="仿宋" w:eastAsia="仿宋"/>
                <w:b/>
              </w:rPr>
            </w:pPr>
            <w:r>
              <w:rPr>
                <w:rFonts w:ascii="仿宋" w:hAnsi="仿宋" w:eastAsia="仿宋"/>
                <w:b/>
              </w:rPr>
              <w:t>微型</w:t>
            </w:r>
          </w:p>
        </w:tc>
      </w:tr>
      <w:tr w14:paraId="061C1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43B2D68F">
            <w:pPr>
              <w:spacing w:line="500" w:lineRule="exact"/>
              <w:jc w:val="center"/>
              <w:rPr>
                <w:rFonts w:hint="eastAsia" w:ascii="仿宋" w:hAnsi="仿宋" w:eastAsia="仿宋"/>
              </w:rPr>
            </w:pPr>
            <w:r>
              <w:rPr>
                <w:rFonts w:ascii="仿宋" w:hAnsi="仿宋" w:eastAsia="仿宋"/>
              </w:rPr>
              <w:t>农、林、牧、渔</w:t>
            </w:r>
          </w:p>
        </w:tc>
        <w:tc>
          <w:tcPr>
            <w:tcW w:w="1447" w:type="dxa"/>
            <w:vAlign w:val="center"/>
          </w:tcPr>
          <w:p w14:paraId="4054A357">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80EF9EE">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6FEFE27C">
            <w:pPr>
              <w:spacing w:line="500" w:lineRule="exact"/>
              <w:jc w:val="center"/>
              <w:rPr>
                <w:rFonts w:eastAsia="仿宋"/>
              </w:rPr>
            </w:pPr>
            <w:r>
              <w:rPr>
                <w:rFonts w:eastAsia="仿宋"/>
              </w:rPr>
              <w:t>500≤Y&lt;20000</w:t>
            </w:r>
          </w:p>
        </w:tc>
        <w:tc>
          <w:tcPr>
            <w:tcW w:w="1572" w:type="dxa"/>
            <w:vAlign w:val="center"/>
          </w:tcPr>
          <w:p w14:paraId="6C55565A">
            <w:pPr>
              <w:spacing w:line="500" w:lineRule="exact"/>
              <w:jc w:val="center"/>
              <w:rPr>
                <w:rFonts w:eastAsia="仿宋"/>
              </w:rPr>
            </w:pPr>
            <w:r>
              <w:rPr>
                <w:rFonts w:eastAsia="仿宋"/>
              </w:rPr>
              <w:t>50≤Y&lt;500</w:t>
            </w:r>
          </w:p>
        </w:tc>
        <w:tc>
          <w:tcPr>
            <w:tcW w:w="1036" w:type="dxa"/>
            <w:vAlign w:val="center"/>
          </w:tcPr>
          <w:p w14:paraId="061B7CEF">
            <w:pPr>
              <w:spacing w:line="500" w:lineRule="exact"/>
              <w:jc w:val="center"/>
              <w:rPr>
                <w:rFonts w:eastAsia="仿宋"/>
              </w:rPr>
            </w:pPr>
            <w:r>
              <w:rPr>
                <w:rFonts w:eastAsia="仿宋"/>
              </w:rPr>
              <w:t>Y&lt;50</w:t>
            </w:r>
          </w:p>
        </w:tc>
      </w:tr>
      <w:tr w14:paraId="720D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5011258">
            <w:pPr>
              <w:spacing w:line="500" w:lineRule="exact"/>
              <w:jc w:val="center"/>
              <w:rPr>
                <w:rFonts w:hint="eastAsia" w:ascii="仿宋" w:hAnsi="仿宋" w:eastAsia="仿宋"/>
              </w:rPr>
            </w:pPr>
            <w:r>
              <w:rPr>
                <w:rFonts w:ascii="仿宋" w:hAnsi="仿宋" w:eastAsia="仿宋"/>
              </w:rPr>
              <w:t>工业</w:t>
            </w:r>
          </w:p>
        </w:tc>
        <w:tc>
          <w:tcPr>
            <w:tcW w:w="1447" w:type="dxa"/>
            <w:vAlign w:val="center"/>
          </w:tcPr>
          <w:p w14:paraId="3FCC34C2">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488A1FB">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1642789D">
            <w:pPr>
              <w:spacing w:line="500" w:lineRule="exact"/>
              <w:jc w:val="center"/>
              <w:rPr>
                <w:rFonts w:eastAsia="仿宋"/>
              </w:rPr>
            </w:pPr>
            <w:r>
              <w:rPr>
                <w:rFonts w:eastAsia="仿宋"/>
              </w:rPr>
              <w:t>300≤X&lt;1000</w:t>
            </w:r>
          </w:p>
        </w:tc>
        <w:tc>
          <w:tcPr>
            <w:tcW w:w="1572" w:type="dxa"/>
            <w:vAlign w:val="center"/>
          </w:tcPr>
          <w:p w14:paraId="66D6BA41">
            <w:pPr>
              <w:spacing w:line="500" w:lineRule="exact"/>
              <w:jc w:val="center"/>
              <w:rPr>
                <w:rFonts w:eastAsia="仿宋"/>
              </w:rPr>
            </w:pPr>
            <w:r>
              <w:rPr>
                <w:rFonts w:eastAsia="仿宋"/>
              </w:rPr>
              <w:t>20≤X&lt;300</w:t>
            </w:r>
          </w:p>
        </w:tc>
        <w:tc>
          <w:tcPr>
            <w:tcW w:w="1036" w:type="dxa"/>
            <w:vAlign w:val="center"/>
          </w:tcPr>
          <w:p w14:paraId="61AE6C3B">
            <w:pPr>
              <w:spacing w:line="500" w:lineRule="exact"/>
              <w:jc w:val="center"/>
              <w:rPr>
                <w:rFonts w:eastAsia="仿宋"/>
              </w:rPr>
            </w:pPr>
            <w:r>
              <w:rPr>
                <w:rFonts w:eastAsia="仿宋"/>
              </w:rPr>
              <w:t>X&lt;20</w:t>
            </w:r>
          </w:p>
        </w:tc>
      </w:tr>
      <w:tr w14:paraId="7F46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968C319">
            <w:pPr>
              <w:spacing w:line="500" w:lineRule="exact"/>
              <w:jc w:val="center"/>
              <w:rPr>
                <w:rFonts w:hint="eastAsia" w:ascii="仿宋" w:hAnsi="仿宋" w:eastAsia="仿宋"/>
              </w:rPr>
            </w:pPr>
          </w:p>
        </w:tc>
        <w:tc>
          <w:tcPr>
            <w:tcW w:w="1447" w:type="dxa"/>
            <w:vAlign w:val="center"/>
          </w:tcPr>
          <w:p w14:paraId="22F936DD">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5D0E3F9">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10F06EC9">
            <w:pPr>
              <w:spacing w:line="500" w:lineRule="exact"/>
              <w:jc w:val="center"/>
              <w:rPr>
                <w:rFonts w:eastAsia="仿宋"/>
              </w:rPr>
            </w:pPr>
            <w:r>
              <w:rPr>
                <w:rFonts w:eastAsia="仿宋"/>
              </w:rPr>
              <w:t>2000≤Y&lt;40000</w:t>
            </w:r>
          </w:p>
        </w:tc>
        <w:tc>
          <w:tcPr>
            <w:tcW w:w="1572" w:type="dxa"/>
            <w:vAlign w:val="center"/>
          </w:tcPr>
          <w:p w14:paraId="695A422D">
            <w:pPr>
              <w:spacing w:line="500" w:lineRule="exact"/>
              <w:jc w:val="center"/>
              <w:rPr>
                <w:rFonts w:eastAsia="仿宋"/>
              </w:rPr>
            </w:pPr>
            <w:r>
              <w:rPr>
                <w:rFonts w:eastAsia="仿宋"/>
              </w:rPr>
              <w:t>300≤Y&lt;2000</w:t>
            </w:r>
          </w:p>
        </w:tc>
        <w:tc>
          <w:tcPr>
            <w:tcW w:w="1036" w:type="dxa"/>
            <w:vAlign w:val="center"/>
          </w:tcPr>
          <w:p w14:paraId="653D9D15">
            <w:pPr>
              <w:spacing w:line="500" w:lineRule="exact"/>
              <w:jc w:val="center"/>
              <w:rPr>
                <w:rFonts w:eastAsia="仿宋"/>
              </w:rPr>
            </w:pPr>
            <w:r>
              <w:rPr>
                <w:rFonts w:eastAsia="仿宋"/>
              </w:rPr>
              <w:t>Y&lt;300</w:t>
            </w:r>
          </w:p>
        </w:tc>
      </w:tr>
      <w:tr w14:paraId="5D23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8A1BFC7">
            <w:pPr>
              <w:spacing w:line="500" w:lineRule="exact"/>
              <w:jc w:val="center"/>
              <w:rPr>
                <w:rFonts w:hint="eastAsia" w:ascii="仿宋" w:hAnsi="仿宋" w:eastAsia="仿宋"/>
              </w:rPr>
            </w:pPr>
            <w:r>
              <w:rPr>
                <w:rFonts w:ascii="仿宋" w:hAnsi="仿宋" w:eastAsia="仿宋"/>
              </w:rPr>
              <w:t>建筑业</w:t>
            </w:r>
          </w:p>
        </w:tc>
        <w:tc>
          <w:tcPr>
            <w:tcW w:w="1447" w:type="dxa"/>
            <w:vAlign w:val="center"/>
          </w:tcPr>
          <w:p w14:paraId="5483C8CA">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AC9D6A9">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2219DD98">
            <w:pPr>
              <w:spacing w:line="500" w:lineRule="exact"/>
              <w:jc w:val="center"/>
              <w:rPr>
                <w:rFonts w:eastAsia="仿宋"/>
              </w:rPr>
            </w:pPr>
            <w:r>
              <w:rPr>
                <w:rFonts w:eastAsia="仿宋"/>
              </w:rPr>
              <w:t>6000≤Y&lt;80000</w:t>
            </w:r>
          </w:p>
        </w:tc>
        <w:tc>
          <w:tcPr>
            <w:tcW w:w="1572" w:type="dxa"/>
            <w:vAlign w:val="center"/>
          </w:tcPr>
          <w:p w14:paraId="3C0CAD77">
            <w:pPr>
              <w:spacing w:line="500" w:lineRule="exact"/>
              <w:jc w:val="center"/>
              <w:rPr>
                <w:rFonts w:eastAsia="仿宋"/>
              </w:rPr>
            </w:pPr>
            <w:r>
              <w:rPr>
                <w:rFonts w:eastAsia="仿宋"/>
              </w:rPr>
              <w:t>300≤Y&lt;6000</w:t>
            </w:r>
          </w:p>
        </w:tc>
        <w:tc>
          <w:tcPr>
            <w:tcW w:w="1036" w:type="dxa"/>
            <w:vAlign w:val="center"/>
          </w:tcPr>
          <w:p w14:paraId="13E77870">
            <w:pPr>
              <w:spacing w:line="500" w:lineRule="exact"/>
              <w:jc w:val="center"/>
              <w:rPr>
                <w:rFonts w:eastAsia="仿宋"/>
              </w:rPr>
            </w:pPr>
            <w:r>
              <w:rPr>
                <w:rFonts w:eastAsia="仿宋"/>
              </w:rPr>
              <w:t>Y&lt;300</w:t>
            </w:r>
          </w:p>
        </w:tc>
      </w:tr>
      <w:tr w14:paraId="2A50A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1D123E8">
            <w:pPr>
              <w:spacing w:line="500" w:lineRule="exact"/>
              <w:jc w:val="center"/>
              <w:rPr>
                <w:rFonts w:hint="eastAsia" w:ascii="仿宋" w:hAnsi="仿宋" w:eastAsia="仿宋"/>
              </w:rPr>
            </w:pPr>
          </w:p>
        </w:tc>
        <w:tc>
          <w:tcPr>
            <w:tcW w:w="1447" w:type="dxa"/>
            <w:vAlign w:val="center"/>
          </w:tcPr>
          <w:p w14:paraId="476BFC7D">
            <w:pPr>
              <w:spacing w:line="500" w:lineRule="exact"/>
              <w:jc w:val="center"/>
              <w:rPr>
                <w:rFonts w:hint="eastAsia"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54E96965">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7486F4AC">
            <w:pPr>
              <w:spacing w:line="500" w:lineRule="exact"/>
              <w:jc w:val="center"/>
              <w:rPr>
                <w:rFonts w:eastAsia="仿宋"/>
              </w:rPr>
            </w:pPr>
            <w:r>
              <w:rPr>
                <w:rFonts w:eastAsia="仿宋"/>
              </w:rPr>
              <w:t>5000≤Z &lt;80000</w:t>
            </w:r>
          </w:p>
        </w:tc>
        <w:tc>
          <w:tcPr>
            <w:tcW w:w="1572" w:type="dxa"/>
            <w:vAlign w:val="center"/>
          </w:tcPr>
          <w:p w14:paraId="443493F6">
            <w:pPr>
              <w:spacing w:line="500" w:lineRule="exact"/>
              <w:jc w:val="center"/>
              <w:rPr>
                <w:rFonts w:eastAsia="仿宋"/>
              </w:rPr>
            </w:pPr>
            <w:r>
              <w:rPr>
                <w:rFonts w:eastAsia="仿宋"/>
              </w:rPr>
              <w:t>300≤Z &lt;5000</w:t>
            </w:r>
          </w:p>
        </w:tc>
        <w:tc>
          <w:tcPr>
            <w:tcW w:w="1036" w:type="dxa"/>
            <w:vAlign w:val="center"/>
          </w:tcPr>
          <w:p w14:paraId="42C2AE5D">
            <w:pPr>
              <w:spacing w:line="500" w:lineRule="exact"/>
              <w:jc w:val="center"/>
              <w:rPr>
                <w:rFonts w:eastAsia="仿宋"/>
              </w:rPr>
            </w:pPr>
            <w:r>
              <w:rPr>
                <w:rFonts w:eastAsia="仿宋"/>
              </w:rPr>
              <w:t>Z&lt;300</w:t>
            </w:r>
          </w:p>
        </w:tc>
      </w:tr>
      <w:tr w14:paraId="45B0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8CD49F9">
            <w:pPr>
              <w:spacing w:line="500" w:lineRule="exact"/>
              <w:jc w:val="center"/>
              <w:rPr>
                <w:rFonts w:hint="eastAsia" w:ascii="仿宋" w:hAnsi="仿宋" w:eastAsia="仿宋"/>
              </w:rPr>
            </w:pPr>
            <w:r>
              <w:rPr>
                <w:rFonts w:ascii="仿宋" w:hAnsi="仿宋" w:eastAsia="仿宋"/>
              </w:rPr>
              <w:t>批发业</w:t>
            </w:r>
          </w:p>
        </w:tc>
        <w:tc>
          <w:tcPr>
            <w:tcW w:w="1447" w:type="dxa"/>
            <w:vAlign w:val="center"/>
          </w:tcPr>
          <w:p w14:paraId="245A7236">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DD25FF1">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748E007D">
            <w:pPr>
              <w:spacing w:line="500" w:lineRule="exact"/>
              <w:jc w:val="center"/>
              <w:rPr>
                <w:rFonts w:eastAsia="仿宋"/>
              </w:rPr>
            </w:pPr>
            <w:r>
              <w:rPr>
                <w:rFonts w:eastAsia="仿宋"/>
              </w:rPr>
              <w:t>20≤X&lt;200</w:t>
            </w:r>
          </w:p>
        </w:tc>
        <w:tc>
          <w:tcPr>
            <w:tcW w:w="1572" w:type="dxa"/>
            <w:vAlign w:val="center"/>
          </w:tcPr>
          <w:p w14:paraId="4A23A31C">
            <w:pPr>
              <w:spacing w:line="500" w:lineRule="exact"/>
              <w:jc w:val="center"/>
              <w:rPr>
                <w:rFonts w:eastAsia="仿宋"/>
              </w:rPr>
            </w:pPr>
            <w:r>
              <w:rPr>
                <w:rFonts w:eastAsia="仿宋"/>
              </w:rPr>
              <w:t>5≤X&lt;20</w:t>
            </w:r>
          </w:p>
        </w:tc>
        <w:tc>
          <w:tcPr>
            <w:tcW w:w="1036" w:type="dxa"/>
            <w:vAlign w:val="center"/>
          </w:tcPr>
          <w:p w14:paraId="5F87C67A">
            <w:pPr>
              <w:spacing w:line="500" w:lineRule="exact"/>
              <w:jc w:val="center"/>
              <w:rPr>
                <w:rFonts w:eastAsia="仿宋"/>
              </w:rPr>
            </w:pPr>
            <w:r>
              <w:rPr>
                <w:rFonts w:eastAsia="仿宋"/>
              </w:rPr>
              <w:t>X&lt;5</w:t>
            </w:r>
          </w:p>
        </w:tc>
      </w:tr>
      <w:tr w14:paraId="68DF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168F930">
            <w:pPr>
              <w:spacing w:line="500" w:lineRule="exact"/>
              <w:jc w:val="center"/>
              <w:rPr>
                <w:rFonts w:hint="eastAsia" w:ascii="仿宋" w:hAnsi="仿宋" w:eastAsia="仿宋"/>
              </w:rPr>
            </w:pPr>
          </w:p>
        </w:tc>
        <w:tc>
          <w:tcPr>
            <w:tcW w:w="1447" w:type="dxa"/>
            <w:vAlign w:val="center"/>
          </w:tcPr>
          <w:p w14:paraId="6E7D139B">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656EAFC">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6245E0F4">
            <w:pPr>
              <w:spacing w:line="500" w:lineRule="exact"/>
              <w:jc w:val="center"/>
              <w:rPr>
                <w:rFonts w:eastAsia="仿宋"/>
              </w:rPr>
            </w:pPr>
            <w:r>
              <w:rPr>
                <w:rFonts w:eastAsia="仿宋"/>
              </w:rPr>
              <w:t>5000≤Y&lt;50000</w:t>
            </w:r>
          </w:p>
        </w:tc>
        <w:tc>
          <w:tcPr>
            <w:tcW w:w="1572" w:type="dxa"/>
            <w:vAlign w:val="center"/>
          </w:tcPr>
          <w:p w14:paraId="0D25DF8C">
            <w:pPr>
              <w:spacing w:line="500" w:lineRule="exact"/>
              <w:jc w:val="center"/>
              <w:rPr>
                <w:rFonts w:eastAsia="仿宋"/>
              </w:rPr>
            </w:pPr>
            <w:r>
              <w:rPr>
                <w:rFonts w:eastAsia="仿宋"/>
              </w:rPr>
              <w:t>1000≤Y&lt;5000</w:t>
            </w:r>
          </w:p>
        </w:tc>
        <w:tc>
          <w:tcPr>
            <w:tcW w:w="1036" w:type="dxa"/>
            <w:vAlign w:val="center"/>
          </w:tcPr>
          <w:p w14:paraId="34A9C70D">
            <w:pPr>
              <w:spacing w:line="500" w:lineRule="exact"/>
              <w:jc w:val="center"/>
              <w:rPr>
                <w:rFonts w:eastAsia="仿宋"/>
              </w:rPr>
            </w:pPr>
            <w:r>
              <w:rPr>
                <w:rFonts w:eastAsia="仿宋"/>
              </w:rPr>
              <w:t>Y&lt;1000</w:t>
            </w:r>
          </w:p>
        </w:tc>
      </w:tr>
      <w:tr w14:paraId="72FF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0017C9F">
            <w:pPr>
              <w:spacing w:line="500" w:lineRule="exact"/>
              <w:jc w:val="center"/>
              <w:rPr>
                <w:rFonts w:hint="eastAsia" w:ascii="仿宋" w:hAnsi="仿宋" w:eastAsia="仿宋"/>
              </w:rPr>
            </w:pPr>
            <w:r>
              <w:rPr>
                <w:rFonts w:hint="eastAsia" w:ascii="仿宋" w:hAnsi="仿宋" w:eastAsia="仿宋"/>
              </w:rPr>
              <w:t>零售业</w:t>
            </w:r>
          </w:p>
        </w:tc>
        <w:tc>
          <w:tcPr>
            <w:tcW w:w="1447" w:type="dxa"/>
            <w:vAlign w:val="center"/>
          </w:tcPr>
          <w:p w14:paraId="49F23131">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5964E623">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3FF14B5F">
            <w:pPr>
              <w:spacing w:line="500" w:lineRule="exact"/>
              <w:jc w:val="center"/>
              <w:rPr>
                <w:rFonts w:eastAsia="仿宋"/>
              </w:rPr>
            </w:pPr>
            <w:r>
              <w:rPr>
                <w:rFonts w:eastAsia="仿宋"/>
              </w:rPr>
              <w:t>50≤X&lt;300</w:t>
            </w:r>
          </w:p>
        </w:tc>
        <w:tc>
          <w:tcPr>
            <w:tcW w:w="1572" w:type="dxa"/>
            <w:vAlign w:val="center"/>
          </w:tcPr>
          <w:p w14:paraId="70DFA986">
            <w:pPr>
              <w:spacing w:line="500" w:lineRule="exact"/>
              <w:jc w:val="center"/>
              <w:rPr>
                <w:rFonts w:eastAsia="仿宋"/>
              </w:rPr>
            </w:pPr>
            <w:r>
              <w:rPr>
                <w:rFonts w:eastAsia="仿宋"/>
              </w:rPr>
              <w:t>10≤X&lt;50</w:t>
            </w:r>
          </w:p>
        </w:tc>
        <w:tc>
          <w:tcPr>
            <w:tcW w:w="1036" w:type="dxa"/>
            <w:vAlign w:val="center"/>
          </w:tcPr>
          <w:p w14:paraId="6A2CB672">
            <w:pPr>
              <w:spacing w:line="500" w:lineRule="exact"/>
              <w:jc w:val="center"/>
              <w:rPr>
                <w:rFonts w:eastAsia="仿宋"/>
              </w:rPr>
            </w:pPr>
            <w:r>
              <w:rPr>
                <w:rFonts w:eastAsia="仿宋"/>
              </w:rPr>
              <w:t>X&lt;10</w:t>
            </w:r>
          </w:p>
        </w:tc>
      </w:tr>
      <w:tr w14:paraId="704CA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6322479">
            <w:pPr>
              <w:spacing w:line="500" w:lineRule="exact"/>
              <w:jc w:val="center"/>
              <w:rPr>
                <w:rFonts w:hint="eastAsia" w:ascii="仿宋" w:hAnsi="仿宋" w:eastAsia="仿宋"/>
              </w:rPr>
            </w:pPr>
          </w:p>
        </w:tc>
        <w:tc>
          <w:tcPr>
            <w:tcW w:w="1447" w:type="dxa"/>
            <w:vAlign w:val="center"/>
          </w:tcPr>
          <w:p w14:paraId="42BD189A">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142B71A">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085D565F">
            <w:pPr>
              <w:spacing w:line="500" w:lineRule="exact"/>
              <w:jc w:val="center"/>
              <w:rPr>
                <w:rFonts w:eastAsia="仿宋"/>
              </w:rPr>
            </w:pPr>
            <w:r>
              <w:rPr>
                <w:rFonts w:eastAsia="仿宋"/>
              </w:rPr>
              <w:t>500≤Y&lt;20000</w:t>
            </w:r>
          </w:p>
        </w:tc>
        <w:tc>
          <w:tcPr>
            <w:tcW w:w="1572" w:type="dxa"/>
            <w:vAlign w:val="center"/>
          </w:tcPr>
          <w:p w14:paraId="3FB816BD">
            <w:pPr>
              <w:spacing w:line="500" w:lineRule="exact"/>
              <w:jc w:val="center"/>
              <w:rPr>
                <w:rFonts w:eastAsia="仿宋"/>
              </w:rPr>
            </w:pPr>
            <w:r>
              <w:rPr>
                <w:rFonts w:eastAsia="仿宋"/>
              </w:rPr>
              <w:t>100≤Y&lt;500</w:t>
            </w:r>
          </w:p>
        </w:tc>
        <w:tc>
          <w:tcPr>
            <w:tcW w:w="1036" w:type="dxa"/>
            <w:vAlign w:val="center"/>
          </w:tcPr>
          <w:p w14:paraId="51D0D55D">
            <w:pPr>
              <w:spacing w:line="500" w:lineRule="exact"/>
              <w:jc w:val="center"/>
              <w:rPr>
                <w:rFonts w:eastAsia="仿宋"/>
              </w:rPr>
            </w:pPr>
            <w:r>
              <w:rPr>
                <w:rFonts w:eastAsia="仿宋"/>
              </w:rPr>
              <w:t>Y&lt;100</w:t>
            </w:r>
          </w:p>
        </w:tc>
      </w:tr>
      <w:tr w14:paraId="5001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EA79E2D">
            <w:pPr>
              <w:spacing w:line="500" w:lineRule="exact"/>
              <w:jc w:val="center"/>
              <w:rPr>
                <w:rFonts w:hint="eastAsia"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661E6AE6">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B356985">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7DE6F6A7">
            <w:pPr>
              <w:spacing w:line="500" w:lineRule="exact"/>
              <w:jc w:val="center"/>
              <w:rPr>
                <w:rFonts w:eastAsia="仿宋"/>
              </w:rPr>
            </w:pPr>
            <w:r>
              <w:rPr>
                <w:rFonts w:eastAsia="仿宋"/>
              </w:rPr>
              <w:t>300≤X&lt;1000</w:t>
            </w:r>
          </w:p>
        </w:tc>
        <w:tc>
          <w:tcPr>
            <w:tcW w:w="1572" w:type="dxa"/>
            <w:vAlign w:val="center"/>
          </w:tcPr>
          <w:p w14:paraId="1A4EE076">
            <w:pPr>
              <w:spacing w:line="500" w:lineRule="exact"/>
              <w:jc w:val="center"/>
              <w:rPr>
                <w:rFonts w:eastAsia="仿宋"/>
              </w:rPr>
            </w:pPr>
            <w:r>
              <w:rPr>
                <w:rFonts w:eastAsia="仿宋"/>
              </w:rPr>
              <w:t>20≤X&lt;300</w:t>
            </w:r>
          </w:p>
        </w:tc>
        <w:tc>
          <w:tcPr>
            <w:tcW w:w="1036" w:type="dxa"/>
            <w:vAlign w:val="center"/>
          </w:tcPr>
          <w:p w14:paraId="6D47A51F">
            <w:pPr>
              <w:spacing w:line="500" w:lineRule="exact"/>
              <w:jc w:val="center"/>
              <w:rPr>
                <w:rFonts w:eastAsia="仿宋"/>
              </w:rPr>
            </w:pPr>
            <w:r>
              <w:rPr>
                <w:rFonts w:eastAsia="仿宋"/>
              </w:rPr>
              <w:t>X&lt;20</w:t>
            </w:r>
          </w:p>
        </w:tc>
      </w:tr>
      <w:tr w14:paraId="2FD3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F11BBDF">
            <w:pPr>
              <w:spacing w:line="500" w:lineRule="exact"/>
              <w:jc w:val="center"/>
              <w:rPr>
                <w:rFonts w:hint="eastAsia" w:ascii="仿宋" w:hAnsi="仿宋" w:eastAsia="仿宋"/>
              </w:rPr>
            </w:pPr>
          </w:p>
        </w:tc>
        <w:tc>
          <w:tcPr>
            <w:tcW w:w="1447" w:type="dxa"/>
            <w:vAlign w:val="center"/>
          </w:tcPr>
          <w:p w14:paraId="74AA79A9">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5524DBA">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60C663C8">
            <w:pPr>
              <w:spacing w:line="500" w:lineRule="exact"/>
              <w:jc w:val="center"/>
              <w:rPr>
                <w:rFonts w:eastAsia="仿宋"/>
              </w:rPr>
            </w:pPr>
            <w:r>
              <w:rPr>
                <w:rFonts w:eastAsia="仿宋"/>
              </w:rPr>
              <w:t>3000≤Y&lt;30000</w:t>
            </w:r>
          </w:p>
        </w:tc>
        <w:tc>
          <w:tcPr>
            <w:tcW w:w="1572" w:type="dxa"/>
            <w:vAlign w:val="center"/>
          </w:tcPr>
          <w:p w14:paraId="342DC8EB">
            <w:pPr>
              <w:spacing w:line="500" w:lineRule="exact"/>
              <w:jc w:val="center"/>
              <w:rPr>
                <w:rFonts w:eastAsia="仿宋"/>
              </w:rPr>
            </w:pPr>
            <w:r>
              <w:rPr>
                <w:rFonts w:eastAsia="仿宋"/>
              </w:rPr>
              <w:t>200≤Y&lt;3000</w:t>
            </w:r>
          </w:p>
        </w:tc>
        <w:tc>
          <w:tcPr>
            <w:tcW w:w="1036" w:type="dxa"/>
            <w:vAlign w:val="center"/>
          </w:tcPr>
          <w:p w14:paraId="163902EA">
            <w:pPr>
              <w:spacing w:line="500" w:lineRule="exact"/>
              <w:jc w:val="center"/>
              <w:rPr>
                <w:rFonts w:eastAsia="仿宋"/>
              </w:rPr>
            </w:pPr>
            <w:r>
              <w:rPr>
                <w:rFonts w:eastAsia="仿宋"/>
              </w:rPr>
              <w:t>Y&lt;200</w:t>
            </w:r>
          </w:p>
        </w:tc>
      </w:tr>
      <w:tr w14:paraId="692FC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0F3A695">
            <w:pPr>
              <w:spacing w:line="500" w:lineRule="exact"/>
              <w:jc w:val="center"/>
              <w:rPr>
                <w:rFonts w:hint="eastAsia"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6E7AC5CD">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49BC3F8">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29CDFF0E">
            <w:pPr>
              <w:spacing w:line="500" w:lineRule="exact"/>
              <w:jc w:val="center"/>
              <w:rPr>
                <w:rFonts w:eastAsia="仿宋"/>
              </w:rPr>
            </w:pPr>
            <w:r>
              <w:rPr>
                <w:rFonts w:eastAsia="仿宋"/>
              </w:rPr>
              <w:t>100≤X&lt;200</w:t>
            </w:r>
          </w:p>
        </w:tc>
        <w:tc>
          <w:tcPr>
            <w:tcW w:w="1572" w:type="dxa"/>
            <w:vAlign w:val="center"/>
          </w:tcPr>
          <w:p w14:paraId="2178ADD4">
            <w:pPr>
              <w:spacing w:line="500" w:lineRule="exact"/>
              <w:jc w:val="center"/>
              <w:rPr>
                <w:rFonts w:eastAsia="仿宋"/>
              </w:rPr>
            </w:pPr>
            <w:r>
              <w:rPr>
                <w:rFonts w:eastAsia="仿宋"/>
              </w:rPr>
              <w:t>20≤X&lt;100</w:t>
            </w:r>
          </w:p>
        </w:tc>
        <w:tc>
          <w:tcPr>
            <w:tcW w:w="1036" w:type="dxa"/>
            <w:vAlign w:val="center"/>
          </w:tcPr>
          <w:p w14:paraId="1E7FD659">
            <w:pPr>
              <w:spacing w:line="500" w:lineRule="exact"/>
              <w:jc w:val="center"/>
              <w:rPr>
                <w:rFonts w:eastAsia="仿宋"/>
              </w:rPr>
            </w:pPr>
            <w:r>
              <w:rPr>
                <w:rFonts w:eastAsia="仿宋"/>
              </w:rPr>
              <w:t>X&lt;20</w:t>
            </w:r>
          </w:p>
        </w:tc>
      </w:tr>
      <w:tr w14:paraId="4C4C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760E9E8">
            <w:pPr>
              <w:spacing w:line="500" w:lineRule="exact"/>
              <w:jc w:val="center"/>
              <w:rPr>
                <w:rFonts w:hint="eastAsia" w:ascii="仿宋" w:hAnsi="仿宋" w:eastAsia="仿宋"/>
              </w:rPr>
            </w:pPr>
          </w:p>
        </w:tc>
        <w:tc>
          <w:tcPr>
            <w:tcW w:w="1447" w:type="dxa"/>
            <w:vAlign w:val="center"/>
          </w:tcPr>
          <w:p w14:paraId="22508E69">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651B089">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2C2CF053">
            <w:pPr>
              <w:spacing w:line="500" w:lineRule="exact"/>
              <w:jc w:val="center"/>
              <w:rPr>
                <w:rFonts w:eastAsia="仿宋"/>
              </w:rPr>
            </w:pPr>
            <w:r>
              <w:rPr>
                <w:rFonts w:eastAsia="仿宋"/>
              </w:rPr>
              <w:t>1000≤Y&lt;30000</w:t>
            </w:r>
          </w:p>
        </w:tc>
        <w:tc>
          <w:tcPr>
            <w:tcW w:w="1572" w:type="dxa"/>
            <w:vAlign w:val="center"/>
          </w:tcPr>
          <w:p w14:paraId="65203363">
            <w:pPr>
              <w:spacing w:line="500" w:lineRule="exact"/>
              <w:jc w:val="center"/>
              <w:rPr>
                <w:rFonts w:eastAsia="仿宋"/>
              </w:rPr>
            </w:pPr>
            <w:r>
              <w:rPr>
                <w:rFonts w:eastAsia="仿宋"/>
              </w:rPr>
              <w:t>100≤Y&lt;1000</w:t>
            </w:r>
          </w:p>
        </w:tc>
        <w:tc>
          <w:tcPr>
            <w:tcW w:w="1036" w:type="dxa"/>
            <w:vAlign w:val="center"/>
          </w:tcPr>
          <w:p w14:paraId="36D0E202">
            <w:pPr>
              <w:spacing w:line="500" w:lineRule="exact"/>
              <w:jc w:val="center"/>
              <w:rPr>
                <w:rFonts w:eastAsia="仿宋"/>
              </w:rPr>
            </w:pPr>
            <w:r>
              <w:rPr>
                <w:rFonts w:eastAsia="仿宋"/>
              </w:rPr>
              <w:t>Y&lt;100</w:t>
            </w:r>
          </w:p>
        </w:tc>
      </w:tr>
      <w:tr w14:paraId="4B144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831E80B">
            <w:pPr>
              <w:spacing w:line="500" w:lineRule="exact"/>
              <w:jc w:val="center"/>
              <w:rPr>
                <w:rFonts w:hint="eastAsia"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56228EBC">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66461E6">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613D563D">
            <w:pPr>
              <w:spacing w:line="500" w:lineRule="exact"/>
              <w:jc w:val="center"/>
              <w:rPr>
                <w:rFonts w:eastAsia="仿宋"/>
              </w:rPr>
            </w:pPr>
            <w:r>
              <w:rPr>
                <w:rFonts w:eastAsia="仿宋"/>
              </w:rPr>
              <w:t>300≤X&lt;1000</w:t>
            </w:r>
          </w:p>
        </w:tc>
        <w:tc>
          <w:tcPr>
            <w:tcW w:w="1572" w:type="dxa"/>
            <w:vAlign w:val="center"/>
          </w:tcPr>
          <w:p w14:paraId="327F6E17">
            <w:pPr>
              <w:spacing w:line="500" w:lineRule="exact"/>
              <w:jc w:val="center"/>
              <w:rPr>
                <w:rFonts w:eastAsia="仿宋"/>
              </w:rPr>
            </w:pPr>
            <w:r>
              <w:rPr>
                <w:rFonts w:eastAsia="仿宋"/>
              </w:rPr>
              <w:t>20≤X&lt;300</w:t>
            </w:r>
          </w:p>
        </w:tc>
        <w:tc>
          <w:tcPr>
            <w:tcW w:w="1036" w:type="dxa"/>
            <w:vAlign w:val="center"/>
          </w:tcPr>
          <w:p w14:paraId="08511F67">
            <w:pPr>
              <w:spacing w:line="500" w:lineRule="exact"/>
              <w:jc w:val="center"/>
              <w:rPr>
                <w:rFonts w:eastAsia="仿宋"/>
              </w:rPr>
            </w:pPr>
            <w:r>
              <w:rPr>
                <w:rFonts w:eastAsia="仿宋"/>
              </w:rPr>
              <w:t>X&lt;20</w:t>
            </w:r>
          </w:p>
        </w:tc>
      </w:tr>
      <w:tr w14:paraId="68BA1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E1E9C93">
            <w:pPr>
              <w:spacing w:line="500" w:lineRule="exact"/>
              <w:jc w:val="center"/>
              <w:rPr>
                <w:rFonts w:hint="eastAsia" w:ascii="仿宋" w:hAnsi="仿宋" w:eastAsia="仿宋"/>
              </w:rPr>
            </w:pPr>
          </w:p>
        </w:tc>
        <w:tc>
          <w:tcPr>
            <w:tcW w:w="1447" w:type="dxa"/>
            <w:vAlign w:val="center"/>
          </w:tcPr>
          <w:p w14:paraId="6165219B">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73460D7">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4D6800BC">
            <w:pPr>
              <w:spacing w:line="500" w:lineRule="exact"/>
              <w:jc w:val="center"/>
              <w:rPr>
                <w:rFonts w:eastAsia="仿宋"/>
              </w:rPr>
            </w:pPr>
            <w:r>
              <w:rPr>
                <w:rFonts w:eastAsia="仿宋"/>
              </w:rPr>
              <w:t>2000≤Y&lt;30000</w:t>
            </w:r>
          </w:p>
        </w:tc>
        <w:tc>
          <w:tcPr>
            <w:tcW w:w="1572" w:type="dxa"/>
            <w:vAlign w:val="center"/>
          </w:tcPr>
          <w:p w14:paraId="582A78A4">
            <w:pPr>
              <w:spacing w:line="500" w:lineRule="exact"/>
              <w:jc w:val="center"/>
              <w:rPr>
                <w:rFonts w:eastAsia="仿宋"/>
              </w:rPr>
            </w:pPr>
            <w:r>
              <w:rPr>
                <w:rFonts w:eastAsia="仿宋"/>
              </w:rPr>
              <w:t>100≤Y&lt;2000</w:t>
            </w:r>
          </w:p>
        </w:tc>
        <w:tc>
          <w:tcPr>
            <w:tcW w:w="1036" w:type="dxa"/>
            <w:vAlign w:val="center"/>
          </w:tcPr>
          <w:p w14:paraId="370CB45B">
            <w:pPr>
              <w:spacing w:line="500" w:lineRule="exact"/>
              <w:jc w:val="center"/>
              <w:rPr>
                <w:rFonts w:eastAsia="仿宋"/>
              </w:rPr>
            </w:pPr>
            <w:r>
              <w:rPr>
                <w:rFonts w:eastAsia="仿宋"/>
              </w:rPr>
              <w:t>Y&lt;100</w:t>
            </w:r>
          </w:p>
        </w:tc>
      </w:tr>
      <w:tr w14:paraId="03EAF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E9AE866">
            <w:pPr>
              <w:spacing w:line="500" w:lineRule="exact"/>
              <w:jc w:val="center"/>
              <w:rPr>
                <w:rFonts w:hint="eastAsia"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015B1511">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E5CC18F">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07A02DBD">
            <w:pPr>
              <w:spacing w:line="500" w:lineRule="exact"/>
              <w:jc w:val="center"/>
              <w:rPr>
                <w:rFonts w:eastAsia="仿宋"/>
              </w:rPr>
            </w:pPr>
            <w:r>
              <w:rPr>
                <w:rFonts w:eastAsia="仿宋"/>
              </w:rPr>
              <w:t>100≤X&lt;300</w:t>
            </w:r>
          </w:p>
        </w:tc>
        <w:tc>
          <w:tcPr>
            <w:tcW w:w="1572" w:type="dxa"/>
            <w:vAlign w:val="center"/>
          </w:tcPr>
          <w:p w14:paraId="13A6005D">
            <w:pPr>
              <w:spacing w:line="500" w:lineRule="exact"/>
              <w:jc w:val="center"/>
              <w:rPr>
                <w:rFonts w:eastAsia="仿宋"/>
              </w:rPr>
            </w:pPr>
            <w:r>
              <w:rPr>
                <w:rFonts w:eastAsia="仿宋"/>
              </w:rPr>
              <w:t>10≤X&lt;100</w:t>
            </w:r>
          </w:p>
        </w:tc>
        <w:tc>
          <w:tcPr>
            <w:tcW w:w="1036" w:type="dxa"/>
            <w:vAlign w:val="center"/>
          </w:tcPr>
          <w:p w14:paraId="663EF9F2">
            <w:pPr>
              <w:spacing w:line="500" w:lineRule="exact"/>
              <w:jc w:val="center"/>
              <w:rPr>
                <w:rFonts w:eastAsia="仿宋"/>
              </w:rPr>
            </w:pPr>
            <w:r>
              <w:rPr>
                <w:rFonts w:eastAsia="仿宋"/>
              </w:rPr>
              <w:t>X&lt;10</w:t>
            </w:r>
          </w:p>
        </w:tc>
      </w:tr>
      <w:tr w14:paraId="103F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B8A933F">
            <w:pPr>
              <w:spacing w:line="500" w:lineRule="exact"/>
              <w:jc w:val="center"/>
              <w:rPr>
                <w:rFonts w:hint="eastAsia" w:ascii="仿宋" w:hAnsi="仿宋" w:eastAsia="仿宋"/>
              </w:rPr>
            </w:pPr>
          </w:p>
        </w:tc>
        <w:tc>
          <w:tcPr>
            <w:tcW w:w="1447" w:type="dxa"/>
            <w:vAlign w:val="center"/>
          </w:tcPr>
          <w:p w14:paraId="3DAC684C">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4205139">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7A080E33">
            <w:pPr>
              <w:spacing w:line="500" w:lineRule="exact"/>
              <w:jc w:val="center"/>
              <w:rPr>
                <w:rFonts w:eastAsia="仿宋"/>
              </w:rPr>
            </w:pPr>
            <w:r>
              <w:rPr>
                <w:rFonts w:eastAsia="仿宋"/>
              </w:rPr>
              <w:t>2000≤Y&lt;10000</w:t>
            </w:r>
          </w:p>
        </w:tc>
        <w:tc>
          <w:tcPr>
            <w:tcW w:w="1572" w:type="dxa"/>
            <w:vAlign w:val="center"/>
          </w:tcPr>
          <w:p w14:paraId="1A96D2D4">
            <w:pPr>
              <w:spacing w:line="500" w:lineRule="exact"/>
              <w:jc w:val="center"/>
              <w:rPr>
                <w:rFonts w:eastAsia="仿宋"/>
              </w:rPr>
            </w:pPr>
            <w:r>
              <w:rPr>
                <w:rFonts w:eastAsia="仿宋"/>
              </w:rPr>
              <w:t>100≤Y&lt;2000</w:t>
            </w:r>
          </w:p>
        </w:tc>
        <w:tc>
          <w:tcPr>
            <w:tcW w:w="1036" w:type="dxa"/>
            <w:vAlign w:val="center"/>
          </w:tcPr>
          <w:p w14:paraId="0E8F0FEC">
            <w:pPr>
              <w:spacing w:line="500" w:lineRule="exact"/>
              <w:jc w:val="center"/>
              <w:rPr>
                <w:rFonts w:eastAsia="仿宋"/>
              </w:rPr>
            </w:pPr>
            <w:r>
              <w:rPr>
                <w:rFonts w:eastAsia="仿宋"/>
              </w:rPr>
              <w:t>Y&lt;100</w:t>
            </w:r>
          </w:p>
        </w:tc>
      </w:tr>
      <w:tr w14:paraId="0DDC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9C3A2D5">
            <w:pPr>
              <w:spacing w:line="500" w:lineRule="exact"/>
              <w:jc w:val="center"/>
              <w:rPr>
                <w:rFonts w:hint="eastAsia"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424124EB">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90FF073">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443300FB">
            <w:pPr>
              <w:spacing w:line="500" w:lineRule="exact"/>
              <w:jc w:val="center"/>
              <w:rPr>
                <w:rFonts w:eastAsia="仿宋"/>
              </w:rPr>
            </w:pPr>
            <w:r>
              <w:rPr>
                <w:rFonts w:eastAsia="仿宋"/>
              </w:rPr>
              <w:t>100≤X&lt;300</w:t>
            </w:r>
          </w:p>
        </w:tc>
        <w:tc>
          <w:tcPr>
            <w:tcW w:w="1572" w:type="dxa"/>
            <w:vAlign w:val="center"/>
          </w:tcPr>
          <w:p w14:paraId="3CD786FD">
            <w:pPr>
              <w:spacing w:line="500" w:lineRule="exact"/>
              <w:jc w:val="center"/>
              <w:rPr>
                <w:rFonts w:eastAsia="仿宋"/>
              </w:rPr>
            </w:pPr>
            <w:r>
              <w:rPr>
                <w:rFonts w:eastAsia="仿宋"/>
              </w:rPr>
              <w:t>10≤X&lt;100</w:t>
            </w:r>
          </w:p>
        </w:tc>
        <w:tc>
          <w:tcPr>
            <w:tcW w:w="1036" w:type="dxa"/>
            <w:vAlign w:val="center"/>
          </w:tcPr>
          <w:p w14:paraId="41F1B642">
            <w:pPr>
              <w:spacing w:line="500" w:lineRule="exact"/>
              <w:jc w:val="center"/>
              <w:rPr>
                <w:rFonts w:eastAsia="仿宋"/>
              </w:rPr>
            </w:pPr>
            <w:r>
              <w:rPr>
                <w:rFonts w:eastAsia="仿宋"/>
              </w:rPr>
              <w:t>X&lt;10</w:t>
            </w:r>
          </w:p>
        </w:tc>
      </w:tr>
      <w:tr w14:paraId="6801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0CA22F7">
            <w:pPr>
              <w:spacing w:line="500" w:lineRule="exact"/>
              <w:jc w:val="center"/>
              <w:rPr>
                <w:rFonts w:hint="eastAsia" w:ascii="仿宋" w:hAnsi="仿宋" w:eastAsia="仿宋"/>
              </w:rPr>
            </w:pPr>
          </w:p>
        </w:tc>
        <w:tc>
          <w:tcPr>
            <w:tcW w:w="1447" w:type="dxa"/>
            <w:vAlign w:val="center"/>
          </w:tcPr>
          <w:p w14:paraId="3CF33B3F">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6F45E9C">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4C81444E">
            <w:pPr>
              <w:spacing w:line="500" w:lineRule="exact"/>
              <w:jc w:val="center"/>
              <w:rPr>
                <w:rFonts w:eastAsia="仿宋"/>
              </w:rPr>
            </w:pPr>
            <w:r>
              <w:rPr>
                <w:rFonts w:eastAsia="仿宋"/>
              </w:rPr>
              <w:t>2000≤Y&lt;10000</w:t>
            </w:r>
          </w:p>
        </w:tc>
        <w:tc>
          <w:tcPr>
            <w:tcW w:w="1572" w:type="dxa"/>
            <w:vAlign w:val="center"/>
          </w:tcPr>
          <w:p w14:paraId="202860A9">
            <w:pPr>
              <w:spacing w:line="500" w:lineRule="exact"/>
              <w:jc w:val="center"/>
              <w:rPr>
                <w:rFonts w:eastAsia="仿宋"/>
              </w:rPr>
            </w:pPr>
            <w:r>
              <w:rPr>
                <w:rFonts w:eastAsia="仿宋"/>
              </w:rPr>
              <w:t>100≤Y&lt;2000</w:t>
            </w:r>
          </w:p>
        </w:tc>
        <w:tc>
          <w:tcPr>
            <w:tcW w:w="1036" w:type="dxa"/>
            <w:vAlign w:val="center"/>
          </w:tcPr>
          <w:p w14:paraId="035D3927">
            <w:pPr>
              <w:spacing w:line="500" w:lineRule="exact"/>
              <w:jc w:val="center"/>
              <w:rPr>
                <w:rFonts w:eastAsia="仿宋"/>
              </w:rPr>
            </w:pPr>
            <w:r>
              <w:rPr>
                <w:rFonts w:eastAsia="仿宋"/>
              </w:rPr>
              <w:t>Y&lt;100</w:t>
            </w:r>
          </w:p>
        </w:tc>
      </w:tr>
      <w:tr w14:paraId="67340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CA37AD9">
            <w:pPr>
              <w:spacing w:line="500" w:lineRule="exact"/>
              <w:jc w:val="center"/>
              <w:rPr>
                <w:rFonts w:hint="eastAsia"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74565099">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1DC11B3">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66833BC4">
            <w:pPr>
              <w:spacing w:line="500" w:lineRule="exact"/>
              <w:jc w:val="center"/>
              <w:rPr>
                <w:rFonts w:eastAsia="仿宋"/>
              </w:rPr>
            </w:pPr>
            <w:r>
              <w:rPr>
                <w:rFonts w:eastAsia="仿宋"/>
              </w:rPr>
              <w:t>100≤X&lt;2000</w:t>
            </w:r>
          </w:p>
        </w:tc>
        <w:tc>
          <w:tcPr>
            <w:tcW w:w="1572" w:type="dxa"/>
            <w:vAlign w:val="center"/>
          </w:tcPr>
          <w:p w14:paraId="6EAA21E8">
            <w:pPr>
              <w:spacing w:line="500" w:lineRule="exact"/>
              <w:jc w:val="center"/>
              <w:rPr>
                <w:rFonts w:eastAsia="仿宋"/>
              </w:rPr>
            </w:pPr>
            <w:r>
              <w:rPr>
                <w:rFonts w:eastAsia="仿宋"/>
              </w:rPr>
              <w:t>10≤X&lt;100</w:t>
            </w:r>
          </w:p>
        </w:tc>
        <w:tc>
          <w:tcPr>
            <w:tcW w:w="1036" w:type="dxa"/>
            <w:vAlign w:val="center"/>
          </w:tcPr>
          <w:p w14:paraId="06E9F2DB">
            <w:pPr>
              <w:spacing w:line="500" w:lineRule="exact"/>
              <w:jc w:val="center"/>
              <w:rPr>
                <w:rFonts w:eastAsia="仿宋"/>
              </w:rPr>
            </w:pPr>
            <w:r>
              <w:rPr>
                <w:rFonts w:eastAsia="仿宋"/>
              </w:rPr>
              <w:t>X&lt;10</w:t>
            </w:r>
          </w:p>
        </w:tc>
      </w:tr>
      <w:tr w14:paraId="62A6C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F224484">
            <w:pPr>
              <w:spacing w:line="500" w:lineRule="exact"/>
              <w:jc w:val="center"/>
              <w:rPr>
                <w:rFonts w:hint="eastAsia" w:ascii="仿宋" w:hAnsi="仿宋" w:eastAsia="仿宋"/>
              </w:rPr>
            </w:pPr>
          </w:p>
        </w:tc>
        <w:tc>
          <w:tcPr>
            <w:tcW w:w="1447" w:type="dxa"/>
            <w:vAlign w:val="center"/>
          </w:tcPr>
          <w:p w14:paraId="32655A35">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0CFF4C6">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335CCDA5">
            <w:pPr>
              <w:spacing w:line="500" w:lineRule="exact"/>
              <w:jc w:val="center"/>
              <w:rPr>
                <w:rFonts w:eastAsia="仿宋"/>
              </w:rPr>
            </w:pPr>
            <w:r>
              <w:rPr>
                <w:rFonts w:eastAsia="仿宋"/>
              </w:rPr>
              <w:t>1000≤Y&lt;100000</w:t>
            </w:r>
          </w:p>
        </w:tc>
        <w:tc>
          <w:tcPr>
            <w:tcW w:w="1572" w:type="dxa"/>
            <w:vAlign w:val="center"/>
          </w:tcPr>
          <w:p w14:paraId="6A157CE3">
            <w:pPr>
              <w:spacing w:line="500" w:lineRule="exact"/>
              <w:jc w:val="center"/>
              <w:rPr>
                <w:rFonts w:eastAsia="仿宋"/>
              </w:rPr>
            </w:pPr>
            <w:r>
              <w:rPr>
                <w:rFonts w:eastAsia="仿宋"/>
              </w:rPr>
              <w:t>100≤Y&lt;1000</w:t>
            </w:r>
          </w:p>
        </w:tc>
        <w:tc>
          <w:tcPr>
            <w:tcW w:w="1036" w:type="dxa"/>
            <w:vAlign w:val="center"/>
          </w:tcPr>
          <w:p w14:paraId="3F002B2F">
            <w:pPr>
              <w:spacing w:line="500" w:lineRule="exact"/>
              <w:jc w:val="center"/>
              <w:rPr>
                <w:rFonts w:eastAsia="仿宋"/>
              </w:rPr>
            </w:pPr>
            <w:r>
              <w:rPr>
                <w:rFonts w:eastAsia="仿宋"/>
              </w:rPr>
              <w:t>Y&lt;100</w:t>
            </w:r>
          </w:p>
        </w:tc>
      </w:tr>
      <w:tr w14:paraId="24D1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F933EAF">
            <w:pPr>
              <w:spacing w:line="500" w:lineRule="exact"/>
              <w:jc w:val="center"/>
              <w:rPr>
                <w:rFonts w:hint="eastAsia"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3ABE79D7">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763A365">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7296AFBA">
            <w:pPr>
              <w:spacing w:line="500" w:lineRule="exact"/>
              <w:jc w:val="center"/>
              <w:rPr>
                <w:rFonts w:eastAsia="仿宋"/>
              </w:rPr>
            </w:pPr>
            <w:r>
              <w:rPr>
                <w:rFonts w:eastAsia="仿宋"/>
              </w:rPr>
              <w:t>100≤X&lt;300</w:t>
            </w:r>
          </w:p>
        </w:tc>
        <w:tc>
          <w:tcPr>
            <w:tcW w:w="1572" w:type="dxa"/>
            <w:vAlign w:val="center"/>
          </w:tcPr>
          <w:p w14:paraId="6F814DE2">
            <w:pPr>
              <w:spacing w:line="500" w:lineRule="exact"/>
              <w:jc w:val="center"/>
              <w:rPr>
                <w:rFonts w:eastAsia="仿宋"/>
              </w:rPr>
            </w:pPr>
            <w:r>
              <w:rPr>
                <w:rFonts w:eastAsia="仿宋"/>
              </w:rPr>
              <w:t>10≤X&lt;100</w:t>
            </w:r>
          </w:p>
        </w:tc>
        <w:tc>
          <w:tcPr>
            <w:tcW w:w="1036" w:type="dxa"/>
            <w:vAlign w:val="center"/>
          </w:tcPr>
          <w:p w14:paraId="012328AB">
            <w:pPr>
              <w:spacing w:line="500" w:lineRule="exact"/>
              <w:jc w:val="center"/>
              <w:rPr>
                <w:rFonts w:eastAsia="仿宋"/>
              </w:rPr>
            </w:pPr>
            <w:r>
              <w:rPr>
                <w:rFonts w:eastAsia="仿宋"/>
              </w:rPr>
              <w:t>X&lt;10</w:t>
            </w:r>
          </w:p>
        </w:tc>
      </w:tr>
      <w:tr w14:paraId="49A9D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03BBB5A">
            <w:pPr>
              <w:spacing w:line="500" w:lineRule="exact"/>
              <w:jc w:val="center"/>
              <w:rPr>
                <w:rFonts w:hint="eastAsia" w:ascii="仿宋" w:hAnsi="仿宋" w:eastAsia="仿宋"/>
              </w:rPr>
            </w:pPr>
          </w:p>
        </w:tc>
        <w:tc>
          <w:tcPr>
            <w:tcW w:w="1447" w:type="dxa"/>
            <w:vAlign w:val="center"/>
          </w:tcPr>
          <w:p w14:paraId="6A6FDF50">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AA06A00">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1BF6826D">
            <w:pPr>
              <w:spacing w:line="500" w:lineRule="exact"/>
              <w:jc w:val="center"/>
              <w:rPr>
                <w:rFonts w:eastAsia="仿宋"/>
              </w:rPr>
            </w:pPr>
            <w:r>
              <w:rPr>
                <w:rFonts w:eastAsia="仿宋"/>
              </w:rPr>
              <w:t>1000≤Y&lt;10000</w:t>
            </w:r>
          </w:p>
        </w:tc>
        <w:tc>
          <w:tcPr>
            <w:tcW w:w="1572" w:type="dxa"/>
            <w:vAlign w:val="center"/>
          </w:tcPr>
          <w:p w14:paraId="3DC5BD21">
            <w:pPr>
              <w:spacing w:line="500" w:lineRule="exact"/>
              <w:jc w:val="center"/>
              <w:rPr>
                <w:rFonts w:eastAsia="仿宋"/>
              </w:rPr>
            </w:pPr>
            <w:r>
              <w:rPr>
                <w:rFonts w:eastAsia="仿宋"/>
              </w:rPr>
              <w:t>50≤Y&lt;1000</w:t>
            </w:r>
          </w:p>
        </w:tc>
        <w:tc>
          <w:tcPr>
            <w:tcW w:w="1036" w:type="dxa"/>
            <w:vAlign w:val="center"/>
          </w:tcPr>
          <w:p w14:paraId="1D7D70DE">
            <w:pPr>
              <w:spacing w:line="500" w:lineRule="exact"/>
              <w:jc w:val="center"/>
              <w:rPr>
                <w:rFonts w:eastAsia="仿宋"/>
              </w:rPr>
            </w:pPr>
            <w:r>
              <w:rPr>
                <w:rFonts w:eastAsia="仿宋"/>
              </w:rPr>
              <w:t>Y&lt;50</w:t>
            </w:r>
          </w:p>
        </w:tc>
      </w:tr>
      <w:tr w14:paraId="03BB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6966FCC">
            <w:pPr>
              <w:spacing w:line="500" w:lineRule="exact"/>
              <w:jc w:val="center"/>
              <w:rPr>
                <w:rFonts w:hint="eastAsia"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2FE20F57">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290401B">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0DDDB762">
            <w:pPr>
              <w:spacing w:line="500" w:lineRule="exact"/>
              <w:jc w:val="center"/>
              <w:rPr>
                <w:rFonts w:eastAsia="仿宋"/>
              </w:rPr>
            </w:pPr>
            <w:r>
              <w:rPr>
                <w:rFonts w:eastAsia="仿宋"/>
              </w:rPr>
              <w:t>1000≤Y&lt;200000</w:t>
            </w:r>
          </w:p>
        </w:tc>
        <w:tc>
          <w:tcPr>
            <w:tcW w:w="1572" w:type="dxa"/>
            <w:vAlign w:val="center"/>
          </w:tcPr>
          <w:p w14:paraId="05768B1D">
            <w:pPr>
              <w:spacing w:line="500" w:lineRule="exact"/>
              <w:jc w:val="center"/>
              <w:rPr>
                <w:rFonts w:eastAsia="仿宋"/>
              </w:rPr>
            </w:pPr>
            <w:r>
              <w:rPr>
                <w:rFonts w:eastAsia="仿宋"/>
              </w:rPr>
              <w:t>100≤Y&lt;1000</w:t>
            </w:r>
          </w:p>
        </w:tc>
        <w:tc>
          <w:tcPr>
            <w:tcW w:w="1036" w:type="dxa"/>
            <w:vAlign w:val="center"/>
          </w:tcPr>
          <w:p w14:paraId="61FC932A">
            <w:pPr>
              <w:spacing w:line="500" w:lineRule="exact"/>
              <w:jc w:val="center"/>
              <w:rPr>
                <w:rFonts w:eastAsia="仿宋"/>
              </w:rPr>
            </w:pPr>
            <w:r>
              <w:rPr>
                <w:rFonts w:eastAsia="仿宋"/>
              </w:rPr>
              <w:t>Y&lt;100</w:t>
            </w:r>
          </w:p>
        </w:tc>
      </w:tr>
      <w:tr w14:paraId="7426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4DCDB5C">
            <w:pPr>
              <w:spacing w:line="500" w:lineRule="exact"/>
              <w:jc w:val="center"/>
              <w:rPr>
                <w:rFonts w:hint="eastAsia" w:ascii="仿宋" w:hAnsi="仿宋" w:eastAsia="仿宋"/>
              </w:rPr>
            </w:pPr>
          </w:p>
        </w:tc>
        <w:tc>
          <w:tcPr>
            <w:tcW w:w="1447" w:type="dxa"/>
            <w:vAlign w:val="center"/>
          </w:tcPr>
          <w:p w14:paraId="5FF09804">
            <w:pPr>
              <w:spacing w:line="500" w:lineRule="exact"/>
              <w:jc w:val="center"/>
              <w:rPr>
                <w:rFonts w:hint="eastAsia"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59A2F3BD">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244E61C0">
            <w:pPr>
              <w:spacing w:line="500" w:lineRule="exact"/>
              <w:jc w:val="center"/>
              <w:rPr>
                <w:rFonts w:eastAsia="仿宋"/>
              </w:rPr>
            </w:pPr>
            <w:r>
              <w:rPr>
                <w:rFonts w:eastAsia="仿宋"/>
              </w:rPr>
              <w:t>5000≤Z &lt;10000</w:t>
            </w:r>
          </w:p>
        </w:tc>
        <w:tc>
          <w:tcPr>
            <w:tcW w:w="1572" w:type="dxa"/>
            <w:vAlign w:val="center"/>
          </w:tcPr>
          <w:p w14:paraId="2F1739B0">
            <w:pPr>
              <w:spacing w:line="500" w:lineRule="exact"/>
              <w:jc w:val="center"/>
              <w:rPr>
                <w:rFonts w:eastAsia="仿宋"/>
              </w:rPr>
            </w:pPr>
            <w:r>
              <w:rPr>
                <w:rFonts w:eastAsia="仿宋"/>
              </w:rPr>
              <w:t>2000≤Z &lt;5000</w:t>
            </w:r>
          </w:p>
        </w:tc>
        <w:tc>
          <w:tcPr>
            <w:tcW w:w="1036" w:type="dxa"/>
            <w:vAlign w:val="center"/>
          </w:tcPr>
          <w:p w14:paraId="47788CAC">
            <w:pPr>
              <w:spacing w:line="500" w:lineRule="exact"/>
              <w:jc w:val="center"/>
              <w:rPr>
                <w:rFonts w:eastAsia="仿宋"/>
              </w:rPr>
            </w:pPr>
            <w:r>
              <w:rPr>
                <w:rFonts w:eastAsia="仿宋"/>
              </w:rPr>
              <w:t>Z&lt;2000</w:t>
            </w:r>
          </w:p>
        </w:tc>
      </w:tr>
      <w:tr w14:paraId="02827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B8B9967">
            <w:pPr>
              <w:spacing w:line="500" w:lineRule="exact"/>
              <w:jc w:val="center"/>
              <w:rPr>
                <w:rFonts w:hint="eastAsia" w:ascii="仿宋" w:hAnsi="仿宋" w:eastAsia="仿宋"/>
              </w:rPr>
            </w:pPr>
            <w:r>
              <w:rPr>
                <w:rFonts w:hint="eastAsia" w:ascii="仿宋" w:hAnsi="仿宋" w:eastAsia="仿宋"/>
              </w:rPr>
              <w:t>物业管理</w:t>
            </w:r>
          </w:p>
        </w:tc>
        <w:tc>
          <w:tcPr>
            <w:tcW w:w="1447" w:type="dxa"/>
            <w:vAlign w:val="center"/>
          </w:tcPr>
          <w:p w14:paraId="7CF64EE6">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4828AD9">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0DA239F0">
            <w:pPr>
              <w:spacing w:line="500" w:lineRule="exact"/>
              <w:jc w:val="center"/>
              <w:rPr>
                <w:rFonts w:eastAsia="仿宋"/>
              </w:rPr>
            </w:pPr>
            <w:r>
              <w:rPr>
                <w:rFonts w:eastAsia="仿宋"/>
              </w:rPr>
              <w:t>300≤X&lt;1000</w:t>
            </w:r>
          </w:p>
        </w:tc>
        <w:tc>
          <w:tcPr>
            <w:tcW w:w="1572" w:type="dxa"/>
            <w:vAlign w:val="center"/>
          </w:tcPr>
          <w:p w14:paraId="72D5746B">
            <w:pPr>
              <w:spacing w:line="500" w:lineRule="exact"/>
              <w:jc w:val="center"/>
              <w:rPr>
                <w:rFonts w:eastAsia="仿宋"/>
              </w:rPr>
            </w:pPr>
            <w:r>
              <w:rPr>
                <w:rFonts w:eastAsia="仿宋"/>
              </w:rPr>
              <w:t>100≤X&lt;300</w:t>
            </w:r>
          </w:p>
        </w:tc>
        <w:tc>
          <w:tcPr>
            <w:tcW w:w="1036" w:type="dxa"/>
            <w:vAlign w:val="center"/>
          </w:tcPr>
          <w:p w14:paraId="593076E0">
            <w:pPr>
              <w:spacing w:line="500" w:lineRule="exact"/>
              <w:jc w:val="center"/>
              <w:rPr>
                <w:rFonts w:eastAsia="仿宋"/>
              </w:rPr>
            </w:pPr>
            <w:r>
              <w:rPr>
                <w:rFonts w:eastAsia="仿宋"/>
              </w:rPr>
              <w:t>X&lt;100</w:t>
            </w:r>
          </w:p>
        </w:tc>
      </w:tr>
      <w:tr w14:paraId="45C34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ECFDB37">
            <w:pPr>
              <w:spacing w:line="500" w:lineRule="exact"/>
              <w:jc w:val="center"/>
              <w:rPr>
                <w:rFonts w:hint="eastAsia" w:ascii="仿宋" w:hAnsi="仿宋" w:eastAsia="仿宋"/>
              </w:rPr>
            </w:pPr>
          </w:p>
        </w:tc>
        <w:tc>
          <w:tcPr>
            <w:tcW w:w="1447" w:type="dxa"/>
            <w:vAlign w:val="center"/>
          </w:tcPr>
          <w:p w14:paraId="3556284A">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E7A6D12">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7A87B4F4">
            <w:pPr>
              <w:spacing w:line="500" w:lineRule="exact"/>
              <w:jc w:val="center"/>
              <w:rPr>
                <w:rFonts w:eastAsia="仿宋"/>
              </w:rPr>
            </w:pPr>
            <w:r>
              <w:rPr>
                <w:rFonts w:eastAsia="仿宋"/>
              </w:rPr>
              <w:t>1000≤Y&lt;5000</w:t>
            </w:r>
          </w:p>
        </w:tc>
        <w:tc>
          <w:tcPr>
            <w:tcW w:w="1572" w:type="dxa"/>
            <w:vAlign w:val="center"/>
          </w:tcPr>
          <w:p w14:paraId="2BD24CED">
            <w:pPr>
              <w:spacing w:line="500" w:lineRule="exact"/>
              <w:jc w:val="center"/>
              <w:rPr>
                <w:rFonts w:eastAsia="仿宋"/>
              </w:rPr>
            </w:pPr>
            <w:r>
              <w:rPr>
                <w:rFonts w:eastAsia="仿宋"/>
              </w:rPr>
              <w:t>500≤Y&lt;1000</w:t>
            </w:r>
          </w:p>
        </w:tc>
        <w:tc>
          <w:tcPr>
            <w:tcW w:w="1036" w:type="dxa"/>
            <w:vAlign w:val="center"/>
          </w:tcPr>
          <w:p w14:paraId="3DA1B04B">
            <w:pPr>
              <w:spacing w:line="500" w:lineRule="exact"/>
              <w:jc w:val="center"/>
              <w:rPr>
                <w:rFonts w:eastAsia="仿宋"/>
              </w:rPr>
            </w:pPr>
            <w:r>
              <w:rPr>
                <w:rFonts w:eastAsia="仿宋"/>
              </w:rPr>
              <w:t>Y&lt;500</w:t>
            </w:r>
          </w:p>
        </w:tc>
      </w:tr>
      <w:tr w14:paraId="26A7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C4A7F3E">
            <w:pPr>
              <w:spacing w:line="500" w:lineRule="exact"/>
              <w:jc w:val="center"/>
              <w:rPr>
                <w:rFonts w:hint="eastAsia"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0D7BEBBF">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5072B13">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0DC81A98">
            <w:pPr>
              <w:spacing w:line="500" w:lineRule="exact"/>
              <w:jc w:val="center"/>
              <w:rPr>
                <w:rFonts w:eastAsia="仿宋"/>
              </w:rPr>
            </w:pPr>
            <w:r>
              <w:rPr>
                <w:rFonts w:eastAsia="仿宋"/>
              </w:rPr>
              <w:t>100≤X&lt;300</w:t>
            </w:r>
          </w:p>
        </w:tc>
        <w:tc>
          <w:tcPr>
            <w:tcW w:w="1572" w:type="dxa"/>
            <w:vAlign w:val="center"/>
          </w:tcPr>
          <w:p w14:paraId="28487536">
            <w:pPr>
              <w:spacing w:line="500" w:lineRule="exact"/>
              <w:jc w:val="center"/>
              <w:rPr>
                <w:rFonts w:eastAsia="仿宋"/>
              </w:rPr>
            </w:pPr>
            <w:r>
              <w:rPr>
                <w:rFonts w:eastAsia="仿宋"/>
              </w:rPr>
              <w:t>10≤X&lt;100</w:t>
            </w:r>
          </w:p>
        </w:tc>
        <w:tc>
          <w:tcPr>
            <w:tcW w:w="1036" w:type="dxa"/>
            <w:vAlign w:val="center"/>
          </w:tcPr>
          <w:p w14:paraId="29A8B987">
            <w:pPr>
              <w:spacing w:line="500" w:lineRule="exact"/>
              <w:jc w:val="center"/>
              <w:rPr>
                <w:rFonts w:eastAsia="仿宋"/>
              </w:rPr>
            </w:pPr>
            <w:r>
              <w:rPr>
                <w:rFonts w:eastAsia="仿宋"/>
              </w:rPr>
              <w:t>X&lt;10</w:t>
            </w:r>
          </w:p>
        </w:tc>
      </w:tr>
      <w:tr w14:paraId="2D17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06242D0">
            <w:pPr>
              <w:spacing w:line="500" w:lineRule="exact"/>
              <w:jc w:val="center"/>
              <w:rPr>
                <w:rFonts w:hint="eastAsia" w:ascii="仿宋" w:hAnsi="仿宋" w:eastAsia="仿宋"/>
              </w:rPr>
            </w:pPr>
          </w:p>
        </w:tc>
        <w:tc>
          <w:tcPr>
            <w:tcW w:w="1447" w:type="dxa"/>
            <w:vAlign w:val="center"/>
          </w:tcPr>
          <w:p w14:paraId="13D2A4EC">
            <w:pPr>
              <w:spacing w:line="500" w:lineRule="exact"/>
              <w:jc w:val="center"/>
              <w:rPr>
                <w:rFonts w:hint="eastAsia"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0DF665F2">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244F68F2">
            <w:pPr>
              <w:spacing w:line="500" w:lineRule="exact"/>
              <w:jc w:val="center"/>
              <w:rPr>
                <w:rFonts w:eastAsia="仿宋"/>
              </w:rPr>
            </w:pPr>
            <w:r>
              <w:rPr>
                <w:rFonts w:eastAsia="仿宋"/>
              </w:rPr>
              <w:t>8000≤Z &lt;120000</w:t>
            </w:r>
          </w:p>
        </w:tc>
        <w:tc>
          <w:tcPr>
            <w:tcW w:w="1572" w:type="dxa"/>
            <w:vAlign w:val="center"/>
          </w:tcPr>
          <w:p w14:paraId="4EB34876">
            <w:pPr>
              <w:spacing w:line="500" w:lineRule="exact"/>
              <w:jc w:val="center"/>
              <w:rPr>
                <w:rFonts w:eastAsia="仿宋"/>
              </w:rPr>
            </w:pPr>
            <w:r>
              <w:rPr>
                <w:rFonts w:eastAsia="仿宋"/>
              </w:rPr>
              <w:t>100≤Z &lt;8000</w:t>
            </w:r>
          </w:p>
        </w:tc>
        <w:tc>
          <w:tcPr>
            <w:tcW w:w="1036" w:type="dxa"/>
            <w:vAlign w:val="center"/>
          </w:tcPr>
          <w:p w14:paraId="47B1DAC8">
            <w:pPr>
              <w:spacing w:line="500" w:lineRule="exact"/>
              <w:jc w:val="center"/>
              <w:rPr>
                <w:rFonts w:eastAsia="仿宋"/>
              </w:rPr>
            </w:pPr>
            <w:r>
              <w:rPr>
                <w:rFonts w:eastAsia="仿宋"/>
              </w:rPr>
              <w:t>Z&lt;100</w:t>
            </w:r>
          </w:p>
        </w:tc>
      </w:tr>
      <w:tr w14:paraId="4D59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5FD58B55">
            <w:pPr>
              <w:spacing w:line="500" w:lineRule="exact"/>
              <w:jc w:val="center"/>
              <w:rPr>
                <w:rFonts w:hint="eastAsia"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158DB6D2">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321B8E9">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25B54E9B">
            <w:pPr>
              <w:spacing w:line="500" w:lineRule="exact"/>
              <w:jc w:val="center"/>
              <w:rPr>
                <w:rFonts w:eastAsia="仿宋"/>
              </w:rPr>
            </w:pPr>
            <w:r>
              <w:rPr>
                <w:rFonts w:eastAsia="仿宋"/>
              </w:rPr>
              <w:t>100≤X&lt;300</w:t>
            </w:r>
          </w:p>
        </w:tc>
        <w:tc>
          <w:tcPr>
            <w:tcW w:w="1572" w:type="dxa"/>
            <w:vAlign w:val="center"/>
          </w:tcPr>
          <w:p w14:paraId="1BE8FB43">
            <w:pPr>
              <w:spacing w:line="500" w:lineRule="exact"/>
              <w:jc w:val="center"/>
              <w:rPr>
                <w:rFonts w:eastAsia="仿宋"/>
              </w:rPr>
            </w:pPr>
            <w:r>
              <w:rPr>
                <w:rFonts w:eastAsia="仿宋"/>
              </w:rPr>
              <w:t>10≤X&lt;100</w:t>
            </w:r>
          </w:p>
        </w:tc>
        <w:tc>
          <w:tcPr>
            <w:tcW w:w="1036" w:type="dxa"/>
            <w:vAlign w:val="center"/>
          </w:tcPr>
          <w:p w14:paraId="4CCA7FAE">
            <w:pPr>
              <w:spacing w:line="500" w:lineRule="exact"/>
              <w:jc w:val="center"/>
              <w:rPr>
                <w:rFonts w:eastAsia="仿宋"/>
              </w:rPr>
            </w:pPr>
            <w:r>
              <w:rPr>
                <w:rFonts w:eastAsia="仿宋"/>
              </w:rPr>
              <w:t>X&lt;10</w:t>
            </w:r>
          </w:p>
        </w:tc>
      </w:tr>
    </w:tbl>
    <w:p w14:paraId="15A1795E">
      <w:pPr>
        <w:spacing w:line="500" w:lineRule="exact"/>
        <w:ind w:firstLine="420" w:firstLineChars="200"/>
        <w:rPr>
          <w:rFonts w:hint="eastAsia"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16781BA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7.2 残疾人福利单位价格扣除</w:t>
      </w:r>
    </w:p>
    <w:p w14:paraId="64D0A61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14:paraId="7017170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61433D7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5020206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3A78F8D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528B0F4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7BB423B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283132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43A239C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7.2.4 残疾人福利单位属于小型、微型企业的，不重复享受政策。</w:t>
      </w:r>
    </w:p>
    <w:p w14:paraId="6594A97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 监狱和戒毒企业价格扣除</w:t>
      </w:r>
    </w:p>
    <w:p w14:paraId="7F832B3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8C9FD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6D82BD4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7812B3D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7.3.4 监狱企业属于小型、微型企业的，不重复享受政策。</w:t>
      </w:r>
    </w:p>
    <w:p w14:paraId="2910B5D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77C1D83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247F5D4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05C35C8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417040CA">
      <w:pPr>
        <w:spacing w:line="500" w:lineRule="exact"/>
        <w:ind w:firstLine="560" w:firstLineChars="200"/>
        <w:rPr>
          <w:rFonts w:hint="eastAsia" w:ascii="仿宋" w:hAnsi="仿宋" w:eastAsia="仿宋"/>
          <w:color w:val="7030A0"/>
          <w:sz w:val="28"/>
          <w:szCs w:val="28"/>
        </w:rPr>
      </w:pPr>
      <w:r>
        <w:rPr>
          <w:rFonts w:hint="eastAsia" w:ascii="仿宋" w:hAnsi="仿宋" w:eastAsia="仿宋"/>
          <w:color w:val="7030A0"/>
          <w:sz w:val="28"/>
          <w:szCs w:val="28"/>
        </w:rPr>
        <w:t>7.6根据《国务院办公厅关于在政府采购中实施本国产品标准及相关政策的通知》（国办发〔2025〕34号）要求，落实对本国产品支持政策。</w:t>
      </w:r>
    </w:p>
    <w:p w14:paraId="63353F10">
      <w:pPr>
        <w:spacing w:line="500" w:lineRule="exact"/>
        <w:ind w:firstLine="560" w:firstLineChars="200"/>
        <w:rPr>
          <w:rFonts w:hint="eastAsia" w:ascii="仿宋" w:hAnsi="仿宋" w:eastAsia="仿宋"/>
          <w:color w:val="7030A0"/>
          <w:sz w:val="28"/>
          <w:szCs w:val="28"/>
        </w:rPr>
      </w:pPr>
      <w:r>
        <w:rPr>
          <w:rFonts w:hint="eastAsia" w:ascii="仿宋" w:hAnsi="仿宋" w:eastAsia="仿宋"/>
          <w:color w:val="7030A0"/>
          <w:sz w:val="28"/>
          <w:szCs w:val="28"/>
        </w:rPr>
        <w:t>7.6.1 政府采购活动中既有本国产品又有非本国产品参与竞争的，依法对本国产品给予价格评审优惠，对本国产品的报价给予20%的价格扣除，用扣除后的价格参与评审。</w:t>
      </w:r>
    </w:p>
    <w:p w14:paraId="34B5458F">
      <w:pPr>
        <w:spacing w:line="500" w:lineRule="exact"/>
        <w:ind w:firstLine="560" w:firstLineChars="200"/>
        <w:rPr>
          <w:rFonts w:hint="eastAsia" w:ascii="仿宋" w:hAnsi="仿宋" w:eastAsia="仿宋"/>
          <w:color w:val="7030A0"/>
          <w:sz w:val="28"/>
          <w:szCs w:val="28"/>
        </w:rPr>
      </w:pPr>
      <w:r>
        <w:rPr>
          <w:rFonts w:hint="eastAsia" w:ascii="仿宋" w:hAnsi="仿宋" w:eastAsia="仿宋"/>
          <w:color w:val="7030A0"/>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663F6A6">
      <w:pPr>
        <w:spacing w:line="500" w:lineRule="exact"/>
        <w:ind w:firstLine="560" w:firstLineChars="200"/>
        <w:rPr>
          <w:rFonts w:hint="eastAsia" w:ascii="仿宋" w:hAnsi="仿宋" w:eastAsia="仿宋"/>
          <w:color w:val="7030A0"/>
          <w:sz w:val="28"/>
          <w:szCs w:val="28"/>
        </w:rPr>
      </w:pPr>
      <w:r>
        <w:rPr>
          <w:rFonts w:hint="eastAsia" w:ascii="仿宋" w:hAnsi="仿宋" w:eastAsia="仿宋"/>
          <w:color w:val="7030A0"/>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3D89FC5B">
      <w:pPr>
        <w:spacing w:line="500" w:lineRule="exact"/>
        <w:ind w:firstLine="560" w:firstLineChars="200"/>
        <w:rPr>
          <w:rFonts w:hint="eastAsia" w:ascii="仿宋" w:hAnsi="仿宋" w:eastAsia="仿宋"/>
          <w:sz w:val="28"/>
          <w:szCs w:val="28"/>
        </w:rPr>
      </w:pPr>
      <w:r>
        <w:rPr>
          <w:rFonts w:hint="eastAsia" w:ascii="仿宋" w:hAnsi="仿宋" w:eastAsia="仿宋"/>
          <w:color w:val="7030A0"/>
          <w:sz w:val="28"/>
          <w:szCs w:val="28"/>
        </w:rPr>
        <w:t>7.6.4供应商对其提供的产品出具《关于符合本国产品标准的声明函》或财政部会同有关部门规定的有关证明文件。</w:t>
      </w:r>
    </w:p>
    <w:p w14:paraId="42077A27">
      <w:pPr>
        <w:spacing w:line="500" w:lineRule="exact"/>
        <w:ind w:firstLine="560" w:firstLineChars="200"/>
        <w:rPr>
          <w:rFonts w:hint="eastAsia" w:ascii="黑体" w:hAnsi="黑体" w:eastAsia="黑体"/>
          <w:bCs/>
          <w:sz w:val="28"/>
          <w:szCs w:val="28"/>
        </w:rPr>
      </w:pPr>
      <w:r>
        <w:rPr>
          <w:rFonts w:hint="eastAsia" w:ascii="黑体" w:hAnsi="黑体" w:eastAsia="黑体"/>
          <w:bCs/>
          <w:sz w:val="28"/>
          <w:szCs w:val="28"/>
        </w:rPr>
        <w:t>8.无效响应和磋商活动终止</w:t>
      </w:r>
    </w:p>
    <w:p w14:paraId="22CF80F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 出现下列情形之一的，作无效响应处理。</w:t>
      </w:r>
      <w:r>
        <w:rPr>
          <w:rFonts w:hint="eastAsia" w:ascii="仿宋" w:hAnsi="仿宋" w:eastAsia="仿宋"/>
          <w:sz w:val="28"/>
          <w:szCs w:val="28"/>
        </w:rPr>
        <w:tab/>
      </w:r>
      <w:r>
        <w:rPr>
          <w:rFonts w:hint="eastAsia" w:ascii="仿宋" w:hAnsi="仿宋" w:eastAsia="仿宋"/>
          <w:sz w:val="28"/>
          <w:szCs w:val="28"/>
        </w:rPr>
        <w:tab/>
      </w:r>
    </w:p>
    <w:p w14:paraId="7F7991E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8.1.1 不具备竞争性磋商文件中规定的资格要求的。</w:t>
      </w:r>
    </w:p>
    <w:p w14:paraId="0652B47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8.1.2 最后报价超过了采购预算或最高限价的。</w:t>
      </w:r>
    </w:p>
    <w:p w14:paraId="6D899F1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8.1.3 未通过符合性审查的。</w:t>
      </w:r>
    </w:p>
    <w:p w14:paraId="6BE4709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8.1.4 不符合法律、法规和竞争性磋商文件中规定的其他实质性要求的。</w:t>
      </w:r>
    </w:p>
    <w:p w14:paraId="5418BB3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E9DA55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8.1.6 响应文件含有采购人不能接受的附加条件的。</w:t>
      </w:r>
    </w:p>
    <w:p w14:paraId="60E67E2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8.1.7 本项目采购产品被财政部、国家发改委、生态环境部等列入“节能产品品目清单”、“环境标志产品品目清单”强制采购范围，而供应商的响应产品不在强制采购范围内的。</w:t>
      </w:r>
    </w:p>
    <w:p w14:paraId="4956408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8.1.8 响应文件未按照磋商文件要求加盖电子签章。</w:t>
      </w:r>
    </w:p>
    <w:p w14:paraId="07EA4BC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8.1.9 供应商在系统规定的时间内未成功解密电子响应文件的。</w:t>
      </w:r>
    </w:p>
    <w:p w14:paraId="04E0447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8.1.10 未完整上传响应文件电子文档的,或上传的文件打不开的。</w:t>
      </w:r>
    </w:p>
    <w:p w14:paraId="38EDCF1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8.1.11 不同的供应商响应文件制作机器码、文件创建标识码一致的。</w:t>
      </w:r>
    </w:p>
    <w:p w14:paraId="388EBD5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8.1.12其他法律、法规及本磋商文件规定的属无效响应的情形。</w:t>
      </w:r>
    </w:p>
    <w:p w14:paraId="6BF682A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8.2 出现下列情形之一的，本次竞争性磋商采购活动将被终止：</w:t>
      </w:r>
    </w:p>
    <w:p w14:paraId="2E05BE8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因情况变化，不再符合规定的竞争性</w:t>
      </w:r>
      <w:r>
        <w:rPr>
          <w:rFonts w:hint="eastAsia" w:ascii="仿宋" w:hAnsi="仿宋" w:eastAsia="仿宋"/>
          <w:sz w:val="28"/>
          <w:szCs w:val="28"/>
        </w:rPr>
        <w:t>磋商</w:t>
      </w:r>
      <w:r>
        <w:rPr>
          <w:rFonts w:ascii="仿宋" w:hAnsi="仿宋" w:eastAsia="仿宋"/>
          <w:sz w:val="28"/>
          <w:szCs w:val="28"/>
        </w:rPr>
        <w:t>采购方式适用情形的；</w:t>
      </w:r>
    </w:p>
    <w:p w14:paraId="2870AED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出现影响采购公正的违法、违规行为的；</w:t>
      </w:r>
    </w:p>
    <w:p w14:paraId="35965A5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8.2.3 除了市场竞争不充分的科研项目、需要扶持的科技成果转化项目和政府购买服务项目之外，在采购过程中符合要求的供应商或者报价未超过采购预算的供应商不足3家的。</w:t>
      </w:r>
    </w:p>
    <w:p w14:paraId="69987A7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8.2.3 对于市场竞争不充分的科研项目、需要扶持的科技成果转化项目或者政府购买服务项目，提交最后报价的供应商不足2家。</w:t>
      </w:r>
    </w:p>
    <w:p w14:paraId="745942C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8.2.5  因重大变故，采购任务取消的。</w:t>
      </w:r>
    </w:p>
    <w:p w14:paraId="0A77EDD2">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9. 询问、质疑和投诉</w:t>
      </w:r>
    </w:p>
    <w:p w14:paraId="2C14ECB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9.1 供应商对政府采购活动事项有疑问的，可以向采购人或者采购代理机构提出询问，采购人或者采购代理机构应当在3个工作日内作出答复。</w:t>
      </w:r>
    </w:p>
    <w:p w14:paraId="5A4AA88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0600D98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上述应知其权益受到损害之日，是指：</w:t>
      </w:r>
      <w:r>
        <w:rPr>
          <w:rFonts w:ascii="仿宋" w:hAnsi="仿宋" w:eastAsia="仿宋"/>
          <w:sz w:val="28"/>
          <w:szCs w:val="28"/>
        </w:rPr>
        <w:t>对可以质疑的</w:t>
      </w:r>
      <w:r>
        <w:rPr>
          <w:rFonts w:hint="eastAsia" w:ascii="仿宋" w:hAnsi="仿宋" w:eastAsia="仿宋"/>
          <w:sz w:val="28"/>
          <w:szCs w:val="28"/>
        </w:rPr>
        <w:t>招标</w:t>
      </w:r>
      <w:r>
        <w:rPr>
          <w:rFonts w:ascii="仿宋" w:hAnsi="仿宋" w:eastAsia="仿宋"/>
          <w:sz w:val="28"/>
          <w:szCs w:val="28"/>
        </w:rPr>
        <w:t>文件提出质疑的，为收到</w:t>
      </w:r>
      <w:r>
        <w:rPr>
          <w:rFonts w:hint="eastAsia" w:ascii="仿宋" w:hAnsi="仿宋" w:eastAsia="仿宋"/>
          <w:sz w:val="28"/>
          <w:szCs w:val="28"/>
        </w:rPr>
        <w:t>招标</w:t>
      </w:r>
      <w:r>
        <w:rPr>
          <w:rFonts w:ascii="仿宋" w:hAnsi="仿宋" w:eastAsia="仿宋"/>
          <w:sz w:val="28"/>
          <w:szCs w:val="28"/>
        </w:rPr>
        <w:t>文件之日或者</w:t>
      </w:r>
      <w:r>
        <w:rPr>
          <w:rFonts w:hint="eastAsia" w:ascii="仿宋" w:hAnsi="仿宋" w:eastAsia="仿宋"/>
          <w:sz w:val="28"/>
          <w:szCs w:val="28"/>
        </w:rPr>
        <w:t>招标</w:t>
      </w:r>
      <w:r>
        <w:rPr>
          <w:rFonts w:ascii="仿宋" w:hAnsi="仿宋" w:eastAsia="仿宋"/>
          <w:sz w:val="28"/>
          <w:szCs w:val="28"/>
        </w:rPr>
        <w:t>文件公告期限届满之日；对采购过程提出质疑的，为各采购程序环节结束之日；对成交结果提出质疑的，为成交结果公告期限届满之日。</w:t>
      </w:r>
    </w:p>
    <w:p w14:paraId="4282468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项目设立、项目预算、采购方式、组织形式、进口产品核准、采购需求调查过程、专门面向中小企业采购、合同履约等不属于可质疑事项。</w:t>
      </w:r>
    </w:p>
    <w:p w14:paraId="35FC9CF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6D73304F">
      <w:pPr>
        <w:spacing w:line="500" w:lineRule="exact"/>
        <w:ind w:firstLine="560" w:firstLineChars="200"/>
        <w:rPr>
          <w:rFonts w:hint="eastAsia"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50B25AAB">
      <w:pPr>
        <w:spacing w:line="500" w:lineRule="exact"/>
        <w:ind w:firstLine="560" w:firstLineChars="200"/>
        <w:rPr>
          <w:rFonts w:hint="eastAsia"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，见磋商文件第</w:t>
      </w:r>
      <w:r>
        <w:rPr>
          <w:rFonts w:hint="eastAsia" w:ascii="仿宋" w:hAnsi="仿宋" w:eastAsia="仿宋"/>
          <w:b/>
          <w:sz w:val="28"/>
          <w:szCs w:val="28"/>
        </w:rPr>
        <w:t>1</w:t>
      </w:r>
      <w:r>
        <w:rPr>
          <w:rFonts w:ascii="仿宋" w:hAnsi="仿宋" w:eastAsia="仿宋"/>
          <w:b/>
          <w:sz w:val="28"/>
          <w:szCs w:val="28"/>
        </w:rPr>
        <w:t>章。</w:t>
      </w:r>
    </w:p>
    <w:p w14:paraId="12A4E08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以下情形的质疑不予受理：</w:t>
      </w:r>
    </w:p>
    <w:p w14:paraId="46D45F1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内容不符合《政府采购质疑和投诉办法》第十二条规定的质疑。</w:t>
      </w:r>
    </w:p>
    <w:p w14:paraId="68DBACF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超出政府采购法定期限的质疑。</w:t>
      </w:r>
    </w:p>
    <w:p w14:paraId="2487381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9.7.3</w:t>
      </w:r>
      <w:r>
        <w:rPr>
          <w:rFonts w:ascii="仿宋" w:hAnsi="仿宋" w:eastAsia="仿宋"/>
          <w:sz w:val="28"/>
          <w:szCs w:val="28"/>
        </w:rPr>
        <w:t>未参加磋商活动的供应商或在磋商活动中自身权益未受到损害的供应商所提出的质疑。</w:t>
      </w:r>
    </w:p>
    <w:p w14:paraId="65F47C2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供应商组成联合体参加磋商活动，联合体中任何一方或多方未按要求签字、盖章、加盖公章的质疑。</w:t>
      </w:r>
    </w:p>
    <w:p w14:paraId="0742845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供应商提出书面质疑必须有理、有据，不得捏造事实、提供虚假材料进行恶意质疑。否则，一经查实，</w:t>
      </w:r>
      <w:r>
        <w:rPr>
          <w:rFonts w:hint="eastAsia" w:ascii="仿宋" w:hAnsi="仿宋" w:eastAsia="仿宋"/>
          <w:sz w:val="28"/>
          <w:szCs w:val="28"/>
        </w:rPr>
        <w:t>采购代理机构</w:t>
      </w:r>
      <w:r>
        <w:rPr>
          <w:rFonts w:ascii="仿宋" w:hAnsi="仿宋" w:eastAsia="仿宋"/>
          <w:sz w:val="28"/>
          <w:szCs w:val="28"/>
        </w:rPr>
        <w:t>有权依据政府采购的有关规定，报请政府采购监管部门对该供应商进行相应的行政处罚和记录该供应商的失信信息。</w:t>
      </w:r>
    </w:p>
    <w:p w14:paraId="611028A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9.9 质疑函范本</w:t>
      </w:r>
    </w:p>
    <w:p w14:paraId="02D79B1D">
      <w:pPr>
        <w:jc w:val="center"/>
        <w:rPr>
          <w:rFonts w:hint="eastAsia" w:ascii="仿宋" w:hAnsi="仿宋" w:eastAsia="仿宋" w:cs="仿宋"/>
          <w:b/>
          <w:bCs/>
          <w:sz w:val="32"/>
          <w:szCs w:val="32"/>
        </w:rPr>
      </w:pPr>
      <w:r>
        <w:rPr>
          <w:rFonts w:hint="eastAsia" w:ascii="仿宋" w:hAnsi="仿宋" w:eastAsia="仿宋" w:cs="仿宋"/>
          <w:b/>
          <w:bCs/>
          <w:sz w:val="32"/>
          <w:szCs w:val="32"/>
        </w:rPr>
        <w:t>质疑函</w:t>
      </w:r>
    </w:p>
    <w:p w14:paraId="422BF14F">
      <w:pPr>
        <w:adjustRightInd w:val="0"/>
        <w:snapToGrid w:val="0"/>
        <w:spacing w:before="312" w:beforeLines="100" w:line="360" w:lineRule="auto"/>
        <w:rPr>
          <w:rFonts w:hint="eastAsia" w:ascii="黑体" w:hAnsi="黑体" w:eastAsia="黑体" w:cs="仿宋"/>
          <w:bCs/>
          <w:sz w:val="28"/>
          <w:szCs w:val="28"/>
        </w:rPr>
      </w:pPr>
      <w:r>
        <w:rPr>
          <w:rFonts w:hint="eastAsia" w:ascii="黑体" w:hAnsi="黑体" w:eastAsia="黑体" w:cs="仿宋"/>
          <w:bCs/>
          <w:sz w:val="28"/>
          <w:szCs w:val="28"/>
        </w:rPr>
        <w:t>一、质疑供应商基本信息</w:t>
      </w:r>
    </w:p>
    <w:p w14:paraId="4981350C">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质疑供应商：</w:t>
      </w:r>
    </w:p>
    <w:p w14:paraId="55B8DAF8">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地址：邮编：</w:t>
      </w:r>
    </w:p>
    <w:p w14:paraId="3BF9FD24">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联系人：联系电话：</w:t>
      </w:r>
    </w:p>
    <w:p w14:paraId="18D20D24">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授权代表：联系电话：</w:t>
      </w:r>
    </w:p>
    <w:p w14:paraId="2F7C9DA6">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地址：邮编：</w:t>
      </w:r>
    </w:p>
    <w:p w14:paraId="2995E82C">
      <w:pPr>
        <w:adjustRightInd w:val="0"/>
        <w:snapToGrid w:val="0"/>
        <w:spacing w:line="360" w:lineRule="auto"/>
        <w:rPr>
          <w:rFonts w:hint="eastAsia" w:ascii="黑体" w:hAnsi="黑体" w:eastAsia="黑体" w:cs="仿宋"/>
          <w:bCs/>
          <w:sz w:val="28"/>
          <w:szCs w:val="28"/>
        </w:rPr>
      </w:pPr>
      <w:r>
        <w:rPr>
          <w:rFonts w:hint="eastAsia" w:ascii="黑体" w:hAnsi="黑体" w:eastAsia="黑体" w:cs="仿宋"/>
          <w:bCs/>
          <w:sz w:val="28"/>
          <w:szCs w:val="28"/>
        </w:rPr>
        <w:t>二、质疑项目基本情况</w:t>
      </w:r>
    </w:p>
    <w:p w14:paraId="05CE2FFA">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质疑项目的名称：</w:t>
      </w:r>
    </w:p>
    <w:p w14:paraId="5F60A16C">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质疑项目的编号：包号：</w:t>
      </w:r>
    </w:p>
    <w:p w14:paraId="2DE68E1D">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采购人名称：</w:t>
      </w:r>
    </w:p>
    <w:p w14:paraId="75A0EA6F">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采购文件获取日期：</w:t>
      </w:r>
    </w:p>
    <w:p w14:paraId="5CB2F84F">
      <w:pPr>
        <w:adjustRightInd w:val="0"/>
        <w:snapToGrid w:val="0"/>
        <w:spacing w:line="360" w:lineRule="auto"/>
        <w:rPr>
          <w:rFonts w:hint="eastAsia" w:ascii="黑体" w:hAnsi="黑体" w:eastAsia="黑体" w:cs="仿宋"/>
          <w:bCs/>
          <w:sz w:val="28"/>
          <w:szCs w:val="28"/>
        </w:rPr>
      </w:pPr>
      <w:r>
        <w:rPr>
          <w:rFonts w:hint="eastAsia" w:ascii="黑体" w:hAnsi="黑体" w:eastAsia="黑体" w:cs="仿宋"/>
          <w:bCs/>
          <w:sz w:val="28"/>
          <w:szCs w:val="28"/>
        </w:rPr>
        <w:t>三、质疑事项具体内容</w:t>
      </w:r>
    </w:p>
    <w:p w14:paraId="33077A0C">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质疑事项1：</w:t>
      </w:r>
    </w:p>
    <w:p w14:paraId="2407F502">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事实依据：</w:t>
      </w:r>
    </w:p>
    <w:p w14:paraId="4484FAC3">
      <w:pPr>
        <w:adjustRightInd w:val="0"/>
        <w:snapToGrid w:val="0"/>
        <w:spacing w:line="360" w:lineRule="auto"/>
        <w:rPr>
          <w:rFonts w:hint="eastAsia" w:ascii="仿宋" w:hAnsi="仿宋" w:eastAsia="仿宋" w:cs="仿宋"/>
          <w:sz w:val="28"/>
          <w:szCs w:val="28"/>
        </w:rPr>
      </w:pPr>
    </w:p>
    <w:p w14:paraId="5E05E84B">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法律依据：</w:t>
      </w:r>
    </w:p>
    <w:p w14:paraId="5186FF19">
      <w:pPr>
        <w:adjustRightInd w:val="0"/>
        <w:snapToGrid w:val="0"/>
        <w:spacing w:line="360" w:lineRule="auto"/>
        <w:rPr>
          <w:rFonts w:hint="eastAsia" w:ascii="仿宋" w:hAnsi="仿宋" w:eastAsia="仿宋" w:cs="仿宋"/>
          <w:sz w:val="28"/>
          <w:szCs w:val="28"/>
          <w:u w:val="dotted"/>
        </w:rPr>
      </w:pPr>
    </w:p>
    <w:p w14:paraId="6FEF92C1">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质疑事项2</w:t>
      </w:r>
    </w:p>
    <w:p w14:paraId="30A42582">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w:t>
      </w:r>
    </w:p>
    <w:p w14:paraId="653DACA7">
      <w:pPr>
        <w:adjustRightInd w:val="0"/>
        <w:snapToGrid w:val="0"/>
        <w:spacing w:line="360" w:lineRule="auto"/>
        <w:rPr>
          <w:rFonts w:hint="eastAsia" w:ascii="黑体" w:hAnsi="黑体" w:eastAsia="黑体" w:cs="仿宋"/>
          <w:bCs/>
          <w:sz w:val="28"/>
          <w:szCs w:val="28"/>
        </w:rPr>
      </w:pPr>
      <w:r>
        <w:rPr>
          <w:rFonts w:hint="eastAsia" w:ascii="黑体" w:hAnsi="黑体" w:eastAsia="黑体" w:cs="仿宋"/>
          <w:bCs/>
          <w:sz w:val="28"/>
          <w:szCs w:val="28"/>
        </w:rPr>
        <w:t>四、与质疑事项相关的质疑请求</w:t>
      </w:r>
    </w:p>
    <w:p w14:paraId="4FB23178">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请求：</w:t>
      </w:r>
    </w:p>
    <w:p w14:paraId="27181CB2">
      <w:pPr>
        <w:rPr>
          <w:rFonts w:ascii="仿宋_GB2312" w:eastAsia="仿宋_GB2312"/>
          <w:sz w:val="28"/>
          <w:szCs w:val="28"/>
        </w:rPr>
      </w:pPr>
      <w:r>
        <w:rPr>
          <w:rFonts w:hint="eastAsia" w:ascii="仿宋_GB2312" w:eastAsia="仿宋_GB2312"/>
          <w:sz w:val="28"/>
          <w:szCs w:val="28"/>
        </w:rPr>
        <w:t xml:space="preserve">签字(签章)：              公章：                      </w:t>
      </w:r>
    </w:p>
    <w:p w14:paraId="0090DC52">
      <w:pPr>
        <w:spacing w:line="500" w:lineRule="exact"/>
        <w:ind w:right="560" w:firstLine="560" w:firstLineChars="200"/>
        <w:rPr>
          <w:rFonts w:hint="eastAsia" w:ascii="仿宋" w:hAnsi="仿宋" w:eastAsia="仿宋"/>
          <w:sz w:val="28"/>
          <w:szCs w:val="28"/>
        </w:rPr>
      </w:pPr>
      <w:r>
        <w:rPr>
          <w:rFonts w:hint="eastAsia" w:ascii="仿宋_GB2312" w:eastAsia="仿宋_GB2312"/>
          <w:sz w:val="28"/>
          <w:szCs w:val="28"/>
        </w:rPr>
        <w:t>日期：</w:t>
      </w:r>
    </w:p>
    <w:p w14:paraId="7B63300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14:paraId="4BA601B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4F8253F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5E905A4D">
      <w:pPr>
        <w:spacing w:line="500" w:lineRule="exact"/>
        <w:ind w:firstLine="560" w:firstLineChars="200"/>
        <w:jc w:val="left"/>
        <w:rPr>
          <w:rFonts w:hint="eastAsia"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A座710室，联系电话0513-87623860）。</w:t>
      </w:r>
    </w:p>
    <w:p w14:paraId="7467DE9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9.14 投诉书范本</w:t>
      </w:r>
    </w:p>
    <w:p w14:paraId="6FAC637C">
      <w:pPr>
        <w:jc w:val="center"/>
        <w:rPr>
          <w:rFonts w:hint="eastAsia" w:ascii="宋体" w:hAnsi="宋体"/>
          <w:b/>
          <w:sz w:val="32"/>
          <w:szCs w:val="32"/>
        </w:rPr>
      </w:pPr>
      <w:r>
        <w:rPr>
          <w:rFonts w:hint="eastAsia" w:ascii="宋体" w:hAnsi="宋体"/>
          <w:b/>
          <w:sz w:val="32"/>
          <w:szCs w:val="32"/>
        </w:rPr>
        <w:t>投诉书</w:t>
      </w:r>
    </w:p>
    <w:p w14:paraId="23B96106">
      <w:pPr>
        <w:rPr>
          <w:rFonts w:hint="eastAsia" w:ascii="黑体" w:hAnsi="黑体" w:eastAsia="黑体"/>
          <w:sz w:val="28"/>
          <w:szCs w:val="28"/>
        </w:rPr>
      </w:pPr>
      <w:r>
        <w:rPr>
          <w:rFonts w:hint="eastAsia" w:ascii="黑体" w:hAnsi="黑体" w:eastAsia="黑体"/>
          <w:sz w:val="28"/>
          <w:szCs w:val="28"/>
        </w:rPr>
        <w:t>一、投诉相关主体基本情况</w:t>
      </w:r>
    </w:p>
    <w:p w14:paraId="63EE92BF">
      <w:pPr>
        <w:rPr>
          <w:rFonts w:ascii="仿宋_GB2312" w:eastAsia="仿宋_GB2312"/>
          <w:sz w:val="28"/>
          <w:szCs w:val="28"/>
          <w:u w:val="dotted"/>
        </w:rPr>
      </w:pPr>
      <w:r>
        <w:rPr>
          <w:rFonts w:hint="eastAsia" w:ascii="仿宋_GB2312" w:eastAsia="仿宋_GB2312"/>
          <w:sz w:val="28"/>
          <w:szCs w:val="28"/>
        </w:rPr>
        <w:t>投诉人：</w:t>
      </w:r>
    </w:p>
    <w:p w14:paraId="5028F40F">
      <w:pPr>
        <w:rPr>
          <w:rFonts w:ascii="仿宋_GB2312" w:eastAsia="仿宋_GB2312"/>
          <w:sz w:val="28"/>
          <w:szCs w:val="28"/>
          <w:u w:val="single"/>
        </w:rPr>
      </w:pPr>
      <w:r>
        <w:rPr>
          <w:rFonts w:hint="eastAsia" w:ascii="仿宋_GB2312" w:eastAsia="仿宋_GB2312"/>
          <w:sz w:val="28"/>
          <w:szCs w:val="28"/>
        </w:rPr>
        <w:t>地     址：邮编：</w:t>
      </w:r>
    </w:p>
    <w:p w14:paraId="188AA8C6">
      <w:pPr>
        <w:tabs>
          <w:tab w:val="left" w:pos="6510"/>
        </w:tabs>
        <w:jc w:val="left"/>
        <w:rPr>
          <w:rFonts w:ascii="仿宋_GB2312" w:eastAsia="仿宋_GB2312"/>
          <w:sz w:val="28"/>
          <w:szCs w:val="28"/>
        </w:rPr>
      </w:pPr>
      <w:r>
        <w:rPr>
          <w:rFonts w:hint="eastAsia" w:ascii="仿宋_GB2312" w:eastAsia="仿宋_GB2312"/>
          <w:sz w:val="28"/>
          <w:szCs w:val="28"/>
        </w:rPr>
        <w:t>法定代表人/主要负责人：联系电话：</w:t>
      </w:r>
    </w:p>
    <w:p w14:paraId="60E80862">
      <w:pPr>
        <w:rPr>
          <w:rFonts w:ascii="仿宋_GB2312" w:eastAsia="仿宋_GB2312"/>
          <w:sz w:val="28"/>
          <w:szCs w:val="28"/>
          <w:u w:val="dotted"/>
        </w:rPr>
      </w:pPr>
      <w:r>
        <w:rPr>
          <w:rFonts w:hint="eastAsia" w:ascii="仿宋_GB2312" w:eastAsia="仿宋_GB2312"/>
          <w:sz w:val="28"/>
          <w:szCs w:val="28"/>
        </w:rPr>
        <w:t>授权代表：联系电话：</w:t>
      </w:r>
    </w:p>
    <w:p w14:paraId="235B140F">
      <w:pPr>
        <w:rPr>
          <w:rFonts w:ascii="仿宋_GB2312" w:eastAsia="仿宋_GB2312"/>
          <w:sz w:val="28"/>
          <w:szCs w:val="28"/>
          <w:u w:val="dotted"/>
        </w:rPr>
      </w:pPr>
      <w:r>
        <w:rPr>
          <w:rFonts w:hint="eastAsia" w:ascii="仿宋_GB2312" w:eastAsia="仿宋_GB2312"/>
          <w:sz w:val="28"/>
          <w:szCs w:val="28"/>
        </w:rPr>
        <w:t>地     址：邮编：</w:t>
      </w:r>
    </w:p>
    <w:p w14:paraId="4BA970EC">
      <w:pPr>
        <w:rPr>
          <w:rFonts w:ascii="仿宋_GB2312" w:eastAsia="仿宋_GB2312"/>
          <w:sz w:val="28"/>
          <w:szCs w:val="28"/>
          <w:u w:val="single"/>
        </w:rPr>
      </w:pPr>
      <w:r>
        <w:rPr>
          <w:rFonts w:hint="eastAsia" w:ascii="仿宋_GB2312" w:eastAsia="仿宋_GB2312"/>
          <w:sz w:val="28"/>
          <w:szCs w:val="28"/>
        </w:rPr>
        <w:t>被投诉人1：</w:t>
      </w:r>
    </w:p>
    <w:p w14:paraId="187FC7D4">
      <w:pPr>
        <w:rPr>
          <w:rFonts w:ascii="仿宋_GB2312" w:eastAsia="仿宋_GB2312"/>
          <w:sz w:val="28"/>
          <w:szCs w:val="28"/>
          <w:u w:val="single"/>
        </w:rPr>
      </w:pPr>
      <w:r>
        <w:rPr>
          <w:rFonts w:hint="eastAsia" w:ascii="仿宋_GB2312" w:eastAsia="仿宋_GB2312"/>
          <w:sz w:val="28"/>
          <w:szCs w:val="28"/>
        </w:rPr>
        <w:t>地     址：邮编：</w:t>
      </w:r>
    </w:p>
    <w:p w14:paraId="200412D1">
      <w:pPr>
        <w:rPr>
          <w:rFonts w:ascii="仿宋_GB2312" w:eastAsia="仿宋_GB2312"/>
          <w:sz w:val="28"/>
          <w:szCs w:val="28"/>
          <w:u w:val="single"/>
        </w:rPr>
      </w:pPr>
      <w:r>
        <w:rPr>
          <w:rFonts w:hint="eastAsia" w:ascii="仿宋_GB2312" w:eastAsia="仿宋_GB2312"/>
          <w:sz w:val="28"/>
          <w:szCs w:val="28"/>
        </w:rPr>
        <w:t>联系人：联系电话：</w:t>
      </w:r>
    </w:p>
    <w:p w14:paraId="5F71A0CA">
      <w:pPr>
        <w:rPr>
          <w:rFonts w:ascii="仿宋_GB2312" w:eastAsia="仿宋_GB2312"/>
          <w:sz w:val="28"/>
          <w:szCs w:val="28"/>
        </w:rPr>
      </w:pPr>
      <w:r>
        <w:rPr>
          <w:rFonts w:hint="eastAsia" w:ascii="仿宋_GB2312" w:eastAsia="仿宋_GB2312"/>
          <w:sz w:val="28"/>
          <w:szCs w:val="28"/>
        </w:rPr>
        <w:t>被投诉人2</w:t>
      </w:r>
    </w:p>
    <w:p w14:paraId="04BE343D">
      <w:pPr>
        <w:rPr>
          <w:rFonts w:ascii="仿宋_GB2312" w:eastAsia="仿宋_GB2312"/>
          <w:sz w:val="28"/>
          <w:szCs w:val="28"/>
          <w:u w:val="dotted"/>
        </w:rPr>
      </w:pPr>
      <w:r>
        <w:rPr>
          <w:rFonts w:hint="eastAsia" w:ascii="仿宋_GB2312" w:eastAsia="仿宋_GB2312"/>
          <w:sz w:val="28"/>
          <w:szCs w:val="28"/>
        </w:rPr>
        <w:t>……</w:t>
      </w:r>
    </w:p>
    <w:p w14:paraId="48C2F2E0">
      <w:pPr>
        <w:rPr>
          <w:rFonts w:ascii="仿宋_GB2312" w:eastAsia="仿宋_GB2312"/>
          <w:sz w:val="28"/>
          <w:szCs w:val="28"/>
          <w:u w:val="single"/>
        </w:rPr>
      </w:pPr>
      <w:r>
        <w:rPr>
          <w:rFonts w:hint="eastAsia" w:ascii="仿宋_GB2312" w:eastAsia="仿宋_GB2312"/>
          <w:sz w:val="28"/>
          <w:szCs w:val="28"/>
        </w:rPr>
        <w:t>相关供应商：</w:t>
      </w:r>
    </w:p>
    <w:p w14:paraId="45AAB815">
      <w:pPr>
        <w:rPr>
          <w:rFonts w:ascii="仿宋_GB2312" w:eastAsia="仿宋_GB2312"/>
          <w:sz w:val="28"/>
          <w:szCs w:val="28"/>
          <w:u w:val="single"/>
        </w:rPr>
      </w:pPr>
      <w:r>
        <w:rPr>
          <w:rFonts w:hint="eastAsia" w:ascii="仿宋_GB2312" w:eastAsia="仿宋_GB2312"/>
          <w:sz w:val="28"/>
          <w:szCs w:val="28"/>
        </w:rPr>
        <w:t>地     址：邮编：</w:t>
      </w:r>
    </w:p>
    <w:p w14:paraId="036AE62B">
      <w:pPr>
        <w:rPr>
          <w:rFonts w:ascii="仿宋_GB2312" w:eastAsia="仿宋_GB2312"/>
          <w:sz w:val="28"/>
          <w:szCs w:val="28"/>
          <w:u w:val="single"/>
        </w:rPr>
      </w:pPr>
      <w:r>
        <w:rPr>
          <w:rFonts w:hint="eastAsia" w:ascii="仿宋_GB2312" w:eastAsia="仿宋_GB2312"/>
          <w:sz w:val="28"/>
          <w:szCs w:val="28"/>
        </w:rPr>
        <w:t>联系人：联系电话：</w:t>
      </w:r>
    </w:p>
    <w:p w14:paraId="76EE126A">
      <w:pPr>
        <w:rPr>
          <w:rFonts w:hint="eastAsia" w:ascii="黑体" w:hAnsi="黑体" w:eastAsia="黑体"/>
          <w:sz w:val="28"/>
          <w:szCs w:val="28"/>
        </w:rPr>
      </w:pPr>
      <w:r>
        <w:rPr>
          <w:rFonts w:hint="eastAsia" w:ascii="黑体" w:hAnsi="黑体" w:eastAsia="黑体"/>
          <w:sz w:val="28"/>
          <w:szCs w:val="28"/>
        </w:rPr>
        <w:t>二、投诉项目基本情况</w:t>
      </w:r>
    </w:p>
    <w:p w14:paraId="6DDDA0A6">
      <w:pPr>
        <w:rPr>
          <w:rFonts w:ascii="仿宋_GB2312" w:eastAsia="仿宋_GB2312"/>
          <w:sz w:val="28"/>
          <w:szCs w:val="28"/>
          <w:u w:val="dotted"/>
        </w:rPr>
      </w:pPr>
      <w:r>
        <w:rPr>
          <w:rFonts w:hint="eastAsia" w:ascii="仿宋_GB2312" w:eastAsia="仿宋_GB2312"/>
          <w:sz w:val="28"/>
          <w:szCs w:val="28"/>
        </w:rPr>
        <w:t>采购项目名称：</w:t>
      </w:r>
    </w:p>
    <w:p w14:paraId="04286C5B">
      <w:pPr>
        <w:rPr>
          <w:rFonts w:ascii="仿宋_GB2312" w:eastAsia="仿宋_GB2312"/>
          <w:sz w:val="28"/>
          <w:szCs w:val="28"/>
          <w:u w:val="single"/>
        </w:rPr>
      </w:pPr>
      <w:r>
        <w:rPr>
          <w:rFonts w:hint="eastAsia" w:ascii="仿宋_GB2312" w:eastAsia="仿宋_GB2312"/>
          <w:sz w:val="28"/>
          <w:szCs w:val="28"/>
        </w:rPr>
        <w:t>采购项目编号：包号：</w:t>
      </w:r>
    </w:p>
    <w:p w14:paraId="613E5474">
      <w:pPr>
        <w:rPr>
          <w:rFonts w:ascii="仿宋_GB2312" w:eastAsia="仿宋_GB2312"/>
          <w:sz w:val="28"/>
          <w:szCs w:val="28"/>
        </w:rPr>
      </w:pPr>
      <w:r>
        <w:rPr>
          <w:rFonts w:hint="eastAsia" w:ascii="仿宋_GB2312" w:eastAsia="仿宋_GB2312"/>
          <w:sz w:val="28"/>
          <w:szCs w:val="28"/>
        </w:rPr>
        <w:t>采购人名称：</w:t>
      </w:r>
    </w:p>
    <w:p w14:paraId="34474B18">
      <w:pPr>
        <w:rPr>
          <w:rFonts w:ascii="仿宋_GB2312" w:eastAsia="仿宋_GB2312"/>
          <w:sz w:val="28"/>
          <w:szCs w:val="28"/>
          <w:u w:val="single"/>
        </w:rPr>
      </w:pPr>
      <w:r>
        <w:rPr>
          <w:rFonts w:hint="eastAsia" w:ascii="仿宋_GB2312" w:eastAsia="仿宋_GB2312"/>
          <w:sz w:val="28"/>
          <w:szCs w:val="28"/>
        </w:rPr>
        <w:t>代理机构名称：</w:t>
      </w:r>
    </w:p>
    <w:p w14:paraId="6EEF60FB">
      <w:pPr>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9CC3577">
      <w:pPr>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2B8462AD">
      <w:pPr>
        <w:rPr>
          <w:rFonts w:hint="eastAsia" w:ascii="黑体" w:hAnsi="黑体" w:eastAsia="黑体"/>
          <w:sz w:val="28"/>
          <w:szCs w:val="28"/>
        </w:rPr>
      </w:pPr>
      <w:r>
        <w:rPr>
          <w:rFonts w:hint="eastAsia" w:ascii="黑体" w:hAnsi="黑体" w:eastAsia="黑体"/>
          <w:sz w:val="28"/>
          <w:szCs w:val="28"/>
        </w:rPr>
        <w:t>三、质疑基本情况</w:t>
      </w:r>
    </w:p>
    <w:p w14:paraId="77297EAB">
      <w:pPr>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1199BC2E">
      <w:pPr>
        <w:rPr>
          <w:rFonts w:ascii="仿宋_GB2312" w:eastAsia="仿宋_GB2312"/>
          <w:sz w:val="28"/>
          <w:szCs w:val="28"/>
          <w:u w:val="dotted"/>
        </w:rPr>
      </w:pPr>
    </w:p>
    <w:p w14:paraId="40361169">
      <w:pPr>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02A7E5DA">
      <w:pPr>
        <w:rPr>
          <w:rFonts w:hint="eastAsia" w:ascii="黑体" w:hAnsi="黑体" w:eastAsia="黑体"/>
          <w:sz w:val="28"/>
          <w:szCs w:val="28"/>
        </w:rPr>
      </w:pPr>
      <w:r>
        <w:rPr>
          <w:rFonts w:hint="eastAsia" w:ascii="黑体" w:hAnsi="黑体" w:eastAsia="黑体"/>
          <w:sz w:val="28"/>
          <w:szCs w:val="28"/>
        </w:rPr>
        <w:t>四、投诉事项具体内容</w:t>
      </w:r>
    </w:p>
    <w:p w14:paraId="6DCFE0F0">
      <w:pPr>
        <w:rPr>
          <w:rFonts w:ascii="仿宋_GB2312" w:eastAsia="仿宋_GB2312"/>
          <w:sz w:val="28"/>
          <w:szCs w:val="28"/>
          <w:u w:val="single"/>
        </w:rPr>
      </w:pPr>
      <w:r>
        <w:rPr>
          <w:rFonts w:hint="eastAsia" w:ascii="仿宋_GB2312" w:eastAsia="仿宋_GB2312"/>
          <w:sz w:val="28"/>
          <w:szCs w:val="28"/>
        </w:rPr>
        <w:t>投诉事项 1：</w:t>
      </w:r>
    </w:p>
    <w:p w14:paraId="4451FEBA">
      <w:pPr>
        <w:rPr>
          <w:rFonts w:ascii="仿宋_GB2312" w:eastAsia="仿宋_GB2312"/>
          <w:sz w:val="28"/>
          <w:szCs w:val="28"/>
        </w:rPr>
      </w:pPr>
      <w:r>
        <w:rPr>
          <w:rFonts w:hint="eastAsia" w:ascii="仿宋_GB2312" w:eastAsia="仿宋_GB2312"/>
          <w:sz w:val="28"/>
          <w:szCs w:val="28"/>
        </w:rPr>
        <w:t>事实依据：</w:t>
      </w:r>
    </w:p>
    <w:p w14:paraId="5D7C8261">
      <w:pPr>
        <w:rPr>
          <w:rFonts w:ascii="仿宋_GB2312" w:eastAsia="仿宋_GB2312"/>
          <w:sz w:val="28"/>
          <w:szCs w:val="28"/>
          <w:u w:val="dotted"/>
        </w:rPr>
      </w:pPr>
    </w:p>
    <w:p w14:paraId="54881320">
      <w:pPr>
        <w:rPr>
          <w:rFonts w:ascii="仿宋_GB2312" w:eastAsia="仿宋_GB2312"/>
          <w:sz w:val="28"/>
          <w:szCs w:val="28"/>
          <w:u w:val="single"/>
        </w:rPr>
      </w:pPr>
      <w:r>
        <w:rPr>
          <w:rFonts w:hint="eastAsia" w:ascii="仿宋_GB2312" w:eastAsia="仿宋_GB2312"/>
          <w:sz w:val="28"/>
          <w:szCs w:val="28"/>
        </w:rPr>
        <w:t>法律依据：</w:t>
      </w:r>
    </w:p>
    <w:p w14:paraId="36CAC36B">
      <w:pPr>
        <w:rPr>
          <w:rFonts w:ascii="仿宋_GB2312" w:eastAsia="仿宋_GB2312"/>
          <w:sz w:val="28"/>
          <w:szCs w:val="28"/>
          <w:u w:val="dotted"/>
        </w:rPr>
      </w:pPr>
    </w:p>
    <w:p w14:paraId="201E1E6A">
      <w:pPr>
        <w:rPr>
          <w:rFonts w:ascii="仿宋_GB2312" w:eastAsia="仿宋_GB2312"/>
          <w:sz w:val="28"/>
          <w:szCs w:val="28"/>
        </w:rPr>
      </w:pPr>
      <w:r>
        <w:rPr>
          <w:rFonts w:hint="eastAsia" w:ascii="仿宋_GB2312" w:eastAsia="仿宋_GB2312"/>
          <w:sz w:val="28"/>
          <w:szCs w:val="28"/>
        </w:rPr>
        <w:t>投诉事项2</w:t>
      </w:r>
    </w:p>
    <w:p w14:paraId="2BB9F75E">
      <w:pPr>
        <w:rPr>
          <w:rFonts w:ascii="仿宋_GB2312" w:eastAsia="仿宋_GB2312"/>
          <w:sz w:val="28"/>
          <w:szCs w:val="28"/>
          <w:u w:val="dotted"/>
        </w:rPr>
      </w:pPr>
      <w:r>
        <w:rPr>
          <w:rFonts w:hint="eastAsia" w:ascii="仿宋_GB2312" w:eastAsia="仿宋_GB2312"/>
          <w:sz w:val="28"/>
          <w:szCs w:val="28"/>
        </w:rPr>
        <w:t>……</w:t>
      </w:r>
    </w:p>
    <w:p w14:paraId="6951CCBB">
      <w:pPr>
        <w:rPr>
          <w:rFonts w:hint="eastAsia" w:ascii="黑体" w:hAnsi="黑体" w:eastAsia="黑体"/>
          <w:sz w:val="28"/>
          <w:szCs w:val="28"/>
        </w:rPr>
      </w:pPr>
      <w:r>
        <w:rPr>
          <w:rFonts w:hint="eastAsia" w:ascii="黑体" w:hAnsi="黑体" w:eastAsia="黑体"/>
          <w:sz w:val="28"/>
          <w:szCs w:val="28"/>
        </w:rPr>
        <w:t>五、与投诉事项相关的投诉请求</w:t>
      </w:r>
    </w:p>
    <w:p w14:paraId="10F3B789">
      <w:pPr>
        <w:rPr>
          <w:rFonts w:ascii="仿宋_GB2312" w:eastAsia="仿宋_GB2312"/>
          <w:sz w:val="28"/>
          <w:szCs w:val="28"/>
        </w:rPr>
      </w:pPr>
      <w:r>
        <w:rPr>
          <w:rFonts w:hint="eastAsia" w:ascii="仿宋_GB2312" w:eastAsia="仿宋_GB2312"/>
          <w:sz w:val="28"/>
          <w:szCs w:val="28"/>
        </w:rPr>
        <w:t>请求：</w:t>
      </w:r>
    </w:p>
    <w:p w14:paraId="0A846929">
      <w:pPr>
        <w:rPr>
          <w:rFonts w:ascii="仿宋_GB2312" w:eastAsia="仿宋_GB2312"/>
          <w:sz w:val="28"/>
          <w:szCs w:val="28"/>
          <w:u w:val="single"/>
        </w:rPr>
      </w:pPr>
    </w:p>
    <w:p w14:paraId="0092CF0D">
      <w:pPr>
        <w:rPr>
          <w:rFonts w:ascii="仿宋_GB2312" w:eastAsia="仿宋_GB2312"/>
          <w:sz w:val="28"/>
          <w:szCs w:val="28"/>
        </w:rPr>
      </w:pPr>
      <w:r>
        <w:rPr>
          <w:rFonts w:hint="eastAsia" w:ascii="仿宋_GB2312" w:eastAsia="仿宋_GB2312"/>
          <w:sz w:val="28"/>
          <w:szCs w:val="28"/>
        </w:rPr>
        <w:t xml:space="preserve">签字(签章)：                   公章：                      </w:t>
      </w:r>
    </w:p>
    <w:p w14:paraId="2625D528">
      <w:pPr>
        <w:spacing w:line="500" w:lineRule="exact"/>
        <w:ind w:firstLine="560" w:firstLineChars="200"/>
        <w:rPr>
          <w:rFonts w:hint="eastAsia" w:ascii="仿宋" w:hAnsi="仿宋" w:eastAsia="仿宋"/>
          <w:sz w:val="28"/>
          <w:szCs w:val="28"/>
        </w:rPr>
      </w:pPr>
      <w:r>
        <w:rPr>
          <w:rFonts w:hint="eastAsia" w:ascii="仿宋_GB2312" w:eastAsia="仿宋_GB2312"/>
          <w:sz w:val="28"/>
          <w:szCs w:val="28"/>
        </w:rPr>
        <w:t xml:space="preserve">日期：    </w:t>
      </w:r>
    </w:p>
    <w:p w14:paraId="2233C6FB">
      <w:pPr>
        <w:spacing w:line="500" w:lineRule="exact"/>
        <w:ind w:firstLine="560" w:firstLineChars="200"/>
        <w:jc w:val="left"/>
        <w:rPr>
          <w:rFonts w:hint="eastAsia" w:ascii="仿宋" w:hAnsi="仿宋" w:eastAsia="仿宋"/>
          <w:sz w:val="28"/>
          <w:szCs w:val="28"/>
        </w:rPr>
      </w:pPr>
      <w:r>
        <w:rPr>
          <w:rFonts w:hint="eastAsia" w:ascii="黑体" w:hAnsi="黑体" w:eastAsia="黑体"/>
          <w:sz w:val="28"/>
          <w:szCs w:val="28"/>
        </w:rPr>
        <w:t>10. 政府采购合同信用融资扶持政策</w:t>
      </w:r>
    </w:p>
    <w:p w14:paraId="12AAAC0E">
      <w:pPr>
        <w:spacing w:line="500" w:lineRule="exact"/>
        <w:ind w:firstLine="560" w:firstLineChars="200"/>
        <w:jc w:val="left"/>
        <w:rPr>
          <w:rFonts w:hint="eastAsia" w:ascii="仿宋" w:hAnsi="仿宋" w:eastAsia="仿宋"/>
          <w:sz w:val="28"/>
          <w:szCs w:val="28"/>
        </w:rPr>
      </w:pPr>
      <w:r>
        <w:rPr>
          <w:rFonts w:hint="eastAsia" w:ascii="仿宋" w:hAnsi="仿宋" w:eastAsia="仿宋"/>
          <w:sz w:val="28"/>
          <w:szCs w:val="28"/>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0380C8AB">
      <w:pPr>
        <w:spacing w:line="500" w:lineRule="exact"/>
        <w:ind w:firstLine="560" w:firstLineChars="200"/>
        <w:jc w:val="left"/>
        <w:rPr>
          <w:rFonts w:hint="eastAsia" w:ascii="仿宋" w:hAnsi="仿宋" w:eastAsia="仿宋"/>
          <w:sz w:val="28"/>
          <w:szCs w:val="28"/>
        </w:rPr>
      </w:pPr>
      <w:r>
        <w:rPr>
          <w:rFonts w:hint="eastAsia" w:ascii="仿宋" w:hAnsi="仿宋" w:eastAsia="仿宋"/>
          <w:sz w:val="28"/>
          <w:szCs w:val="28"/>
        </w:rPr>
        <w:t>10.2 成交供应商如需获得合同信用融资支持，可凭政府采购合同办理“政采贷”融资贷款，详情请见南通市政府采购网 “易企服”综合服务平台-金融产品全周期-贷款产品专栏。</w:t>
      </w:r>
    </w:p>
    <w:p w14:paraId="69B3B596">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11. 采购代理服务费</w:t>
      </w:r>
    </w:p>
    <w:bookmarkEnd w:id="5"/>
    <w:p w14:paraId="217872B2">
      <w:pPr>
        <w:spacing w:line="500" w:lineRule="exact"/>
        <w:ind w:firstLine="560"/>
        <w:jc w:val="left"/>
        <w:rPr>
          <w:rFonts w:hint="eastAsia" w:ascii="仿宋" w:hAnsi="仿宋" w:eastAsia="仿宋"/>
          <w:kern w:val="0"/>
          <w:sz w:val="28"/>
          <w:szCs w:val="28"/>
        </w:rPr>
      </w:pPr>
      <w:r>
        <w:rPr>
          <w:rFonts w:hint="eastAsia" w:ascii="仿宋" w:hAnsi="仿宋" w:eastAsia="仿宋"/>
          <w:kern w:val="0"/>
          <w:sz w:val="28"/>
          <w:szCs w:val="28"/>
        </w:rPr>
        <w:t>11.1采购代理服务费收取标准：根据《江苏省政府采购代理服务收费指导意见》（苏政采协〔2024〕20号），采购代理服务费以成交价为基数，采用差额定率累进法（50万元（含）以下部分，费率为1.6%；50万元~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6C320C7C">
      <w:pPr>
        <w:spacing w:line="500" w:lineRule="exact"/>
        <w:ind w:firstLine="560"/>
        <w:jc w:val="left"/>
        <w:rPr>
          <w:rFonts w:hint="eastAsia" w:ascii="仿宋" w:hAnsi="仿宋" w:eastAsia="仿宋"/>
          <w:kern w:val="0"/>
          <w:sz w:val="28"/>
          <w:szCs w:val="28"/>
        </w:rPr>
      </w:pPr>
      <w:r>
        <w:rPr>
          <w:rFonts w:hint="eastAsia" w:ascii="仿宋" w:hAnsi="仿宋" w:eastAsia="仿宋"/>
          <w:kern w:val="0"/>
          <w:sz w:val="28"/>
          <w:szCs w:val="28"/>
        </w:rPr>
        <w:t>11.2 采购代理服务费由成交供应商支付。成交供应商自成交结果公告发布之日起五个工作日内，向采购代理机构支付服务费。</w:t>
      </w:r>
    </w:p>
    <w:p w14:paraId="71B626CC">
      <w:pPr>
        <w:spacing w:line="500" w:lineRule="exact"/>
        <w:ind w:firstLine="560"/>
        <w:jc w:val="left"/>
        <w:rPr>
          <w:rFonts w:hint="eastAsia" w:ascii="仿宋" w:hAnsi="仿宋" w:eastAsia="仿宋"/>
          <w:kern w:val="0"/>
          <w:sz w:val="28"/>
          <w:szCs w:val="28"/>
        </w:rPr>
      </w:pPr>
      <w:r>
        <w:rPr>
          <w:rFonts w:hint="eastAsia" w:ascii="仿宋" w:hAnsi="仿宋" w:eastAsia="仿宋"/>
          <w:kern w:val="0"/>
          <w:sz w:val="28"/>
          <w:szCs w:val="28"/>
        </w:rPr>
        <w:t>11.3 采购代理机构账户信息：</w:t>
      </w:r>
    </w:p>
    <w:p w14:paraId="712A8238">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1.收款单位名称：大洲设计咨询集团有限公司如皋分公司；</w:t>
      </w:r>
    </w:p>
    <w:p w14:paraId="6BD78DD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2.账户号码：408890100100068270；</w:t>
      </w:r>
    </w:p>
    <w:p w14:paraId="36D200F9">
      <w:pPr>
        <w:spacing w:line="500" w:lineRule="exact"/>
        <w:ind w:firstLine="560" w:firstLineChars="200"/>
        <w:jc w:val="left"/>
      </w:pPr>
      <w:r>
        <w:rPr>
          <w:rFonts w:hint="eastAsia" w:ascii="仿宋" w:hAnsi="仿宋" w:eastAsia="仿宋" w:cs="仿宋"/>
          <w:sz w:val="28"/>
          <w:szCs w:val="28"/>
        </w:rPr>
        <w:t>3.开户行：兴业银行如皋支行。</w:t>
      </w:r>
    </w:p>
    <w:p w14:paraId="6AEE242A">
      <w:pPr>
        <w:pStyle w:val="12"/>
        <w:spacing w:line="240" w:lineRule="auto"/>
        <w:ind w:firstLine="0"/>
        <w:jc w:val="center"/>
        <w:rPr>
          <w:rFonts w:ascii="方正小标宋简体" w:eastAsia="方正小标宋简体"/>
          <w:bCs/>
          <w:sz w:val="32"/>
          <w:szCs w:val="32"/>
        </w:rPr>
      </w:pPr>
      <w:r>
        <w:rPr>
          <w:rFonts w:ascii="方正小标宋简体" w:eastAsia="方正小标宋简体"/>
          <w:bCs/>
          <w:sz w:val="32"/>
          <w:szCs w:val="32"/>
        </w:rPr>
        <w:br w:type="page"/>
      </w: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三</w:t>
      </w:r>
      <w:r>
        <w:rPr>
          <w:rFonts w:hint="eastAsia" w:ascii="方正小标宋简体" w:eastAsia="方正小标宋简体"/>
          <w:bCs/>
          <w:sz w:val="32"/>
          <w:szCs w:val="32"/>
        </w:rPr>
        <w:t>章 采购需求</w:t>
      </w:r>
    </w:p>
    <w:p w14:paraId="1309847B">
      <w:pPr>
        <w:spacing w:line="500" w:lineRule="exact"/>
        <w:ind w:firstLine="562" w:firstLineChars="200"/>
        <w:jc w:val="center"/>
        <w:rPr>
          <w:rFonts w:hint="eastAsia" w:ascii="仿宋" w:hAnsi="仿宋" w:eastAsia="仿宋"/>
          <w:b/>
          <w:bCs/>
          <w:sz w:val="28"/>
          <w:szCs w:val="28"/>
        </w:rPr>
      </w:pPr>
      <w:r>
        <w:rPr>
          <w:rFonts w:ascii="仿宋" w:hAnsi="仿宋" w:eastAsia="仿宋"/>
          <w:b/>
          <w:bCs/>
          <w:sz w:val="28"/>
          <w:szCs w:val="28"/>
        </w:rPr>
        <w:t>供应商在制作</w:t>
      </w:r>
      <w:r>
        <w:rPr>
          <w:rFonts w:hint="eastAsia" w:ascii="仿宋" w:hAnsi="仿宋" w:eastAsia="仿宋"/>
          <w:b/>
          <w:bCs/>
          <w:sz w:val="28"/>
          <w:szCs w:val="28"/>
        </w:rPr>
        <w:t>响应</w:t>
      </w:r>
      <w:r>
        <w:rPr>
          <w:rFonts w:ascii="仿宋" w:hAnsi="仿宋" w:eastAsia="仿宋"/>
          <w:b/>
          <w:bCs/>
          <w:sz w:val="28"/>
          <w:szCs w:val="28"/>
        </w:rPr>
        <w:t>文件时仔细研究</w:t>
      </w:r>
      <w:r>
        <w:rPr>
          <w:rFonts w:hint="eastAsia" w:ascii="仿宋" w:hAnsi="仿宋" w:eastAsia="仿宋"/>
          <w:b/>
          <w:bCs/>
          <w:sz w:val="28"/>
          <w:szCs w:val="28"/>
        </w:rPr>
        <w:t>采购</w:t>
      </w:r>
      <w:r>
        <w:rPr>
          <w:rFonts w:ascii="仿宋" w:hAnsi="仿宋" w:eastAsia="仿宋"/>
          <w:b/>
          <w:bCs/>
          <w:sz w:val="28"/>
          <w:szCs w:val="28"/>
        </w:rPr>
        <w:t>需求说明。</w:t>
      </w:r>
      <w:r>
        <w:rPr>
          <w:rFonts w:hint="eastAsia" w:ascii="仿宋" w:hAnsi="仿宋" w:eastAsia="仿宋"/>
          <w:b/>
          <w:bCs/>
          <w:sz w:val="28"/>
          <w:szCs w:val="28"/>
        </w:rPr>
        <w:t>采购</w:t>
      </w:r>
      <w:r>
        <w:rPr>
          <w:rFonts w:ascii="仿宋" w:hAnsi="仿宋" w:eastAsia="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0B03933">
      <w:pPr>
        <w:pStyle w:val="12"/>
        <w:spacing w:line="240" w:lineRule="auto"/>
        <w:ind w:firstLine="562" w:firstLineChars="200"/>
        <w:rPr>
          <w:rFonts w:ascii="方正小标宋简体" w:eastAsia="方正小标宋简体"/>
          <w:bCs/>
          <w:sz w:val="32"/>
          <w:szCs w:val="32"/>
        </w:rPr>
      </w:pPr>
      <w:r>
        <w:rPr>
          <w:rFonts w:hint="eastAsia" w:ascii="仿宋" w:hAnsi="仿宋" w:eastAsia="仿宋"/>
          <w:b/>
          <w:bCs/>
          <w:sz w:val="28"/>
          <w:szCs w:val="28"/>
        </w:rPr>
        <w:t>供</w:t>
      </w:r>
      <w:r>
        <w:rPr>
          <w:rFonts w:ascii="仿宋" w:hAnsi="仿宋" w:eastAsia="仿宋"/>
          <w:b/>
          <w:bCs/>
          <w:sz w:val="28"/>
          <w:szCs w:val="28"/>
        </w:rPr>
        <w:t>应商不能简单照搬照抄</w:t>
      </w:r>
      <w:r>
        <w:rPr>
          <w:rFonts w:hint="eastAsia" w:ascii="仿宋" w:hAnsi="仿宋" w:eastAsia="仿宋"/>
          <w:b/>
          <w:bCs/>
          <w:sz w:val="28"/>
          <w:szCs w:val="28"/>
        </w:rPr>
        <w:t>磋商</w:t>
      </w:r>
      <w:r>
        <w:rPr>
          <w:rFonts w:ascii="仿宋" w:hAnsi="仿宋" w:eastAsia="仿宋"/>
          <w:b/>
          <w:bCs/>
          <w:sz w:val="28"/>
          <w:szCs w:val="28"/>
        </w:rPr>
        <w:t>文件项目需求说明中的技术、商务要求，必须作实事求是的响应。如响应供应商提供的货物和服务同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6382B17B">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一、项目简介</w:t>
      </w:r>
    </w:p>
    <w:p w14:paraId="6EF02BD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江安镇卫生院规划用地6679.8平方米，为新建一级综合医院，含三层门急诊楼、三层连廊、六层住院楼，发热诊室、医废处置、电梯4台，外场地等总建筑面积11000多平方米。为提升江安镇卫生院整体形象，统一人员管理，打造令患者满意的就医环境，现须采购技术工勤及卫生保洁、安保服务。</w:t>
      </w:r>
      <w:r>
        <w:rPr>
          <w:rFonts w:hint="eastAsia" w:ascii="仿宋" w:hAnsi="仿宋" w:eastAsia="仿宋"/>
          <w:color w:val="000000" w:themeColor="text1"/>
          <w:sz w:val="28"/>
          <w:szCs w:val="28"/>
          <w:lang w:val="en-US" w:eastAsia="zh-CN"/>
          <w14:textFill>
            <w14:solidFill>
              <w14:schemeClr w14:val="tx1"/>
            </w14:solidFill>
          </w14:textFill>
        </w:rPr>
        <w:t xml:space="preserve">  </w:t>
      </w:r>
    </w:p>
    <w:p w14:paraId="3FB2612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黑体" w:hAnsi="黑体" w:eastAsia="黑体"/>
          <w:sz w:val="28"/>
          <w:szCs w:val="28"/>
        </w:rPr>
      </w:pPr>
      <w:r>
        <w:rPr>
          <w:rFonts w:hint="eastAsia" w:ascii="黑体" w:hAnsi="黑体" w:eastAsia="黑体"/>
          <w:sz w:val="28"/>
          <w:szCs w:val="28"/>
        </w:rPr>
        <w:t>二、采购内容</w:t>
      </w:r>
    </w:p>
    <w:p w14:paraId="11BC0EDF">
      <w:pPr>
        <w:spacing w:line="520" w:lineRule="exact"/>
        <w:ind w:firstLine="560" w:firstLineChars="200"/>
        <w:rPr>
          <w:rFonts w:hint="eastAsia" w:ascii="仿宋" w:hAnsi="仿宋" w:eastAsia="仿宋"/>
          <w:sz w:val="28"/>
          <w:szCs w:val="28"/>
        </w:rPr>
      </w:pPr>
      <w:r>
        <w:rPr>
          <w:rFonts w:hint="eastAsia" w:ascii="仿宋" w:hAnsi="仿宋" w:eastAsia="仿宋" w:cs="仿宋"/>
          <w:sz w:val="28"/>
          <w:szCs w:val="28"/>
        </w:rPr>
        <w:t>本项目服务区域包括：江安镇卫生院门诊楼1-3层，住院楼1-6层，综合楼1-2层，（详细情况请现场踏勘，以现场实际为准）。本项目服务内容包</w:t>
      </w:r>
      <w:r>
        <w:rPr>
          <w:rFonts w:hint="eastAsia" w:ascii="仿宋" w:hAnsi="仿宋" w:eastAsia="仿宋" w:cs="仿宋"/>
          <w:sz w:val="28"/>
          <w:szCs w:val="28"/>
          <w:highlight w:val="none"/>
        </w:rPr>
        <w:t>括：1</w:t>
      </w:r>
      <w:r>
        <w:rPr>
          <w:rFonts w:hint="eastAsia" w:ascii="仿宋" w:hAnsi="仿宋" w:eastAsia="仿宋" w:cs="仿宋"/>
          <w:sz w:val="28"/>
          <w:szCs w:val="28"/>
          <w:highlight w:val="none"/>
          <w:lang w:val="en-US" w:eastAsia="zh-CN"/>
        </w:rPr>
        <w:t>.</w:t>
      </w:r>
      <w:r>
        <w:rPr>
          <w:rFonts w:hint="eastAsia" w:ascii="仿宋" w:hAnsi="仿宋" w:eastAsia="仿宋"/>
          <w:sz w:val="28"/>
          <w:szCs w:val="28"/>
          <w:highlight w:val="none"/>
        </w:rPr>
        <w:t>技术工勤服务（收费人员、放射科工作人员、彩超室工作人员、药剂科工作人员、护理人员、后勤</w:t>
      </w:r>
      <w:r>
        <w:rPr>
          <w:rFonts w:hint="eastAsia" w:ascii="仿宋" w:hAnsi="仿宋" w:eastAsia="仿宋"/>
          <w:sz w:val="28"/>
          <w:szCs w:val="28"/>
          <w:highlight w:val="none"/>
          <w:lang w:eastAsia="zh-CN"/>
        </w:rPr>
        <w:t>等），</w:t>
      </w:r>
      <w:r>
        <w:rPr>
          <w:rFonts w:hint="eastAsia" w:ascii="仿宋" w:hAnsi="仿宋" w:eastAsia="仿宋"/>
          <w:sz w:val="28"/>
          <w:szCs w:val="28"/>
          <w:highlight w:val="none"/>
        </w:rPr>
        <w:t>所需人员1</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名</w:t>
      </w: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rPr>
        <w:t>提供6名保洁为采购单位服务，负责江安镇卫生院的卫生保洁、被服用品及热</w:t>
      </w:r>
      <w:r>
        <w:rPr>
          <w:rFonts w:hint="eastAsia" w:ascii="仿宋" w:hAnsi="仿宋" w:eastAsia="仿宋" w:cs="仿宋"/>
          <w:sz w:val="28"/>
          <w:szCs w:val="28"/>
        </w:rPr>
        <w:t>水瓶收发、医疗废物转运、手术治疗单清洗、生活垃圾收集等工作。3</w:t>
      </w:r>
      <w:r>
        <w:rPr>
          <w:rFonts w:hint="eastAsia" w:ascii="仿宋" w:hAnsi="仿宋" w:eastAsia="仿宋" w:cs="仿宋"/>
          <w:sz w:val="28"/>
          <w:szCs w:val="28"/>
          <w:lang w:val="en-US" w:eastAsia="zh-CN"/>
        </w:rPr>
        <w:t>.</w:t>
      </w:r>
      <w:r>
        <w:rPr>
          <w:rFonts w:hint="eastAsia" w:ascii="仿宋" w:hAnsi="仿宋" w:eastAsia="仿宋" w:cs="仿宋"/>
          <w:sz w:val="28"/>
          <w:szCs w:val="28"/>
        </w:rPr>
        <w:t>提供1名安保人员，全面负责医院安全保卫工作，具体包括但不限于:医院出入口管理、车辆秩序管理、院内治安，财产、人身安全及维护医疗工作秩序等保安服务事项。</w:t>
      </w:r>
    </w:p>
    <w:p w14:paraId="4707E328">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三、服务要求</w:t>
      </w:r>
    </w:p>
    <w:p w14:paraId="737F6D0B">
      <w:pPr>
        <w:spacing w:line="520" w:lineRule="exact"/>
        <w:ind w:firstLine="562" w:firstLineChars="200"/>
        <w:outlineLvl w:val="1"/>
        <w:rPr>
          <w:rFonts w:hint="eastAsia" w:ascii="仿宋" w:hAnsi="仿宋" w:eastAsia="仿宋"/>
          <w:b/>
          <w:bCs/>
          <w:sz w:val="28"/>
          <w:szCs w:val="28"/>
        </w:rPr>
      </w:pPr>
      <w:bookmarkStart w:id="36" w:name="_Toc15089"/>
      <w:bookmarkStart w:id="37" w:name="_Toc13889"/>
      <w:r>
        <w:rPr>
          <w:rFonts w:hint="eastAsia" w:ascii="仿宋" w:hAnsi="仿宋" w:eastAsia="仿宋"/>
          <w:b/>
          <w:bCs/>
          <w:sz w:val="28"/>
          <w:szCs w:val="28"/>
        </w:rPr>
        <w:t>（一）技术工勤服务要求</w:t>
      </w:r>
    </w:p>
    <w:p w14:paraId="3A628CB4">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对从事收费、放射科、彩超室、药剂科辅助工作、护理、后勤等11名人员代签劳动合同，代为支付工资、保险、绩效，值班等费用，年约80万元</w:t>
      </w:r>
      <w:r>
        <w:rPr>
          <w:rFonts w:hint="eastAsia" w:ascii="仿宋" w:hAnsi="仿宋" w:eastAsia="仿宋"/>
          <w:b/>
          <w:bCs/>
          <w:sz w:val="28"/>
          <w:szCs w:val="28"/>
        </w:rPr>
        <w:t>（此费用包括人员工资、保险、绩效，值班费</w:t>
      </w:r>
      <w:r>
        <w:rPr>
          <w:rFonts w:hint="eastAsia" w:ascii="仿宋" w:hAnsi="仿宋" w:eastAsia="仿宋"/>
          <w:b/>
          <w:bCs/>
          <w:sz w:val="28"/>
          <w:szCs w:val="28"/>
          <w:lang w:eastAsia="zh-CN"/>
        </w:rPr>
        <w:t>，包含</w:t>
      </w:r>
      <w:r>
        <w:rPr>
          <w:rFonts w:hint="eastAsia" w:ascii="仿宋" w:hAnsi="仿宋" w:eastAsia="仿宋"/>
          <w:b/>
          <w:bCs/>
          <w:sz w:val="28"/>
          <w:szCs w:val="28"/>
        </w:rPr>
        <w:t>在本项目总预算中作为不可竞争费用）</w:t>
      </w:r>
      <w:r>
        <w:rPr>
          <w:rFonts w:hint="eastAsia" w:ascii="仿宋" w:hAnsi="仿宋" w:eastAsia="仿宋"/>
          <w:sz w:val="28"/>
          <w:szCs w:val="28"/>
        </w:rPr>
        <w:t>，具体金额因人员人数及绩效考核的不确定性略有上下浮动，采购人将根据每月实际人数及绩效考核结果将该部分</w:t>
      </w:r>
      <w:r>
        <w:rPr>
          <w:rFonts w:hint="eastAsia" w:ascii="仿宋" w:hAnsi="仿宋" w:eastAsia="仿宋"/>
          <w:sz w:val="28"/>
          <w:szCs w:val="28"/>
          <w:lang w:val="en-US" w:eastAsia="zh-CN"/>
        </w:rPr>
        <w:t>技术工勤</w:t>
      </w:r>
      <w:r>
        <w:rPr>
          <w:rFonts w:hint="eastAsia" w:ascii="仿宋" w:hAnsi="仿宋" w:eastAsia="仿宋"/>
          <w:sz w:val="28"/>
          <w:szCs w:val="28"/>
        </w:rPr>
        <w:t>人员薪资报酬、社会保险费用支付到成交供应商银行账户，由成交供应商缴纳社会保险并根据采购人提供的名录明细将薪资发放到个人，且必须在收到款项后两日内发放到位。采购人按照不高于100元/人/月支付管理费（费用以供应商最终报价为准）。剩余部分费用院方统一统筹。</w:t>
      </w:r>
    </w:p>
    <w:p w14:paraId="4202698E">
      <w:pPr>
        <w:spacing w:line="520" w:lineRule="exact"/>
        <w:ind w:firstLine="562" w:firstLineChars="200"/>
        <w:outlineLvl w:val="1"/>
        <w:rPr>
          <w:rFonts w:hint="eastAsia" w:ascii="仿宋" w:hAnsi="仿宋" w:eastAsia="仿宋"/>
          <w:b/>
          <w:bCs/>
          <w:sz w:val="28"/>
          <w:szCs w:val="28"/>
        </w:rPr>
      </w:pPr>
      <w:bookmarkStart w:id="38" w:name="_Toc20486"/>
      <w:r>
        <w:rPr>
          <w:rFonts w:hint="eastAsia" w:ascii="仿宋" w:hAnsi="仿宋" w:eastAsia="仿宋"/>
          <w:b/>
          <w:bCs/>
          <w:sz w:val="28"/>
          <w:szCs w:val="28"/>
        </w:rPr>
        <w:t>（二）保洁、安保人员配置要求</w:t>
      </w:r>
      <w:bookmarkEnd w:id="38"/>
    </w:p>
    <w:p w14:paraId="4E1437C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w:t>
      </w:r>
      <w:r>
        <w:rPr>
          <w:rFonts w:hint="eastAsia" w:ascii="仿宋" w:hAnsi="仿宋" w:eastAsia="仿宋"/>
          <w:sz w:val="28"/>
          <w:szCs w:val="28"/>
        </w:rPr>
        <w:t>岗位设置：</w:t>
      </w:r>
    </w:p>
    <w:p w14:paraId="659F9E42">
      <w:pPr>
        <w:pStyle w:val="3"/>
        <w:spacing w:line="520" w:lineRule="exact"/>
        <w:ind w:firstLine="560" w:firstLineChars="200"/>
        <w:rPr>
          <w:rFonts w:hint="eastAsia" w:ascii="仿宋" w:hAnsi="仿宋" w:eastAsia="仿宋"/>
          <w:szCs w:val="28"/>
        </w:rPr>
      </w:pPr>
      <w:r>
        <w:rPr>
          <w:rFonts w:hint="eastAsia" w:ascii="仿宋" w:hAnsi="仿宋" w:eastAsia="仿宋"/>
          <w:szCs w:val="28"/>
          <w:lang w:eastAsia="zh-CN"/>
        </w:rPr>
        <w:t>（</w:t>
      </w:r>
      <w:r>
        <w:rPr>
          <w:rFonts w:hint="eastAsia" w:ascii="仿宋" w:hAnsi="仿宋" w:eastAsia="仿宋"/>
          <w:szCs w:val="28"/>
          <w:lang w:val="en-US" w:eastAsia="zh-CN"/>
        </w:rPr>
        <w:t>1</w:t>
      </w:r>
      <w:r>
        <w:rPr>
          <w:rFonts w:hint="eastAsia" w:ascii="仿宋" w:hAnsi="仿宋" w:eastAsia="仿宋"/>
          <w:szCs w:val="28"/>
          <w:lang w:eastAsia="zh-CN"/>
        </w:rPr>
        <w:t>）</w:t>
      </w:r>
      <w:r>
        <w:rPr>
          <w:rFonts w:hint="eastAsia" w:ascii="仿宋" w:hAnsi="仿宋" w:eastAsia="仿宋"/>
          <w:szCs w:val="28"/>
        </w:rPr>
        <w:t>合同期内保洁人员实际在岗人数6人(其中包含1名项目负责人):</w:t>
      </w:r>
    </w:p>
    <w:p w14:paraId="56936A02">
      <w:pPr>
        <w:pStyle w:val="3"/>
        <w:spacing w:line="520" w:lineRule="exact"/>
        <w:ind w:firstLine="560" w:firstLineChars="200"/>
        <w:rPr>
          <w:rFonts w:hint="eastAsia" w:ascii="仿宋" w:hAnsi="仿宋" w:eastAsia="仿宋"/>
          <w:szCs w:val="28"/>
        </w:rPr>
      </w:pPr>
      <w:r>
        <w:rPr>
          <w:rFonts w:hint="eastAsia" w:ascii="仿宋" w:hAnsi="仿宋" w:eastAsia="仿宋"/>
          <w:szCs w:val="28"/>
          <w:lang w:eastAsia="zh-CN"/>
        </w:rPr>
        <w:t>（</w:t>
      </w:r>
      <w:r>
        <w:rPr>
          <w:rFonts w:hint="eastAsia" w:ascii="仿宋" w:hAnsi="仿宋" w:eastAsia="仿宋"/>
          <w:szCs w:val="28"/>
          <w:lang w:val="en-US" w:eastAsia="zh-CN"/>
        </w:rPr>
        <w:t>2</w:t>
      </w:r>
      <w:r>
        <w:rPr>
          <w:rFonts w:hint="eastAsia" w:ascii="仿宋" w:hAnsi="仿宋" w:eastAsia="仿宋"/>
          <w:szCs w:val="28"/>
          <w:lang w:eastAsia="zh-CN"/>
        </w:rPr>
        <w:t>）</w:t>
      </w:r>
      <w:r>
        <w:rPr>
          <w:rFonts w:hint="eastAsia" w:ascii="仿宋" w:hAnsi="仿宋" w:eastAsia="仿宋"/>
          <w:szCs w:val="28"/>
        </w:rPr>
        <w:t>合同期内安保人员1人，须持有效保安证方可上岗。</w:t>
      </w:r>
    </w:p>
    <w:p w14:paraId="7AA143B6">
      <w:pPr>
        <w:pStyle w:val="3"/>
        <w:spacing w:line="520" w:lineRule="exact"/>
        <w:ind w:firstLine="560" w:firstLineChars="200"/>
        <w:rPr>
          <w:rFonts w:hint="eastAsia" w:ascii="仿宋" w:hAnsi="仿宋" w:eastAsia="仿宋"/>
          <w:szCs w:val="28"/>
        </w:rPr>
      </w:pPr>
      <w:r>
        <w:rPr>
          <w:rFonts w:hint="eastAsia" w:ascii="仿宋" w:hAnsi="仿宋" w:eastAsia="仿宋"/>
          <w:szCs w:val="28"/>
        </w:rPr>
        <w:t>2</w:t>
      </w:r>
      <w:r>
        <w:rPr>
          <w:rFonts w:hint="eastAsia" w:ascii="仿宋" w:hAnsi="仿宋" w:eastAsia="仿宋"/>
          <w:sz w:val="28"/>
          <w:szCs w:val="28"/>
          <w:lang w:val="en-US" w:eastAsia="zh-CN"/>
        </w:rPr>
        <w:t>.</w:t>
      </w:r>
      <w:r>
        <w:rPr>
          <w:rFonts w:hint="eastAsia" w:ascii="仿宋" w:hAnsi="仿宋" w:eastAsia="仿宋"/>
          <w:szCs w:val="28"/>
        </w:rPr>
        <w:t>人员年龄:一般情况下，男性﹤65周岁，女性﹤60周岁。符合社保缴纳条件的，</w:t>
      </w:r>
      <w:r>
        <w:rPr>
          <w:rFonts w:hint="eastAsia" w:ascii="仿宋" w:hAnsi="仿宋" w:eastAsia="仿宋"/>
          <w:b/>
          <w:bCs/>
          <w:szCs w:val="28"/>
        </w:rPr>
        <w:t>须提供缴费依据，费用按实结算。</w:t>
      </w:r>
      <w:r>
        <w:rPr>
          <w:rFonts w:hint="eastAsia" w:ascii="仿宋" w:hAnsi="仿宋" w:eastAsia="仿宋"/>
          <w:szCs w:val="28"/>
        </w:rPr>
        <w:t>剩余部分费用院方统一统筹。如有超龄人员，且人数不得超过总服务人数的50%，该指标与人员绩效挂钩，超出部分，采购人有权在服务费用中扣除，每超出1名，当月服务费扣除500元;当采购人提出整改通知，成交人三个月后仍未达标的，则采购人有权单方面解除合同。</w:t>
      </w:r>
    </w:p>
    <w:p w14:paraId="5D8E8D10">
      <w:pPr>
        <w:pStyle w:val="3"/>
        <w:spacing w:line="520" w:lineRule="exact"/>
        <w:ind w:firstLine="560" w:firstLineChars="200"/>
        <w:rPr>
          <w:rFonts w:hint="eastAsia" w:ascii="仿宋" w:hAnsi="仿宋" w:eastAsia="仿宋"/>
          <w:szCs w:val="28"/>
        </w:rPr>
      </w:pPr>
      <w:r>
        <w:rPr>
          <w:rFonts w:hint="eastAsia" w:ascii="仿宋" w:hAnsi="仿宋" w:eastAsia="仿宋"/>
          <w:szCs w:val="28"/>
        </w:rPr>
        <w:t>3</w:t>
      </w:r>
      <w:r>
        <w:rPr>
          <w:rFonts w:hint="eastAsia" w:ascii="仿宋" w:hAnsi="仿宋" w:eastAsia="仿宋"/>
          <w:sz w:val="28"/>
          <w:szCs w:val="28"/>
          <w:lang w:val="en-US" w:eastAsia="zh-CN"/>
        </w:rPr>
        <w:t>.</w:t>
      </w:r>
      <w:r>
        <w:rPr>
          <w:rFonts w:hint="eastAsia" w:ascii="仿宋" w:hAnsi="仿宋" w:eastAsia="仿宋"/>
          <w:szCs w:val="28"/>
        </w:rPr>
        <w:t>入职：所有保洁人员工作规范接受护士长和感控科培训。</w:t>
      </w:r>
    </w:p>
    <w:p w14:paraId="62F0AA89">
      <w:pPr>
        <w:pStyle w:val="3"/>
        <w:spacing w:line="520" w:lineRule="exact"/>
        <w:ind w:firstLine="560" w:firstLineChars="200"/>
        <w:rPr>
          <w:rFonts w:hint="eastAsia" w:ascii="仿宋" w:hAnsi="仿宋" w:eastAsia="仿宋"/>
          <w:szCs w:val="28"/>
        </w:rPr>
      </w:pPr>
      <w:r>
        <w:rPr>
          <w:rFonts w:hint="eastAsia" w:ascii="仿宋" w:hAnsi="仿宋" w:eastAsia="仿宋"/>
          <w:szCs w:val="28"/>
        </w:rPr>
        <w:t>4</w:t>
      </w:r>
      <w:r>
        <w:rPr>
          <w:rFonts w:hint="eastAsia" w:ascii="仿宋" w:hAnsi="仿宋" w:eastAsia="仿宋"/>
          <w:sz w:val="28"/>
          <w:szCs w:val="28"/>
          <w:lang w:val="en-US" w:eastAsia="zh-CN"/>
        </w:rPr>
        <w:t>.</w:t>
      </w:r>
      <w:r>
        <w:rPr>
          <w:rFonts w:ascii="仿宋" w:hAnsi="仿宋" w:eastAsia="仿宋"/>
          <w:szCs w:val="28"/>
        </w:rPr>
        <w:t>人员更换：人员更换应上报</w:t>
      </w:r>
      <w:r>
        <w:rPr>
          <w:rFonts w:hint="eastAsia" w:ascii="仿宋" w:hAnsi="仿宋" w:eastAsia="仿宋"/>
          <w:szCs w:val="28"/>
        </w:rPr>
        <w:t>采购人</w:t>
      </w:r>
      <w:r>
        <w:rPr>
          <w:rFonts w:ascii="仿宋" w:hAnsi="仿宋" w:eastAsia="仿宋"/>
          <w:szCs w:val="28"/>
        </w:rPr>
        <w:t>处，经使用科室和</w:t>
      </w:r>
      <w:r>
        <w:rPr>
          <w:rFonts w:hint="eastAsia" w:ascii="仿宋" w:hAnsi="仿宋" w:eastAsia="仿宋"/>
          <w:szCs w:val="28"/>
        </w:rPr>
        <w:t>院部</w:t>
      </w:r>
      <w:r>
        <w:rPr>
          <w:rFonts w:ascii="仿宋" w:hAnsi="仿宋" w:eastAsia="仿宋"/>
          <w:szCs w:val="28"/>
        </w:rPr>
        <w:t>同意后</w:t>
      </w:r>
      <w:r>
        <w:rPr>
          <w:rFonts w:hint="eastAsia" w:ascii="仿宋" w:hAnsi="仿宋" w:eastAsia="仿宋"/>
          <w:szCs w:val="28"/>
        </w:rPr>
        <w:t>方可</w:t>
      </w:r>
      <w:r>
        <w:rPr>
          <w:rFonts w:ascii="仿宋" w:hAnsi="仿宋" w:eastAsia="仿宋"/>
          <w:szCs w:val="28"/>
        </w:rPr>
        <w:t>更换。</w:t>
      </w:r>
      <w:r>
        <w:rPr>
          <w:rFonts w:hint="eastAsia" w:ascii="仿宋" w:hAnsi="仿宋" w:eastAsia="仿宋"/>
          <w:szCs w:val="28"/>
        </w:rPr>
        <w:t>成交供应商</w:t>
      </w:r>
      <w:r>
        <w:rPr>
          <w:rFonts w:ascii="仿宋" w:hAnsi="仿宋" w:eastAsia="仿宋"/>
          <w:szCs w:val="28"/>
        </w:rPr>
        <w:t>应制定相应的管理方案保持队伍稳定，如科室保洁人员</w:t>
      </w:r>
      <w:r>
        <w:rPr>
          <w:rFonts w:hint="eastAsia" w:ascii="仿宋" w:hAnsi="仿宋" w:eastAsia="仿宋"/>
          <w:szCs w:val="28"/>
        </w:rPr>
        <w:t>连续两个月均有人员</w:t>
      </w:r>
      <w:r>
        <w:rPr>
          <w:rFonts w:ascii="仿宋" w:hAnsi="仿宋" w:eastAsia="仿宋"/>
          <w:szCs w:val="28"/>
        </w:rPr>
        <w:t>更换，</w:t>
      </w:r>
      <w:r>
        <w:rPr>
          <w:rFonts w:hint="eastAsia" w:ascii="仿宋" w:hAnsi="仿宋" w:eastAsia="仿宋"/>
          <w:szCs w:val="28"/>
        </w:rPr>
        <w:t>采购人</w:t>
      </w:r>
      <w:r>
        <w:rPr>
          <w:rFonts w:ascii="仿宋" w:hAnsi="仿宋" w:eastAsia="仿宋"/>
          <w:szCs w:val="28"/>
        </w:rPr>
        <w:t>有权提出整改，如</w:t>
      </w:r>
      <w:r>
        <w:rPr>
          <w:rFonts w:hint="eastAsia" w:ascii="仿宋" w:hAnsi="仿宋" w:eastAsia="仿宋"/>
          <w:szCs w:val="28"/>
        </w:rPr>
        <w:t>未能按期整改的</w:t>
      </w:r>
      <w:r>
        <w:rPr>
          <w:rFonts w:ascii="仿宋" w:hAnsi="仿宋" w:eastAsia="仿宋"/>
          <w:szCs w:val="28"/>
        </w:rPr>
        <w:t>，</w:t>
      </w:r>
      <w:r>
        <w:rPr>
          <w:rFonts w:hint="eastAsia" w:ascii="仿宋" w:hAnsi="仿宋" w:eastAsia="仿宋"/>
          <w:szCs w:val="28"/>
        </w:rPr>
        <w:t>采购人予以考核扣分处理</w:t>
      </w:r>
      <w:r>
        <w:rPr>
          <w:rFonts w:ascii="仿宋" w:hAnsi="仿宋" w:eastAsia="仿宋"/>
          <w:szCs w:val="28"/>
        </w:rPr>
        <w:t>。</w:t>
      </w:r>
      <w:r>
        <w:rPr>
          <w:rFonts w:hint="eastAsia" w:ascii="仿宋" w:hAnsi="仿宋" w:eastAsia="仿宋"/>
          <w:szCs w:val="28"/>
        </w:rPr>
        <w:t>保洁人员的工休日由成交供应商安排人员替代。</w:t>
      </w:r>
    </w:p>
    <w:p w14:paraId="6645C8C6">
      <w:pPr>
        <w:pStyle w:val="3"/>
        <w:spacing w:line="520" w:lineRule="exact"/>
        <w:ind w:firstLine="560" w:firstLineChars="200"/>
        <w:rPr>
          <w:rFonts w:hint="eastAsia" w:ascii="仿宋" w:hAnsi="仿宋" w:eastAsia="仿宋"/>
          <w:szCs w:val="28"/>
        </w:rPr>
      </w:pPr>
      <w:r>
        <w:rPr>
          <w:rFonts w:hint="eastAsia" w:ascii="仿宋" w:hAnsi="仿宋" w:eastAsia="仿宋"/>
          <w:szCs w:val="28"/>
        </w:rPr>
        <w:t>5</w:t>
      </w:r>
      <w:r>
        <w:rPr>
          <w:rFonts w:hint="eastAsia" w:ascii="仿宋" w:hAnsi="仿宋" w:eastAsia="仿宋"/>
          <w:sz w:val="28"/>
          <w:szCs w:val="28"/>
          <w:lang w:val="en-US" w:eastAsia="zh-CN"/>
        </w:rPr>
        <w:t>.</w:t>
      </w:r>
      <w:r>
        <w:rPr>
          <w:rFonts w:ascii="仿宋" w:hAnsi="仿宋" w:eastAsia="仿宋"/>
          <w:szCs w:val="28"/>
        </w:rPr>
        <w:t>保障：</w:t>
      </w:r>
      <w:r>
        <w:rPr>
          <w:rFonts w:hint="eastAsia" w:ascii="仿宋" w:hAnsi="仿宋" w:eastAsia="仿宋"/>
          <w:szCs w:val="28"/>
        </w:rPr>
        <w:t>成交供应商须</w:t>
      </w:r>
      <w:r>
        <w:rPr>
          <w:rFonts w:ascii="仿宋" w:hAnsi="仿宋" w:eastAsia="仿宋"/>
          <w:szCs w:val="28"/>
        </w:rPr>
        <w:t>为</w:t>
      </w:r>
      <w:r>
        <w:rPr>
          <w:rFonts w:hint="eastAsia" w:ascii="仿宋" w:hAnsi="仿宋" w:eastAsia="仿宋"/>
          <w:szCs w:val="28"/>
        </w:rPr>
        <w:t>员工缴纳社会保险（或雇主责任险）</w:t>
      </w:r>
      <w:r>
        <w:rPr>
          <w:rFonts w:ascii="仿宋" w:hAnsi="仿宋" w:eastAsia="仿宋"/>
          <w:szCs w:val="28"/>
        </w:rPr>
        <w:t>。</w:t>
      </w:r>
      <w:r>
        <w:rPr>
          <w:rFonts w:hint="eastAsia" w:ascii="仿宋" w:hAnsi="仿宋" w:eastAsia="仿宋"/>
          <w:szCs w:val="28"/>
        </w:rPr>
        <w:t>须提供缴费依据，费用按实结算。</w:t>
      </w:r>
    </w:p>
    <w:p w14:paraId="425BA49D">
      <w:pPr>
        <w:pStyle w:val="3"/>
        <w:spacing w:line="520" w:lineRule="exact"/>
        <w:ind w:firstLine="560" w:firstLineChars="200"/>
        <w:rPr>
          <w:rFonts w:hint="eastAsia" w:ascii="仿宋" w:hAnsi="仿宋" w:eastAsia="仿宋"/>
          <w:szCs w:val="28"/>
        </w:rPr>
      </w:pPr>
      <w:r>
        <w:rPr>
          <w:rFonts w:hint="eastAsia" w:ascii="仿宋" w:hAnsi="仿宋" w:eastAsia="仿宋"/>
          <w:szCs w:val="28"/>
        </w:rPr>
        <w:t>6</w:t>
      </w:r>
      <w:r>
        <w:rPr>
          <w:rFonts w:hint="eastAsia" w:ascii="仿宋" w:hAnsi="仿宋" w:eastAsia="仿宋"/>
          <w:sz w:val="28"/>
          <w:szCs w:val="28"/>
          <w:lang w:val="en-US" w:eastAsia="zh-CN"/>
        </w:rPr>
        <w:t>.</w:t>
      </w:r>
      <w:r>
        <w:rPr>
          <w:rFonts w:hint="eastAsia" w:ascii="仿宋" w:hAnsi="仿宋" w:eastAsia="仿宋"/>
          <w:szCs w:val="28"/>
        </w:rPr>
        <w:t>项目负责人</w:t>
      </w:r>
      <w:r>
        <w:rPr>
          <w:rFonts w:ascii="仿宋" w:hAnsi="仿宋" w:eastAsia="仿宋"/>
          <w:szCs w:val="28"/>
        </w:rPr>
        <w:t>：遵章守纪，制定工作计划，按时巡查，资料上报，定期培训及汇报，对督查发现的问题及时整改及反馈院方。</w:t>
      </w:r>
    </w:p>
    <w:p w14:paraId="71775C86">
      <w:pPr>
        <w:pStyle w:val="3"/>
        <w:spacing w:line="520" w:lineRule="exact"/>
        <w:ind w:firstLine="560" w:firstLineChars="200"/>
        <w:rPr>
          <w:rFonts w:hint="eastAsia" w:ascii="仿宋" w:hAnsi="仿宋" w:eastAsia="仿宋"/>
          <w:szCs w:val="28"/>
        </w:rPr>
      </w:pPr>
      <w:r>
        <w:rPr>
          <w:rFonts w:hint="eastAsia" w:ascii="仿宋" w:hAnsi="仿宋" w:eastAsia="仿宋"/>
          <w:szCs w:val="28"/>
        </w:rPr>
        <w:t>7</w:t>
      </w:r>
      <w:r>
        <w:rPr>
          <w:rFonts w:hint="eastAsia" w:ascii="仿宋" w:hAnsi="仿宋" w:eastAsia="仿宋"/>
          <w:sz w:val="28"/>
          <w:szCs w:val="28"/>
          <w:lang w:val="en-US" w:eastAsia="zh-CN"/>
        </w:rPr>
        <w:t>.</w:t>
      </w:r>
      <w:r>
        <w:rPr>
          <w:rFonts w:hint="eastAsia" w:ascii="仿宋" w:hAnsi="仿宋" w:eastAsia="仿宋"/>
          <w:szCs w:val="28"/>
        </w:rPr>
        <w:t>项目组成员</w:t>
      </w:r>
      <w:r>
        <w:rPr>
          <w:rFonts w:ascii="仿宋" w:hAnsi="仿宋" w:eastAsia="仿宋"/>
          <w:szCs w:val="28"/>
        </w:rPr>
        <w:t>：遵章守纪，统一着装，佩证上岗</w:t>
      </w:r>
      <w:r>
        <w:rPr>
          <w:rFonts w:hint="eastAsia" w:ascii="仿宋" w:hAnsi="仿宋" w:eastAsia="仿宋"/>
          <w:szCs w:val="28"/>
        </w:rPr>
        <w:t>，</w:t>
      </w:r>
      <w:r>
        <w:rPr>
          <w:rFonts w:ascii="仿宋" w:hAnsi="仿宋" w:eastAsia="仿宋"/>
          <w:szCs w:val="28"/>
        </w:rPr>
        <w:t>公共场合文明用语，按工作岗位要求做好自身防护</w:t>
      </w:r>
      <w:r>
        <w:rPr>
          <w:rFonts w:hint="eastAsia" w:ascii="仿宋" w:hAnsi="仿宋" w:eastAsia="仿宋"/>
          <w:szCs w:val="28"/>
        </w:rPr>
        <w:t>。保洁人员</w:t>
      </w:r>
      <w:r>
        <w:rPr>
          <w:rFonts w:ascii="仿宋" w:hAnsi="仿宋" w:eastAsia="仿宋"/>
          <w:szCs w:val="28"/>
        </w:rPr>
        <w:t>能熟练使用保洁工具，按规定及流程按序完成保洁服务工作</w:t>
      </w:r>
      <w:r>
        <w:rPr>
          <w:rFonts w:hint="eastAsia" w:ascii="仿宋" w:hAnsi="仿宋" w:eastAsia="仿宋"/>
          <w:szCs w:val="28"/>
        </w:rPr>
        <w:t>，并</w:t>
      </w:r>
      <w:r>
        <w:rPr>
          <w:rFonts w:ascii="仿宋" w:hAnsi="仿宋" w:eastAsia="仿宋"/>
          <w:szCs w:val="28"/>
        </w:rPr>
        <w:t>定期参加感控、安全生产培训，保证环境整洁、物表规范消毒、物资准确交接、垃圾规范收集、协助控烟等服务工作。</w:t>
      </w:r>
    </w:p>
    <w:p w14:paraId="51F2F599">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8</w:t>
      </w:r>
      <w:r>
        <w:rPr>
          <w:rFonts w:hint="eastAsia" w:ascii="仿宋" w:hAnsi="仿宋" w:eastAsia="仿宋"/>
          <w:sz w:val="28"/>
          <w:szCs w:val="28"/>
          <w:lang w:val="en-US" w:eastAsia="zh-CN"/>
        </w:rPr>
        <w:t>.</w:t>
      </w:r>
      <w:r>
        <w:rPr>
          <w:rFonts w:hint="eastAsia" w:ascii="仿宋" w:hAnsi="仿宋" w:eastAsia="仿宋"/>
          <w:sz w:val="28"/>
          <w:szCs w:val="28"/>
        </w:rPr>
        <w:t xml:space="preserve">保洁人员的保洁工具、用物以及防护用品（垃圾袋、抹布、一次性手套、口罩等）均由成交供应商提供。        </w:t>
      </w:r>
    </w:p>
    <w:p w14:paraId="77EADDD4">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9</w:t>
      </w:r>
      <w:r>
        <w:rPr>
          <w:rFonts w:hint="eastAsia" w:ascii="仿宋" w:hAnsi="仿宋" w:eastAsia="仿宋"/>
          <w:sz w:val="28"/>
          <w:szCs w:val="28"/>
          <w:lang w:val="en-US" w:eastAsia="zh-CN"/>
        </w:rPr>
        <w:t>.</w:t>
      </w:r>
      <w:r>
        <w:rPr>
          <w:rFonts w:hint="eastAsia" w:ascii="仿宋" w:hAnsi="仿宋" w:eastAsia="仿宋"/>
          <w:sz w:val="28"/>
          <w:szCs w:val="28"/>
        </w:rPr>
        <w:t>任何保洁人员不得兼任病员陪护工作，违者重罚。</w:t>
      </w:r>
    </w:p>
    <w:p w14:paraId="23569449">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10</w:t>
      </w:r>
      <w:r>
        <w:rPr>
          <w:rFonts w:hint="eastAsia" w:ascii="仿宋" w:hAnsi="仿宋" w:eastAsia="仿宋"/>
          <w:sz w:val="28"/>
          <w:szCs w:val="28"/>
          <w:lang w:val="en-US" w:eastAsia="zh-CN"/>
        </w:rPr>
        <w:t>.</w:t>
      </w:r>
      <w:r>
        <w:rPr>
          <w:rFonts w:hint="eastAsia" w:ascii="仿宋" w:hAnsi="仿宋" w:eastAsia="仿宋"/>
          <w:sz w:val="28"/>
          <w:szCs w:val="28"/>
        </w:rPr>
        <w:t>保洁、保安均执行12小时在岗制。具体作息时间由采购人按季节调整。</w:t>
      </w:r>
    </w:p>
    <w:p w14:paraId="0E78C917">
      <w:pPr>
        <w:spacing w:line="520" w:lineRule="exact"/>
        <w:ind w:firstLine="562" w:firstLineChars="200"/>
        <w:outlineLvl w:val="1"/>
        <w:rPr>
          <w:rFonts w:hint="eastAsia" w:ascii="仿宋" w:hAnsi="仿宋" w:eastAsia="仿宋"/>
          <w:b/>
          <w:bCs/>
          <w:sz w:val="28"/>
          <w:szCs w:val="28"/>
        </w:rPr>
      </w:pPr>
      <w:r>
        <w:rPr>
          <w:rFonts w:hint="eastAsia" w:ascii="仿宋" w:hAnsi="仿宋" w:eastAsia="仿宋"/>
          <w:b/>
          <w:bCs/>
          <w:sz w:val="28"/>
          <w:szCs w:val="28"/>
        </w:rPr>
        <w:t>（三）保洁服务范围及</w:t>
      </w:r>
      <w:bookmarkEnd w:id="36"/>
      <w:bookmarkEnd w:id="37"/>
      <w:r>
        <w:rPr>
          <w:rFonts w:hint="eastAsia" w:ascii="仿宋" w:hAnsi="仿宋" w:eastAsia="仿宋"/>
          <w:b/>
          <w:bCs/>
          <w:sz w:val="28"/>
          <w:szCs w:val="28"/>
        </w:rPr>
        <w:t>要求</w:t>
      </w:r>
    </w:p>
    <w:p w14:paraId="43CC364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w:t>
      </w:r>
      <w:r>
        <w:rPr>
          <w:rFonts w:hint="eastAsia" w:ascii="仿宋" w:hAnsi="仿宋" w:eastAsia="仿宋"/>
          <w:sz w:val="28"/>
          <w:szCs w:val="28"/>
        </w:rPr>
        <w:t>病区卫生保洁：负责病区及病房的医护办公室、治疗室、换药室等诊疗场所的地面、墙面、天棚、门窗、玻璃隔墙、电梯轿厢、屋面、楼梯间、卫生间、卫生设施、消毒机滤网、百页隔栅、空调风口、病房床单元设施（包括设备带、病床、床头柜、陪护椅、贮藏柜等）的卫生保洁，以及微波炉、开水炉、备餐台、消防设备设施等的卫生保洁和管理，病区所有垃圾（生活垃圾、医疗废弃物、可回收垃圾）分类运送至指定地点。病区保洁人员服从病区护士长管理考核,每天确保一人提前1小时到岗，保证医护查房之前病区的保洁工作落实到位。</w:t>
      </w:r>
    </w:p>
    <w:p w14:paraId="3511F83F">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w:t>
      </w:r>
      <w:r>
        <w:rPr>
          <w:rFonts w:hint="eastAsia" w:ascii="仿宋" w:hAnsi="仿宋" w:eastAsia="仿宋"/>
          <w:sz w:val="28"/>
          <w:szCs w:val="28"/>
        </w:rPr>
        <w:t>门诊楼卫生保洁：负责门诊楼所有办公科室、诊疗室、公共区域的地面、墙面、天棚、门窗、玻璃隔墙、屋面、楼梯间、卫生间、卫生设施、消毒机滤网、百页隔栅等卫生保洁，以及开水炉、候诊椅、服务台、消防设备设施等的卫生保洁和管理。</w:t>
      </w:r>
    </w:p>
    <w:p w14:paraId="1B0D09C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w:t>
      </w:r>
      <w:r>
        <w:rPr>
          <w:rFonts w:hint="eastAsia" w:ascii="仿宋" w:hAnsi="仿宋" w:eastAsia="仿宋"/>
          <w:sz w:val="28"/>
          <w:szCs w:val="28"/>
        </w:rPr>
        <w:t>急诊、输液室卫生保洁：急诊、输液室保洁员负责急诊及输液室区域的地面、墙面、天棚、门窗、玻璃隔墙、病床、床头柜、输液座椅、治疗车、办公桌椅、空调风口、消防设备设施等的卫生保洁和管理，其他工作由护士长统一安排。</w:t>
      </w:r>
    </w:p>
    <w:p w14:paraId="0EF11DAC">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4</w:t>
      </w:r>
      <w:r>
        <w:rPr>
          <w:rFonts w:hint="eastAsia" w:ascii="仿宋" w:hAnsi="仿宋" w:eastAsia="仿宋"/>
          <w:sz w:val="28"/>
          <w:szCs w:val="28"/>
          <w:lang w:val="en-US" w:eastAsia="zh-CN"/>
        </w:rPr>
        <w:t>.</w:t>
      </w:r>
      <w:r>
        <w:rPr>
          <w:rFonts w:hint="eastAsia" w:ascii="仿宋" w:hAnsi="仿宋" w:eastAsia="仿宋"/>
          <w:sz w:val="28"/>
          <w:szCs w:val="28"/>
        </w:rPr>
        <w:t>行政办公区卫生保洁：负责所有办公区域地面、墙面、天棚、门窗、玻璃隔墙、办公家具、空调风口、楼梯间、卫生间、大小会议室等区域、消防设备设施等的卫生保洁和管理。</w:t>
      </w:r>
    </w:p>
    <w:p w14:paraId="7CC3330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w:t>
      </w:r>
      <w:r>
        <w:rPr>
          <w:rFonts w:hint="eastAsia" w:ascii="仿宋" w:hAnsi="仿宋" w:eastAsia="仿宋"/>
          <w:sz w:val="28"/>
          <w:szCs w:val="28"/>
          <w:lang w:val="en-US" w:eastAsia="zh-CN"/>
        </w:rPr>
        <w:t>.</w:t>
      </w:r>
      <w:r>
        <w:rPr>
          <w:rFonts w:hint="eastAsia" w:ascii="仿宋" w:hAnsi="仿宋" w:eastAsia="仿宋"/>
          <w:sz w:val="28"/>
          <w:szCs w:val="28"/>
        </w:rPr>
        <w:t>外部环境卫生保洁：在全院范围内实行动态保洁，杜绝卫生死角。道路、停车场、广场、绿化带内等卫生合格率达到100%。</w:t>
      </w:r>
    </w:p>
    <w:p w14:paraId="5786C86C">
      <w:pPr>
        <w:spacing w:line="520" w:lineRule="exact"/>
        <w:ind w:firstLine="560" w:firstLineChars="200"/>
        <w:rPr>
          <w:rFonts w:hint="eastAsia" w:ascii="仿宋" w:hAnsi="仿宋" w:eastAsia="仿宋"/>
          <w:color w:val="FF0000"/>
          <w:sz w:val="28"/>
          <w:szCs w:val="28"/>
        </w:rPr>
      </w:pPr>
      <w:r>
        <w:rPr>
          <w:rFonts w:hint="eastAsia" w:ascii="仿宋" w:hAnsi="仿宋" w:eastAsia="仿宋"/>
          <w:sz w:val="28"/>
          <w:szCs w:val="28"/>
        </w:rPr>
        <w:t>6</w:t>
      </w:r>
      <w:r>
        <w:rPr>
          <w:rFonts w:hint="eastAsia" w:ascii="仿宋" w:hAnsi="仿宋" w:eastAsia="仿宋"/>
          <w:sz w:val="28"/>
          <w:szCs w:val="28"/>
          <w:lang w:val="en-US" w:eastAsia="zh-CN"/>
        </w:rPr>
        <w:t>.</w:t>
      </w:r>
      <w:r>
        <w:rPr>
          <w:rFonts w:hint="eastAsia" w:ascii="仿宋" w:hAnsi="仿宋" w:eastAsia="仿宋"/>
          <w:sz w:val="28"/>
          <w:szCs w:val="28"/>
        </w:rPr>
        <w:t>屋面卫生保洁：每月两次对屋面垃圾以及有可能堵塞排水口的杂物进行清除，杜绝发生因屋面排水口堵塞造成积水。</w:t>
      </w:r>
    </w:p>
    <w:p w14:paraId="0A197899">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7</w:t>
      </w:r>
      <w:r>
        <w:rPr>
          <w:rFonts w:hint="eastAsia" w:ascii="仿宋" w:hAnsi="仿宋" w:eastAsia="仿宋"/>
          <w:sz w:val="28"/>
          <w:szCs w:val="28"/>
          <w:lang w:val="en-US" w:eastAsia="zh-CN"/>
        </w:rPr>
        <w:t>.</w:t>
      </w:r>
      <w:r>
        <w:rPr>
          <w:rFonts w:hint="eastAsia" w:ascii="仿宋" w:hAnsi="仿宋" w:eastAsia="仿宋"/>
          <w:sz w:val="28"/>
          <w:szCs w:val="28"/>
        </w:rPr>
        <w:t>特殊科室保洁：手术室等保洁人员工作均由所在科室主任、护士长统一安排。</w:t>
      </w:r>
    </w:p>
    <w:p w14:paraId="13E8584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8</w:t>
      </w:r>
      <w:r>
        <w:rPr>
          <w:rFonts w:hint="eastAsia" w:ascii="仿宋" w:hAnsi="仿宋" w:eastAsia="仿宋"/>
          <w:sz w:val="28"/>
          <w:szCs w:val="28"/>
          <w:lang w:val="en-US" w:eastAsia="zh-CN"/>
        </w:rPr>
        <w:t>.</w:t>
      </w:r>
      <w:r>
        <w:rPr>
          <w:rFonts w:hint="eastAsia" w:ascii="仿宋" w:hAnsi="仿宋" w:eastAsia="仿宋"/>
          <w:sz w:val="28"/>
          <w:szCs w:val="28"/>
        </w:rPr>
        <w:t>生活垃圾收集</w:t>
      </w:r>
    </w:p>
    <w:p w14:paraId="033BFA2D">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（1）各科室、病区产生的生活垃圾必须日产日清，并按指定路线运至暂存地，垃圾运送途中应密闭，无垃圾扬撒、遗洒、拖挂和污水滴漏现象发生。</w:t>
      </w:r>
    </w:p>
    <w:p w14:paraId="6B4E5AD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（2）每天对暂存地及所用车辆、器具进行冲洗、消毒、灭菌，定期灭鼠、灭蟑、灭蝇、灭蛆。</w:t>
      </w:r>
    </w:p>
    <w:p w14:paraId="170A9B1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9</w:t>
      </w:r>
      <w:r>
        <w:rPr>
          <w:rFonts w:hint="eastAsia" w:ascii="仿宋" w:hAnsi="仿宋" w:eastAsia="仿宋"/>
          <w:sz w:val="28"/>
          <w:szCs w:val="28"/>
          <w:lang w:val="en-US" w:eastAsia="zh-CN"/>
        </w:rPr>
        <w:t>.</w:t>
      </w:r>
      <w:r>
        <w:rPr>
          <w:rFonts w:hint="eastAsia" w:ascii="仿宋" w:hAnsi="仿宋" w:eastAsia="仿宋"/>
          <w:sz w:val="28"/>
          <w:szCs w:val="28"/>
        </w:rPr>
        <w:t>室外卫生保洁要求：</w:t>
      </w:r>
    </w:p>
    <w:p w14:paraId="4829FEB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地面卫生清扫实行动态保洁，杜绝卫生死角，目视地面无明显杂物、无暴露垃圾、无散落瓜皮果壳、无烟头、无纸屑、无积水、无积尘、无油污、无血迹、无杂草、无清苔、无污物，地面垃圾滞留不超过30分钟，每天早晨集中清扫1次，其余进行不间断动态巡回保洁。</w:t>
      </w:r>
    </w:p>
    <w:p w14:paraId="24EA1F9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（2）宣传栏、标牌、标识、玻璃表面光亮通透无浮尘，不锈钢框（架）表面保持光亮、无积尘、无蜘蛛网、无乱贴(印)广告，宣传栏、标牌标识每2天擦抹1次。</w:t>
      </w:r>
    </w:p>
    <w:p w14:paraId="72303DAA">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（3）果皮箱、垃圾箱、痰盂表面干净整洁、无污渍、无黏附物、无异味、每天清理1次。</w:t>
      </w:r>
    </w:p>
    <w:p w14:paraId="1288CB1F">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（4）明式窨井内、排水明沟内无杂物、积累性尘土、烟蒂等，每2天清理1次。</w:t>
      </w:r>
    </w:p>
    <w:p w14:paraId="64BEFAF8">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（5）绿化内无杂草杂物、无瓜皮果壳、烟蒂、无枯（死）、树木。每周清理1次；每季保证全院绿化的修剪等室外区域彻底除杂草一次。</w:t>
      </w:r>
    </w:p>
    <w:p w14:paraId="04488D42">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（6）平台、屋面(顶) 打扫为定期与不定期相结合，定期每月打扫2次，不定期如遇屋面设备维修结束后须对现场进行打扫清理；有强降雨、降雪前须对屋面飘浮物以及有可能堵塞屋面排水口的杂物进行清理，确保屋面排水口畅通无积水。</w:t>
      </w:r>
    </w:p>
    <w:p w14:paraId="2A103C69">
      <w:pPr>
        <w:pStyle w:val="3"/>
        <w:spacing w:line="520" w:lineRule="exact"/>
        <w:ind w:firstLine="560" w:firstLineChars="200"/>
        <w:rPr>
          <w:rFonts w:eastAsia="仿宋"/>
        </w:rPr>
      </w:pPr>
      <w:r>
        <w:rPr>
          <w:rFonts w:hint="eastAsia" w:ascii="仿宋" w:hAnsi="仿宋" w:eastAsia="仿宋"/>
          <w:szCs w:val="28"/>
        </w:rPr>
        <w:t>（7）外玻璃每季度一次清洁。</w:t>
      </w:r>
    </w:p>
    <w:p w14:paraId="06954A0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10</w:t>
      </w:r>
      <w:r>
        <w:rPr>
          <w:rFonts w:hint="eastAsia" w:ascii="仿宋" w:hAnsi="仿宋" w:eastAsia="仿宋"/>
          <w:sz w:val="28"/>
          <w:szCs w:val="28"/>
          <w:lang w:val="en-US" w:eastAsia="zh-CN"/>
        </w:rPr>
        <w:t>.</w:t>
      </w:r>
      <w:r>
        <w:rPr>
          <w:rFonts w:hint="eastAsia" w:ascii="仿宋" w:hAnsi="仿宋" w:eastAsia="仿宋"/>
          <w:sz w:val="28"/>
          <w:szCs w:val="28"/>
        </w:rPr>
        <w:t>室内卫生保洁要求：</w:t>
      </w:r>
    </w:p>
    <w:p w14:paraId="7F2E2B09">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（1）地面：PVC地胶板及地砖等清洁无痰迹、无污渍、无呕吐物、无积水、无油污、无血迹、无烟头、无口香糖残渣，保洁频次上午1次，下午1次，其余时间巡回保洁。</w:t>
      </w:r>
    </w:p>
    <w:p w14:paraId="1E03DA80">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（2）墙面：(含墙砖、玻化砖)无浮尘、无油污、无乱涂乱画、无乱张贴(印)小广告，保持墙面干净整洁。</w:t>
      </w:r>
    </w:p>
    <w:p w14:paraId="6172EBE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（3）天棚、雨棚：无污迹、无吊灰、无蜘蛛网。</w:t>
      </w:r>
    </w:p>
    <w:p w14:paraId="37FFCFF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（4）木门表面无油污、无污迹、无浮尘、门缝无夹灰。每周擦抹1次。</w:t>
      </w:r>
    </w:p>
    <w:p w14:paraId="750C00CF">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（5）玻璃门、隔断、幕墙、窗口玻璃保持光亮通透无污迹、污印、每周擦抹1次。</w:t>
      </w:r>
    </w:p>
    <w:p w14:paraId="660C6E6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（6）果皮箱、垃圾箱、痰盂表面无污渍、无黏附物、无异味，干净整洁每天清理1次。</w:t>
      </w:r>
    </w:p>
    <w:p w14:paraId="579C087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7）病床表面、床头柜、座椅、输液架、窗台、设备带、走廊扶手、等物体表面干净整洁无积灰、无污渍、每天擦抹1次。病员出院立即对病床、床头柜内外、壁橱内、进行擦抹保洁消毒处理，确保下一位病员满意使用。</w:t>
      </w:r>
    </w:p>
    <w:p w14:paraId="61D0A6C5">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8）卫生间保洁：地面无积水，便池无尿垢，每天2次对座便器、蹲便器、小便池洗刷，小便池及时更换卫生球；卫生纸篓每天清理更换垃圾袋，确保卫生无异味；保持卫生间镜面玻璃干净无水迹、水印，洗手池、水龙头光亮无污垢，每天洗擦1次。</w:t>
      </w:r>
    </w:p>
    <w:p w14:paraId="2C4E65F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（9）楼道保洁：台阶清洁无痰迹、无呕吐物、无积水、无油污、无血迹、无烟头、无口香糖等异物残渣，每日扫（拖）1次；楼梯扶手无积灰，扶手每日擦抹1次；楼道窗户玻璃光亮通透无污迹每周擦抹1次。</w:t>
      </w:r>
    </w:p>
    <w:p w14:paraId="01107128">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（10）电梯保洁：始终保持不绣钢表面光亮无污迹、无印迹。每天早晨上班前对电梯不绣钢门、门套、轿厢内壁表面以及天棚进行卫生保洁。对轿厢照明灯具、网格积灰、积虫等每月保洁2次。</w:t>
      </w:r>
    </w:p>
    <w:p w14:paraId="2CDA4E69">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（11）会议室保洁：保持室内卫生保洁，做到桌椅排放整齐。会前擦抹桌椅灰尘、会后及时清理会场杂物。</w:t>
      </w:r>
    </w:p>
    <w:p w14:paraId="7A1E356C">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11</w:t>
      </w:r>
      <w:r>
        <w:rPr>
          <w:rFonts w:hint="eastAsia" w:ascii="仿宋" w:hAnsi="仿宋" w:eastAsia="仿宋"/>
          <w:sz w:val="28"/>
          <w:szCs w:val="28"/>
          <w:lang w:val="en-US" w:eastAsia="zh-CN"/>
        </w:rPr>
        <w:t>.</w:t>
      </w:r>
      <w:r>
        <w:rPr>
          <w:rFonts w:hint="eastAsia" w:ascii="仿宋" w:hAnsi="仿宋" w:eastAsia="仿宋"/>
          <w:sz w:val="28"/>
          <w:szCs w:val="28"/>
        </w:rPr>
        <w:t>其他服务内容</w:t>
      </w:r>
    </w:p>
    <w:p w14:paraId="3049F03C">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（1）当院方有特殊任务如创卫活动、各类检查、庆典活动、科室调整等，服务方应免费服务，并安排人员加班保洁及协助搬运物品。</w:t>
      </w:r>
    </w:p>
    <w:p w14:paraId="69BBFA1F">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 xml:space="preserve">（2）当遇到暴雨、台风、下雪等恶劣天气时做好应急处置工作，门急诊病房楼及其他楼宇门口的地毯铺设，防止人员摔倒，保证医疗工作正常开展。 </w:t>
      </w:r>
    </w:p>
    <w:p w14:paraId="2280743E">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（3）保洁过程中及时关闭走廊和各间办公室、诊疗室、病房、卫生间等的电灯、电扇、空调、灯箱灯等，如发现损坏及时与采购人联系及时报修。</w:t>
      </w:r>
    </w:p>
    <w:p w14:paraId="4AA84E72">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（4）协助保卫处做好禁烟相关工作，对病员家属吸烟要主动进行劝阻。</w:t>
      </w:r>
    </w:p>
    <w:p w14:paraId="5F9E092D">
      <w:pPr>
        <w:spacing w:line="520" w:lineRule="exact"/>
        <w:ind w:firstLine="562" w:firstLineChars="200"/>
        <w:outlineLvl w:val="1"/>
        <w:rPr>
          <w:rFonts w:hint="eastAsia" w:ascii="仿宋" w:hAnsi="仿宋" w:eastAsia="仿宋"/>
          <w:b/>
          <w:bCs/>
          <w:sz w:val="28"/>
          <w:szCs w:val="28"/>
        </w:rPr>
      </w:pPr>
      <w:bookmarkStart w:id="39" w:name="_Toc28716"/>
      <w:r>
        <w:rPr>
          <w:rFonts w:hint="eastAsia" w:ascii="仿宋" w:hAnsi="仿宋" w:eastAsia="仿宋"/>
          <w:b/>
          <w:bCs/>
          <w:sz w:val="28"/>
          <w:szCs w:val="28"/>
        </w:rPr>
        <w:t>（四）安保服务内容和要求</w:t>
      </w:r>
      <w:bookmarkEnd w:id="39"/>
    </w:p>
    <w:p w14:paraId="7415D4D5">
      <w:pPr>
        <w:pStyle w:val="3"/>
        <w:spacing w:line="520" w:lineRule="exact"/>
        <w:ind w:firstLine="560" w:firstLineChars="200"/>
        <w:rPr>
          <w:rFonts w:hint="eastAsia" w:ascii="仿宋" w:hAnsi="仿宋" w:eastAsia="仿宋"/>
          <w:szCs w:val="28"/>
        </w:rPr>
      </w:pPr>
      <w:r>
        <w:rPr>
          <w:rFonts w:ascii="仿宋" w:hAnsi="仿宋" w:eastAsia="仿宋"/>
          <w:szCs w:val="28"/>
        </w:rPr>
        <w:t>1</w:t>
      </w:r>
      <w:r>
        <w:rPr>
          <w:rFonts w:hint="eastAsia" w:ascii="仿宋" w:hAnsi="仿宋" w:eastAsia="仿宋"/>
          <w:sz w:val="28"/>
          <w:szCs w:val="28"/>
          <w:lang w:val="en-US" w:eastAsia="zh-CN"/>
        </w:rPr>
        <w:t>.</w:t>
      </w:r>
      <w:r>
        <w:rPr>
          <w:rFonts w:hint="eastAsia" w:ascii="仿宋" w:hAnsi="仿宋" w:eastAsia="仿宋"/>
          <w:szCs w:val="28"/>
        </w:rPr>
        <w:t>服务内容:</w:t>
      </w:r>
    </w:p>
    <w:p w14:paraId="1EC94A74">
      <w:pPr>
        <w:pStyle w:val="3"/>
        <w:spacing w:line="520" w:lineRule="exact"/>
        <w:ind w:firstLine="560" w:firstLineChars="200"/>
        <w:rPr>
          <w:rFonts w:hint="eastAsia" w:ascii="仿宋" w:hAnsi="仿宋" w:eastAsia="仿宋"/>
          <w:szCs w:val="28"/>
        </w:rPr>
      </w:pPr>
      <w:r>
        <w:rPr>
          <w:rFonts w:hint="eastAsia" w:ascii="仿宋" w:hAnsi="仿宋" w:eastAsia="仿宋"/>
          <w:szCs w:val="28"/>
        </w:rPr>
        <w:t>（1）院区车辆秩序维持及保安、安全检查。</w:t>
      </w:r>
    </w:p>
    <w:p w14:paraId="05AD853E">
      <w:pPr>
        <w:pStyle w:val="3"/>
        <w:spacing w:line="520" w:lineRule="exact"/>
        <w:ind w:firstLine="560" w:firstLineChars="200"/>
        <w:rPr>
          <w:rFonts w:hint="eastAsia" w:ascii="仿宋" w:hAnsi="仿宋" w:eastAsia="仿宋"/>
          <w:szCs w:val="28"/>
        </w:rPr>
      </w:pPr>
      <w:r>
        <w:rPr>
          <w:rFonts w:hint="eastAsia" w:ascii="仿宋" w:hAnsi="仿宋" w:eastAsia="仿宋"/>
          <w:szCs w:val="28"/>
        </w:rPr>
        <w:t>（2）发生应急纠纷时，要按照医院要求，及时赶赴现场进行维持及协调保卫工作，并报有关部门。</w:t>
      </w:r>
    </w:p>
    <w:p w14:paraId="47C7691B">
      <w:pPr>
        <w:pStyle w:val="3"/>
        <w:spacing w:line="520" w:lineRule="exact"/>
        <w:ind w:firstLine="560" w:firstLineChars="200"/>
        <w:rPr>
          <w:rFonts w:hint="eastAsia" w:ascii="仿宋" w:hAnsi="仿宋" w:eastAsia="仿宋"/>
          <w:szCs w:val="28"/>
        </w:rPr>
      </w:pPr>
      <w:r>
        <w:rPr>
          <w:rFonts w:hint="eastAsia" w:ascii="仿宋" w:hAnsi="仿宋" w:eastAsia="仿宋"/>
          <w:szCs w:val="28"/>
        </w:rPr>
        <w:t>（3）完成院交办的其他任务。</w:t>
      </w:r>
    </w:p>
    <w:p w14:paraId="483AAC79">
      <w:pPr>
        <w:pStyle w:val="3"/>
        <w:spacing w:line="520" w:lineRule="exact"/>
        <w:ind w:firstLine="560" w:firstLineChars="200"/>
        <w:rPr>
          <w:rFonts w:hint="eastAsia" w:ascii="仿宋" w:hAnsi="仿宋" w:eastAsia="仿宋"/>
          <w:szCs w:val="28"/>
        </w:rPr>
      </w:pPr>
      <w:r>
        <w:rPr>
          <w:rFonts w:hint="eastAsia" w:ascii="仿宋" w:hAnsi="仿宋" w:eastAsia="仿宋"/>
          <w:szCs w:val="28"/>
        </w:rPr>
        <w:t>2</w:t>
      </w:r>
      <w:r>
        <w:rPr>
          <w:rFonts w:hint="eastAsia" w:ascii="仿宋" w:hAnsi="仿宋" w:eastAsia="仿宋"/>
          <w:sz w:val="28"/>
          <w:szCs w:val="28"/>
          <w:lang w:val="en-US" w:eastAsia="zh-CN"/>
        </w:rPr>
        <w:t>.</w:t>
      </w:r>
      <w:r>
        <w:rPr>
          <w:rFonts w:hint="eastAsia" w:ascii="仿宋" w:hAnsi="仿宋" w:eastAsia="仿宋"/>
          <w:szCs w:val="28"/>
        </w:rPr>
        <w:t>服务标准和要求</w:t>
      </w:r>
    </w:p>
    <w:p w14:paraId="0D9FC7AE">
      <w:pPr>
        <w:pStyle w:val="3"/>
        <w:spacing w:line="520" w:lineRule="exact"/>
        <w:ind w:firstLine="560" w:firstLineChars="200"/>
        <w:rPr>
          <w:rFonts w:hint="eastAsia" w:ascii="仿宋" w:hAnsi="仿宋" w:eastAsia="仿宋"/>
          <w:szCs w:val="28"/>
        </w:rPr>
      </w:pPr>
      <w:r>
        <w:rPr>
          <w:rFonts w:hint="eastAsia" w:ascii="仿宋" w:hAnsi="仿宋" w:eastAsia="仿宋"/>
          <w:szCs w:val="28"/>
        </w:rPr>
        <w:t>（1）认真履行岗位职责遵守医院的规章制度服从医院根据工作需要做出的统一安排调配;严格执行医院的日常行为管理制度，禁止在非吸烟区域内吸烟，上班时间不得饮酒和聚众娱乐，如有急事应提前与医院汇报经批准后方可替岗，严禁空岗或漏岗现象发生。</w:t>
      </w:r>
    </w:p>
    <w:p w14:paraId="4C0D90F6">
      <w:pPr>
        <w:pStyle w:val="3"/>
        <w:spacing w:line="520" w:lineRule="exact"/>
        <w:ind w:firstLine="560" w:firstLineChars="200"/>
        <w:rPr>
          <w:rFonts w:hint="eastAsia" w:ascii="仿宋" w:hAnsi="仿宋" w:eastAsia="仿宋"/>
          <w:szCs w:val="28"/>
        </w:rPr>
      </w:pPr>
      <w:r>
        <w:rPr>
          <w:rFonts w:hint="eastAsia" w:ascii="仿宋" w:hAnsi="仿宋" w:eastAsia="仿宋"/>
          <w:szCs w:val="28"/>
        </w:rPr>
        <w:t>（2）检查、发现、报告并及时消除各种安全隐患。安保人员中午每1小时巡逻1次，夜间巡逻每4小时巡逻1次，防止火灾、爆炸等事故或抢劫、盗窃等不法侵害发生。在巡逻过程中，发现可疑情况应认真观察，严密监视。视情况采取守候、跟随等方法，将其控制在视线之内。必要时对可疑人员进行询问。在夜间值班过程中要认真检查门窗、加强对楼内重点区域如门诊、出入院处、病房、停车场、药库、财务室、行政办公区域及其他公共区域的巡查及防范，发现问题做好记录并及时向值班领导汇报。遇到或接到公共安全突发事件发生时随叫随到，应按照医院相关管理规定、预案行动，适当延长工作时间。</w:t>
      </w:r>
    </w:p>
    <w:p w14:paraId="32639245">
      <w:pPr>
        <w:pStyle w:val="3"/>
        <w:spacing w:line="520" w:lineRule="exact"/>
        <w:ind w:firstLine="560" w:firstLineChars="200"/>
        <w:rPr>
          <w:rFonts w:hint="eastAsia" w:ascii="仿宋" w:hAnsi="仿宋" w:eastAsia="仿宋"/>
          <w:szCs w:val="28"/>
        </w:rPr>
      </w:pPr>
      <w:r>
        <w:rPr>
          <w:rFonts w:hint="eastAsia" w:ascii="仿宋" w:hAnsi="仿宋" w:eastAsia="仿宋"/>
          <w:szCs w:val="28"/>
        </w:rPr>
        <w:t>（3）发生涉医事件时严格按照医院涉医应急预案内容积极协助甲方处理，保护医务人员人身安全以及财产安全。</w:t>
      </w:r>
    </w:p>
    <w:p w14:paraId="72769406">
      <w:pPr>
        <w:pStyle w:val="3"/>
        <w:spacing w:line="520" w:lineRule="exact"/>
        <w:ind w:firstLine="560" w:firstLineChars="200"/>
        <w:rPr>
          <w:rFonts w:hint="eastAsia" w:ascii="仿宋" w:hAnsi="仿宋" w:eastAsia="仿宋"/>
          <w:szCs w:val="28"/>
        </w:rPr>
      </w:pPr>
      <w:r>
        <w:rPr>
          <w:rFonts w:hint="eastAsia" w:ascii="仿宋" w:hAnsi="仿宋" w:eastAsia="仿宋"/>
          <w:szCs w:val="28"/>
        </w:rPr>
        <w:t>（4）各岗位均需做好值班记录，做好交接班手续。</w:t>
      </w:r>
    </w:p>
    <w:p w14:paraId="75A09048">
      <w:pPr>
        <w:pStyle w:val="3"/>
        <w:spacing w:line="520" w:lineRule="exact"/>
        <w:ind w:firstLine="560" w:firstLineChars="200"/>
        <w:rPr>
          <w:rFonts w:hint="eastAsia" w:ascii="仿宋" w:hAnsi="仿宋" w:eastAsia="仿宋"/>
          <w:szCs w:val="28"/>
        </w:rPr>
      </w:pPr>
      <w:r>
        <w:rPr>
          <w:rFonts w:hint="eastAsia" w:ascii="仿宋" w:hAnsi="仿宋" w:eastAsia="仿宋"/>
          <w:szCs w:val="28"/>
        </w:rPr>
        <w:t>（5）按照国家相关保安管理服务及医院管理制度要求，每月进行不少于一次的内部考核。每月对医院的考核结果以及合理建议要求，及时制定整改措施，并将整改情况及时反馈给医院。</w:t>
      </w:r>
    </w:p>
    <w:p w14:paraId="24251D52">
      <w:pPr>
        <w:pStyle w:val="3"/>
        <w:spacing w:line="520" w:lineRule="exact"/>
        <w:ind w:firstLine="560" w:firstLineChars="200"/>
        <w:rPr>
          <w:rFonts w:hint="eastAsia" w:ascii="仿宋" w:hAnsi="仿宋" w:eastAsia="仿宋"/>
          <w:szCs w:val="28"/>
        </w:rPr>
      </w:pPr>
      <w:r>
        <w:rPr>
          <w:rFonts w:hint="eastAsia" w:ascii="仿宋" w:hAnsi="仿宋" w:eastAsia="仿宋"/>
          <w:szCs w:val="28"/>
        </w:rPr>
        <w:t>（6）做到讲文明、讲礼貌，文明执勤、热情服务、积极主动，尽心尽力做好本职工作。不得出现与病人及家属服务投诉事件，安保人员有义务协助医院调查，证实安保人员有重大过错，将按医院的有关制度进行处理并撤换人员。</w:t>
      </w:r>
    </w:p>
    <w:p w14:paraId="189CFC4C">
      <w:pPr>
        <w:pStyle w:val="3"/>
        <w:spacing w:line="520" w:lineRule="exact"/>
        <w:ind w:firstLine="560" w:firstLineChars="200"/>
        <w:rPr>
          <w:rFonts w:hint="eastAsia" w:ascii="仿宋" w:hAnsi="仿宋" w:eastAsia="仿宋"/>
          <w:szCs w:val="28"/>
        </w:rPr>
      </w:pPr>
      <w:r>
        <w:rPr>
          <w:rFonts w:hint="eastAsia" w:ascii="仿宋" w:hAnsi="仿宋" w:eastAsia="仿宋"/>
          <w:szCs w:val="28"/>
        </w:rPr>
        <w:t>（7）建立健全各项规章制度，明确岗位职责，上班时间统一着装，挂牌上岗。不得迟到、早退、脱岗、串岗，不得有法律、法规禁止的违法行为。</w:t>
      </w:r>
    </w:p>
    <w:p w14:paraId="2072CEC5">
      <w:pPr>
        <w:pStyle w:val="3"/>
        <w:spacing w:line="520" w:lineRule="exact"/>
        <w:ind w:firstLine="560" w:firstLineChars="200"/>
        <w:rPr>
          <w:rFonts w:hint="eastAsia" w:ascii="仿宋" w:hAnsi="仿宋" w:eastAsia="仿宋"/>
          <w:szCs w:val="28"/>
        </w:rPr>
      </w:pPr>
      <w:r>
        <w:rPr>
          <w:rFonts w:hint="eastAsia" w:ascii="仿宋" w:hAnsi="仿宋" w:eastAsia="仿宋"/>
          <w:szCs w:val="28"/>
        </w:rPr>
        <w:t>（8）安保人员不得擅离职守、消极怠工，管理岗要及时传达领导的指示，对各类事故在处理过程中，做好联络及上传下达的工作。</w:t>
      </w:r>
    </w:p>
    <w:p w14:paraId="026BA221">
      <w:pPr>
        <w:pStyle w:val="3"/>
        <w:spacing w:line="520" w:lineRule="exact"/>
        <w:ind w:firstLine="560" w:firstLineChars="200"/>
        <w:rPr>
          <w:rFonts w:hint="eastAsia" w:ascii="仿宋" w:hAnsi="仿宋" w:eastAsia="仿宋"/>
          <w:szCs w:val="28"/>
        </w:rPr>
      </w:pPr>
      <w:r>
        <w:rPr>
          <w:rFonts w:hint="eastAsia" w:ascii="仿宋" w:hAnsi="仿宋" w:eastAsia="仿宋"/>
          <w:szCs w:val="28"/>
        </w:rPr>
        <w:t>（9）医院有权要求供应商工作人员参加医院组织的专项会议，相关人员无条件参与配合。对医院提出的合理建议要求，供应商应及时制定整改措施，并将整改情况及时反馈给医院。</w:t>
      </w:r>
    </w:p>
    <w:p w14:paraId="098E9544">
      <w:pPr>
        <w:spacing w:line="520" w:lineRule="exact"/>
        <w:ind w:firstLine="562" w:firstLineChars="200"/>
        <w:outlineLvl w:val="1"/>
        <w:rPr>
          <w:rFonts w:hint="eastAsia" w:ascii="仿宋" w:hAnsi="仿宋" w:eastAsia="仿宋"/>
          <w:b/>
          <w:bCs/>
          <w:sz w:val="28"/>
          <w:szCs w:val="28"/>
        </w:rPr>
      </w:pPr>
      <w:bookmarkStart w:id="40" w:name="_Toc18583"/>
      <w:bookmarkStart w:id="41" w:name="_Toc32115"/>
      <w:r>
        <w:rPr>
          <w:rFonts w:hint="eastAsia" w:ascii="仿宋" w:hAnsi="仿宋" w:eastAsia="仿宋"/>
          <w:b/>
          <w:bCs/>
          <w:sz w:val="28"/>
          <w:szCs w:val="28"/>
        </w:rPr>
        <w:t>（五）双方权责</w:t>
      </w:r>
      <w:bookmarkEnd w:id="40"/>
      <w:bookmarkEnd w:id="41"/>
    </w:p>
    <w:p w14:paraId="5D11455E">
      <w:pPr>
        <w:pStyle w:val="3"/>
        <w:spacing w:line="520" w:lineRule="exact"/>
        <w:ind w:firstLine="560" w:firstLineChars="200"/>
        <w:rPr>
          <w:rFonts w:hint="eastAsia" w:ascii="仿宋" w:hAnsi="仿宋" w:eastAsia="仿宋"/>
          <w:szCs w:val="28"/>
        </w:rPr>
      </w:pPr>
      <w:r>
        <w:rPr>
          <w:rFonts w:ascii="仿宋" w:hAnsi="仿宋" w:eastAsia="仿宋"/>
          <w:szCs w:val="28"/>
        </w:rPr>
        <w:t>1</w:t>
      </w:r>
      <w:r>
        <w:rPr>
          <w:rFonts w:hint="eastAsia" w:ascii="仿宋" w:hAnsi="仿宋" w:eastAsia="仿宋"/>
          <w:sz w:val="28"/>
          <w:szCs w:val="28"/>
          <w:lang w:val="en-US" w:eastAsia="zh-CN"/>
        </w:rPr>
        <w:t>.</w:t>
      </w:r>
      <w:r>
        <w:rPr>
          <w:rFonts w:hint="eastAsia" w:ascii="仿宋" w:hAnsi="仿宋" w:eastAsia="仿宋"/>
          <w:szCs w:val="28"/>
        </w:rPr>
        <w:t>供应商</w:t>
      </w:r>
      <w:r>
        <w:rPr>
          <w:rFonts w:ascii="仿宋" w:hAnsi="仿宋" w:eastAsia="仿宋"/>
          <w:szCs w:val="28"/>
        </w:rPr>
        <w:t>及其员工必须遵守医院的一切医疗、行政、后勤安全等各项管理规定，无偿配合院方处理各项突发事件及紧急任务。</w:t>
      </w:r>
    </w:p>
    <w:p w14:paraId="70B1031B">
      <w:pPr>
        <w:pStyle w:val="3"/>
        <w:spacing w:line="520" w:lineRule="exact"/>
        <w:ind w:firstLine="560" w:firstLineChars="200"/>
        <w:rPr>
          <w:rFonts w:hint="eastAsia" w:ascii="仿宋" w:hAnsi="仿宋" w:eastAsia="仿宋"/>
          <w:szCs w:val="28"/>
          <w:highlight w:val="yellow"/>
        </w:rPr>
      </w:pPr>
      <w:r>
        <w:rPr>
          <w:rFonts w:ascii="仿宋" w:hAnsi="仿宋" w:eastAsia="仿宋"/>
          <w:szCs w:val="28"/>
        </w:rPr>
        <w:t>2</w:t>
      </w:r>
      <w:r>
        <w:rPr>
          <w:rFonts w:hint="eastAsia" w:ascii="仿宋" w:hAnsi="仿宋" w:eastAsia="仿宋"/>
          <w:sz w:val="28"/>
          <w:szCs w:val="28"/>
          <w:lang w:val="en-US" w:eastAsia="zh-CN"/>
        </w:rPr>
        <w:t>.</w:t>
      </w:r>
      <w:r>
        <w:rPr>
          <w:rFonts w:hint="eastAsia" w:ascii="仿宋" w:hAnsi="仿宋" w:eastAsia="仿宋"/>
          <w:szCs w:val="28"/>
        </w:rPr>
        <w:t>供应商须</w:t>
      </w:r>
      <w:r>
        <w:rPr>
          <w:rFonts w:ascii="仿宋" w:hAnsi="仿宋" w:eastAsia="仿宋"/>
          <w:szCs w:val="28"/>
        </w:rPr>
        <w:t>合法用工，</w:t>
      </w:r>
      <w:r>
        <w:rPr>
          <w:rFonts w:hint="eastAsia" w:ascii="仿宋" w:hAnsi="仿宋" w:eastAsia="仿宋"/>
          <w:szCs w:val="28"/>
        </w:rPr>
        <w:t>成交供应商</w:t>
      </w:r>
      <w:r>
        <w:rPr>
          <w:rFonts w:ascii="仿宋" w:hAnsi="仿宋" w:eastAsia="仿宋"/>
          <w:szCs w:val="28"/>
        </w:rPr>
        <w:t>须缴纳员工必要的社会保险</w:t>
      </w:r>
      <w:r>
        <w:rPr>
          <w:rFonts w:hint="eastAsia" w:ascii="仿宋" w:hAnsi="仿宋" w:eastAsia="仿宋"/>
          <w:szCs w:val="28"/>
        </w:rPr>
        <w:t>（雇主责任险）</w:t>
      </w:r>
      <w:r>
        <w:rPr>
          <w:rFonts w:ascii="仿宋" w:hAnsi="仿宋" w:eastAsia="仿宋"/>
          <w:szCs w:val="28"/>
        </w:rPr>
        <w:t>，社会保险</w:t>
      </w:r>
      <w:r>
        <w:rPr>
          <w:rFonts w:hint="eastAsia" w:ascii="仿宋" w:hAnsi="仿宋" w:eastAsia="仿宋"/>
          <w:szCs w:val="28"/>
        </w:rPr>
        <w:t>（雇主责任险）</w:t>
      </w:r>
      <w:r>
        <w:rPr>
          <w:rFonts w:ascii="仿宋" w:hAnsi="仿宋" w:eastAsia="仿宋"/>
          <w:szCs w:val="28"/>
        </w:rPr>
        <w:t>费用计入服务</w:t>
      </w:r>
      <w:r>
        <w:rPr>
          <w:rFonts w:hint="eastAsia" w:ascii="仿宋" w:hAnsi="仿宋" w:eastAsia="仿宋"/>
          <w:szCs w:val="28"/>
        </w:rPr>
        <w:t>费中</w:t>
      </w:r>
      <w:r>
        <w:rPr>
          <w:rFonts w:ascii="仿宋" w:hAnsi="仿宋" w:eastAsia="仿宋"/>
          <w:szCs w:val="28"/>
        </w:rPr>
        <w:t>，因违反劳动法用工所引发的劳动纠纷由</w:t>
      </w:r>
      <w:r>
        <w:rPr>
          <w:rFonts w:hint="eastAsia" w:ascii="仿宋" w:hAnsi="仿宋" w:eastAsia="仿宋"/>
          <w:szCs w:val="28"/>
        </w:rPr>
        <w:t>供应商</w:t>
      </w:r>
      <w:r>
        <w:rPr>
          <w:rFonts w:ascii="仿宋" w:hAnsi="仿宋" w:eastAsia="仿宋"/>
          <w:szCs w:val="28"/>
        </w:rPr>
        <w:t>承担完全责任，如因社保、医保或工资</w:t>
      </w:r>
      <w:r>
        <w:rPr>
          <w:rFonts w:hint="eastAsia" w:ascii="仿宋" w:hAnsi="仿宋" w:eastAsia="仿宋"/>
          <w:szCs w:val="28"/>
        </w:rPr>
        <w:t>、工伤</w:t>
      </w:r>
      <w:r>
        <w:rPr>
          <w:rFonts w:ascii="仿宋" w:hAnsi="仿宋" w:eastAsia="仿宋"/>
          <w:szCs w:val="28"/>
        </w:rPr>
        <w:t>等问题与员工发生纠纷，</w:t>
      </w:r>
      <w:r>
        <w:rPr>
          <w:rFonts w:hint="eastAsia" w:ascii="仿宋" w:hAnsi="仿宋" w:eastAsia="仿宋"/>
          <w:szCs w:val="28"/>
        </w:rPr>
        <w:t>供应商</w:t>
      </w:r>
      <w:r>
        <w:rPr>
          <w:rFonts w:ascii="仿宋" w:hAnsi="仿宋" w:eastAsia="仿宋"/>
          <w:szCs w:val="28"/>
        </w:rPr>
        <w:t>自行解决，不得牵涉到医院</w:t>
      </w:r>
      <w:r>
        <w:rPr>
          <w:rFonts w:hint="eastAsia" w:ascii="仿宋" w:hAnsi="仿宋" w:eastAsia="仿宋"/>
          <w:szCs w:val="28"/>
        </w:rPr>
        <w:t>。</w:t>
      </w:r>
    </w:p>
    <w:p w14:paraId="1C94DAB1">
      <w:pPr>
        <w:pStyle w:val="3"/>
        <w:spacing w:line="520" w:lineRule="exact"/>
        <w:ind w:firstLine="560" w:firstLineChars="200"/>
        <w:rPr>
          <w:rFonts w:hint="eastAsia" w:ascii="仿宋" w:hAnsi="仿宋" w:eastAsia="仿宋"/>
          <w:szCs w:val="28"/>
        </w:rPr>
      </w:pPr>
      <w:r>
        <w:rPr>
          <w:rFonts w:ascii="仿宋" w:hAnsi="仿宋" w:eastAsia="仿宋"/>
          <w:szCs w:val="28"/>
        </w:rPr>
        <w:t>3</w:t>
      </w:r>
      <w:r>
        <w:rPr>
          <w:rFonts w:hint="eastAsia" w:ascii="仿宋" w:hAnsi="仿宋" w:eastAsia="仿宋"/>
          <w:sz w:val="28"/>
          <w:szCs w:val="28"/>
          <w:lang w:val="en-US" w:eastAsia="zh-CN"/>
        </w:rPr>
        <w:t>.</w:t>
      </w:r>
      <w:r>
        <w:rPr>
          <w:rFonts w:hint="eastAsia" w:ascii="仿宋" w:hAnsi="仿宋" w:eastAsia="仿宋"/>
          <w:szCs w:val="28"/>
        </w:rPr>
        <w:t>供应商</w:t>
      </w:r>
      <w:r>
        <w:rPr>
          <w:rFonts w:ascii="仿宋" w:hAnsi="仿宋" w:eastAsia="仿宋"/>
          <w:szCs w:val="28"/>
        </w:rPr>
        <w:t>应保证在服务期内其员工最低月工资不少于</w:t>
      </w:r>
      <w:r>
        <w:rPr>
          <w:rFonts w:hint="eastAsia" w:ascii="仿宋" w:hAnsi="仿宋" w:eastAsia="仿宋"/>
          <w:szCs w:val="28"/>
        </w:rPr>
        <w:t>如皋市</w:t>
      </w:r>
      <w:r>
        <w:rPr>
          <w:rFonts w:ascii="仿宋" w:hAnsi="仿宋" w:eastAsia="仿宋"/>
          <w:szCs w:val="28"/>
        </w:rPr>
        <w:t>最低工资标准，并且有员工福利、激励方案、员工队伍稳定方案、员工的五险交纳方案</w:t>
      </w:r>
      <w:r>
        <w:rPr>
          <w:rFonts w:hint="eastAsia" w:ascii="仿宋" w:hAnsi="仿宋" w:eastAsia="仿宋"/>
          <w:szCs w:val="28"/>
        </w:rPr>
        <w:t>(雇主责任险方案</w:t>
      </w:r>
      <w:r>
        <w:rPr>
          <w:rFonts w:ascii="仿宋" w:hAnsi="仿宋" w:eastAsia="仿宋"/>
          <w:szCs w:val="28"/>
        </w:rPr>
        <w:t>)、女工特殊福利方案</w:t>
      </w:r>
      <w:r>
        <w:rPr>
          <w:rFonts w:hint="eastAsia" w:ascii="仿宋" w:hAnsi="仿宋" w:eastAsia="仿宋"/>
          <w:szCs w:val="28"/>
        </w:rPr>
        <w:t>。</w:t>
      </w:r>
    </w:p>
    <w:p w14:paraId="6FF2F05D">
      <w:pPr>
        <w:pStyle w:val="3"/>
        <w:spacing w:line="520" w:lineRule="exact"/>
        <w:ind w:firstLine="560" w:firstLineChars="200"/>
        <w:rPr>
          <w:rFonts w:hint="eastAsia" w:ascii="仿宋" w:hAnsi="仿宋" w:eastAsia="仿宋"/>
          <w:szCs w:val="28"/>
        </w:rPr>
      </w:pPr>
      <w:r>
        <w:rPr>
          <w:rFonts w:ascii="仿宋" w:hAnsi="仿宋" w:eastAsia="仿宋"/>
          <w:szCs w:val="28"/>
        </w:rPr>
        <w:t>4</w:t>
      </w:r>
      <w:r>
        <w:rPr>
          <w:rFonts w:hint="eastAsia" w:ascii="仿宋" w:hAnsi="仿宋" w:eastAsia="仿宋"/>
          <w:sz w:val="28"/>
          <w:szCs w:val="28"/>
          <w:lang w:val="en-US" w:eastAsia="zh-CN"/>
        </w:rPr>
        <w:t>.</w:t>
      </w:r>
      <w:r>
        <w:rPr>
          <w:rFonts w:hint="eastAsia" w:ascii="仿宋" w:hAnsi="仿宋" w:eastAsia="仿宋"/>
          <w:szCs w:val="28"/>
        </w:rPr>
        <w:t>供应商</w:t>
      </w:r>
      <w:r>
        <w:rPr>
          <w:rFonts w:ascii="仿宋" w:hAnsi="仿宋" w:eastAsia="仿宋"/>
          <w:szCs w:val="28"/>
        </w:rPr>
        <w:t>不</w:t>
      </w:r>
      <w:r>
        <w:rPr>
          <w:rFonts w:hint="eastAsia" w:ascii="仿宋" w:hAnsi="仿宋" w:eastAsia="仿宋"/>
          <w:szCs w:val="28"/>
        </w:rPr>
        <w:t>得</w:t>
      </w:r>
      <w:r>
        <w:rPr>
          <w:rFonts w:ascii="仿宋" w:hAnsi="仿宋" w:eastAsia="仿宋"/>
          <w:szCs w:val="28"/>
        </w:rPr>
        <w:t>以任何形式转租、转让、抵押</w:t>
      </w:r>
      <w:r>
        <w:rPr>
          <w:rFonts w:hint="eastAsia" w:ascii="仿宋" w:hAnsi="仿宋" w:eastAsia="仿宋"/>
          <w:szCs w:val="28"/>
        </w:rPr>
        <w:t>服务</w:t>
      </w:r>
      <w:r>
        <w:rPr>
          <w:rFonts w:ascii="仿宋" w:hAnsi="仿宋" w:eastAsia="仿宋"/>
          <w:szCs w:val="28"/>
        </w:rPr>
        <w:t>区域，</w:t>
      </w:r>
      <w:r>
        <w:rPr>
          <w:rFonts w:hint="eastAsia" w:ascii="仿宋" w:hAnsi="仿宋" w:eastAsia="仿宋"/>
          <w:szCs w:val="28"/>
        </w:rPr>
        <w:t>供应商</w:t>
      </w:r>
      <w:r>
        <w:rPr>
          <w:rFonts w:ascii="仿宋" w:hAnsi="仿宋" w:eastAsia="仿宋"/>
          <w:szCs w:val="28"/>
        </w:rPr>
        <w:t>员工不得在</w:t>
      </w:r>
      <w:r>
        <w:rPr>
          <w:rFonts w:hint="eastAsia" w:ascii="仿宋" w:hAnsi="仿宋" w:eastAsia="仿宋"/>
          <w:szCs w:val="28"/>
        </w:rPr>
        <w:t>服务</w:t>
      </w:r>
      <w:r>
        <w:rPr>
          <w:rFonts w:ascii="仿宋" w:hAnsi="仿宋" w:eastAsia="仿宋"/>
          <w:szCs w:val="28"/>
        </w:rPr>
        <w:t>区域从事非法活动或其他有损院方利益的活动。</w:t>
      </w:r>
    </w:p>
    <w:p w14:paraId="0808A6C0">
      <w:pPr>
        <w:pStyle w:val="3"/>
        <w:spacing w:line="520" w:lineRule="exact"/>
        <w:ind w:firstLine="560" w:firstLineChars="200"/>
        <w:rPr>
          <w:rFonts w:hint="eastAsia" w:ascii="仿宋" w:hAnsi="仿宋" w:eastAsia="仿宋"/>
          <w:szCs w:val="28"/>
        </w:rPr>
      </w:pPr>
      <w:r>
        <w:rPr>
          <w:rFonts w:ascii="仿宋" w:hAnsi="仿宋" w:eastAsia="仿宋"/>
          <w:szCs w:val="28"/>
        </w:rPr>
        <w:t>5</w:t>
      </w:r>
      <w:r>
        <w:rPr>
          <w:rFonts w:hint="eastAsia" w:ascii="仿宋" w:hAnsi="仿宋" w:eastAsia="仿宋"/>
          <w:sz w:val="28"/>
          <w:szCs w:val="28"/>
          <w:lang w:val="en-US" w:eastAsia="zh-CN"/>
        </w:rPr>
        <w:t>.</w:t>
      </w:r>
      <w:r>
        <w:rPr>
          <w:rFonts w:hint="eastAsia" w:ascii="仿宋" w:hAnsi="仿宋" w:eastAsia="仿宋"/>
          <w:szCs w:val="28"/>
        </w:rPr>
        <w:t>供应商</w:t>
      </w:r>
      <w:r>
        <w:rPr>
          <w:rFonts w:ascii="仿宋" w:hAnsi="仿宋" w:eastAsia="仿宋"/>
          <w:szCs w:val="28"/>
        </w:rPr>
        <w:t>员工发生被媒体曝光或影响医院公众形象（如卖医疗垃圾、坑害病人等违法违纪行为）或违反医院规章制度造成不良影响，以及存在与</w:t>
      </w:r>
      <w:r>
        <w:rPr>
          <w:rFonts w:hint="eastAsia" w:ascii="仿宋" w:hAnsi="仿宋" w:eastAsia="仿宋"/>
          <w:szCs w:val="28"/>
        </w:rPr>
        <w:t>采购</w:t>
      </w:r>
      <w:r>
        <w:rPr>
          <w:rFonts w:ascii="仿宋" w:hAnsi="仿宋" w:eastAsia="仿宋"/>
          <w:szCs w:val="28"/>
        </w:rPr>
        <w:t>文件不符合的做法，或不履行其</w:t>
      </w:r>
      <w:r>
        <w:rPr>
          <w:rFonts w:hint="eastAsia" w:ascii="仿宋" w:hAnsi="仿宋" w:eastAsia="仿宋"/>
          <w:szCs w:val="28"/>
        </w:rPr>
        <w:t>响应</w:t>
      </w:r>
      <w:r>
        <w:rPr>
          <w:rFonts w:ascii="仿宋" w:hAnsi="仿宋" w:eastAsia="仿宋"/>
          <w:szCs w:val="28"/>
        </w:rPr>
        <w:t>文件</w:t>
      </w:r>
      <w:r>
        <w:rPr>
          <w:rFonts w:hint="eastAsia" w:ascii="仿宋" w:hAnsi="仿宋" w:eastAsia="仿宋"/>
          <w:szCs w:val="28"/>
        </w:rPr>
        <w:t>中的</w:t>
      </w:r>
      <w:r>
        <w:rPr>
          <w:rFonts w:ascii="仿宋" w:hAnsi="仿宋" w:eastAsia="仿宋"/>
          <w:szCs w:val="28"/>
        </w:rPr>
        <w:t>承诺，而由此产生的损失及消除影响产生的费用，由</w:t>
      </w:r>
      <w:r>
        <w:rPr>
          <w:rFonts w:hint="eastAsia" w:ascii="仿宋" w:hAnsi="仿宋" w:eastAsia="仿宋"/>
          <w:szCs w:val="28"/>
        </w:rPr>
        <w:t>供应商</w:t>
      </w:r>
      <w:r>
        <w:rPr>
          <w:rFonts w:ascii="仿宋" w:hAnsi="仿宋" w:eastAsia="仿宋"/>
          <w:szCs w:val="28"/>
        </w:rPr>
        <w:t>全部承担。</w:t>
      </w:r>
    </w:p>
    <w:p w14:paraId="6C29F39F">
      <w:pPr>
        <w:pStyle w:val="3"/>
        <w:spacing w:line="520" w:lineRule="exact"/>
        <w:ind w:firstLine="560" w:firstLineChars="200"/>
        <w:rPr>
          <w:rFonts w:hint="eastAsia" w:ascii="仿宋" w:hAnsi="仿宋" w:eastAsia="仿宋"/>
          <w:szCs w:val="28"/>
          <w:highlight w:val="yellow"/>
        </w:rPr>
      </w:pPr>
      <w:r>
        <w:rPr>
          <w:rFonts w:ascii="仿宋" w:hAnsi="仿宋" w:eastAsia="仿宋"/>
          <w:szCs w:val="28"/>
        </w:rPr>
        <w:t>6</w:t>
      </w:r>
      <w:r>
        <w:rPr>
          <w:rFonts w:hint="eastAsia" w:ascii="仿宋" w:hAnsi="仿宋" w:eastAsia="仿宋"/>
          <w:szCs w:val="28"/>
        </w:rPr>
        <w:t>、供应商</w:t>
      </w:r>
      <w:r>
        <w:rPr>
          <w:rFonts w:ascii="仿宋" w:hAnsi="仿宋" w:eastAsia="仿宋"/>
          <w:szCs w:val="28"/>
        </w:rPr>
        <w:t>达不到院方要求及各项服务承诺的，</w:t>
      </w:r>
      <w:r>
        <w:rPr>
          <w:rFonts w:hint="eastAsia" w:ascii="仿宋" w:hAnsi="仿宋" w:eastAsia="仿宋"/>
          <w:szCs w:val="28"/>
        </w:rPr>
        <w:t>采购人</w:t>
      </w:r>
      <w:r>
        <w:rPr>
          <w:rFonts w:ascii="仿宋" w:hAnsi="仿宋" w:eastAsia="仿宋"/>
          <w:szCs w:val="28"/>
        </w:rPr>
        <w:t>有权要求其整改，</w:t>
      </w:r>
      <w:r>
        <w:rPr>
          <w:rFonts w:hint="eastAsia" w:ascii="仿宋" w:hAnsi="仿宋" w:eastAsia="仿宋"/>
          <w:szCs w:val="28"/>
        </w:rPr>
        <w:t>扣减服务费用拒不整改或整改不到位的，采购人有权</w:t>
      </w:r>
      <w:r>
        <w:rPr>
          <w:rFonts w:ascii="仿宋" w:hAnsi="仿宋" w:eastAsia="仿宋"/>
          <w:szCs w:val="28"/>
        </w:rPr>
        <w:t>终止合同。</w:t>
      </w:r>
    </w:p>
    <w:p w14:paraId="53990C30">
      <w:pPr>
        <w:pStyle w:val="3"/>
        <w:spacing w:line="520" w:lineRule="exact"/>
        <w:ind w:firstLine="560" w:firstLineChars="200"/>
        <w:rPr>
          <w:rFonts w:hint="eastAsia" w:ascii="仿宋" w:hAnsi="仿宋" w:eastAsia="仿宋"/>
          <w:szCs w:val="28"/>
        </w:rPr>
      </w:pPr>
      <w:r>
        <w:rPr>
          <w:rFonts w:ascii="仿宋" w:hAnsi="仿宋" w:eastAsia="仿宋"/>
          <w:szCs w:val="28"/>
        </w:rPr>
        <w:t>7</w:t>
      </w:r>
      <w:r>
        <w:rPr>
          <w:rFonts w:hint="eastAsia" w:ascii="仿宋" w:hAnsi="仿宋" w:eastAsia="仿宋"/>
          <w:sz w:val="28"/>
          <w:szCs w:val="28"/>
          <w:lang w:val="en-US" w:eastAsia="zh-CN"/>
        </w:rPr>
        <w:t>.</w:t>
      </w:r>
      <w:r>
        <w:rPr>
          <w:rFonts w:hint="eastAsia" w:ascii="仿宋" w:hAnsi="仿宋" w:eastAsia="仿宋"/>
          <w:szCs w:val="28"/>
        </w:rPr>
        <w:t>采购人负责</w:t>
      </w:r>
      <w:r>
        <w:rPr>
          <w:rFonts w:ascii="仿宋" w:hAnsi="仿宋" w:eastAsia="仿宋"/>
          <w:szCs w:val="28"/>
        </w:rPr>
        <w:t>提供</w:t>
      </w:r>
      <w:r>
        <w:rPr>
          <w:rFonts w:hint="eastAsia" w:ascii="仿宋" w:hAnsi="仿宋" w:eastAsia="仿宋"/>
          <w:szCs w:val="28"/>
        </w:rPr>
        <w:t>供应商</w:t>
      </w:r>
      <w:r>
        <w:rPr>
          <w:rFonts w:ascii="仿宋" w:hAnsi="仿宋" w:eastAsia="仿宋"/>
          <w:szCs w:val="28"/>
        </w:rPr>
        <w:t>在本项目所需要的工作场地，如办公场所、换衣、休息及集中洗涤场地</w:t>
      </w:r>
      <w:r>
        <w:rPr>
          <w:rFonts w:hint="eastAsia" w:ascii="仿宋" w:hAnsi="仿宋" w:eastAsia="仿宋"/>
          <w:szCs w:val="28"/>
        </w:rPr>
        <w:t>。</w:t>
      </w:r>
    </w:p>
    <w:p w14:paraId="029B2895">
      <w:pPr>
        <w:pStyle w:val="3"/>
        <w:spacing w:line="520" w:lineRule="exact"/>
        <w:ind w:firstLine="562" w:firstLineChars="200"/>
        <w:outlineLvl w:val="1"/>
        <w:rPr>
          <w:rFonts w:hint="eastAsia" w:ascii="仿宋" w:hAnsi="仿宋" w:eastAsia="仿宋"/>
          <w:b/>
          <w:bCs/>
          <w:color w:val="auto"/>
          <w:szCs w:val="28"/>
        </w:rPr>
      </w:pPr>
      <w:bookmarkStart w:id="42" w:name="_Toc20471"/>
      <w:bookmarkStart w:id="43" w:name="_Toc5051"/>
      <w:r>
        <w:rPr>
          <w:rFonts w:hint="eastAsia" w:ascii="仿宋" w:hAnsi="仿宋" w:eastAsia="仿宋"/>
          <w:b/>
          <w:bCs/>
          <w:color w:val="auto"/>
          <w:szCs w:val="28"/>
        </w:rPr>
        <w:t>（六）服务方提供的设施要求</w:t>
      </w:r>
      <w:bookmarkEnd w:id="42"/>
      <w:bookmarkEnd w:id="43"/>
    </w:p>
    <w:p w14:paraId="56DECE55">
      <w:pPr>
        <w:pStyle w:val="3"/>
        <w:spacing w:line="520" w:lineRule="exact"/>
        <w:ind w:firstLine="562" w:firstLineChars="200"/>
        <w:rPr>
          <w:rFonts w:hint="eastAsia" w:ascii="仿宋" w:hAnsi="仿宋" w:eastAsia="仿宋"/>
          <w:b/>
          <w:bCs/>
          <w:color w:val="auto"/>
          <w:szCs w:val="28"/>
          <w:highlight w:val="magenta"/>
        </w:rPr>
      </w:pPr>
      <w:r>
        <w:rPr>
          <w:rFonts w:hint="eastAsia" w:ascii="仿宋" w:hAnsi="仿宋" w:eastAsia="仿宋"/>
          <w:b/>
          <w:bCs/>
          <w:color w:val="auto"/>
          <w:szCs w:val="28"/>
        </w:rPr>
        <w:t>1</w:t>
      </w:r>
      <w:r>
        <w:rPr>
          <w:rFonts w:hint="eastAsia" w:ascii="仿宋" w:hAnsi="仿宋" w:eastAsia="仿宋"/>
          <w:sz w:val="28"/>
          <w:szCs w:val="28"/>
          <w:lang w:val="en-US" w:eastAsia="zh-CN"/>
        </w:rPr>
        <w:t>.</w:t>
      </w:r>
      <w:r>
        <w:rPr>
          <w:rFonts w:hint="eastAsia" w:ascii="仿宋" w:hAnsi="仿宋" w:eastAsia="仿宋"/>
          <w:b/>
          <w:bCs/>
          <w:color w:val="auto"/>
          <w:szCs w:val="28"/>
        </w:rPr>
        <w:t>成交供应商需承担在医院保洁服务期间的设施设备、辅材等相关费用，包括但不限于：清洁消毒工作所需的工具（含生活垃圾袋和医废包装袋）、清洁剂、洗涤剂、消毒剂；地面养护材料、药剂和机器；工作的办公用品及设备；清洁、洗涤、除臭的各类设备；防滑地毯；生活垃圾、医疗废物转运车；标本运送工具；平板车、叉车；员工的个人防护用品、工作服；值班手机、人脸识别考勤机、测温仪等。</w:t>
      </w:r>
    </w:p>
    <w:p w14:paraId="0346A9A3">
      <w:pPr>
        <w:pStyle w:val="3"/>
        <w:spacing w:line="520" w:lineRule="exact"/>
        <w:ind w:firstLine="562" w:firstLineChars="200"/>
        <w:rPr>
          <w:rFonts w:hint="eastAsia" w:ascii="仿宋" w:hAnsi="仿宋" w:eastAsia="仿宋"/>
          <w:b/>
          <w:bCs/>
          <w:color w:val="auto"/>
          <w:szCs w:val="28"/>
        </w:rPr>
      </w:pPr>
      <w:r>
        <w:rPr>
          <w:rFonts w:hint="eastAsia" w:ascii="仿宋" w:hAnsi="仿宋" w:eastAsia="仿宋"/>
          <w:b/>
          <w:bCs/>
          <w:color w:val="auto"/>
          <w:szCs w:val="28"/>
        </w:rPr>
        <w:t>2</w:t>
      </w:r>
      <w:r>
        <w:rPr>
          <w:rFonts w:hint="eastAsia" w:ascii="仿宋" w:hAnsi="仿宋" w:eastAsia="仿宋"/>
          <w:sz w:val="28"/>
          <w:szCs w:val="28"/>
          <w:lang w:val="en-US" w:eastAsia="zh-CN"/>
        </w:rPr>
        <w:t>.</w:t>
      </w:r>
      <w:r>
        <w:rPr>
          <w:rFonts w:hint="eastAsia" w:ascii="仿宋" w:hAnsi="仿宋" w:eastAsia="仿宋"/>
          <w:b/>
          <w:bCs/>
          <w:color w:val="auto"/>
          <w:szCs w:val="28"/>
        </w:rPr>
        <w:t>供应商所使用的各类设施、设备、药剂等必须是通过国家相关部门审批的优质产品，符合绿色环保、无毒无害的要求，并符合医院感染科要求。所有器材维修保养由成交供应商负责。</w:t>
      </w:r>
    </w:p>
    <w:p w14:paraId="525F4459">
      <w:pPr>
        <w:spacing w:line="520" w:lineRule="exact"/>
        <w:ind w:firstLine="562" w:firstLineChars="200"/>
        <w:outlineLvl w:val="1"/>
        <w:rPr>
          <w:rFonts w:hint="eastAsia" w:ascii="仿宋" w:hAnsi="仿宋" w:eastAsia="仿宋"/>
          <w:b/>
          <w:bCs/>
          <w:sz w:val="28"/>
          <w:szCs w:val="28"/>
        </w:rPr>
      </w:pPr>
      <w:bookmarkStart w:id="44" w:name="_Toc9614"/>
      <w:bookmarkStart w:id="45" w:name="_Toc23609"/>
      <w:r>
        <w:rPr>
          <w:rFonts w:hint="eastAsia" w:ascii="仿宋" w:hAnsi="仿宋" w:eastAsia="仿宋"/>
          <w:b/>
          <w:bCs/>
          <w:sz w:val="28"/>
          <w:szCs w:val="28"/>
        </w:rPr>
        <w:t>（七）总体服务要求</w:t>
      </w:r>
      <w:bookmarkEnd w:id="44"/>
      <w:bookmarkEnd w:id="45"/>
    </w:p>
    <w:p w14:paraId="65B89A8C">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w:t>
      </w:r>
      <w:r>
        <w:rPr>
          <w:rFonts w:hint="eastAsia" w:ascii="仿宋" w:hAnsi="仿宋" w:eastAsia="仿宋"/>
          <w:sz w:val="28"/>
          <w:szCs w:val="28"/>
        </w:rPr>
        <w:t>成交供应商应严格遵守国家有关的法律、法规及行业标准要求提供优质、规范、高效的服务：</w:t>
      </w:r>
    </w:p>
    <w:p w14:paraId="004047F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（1）成交供应商应须严格按照劳动法规定给员工缴纳各种社会保险（包括养老、医疗、工伤、生育险、失业保险等）；</w:t>
      </w:r>
    </w:p>
    <w:p w14:paraId="4DC5AA0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（2）成交供应商自行负责其招聘员工的一切费用；</w:t>
      </w:r>
    </w:p>
    <w:p w14:paraId="36274FBC">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（3）成交供应商员工如发生工伤、疾病乃至死亡的一切责任与采购人无关。</w:t>
      </w:r>
    </w:p>
    <w:p w14:paraId="13DCE06E">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w:t>
      </w:r>
      <w:r>
        <w:rPr>
          <w:rFonts w:hint="eastAsia" w:ascii="仿宋" w:hAnsi="仿宋" w:eastAsia="仿宋"/>
          <w:sz w:val="28"/>
          <w:szCs w:val="28"/>
        </w:rPr>
        <w:t>成交供应商必须服从医院的管理，对医院在日常监管工作中开出的项目整改单，要严格按照规定的时间进行整改，并将整改情况上报采购人。成交供应商有责任配合采购人接受上级领导部门的监督、检查、验收，提供必须的资料。</w:t>
      </w:r>
    </w:p>
    <w:p w14:paraId="072F7C38">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w:t>
      </w:r>
      <w:r>
        <w:rPr>
          <w:rFonts w:hint="eastAsia" w:ascii="仿宋" w:hAnsi="仿宋" w:eastAsia="仿宋"/>
          <w:sz w:val="28"/>
          <w:szCs w:val="28"/>
        </w:rPr>
        <w:t>成交供应商必须建立健全组织机构，建立健全各项管理制度、各岗位工作标准，以保证各项管理系统安全、高效、有序、有计划地运转。并能根据医院的行业形象要求及规范，保证文明工作。</w:t>
      </w:r>
    </w:p>
    <w:p w14:paraId="0991988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（1）健全安全保障制度，安全责任制度，有安全管理应急预案；</w:t>
      </w:r>
    </w:p>
    <w:p w14:paraId="502012AA">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建立完善的员工培训体系，包括岗前培训机构，员工培训计划和培训制度，进行员工素质培训、技术培训、感控培训、疫情防控培训并定期进行考核、检查，进行提高员工自身防护意识和职业道德修养培训；</w:t>
      </w:r>
    </w:p>
    <w:p w14:paraId="02A9C4DE">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（3）建立标准化的操作程序；</w:t>
      </w:r>
    </w:p>
    <w:p w14:paraId="54B0FA6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（4）建立质量控制体系；</w:t>
      </w:r>
    </w:p>
    <w:p w14:paraId="78157948">
      <w:pPr>
        <w:spacing w:line="520" w:lineRule="exact"/>
        <w:ind w:firstLine="560" w:firstLineChars="200"/>
        <w:rPr>
          <w:rFonts w:hint="eastAsia" w:ascii="仿宋" w:hAnsi="仿宋" w:eastAsia="仿宋"/>
          <w:sz w:val="28"/>
          <w:szCs w:val="28"/>
          <w:highlight w:val="yellow"/>
        </w:rPr>
      </w:pPr>
      <w:r>
        <w:rPr>
          <w:rFonts w:hint="eastAsia" w:ascii="仿宋" w:hAnsi="仿宋" w:eastAsia="仿宋"/>
          <w:sz w:val="28"/>
          <w:szCs w:val="28"/>
        </w:rPr>
        <w:t>（5）建立运送承诺制，及时完成相关运送，及时率99%，准确率100%；</w:t>
      </w:r>
    </w:p>
    <w:p w14:paraId="199B704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（6）建立重大活动保障制度：对医院全民核酸、医院义诊、上级检查、等级医院复核评审、文艺活动等活动保驾护航；</w:t>
      </w:r>
    </w:p>
    <w:p w14:paraId="372D17A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（7）建立应急措施制度，有效应对公共安全类突发事件（停电、停水等）；自然灾害类突发事件；操作意外突发事件；</w:t>
      </w:r>
    </w:p>
    <w:p w14:paraId="51CF6E46">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（8）建立交接过渡工作制度：进退场交接过度有序，团队分工明确、服务团队人员稳定，后勤档案资料及管理具体详细；</w:t>
      </w:r>
    </w:p>
    <w:p w14:paraId="5903232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（9）建立</w:t>
      </w:r>
      <w:r>
        <w:rPr>
          <w:rFonts w:ascii="仿宋" w:hAnsi="仿宋" w:eastAsia="仿宋"/>
          <w:sz w:val="28"/>
          <w:szCs w:val="28"/>
        </w:rPr>
        <w:t>防止交叉感染</w:t>
      </w:r>
      <w:r>
        <w:rPr>
          <w:rFonts w:hint="eastAsia" w:ascii="仿宋" w:hAnsi="仿宋" w:eastAsia="仿宋"/>
          <w:sz w:val="28"/>
          <w:szCs w:val="28"/>
        </w:rPr>
        <w:t>制度，建立医院感控管理制度或疫情防控相关制度。</w:t>
      </w:r>
    </w:p>
    <w:p w14:paraId="1D361044">
      <w:pPr>
        <w:spacing w:line="520" w:lineRule="exact"/>
        <w:ind w:firstLine="562" w:firstLineChars="200"/>
        <w:rPr>
          <w:rFonts w:hint="eastAsia" w:ascii="仿宋" w:hAnsi="仿宋" w:eastAsia="仿宋"/>
          <w:b/>
          <w:bCs/>
          <w:color w:val="auto"/>
          <w:sz w:val="28"/>
          <w:szCs w:val="28"/>
        </w:rPr>
      </w:pPr>
      <w:r>
        <w:rPr>
          <w:rFonts w:hint="eastAsia" w:ascii="仿宋" w:hAnsi="仿宋" w:eastAsia="仿宋"/>
          <w:b/>
          <w:bCs/>
          <w:color w:val="auto"/>
          <w:sz w:val="28"/>
          <w:szCs w:val="28"/>
        </w:rPr>
        <w:t>4</w:t>
      </w:r>
      <w:r>
        <w:rPr>
          <w:rFonts w:hint="eastAsia" w:ascii="仿宋" w:hAnsi="仿宋" w:eastAsia="仿宋"/>
          <w:sz w:val="28"/>
          <w:szCs w:val="28"/>
          <w:lang w:val="en-US" w:eastAsia="zh-CN"/>
        </w:rPr>
        <w:t>.</w:t>
      </w:r>
      <w:r>
        <w:rPr>
          <w:rFonts w:hint="eastAsia" w:ascii="仿宋" w:hAnsi="仿宋" w:eastAsia="仿宋"/>
          <w:b/>
          <w:bCs/>
          <w:color w:val="auto"/>
          <w:sz w:val="28"/>
          <w:szCs w:val="28"/>
        </w:rPr>
        <w:t>响应供应商需按照服务要求对医院自行现场勘查，根据地面、墙面、顶面类型及分布情况配置相应数量保洁设备。同时应考虑医院突发事件制定应急处理预案，并配置相应应急处理设备。进场后投入设备包括但不限于下列设备：</w:t>
      </w:r>
    </w:p>
    <w:p w14:paraId="34C19F2F">
      <w:pPr>
        <w:spacing w:line="520" w:lineRule="exact"/>
        <w:ind w:firstLine="562" w:firstLineChars="200"/>
        <w:rPr>
          <w:rFonts w:hint="eastAsia" w:ascii="仿宋" w:hAnsi="仿宋" w:eastAsia="仿宋"/>
          <w:b/>
          <w:bCs/>
          <w:color w:val="auto"/>
          <w:sz w:val="28"/>
          <w:szCs w:val="28"/>
        </w:rPr>
      </w:pPr>
      <w:r>
        <w:rPr>
          <w:rFonts w:hint="eastAsia" w:ascii="仿宋" w:hAnsi="仿宋" w:eastAsia="仿宋"/>
          <w:b/>
          <w:bCs/>
          <w:color w:val="auto"/>
          <w:sz w:val="28"/>
          <w:szCs w:val="28"/>
        </w:rPr>
        <w:t xml:space="preserve">（1）考勤、安保设备等办公设备和耗材； </w:t>
      </w:r>
    </w:p>
    <w:p w14:paraId="2F3E5223">
      <w:pPr>
        <w:spacing w:line="520" w:lineRule="exact"/>
        <w:ind w:firstLine="562" w:firstLineChars="200"/>
        <w:rPr>
          <w:rFonts w:hint="eastAsia" w:ascii="仿宋" w:hAnsi="仿宋" w:eastAsia="仿宋"/>
          <w:b/>
          <w:bCs/>
          <w:color w:val="auto"/>
          <w:sz w:val="28"/>
          <w:szCs w:val="28"/>
          <w:highlight w:val="yellow"/>
        </w:rPr>
      </w:pPr>
      <w:r>
        <w:rPr>
          <w:rFonts w:hint="eastAsia" w:ascii="仿宋" w:hAnsi="仿宋" w:eastAsia="仿宋"/>
          <w:b/>
          <w:bCs/>
          <w:color w:val="auto"/>
          <w:sz w:val="28"/>
          <w:szCs w:val="28"/>
        </w:rPr>
        <w:t>（2）保洁设施、设备（吸水、吸尘器，洗地机，地面风干机，专用保洁车及专用保洁工具等）</w:t>
      </w:r>
    </w:p>
    <w:p w14:paraId="29EE8491">
      <w:pPr>
        <w:spacing w:line="520" w:lineRule="exact"/>
        <w:ind w:firstLine="562" w:firstLineChars="200"/>
        <w:rPr>
          <w:rFonts w:hint="eastAsia" w:ascii="仿宋" w:hAnsi="仿宋" w:eastAsia="仿宋"/>
          <w:b/>
          <w:bCs/>
          <w:color w:val="auto"/>
          <w:sz w:val="28"/>
          <w:szCs w:val="28"/>
        </w:rPr>
      </w:pPr>
      <w:r>
        <w:rPr>
          <w:rFonts w:hint="eastAsia" w:ascii="仿宋" w:hAnsi="仿宋" w:eastAsia="仿宋"/>
          <w:b/>
          <w:bCs/>
          <w:color w:val="auto"/>
          <w:sz w:val="28"/>
          <w:szCs w:val="28"/>
        </w:rPr>
        <w:t>（3）桌椅等办公家私和员工更衣柜；</w:t>
      </w:r>
    </w:p>
    <w:p w14:paraId="6AEB0158">
      <w:pPr>
        <w:spacing w:line="520" w:lineRule="exact"/>
        <w:ind w:firstLine="562" w:firstLineChars="200"/>
        <w:rPr>
          <w:rFonts w:hint="eastAsia" w:ascii="仿宋" w:hAnsi="仿宋" w:eastAsia="仿宋"/>
          <w:b/>
          <w:bCs/>
          <w:color w:val="auto"/>
          <w:sz w:val="28"/>
          <w:szCs w:val="28"/>
        </w:rPr>
      </w:pPr>
      <w:r>
        <w:rPr>
          <w:rFonts w:hint="eastAsia" w:ascii="仿宋" w:hAnsi="仿宋" w:eastAsia="仿宋"/>
          <w:b/>
          <w:bCs/>
          <w:color w:val="auto"/>
          <w:sz w:val="28"/>
          <w:szCs w:val="28"/>
        </w:rPr>
        <w:t>（4）员工工服配备。</w:t>
      </w:r>
    </w:p>
    <w:p w14:paraId="31B0A666">
      <w:pPr>
        <w:spacing w:line="520" w:lineRule="exact"/>
        <w:ind w:firstLine="562" w:firstLineChars="200"/>
        <w:rPr>
          <w:rFonts w:hint="eastAsia" w:ascii="仿宋" w:hAnsi="仿宋" w:eastAsia="仿宋"/>
          <w:b/>
          <w:bCs/>
          <w:color w:val="auto"/>
          <w:sz w:val="28"/>
          <w:szCs w:val="28"/>
        </w:rPr>
      </w:pPr>
      <w:r>
        <w:rPr>
          <w:rFonts w:hint="eastAsia" w:ascii="仿宋" w:hAnsi="仿宋" w:eastAsia="仿宋"/>
          <w:b/>
          <w:bCs/>
          <w:color w:val="auto"/>
          <w:sz w:val="28"/>
          <w:szCs w:val="28"/>
        </w:rPr>
        <w:t>特别说明：响应供应商须在响应文件中承诺进场后投入以上设备（格式自拟）。</w:t>
      </w:r>
    </w:p>
    <w:p w14:paraId="460EA627">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5</w:t>
      </w:r>
      <w:r>
        <w:rPr>
          <w:rFonts w:hint="eastAsia" w:ascii="仿宋" w:hAnsi="仿宋" w:eastAsia="仿宋"/>
          <w:sz w:val="28"/>
          <w:szCs w:val="28"/>
          <w:lang w:val="en-US" w:eastAsia="zh-CN"/>
        </w:rPr>
        <w:t>.</w:t>
      </w:r>
      <w:r>
        <w:rPr>
          <w:rFonts w:hint="eastAsia" w:ascii="仿宋" w:hAnsi="仿宋" w:eastAsia="仿宋"/>
          <w:sz w:val="28"/>
          <w:szCs w:val="28"/>
        </w:rPr>
        <w:t>未经采购人同意，成交供应商不得擅自在合同期限内将本项目转包或分包。</w:t>
      </w:r>
    </w:p>
    <w:p w14:paraId="6F0A8F11">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6</w:t>
      </w:r>
      <w:r>
        <w:rPr>
          <w:rFonts w:hint="eastAsia" w:ascii="仿宋" w:hAnsi="仿宋" w:eastAsia="仿宋"/>
          <w:sz w:val="28"/>
          <w:szCs w:val="28"/>
          <w:lang w:val="en-US" w:eastAsia="zh-CN"/>
        </w:rPr>
        <w:t>.</w:t>
      </w:r>
      <w:r>
        <w:rPr>
          <w:rFonts w:hint="eastAsia" w:ascii="仿宋" w:hAnsi="仿宋" w:eastAsia="仿宋"/>
          <w:sz w:val="28"/>
          <w:szCs w:val="28"/>
        </w:rPr>
        <w:t>采购人不接受成交供应商任何因遗漏报价而发生的费用追加，因成交人违反法律法规而造成医院的连带责任和损失由成交人承担。</w:t>
      </w:r>
    </w:p>
    <w:p w14:paraId="7D0D3ECF">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7</w:t>
      </w:r>
      <w:r>
        <w:rPr>
          <w:rFonts w:hint="eastAsia" w:ascii="仿宋" w:hAnsi="仿宋" w:eastAsia="仿宋"/>
          <w:sz w:val="28"/>
          <w:szCs w:val="28"/>
          <w:lang w:val="en-US" w:eastAsia="zh-CN"/>
        </w:rPr>
        <w:t>.</w:t>
      </w:r>
      <w:r>
        <w:rPr>
          <w:rFonts w:hint="eastAsia" w:ascii="仿宋" w:hAnsi="仿宋" w:eastAsia="仿宋"/>
          <w:sz w:val="28"/>
          <w:szCs w:val="28"/>
        </w:rPr>
        <w:t>成交供应商需承担由其造成的对采购人公共设施的损坏的责任和对在采购人处就诊患者伤害的责任及相应的费用。因成交供应商服务不到位，地面杂物、呕吐物等原因导致行人滑倒所产生的纠纷、责任或损失由成交供应商依法承担，成交供应商应及时解决并承担由此引起的法律责任。若采购人给付的，采购人有权向成交供应商追偿，并有权在应付未付的服务费用中直接扣减。</w:t>
      </w:r>
    </w:p>
    <w:p w14:paraId="58B687BB">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8</w:t>
      </w:r>
      <w:r>
        <w:rPr>
          <w:rFonts w:hint="eastAsia" w:ascii="仿宋" w:hAnsi="仿宋" w:eastAsia="仿宋"/>
          <w:sz w:val="28"/>
          <w:szCs w:val="28"/>
          <w:lang w:val="en-US" w:eastAsia="zh-CN"/>
        </w:rPr>
        <w:t>.</w:t>
      </w:r>
      <w:r>
        <w:rPr>
          <w:rFonts w:hint="eastAsia" w:ascii="仿宋" w:hAnsi="仿宋" w:eastAsia="仿宋"/>
          <w:sz w:val="28"/>
          <w:szCs w:val="28"/>
        </w:rPr>
        <w:t>合同履行期内，成交供应商必须根据国家政策规定足额发放所有员工的工资。如有人员变动，需及时提供最新人员花名册给采购人备案。</w:t>
      </w:r>
    </w:p>
    <w:p w14:paraId="7B5E33E3">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9</w:t>
      </w:r>
      <w:r>
        <w:rPr>
          <w:rFonts w:hint="eastAsia" w:ascii="仿宋" w:hAnsi="仿宋" w:eastAsia="仿宋"/>
          <w:sz w:val="28"/>
          <w:szCs w:val="28"/>
          <w:lang w:val="en-US" w:eastAsia="zh-CN"/>
        </w:rPr>
        <w:t>.</w:t>
      </w:r>
      <w:r>
        <w:rPr>
          <w:rFonts w:hint="eastAsia" w:ascii="仿宋" w:hAnsi="仿宋" w:eastAsia="仿宋"/>
          <w:sz w:val="28"/>
          <w:szCs w:val="28"/>
        </w:rPr>
        <w:t>成交供应商单位签订合同后，试用期为3个月，在试用期内服务质量考核每月一次，每次不得低于90分，如2次考核得分低于85分，采购人有权解除合同，成交人必须无条件退场。</w:t>
      </w:r>
    </w:p>
    <w:p w14:paraId="7AB8DD0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10</w:t>
      </w:r>
      <w:r>
        <w:rPr>
          <w:rFonts w:hint="eastAsia" w:ascii="仿宋" w:hAnsi="仿宋" w:eastAsia="仿宋"/>
          <w:sz w:val="28"/>
          <w:szCs w:val="28"/>
          <w:lang w:val="en-US" w:eastAsia="zh-CN"/>
        </w:rPr>
        <w:t>.</w:t>
      </w:r>
      <w:r>
        <w:rPr>
          <w:rFonts w:hint="eastAsia" w:ascii="仿宋" w:hAnsi="仿宋" w:eastAsia="仿宋"/>
          <w:sz w:val="28"/>
          <w:szCs w:val="28"/>
        </w:rPr>
        <w:t>因成交供应商服务不规范等行为，医院受相关行政主管部门处罚的，成交供应商须承担相应的责任。</w:t>
      </w:r>
    </w:p>
    <w:p w14:paraId="1D6E9BDF">
      <w:pPr>
        <w:spacing w:line="520" w:lineRule="exact"/>
        <w:ind w:firstLine="560" w:firstLineChars="200"/>
        <w:rPr>
          <w:rFonts w:hint="eastAsia" w:ascii="仿宋" w:hAnsi="仿宋" w:eastAsia="仿宋"/>
          <w:bCs/>
          <w:sz w:val="28"/>
          <w:szCs w:val="28"/>
        </w:rPr>
      </w:pPr>
      <w:r>
        <w:rPr>
          <w:rFonts w:hint="eastAsia" w:ascii="仿宋" w:hAnsi="仿宋" w:eastAsia="仿宋"/>
          <w:bCs/>
          <w:sz w:val="28"/>
          <w:szCs w:val="28"/>
        </w:rPr>
        <w:t>11</w:t>
      </w:r>
      <w:r>
        <w:rPr>
          <w:rFonts w:hint="eastAsia" w:ascii="仿宋" w:hAnsi="仿宋" w:eastAsia="仿宋"/>
          <w:sz w:val="28"/>
          <w:szCs w:val="28"/>
          <w:lang w:val="en-US" w:eastAsia="zh-CN"/>
        </w:rPr>
        <w:t>.</w:t>
      </w:r>
      <w:r>
        <w:rPr>
          <w:rFonts w:hint="eastAsia" w:ascii="仿宋" w:hAnsi="仿宋" w:eastAsia="仿宋"/>
          <w:bCs/>
          <w:sz w:val="28"/>
          <w:szCs w:val="28"/>
        </w:rPr>
        <w:t>成交供应商对服务缺陷不予更正，采购单位有权另请其他单位更正，所发生的费用由成交供应商承担。</w:t>
      </w:r>
    </w:p>
    <w:p w14:paraId="41D9B804">
      <w:pPr>
        <w:spacing w:line="520" w:lineRule="exact"/>
        <w:ind w:firstLine="560" w:firstLineChars="200"/>
      </w:pPr>
      <w:r>
        <w:rPr>
          <w:rFonts w:hint="eastAsia" w:ascii="仿宋" w:hAnsi="仿宋" w:eastAsia="仿宋"/>
          <w:bCs/>
          <w:sz w:val="28"/>
          <w:szCs w:val="28"/>
        </w:rPr>
        <w:t>12</w:t>
      </w:r>
      <w:r>
        <w:rPr>
          <w:rFonts w:hint="eastAsia" w:ascii="仿宋" w:hAnsi="仿宋" w:eastAsia="仿宋"/>
          <w:sz w:val="28"/>
          <w:szCs w:val="28"/>
          <w:lang w:val="en-US" w:eastAsia="zh-CN"/>
        </w:rPr>
        <w:t>.</w:t>
      </w:r>
      <w:r>
        <w:rPr>
          <w:rFonts w:hint="eastAsia" w:ascii="仿宋" w:hAnsi="仿宋" w:eastAsia="仿宋"/>
          <w:bCs/>
          <w:sz w:val="28"/>
          <w:szCs w:val="28"/>
        </w:rPr>
        <w:t>成交供应商服务期满，但后期服务供应商因故未能及时交接，成交供应商仍须按合同约定和考核管理要求继续履行职责，直至与新的成交的供应商交接完毕。超期服务期间的服务费用根据原合同价格按实际计算。</w:t>
      </w:r>
    </w:p>
    <w:p w14:paraId="3941F593">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四、服务标准</w:t>
      </w:r>
    </w:p>
    <w:p w14:paraId="1572D9D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一）成交供应商在签订合同后三天内将人员安排名单、资格证书及保险缴费单据报送给采购人备案，并根据采购人通知组织人员到岗。成交供应商派遣人员与采购要求不符的，采购人有权解除合同，成交供应商应支付总成交服务金额20%的损失给采购人。</w:t>
      </w:r>
    </w:p>
    <w:p w14:paraId="658EF1C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（二）到岗后采购单位将随机进行考勤，未经采购人许可，不得擅自更换人员，如需更换人员须及时书面报采购单位并得到采购单位书面批准后方可执行。</w:t>
      </w:r>
    </w:p>
    <w:p w14:paraId="4C6E4E2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（三）采购单位认为不合适或不称职的员工，有权提出调整要求，成交供应商应及时予以调整。</w:t>
      </w:r>
    </w:p>
    <w:p w14:paraId="0084ACC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（四）成交供应商应根据服务区域的具体情况及采购单位要求制定详细的内部管理制度、日常服务的运作管理制度等相关制度，在服务期间必须严格执行相关制度并做好台账管理。</w:t>
      </w:r>
    </w:p>
    <w:p w14:paraId="72490B4A">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（五）成交供应商每月及不定期考核综合成绩必须达到90分（含）以上，如成交供应商在每月及不定期考核中连续2次综合得分＜85分的，采购人将有权解除合同，并全部扣除当月服务费用。</w:t>
      </w:r>
    </w:p>
    <w:p w14:paraId="3452AD7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六）成交供应商中途终止合同，必须提出正当理由并提前两个月书面通知采购人。采购人、成交人双方在出具解除合同的书面通知两个月内，成交供应商仍须按合同约定和考核管理要求履行职责，直至与新中标的服务单位交接完毕。</w:t>
      </w:r>
    </w:p>
    <w:p w14:paraId="71BA827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（七）成交</w:t>
      </w:r>
      <w:r>
        <w:rPr>
          <w:rFonts w:ascii="仿宋" w:hAnsi="仿宋" w:eastAsia="仿宋"/>
          <w:sz w:val="28"/>
          <w:szCs w:val="28"/>
        </w:rPr>
        <w:t>供应商不得有事实或书面的转包行为，采购人发现供应商有转包行为或委托第三方服务管理的，有权解除合同。</w:t>
      </w:r>
    </w:p>
    <w:p w14:paraId="108DABCA">
      <w:pPr>
        <w:spacing w:line="500" w:lineRule="exact"/>
        <w:ind w:firstLine="560" w:firstLineChars="200"/>
      </w:pPr>
      <w:bookmarkStart w:id="46" w:name="_Toc29760"/>
      <w:r>
        <w:rPr>
          <w:rFonts w:hint="eastAsia" w:ascii="仿宋" w:hAnsi="仿宋" w:eastAsia="仿宋"/>
          <w:sz w:val="28"/>
          <w:szCs w:val="28"/>
        </w:rPr>
        <w:t>（八）</w:t>
      </w:r>
      <w:r>
        <w:rPr>
          <w:rFonts w:ascii="仿宋" w:hAnsi="仿宋" w:eastAsia="仿宋"/>
          <w:sz w:val="28"/>
          <w:szCs w:val="28"/>
        </w:rPr>
        <w:t>双方发生争议的，可协商解决，或向有关部门申请调解，也可以提请仲裁，直至向人民法院提起诉讼。</w:t>
      </w:r>
      <w:bookmarkEnd w:id="46"/>
    </w:p>
    <w:p w14:paraId="537B2190">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五、服务期限和地点</w:t>
      </w:r>
    </w:p>
    <w:p w14:paraId="4475E31D">
      <w:pPr>
        <w:spacing w:line="500" w:lineRule="exact"/>
        <w:ind w:firstLine="560" w:firstLineChars="200"/>
        <w:outlineLvl w:val="0"/>
        <w:rPr>
          <w:rFonts w:hint="eastAsia" w:ascii="仿宋" w:hAnsi="仿宋" w:eastAsia="仿宋" w:cs="仿宋"/>
          <w:sz w:val="28"/>
          <w:szCs w:val="28"/>
        </w:rPr>
      </w:pPr>
      <w:r>
        <w:rPr>
          <w:rFonts w:hint="eastAsia" w:ascii="仿宋" w:hAnsi="仿宋" w:eastAsia="仿宋"/>
          <w:sz w:val="28"/>
          <w:szCs w:val="28"/>
        </w:rPr>
        <w:t>服务期限：自合同签订之日起一年，考核合格后可续签下一年。</w:t>
      </w:r>
    </w:p>
    <w:p w14:paraId="43413220">
      <w:pPr>
        <w:spacing w:line="500" w:lineRule="exact"/>
        <w:ind w:firstLine="560" w:firstLineChars="200"/>
        <w:outlineLvl w:val="0"/>
        <w:rPr>
          <w:rFonts w:hint="eastAsia" w:ascii="仿宋" w:hAnsi="仿宋" w:eastAsia="仿宋"/>
          <w:sz w:val="28"/>
          <w:szCs w:val="28"/>
        </w:rPr>
      </w:pPr>
      <w:bookmarkStart w:id="47" w:name="_Toc20462"/>
      <w:bookmarkStart w:id="48" w:name="_Toc10714"/>
      <w:bookmarkStart w:id="49" w:name="_Toc28325"/>
      <w:r>
        <w:rPr>
          <w:rFonts w:hint="eastAsia" w:ascii="仿宋" w:hAnsi="仿宋" w:eastAsia="仿宋"/>
          <w:sz w:val="28"/>
          <w:szCs w:val="28"/>
        </w:rPr>
        <w:t>地点：采购人指定地点。</w:t>
      </w:r>
      <w:bookmarkEnd w:id="47"/>
      <w:bookmarkEnd w:id="48"/>
      <w:bookmarkEnd w:id="49"/>
    </w:p>
    <w:p w14:paraId="279FA674">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六、考核方案</w:t>
      </w:r>
    </w:p>
    <w:p w14:paraId="490816C0">
      <w:pPr>
        <w:spacing w:line="400" w:lineRule="exact"/>
        <w:ind w:firstLine="560" w:firstLineChars="200"/>
        <w:rPr>
          <w:rFonts w:hint="eastAsia" w:ascii="仿宋" w:hAnsi="仿宋" w:eastAsia="仿宋" w:cs="仿宋_GB2312"/>
          <w:color w:val="000000"/>
          <w:kern w:val="1"/>
          <w:sz w:val="28"/>
          <w:szCs w:val="28"/>
        </w:rPr>
      </w:pPr>
      <w:r>
        <w:rPr>
          <w:rFonts w:hint="eastAsia" w:ascii="仿宋" w:hAnsi="仿宋" w:eastAsia="仿宋" w:cs="仿宋_GB2312"/>
          <w:color w:val="000000"/>
          <w:kern w:val="1"/>
          <w:sz w:val="28"/>
          <w:szCs w:val="28"/>
        </w:rPr>
        <w:t>1.采购人对成</w:t>
      </w:r>
      <w:r>
        <w:rPr>
          <w:rFonts w:hint="eastAsia" w:ascii="仿宋" w:hAnsi="仿宋" w:eastAsia="仿宋" w:cs="仿宋_GB2312"/>
          <w:kern w:val="1"/>
          <w:sz w:val="28"/>
          <w:szCs w:val="28"/>
        </w:rPr>
        <w:t>交供应商应</w:t>
      </w:r>
      <w:r>
        <w:rPr>
          <w:rFonts w:hint="eastAsia" w:ascii="仿宋" w:hAnsi="仿宋" w:eastAsia="仿宋" w:cs="仿宋_GB2312"/>
          <w:color w:val="000000"/>
          <w:kern w:val="1"/>
          <w:sz w:val="28"/>
          <w:szCs w:val="28"/>
        </w:rPr>
        <w:t>到岗人员进行抽查，一旦发现配备人员少于应配人数1人（含1人）以上，采购人有权解除合同。</w:t>
      </w:r>
    </w:p>
    <w:p w14:paraId="5A1029BC">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技术工勤部分采购人将根据每月实际人数及绩效考核结果将该部分合同人员薪资报酬、社会保险费用支付到成交供应商银行账户，由成交供应商缴纳社会保险并根据采购人提供的名录明细将薪资发放到个人，且必须在收到款项后两日内发放到位。采购人按照不高于100元/人/月支付管理费（费用以供应商最终报价为准）。剩余部分费用院方统一统筹。</w:t>
      </w:r>
    </w:p>
    <w:p w14:paraId="317B90D2">
      <w:pPr>
        <w:pStyle w:val="3"/>
        <w:spacing w:line="520" w:lineRule="exact"/>
        <w:ind w:firstLine="560" w:firstLineChars="200"/>
        <w:rPr>
          <w:rFonts w:hint="eastAsia" w:ascii="仿宋" w:hAnsi="仿宋" w:eastAsia="仿宋"/>
          <w:szCs w:val="28"/>
        </w:rPr>
      </w:pPr>
      <w:r>
        <w:rPr>
          <w:rFonts w:hint="eastAsia" w:ascii="仿宋" w:hAnsi="仿宋" w:eastAsia="仿宋"/>
          <w:szCs w:val="28"/>
        </w:rPr>
        <w:t>3.符合社保缴纳条件的人员，</w:t>
      </w:r>
      <w:r>
        <w:rPr>
          <w:rFonts w:hint="eastAsia" w:ascii="仿宋" w:hAnsi="仿宋" w:eastAsia="仿宋"/>
          <w:b/>
          <w:bCs/>
          <w:szCs w:val="28"/>
        </w:rPr>
        <w:t>须提供缴费依据，费用按实结算。</w:t>
      </w:r>
      <w:r>
        <w:rPr>
          <w:rFonts w:hint="eastAsia" w:ascii="仿宋" w:hAnsi="仿宋" w:eastAsia="仿宋"/>
          <w:szCs w:val="28"/>
        </w:rPr>
        <w:t>剩余部分费用院方统一统筹。如有超龄人员，且人数不得超过总服务人数的50%，该指标与人员绩效挂钩，超出部分，采购人有权在服务费用中扣除，每超出1名，当月服务</w:t>
      </w:r>
      <w:r>
        <w:rPr>
          <w:rFonts w:hint="eastAsia" w:ascii="仿宋" w:hAnsi="仿宋" w:eastAsia="仿宋"/>
          <w:szCs w:val="28"/>
          <w:highlight w:val="none"/>
        </w:rPr>
        <w:t>费扣除500元;当采购人提出整改通知，成交人三个月后仍未达标的，则采购人</w:t>
      </w:r>
      <w:r>
        <w:rPr>
          <w:rFonts w:hint="eastAsia" w:ascii="仿宋" w:hAnsi="仿宋" w:eastAsia="仿宋"/>
          <w:szCs w:val="28"/>
        </w:rPr>
        <w:t>有权单方面解除合同。</w:t>
      </w:r>
    </w:p>
    <w:p w14:paraId="4E3A6FDF">
      <w:pPr>
        <w:spacing w:line="400" w:lineRule="exact"/>
        <w:ind w:firstLine="560" w:firstLineChars="200"/>
        <w:rPr>
          <w:rFonts w:hint="eastAsia" w:ascii="仿宋" w:hAnsi="仿宋" w:eastAsia="仿宋" w:cs="仿宋_GB2312"/>
          <w:color w:val="000000"/>
          <w:kern w:val="1"/>
          <w:sz w:val="28"/>
          <w:szCs w:val="28"/>
        </w:rPr>
      </w:pPr>
      <w:r>
        <w:rPr>
          <w:rFonts w:hint="eastAsia" w:ascii="仿宋" w:hAnsi="仿宋" w:eastAsia="仿宋" w:cs="仿宋_GB2312"/>
          <w:color w:val="000000"/>
          <w:kern w:val="1"/>
          <w:sz w:val="28"/>
          <w:szCs w:val="28"/>
        </w:rPr>
        <w:t>4.采购人每月将以定期考核和不定期抽查相结合的方式对服务质量进行百分制考核，综合得分</w:t>
      </w:r>
      <w:r>
        <w:rPr>
          <w:rFonts w:ascii="仿宋" w:hAnsi="仿宋" w:eastAsia="仿宋" w:cs="仿宋_GB2312"/>
          <w:color w:val="000000"/>
          <w:kern w:val="1"/>
          <w:sz w:val="28"/>
          <w:szCs w:val="28"/>
        </w:rPr>
        <w:t>≥</w:t>
      </w:r>
      <w:r>
        <w:rPr>
          <w:rFonts w:hint="eastAsia" w:ascii="仿宋" w:hAnsi="仿宋" w:eastAsia="仿宋" w:cs="仿宋_GB2312"/>
          <w:color w:val="000000"/>
          <w:kern w:val="1"/>
          <w:sz w:val="28"/>
          <w:szCs w:val="28"/>
        </w:rPr>
        <w:t>90分为合格，具体考核标准如下表：</w:t>
      </w:r>
    </w:p>
    <w:tbl>
      <w:tblPr>
        <w:tblStyle w:val="8"/>
        <w:tblpPr w:leftFromText="180" w:rightFromText="180" w:vertAnchor="text" w:horzAnchor="page" w:tblpX="1409" w:tblpY="509"/>
        <w:tblOverlap w:val="never"/>
        <w:tblW w:w="9326" w:type="dxa"/>
        <w:tblInd w:w="0" w:type="dxa"/>
        <w:tblLayout w:type="fixed"/>
        <w:tblCellMar>
          <w:top w:w="0" w:type="dxa"/>
          <w:left w:w="0" w:type="dxa"/>
          <w:bottom w:w="0" w:type="dxa"/>
          <w:right w:w="0" w:type="dxa"/>
        </w:tblCellMar>
      </w:tblPr>
      <w:tblGrid>
        <w:gridCol w:w="990"/>
        <w:gridCol w:w="4592"/>
        <w:gridCol w:w="1387"/>
        <w:gridCol w:w="704"/>
        <w:gridCol w:w="713"/>
        <w:gridCol w:w="940"/>
      </w:tblGrid>
      <w:tr w14:paraId="752010AD">
        <w:tblPrEx>
          <w:tblCellMar>
            <w:top w:w="0" w:type="dxa"/>
            <w:left w:w="0" w:type="dxa"/>
            <w:bottom w:w="0" w:type="dxa"/>
            <w:right w:w="0" w:type="dxa"/>
          </w:tblCellMar>
        </w:tblPrEx>
        <w:trPr>
          <w:trHeight w:val="480" w:hRule="atLeast"/>
        </w:trPr>
        <w:tc>
          <w:tcPr>
            <w:tcW w:w="9326" w:type="dxa"/>
            <w:gridSpan w:val="6"/>
            <w:tcBorders>
              <w:top w:val="nil"/>
              <w:left w:val="nil"/>
              <w:bottom w:val="nil"/>
              <w:right w:val="nil"/>
            </w:tcBorders>
            <w:noWrap/>
            <w:tcMar>
              <w:top w:w="15" w:type="dxa"/>
              <w:left w:w="15" w:type="dxa"/>
              <w:right w:w="15" w:type="dxa"/>
            </w:tcMar>
            <w:vAlign w:val="center"/>
          </w:tcPr>
          <w:p w14:paraId="4B56C40A">
            <w:pPr>
              <w:widowControl/>
              <w:spacing w:line="520" w:lineRule="exact"/>
              <w:jc w:val="center"/>
              <w:textAlignment w:val="center"/>
              <w:rPr>
                <w:rFonts w:hint="eastAsia" w:ascii="仿宋" w:hAnsi="仿宋" w:eastAsia="仿宋" w:cs="仿宋"/>
                <w:bCs/>
                <w:kern w:val="0"/>
                <w:sz w:val="32"/>
                <w:szCs w:val="32"/>
              </w:rPr>
            </w:pPr>
            <w:r>
              <w:rPr>
                <w:rFonts w:hint="eastAsia" w:ascii="仿宋" w:hAnsi="仿宋" w:eastAsia="仿宋" w:cs="仿宋"/>
                <w:bCs/>
                <w:kern w:val="0"/>
                <w:sz w:val="32"/>
                <w:szCs w:val="32"/>
              </w:rPr>
              <w:t>2026年江安镇卫生院卫生保洁、安保及技术工勤服务</w:t>
            </w:r>
          </w:p>
          <w:p w14:paraId="0A4E9A9E">
            <w:pPr>
              <w:widowControl/>
              <w:spacing w:line="520" w:lineRule="exact"/>
              <w:jc w:val="center"/>
              <w:textAlignment w:val="center"/>
              <w:rPr>
                <w:rFonts w:hint="eastAsia" w:ascii="仿宋" w:hAnsi="仿宋" w:eastAsia="仿宋" w:cs="仿宋"/>
                <w:sz w:val="36"/>
                <w:szCs w:val="36"/>
              </w:rPr>
            </w:pPr>
            <w:r>
              <w:rPr>
                <w:rFonts w:hint="eastAsia" w:ascii="仿宋" w:hAnsi="仿宋" w:eastAsia="仿宋" w:cs="仿宋"/>
                <w:bCs/>
                <w:kern w:val="0"/>
                <w:sz w:val="32"/>
                <w:szCs w:val="32"/>
              </w:rPr>
              <w:t>月度考评表</w:t>
            </w:r>
          </w:p>
        </w:tc>
      </w:tr>
      <w:tr w14:paraId="78091180">
        <w:tblPrEx>
          <w:tblCellMar>
            <w:top w:w="0" w:type="dxa"/>
            <w:left w:w="0" w:type="dxa"/>
            <w:bottom w:w="0" w:type="dxa"/>
            <w:right w:w="0" w:type="dxa"/>
          </w:tblCellMar>
        </w:tblPrEx>
        <w:trPr>
          <w:trHeight w:val="480" w:hRule="atLeast"/>
        </w:trPr>
        <w:tc>
          <w:tcPr>
            <w:tcW w:w="990" w:type="dxa"/>
            <w:tcBorders>
              <w:top w:val="nil"/>
              <w:left w:val="nil"/>
              <w:bottom w:val="nil"/>
              <w:right w:val="nil"/>
            </w:tcBorders>
            <w:noWrap/>
            <w:tcMar>
              <w:top w:w="15" w:type="dxa"/>
              <w:left w:w="15" w:type="dxa"/>
              <w:right w:w="15" w:type="dxa"/>
            </w:tcMar>
            <w:vAlign w:val="center"/>
          </w:tcPr>
          <w:p w14:paraId="31AF0644">
            <w:pPr>
              <w:widowControl/>
              <w:jc w:val="left"/>
              <w:textAlignment w:val="center"/>
              <w:rPr>
                <w:rFonts w:hint="eastAsia" w:ascii="仿宋" w:hAnsi="仿宋" w:eastAsia="仿宋" w:cs="仿宋"/>
                <w:sz w:val="24"/>
              </w:rPr>
            </w:pPr>
            <w:r>
              <w:rPr>
                <w:rFonts w:hint="eastAsia" w:ascii="仿宋" w:hAnsi="仿宋" w:eastAsia="仿宋" w:cs="仿宋"/>
                <w:kern w:val="0"/>
                <w:sz w:val="24"/>
              </w:rPr>
              <w:t>服务点：</w:t>
            </w:r>
          </w:p>
        </w:tc>
        <w:tc>
          <w:tcPr>
            <w:tcW w:w="4592" w:type="dxa"/>
            <w:tcBorders>
              <w:top w:val="nil"/>
              <w:left w:val="nil"/>
              <w:bottom w:val="nil"/>
              <w:right w:val="nil"/>
            </w:tcBorders>
            <w:noWrap/>
            <w:tcMar>
              <w:top w:w="15" w:type="dxa"/>
              <w:left w:w="15" w:type="dxa"/>
              <w:right w:w="15" w:type="dxa"/>
            </w:tcMar>
            <w:vAlign w:val="center"/>
          </w:tcPr>
          <w:p w14:paraId="0CC90486">
            <w:pPr>
              <w:rPr>
                <w:rFonts w:hint="eastAsia" w:ascii="仿宋" w:hAnsi="仿宋" w:eastAsia="仿宋" w:cs="仿宋"/>
                <w:sz w:val="24"/>
              </w:rPr>
            </w:pPr>
          </w:p>
        </w:tc>
        <w:tc>
          <w:tcPr>
            <w:tcW w:w="1387" w:type="dxa"/>
            <w:tcBorders>
              <w:top w:val="nil"/>
              <w:left w:val="nil"/>
              <w:bottom w:val="nil"/>
              <w:right w:val="nil"/>
            </w:tcBorders>
            <w:noWrap/>
            <w:tcMar>
              <w:top w:w="15" w:type="dxa"/>
              <w:left w:w="15" w:type="dxa"/>
              <w:right w:w="15" w:type="dxa"/>
            </w:tcMar>
            <w:vAlign w:val="center"/>
          </w:tcPr>
          <w:p w14:paraId="060A967A">
            <w:pPr>
              <w:widowControl/>
              <w:jc w:val="left"/>
              <w:textAlignment w:val="center"/>
              <w:rPr>
                <w:rFonts w:hint="eastAsia" w:ascii="仿宋" w:hAnsi="仿宋" w:eastAsia="仿宋" w:cs="仿宋"/>
                <w:sz w:val="24"/>
              </w:rPr>
            </w:pPr>
            <w:r>
              <w:rPr>
                <w:rFonts w:hint="eastAsia" w:ascii="仿宋" w:hAnsi="仿宋" w:eastAsia="仿宋" w:cs="仿宋"/>
                <w:kern w:val="0"/>
                <w:sz w:val="24"/>
              </w:rPr>
              <w:t xml:space="preserve">管理员：        </w:t>
            </w:r>
          </w:p>
        </w:tc>
        <w:tc>
          <w:tcPr>
            <w:tcW w:w="704" w:type="dxa"/>
            <w:tcBorders>
              <w:top w:val="nil"/>
              <w:left w:val="nil"/>
              <w:bottom w:val="nil"/>
              <w:right w:val="nil"/>
            </w:tcBorders>
            <w:noWrap/>
            <w:tcMar>
              <w:top w:w="15" w:type="dxa"/>
              <w:left w:w="15" w:type="dxa"/>
              <w:right w:w="15" w:type="dxa"/>
            </w:tcMar>
            <w:vAlign w:val="center"/>
          </w:tcPr>
          <w:p w14:paraId="34D2E733">
            <w:pPr>
              <w:rPr>
                <w:rFonts w:hint="eastAsia" w:ascii="仿宋" w:hAnsi="仿宋" w:eastAsia="仿宋" w:cs="仿宋"/>
                <w:sz w:val="24"/>
              </w:rPr>
            </w:pPr>
          </w:p>
        </w:tc>
        <w:tc>
          <w:tcPr>
            <w:tcW w:w="713" w:type="dxa"/>
            <w:tcBorders>
              <w:top w:val="nil"/>
              <w:left w:val="nil"/>
              <w:bottom w:val="nil"/>
              <w:right w:val="nil"/>
            </w:tcBorders>
            <w:noWrap/>
            <w:tcMar>
              <w:top w:w="15" w:type="dxa"/>
              <w:left w:w="15" w:type="dxa"/>
              <w:right w:w="15" w:type="dxa"/>
            </w:tcMar>
            <w:vAlign w:val="center"/>
          </w:tcPr>
          <w:p w14:paraId="55297AFA">
            <w:pPr>
              <w:widowControl/>
              <w:jc w:val="left"/>
              <w:textAlignment w:val="center"/>
              <w:rPr>
                <w:rFonts w:hint="eastAsia" w:ascii="仿宋" w:hAnsi="仿宋" w:eastAsia="仿宋" w:cs="仿宋"/>
                <w:sz w:val="24"/>
              </w:rPr>
            </w:pPr>
            <w:r>
              <w:rPr>
                <w:rFonts w:hint="eastAsia" w:ascii="仿宋" w:hAnsi="仿宋" w:eastAsia="仿宋" w:cs="仿宋"/>
                <w:kern w:val="0"/>
                <w:sz w:val="24"/>
              </w:rPr>
              <w:t xml:space="preserve">考评人： </w:t>
            </w:r>
          </w:p>
        </w:tc>
        <w:tc>
          <w:tcPr>
            <w:tcW w:w="940" w:type="dxa"/>
            <w:tcBorders>
              <w:top w:val="nil"/>
              <w:left w:val="nil"/>
              <w:bottom w:val="nil"/>
              <w:right w:val="nil"/>
            </w:tcBorders>
            <w:noWrap/>
            <w:tcMar>
              <w:top w:w="15" w:type="dxa"/>
              <w:left w:w="15" w:type="dxa"/>
              <w:right w:w="15" w:type="dxa"/>
            </w:tcMar>
            <w:vAlign w:val="center"/>
          </w:tcPr>
          <w:p w14:paraId="6D8A6470">
            <w:pPr>
              <w:rPr>
                <w:rFonts w:hint="eastAsia" w:ascii="仿宋" w:hAnsi="仿宋" w:eastAsia="仿宋" w:cs="仿宋"/>
                <w:sz w:val="24"/>
              </w:rPr>
            </w:pPr>
          </w:p>
        </w:tc>
      </w:tr>
      <w:tr w14:paraId="5E30F683">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931004">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技术工勤考核内容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5D5D8">
            <w:pPr>
              <w:widowControl/>
              <w:jc w:val="center"/>
              <w:textAlignment w:val="center"/>
              <w:rPr>
                <w:rFonts w:hint="eastAsia" w:ascii="仿宋" w:hAnsi="仿宋" w:eastAsia="仿宋" w:cs="仿宋"/>
                <w:sz w:val="24"/>
              </w:rPr>
            </w:pPr>
            <w:r>
              <w:rPr>
                <w:rFonts w:hint="eastAsia" w:ascii="仿宋" w:hAnsi="仿宋" w:eastAsia="仿宋" w:cs="仿宋"/>
                <w:kern w:val="0"/>
                <w:sz w:val="24"/>
              </w:rPr>
              <w:t>考核标准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DAD03B">
            <w:pPr>
              <w:widowControl/>
              <w:jc w:val="center"/>
              <w:textAlignment w:val="center"/>
              <w:rPr>
                <w:rFonts w:hint="eastAsia" w:ascii="仿宋" w:hAnsi="仿宋" w:eastAsia="仿宋" w:cs="仿宋"/>
                <w:sz w:val="24"/>
              </w:rPr>
            </w:pPr>
            <w:r>
              <w:rPr>
                <w:rFonts w:hint="eastAsia" w:ascii="仿宋" w:hAnsi="仿宋" w:eastAsia="仿宋" w:cs="仿宋"/>
                <w:kern w:val="0"/>
                <w:sz w:val="24"/>
              </w:rPr>
              <w:t>标准分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642A6">
            <w:pPr>
              <w:widowControl/>
              <w:jc w:val="center"/>
              <w:textAlignment w:val="center"/>
              <w:rPr>
                <w:rFonts w:hint="eastAsia" w:ascii="仿宋" w:hAnsi="仿宋" w:eastAsia="仿宋" w:cs="仿宋"/>
                <w:sz w:val="24"/>
              </w:rPr>
            </w:pPr>
            <w:r>
              <w:rPr>
                <w:rFonts w:hint="eastAsia" w:ascii="仿宋" w:hAnsi="仿宋" w:eastAsia="仿宋" w:cs="仿宋"/>
                <w:kern w:val="0"/>
                <w:sz w:val="24"/>
              </w:rPr>
              <w:t>扣分</w:t>
            </w: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606B91">
            <w:pPr>
              <w:widowControl/>
              <w:jc w:val="center"/>
              <w:textAlignment w:val="center"/>
              <w:rPr>
                <w:rFonts w:hint="eastAsia" w:ascii="仿宋" w:hAnsi="仿宋" w:eastAsia="仿宋" w:cs="仿宋"/>
                <w:sz w:val="24"/>
              </w:rPr>
            </w:pPr>
            <w:r>
              <w:rPr>
                <w:rFonts w:hint="eastAsia" w:ascii="仿宋" w:hAnsi="仿宋" w:eastAsia="仿宋" w:cs="仿宋"/>
                <w:kern w:val="0"/>
                <w:sz w:val="24"/>
              </w:rPr>
              <w:t>扣分理由</w:t>
            </w: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543888">
            <w:pPr>
              <w:widowControl/>
              <w:jc w:val="center"/>
              <w:textAlignment w:val="center"/>
              <w:rPr>
                <w:rFonts w:hint="eastAsia" w:ascii="仿宋" w:hAnsi="仿宋" w:eastAsia="仿宋" w:cs="仿宋"/>
                <w:sz w:val="24"/>
              </w:rPr>
            </w:pPr>
            <w:r>
              <w:rPr>
                <w:rFonts w:hint="eastAsia" w:ascii="仿宋" w:hAnsi="仿宋" w:eastAsia="仿宋" w:cs="仿宋"/>
                <w:kern w:val="0"/>
                <w:sz w:val="24"/>
              </w:rPr>
              <w:t>实得分</w:t>
            </w:r>
          </w:p>
        </w:tc>
      </w:tr>
      <w:tr w14:paraId="6D047A4F">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22947BBE">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遵守服务约定</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90A195">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1、是否按时为技术工勤人员缴纳社会保险（雇主责任险）</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BB7C33">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10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8C2290">
            <w:pPr>
              <w:widowControl/>
              <w:jc w:val="center"/>
              <w:textAlignment w:val="center"/>
              <w:rPr>
                <w:rFonts w:hint="eastAsia" w:ascii="仿宋" w:hAnsi="仿宋" w:eastAsia="仿宋" w:cs="仿宋"/>
                <w:kern w:val="0"/>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CD02B6">
            <w:pPr>
              <w:widowControl/>
              <w:jc w:val="center"/>
              <w:textAlignment w:val="center"/>
              <w:rPr>
                <w:rFonts w:hint="eastAsia" w:ascii="仿宋" w:hAnsi="仿宋" w:eastAsia="仿宋" w:cs="仿宋"/>
                <w:kern w:val="0"/>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36811B">
            <w:pPr>
              <w:widowControl/>
              <w:jc w:val="center"/>
              <w:textAlignment w:val="center"/>
              <w:rPr>
                <w:rFonts w:hint="eastAsia" w:ascii="仿宋" w:hAnsi="仿宋" w:eastAsia="仿宋" w:cs="仿宋"/>
                <w:kern w:val="0"/>
                <w:sz w:val="24"/>
              </w:rPr>
            </w:pPr>
          </w:p>
        </w:tc>
      </w:tr>
      <w:tr w14:paraId="7B8304B7">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321AE35">
            <w:pPr>
              <w:widowControl/>
              <w:jc w:val="center"/>
              <w:textAlignment w:val="center"/>
              <w:rPr>
                <w:rFonts w:hint="eastAsia" w:ascii="仿宋" w:hAnsi="仿宋" w:eastAsia="仿宋" w:cs="仿宋"/>
                <w:kern w:val="0"/>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FD0F52">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2、是否按合同约定的期限内准备、足额发放技术工勤人员各项工资、福利等</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029FC6">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10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21413E">
            <w:pPr>
              <w:widowControl/>
              <w:jc w:val="center"/>
              <w:textAlignment w:val="center"/>
              <w:rPr>
                <w:rFonts w:hint="eastAsia" w:ascii="仿宋" w:hAnsi="仿宋" w:eastAsia="仿宋" w:cs="仿宋"/>
                <w:kern w:val="0"/>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23FD0C">
            <w:pPr>
              <w:widowControl/>
              <w:jc w:val="center"/>
              <w:textAlignment w:val="center"/>
              <w:rPr>
                <w:rFonts w:hint="eastAsia" w:ascii="仿宋" w:hAnsi="仿宋" w:eastAsia="仿宋" w:cs="仿宋"/>
                <w:kern w:val="0"/>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1D47C1">
            <w:pPr>
              <w:widowControl/>
              <w:jc w:val="center"/>
              <w:textAlignment w:val="center"/>
              <w:rPr>
                <w:rFonts w:hint="eastAsia" w:ascii="仿宋" w:hAnsi="仿宋" w:eastAsia="仿宋" w:cs="仿宋"/>
                <w:kern w:val="0"/>
                <w:sz w:val="24"/>
              </w:rPr>
            </w:pPr>
          </w:p>
        </w:tc>
      </w:tr>
      <w:tr w14:paraId="609861F6">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27255F">
            <w:pPr>
              <w:widowControl/>
              <w:jc w:val="center"/>
              <w:textAlignment w:val="center"/>
              <w:rPr>
                <w:rFonts w:hint="eastAsia" w:ascii="仿宋" w:hAnsi="仿宋" w:eastAsia="仿宋" w:cs="仿宋"/>
                <w:color w:val="FF0000"/>
                <w:kern w:val="0"/>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33B29A">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技术工勤人员考核得分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0817DE">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20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354F7">
            <w:pPr>
              <w:widowControl/>
              <w:jc w:val="center"/>
              <w:textAlignment w:val="center"/>
              <w:rPr>
                <w:rFonts w:hint="eastAsia" w:ascii="仿宋" w:hAnsi="仿宋" w:eastAsia="仿宋" w:cs="仿宋"/>
                <w:kern w:val="0"/>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F736A7">
            <w:pPr>
              <w:widowControl/>
              <w:jc w:val="center"/>
              <w:textAlignment w:val="center"/>
              <w:rPr>
                <w:rFonts w:hint="eastAsia" w:ascii="仿宋" w:hAnsi="仿宋" w:eastAsia="仿宋" w:cs="仿宋"/>
                <w:kern w:val="0"/>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434383">
            <w:pPr>
              <w:widowControl/>
              <w:jc w:val="center"/>
              <w:textAlignment w:val="center"/>
              <w:rPr>
                <w:rFonts w:hint="eastAsia" w:ascii="仿宋" w:hAnsi="仿宋" w:eastAsia="仿宋" w:cs="仿宋"/>
                <w:kern w:val="0"/>
                <w:sz w:val="24"/>
              </w:rPr>
            </w:pPr>
          </w:p>
        </w:tc>
      </w:tr>
      <w:tr w14:paraId="0CDBF58E">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486FC6">
            <w:pPr>
              <w:widowControl/>
              <w:jc w:val="center"/>
              <w:textAlignment w:val="center"/>
              <w:rPr>
                <w:rFonts w:hint="eastAsia" w:ascii="仿宋" w:hAnsi="仿宋" w:eastAsia="仿宋" w:cs="仿宋"/>
                <w:sz w:val="24"/>
              </w:rPr>
            </w:pPr>
            <w:r>
              <w:rPr>
                <w:rFonts w:hint="eastAsia" w:ascii="仿宋" w:hAnsi="仿宋" w:eastAsia="仿宋" w:cs="仿宋"/>
                <w:kern w:val="0"/>
                <w:sz w:val="24"/>
              </w:rPr>
              <w:t>保洁考核内容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B3F322">
            <w:pPr>
              <w:widowControl/>
              <w:jc w:val="center"/>
              <w:textAlignment w:val="center"/>
              <w:rPr>
                <w:rFonts w:hint="eastAsia" w:ascii="仿宋" w:hAnsi="仿宋" w:eastAsia="仿宋" w:cs="仿宋"/>
                <w:sz w:val="24"/>
              </w:rPr>
            </w:pPr>
            <w:r>
              <w:rPr>
                <w:rFonts w:hint="eastAsia" w:ascii="仿宋" w:hAnsi="仿宋" w:eastAsia="仿宋" w:cs="仿宋"/>
                <w:kern w:val="0"/>
                <w:sz w:val="24"/>
              </w:rPr>
              <w:t>考核标准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36AA50">
            <w:pPr>
              <w:widowControl/>
              <w:jc w:val="center"/>
              <w:textAlignment w:val="center"/>
              <w:rPr>
                <w:rFonts w:hint="eastAsia" w:ascii="仿宋" w:hAnsi="仿宋" w:eastAsia="仿宋" w:cs="仿宋"/>
                <w:sz w:val="24"/>
              </w:rPr>
            </w:pPr>
            <w:r>
              <w:rPr>
                <w:rFonts w:hint="eastAsia" w:ascii="仿宋" w:hAnsi="仿宋" w:eastAsia="仿宋" w:cs="仿宋"/>
                <w:kern w:val="0"/>
                <w:sz w:val="24"/>
              </w:rPr>
              <w:t>标准分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C6CDEB">
            <w:pPr>
              <w:widowControl/>
              <w:jc w:val="center"/>
              <w:textAlignment w:val="center"/>
              <w:rPr>
                <w:rFonts w:hint="eastAsia" w:ascii="仿宋" w:hAnsi="仿宋" w:eastAsia="仿宋" w:cs="仿宋"/>
                <w:sz w:val="24"/>
              </w:rPr>
            </w:pPr>
            <w:r>
              <w:rPr>
                <w:rFonts w:hint="eastAsia" w:ascii="仿宋" w:hAnsi="仿宋" w:eastAsia="仿宋" w:cs="仿宋"/>
                <w:kern w:val="0"/>
                <w:sz w:val="24"/>
              </w:rPr>
              <w:t>扣分</w:t>
            </w: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FE4257">
            <w:pPr>
              <w:widowControl/>
              <w:jc w:val="center"/>
              <w:textAlignment w:val="center"/>
              <w:rPr>
                <w:rFonts w:hint="eastAsia" w:ascii="仿宋" w:hAnsi="仿宋" w:eastAsia="仿宋" w:cs="仿宋"/>
                <w:sz w:val="24"/>
              </w:rPr>
            </w:pPr>
            <w:r>
              <w:rPr>
                <w:rFonts w:hint="eastAsia" w:ascii="仿宋" w:hAnsi="仿宋" w:eastAsia="仿宋" w:cs="仿宋"/>
                <w:kern w:val="0"/>
                <w:sz w:val="24"/>
              </w:rPr>
              <w:t>扣分理由</w:t>
            </w: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B65DF5">
            <w:pPr>
              <w:widowControl/>
              <w:jc w:val="center"/>
              <w:textAlignment w:val="center"/>
              <w:rPr>
                <w:rFonts w:hint="eastAsia" w:ascii="仿宋" w:hAnsi="仿宋" w:eastAsia="仿宋" w:cs="仿宋"/>
                <w:sz w:val="24"/>
              </w:rPr>
            </w:pPr>
            <w:r>
              <w:rPr>
                <w:rFonts w:hint="eastAsia" w:ascii="仿宋" w:hAnsi="仿宋" w:eastAsia="仿宋" w:cs="仿宋"/>
                <w:kern w:val="0"/>
                <w:sz w:val="24"/>
              </w:rPr>
              <w:t>实得分</w:t>
            </w:r>
          </w:p>
        </w:tc>
      </w:tr>
      <w:tr w14:paraId="636F4EE9">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0BE34C5B">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服</w:t>
            </w:r>
          </w:p>
          <w:p w14:paraId="12C7C616">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务</w:t>
            </w:r>
          </w:p>
          <w:p w14:paraId="4FEC880C">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纪</w:t>
            </w:r>
          </w:p>
          <w:p w14:paraId="679D9A2C">
            <w:pPr>
              <w:widowControl/>
              <w:jc w:val="center"/>
              <w:textAlignment w:val="center"/>
              <w:rPr>
                <w:rFonts w:hint="eastAsia" w:ascii="仿宋" w:hAnsi="仿宋" w:eastAsia="仿宋" w:cs="仿宋"/>
                <w:sz w:val="24"/>
              </w:rPr>
            </w:pPr>
            <w:r>
              <w:rPr>
                <w:rFonts w:hint="eastAsia" w:ascii="仿宋" w:hAnsi="仿宋" w:eastAsia="仿宋" w:cs="仿宋"/>
                <w:kern w:val="0"/>
                <w:sz w:val="24"/>
              </w:rPr>
              <w:t>律</w:t>
            </w: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925A4C">
            <w:pPr>
              <w:widowControl/>
              <w:jc w:val="left"/>
              <w:textAlignment w:val="center"/>
              <w:rPr>
                <w:rFonts w:hint="eastAsia" w:ascii="仿宋" w:hAnsi="仿宋" w:eastAsia="仿宋" w:cs="仿宋"/>
                <w:sz w:val="24"/>
              </w:rPr>
            </w:pPr>
            <w:r>
              <w:rPr>
                <w:rFonts w:hint="eastAsia" w:ascii="仿宋" w:hAnsi="仿宋" w:eastAsia="仿宋" w:cs="仿宋"/>
                <w:kern w:val="0"/>
                <w:sz w:val="24"/>
              </w:rPr>
              <w:t>1、仪容大方,不披发,不戴首饰,按季统一着装，按规范佩戴帽子、口罩，违反一项扣1分。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AE777F">
            <w:pPr>
              <w:widowControl/>
              <w:jc w:val="center"/>
              <w:textAlignment w:val="center"/>
              <w:rPr>
                <w:rFonts w:hint="eastAsia" w:ascii="仿宋" w:hAnsi="仿宋" w:eastAsia="仿宋" w:cs="仿宋"/>
                <w:sz w:val="24"/>
              </w:rPr>
            </w:pPr>
            <w:r>
              <w:rPr>
                <w:rFonts w:hint="eastAsia" w:ascii="仿宋" w:hAnsi="仿宋" w:eastAsia="仿宋" w:cs="仿宋"/>
                <w:kern w:val="0"/>
                <w:sz w:val="24"/>
              </w:rPr>
              <w:t>1</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79BC5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7D3E9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976CE1">
            <w:pPr>
              <w:rPr>
                <w:rFonts w:hint="eastAsia" w:ascii="仿宋" w:hAnsi="仿宋" w:eastAsia="仿宋" w:cs="仿宋"/>
                <w:sz w:val="24"/>
              </w:rPr>
            </w:pPr>
          </w:p>
        </w:tc>
      </w:tr>
      <w:tr w14:paraId="2C3F7DAE">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tcMar>
              <w:top w:w="15" w:type="dxa"/>
              <w:left w:w="15" w:type="dxa"/>
              <w:right w:w="15" w:type="dxa"/>
            </w:tcMar>
            <w:vAlign w:val="center"/>
          </w:tcPr>
          <w:p w14:paraId="452053F1">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5CB67">
            <w:pPr>
              <w:widowControl/>
              <w:jc w:val="left"/>
              <w:textAlignment w:val="center"/>
              <w:rPr>
                <w:rFonts w:hint="eastAsia" w:ascii="仿宋" w:hAnsi="仿宋" w:eastAsia="仿宋" w:cs="仿宋"/>
                <w:sz w:val="24"/>
              </w:rPr>
            </w:pPr>
            <w:r>
              <w:rPr>
                <w:rFonts w:hint="eastAsia" w:ascii="仿宋" w:hAnsi="仿宋" w:eastAsia="仿宋" w:cs="仿宋"/>
                <w:kern w:val="0"/>
                <w:sz w:val="24"/>
              </w:rPr>
              <w:t>2、遵章守纪，团结互助，服务热情、耐心，文明用语，</w:t>
            </w:r>
            <w:r>
              <w:rPr>
                <w:rFonts w:hint="eastAsia" w:ascii="仿宋" w:hAnsi="仿宋" w:eastAsia="仿宋" w:cs="宋体"/>
                <w:sz w:val="24"/>
              </w:rPr>
              <w:t>不与医院工作人员、病人及家属争执，发生一次争执扣3分，可倒扣；</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785411">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C9E175">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3A80C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37A26">
            <w:pPr>
              <w:rPr>
                <w:rFonts w:hint="eastAsia" w:ascii="仿宋" w:hAnsi="仿宋" w:eastAsia="仿宋" w:cs="仿宋"/>
                <w:sz w:val="24"/>
              </w:rPr>
            </w:pPr>
          </w:p>
        </w:tc>
      </w:tr>
      <w:tr w14:paraId="2569C39C">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tcMar>
              <w:top w:w="15" w:type="dxa"/>
              <w:left w:w="15" w:type="dxa"/>
              <w:right w:w="15" w:type="dxa"/>
            </w:tcMar>
            <w:vAlign w:val="center"/>
          </w:tcPr>
          <w:p w14:paraId="4CA986BE">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DB8C62">
            <w:pPr>
              <w:widowControl/>
              <w:jc w:val="left"/>
              <w:textAlignment w:val="center"/>
              <w:rPr>
                <w:rFonts w:hint="eastAsia" w:ascii="仿宋" w:hAnsi="仿宋" w:eastAsia="仿宋" w:cs="仿宋"/>
                <w:sz w:val="24"/>
              </w:rPr>
            </w:pPr>
            <w:r>
              <w:rPr>
                <w:rFonts w:hint="eastAsia" w:ascii="仿宋" w:hAnsi="仿宋" w:eastAsia="仿宋" w:cs="仿宋"/>
                <w:kern w:val="0"/>
                <w:sz w:val="24"/>
              </w:rPr>
              <w:t>3、</w:t>
            </w:r>
            <w:r>
              <w:rPr>
                <w:rFonts w:hint="eastAsia" w:ascii="仿宋" w:hAnsi="仿宋" w:eastAsia="仿宋"/>
                <w:sz w:val="24"/>
              </w:rPr>
              <w:t>值班人员时刻保持在岗在状态，</w:t>
            </w:r>
            <w:r>
              <w:rPr>
                <w:rFonts w:hint="eastAsia" w:ascii="仿宋" w:hAnsi="仿宋" w:eastAsia="仿宋" w:cs="仿宋"/>
                <w:kern w:val="0"/>
                <w:sz w:val="24"/>
              </w:rPr>
              <w:t>不迟到、早退、离岗、串岗，不闲聊、吃东西、打私人电话（特殊情况除外），违反一项扣1分。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EA7B2D">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F1ADD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3581F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956361">
            <w:pPr>
              <w:rPr>
                <w:rFonts w:hint="eastAsia" w:ascii="仿宋" w:hAnsi="仿宋" w:eastAsia="仿宋" w:cs="仿宋"/>
                <w:sz w:val="24"/>
              </w:rPr>
            </w:pPr>
          </w:p>
        </w:tc>
      </w:tr>
      <w:tr w14:paraId="2F176E0A">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tcMar>
              <w:top w:w="15" w:type="dxa"/>
              <w:left w:w="15" w:type="dxa"/>
              <w:right w:w="15" w:type="dxa"/>
            </w:tcMar>
            <w:vAlign w:val="center"/>
          </w:tcPr>
          <w:p w14:paraId="757BD23B">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505235AC">
            <w:pPr>
              <w:widowControl/>
              <w:jc w:val="left"/>
              <w:textAlignment w:val="center"/>
              <w:rPr>
                <w:rFonts w:hint="eastAsia" w:ascii="仿宋" w:hAnsi="仿宋" w:eastAsia="仿宋" w:cs="仿宋"/>
                <w:sz w:val="24"/>
              </w:rPr>
            </w:pPr>
            <w:r>
              <w:rPr>
                <w:rFonts w:hint="eastAsia" w:ascii="仿宋" w:hAnsi="仿宋" w:eastAsia="仿宋" w:cs="仿宋"/>
                <w:kern w:val="0"/>
                <w:sz w:val="24"/>
              </w:rPr>
              <w:t>4、服从各科室负责人的管理，违反全扣。</w:t>
            </w:r>
          </w:p>
        </w:tc>
        <w:tc>
          <w:tcPr>
            <w:tcW w:w="1387"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67DCFADD">
            <w:pPr>
              <w:widowControl/>
              <w:jc w:val="center"/>
              <w:textAlignment w:val="center"/>
              <w:rPr>
                <w:rFonts w:hint="eastAsia" w:ascii="仿宋" w:hAnsi="仿宋" w:eastAsia="仿宋" w:cs="仿宋"/>
                <w:sz w:val="24"/>
              </w:rPr>
            </w:pPr>
            <w:r>
              <w:rPr>
                <w:rFonts w:hint="eastAsia" w:ascii="仿宋" w:hAnsi="仿宋" w:eastAsia="仿宋" w:cs="仿宋"/>
                <w:kern w:val="0"/>
                <w:sz w:val="24"/>
              </w:rPr>
              <w:t>3</w:t>
            </w:r>
          </w:p>
        </w:tc>
        <w:tc>
          <w:tcPr>
            <w:tcW w:w="704"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71CD6954">
            <w:pPr>
              <w:rPr>
                <w:rFonts w:hint="eastAsia" w:ascii="仿宋" w:hAnsi="仿宋" w:eastAsia="仿宋" w:cs="仿宋"/>
                <w:sz w:val="24"/>
              </w:rPr>
            </w:pPr>
          </w:p>
        </w:tc>
        <w:tc>
          <w:tcPr>
            <w:tcW w:w="713"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1C673564">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7B0BC6">
            <w:pPr>
              <w:rPr>
                <w:rFonts w:hint="eastAsia" w:ascii="仿宋" w:hAnsi="仿宋" w:eastAsia="仿宋" w:cs="仿宋"/>
                <w:sz w:val="24"/>
              </w:rPr>
            </w:pPr>
          </w:p>
        </w:tc>
      </w:tr>
      <w:tr w14:paraId="483A533C">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23C1566C">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38444D01">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5、不发生私拿医院、病员物品</w:t>
            </w:r>
          </w:p>
        </w:tc>
        <w:tc>
          <w:tcPr>
            <w:tcW w:w="1387"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6E72F530">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49068B2F">
            <w:pPr>
              <w:rPr>
                <w:rFonts w:hint="eastAsia" w:ascii="仿宋" w:hAnsi="仿宋" w:eastAsia="仿宋" w:cs="仿宋"/>
                <w:sz w:val="24"/>
              </w:rPr>
            </w:pPr>
          </w:p>
        </w:tc>
        <w:tc>
          <w:tcPr>
            <w:tcW w:w="713"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106C9F19">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906B26">
            <w:pPr>
              <w:rPr>
                <w:rFonts w:hint="eastAsia" w:ascii="仿宋" w:hAnsi="仿宋" w:eastAsia="仿宋" w:cs="仿宋"/>
                <w:sz w:val="24"/>
              </w:rPr>
            </w:pPr>
          </w:p>
        </w:tc>
      </w:tr>
      <w:tr w14:paraId="61457627">
        <w:tblPrEx>
          <w:tblCellMar>
            <w:top w:w="0" w:type="dxa"/>
            <w:left w:w="0" w:type="dxa"/>
            <w:bottom w:w="0" w:type="dxa"/>
            <w:right w:w="0" w:type="dxa"/>
          </w:tblCellMar>
        </w:tblPrEx>
        <w:trPr>
          <w:trHeight w:val="1253" w:hRule="atLeast"/>
        </w:trPr>
        <w:tc>
          <w:tcPr>
            <w:tcW w:w="990" w:type="dxa"/>
            <w:vMerge w:val="restart"/>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4E17E88A">
            <w:pPr>
              <w:widowControl/>
              <w:jc w:val="center"/>
              <w:textAlignment w:val="center"/>
              <w:rPr>
                <w:rFonts w:hint="eastAsia" w:ascii="仿宋" w:hAnsi="仿宋" w:eastAsia="仿宋" w:cs="宋体"/>
                <w:sz w:val="24"/>
              </w:rPr>
            </w:pPr>
            <w:r>
              <w:rPr>
                <w:rFonts w:hint="eastAsia" w:ascii="仿宋" w:hAnsi="仿宋" w:eastAsia="仿宋" w:cs="宋体"/>
                <w:sz w:val="24"/>
              </w:rPr>
              <w:t>运</w:t>
            </w:r>
          </w:p>
          <w:p w14:paraId="720019A7">
            <w:pPr>
              <w:widowControl/>
              <w:jc w:val="center"/>
              <w:textAlignment w:val="center"/>
              <w:rPr>
                <w:rFonts w:hint="eastAsia" w:ascii="仿宋" w:hAnsi="仿宋" w:eastAsia="仿宋" w:cs="宋体"/>
                <w:sz w:val="24"/>
              </w:rPr>
            </w:pPr>
            <w:r>
              <w:rPr>
                <w:rFonts w:hint="eastAsia" w:ascii="仿宋" w:hAnsi="仿宋" w:eastAsia="仿宋" w:cs="宋体"/>
                <w:sz w:val="24"/>
              </w:rPr>
              <w:t>送</w:t>
            </w:r>
          </w:p>
          <w:p w14:paraId="78277524">
            <w:pPr>
              <w:widowControl/>
              <w:jc w:val="center"/>
              <w:textAlignment w:val="center"/>
              <w:rPr>
                <w:rFonts w:hint="eastAsia" w:ascii="仿宋" w:hAnsi="仿宋" w:eastAsia="仿宋" w:cs="宋体"/>
                <w:sz w:val="24"/>
              </w:rPr>
            </w:pPr>
            <w:r>
              <w:rPr>
                <w:rFonts w:hint="eastAsia" w:ascii="仿宋" w:hAnsi="仿宋" w:eastAsia="仿宋" w:cs="宋体"/>
                <w:sz w:val="24"/>
              </w:rPr>
              <w:t>服</w:t>
            </w:r>
          </w:p>
          <w:p w14:paraId="5FEF273C">
            <w:pPr>
              <w:widowControl/>
              <w:jc w:val="center"/>
              <w:textAlignment w:val="center"/>
              <w:rPr>
                <w:rFonts w:hint="eastAsia" w:ascii="仿宋" w:hAnsi="仿宋" w:eastAsia="仿宋" w:cs="仿宋"/>
                <w:sz w:val="24"/>
              </w:rPr>
            </w:pPr>
            <w:r>
              <w:rPr>
                <w:rFonts w:hint="eastAsia" w:ascii="仿宋" w:hAnsi="仿宋" w:eastAsia="仿宋" w:cs="宋体"/>
                <w:sz w:val="24"/>
              </w:rPr>
              <w:t>务</w:t>
            </w:r>
          </w:p>
        </w:tc>
        <w:tc>
          <w:tcPr>
            <w:tcW w:w="4592" w:type="dxa"/>
            <w:tcBorders>
              <w:top w:val="single" w:color="auto" w:sz="4" w:space="0"/>
              <w:left w:val="single" w:color="auto" w:sz="4" w:space="0"/>
              <w:bottom w:val="single" w:color="auto" w:sz="4" w:space="0"/>
              <w:right w:val="single" w:color="000000" w:sz="4" w:space="0"/>
            </w:tcBorders>
            <w:noWrap/>
            <w:tcMar>
              <w:top w:w="15" w:type="dxa"/>
              <w:left w:w="15" w:type="dxa"/>
              <w:right w:w="15" w:type="dxa"/>
            </w:tcMar>
            <w:vAlign w:val="center"/>
          </w:tcPr>
          <w:p w14:paraId="431EAB6F">
            <w:pPr>
              <w:widowControl/>
              <w:tabs>
                <w:tab w:val="left" w:pos="522"/>
              </w:tabs>
              <w:jc w:val="center"/>
              <w:textAlignment w:val="center"/>
              <w:rPr>
                <w:rFonts w:hint="eastAsia" w:ascii="仿宋" w:hAnsi="仿宋" w:eastAsia="仿宋" w:cs="仿宋"/>
                <w:kern w:val="0"/>
                <w:sz w:val="24"/>
              </w:rPr>
            </w:pPr>
          </w:p>
          <w:p w14:paraId="289EFFB4">
            <w:pPr>
              <w:widowControl/>
              <w:jc w:val="center"/>
              <w:textAlignment w:val="center"/>
              <w:rPr>
                <w:rFonts w:hint="eastAsia" w:ascii="仿宋" w:hAnsi="仿宋" w:eastAsia="仿宋" w:cs="仿宋"/>
                <w:sz w:val="24"/>
              </w:rPr>
            </w:pPr>
            <w:r>
              <w:rPr>
                <w:rFonts w:hint="eastAsia" w:ascii="仿宋" w:hAnsi="仿宋" w:eastAsia="仿宋" w:cs="仿宋"/>
                <w:kern w:val="0"/>
                <w:sz w:val="24"/>
              </w:rPr>
              <w:t>1、负责各科室被褥、</w:t>
            </w:r>
            <w:r>
              <w:rPr>
                <w:rFonts w:hint="eastAsia" w:ascii="仿宋" w:hAnsi="仿宋" w:eastAsia="仿宋" w:cs="宋体"/>
                <w:sz w:val="24"/>
              </w:rPr>
              <w:t>病员服、手术衣</w:t>
            </w:r>
            <w:r>
              <w:rPr>
                <w:rFonts w:hint="eastAsia" w:ascii="仿宋" w:hAnsi="仿宋" w:eastAsia="仿宋" w:cs="仿宋"/>
                <w:kern w:val="0"/>
                <w:sz w:val="24"/>
              </w:rPr>
              <w:t>、更换，以一换一，保证数量，一项执行不到位扣1分。</w:t>
            </w:r>
          </w:p>
        </w:tc>
        <w:tc>
          <w:tcPr>
            <w:tcW w:w="1387" w:type="dxa"/>
            <w:tcBorders>
              <w:top w:val="single" w:color="auto" w:sz="4" w:space="0"/>
              <w:left w:val="single" w:color="000000" w:sz="4" w:space="0"/>
              <w:bottom w:val="single" w:color="auto" w:sz="4" w:space="0"/>
              <w:right w:val="single" w:color="000000" w:sz="4" w:space="0"/>
            </w:tcBorders>
            <w:noWrap/>
            <w:tcMar>
              <w:top w:w="15" w:type="dxa"/>
              <w:left w:w="15" w:type="dxa"/>
              <w:right w:w="15" w:type="dxa"/>
            </w:tcMar>
            <w:vAlign w:val="center"/>
          </w:tcPr>
          <w:p w14:paraId="21A03149">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auto" w:sz="4" w:space="0"/>
              <w:left w:val="single" w:color="000000" w:sz="4" w:space="0"/>
              <w:bottom w:val="single" w:color="auto" w:sz="4" w:space="0"/>
              <w:right w:val="single" w:color="000000" w:sz="4" w:space="0"/>
            </w:tcBorders>
            <w:noWrap/>
            <w:tcMar>
              <w:top w:w="15" w:type="dxa"/>
              <w:left w:w="15" w:type="dxa"/>
              <w:right w:w="15" w:type="dxa"/>
            </w:tcMar>
            <w:vAlign w:val="center"/>
          </w:tcPr>
          <w:p w14:paraId="59EC3D05">
            <w:pPr>
              <w:rPr>
                <w:rFonts w:hint="eastAsia" w:ascii="仿宋" w:hAnsi="仿宋" w:eastAsia="仿宋" w:cs="仿宋"/>
                <w:sz w:val="24"/>
              </w:rPr>
            </w:pPr>
          </w:p>
        </w:tc>
        <w:tc>
          <w:tcPr>
            <w:tcW w:w="713" w:type="dxa"/>
            <w:tcBorders>
              <w:top w:val="single" w:color="auto" w:sz="4" w:space="0"/>
              <w:left w:val="single" w:color="000000" w:sz="4" w:space="0"/>
              <w:bottom w:val="single" w:color="auto" w:sz="4" w:space="0"/>
              <w:right w:val="single" w:color="auto" w:sz="4" w:space="0"/>
            </w:tcBorders>
            <w:noWrap/>
            <w:tcMar>
              <w:top w:w="15" w:type="dxa"/>
              <w:left w:w="15" w:type="dxa"/>
              <w:right w:w="15" w:type="dxa"/>
            </w:tcMar>
            <w:vAlign w:val="center"/>
          </w:tcPr>
          <w:p w14:paraId="134DB80E">
            <w:pPr>
              <w:rPr>
                <w:rFonts w:hint="eastAsia" w:ascii="仿宋" w:hAnsi="仿宋" w:eastAsia="仿宋" w:cs="仿宋"/>
                <w:sz w:val="24"/>
              </w:rPr>
            </w:pPr>
          </w:p>
        </w:tc>
        <w:tc>
          <w:tcPr>
            <w:tcW w:w="94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14:paraId="2D802F3F">
            <w:pPr>
              <w:rPr>
                <w:rFonts w:hint="eastAsia" w:ascii="仿宋" w:hAnsi="仿宋" w:eastAsia="仿宋" w:cs="仿宋"/>
                <w:sz w:val="24"/>
              </w:rPr>
            </w:pPr>
          </w:p>
        </w:tc>
      </w:tr>
      <w:tr w14:paraId="63B43CD1">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B0476F">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C4183">
            <w:pPr>
              <w:widowControl/>
              <w:jc w:val="left"/>
              <w:textAlignment w:val="center"/>
              <w:rPr>
                <w:rFonts w:hint="eastAsia" w:ascii="仿宋" w:hAnsi="仿宋" w:eastAsia="仿宋" w:cs="仿宋"/>
                <w:sz w:val="24"/>
              </w:rPr>
            </w:pPr>
            <w:r>
              <w:rPr>
                <w:rFonts w:hint="eastAsia" w:ascii="仿宋" w:hAnsi="仿宋" w:eastAsia="仿宋" w:cs="仿宋"/>
                <w:kern w:val="0"/>
                <w:sz w:val="24"/>
              </w:rPr>
              <w:t>2、</w:t>
            </w:r>
            <w:r>
              <w:rPr>
                <w:rFonts w:hint="eastAsia" w:ascii="仿宋" w:hAnsi="仿宋" w:eastAsia="仿宋" w:cs="宋体"/>
                <w:sz w:val="24"/>
              </w:rPr>
              <w:t>每天上午、下午集中清理各科室垃圾，对垃圾暂存地、垃圾桶冲洗消毒，保持物体表面干净整洁、无污渍、黏附物、异味；避免</w:t>
            </w:r>
            <w:r>
              <w:rPr>
                <w:rFonts w:hint="eastAsia" w:ascii="仿宋" w:hAnsi="仿宋" w:eastAsia="仿宋" w:cs="仿宋"/>
                <w:kern w:val="0"/>
                <w:sz w:val="24"/>
              </w:rPr>
              <w:t>生活垃圾和医疗垃圾无混放，一项执行不到位扣1分。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723B99">
            <w:pPr>
              <w:widowControl/>
              <w:jc w:val="center"/>
              <w:textAlignment w:val="center"/>
              <w:rPr>
                <w:rFonts w:hint="eastAsia" w:ascii="仿宋" w:hAnsi="仿宋" w:eastAsia="仿宋" w:cs="仿宋"/>
                <w:sz w:val="24"/>
              </w:rPr>
            </w:pPr>
            <w:r>
              <w:rPr>
                <w:rFonts w:hint="eastAsia"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A56AD5">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5501CF">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B0A5A4">
            <w:pPr>
              <w:rPr>
                <w:rFonts w:hint="eastAsia" w:ascii="仿宋" w:hAnsi="仿宋" w:eastAsia="仿宋" w:cs="仿宋"/>
                <w:sz w:val="24"/>
              </w:rPr>
            </w:pPr>
          </w:p>
        </w:tc>
      </w:tr>
      <w:tr w14:paraId="4681CA27">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3F9714">
            <w:pPr>
              <w:widowControl/>
              <w:jc w:val="center"/>
              <w:textAlignment w:val="center"/>
              <w:rPr>
                <w:rFonts w:hint="eastAsia" w:ascii="仿宋" w:hAnsi="仿宋" w:eastAsia="仿宋" w:cs="仿宋"/>
                <w:sz w:val="24"/>
              </w:rPr>
            </w:pPr>
            <w:r>
              <w:rPr>
                <w:rFonts w:hint="eastAsia" w:ascii="仿宋" w:hAnsi="仿宋" w:eastAsia="仿宋" w:cs="仿宋"/>
                <w:sz w:val="24"/>
              </w:rPr>
              <w:t>岗</w:t>
            </w:r>
          </w:p>
          <w:p w14:paraId="07380BDB">
            <w:pPr>
              <w:widowControl/>
              <w:jc w:val="center"/>
              <w:textAlignment w:val="center"/>
              <w:rPr>
                <w:rFonts w:hint="eastAsia" w:ascii="仿宋" w:hAnsi="仿宋" w:eastAsia="仿宋" w:cs="仿宋"/>
                <w:sz w:val="24"/>
              </w:rPr>
            </w:pPr>
            <w:r>
              <w:rPr>
                <w:rFonts w:hint="eastAsia" w:ascii="仿宋" w:hAnsi="仿宋" w:eastAsia="仿宋" w:cs="仿宋"/>
                <w:sz w:val="24"/>
              </w:rPr>
              <w:t>位</w:t>
            </w:r>
          </w:p>
          <w:p w14:paraId="11DD9B48">
            <w:pPr>
              <w:widowControl/>
              <w:jc w:val="center"/>
              <w:textAlignment w:val="center"/>
              <w:rPr>
                <w:rFonts w:hint="eastAsia" w:ascii="仿宋" w:hAnsi="仿宋" w:eastAsia="仿宋" w:cs="仿宋"/>
                <w:sz w:val="24"/>
              </w:rPr>
            </w:pPr>
            <w:r>
              <w:rPr>
                <w:rFonts w:hint="eastAsia" w:ascii="仿宋" w:hAnsi="仿宋" w:eastAsia="仿宋" w:cs="仿宋"/>
                <w:sz w:val="24"/>
              </w:rPr>
              <w:t>保</w:t>
            </w:r>
          </w:p>
          <w:p w14:paraId="29090373">
            <w:pPr>
              <w:widowControl/>
              <w:jc w:val="center"/>
              <w:textAlignment w:val="center"/>
              <w:rPr>
                <w:rFonts w:hint="eastAsia" w:ascii="仿宋" w:hAnsi="仿宋" w:eastAsia="仿宋" w:cs="仿宋"/>
                <w:sz w:val="24"/>
              </w:rPr>
            </w:pPr>
            <w:r>
              <w:rPr>
                <w:rFonts w:hint="eastAsia" w:ascii="仿宋" w:hAnsi="仿宋" w:eastAsia="仿宋" w:cs="仿宋"/>
                <w:sz w:val="24"/>
              </w:rPr>
              <w:t>洁</w:t>
            </w:r>
          </w:p>
          <w:p w14:paraId="543B1C27">
            <w:pPr>
              <w:widowControl/>
              <w:jc w:val="center"/>
              <w:textAlignment w:val="center"/>
              <w:rPr>
                <w:rFonts w:hint="eastAsia" w:ascii="仿宋" w:hAnsi="仿宋" w:eastAsia="仿宋" w:cs="仿宋"/>
                <w:sz w:val="24"/>
              </w:rPr>
            </w:pPr>
            <w:r>
              <w:rPr>
                <w:rFonts w:hint="eastAsia" w:ascii="仿宋" w:hAnsi="仿宋" w:eastAsia="仿宋" w:cs="仿宋"/>
                <w:sz w:val="24"/>
              </w:rPr>
              <w:t>要</w:t>
            </w:r>
          </w:p>
          <w:p w14:paraId="267E7FA6">
            <w:pPr>
              <w:widowControl/>
              <w:jc w:val="center"/>
              <w:textAlignment w:val="center"/>
              <w:rPr>
                <w:rFonts w:hint="eastAsia" w:ascii="仿宋" w:hAnsi="仿宋" w:eastAsia="仿宋" w:cs="仿宋"/>
                <w:sz w:val="24"/>
              </w:rPr>
            </w:pPr>
            <w:r>
              <w:rPr>
                <w:rFonts w:hint="eastAsia" w:ascii="仿宋" w:hAnsi="仿宋" w:eastAsia="仿宋" w:cs="仿宋"/>
                <w:sz w:val="24"/>
              </w:rPr>
              <w:t>求</w:t>
            </w: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CC7A69">
            <w:pPr>
              <w:widowControl/>
              <w:jc w:val="left"/>
              <w:textAlignment w:val="center"/>
              <w:rPr>
                <w:rFonts w:hint="eastAsia" w:ascii="仿宋" w:hAnsi="仿宋" w:eastAsia="仿宋" w:cs="仿宋"/>
                <w:sz w:val="24"/>
              </w:rPr>
            </w:pPr>
            <w:r>
              <w:rPr>
                <w:rFonts w:hint="eastAsia" w:ascii="仿宋" w:hAnsi="仿宋" w:eastAsia="仿宋" w:cs="仿宋"/>
                <w:kern w:val="0"/>
                <w:sz w:val="24"/>
              </w:rPr>
              <w:t>1、按每日(周)卫生保洁内容表作业，无保洁工作内容作业表扣5分，一项执行不到位扣1分。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BA0054">
            <w:pPr>
              <w:widowControl/>
              <w:jc w:val="center"/>
              <w:textAlignment w:val="center"/>
              <w:rPr>
                <w:rFonts w:hint="eastAsia" w:ascii="仿宋" w:hAnsi="仿宋" w:eastAsia="仿宋" w:cs="仿宋"/>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D56A3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AF56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E7E73">
            <w:pPr>
              <w:rPr>
                <w:rFonts w:hint="eastAsia" w:ascii="仿宋" w:hAnsi="仿宋" w:eastAsia="仿宋" w:cs="仿宋"/>
                <w:sz w:val="24"/>
              </w:rPr>
            </w:pPr>
          </w:p>
        </w:tc>
      </w:tr>
      <w:tr w14:paraId="3C023A45">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3181CC">
            <w:pPr>
              <w:widowControl/>
              <w:jc w:val="center"/>
              <w:textAlignment w:val="center"/>
              <w:rPr>
                <w:rFonts w:hint="eastAsia" w:ascii="仿宋" w:hAnsi="仿宋" w:eastAsia="仿宋" w:cs="仿宋"/>
                <w:kern w:val="0"/>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DDC1D0">
            <w:pPr>
              <w:widowControl/>
              <w:jc w:val="left"/>
              <w:textAlignment w:val="center"/>
              <w:rPr>
                <w:rFonts w:hint="eastAsia" w:ascii="仿宋" w:hAnsi="仿宋" w:eastAsia="仿宋" w:cs="仿宋"/>
                <w:kern w:val="0"/>
                <w:sz w:val="24"/>
              </w:rPr>
            </w:pPr>
            <w:r>
              <w:rPr>
                <w:rFonts w:hint="eastAsia" w:ascii="仿宋" w:hAnsi="仿宋" w:eastAsia="仿宋" w:cs="宋体"/>
                <w:sz w:val="24"/>
              </w:rPr>
              <w:t>2、病房窗台、设备带、病床、陪护椅表面无积尘、污渍；床头柜、壁橱内外清洁、无污渍、无垃圾残留，一项执行不到位扣1分。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4EFC2B">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3D777E">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E320CB">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C7E139">
            <w:pPr>
              <w:rPr>
                <w:rFonts w:hint="eastAsia" w:ascii="仿宋" w:hAnsi="仿宋" w:eastAsia="仿宋" w:cs="仿宋"/>
                <w:sz w:val="24"/>
              </w:rPr>
            </w:pPr>
          </w:p>
        </w:tc>
      </w:tr>
      <w:tr w14:paraId="05625B53">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C10B24">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51EB09">
            <w:pPr>
              <w:widowControl/>
              <w:jc w:val="left"/>
              <w:textAlignment w:val="center"/>
              <w:rPr>
                <w:rFonts w:hint="eastAsia" w:ascii="仿宋" w:hAnsi="仿宋" w:eastAsia="仿宋" w:cs="仿宋"/>
                <w:sz w:val="24"/>
              </w:rPr>
            </w:pPr>
            <w:r>
              <w:rPr>
                <w:rFonts w:ascii="仿宋" w:hAnsi="仿宋" w:eastAsia="仿宋" w:cs="仿宋"/>
                <w:kern w:val="0"/>
                <w:sz w:val="24"/>
              </w:rPr>
              <w:t>3</w:t>
            </w:r>
            <w:r>
              <w:rPr>
                <w:rFonts w:hint="eastAsia" w:ascii="仿宋" w:hAnsi="仿宋" w:eastAsia="仿宋" w:cs="仿宋"/>
                <w:kern w:val="0"/>
                <w:sz w:val="24"/>
              </w:rPr>
              <w:t>、地面（含楼梯踏步）清洁明亮,无积水积尘、无垃圾、痰迹、血迹、烟蒂、棉签、明显灰尘脚印和其它废弃物，发现一次扣1分。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F38C69">
            <w:pPr>
              <w:widowControl/>
              <w:jc w:val="center"/>
              <w:textAlignment w:val="center"/>
              <w:rPr>
                <w:rFonts w:hint="eastAsia" w:ascii="仿宋" w:hAnsi="仿宋" w:eastAsia="仿宋" w:cs="仿宋"/>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794C0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463362">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B4117D">
            <w:pPr>
              <w:rPr>
                <w:rFonts w:hint="eastAsia" w:ascii="仿宋" w:hAnsi="仿宋" w:eastAsia="仿宋" w:cs="仿宋"/>
                <w:sz w:val="24"/>
              </w:rPr>
            </w:pPr>
          </w:p>
        </w:tc>
      </w:tr>
      <w:tr w14:paraId="1951A505">
        <w:tblPrEx>
          <w:tblCellMar>
            <w:top w:w="0" w:type="dxa"/>
            <w:left w:w="0" w:type="dxa"/>
            <w:bottom w:w="0" w:type="dxa"/>
            <w:right w:w="0" w:type="dxa"/>
          </w:tblCellMar>
        </w:tblPrEx>
        <w:trPr>
          <w:trHeight w:val="88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568527">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F1059E">
            <w:pPr>
              <w:widowControl/>
              <w:jc w:val="left"/>
              <w:textAlignment w:val="center"/>
              <w:rPr>
                <w:rFonts w:hint="eastAsia" w:ascii="仿宋" w:hAnsi="仿宋" w:eastAsia="仿宋" w:cs="仿宋"/>
                <w:sz w:val="24"/>
              </w:rPr>
            </w:pPr>
            <w:r>
              <w:rPr>
                <w:rFonts w:hint="eastAsia" w:ascii="仿宋" w:hAnsi="仿宋" w:eastAsia="仿宋" w:cs="仿宋"/>
                <w:kern w:val="0"/>
                <w:sz w:val="24"/>
              </w:rPr>
              <w:t>4、墙面(包括外墙面、内墙阴脚部位、天花板及开关、插座、栏杆、扶手、及其他附属物）整洁,无积尘、无污迹、无蜘蛛网、无乱写乱画乱张贴现象，发现一次扣1分。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F29512">
            <w:pPr>
              <w:widowControl/>
              <w:jc w:val="center"/>
              <w:textAlignment w:val="center"/>
              <w:rPr>
                <w:rFonts w:hint="eastAsia" w:ascii="仿宋" w:hAnsi="仿宋" w:eastAsia="仿宋" w:cs="仿宋"/>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B31928">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779B1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C08DF8">
            <w:pPr>
              <w:rPr>
                <w:rFonts w:hint="eastAsia" w:ascii="仿宋" w:hAnsi="仿宋" w:eastAsia="仿宋" w:cs="仿宋"/>
                <w:sz w:val="24"/>
              </w:rPr>
            </w:pPr>
          </w:p>
        </w:tc>
      </w:tr>
      <w:tr w14:paraId="6B80781D">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CE2AA6">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3B3F3">
            <w:pPr>
              <w:widowControl/>
              <w:jc w:val="left"/>
              <w:textAlignment w:val="center"/>
              <w:rPr>
                <w:rFonts w:hint="eastAsia" w:ascii="仿宋" w:hAnsi="仿宋" w:eastAsia="仿宋" w:cs="仿宋"/>
                <w:kern w:val="0"/>
                <w:sz w:val="24"/>
              </w:rPr>
            </w:pPr>
            <w:r>
              <w:rPr>
                <w:rFonts w:hint="eastAsia" w:ascii="仿宋" w:hAnsi="仿宋" w:eastAsia="仿宋" w:cs="宋体"/>
                <w:sz w:val="24"/>
              </w:rPr>
              <w:t>6、配餐室内清洁、无异味，地面无积水、无污渍，一项执行不到位扣1分。配餐台(池)和微波炉内外清洁、无污渍、无残留物，一项执行不到位扣1分。开水器表面清洁光亮、无污迹、水垢，一项执行不到位扣1分。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5BB95">
            <w:pPr>
              <w:widowControl/>
              <w:jc w:val="center"/>
              <w:textAlignment w:val="center"/>
              <w:rPr>
                <w:rFonts w:hint="eastAsia" w:ascii="仿宋" w:hAnsi="仿宋" w:eastAsia="仿宋" w:cs="仿宋"/>
                <w:kern w:val="0"/>
                <w:sz w:val="24"/>
              </w:rPr>
            </w:pPr>
            <w:r>
              <w:rPr>
                <w:rFonts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255D16">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903F3E">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F63FFE">
            <w:pPr>
              <w:rPr>
                <w:rFonts w:hint="eastAsia" w:ascii="仿宋" w:hAnsi="仿宋" w:eastAsia="仿宋" w:cs="仿宋"/>
                <w:sz w:val="24"/>
              </w:rPr>
            </w:pPr>
          </w:p>
        </w:tc>
      </w:tr>
      <w:tr w14:paraId="10F9AEA5">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04E876">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E16CC">
            <w:pPr>
              <w:widowControl/>
              <w:jc w:val="left"/>
              <w:textAlignment w:val="center"/>
              <w:rPr>
                <w:rFonts w:hint="eastAsia" w:ascii="仿宋" w:hAnsi="仿宋" w:eastAsia="仿宋" w:cs="仿宋"/>
                <w:sz w:val="24"/>
              </w:rPr>
            </w:pPr>
            <w:r>
              <w:rPr>
                <w:rFonts w:hint="eastAsia" w:ascii="仿宋" w:hAnsi="仿宋" w:eastAsia="仿宋" w:cs="仿宋"/>
                <w:kern w:val="0"/>
                <w:sz w:val="24"/>
              </w:rPr>
              <w:t>7、卫生间洗手池、台面、地面、</w:t>
            </w:r>
            <w:r>
              <w:rPr>
                <w:rFonts w:hint="eastAsia" w:ascii="仿宋" w:hAnsi="仿宋" w:eastAsia="仿宋" w:cs="宋体"/>
                <w:sz w:val="24"/>
              </w:rPr>
              <w:t>墙面、隔断</w:t>
            </w:r>
            <w:r>
              <w:rPr>
                <w:rFonts w:hint="eastAsia" w:ascii="仿宋" w:hAnsi="仿宋" w:eastAsia="仿宋" w:cs="仿宋"/>
                <w:kern w:val="0"/>
                <w:sz w:val="24"/>
              </w:rPr>
              <w:t>清洁，无臭味,无苍蝇,无堵塞，无积水；发现一次扣1分。小便池和蹲坑下水流畅，无积粪、积垢，发现一次扣1分。手纸篓内容物不得超过纸篓容量的一半，及时更换垃圾袋，日产日清，一项执行不到位扣1分。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B75E1">
            <w:pPr>
              <w:widowControl/>
              <w:jc w:val="center"/>
              <w:textAlignment w:val="center"/>
              <w:rPr>
                <w:rFonts w:hint="eastAsia" w:ascii="仿宋" w:hAnsi="仿宋" w:eastAsia="仿宋" w:cs="仿宋"/>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1A4864">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16768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8CA891">
            <w:pPr>
              <w:rPr>
                <w:rFonts w:hint="eastAsia" w:ascii="仿宋" w:hAnsi="仿宋" w:eastAsia="仿宋" w:cs="仿宋"/>
                <w:sz w:val="24"/>
              </w:rPr>
            </w:pPr>
          </w:p>
        </w:tc>
      </w:tr>
      <w:tr w14:paraId="17E72442">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589CFB">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D1445">
            <w:pPr>
              <w:widowControl/>
              <w:jc w:val="left"/>
              <w:textAlignment w:val="center"/>
              <w:rPr>
                <w:rFonts w:hint="eastAsia" w:ascii="仿宋" w:hAnsi="仿宋" w:eastAsia="仿宋" w:cs="仿宋"/>
                <w:sz w:val="24"/>
              </w:rPr>
            </w:pPr>
            <w:r>
              <w:rPr>
                <w:rFonts w:hint="eastAsia" w:ascii="仿宋" w:hAnsi="仿宋" w:eastAsia="仿宋" w:cs="仿宋"/>
                <w:kern w:val="0"/>
                <w:sz w:val="24"/>
              </w:rPr>
              <w:t>8、电梯</w:t>
            </w:r>
            <w:r>
              <w:rPr>
                <w:rFonts w:hint="eastAsia" w:ascii="仿宋" w:hAnsi="仿宋" w:eastAsia="仿宋" w:cs="宋体"/>
                <w:sz w:val="24"/>
              </w:rPr>
              <w:t>轿厢门、轿厢内</w:t>
            </w:r>
            <w:r>
              <w:rPr>
                <w:rFonts w:hint="eastAsia" w:ascii="仿宋" w:hAnsi="仿宋" w:eastAsia="仿宋" w:cs="仿宋"/>
                <w:kern w:val="0"/>
                <w:sz w:val="24"/>
              </w:rPr>
              <w:t>表面清洁卫生、光亮无污迹、无印记，违反一次扣1分。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78623E">
            <w:pPr>
              <w:widowControl/>
              <w:jc w:val="center"/>
              <w:textAlignment w:val="center"/>
              <w:rPr>
                <w:rFonts w:hint="eastAsia" w:ascii="仿宋" w:hAnsi="仿宋" w:eastAsia="仿宋" w:cs="仿宋"/>
                <w:sz w:val="24"/>
              </w:rPr>
            </w:pPr>
            <w:r>
              <w:rPr>
                <w:rFonts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4211B0">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0E70E4">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FA7250">
            <w:pPr>
              <w:rPr>
                <w:rFonts w:hint="eastAsia" w:ascii="仿宋" w:hAnsi="仿宋" w:eastAsia="仿宋" w:cs="仿宋"/>
                <w:sz w:val="24"/>
              </w:rPr>
            </w:pPr>
          </w:p>
        </w:tc>
      </w:tr>
      <w:tr w14:paraId="49E8E297">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00280C">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DB6E26">
            <w:pPr>
              <w:widowControl/>
              <w:jc w:val="left"/>
              <w:textAlignment w:val="center"/>
              <w:rPr>
                <w:rFonts w:hint="eastAsia" w:ascii="仿宋" w:hAnsi="仿宋" w:eastAsia="仿宋" w:cs="仿宋"/>
                <w:sz w:val="24"/>
              </w:rPr>
            </w:pPr>
            <w:r>
              <w:rPr>
                <w:rFonts w:hint="eastAsia" w:ascii="仿宋" w:hAnsi="仿宋" w:eastAsia="仿宋" w:cs="仿宋"/>
                <w:kern w:val="0"/>
                <w:sz w:val="24"/>
              </w:rPr>
              <w:t>9、</w:t>
            </w:r>
            <w:r>
              <w:rPr>
                <w:rFonts w:hint="eastAsia" w:ascii="仿宋" w:hAnsi="仿宋" w:eastAsia="仿宋"/>
                <w:sz w:val="24"/>
              </w:rPr>
              <w:t>每月2次对屋面杂物进行清除，</w:t>
            </w:r>
            <w:r>
              <w:rPr>
                <w:rFonts w:hint="eastAsia" w:ascii="仿宋" w:hAnsi="仿宋" w:eastAsia="仿宋" w:cs="仿宋"/>
                <w:kern w:val="0"/>
                <w:sz w:val="24"/>
              </w:rPr>
              <w:t>屋面(含雨棚）无杂物及废弃物堆积，排水管口畅通，发现一次扣1分。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41D082">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AED9D7">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E15009">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0ADBDF">
            <w:pPr>
              <w:rPr>
                <w:rFonts w:hint="eastAsia" w:ascii="仿宋" w:hAnsi="仿宋" w:eastAsia="仿宋" w:cs="仿宋"/>
                <w:sz w:val="24"/>
              </w:rPr>
            </w:pPr>
          </w:p>
        </w:tc>
      </w:tr>
      <w:tr w14:paraId="1927AF2D">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6A2FCF">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01A57C">
            <w:pPr>
              <w:widowControl/>
              <w:jc w:val="left"/>
              <w:textAlignment w:val="center"/>
              <w:rPr>
                <w:rFonts w:hint="eastAsia" w:ascii="仿宋" w:hAnsi="仿宋" w:eastAsia="仿宋" w:cs="仿宋"/>
                <w:sz w:val="24"/>
              </w:rPr>
            </w:pPr>
            <w:r>
              <w:rPr>
                <w:rFonts w:hint="eastAsia" w:ascii="仿宋" w:hAnsi="仿宋" w:eastAsia="仿宋" w:cs="仿宋"/>
                <w:kern w:val="0"/>
                <w:sz w:val="24"/>
              </w:rPr>
              <w:t>1</w:t>
            </w:r>
            <w:r>
              <w:rPr>
                <w:rFonts w:ascii="仿宋" w:hAnsi="仿宋" w:eastAsia="仿宋" w:cs="仿宋"/>
                <w:kern w:val="0"/>
                <w:sz w:val="24"/>
              </w:rPr>
              <w:t>0</w:t>
            </w:r>
            <w:r>
              <w:rPr>
                <w:rFonts w:hint="eastAsia" w:ascii="仿宋" w:hAnsi="仿宋" w:eastAsia="仿宋" w:cs="仿宋"/>
                <w:kern w:val="0"/>
                <w:sz w:val="24"/>
              </w:rPr>
              <w:t>、外部环境地面无纸屑、碎石、痰迹、</w:t>
            </w:r>
            <w:r>
              <w:rPr>
                <w:rFonts w:hint="eastAsia" w:ascii="仿宋" w:hAnsi="仿宋" w:eastAsia="仿宋" w:cs="宋体"/>
                <w:sz w:val="24"/>
              </w:rPr>
              <w:t>血迹、</w:t>
            </w:r>
            <w:r>
              <w:rPr>
                <w:rFonts w:hint="eastAsia" w:ascii="仿宋" w:hAnsi="仿宋" w:eastAsia="仿宋" w:cs="仿宋"/>
                <w:kern w:val="0"/>
                <w:sz w:val="24"/>
              </w:rPr>
              <w:t>烟蒂、</w:t>
            </w:r>
            <w:r>
              <w:rPr>
                <w:rFonts w:hint="eastAsia" w:ascii="仿宋" w:hAnsi="仿宋" w:eastAsia="仿宋" w:cs="宋体"/>
                <w:sz w:val="24"/>
              </w:rPr>
              <w:t>瓜皮果壳，</w:t>
            </w:r>
            <w:r>
              <w:rPr>
                <w:rFonts w:hint="eastAsia" w:ascii="仿宋" w:hAnsi="仿宋" w:eastAsia="仿宋" w:cs="仿宋"/>
                <w:kern w:val="0"/>
                <w:sz w:val="24"/>
              </w:rPr>
              <w:t>无垃圾死角，无积水，无青苔，发现一次扣1分。绿化区内无塑料袋、快餐盒、</w:t>
            </w:r>
            <w:r>
              <w:rPr>
                <w:rFonts w:hint="eastAsia" w:ascii="仿宋" w:hAnsi="仿宋" w:eastAsia="仿宋" w:cs="宋体"/>
                <w:sz w:val="24"/>
              </w:rPr>
              <w:t>瓜皮果壳、</w:t>
            </w:r>
            <w:r>
              <w:rPr>
                <w:rFonts w:hint="eastAsia" w:ascii="仿宋" w:hAnsi="仿宋" w:eastAsia="仿宋" w:cs="仿宋"/>
                <w:kern w:val="0"/>
                <w:sz w:val="24"/>
              </w:rPr>
              <w:t>烟蒂等各种废弃物，发现一次扣1分。发现虫害时及时进行治虫处理。灰箱外无垃圾、无污物溢流、无苍蝇，</w:t>
            </w:r>
            <w:r>
              <w:rPr>
                <w:rFonts w:hint="eastAsia" w:ascii="仿宋" w:hAnsi="仿宋" w:eastAsia="仿宋" w:cs="宋体"/>
                <w:sz w:val="24"/>
              </w:rPr>
              <w:t>表面整洁、无污渍、无黏附物，发现一次扣1分。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0303AF">
            <w:pPr>
              <w:widowControl/>
              <w:jc w:val="center"/>
              <w:textAlignment w:val="center"/>
              <w:rPr>
                <w:rFonts w:hint="eastAsia" w:ascii="仿宋" w:hAnsi="仿宋" w:eastAsia="仿宋" w:cs="仿宋"/>
                <w:sz w:val="24"/>
              </w:rPr>
            </w:pPr>
            <w:r>
              <w:rPr>
                <w:rFonts w:ascii="仿宋" w:hAnsi="仿宋" w:eastAsia="仿宋" w:cs="仿宋"/>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C821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1B2AE5">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226AE5">
            <w:pPr>
              <w:rPr>
                <w:rFonts w:hint="eastAsia" w:ascii="仿宋" w:hAnsi="仿宋" w:eastAsia="仿宋" w:cs="仿宋"/>
                <w:sz w:val="24"/>
              </w:rPr>
            </w:pPr>
          </w:p>
        </w:tc>
      </w:tr>
      <w:tr w14:paraId="010E7D6F">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BE6AF7">
            <w:pPr>
              <w:jc w:val="center"/>
              <w:rPr>
                <w:rFonts w:hint="eastAsia" w:ascii="仿宋" w:hAnsi="仿宋" w:eastAsia="仿宋" w:cs="仿宋"/>
                <w:sz w:val="24"/>
              </w:rPr>
            </w:pPr>
            <w:r>
              <w:rPr>
                <w:rFonts w:hint="eastAsia" w:ascii="仿宋" w:hAnsi="仿宋" w:eastAsia="仿宋" w:cs="仿宋"/>
                <w:sz w:val="24"/>
              </w:rPr>
              <w:t>感染管理</w:t>
            </w: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1C24F3">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符合护士长给交的符合感控的各项工作</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BAA06B">
            <w:pPr>
              <w:widowControl/>
              <w:jc w:val="center"/>
              <w:textAlignment w:val="center"/>
              <w:rPr>
                <w:rFonts w:hint="eastAsia" w:ascii="仿宋" w:hAnsi="仿宋" w:eastAsia="仿宋" w:cs="仿宋"/>
                <w:sz w:val="24"/>
              </w:rPr>
            </w:pPr>
            <w:r>
              <w:rPr>
                <w:rFonts w:hint="eastAsia" w:ascii="仿宋" w:hAnsi="仿宋" w:eastAsia="仿宋" w:cs="仿宋"/>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8E1CD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DD275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B89180">
            <w:pPr>
              <w:rPr>
                <w:rFonts w:hint="eastAsia" w:ascii="仿宋" w:hAnsi="仿宋" w:eastAsia="仿宋" w:cs="仿宋"/>
                <w:sz w:val="24"/>
              </w:rPr>
            </w:pPr>
          </w:p>
        </w:tc>
      </w:tr>
      <w:tr w14:paraId="3E789A4B">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406331">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3B8A0C">
            <w:pPr>
              <w:jc w:val="center"/>
              <w:rPr>
                <w:b/>
                <w:bCs/>
              </w:rPr>
            </w:pPr>
            <w:r>
              <w:rPr>
                <w:rFonts w:hint="eastAsia" w:ascii="仿宋" w:hAnsi="仿宋" w:eastAsia="仿宋" w:cs="仿宋"/>
                <w:b/>
                <w:bCs/>
                <w:kern w:val="0"/>
                <w:sz w:val="24"/>
              </w:rPr>
              <w:t>保洁人员考核得分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73F58F">
            <w:pPr>
              <w:widowControl/>
              <w:jc w:val="center"/>
              <w:textAlignment w:val="center"/>
              <w:rPr>
                <w:rFonts w:hint="eastAsia" w:ascii="仿宋" w:hAnsi="仿宋" w:eastAsia="仿宋" w:cs="仿宋"/>
                <w:b/>
                <w:bCs/>
                <w:sz w:val="24"/>
              </w:rPr>
            </w:pPr>
            <w:r>
              <w:rPr>
                <w:rFonts w:hint="eastAsia" w:ascii="仿宋" w:hAnsi="仿宋" w:eastAsia="仿宋" w:cs="仿宋"/>
                <w:b/>
                <w:bCs/>
                <w:sz w:val="24"/>
              </w:rPr>
              <w:t>50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5780BD">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35BB9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2FE5AC">
            <w:pPr>
              <w:rPr>
                <w:rFonts w:hint="eastAsia" w:ascii="仿宋" w:hAnsi="仿宋" w:eastAsia="仿宋" w:cs="仿宋"/>
                <w:sz w:val="24"/>
              </w:rPr>
            </w:pPr>
          </w:p>
        </w:tc>
      </w:tr>
      <w:tr w14:paraId="4457C0FD">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192428">
            <w:pPr>
              <w:rPr>
                <w:rFonts w:hint="eastAsia" w:ascii="仿宋" w:hAnsi="仿宋" w:eastAsia="仿宋" w:cs="仿宋"/>
                <w:sz w:val="24"/>
              </w:rPr>
            </w:pPr>
            <w:r>
              <w:rPr>
                <w:rFonts w:hint="eastAsia" w:ascii="仿宋" w:hAnsi="仿宋" w:eastAsia="仿宋" w:cs="仿宋"/>
                <w:sz w:val="24"/>
              </w:rPr>
              <w:t>安保人员考核内容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92423A">
            <w:pPr>
              <w:widowControl/>
              <w:jc w:val="center"/>
              <w:textAlignment w:val="center"/>
              <w:rPr>
                <w:rFonts w:hint="eastAsia" w:ascii="仿宋" w:hAnsi="仿宋" w:eastAsia="仿宋" w:cs="仿宋"/>
                <w:sz w:val="24"/>
              </w:rPr>
            </w:pPr>
            <w:r>
              <w:rPr>
                <w:rFonts w:hint="eastAsia" w:ascii="仿宋" w:hAnsi="仿宋" w:eastAsia="仿宋" w:cs="仿宋"/>
                <w:kern w:val="0"/>
                <w:sz w:val="24"/>
              </w:rPr>
              <w:t>考核标准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1D7F4E">
            <w:pPr>
              <w:widowControl/>
              <w:jc w:val="center"/>
              <w:textAlignment w:val="center"/>
              <w:rPr>
                <w:rFonts w:hint="eastAsia" w:ascii="仿宋" w:hAnsi="仿宋" w:eastAsia="仿宋" w:cs="仿宋"/>
                <w:sz w:val="24"/>
              </w:rPr>
            </w:pPr>
            <w:r>
              <w:rPr>
                <w:rFonts w:hint="eastAsia" w:ascii="仿宋" w:hAnsi="仿宋" w:eastAsia="仿宋" w:cs="仿宋"/>
                <w:kern w:val="0"/>
                <w:sz w:val="24"/>
              </w:rPr>
              <w:t>标准分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F6801D">
            <w:pPr>
              <w:widowControl/>
              <w:jc w:val="center"/>
              <w:textAlignment w:val="center"/>
              <w:rPr>
                <w:rFonts w:hint="eastAsia" w:ascii="仿宋" w:hAnsi="仿宋" w:eastAsia="仿宋" w:cs="仿宋"/>
                <w:sz w:val="24"/>
              </w:rPr>
            </w:pPr>
            <w:r>
              <w:rPr>
                <w:rFonts w:hint="eastAsia" w:ascii="仿宋" w:hAnsi="仿宋" w:eastAsia="仿宋" w:cs="仿宋"/>
                <w:kern w:val="0"/>
                <w:sz w:val="24"/>
              </w:rPr>
              <w:t>扣分</w:t>
            </w: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925DA5">
            <w:pPr>
              <w:widowControl/>
              <w:jc w:val="center"/>
              <w:textAlignment w:val="center"/>
              <w:rPr>
                <w:rFonts w:hint="eastAsia" w:ascii="仿宋" w:hAnsi="仿宋" w:eastAsia="仿宋" w:cs="仿宋"/>
                <w:sz w:val="24"/>
              </w:rPr>
            </w:pPr>
            <w:r>
              <w:rPr>
                <w:rFonts w:hint="eastAsia" w:ascii="仿宋" w:hAnsi="仿宋" w:eastAsia="仿宋" w:cs="仿宋"/>
                <w:kern w:val="0"/>
                <w:sz w:val="24"/>
              </w:rPr>
              <w:t>扣分理由</w:t>
            </w: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9D4C31">
            <w:pPr>
              <w:widowControl/>
              <w:jc w:val="center"/>
              <w:textAlignment w:val="center"/>
              <w:rPr>
                <w:rFonts w:hint="eastAsia" w:ascii="仿宋" w:hAnsi="仿宋" w:eastAsia="仿宋" w:cs="仿宋"/>
                <w:sz w:val="24"/>
              </w:rPr>
            </w:pPr>
            <w:r>
              <w:rPr>
                <w:rFonts w:hint="eastAsia" w:ascii="仿宋" w:hAnsi="仿宋" w:eastAsia="仿宋" w:cs="仿宋"/>
                <w:kern w:val="0"/>
                <w:sz w:val="24"/>
              </w:rPr>
              <w:t>实得分</w:t>
            </w:r>
          </w:p>
        </w:tc>
      </w:tr>
      <w:tr w14:paraId="6308A826">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AAA730C">
            <w:pPr>
              <w:rPr>
                <w:rFonts w:hint="eastAsia" w:ascii="仿宋" w:hAnsi="仿宋" w:eastAsia="仿宋" w:cs="仿宋"/>
                <w:sz w:val="24"/>
              </w:rPr>
            </w:pPr>
            <w:r>
              <w:rPr>
                <w:rFonts w:hint="eastAsia" w:ascii="仿宋" w:hAnsi="仿宋" w:eastAsia="仿宋" w:cs="仿宋"/>
                <w:sz w:val="24"/>
              </w:rPr>
              <w:t>服务纪律</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24EDDB">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1、仪容大方,不披发,不戴首饰,按季统一着装，按规范佩戴帽子、口罩，违反一项扣1分。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C64B2C">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1</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DCE80C">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B242D2">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D09457">
            <w:pPr>
              <w:rPr>
                <w:rFonts w:hint="eastAsia" w:ascii="仿宋" w:hAnsi="仿宋" w:eastAsia="仿宋" w:cs="仿宋"/>
                <w:sz w:val="24"/>
              </w:rPr>
            </w:pPr>
          </w:p>
        </w:tc>
      </w:tr>
      <w:tr w14:paraId="56A2276B">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4A2E0B35">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76DD6">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2、严格落实岗位管理责任制，坚守岗位，参加院、部门相关活动，私自离岗一次5分（监控室人员一次10分）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F4218D">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00B23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FBFAE0">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D3680F">
            <w:pPr>
              <w:rPr>
                <w:rFonts w:hint="eastAsia" w:ascii="仿宋" w:hAnsi="仿宋" w:eastAsia="仿宋" w:cs="仿宋"/>
                <w:sz w:val="24"/>
              </w:rPr>
            </w:pPr>
          </w:p>
        </w:tc>
      </w:tr>
      <w:tr w14:paraId="7E944079">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1113EAD0">
            <w:pPr>
              <w:jc w:val="center"/>
              <w:rPr>
                <w:rFonts w:hint="eastAsia" w:ascii="仿宋" w:hAnsi="仿宋" w:eastAsia="仿宋" w:cs="仿宋"/>
                <w:sz w:val="24"/>
              </w:rPr>
            </w:pPr>
            <w:r>
              <w:rPr>
                <w:rFonts w:hint="eastAsia" w:ascii="仿宋" w:hAnsi="仿宋" w:eastAsia="仿宋" w:cs="仿宋"/>
                <w:sz w:val="24"/>
              </w:rPr>
              <w:t>管理与质量</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E92001">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3、负责全院安保工作，及时把每天所发生异常事件呈报给上级主管，及时传达、落实上级命令。未执行一项一次扣1分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00CE09">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09367C">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F731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B5D05A">
            <w:pPr>
              <w:rPr>
                <w:rFonts w:hint="eastAsia" w:ascii="仿宋" w:hAnsi="仿宋" w:eastAsia="仿宋" w:cs="仿宋"/>
                <w:sz w:val="24"/>
              </w:rPr>
            </w:pPr>
          </w:p>
        </w:tc>
      </w:tr>
      <w:tr w14:paraId="461EDED2">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6ACD0BE3">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29F0FF">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4、坚持每天巡查制度，巡查内容仔细全面，并认真做好各项巡查记录发现问题及时处理。一次未巡查扣1分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0A8C5D">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3B9C1D">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3D8AA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67F2F1">
            <w:pPr>
              <w:rPr>
                <w:rFonts w:hint="eastAsia" w:ascii="仿宋" w:hAnsi="仿宋" w:eastAsia="仿宋" w:cs="仿宋"/>
                <w:sz w:val="24"/>
              </w:rPr>
            </w:pPr>
          </w:p>
        </w:tc>
      </w:tr>
      <w:tr w14:paraId="696D7915">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41543FB7">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FD9CE5">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5、维持门诊、病房、办公室及室外区域的正常工作秩序、治安秩序、池防安全管理，消除隐患于萌芽状态防患于未然。未及时处理一次扣1分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D8456F">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B1D136">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E30F0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4E3940">
            <w:pPr>
              <w:rPr>
                <w:rFonts w:hint="eastAsia" w:ascii="仿宋" w:hAnsi="仿宋" w:eastAsia="仿宋" w:cs="仿宋"/>
                <w:sz w:val="24"/>
              </w:rPr>
            </w:pPr>
          </w:p>
        </w:tc>
      </w:tr>
      <w:tr w14:paraId="45F7F4D0">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1C3DF58D">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C61087">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6、全员熟悉各类突发事件的应急预案流程，并每年不少于两次的内部应急演练。1人次不熟悉的扣2分;每少一次应急演练的扣10分(半年考核一次)</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E38DE1">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2A2209">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51FD8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FE0090">
            <w:pPr>
              <w:rPr>
                <w:rFonts w:hint="eastAsia" w:ascii="仿宋" w:hAnsi="仿宋" w:eastAsia="仿宋" w:cs="仿宋"/>
                <w:sz w:val="24"/>
              </w:rPr>
            </w:pPr>
          </w:p>
        </w:tc>
      </w:tr>
      <w:tr w14:paraId="1C8AB10F">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6486721D">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AFCF80">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7、每班当值人员认真填写值班记录对值班过程中出现的问题做好详细记录，并在交班时及时通知接班人员，未执行一项一次扣1分;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76EB4D">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8D06C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92208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5F0D54">
            <w:pPr>
              <w:rPr>
                <w:rFonts w:hint="eastAsia" w:ascii="仿宋" w:hAnsi="仿宋" w:eastAsia="仿宋" w:cs="仿宋"/>
                <w:sz w:val="24"/>
              </w:rPr>
            </w:pPr>
          </w:p>
        </w:tc>
      </w:tr>
      <w:tr w14:paraId="54399119">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029D8F03">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C5151F">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8、机动车和非机动车停放到医院指定地点、整齐有序。车辆未按照指定地点停放的扣1分/辆:停放混乱1次扣 0.5 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A6AC95">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19C22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C921DB">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90586">
            <w:pPr>
              <w:rPr>
                <w:rFonts w:hint="eastAsia" w:ascii="仿宋" w:hAnsi="仿宋" w:eastAsia="仿宋" w:cs="仿宋"/>
                <w:sz w:val="24"/>
              </w:rPr>
            </w:pPr>
          </w:p>
        </w:tc>
      </w:tr>
      <w:tr w14:paraId="454BF251">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34B480C3">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374BCC">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9、认真执行从业人员的业务培训制度，凡被派遗到甲方的从业人员均需经过严格训练。坚持使用培训考核不合格人员一次扣2分，未通知总务科私自更换人员一次扣2分，并扣除当事人工资，保安人员必须是年龄在65周岁以下的男性，违规使用超龄人员一次扣2分,且该员工不予结算</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8C2DC1">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EE62C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5AB26E">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2453ED">
            <w:pPr>
              <w:rPr>
                <w:rFonts w:hint="eastAsia" w:ascii="仿宋" w:hAnsi="仿宋" w:eastAsia="仿宋" w:cs="仿宋"/>
                <w:sz w:val="24"/>
              </w:rPr>
            </w:pPr>
          </w:p>
        </w:tc>
      </w:tr>
      <w:tr w14:paraId="59B3BE52">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4C799B3C">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505C8A">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10、服从两级管理，及时完成领导交办的各项任务，不推诿，按期不能完成的，需及时汇报原因及到位期限确保执行到位。部门安排工作不到位的扣1-2分，每项工作;院部布置工作执行不到位的，每项工作扣 1-2分。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4E4A19">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275959">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8BA46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75D79B">
            <w:pPr>
              <w:rPr>
                <w:rFonts w:hint="eastAsia" w:ascii="仿宋" w:hAnsi="仿宋" w:eastAsia="仿宋" w:cs="仿宋"/>
                <w:sz w:val="24"/>
              </w:rPr>
            </w:pPr>
          </w:p>
        </w:tc>
      </w:tr>
      <w:tr w14:paraId="53C1988F">
        <w:tblPrEx>
          <w:tblCellMar>
            <w:top w:w="0" w:type="dxa"/>
            <w:left w:w="0" w:type="dxa"/>
            <w:bottom w:w="0" w:type="dxa"/>
            <w:right w:w="0" w:type="dxa"/>
          </w:tblCellMar>
        </w:tblPrEx>
        <w:trPr>
          <w:trHeight w:val="600" w:hRule="atLeast"/>
        </w:trPr>
        <w:tc>
          <w:tcPr>
            <w:tcW w:w="990" w:type="dxa"/>
            <w:tcBorders>
              <w:left w:val="single" w:color="000000" w:sz="4" w:space="0"/>
              <w:bottom w:val="single" w:color="000000" w:sz="4" w:space="0"/>
              <w:right w:val="single" w:color="000000" w:sz="4" w:space="0"/>
            </w:tcBorders>
            <w:noWrap/>
            <w:tcMar>
              <w:top w:w="15" w:type="dxa"/>
              <w:left w:w="15" w:type="dxa"/>
              <w:right w:w="15" w:type="dxa"/>
            </w:tcMar>
            <w:vAlign w:val="center"/>
          </w:tcPr>
          <w:p w14:paraId="61958C24">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2C69B0">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安保人员考核得分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BC93EE">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30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C33234">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6D926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41ECB8">
            <w:pPr>
              <w:rPr>
                <w:rFonts w:hint="eastAsia" w:ascii="仿宋" w:hAnsi="仿宋" w:eastAsia="仿宋" w:cs="仿宋"/>
                <w:sz w:val="24"/>
              </w:rPr>
            </w:pPr>
          </w:p>
        </w:tc>
      </w:tr>
      <w:tr w14:paraId="191A73FB">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0A8026BA">
            <w:pPr>
              <w:rPr>
                <w:rFonts w:hint="eastAsia" w:ascii="仿宋" w:hAnsi="仿宋" w:eastAsia="仿宋" w:cs="仿宋"/>
                <w:sz w:val="24"/>
              </w:rPr>
            </w:pPr>
            <w:r>
              <w:rPr>
                <w:rFonts w:hint="eastAsia" w:ascii="仿宋" w:hAnsi="仿宋" w:eastAsia="仿宋" w:cs="仿宋"/>
                <w:sz w:val="24"/>
              </w:rPr>
              <w:t>否决条款</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23BECC">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因工作失职，未及时发现或处置造成安全生产事故的.</w:t>
            </w:r>
          </w:p>
        </w:tc>
        <w:tc>
          <w:tcPr>
            <w:tcW w:w="1387"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18EB479B">
            <w:pPr>
              <w:widowControl/>
              <w:jc w:val="center"/>
              <w:textAlignment w:val="center"/>
              <w:rPr>
                <w:rFonts w:hint="eastAsia" w:ascii="仿宋" w:hAnsi="仿宋" w:eastAsia="仿宋" w:cs="仿宋"/>
                <w:kern w:val="0"/>
                <w:sz w:val="24"/>
              </w:rPr>
            </w:pPr>
            <w:r>
              <w:rPr>
                <w:rFonts w:hint="eastAsia" w:ascii="仿宋" w:hAnsi="仿宋" w:eastAsia="仿宋" w:cs="仿宋"/>
                <w:color w:val="000000"/>
                <w:kern w:val="0"/>
                <w:sz w:val="24"/>
              </w:rPr>
              <w:t>否决条款，扣除当事人本月工资。造成后果的赔偿相向经济损失，并辞退(由乙力负责考核到当事人)</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0186A7">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C35C50">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DDFAAF">
            <w:pPr>
              <w:rPr>
                <w:rFonts w:hint="eastAsia" w:ascii="仿宋" w:hAnsi="仿宋" w:eastAsia="仿宋" w:cs="仿宋"/>
                <w:sz w:val="24"/>
              </w:rPr>
            </w:pPr>
          </w:p>
        </w:tc>
      </w:tr>
      <w:tr w14:paraId="01E8AB36">
        <w:tblPrEx>
          <w:tblCellMar>
            <w:top w:w="0" w:type="dxa"/>
            <w:left w:w="0" w:type="dxa"/>
            <w:bottom w:w="0" w:type="dxa"/>
            <w:right w:w="0" w:type="dxa"/>
          </w:tblCellMar>
        </w:tblPrEx>
        <w:trPr>
          <w:trHeight w:val="506"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5AF89D60">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22DE3E">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同事之间打架斗殴的</w:t>
            </w:r>
          </w:p>
        </w:tc>
        <w:tc>
          <w:tcPr>
            <w:tcW w:w="1387" w:type="dxa"/>
            <w:vMerge w:val="continue"/>
            <w:tcBorders>
              <w:left w:val="single" w:color="000000" w:sz="4" w:space="0"/>
              <w:right w:val="single" w:color="000000" w:sz="4" w:space="0"/>
            </w:tcBorders>
            <w:noWrap/>
            <w:tcMar>
              <w:top w:w="15" w:type="dxa"/>
              <w:left w:w="15" w:type="dxa"/>
              <w:right w:w="15" w:type="dxa"/>
            </w:tcMar>
            <w:vAlign w:val="center"/>
          </w:tcPr>
          <w:p w14:paraId="1F8FC7FD">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3FB9B0">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CD722">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26D518">
            <w:pPr>
              <w:rPr>
                <w:rFonts w:hint="eastAsia" w:ascii="仿宋" w:hAnsi="仿宋" w:eastAsia="仿宋" w:cs="仿宋"/>
                <w:sz w:val="24"/>
              </w:rPr>
            </w:pPr>
          </w:p>
        </w:tc>
      </w:tr>
      <w:tr w14:paraId="31A5FDC8">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44FEA450">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ED1879">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未持有相应有效上岗证并或证件到期，有犯罪前科的</w:t>
            </w:r>
          </w:p>
        </w:tc>
        <w:tc>
          <w:tcPr>
            <w:tcW w:w="1387" w:type="dxa"/>
            <w:vMerge w:val="continue"/>
            <w:tcBorders>
              <w:left w:val="single" w:color="000000" w:sz="4" w:space="0"/>
              <w:right w:val="single" w:color="000000" w:sz="4" w:space="0"/>
            </w:tcBorders>
            <w:noWrap/>
            <w:tcMar>
              <w:top w:w="15" w:type="dxa"/>
              <w:left w:w="15" w:type="dxa"/>
              <w:right w:w="15" w:type="dxa"/>
            </w:tcMar>
            <w:vAlign w:val="center"/>
          </w:tcPr>
          <w:p w14:paraId="6A16CD40">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4AC123">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DC8298">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A76D38">
            <w:pPr>
              <w:rPr>
                <w:rFonts w:hint="eastAsia" w:ascii="仿宋" w:hAnsi="仿宋" w:eastAsia="仿宋" w:cs="仿宋"/>
                <w:sz w:val="24"/>
              </w:rPr>
            </w:pPr>
          </w:p>
        </w:tc>
      </w:tr>
      <w:tr w14:paraId="6DF4BDA3">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01A0ADC7">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D62653">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有违法行为的</w:t>
            </w:r>
          </w:p>
        </w:tc>
        <w:tc>
          <w:tcPr>
            <w:tcW w:w="1387" w:type="dxa"/>
            <w:vMerge w:val="continue"/>
            <w:tcBorders>
              <w:left w:val="single" w:color="000000" w:sz="4" w:space="0"/>
              <w:right w:val="single" w:color="000000" w:sz="4" w:space="0"/>
            </w:tcBorders>
            <w:noWrap/>
            <w:tcMar>
              <w:top w:w="15" w:type="dxa"/>
              <w:left w:w="15" w:type="dxa"/>
              <w:right w:w="15" w:type="dxa"/>
            </w:tcMar>
            <w:vAlign w:val="center"/>
          </w:tcPr>
          <w:p w14:paraId="1DD416F5">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2CF20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4D30F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B9ACD8">
            <w:pPr>
              <w:rPr>
                <w:rFonts w:hint="eastAsia" w:ascii="仿宋" w:hAnsi="仿宋" w:eastAsia="仿宋" w:cs="仿宋"/>
                <w:sz w:val="24"/>
              </w:rPr>
            </w:pPr>
          </w:p>
        </w:tc>
      </w:tr>
      <w:tr w14:paraId="67CDBAF1">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3D506290">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3F11D1">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涉医、突发事件未及时到场或到场未有效控制，导致医务人员受到伤害的，造成恶劣影响的</w:t>
            </w:r>
          </w:p>
        </w:tc>
        <w:tc>
          <w:tcPr>
            <w:tcW w:w="1387"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49280508">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588493">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41E5B">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803BF1">
            <w:pPr>
              <w:rPr>
                <w:rFonts w:hint="eastAsia" w:ascii="仿宋" w:hAnsi="仿宋" w:eastAsia="仿宋" w:cs="仿宋"/>
                <w:sz w:val="24"/>
              </w:rPr>
            </w:pPr>
          </w:p>
        </w:tc>
      </w:tr>
      <w:tr w14:paraId="3A1F0863">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6DCBEF5">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97E62F">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对在工作期间获取的有关甲方的信息、档案及资料、监控录像等等商业秘密进行保密不得将其泄露给任何第三者</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90A930">
            <w:pPr>
              <w:widowControl/>
              <w:jc w:val="center"/>
              <w:textAlignment w:val="center"/>
              <w:rPr>
                <w:rFonts w:hint="eastAsia" w:ascii="仿宋" w:hAnsi="仿宋" w:eastAsia="仿宋" w:cs="仿宋"/>
                <w:kern w:val="0"/>
                <w:sz w:val="24"/>
              </w:rPr>
            </w:pPr>
            <w:r>
              <w:rPr>
                <w:rFonts w:hint="eastAsia" w:ascii="仿宋" w:hAnsi="仿宋" w:eastAsia="仿宋" w:cs="仿宋"/>
                <w:color w:val="000000"/>
                <w:kern w:val="0"/>
                <w:sz w:val="24"/>
              </w:rPr>
              <w:t>否决条款，当事人在职的扣除当事人当月工资，并承担相应法律责任:当事人不在职的扣除公司10%服务费，并承担相应法律责任(由乙方负责考核到当事人)。</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13660E">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B8D9FB">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8D29C3">
            <w:pPr>
              <w:rPr>
                <w:rFonts w:hint="eastAsia" w:ascii="仿宋" w:hAnsi="仿宋" w:eastAsia="仿宋" w:cs="仿宋"/>
                <w:sz w:val="24"/>
              </w:rPr>
            </w:pPr>
          </w:p>
        </w:tc>
      </w:tr>
      <w:tr w14:paraId="54A7C4AE">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54212E0">
            <w:pPr>
              <w:rPr>
                <w:rFonts w:hint="eastAsia" w:ascii="仿宋" w:hAnsi="仿宋" w:eastAsia="仿宋" w:cs="仿宋"/>
                <w:sz w:val="24"/>
              </w:rPr>
            </w:pPr>
            <w:r>
              <w:rPr>
                <w:rFonts w:hint="eastAsia" w:ascii="仿宋" w:hAnsi="仿宋" w:eastAsia="仿宋" w:cs="仿宋"/>
                <w:sz w:val="24"/>
              </w:rPr>
              <w:t>奖励条款</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6687E1">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提出改进本职队伍管理工作的合理化建议被采纳实施</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ACA468">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奖励 3 分/条</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434B1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0E2F36">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91A6EC">
            <w:pPr>
              <w:rPr>
                <w:rFonts w:hint="eastAsia" w:ascii="仿宋" w:hAnsi="仿宋" w:eastAsia="仿宋" w:cs="仿宋"/>
                <w:sz w:val="24"/>
              </w:rPr>
            </w:pPr>
          </w:p>
        </w:tc>
      </w:tr>
      <w:tr w14:paraId="028BF981">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2E641AE5">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05BBBA">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拾到贵重物品(价值在500元以上)上交院部或归还失主</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732797">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奖励2-5分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695057">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5FF78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1F53C5">
            <w:pPr>
              <w:rPr>
                <w:rFonts w:hint="eastAsia" w:ascii="仿宋" w:hAnsi="仿宋" w:eastAsia="仿宋" w:cs="仿宋"/>
                <w:sz w:val="24"/>
              </w:rPr>
            </w:pPr>
          </w:p>
        </w:tc>
      </w:tr>
      <w:tr w14:paraId="0C9B54DB">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2CAFF3D1">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0D5DC0">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抓获盗窃，挽回损失</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C35827">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2000元以内，奖2分，并奖励当事人现金100元，2000元以上，奖5分，并奖励当事人现金300元</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CD56A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EEA93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E8F0CE">
            <w:pPr>
              <w:rPr>
                <w:rFonts w:hint="eastAsia" w:ascii="仿宋" w:hAnsi="仿宋" w:eastAsia="仿宋" w:cs="仿宋"/>
                <w:sz w:val="24"/>
              </w:rPr>
            </w:pPr>
          </w:p>
        </w:tc>
      </w:tr>
      <w:tr w14:paraId="361346F9">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EBD516B">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88F9DF">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获得部门或他人服务好评</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98F2AE">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部门好评一次奖1-2分，他人好评一次将3-5分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BA69B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2587E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9A119D">
            <w:pPr>
              <w:rPr>
                <w:rFonts w:hint="eastAsia" w:ascii="仿宋" w:hAnsi="仿宋" w:eastAsia="仿宋" w:cs="仿宋"/>
                <w:sz w:val="24"/>
              </w:rPr>
            </w:pPr>
          </w:p>
        </w:tc>
      </w:tr>
      <w:tr w14:paraId="1CD4386B">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39E9C6">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FB5ED4">
            <w:pPr>
              <w:widowControl/>
              <w:jc w:val="left"/>
              <w:textAlignment w:val="center"/>
              <w:rPr>
                <w:rFonts w:hint="eastAsia" w:ascii="仿宋" w:hAnsi="仿宋" w:eastAsia="仿宋" w:cs="仿宋"/>
                <w:b/>
                <w:bCs/>
                <w:kern w:val="0"/>
                <w:sz w:val="24"/>
              </w:rPr>
            </w:pPr>
            <w:r>
              <w:rPr>
                <w:rFonts w:hint="eastAsia" w:ascii="仿宋" w:hAnsi="仿宋" w:eastAsia="仿宋" w:cs="仿宋"/>
                <w:b/>
                <w:bCs/>
                <w:kern w:val="0"/>
                <w:sz w:val="24"/>
              </w:rPr>
              <w:t>技术工勤、保洁及安保人员合计得分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242C89">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100分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C9BC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59268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F065DC">
            <w:pPr>
              <w:rPr>
                <w:rFonts w:hint="eastAsia" w:ascii="仿宋" w:hAnsi="仿宋" w:eastAsia="仿宋" w:cs="仿宋"/>
                <w:sz w:val="24"/>
              </w:rPr>
            </w:pPr>
          </w:p>
        </w:tc>
      </w:tr>
      <w:tr w14:paraId="5AADD18F">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699449">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E0E7B1">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满意度：满意（     ）不满意：（    ）</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278629">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≥90%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98330E">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0B0F6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171133">
            <w:pPr>
              <w:rPr>
                <w:rFonts w:hint="eastAsia" w:ascii="仿宋" w:hAnsi="仿宋" w:eastAsia="仿宋" w:cs="仿宋"/>
                <w:sz w:val="24"/>
              </w:rPr>
            </w:pPr>
          </w:p>
        </w:tc>
      </w:tr>
    </w:tbl>
    <w:p w14:paraId="6D1941E1">
      <w:pPr>
        <w:pStyle w:val="3"/>
        <w:spacing w:line="520" w:lineRule="exact"/>
        <w:ind w:firstLine="560" w:firstLineChars="200"/>
        <w:rPr>
          <w:rFonts w:hint="eastAsia" w:ascii="仿宋" w:hAnsi="仿宋" w:eastAsia="仿宋"/>
          <w:szCs w:val="28"/>
          <w:highlight w:val="yellow"/>
        </w:rPr>
      </w:pPr>
      <w:r>
        <w:rPr>
          <w:rFonts w:hint="eastAsia" w:ascii="仿宋" w:hAnsi="仿宋" w:eastAsia="仿宋"/>
          <w:szCs w:val="28"/>
        </w:rPr>
        <w:t>注：考核得分</w:t>
      </w:r>
      <w:r>
        <w:rPr>
          <w:rFonts w:ascii="仿宋" w:hAnsi="仿宋" w:eastAsia="仿宋"/>
          <w:szCs w:val="28"/>
        </w:rPr>
        <w:t>≥</w:t>
      </w:r>
      <w:r>
        <w:rPr>
          <w:rFonts w:hint="eastAsia" w:ascii="仿宋" w:hAnsi="仿宋" w:eastAsia="仿宋"/>
          <w:szCs w:val="28"/>
        </w:rPr>
        <w:t>90分按实支付服务费用，考核</w:t>
      </w:r>
      <w:r>
        <w:rPr>
          <w:rFonts w:hint="eastAsia" w:ascii="仿宋" w:hAnsi="仿宋" w:eastAsia="仿宋"/>
          <w:szCs w:val="28"/>
          <w:lang w:val="zh-CN"/>
        </w:rPr>
        <w:t>得分</w:t>
      </w:r>
      <w:r>
        <w:rPr>
          <w:rFonts w:hint="eastAsia" w:ascii="仿宋" w:hAnsi="仿宋" w:eastAsia="仿宋"/>
          <w:szCs w:val="28"/>
        </w:rPr>
        <w:t>低于90分</w:t>
      </w:r>
      <w:r>
        <w:rPr>
          <w:rFonts w:hint="eastAsia" w:ascii="仿宋" w:hAnsi="仿宋" w:eastAsia="仿宋"/>
          <w:szCs w:val="28"/>
          <w:lang w:val="zh-CN"/>
        </w:rPr>
        <w:t>每降1分扣除当月服务费的</w:t>
      </w:r>
      <w:r>
        <w:rPr>
          <w:rFonts w:hint="eastAsia" w:ascii="仿宋" w:hAnsi="仿宋" w:eastAsia="仿宋"/>
          <w:szCs w:val="28"/>
        </w:rPr>
        <w:t>2</w:t>
      </w:r>
      <w:r>
        <w:rPr>
          <w:rFonts w:hint="eastAsia" w:ascii="仿宋" w:hAnsi="仿宋" w:eastAsia="仿宋"/>
          <w:szCs w:val="28"/>
          <w:lang w:val="zh-CN"/>
        </w:rPr>
        <w:t>%，</w:t>
      </w:r>
      <w:r>
        <w:rPr>
          <w:rFonts w:hint="eastAsia" w:ascii="仿宋" w:hAnsi="仿宋" w:eastAsia="仿宋"/>
          <w:szCs w:val="28"/>
        </w:rPr>
        <w:t>考核得分＜85分全年达2次解除合同。</w:t>
      </w:r>
    </w:p>
    <w:p w14:paraId="7760949B">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七、付款方式</w:t>
      </w:r>
    </w:p>
    <w:p w14:paraId="6731419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采购人按月对成交供应商的服务管理质量进行考核，根据考核得分于次月 25 日前支付上月服务费用；每次支付前，成交供应商均应出具相应金额的正式发票。</w:t>
      </w:r>
    </w:p>
    <w:p w14:paraId="0D5CAB05">
      <w:pPr>
        <w:spacing w:line="500" w:lineRule="exact"/>
        <w:ind w:firstLine="560" w:firstLineChars="200"/>
        <w:rPr>
          <w:rFonts w:hint="eastAsia" w:ascii="黑体" w:hAnsi="黑体" w:eastAsia="黑体"/>
          <w:sz w:val="28"/>
          <w:szCs w:val="28"/>
        </w:rPr>
      </w:pPr>
      <w:bookmarkStart w:id="50" w:name="_Toc22791"/>
      <w:r>
        <w:rPr>
          <w:rFonts w:hint="eastAsia" w:ascii="黑体" w:hAnsi="黑体" w:eastAsia="黑体"/>
          <w:sz w:val="28"/>
          <w:szCs w:val="28"/>
        </w:rPr>
        <w:t>八、报价要求</w:t>
      </w:r>
      <w:bookmarkEnd w:id="50"/>
    </w:p>
    <w:p w14:paraId="14AD349D">
      <w:pPr>
        <w:spacing w:line="520" w:lineRule="exact"/>
        <w:ind w:firstLine="560" w:firstLineChars="200"/>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sz w:val="28"/>
          <w:szCs w:val="28"/>
          <w:lang w:val="en-US" w:eastAsia="zh-CN"/>
        </w:rPr>
        <w:t>.</w:t>
      </w:r>
      <w:r>
        <w:rPr>
          <w:rFonts w:hint="eastAsia" w:ascii="仿宋" w:hAnsi="仿宋" w:eastAsia="仿宋"/>
          <w:bCs/>
          <w:sz w:val="28"/>
          <w:szCs w:val="28"/>
        </w:rPr>
        <w:t>响应供应商报价应包含人工（包括工资、奖金、社保、服务期内最低工资上调等费用）、专用设备、工具、易耗品、办公设备、巡检器材、服装、胸卡、通讯、保险、各种税费、利润、责任等的费用。本项目未尽服务内容及具体岗位工作职责，采购方可根据本单位实际情况及采购项目特点另行增加，响应供应商须充分考虑相关费用，涵盖在报价内。</w:t>
      </w:r>
    </w:p>
    <w:p w14:paraId="57DAF961">
      <w:pPr>
        <w:spacing w:line="520" w:lineRule="exact"/>
        <w:ind w:firstLine="560" w:firstLineChars="200"/>
        <w:rPr>
          <w:rFonts w:hint="eastAsia" w:ascii="仿宋" w:hAnsi="仿宋" w:eastAsia="仿宋"/>
          <w:bCs/>
          <w:sz w:val="28"/>
          <w:szCs w:val="28"/>
        </w:rPr>
      </w:pPr>
      <w:r>
        <w:rPr>
          <w:rFonts w:hint="eastAsia" w:ascii="仿宋" w:hAnsi="仿宋" w:eastAsia="仿宋"/>
          <w:bCs/>
          <w:sz w:val="28"/>
          <w:szCs w:val="28"/>
        </w:rPr>
        <w:t>2</w:t>
      </w:r>
      <w:r>
        <w:rPr>
          <w:rFonts w:hint="eastAsia" w:ascii="仿宋" w:hAnsi="仿宋" w:eastAsia="仿宋"/>
          <w:sz w:val="28"/>
          <w:szCs w:val="28"/>
          <w:lang w:val="en-US" w:eastAsia="zh-CN"/>
        </w:rPr>
        <w:t>.</w:t>
      </w:r>
      <w:r>
        <w:rPr>
          <w:rFonts w:hint="eastAsia" w:ascii="仿宋" w:hAnsi="仿宋" w:eastAsia="仿宋"/>
          <w:bCs/>
          <w:sz w:val="28"/>
          <w:szCs w:val="28"/>
        </w:rPr>
        <w:t>响应供应商要充分考虑所有工作人员的值休、轮休、法定假日休息以及岗位顶班、日常机动人员的配备，以上所有费用均计入</w:t>
      </w:r>
      <w:r>
        <w:rPr>
          <w:rFonts w:hint="eastAsia" w:ascii="仿宋" w:hAnsi="仿宋" w:eastAsia="仿宋"/>
          <w:bCs/>
          <w:sz w:val="28"/>
          <w:szCs w:val="28"/>
          <w:lang w:eastAsia="zh-CN"/>
        </w:rPr>
        <w:t>响应报价</w:t>
      </w:r>
      <w:r>
        <w:rPr>
          <w:rFonts w:hint="eastAsia" w:ascii="仿宋" w:hAnsi="仿宋" w:eastAsia="仿宋"/>
          <w:bCs/>
          <w:sz w:val="28"/>
          <w:szCs w:val="28"/>
        </w:rPr>
        <w:t>。</w:t>
      </w:r>
    </w:p>
    <w:p w14:paraId="0C9EBD30">
      <w:pPr>
        <w:spacing w:line="520" w:lineRule="exact"/>
        <w:ind w:firstLine="560" w:firstLineChars="200"/>
        <w:rPr>
          <w:rFonts w:hint="eastAsia" w:ascii="仿宋" w:hAnsi="仿宋" w:eastAsia="仿宋"/>
          <w:bCs/>
          <w:sz w:val="28"/>
          <w:szCs w:val="28"/>
        </w:rPr>
      </w:pPr>
      <w:r>
        <w:rPr>
          <w:rFonts w:hint="eastAsia" w:ascii="仿宋" w:hAnsi="仿宋" w:eastAsia="仿宋"/>
          <w:bCs/>
          <w:sz w:val="28"/>
          <w:szCs w:val="28"/>
        </w:rPr>
        <w:t>3</w:t>
      </w:r>
      <w:r>
        <w:rPr>
          <w:rFonts w:hint="eastAsia" w:ascii="仿宋" w:hAnsi="仿宋" w:eastAsia="仿宋"/>
          <w:sz w:val="28"/>
          <w:szCs w:val="28"/>
          <w:lang w:val="en-US" w:eastAsia="zh-CN"/>
        </w:rPr>
        <w:t>.</w:t>
      </w:r>
      <w:r>
        <w:rPr>
          <w:rFonts w:hint="eastAsia" w:ascii="仿宋" w:hAnsi="仿宋" w:eastAsia="仿宋"/>
          <w:bCs/>
          <w:sz w:val="28"/>
          <w:szCs w:val="28"/>
        </w:rPr>
        <w:t>响应供应商按照配置人数进行报总价，人数由响应供应商根据本项目服务需求自行报定，采购人负责对服务岗位上岗人数及服务团队人数进行考核监督。</w:t>
      </w:r>
    </w:p>
    <w:p w14:paraId="04F7D794">
      <w:pPr>
        <w:spacing w:line="520" w:lineRule="exact"/>
        <w:ind w:firstLine="560" w:firstLineChars="200"/>
        <w:rPr>
          <w:rFonts w:hint="eastAsia" w:ascii="仿宋" w:hAnsi="仿宋" w:eastAsia="仿宋"/>
          <w:bCs/>
          <w:sz w:val="28"/>
          <w:szCs w:val="28"/>
          <w:lang w:val="zh-CN"/>
        </w:rPr>
      </w:pPr>
      <w:r>
        <w:rPr>
          <w:rFonts w:hint="eastAsia" w:ascii="仿宋" w:hAnsi="仿宋" w:eastAsia="仿宋"/>
          <w:bCs/>
          <w:sz w:val="28"/>
          <w:szCs w:val="28"/>
        </w:rPr>
        <w:t>4</w:t>
      </w:r>
      <w:r>
        <w:rPr>
          <w:rFonts w:hint="eastAsia" w:ascii="仿宋" w:hAnsi="仿宋" w:eastAsia="仿宋"/>
          <w:sz w:val="28"/>
          <w:szCs w:val="28"/>
          <w:lang w:val="en-US" w:eastAsia="zh-CN"/>
        </w:rPr>
        <w:t>.</w:t>
      </w:r>
      <w:r>
        <w:rPr>
          <w:rFonts w:hint="eastAsia" w:ascii="仿宋" w:hAnsi="仿宋" w:eastAsia="仿宋"/>
          <w:bCs/>
          <w:sz w:val="28"/>
          <w:szCs w:val="28"/>
        </w:rPr>
        <w:t>响应</w:t>
      </w:r>
      <w:r>
        <w:rPr>
          <w:rFonts w:hint="eastAsia" w:ascii="仿宋" w:hAnsi="仿宋" w:eastAsia="仿宋"/>
          <w:bCs/>
          <w:sz w:val="28"/>
          <w:szCs w:val="28"/>
          <w:lang w:val="zh-CN"/>
        </w:rPr>
        <w:t>报价中人员的工资、社保等标准，不得低于</w:t>
      </w:r>
      <w:r>
        <w:rPr>
          <w:rFonts w:hint="eastAsia" w:ascii="仿宋" w:hAnsi="仿宋" w:eastAsia="仿宋"/>
          <w:bCs/>
          <w:sz w:val="28"/>
          <w:szCs w:val="28"/>
        </w:rPr>
        <w:t>如皋市</w:t>
      </w:r>
      <w:r>
        <w:rPr>
          <w:rFonts w:hint="eastAsia" w:ascii="仿宋" w:hAnsi="仿宋" w:eastAsia="仿宋"/>
          <w:bCs/>
          <w:sz w:val="28"/>
          <w:szCs w:val="28"/>
          <w:lang w:val="zh-CN"/>
        </w:rPr>
        <w:t>政府文件规定的最低标准，否则视为无效响应。</w:t>
      </w:r>
    </w:p>
    <w:p w14:paraId="3E5C688E">
      <w:pPr>
        <w:spacing w:line="500" w:lineRule="exact"/>
        <w:ind w:firstLine="560" w:firstLineChars="200"/>
        <w:outlineLvl w:val="0"/>
        <w:rPr>
          <w:rFonts w:hint="eastAsia" w:ascii="仿宋" w:hAnsi="仿宋" w:eastAsia="仿宋"/>
          <w:sz w:val="28"/>
          <w:szCs w:val="28"/>
        </w:rPr>
      </w:pPr>
      <w:r>
        <w:rPr>
          <w:rFonts w:hint="eastAsia" w:ascii="仿宋" w:hAnsi="仿宋" w:eastAsia="仿宋"/>
          <w:bCs/>
          <w:sz w:val="28"/>
          <w:szCs w:val="28"/>
        </w:rPr>
        <w:t>5</w:t>
      </w:r>
      <w:r>
        <w:rPr>
          <w:rFonts w:hint="eastAsia" w:ascii="仿宋" w:hAnsi="仿宋" w:eastAsia="仿宋"/>
          <w:sz w:val="28"/>
          <w:szCs w:val="28"/>
          <w:lang w:val="en-US" w:eastAsia="zh-CN"/>
        </w:rPr>
        <w:t>.</w:t>
      </w:r>
      <w:r>
        <w:rPr>
          <w:rFonts w:hint="eastAsia" w:ascii="仿宋" w:hAnsi="仿宋" w:eastAsia="仿宋"/>
          <w:bCs/>
          <w:sz w:val="28"/>
          <w:szCs w:val="28"/>
        </w:rPr>
        <w:t>采购人不接受</w:t>
      </w:r>
      <w:r>
        <w:rPr>
          <w:rFonts w:hint="eastAsia" w:ascii="仿宋" w:hAnsi="仿宋" w:eastAsia="仿宋"/>
          <w:bCs/>
          <w:sz w:val="28"/>
          <w:szCs w:val="28"/>
          <w:lang w:eastAsia="zh-CN"/>
        </w:rPr>
        <w:t>供应商</w:t>
      </w:r>
      <w:r>
        <w:rPr>
          <w:rFonts w:hint="eastAsia" w:ascii="仿宋" w:hAnsi="仿宋" w:eastAsia="仿宋"/>
          <w:bCs/>
          <w:sz w:val="28"/>
          <w:szCs w:val="28"/>
        </w:rPr>
        <w:t>任何因遗漏报价而发生的费用追加，因响应供应商违反法律法规而造成采购人的连带责任和损失全部由成交人承担。</w:t>
      </w:r>
    </w:p>
    <w:p w14:paraId="24D00D5D">
      <w:pPr>
        <w:widowControl/>
        <w:shd w:val="clear" w:color="auto" w:fill="FFFFFF"/>
        <w:snapToGrid w:val="0"/>
        <w:ind w:firstLine="560" w:firstLineChars="200"/>
        <w:contextualSpacing/>
        <w:rPr>
          <w:rFonts w:hint="eastAsia" w:ascii="仿宋" w:hAnsi="仿宋" w:eastAsia="仿宋"/>
          <w:sz w:val="28"/>
          <w:szCs w:val="28"/>
          <w:u w:val="single"/>
        </w:rPr>
      </w:pPr>
    </w:p>
    <w:p w14:paraId="30D047F4">
      <w:pPr>
        <w:pStyle w:val="12"/>
        <w:spacing w:line="240" w:lineRule="auto"/>
        <w:ind w:firstLine="0"/>
        <w:jc w:val="center"/>
        <w:rPr>
          <w:rFonts w:ascii="方正小标宋简体" w:eastAsia="方正小标宋简体"/>
          <w:bCs/>
          <w:sz w:val="32"/>
          <w:szCs w:val="32"/>
        </w:rPr>
      </w:pPr>
      <w:r>
        <w:rPr>
          <w:rFonts w:ascii="方正小标宋简体" w:eastAsia="方正小标宋简体"/>
          <w:bCs/>
          <w:sz w:val="32"/>
          <w:szCs w:val="32"/>
        </w:rPr>
        <w:br w:type="page"/>
      </w: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四</w:t>
      </w:r>
      <w:r>
        <w:rPr>
          <w:rFonts w:hint="eastAsia" w:ascii="方正小标宋简体" w:eastAsia="方正小标宋简体"/>
          <w:bCs/>
          <w:sz w:val="32"/>
          <w:szCs w:val="32"/>
        </w:rPr>
        <w:t>章 合同文本</w:t>
      </w:r>
    </w:p>
    <w:p w14:paraId="4429716A">
      <w:pPr>
        <w:widowControl/>
        <w:snapToGrid w:val="0"/>
        <w:spacing w:before="19"/>
        <w:jc w:val="center"/>
        <w:rPr>
          <w:rFonts w:ascii="方正小标宋简体" w:eastAsia="方正小标宋简体"/>
          <w:sz w:val="32"/>
          <w:szCs w:val="32"/>
        </w:rPr>
      </w:pPr>
      <w:r>
        <w:rPr>
          <w:rFonts w:hint="eastAsia" w:ascii="方正小标宋简体" w:eastAsia="方正小标宋简体"/>
          <w:sz w:val="32"/>
          <w:szCs w:val="32"/>
        </w:rPr>
        <w:t>如皋市政府采购合同</w:t>
      </w:r>
    </w:p>
    <w:p w14:paraId="143BEBA7">
      <w:pPr>
        <w:ind w:firstLine="640" w:firstLineChars="200"/>
        <w:rPr>
          <w:rFonts w:hint="eastAsia" w:ascii="仿宋" w:hAnsi="仿宋" w:eastAsia="仿宋"/>
          <w:sz w:val="32"/>
          <w:szCs w:val="32"/>
        </w:rPr>
      </w:pPr>
      <w:r>
        <w:rPr>
          <w:rFonts w:hint="eastAsia" w:ascii="仿宋" w:hAnsi="仿宋" w:eastAsia="仿宋"/>
          <w:sz w:val="32"/>
          <w:szCs w:val="32"/>
        </w:rPr>
        <w:t>项目名称：</w:t>
      </w:r>
    </w:p>
    <w:p w14:paraId="1739F937">
      <w:pPr>
        <w:ind w:firstLine="640" w:firstLineChars="200"/>
        <w:rPr>
          <w:rFonts w:hint="eastAsia" w:ascii="仿宋" w:hAnsi="仿宋" w:eastAsia="仿宋"/>
          <w:sz w:val="32"/>
          <w:szCs w:val="32"/>
          <w:u w:val="single"/>
        </w:rPr>
      </w:pPr>
      <w:r>
        <w:rPr>
          <w:rFonts w:hint="eastAsia" w:ascii="仿宋" w:hAnsi="仿宋" w:eastAsia="仿宋"/>
          <w:sz w:val="32"/>
          <w:szCs w:val="32"/>
        </w:rPr>
        <w:t>项目编号：</w:t>
      </w:r>
    </w:p>
    <w:p w14:paraId="5DDECFE3">
      <w:pPr>
        <w:ind w:firstLine="640" w:firstLineChars="200"/>
        <w:rPr>
          <w:rFonts w:hint="eastAsia" w:ascii="仿宋" w:hAnsi="仿宋" w:eastAsia="仿宋"/>
          <w:sz w:val="32"/>
          <w:szCs w:val="32"/>
          <w:u w:val="single"/>
        </w:rPr>
      </w:pPr>
      <w:r>
        <w:rPr>
          <w:rFonts w:hint="eastAsia" w:ascii="仿宋" w:hAnsi="仿宋" w:eastAsia="仿宋"/>
          <w:sz w:val="32"/>
          <w:szCs w:val="32"/>
        </w:rPr>
        <w:t>甲方：</w:t>
      </w:r>
    </w:p>
    <w:p w14:paraId="304C744F">
      <w:pPr>
        <w:ind w:firstLine="640" w:firstLineChars="200"/>
        <w:rPr>
          <w:rFonts w:hint="eastAsia" w:ascii="仿宋" w:hAnsi="仿宋" w:eastAsia="仿宋"/>
          <w:sz w:val="32"/>
          <w:szCs w:val="32"/>
        </w:rPr>
      </w:pPr>
      <w:r>
        <w:rPr>
          <w:rFonts w:hint="eastAsia" w:ascii="仿宋" w:hAnsi="仿宋" w:eastAsia="仿宋"/>
          <w:sz w:val="32"/>
          <w:szCs w:val="32"/>
        </w:rPr>
        <w:t>乙方：</w:t>
      </w:r>
    </w:p>
    <w:p w14:paraId="4ADCDDD1">
      <w:pPr>
        <w:rPr>
          <w:rFonts w:hint="eastAsia" w:ascii="仿宋_GB2312" w:hAnsi="宋体" w:eastAsia="仿宋_GB2312"/>
          <w:sz w:val="32"/>
          <w:szCs w:val="32"/>
        </w:rPr>
      </w:pPr>
    </w:p>
    <w:p w14:paraId="1662123C">
      <w:pPr>
        <w:jc w:val="center"/>
        <w:rPr>
          <w:rFonts w:hint="eastAsia" w:ascii="仿宋" w:hAnsi="仿宋" w:eastAsia="仿宋"/>
          <w:sz w:val="32"/>
          <w:szCs w:val="32"/>
        </w:rPr>
      </w:pPr>
      <w:r>
        <w:rPr>
          <w:rFonts w:hint="eastAsia" w:ascii="仿宋" w:hAnsi="仿宋" w:eastAsia="仿宋"/>
          <w:sz w:val="32"/>
          <w:szCs w:val="32"/>
        </w:rPr>
        <w:t>签订时间：      年    月    日</w:t>
      </w:r>
    </w:p>
    <w:p w14:paraId="46BB7BCC">
      <w:pPr>
        <w:ind w:firstLine="480" w:firstLineChars="200"/>
        <w:rPr>
          <w:rFonts w:hint="eastAsia" w:ascii="仿宋" w:hAnsi="仿宋" w:eastAsia="仿宋"/>
          <w:sz w:val="24"/>
        </w:rPr>
      </w:pPr>
      <w:r>
        <w:rPr>
          <w:rFonts w:hint="eastAsia" w:ascii="仿宋" w:hAnsi="仿宋" w:eastAsia="仿宋"/>
          <w:sz w:val="24"/>
        </w:rPr>
        <w:t>（甲方）（××项目）委托（代理机构名称，如有）进行了政府采购。按照评委会评审推荐、甲方确定乙方为成交单位。现甲乙双方协商同意签订本合同。</w:t>
      </w:r>
    </w:p>
    <w:p w14:paraId="4F4936A3">
      <w:pPr>
        <w:numPr>
          <w:ilvl w:val="0"/>
          <w:numId w:val="1"/>
        </w:numPr>
        <w:tabs>
          <w:tab w:val="left" w:pos="0"/>
          <w:tab w:val="clear" w:pos="720"/>
        </w:tabs>
        <w:ind w:left="0" w:firstLine="482" w:firstLineChars="200"/>
        <w:rPr>
          <w:rFonts w:hint="eastAsia" w:ascii="仿宋" w:hAnsi="仿宋" w:eastAsia="仿宋"/>
          <w:b/>
          <w:sz w:val="24"/>
        </w:rPr>
      </w:pPr>
      <w:r>
        <w:rPr>
          <w:rFonts w:hint="eastAsia" w:ascii="仿宋" w:hAnsi="仿宋" w:eastAsia="仿宋"/>
          <w:b/>
          <w:sz w:val="24"/>
        </w:rPr>
        <w:t xml:space="preserve"> 合同文件</w:t>
      </w:r>
    </w:p>
    <w:p w14:paraId="7B4EA734">
      <w:pPr>
        <w:ind w:firstLine="480" w:firstLineChars="200"/>
        <w:rPr>
          <w:rFonts w:hint="eastAsia" w:ascii="仿宋" w:hAnsi="仿宋" w:eastAsia="仿宋"/>
          <w:sz w:val="24"/>
        </w:rPr>
      </w:pPr>
      <w:r>
        <w:rPr>
          <w:rFonts w:ascii="仿宋" w:hAnsi="仿宋" w:eastAsia="仿宋"/>
          <w:sz w:val="24"/>
        </w:rPr>
        <w:t>下列与本次采购活动</w:t>
      </w:r>
      <w:r>
        <w:rPr>
          <w:rFonts w:hint="eastAsia" w:ascii="仿宋" w:hAnsi="仿宋" w:eastAsia="仿宋"/>
          <w:sz w:val="24"/>
        </w:rPr>
        <w:t>有关</w:t>
      </w:r>
      <w:r>
        <w:rPr>
          <w:rFonts w:ascii="仿宋" w:hAnsi="仿宋" w:eastAsia="仿宋"/>
          <w:sz w:val="24"/>
        </w:rPr>
        <w:t>的文件及附件是本合同不可分割的组成部分，与本合同具有同等法律效力，这些文件包括但不限于：</w:t>
      </w:r>
    </w:p>
    <w:p w14:paraId="1171627B">
      <w:pPr>
        <w:ind w:firstLine="480" w:firstLineChars="200"/>
        <w:rPr>
          <w:rFonts w:hint="eastAsia" w:ascii="仿宋" w:hAnsi="仿宋" w:eastAsia="仿宋"/>
          <w:sz w:val="24"/>
        </w:rPr>
      </w:pPr>
      <w:r>
        <w:rPr>
          <w:rFonts w:hint="eastAsia" w:ascii="仿宋" w:hAnsi="仿宋" w:eastAsia="仿宋"/>
          <w:sz w:val="24"/>
        </w:rPr>
        <w:t>1.（××号）采购文件；</w:t>
      </w:r>
    </w:p>
    <w:p w14:paraId="175312BA">
      <w:pPr>
        <w:ind w:firstLine="480" w:firstLineChars="200"/>
        <w:rPr>
          <w:rFonts w:hint="eastAsia" w:ascii="仿宋" w:hAnsi="仿宋" w:eastAsia="仿宋"/>
          <w:sz w:val="24"/>
        </w:rPr>
      </w:pPr>
      <w:r>
        <w:rPr>
          <w:rFonts w:hint="eastAsia" w:ascii="仿宋" w:hAnsi="仿宋" w:eastAsia="仿宋"/>
          <w:sz w:val="24"/>
        </w:rPr>
        <w:t>2.竞争性磋商响应文件；</w:t>
      </w:r>
    </w:p>
    <w:p w14:paraId="20EB062E">
      <w:pPr>
        <w:ind w:firstLine="480" w:firstLineChars="200"/>
        <w:rPr>
          <w:rFonts w:hint="eastAsia" w:ascii="仿宋" w:hAnsi="仿宋" w:eastAsia="仿宋"/>
          <w:sz w:val="24"/>
        </w:rPr>
      </w:pPr>
      <w:r>
        <w:rPr>
          <w:rFonts w:hint="eastAsia" w:ascii="仿宋" w:hAnsi="仿宋" w:eastAsia="仿宋"/>
          <w:sz w:val="24"/>
        </w:rPr>
        <w:t>3.乙方在参加采购活动时的书面承诺；</w:t>
      </w:r>
    </w:p>
    <w:p w14:paraId="11DA1744">
      <w:pPr>
        <w:ind w:firstLine="480" w:firstLineChars="200"/>
        <w:rPr>
          <w:rFonts w:hint="eastAsia" w:ascii="仿宋" w:hAnsi="仿宋" w:eastAsia="仿宋"/>
          <w:sz w:val="24"/>
        </w:rPr>
      </w:pPr>
      <w:r>
        <w:rPr>
          <w:rFonts w:hint="eastAsia" w:ascii="仿宋" w:hAnsi="仿宋" w:eastAsia="仿宋"/>
          <w:sz w:val="24"/>
        </w:rPr>
        <w:t>4.（××号）中标（成交）通知书；</w:t>
      </w:r>
    </w:p>
    <w:p w14:paraId="660F7353">
      <w:pPr>
        <w:ind w:firstLine="480" w:firstLineChars="200"/>
        <w:rPr>
          <w:rFonts w:hint="eastAsia" w:ascii="仿宋" w:hAnsi="仿宋" w:eastAsia="仿宋"/>
          <w:sz w:val="24"/>
        </w:rPr>
      </w:pPr>
      <w:r>
        <w:rPr>
          <w:rFonts w:hint="eastAsia" w:ascii="仿宋" w:hAnsi="仿宋" w:eastAsia="仿宋"/>
          <w:sz w:val="24"/>
        </w:rPr>
        <w:t>5.合同补充条款或说明；</w:t>
      </w:r>
    </w:p>
    <w:p w14:paraId="4DC5E177">
      <w:pPr>
        <w:ind w:firstLine="480" w:firstLineChars="200"/>
        <w:rPr>
          <w:rFonts w:hint="eastAsia" w:ascii="仿宋" w:hAnsi="仿宋" w:eastAsia="仿宋"/>
          <w:sz w:val="24"/>
        </w:rPr>
      </w:pPr>
      <w:r>
        <w:rPr>
          <w:rFonts w:hint="eastAsia" w:ascii="仿宋" w:hAnsi="仿宋" w:eastAsia="仿宋"/>
          <w:sz w:val="24"/>
        </w:rPr>
        <w:t>6.保密协议或条款；</w:t>
      </w:r>
    </w:p>
    <w:p w14:paraId="5CFD23A9">
      <w:pPr>
        <w:ind w:firstLine="480" w:firstLineChars="200"/>
        <w:rPr>
          <w:rFonts w:hint="eastAsia" w:ascii="仿宋" w:hAnsi="仿宋" w:eastAsia="仿宋"/>
          <w:sz w:val="24"/>
        </w:rPr>
      </w:pPr>
      <w:r>
        <w:rPr>
          <w:rFonts w:hint="eastAsia" w:ascii="仿宋" w:hAnsi="仿宋" w:eastAsia="仿宋"/>
          <w:sz w:val="24"/>
        </w:rPr>
        <w:t>7.相关附件、图纸及电子版资料。</w:t>
      </w:r>
    </w:p>
    <w:p w14:paraId="5EBB5688">
      <w:pPr>
        <w:ind w:left="482"/>
        <w:rPr>
          <w:rFonts w:hint="eastAsia" w:ascii="仿宋" w:hAnsi="仿宋" w:eastAsia="仿宋"/>
          <w:b/>
          <w:sz w:val="24"/>
        </w:rPr>
      </w:pPr>
      <w:r>
        <w:rPr>
          <w:rFonts w:hint="eastAsia" w:ascii="仿宋" w:hAnsi="仿宋" w:eastAsia="仿宋"/>
          <w:b/>
          <w:sz w:val="24"/>
        </w:rPr>
        <w:t>第二条  合同内容</w:t>
      </w:r>
    </w:p>
    <w:p w14:paraId="0B9305E9">
      <w:pPr>
        <w:ind w:firstLine="480" w:firstLineChars="200"/>
        <w:rPr>
          <w:rFonts w:hint="eastAsia" w:ascii="仿宋" w:hAnsi="仿宋" w:eastAsia="仿宋"/>
          <w:sz w:val="24"/>
        </w:rPr>
      </w:pPr>
      <w:r>
        <w:rPr>
          <w:rFonts w:hint="eastAsia" w:ascii="仿宋" w:hAnsi="仿宋" w:eastAsia="仿宋"/>
          <w:sz w:val="24"/>
        </w:rPr>
        <w:t>一、服务要求：</w:t>
      </w:r>
    </w:p>
    <w:p w14:paraId="6C98C568">
      <w:pPr>
        <w:ind w:firstLine="480" w:firstLineChars="200"/>
        <w:rPr>
          <w:rFonts w:hint="eastAsia" w:ascii="仿宋" w:hAnsi="仿宋" w:eastAsia="仿宋"/>
          <w:sz w:val="24"/>
        </w:rPr>
      </w:pPr>
      <w:r>
        <w:rPr>
          <w:rFonts w:hint="eastAsia" w:ascii="仿宋" w:hAnsi="仿宋" w:eastAsia="仿宋"/>
          <w:sz w:val="24"/>
        </w:rPr>
        <w:t>（一）技术工勤服务要求</w:t>
      </w:r>
    </w:p>
    <w:p w14:paraId="18AD11B6">
      <w:pPr>
        <w:ind w:firstLine="480" w:firstLineChars="200"/>
        <w:rPr>
          <w:rFonts w:hint="eastAsia" w:ascii="仿宋" w:hAnsi="仿宋" w:eastAsia="仿宋"/>
          <w:sz w:val="24"/>
          <w:highlight w:val="none"/>
        </w:rPr>
      </w:pPr>
      <w:r>
        <w:rPr>
          <w:rFonts w:hint="eastAsia" w:ascii="仿宋" w:hAnsi="仿宋" w:eastAsia="仿宋"/>
          <w:sz w:val="24"/>
          <w:highlight w:val="none"/>
        </w:rPr>
        <w:t>对从事收费、放射科、彩超室、药剂科辅助工作、护理、后勤等11名人员代签劳动合同，代为支付工资、保险、绩效，值班等费用，年约80万元（此费用包括人员工资、保险、绩效，值班费，包含在本项目总预算中作为不可竞争费用），具体金额因人员人数及绩效考核的不确定性略有上下浮动，甲方将根据每月实际人数及绩效考核结果将该部分技术工勤人员薪资报酬、社会保险费用支付到乙方银行账户，由乙方缴纳社会保险并根据甲方提供的名录明细将薪资发放到个人，且必须在收到款项后两日内发放到位。甲方按照不高于100元/人/月支付管理费（费用以乙方最终报价为准）。剩余部分费用院方统一统筹。</w:t>
      </w:r>
    </w:p>
    <w:p w14:paraId="4B4A561C">
      <w:pPr>
        <w:ind w:firstLine="480" w:firstLineChars="200"/>
        <w:rPr>
          <w:rFonts w:hint="eastAsia" w:ascii="仿宋" w:hAnsi="仿宋" w:eastAsia="仿宋"/>
          <w:sz w:val="24"/>
        </w:rPr>
      </w:pPr>
      <w:r>
        <w:rPr>
          <w:rFonts w:hint="eastAsia" w:ascii="仿宋" w:hAnsi="仿宋" w:eastAsia="仿宋"/>
          <w:sz w:val="24"/>
        </w:rPr>
        <w:t>（二）保洁、安保人员配置要求</w:t>
      </w:r>
    </w:p>
    <w:p w14:paraId="6A5FE80E">
      <w:pPr>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w:t>
      </w:r>
      <w:r>
        <w:rPr>
          <w:rFonts w:hint="eastAsia" w:ascii="仿宋" w:hAnsi="仿宋" w:eastAsia="仿宋"/>
          <w:sz w:val="24"/>
        </w:rPr>
        <w:t>岗位设置：</w:t>
      </w:r>
    </w:p>
    <w:p w14:paraId="6A6C9088">
      <w:pPr>
        <w:ind w:firstLine="480" w:firstLineChars="200"/>
        <w:rPr>
          <w:rFonts w:hint="eastAsia" w:ascii="仿宋" w:hAnsi="仿宋" w:eastAsia="仿宋"/>
          <w:sz w:val="24"/>
        </w:rPr>
      </w:pPr>
      <w:r>
        <w:rPr>
          <w:rFonts w:hint="eastAsia" w:ascii="仿宋" w:hAnsi="仿宋" w:eastAsia="仿宋"/>
          <w:sz w:val="24"/>
          <w:lang w:eastAsia="zh-CN"/>
        </w:rPr>
        <w:t>（</w:t>
      </w:r>
      <w:r>
        <w:rPr>
          <w:rFonts w:hint="eastAsia" w:ascii="仿宋" w:hAnsi="仿宋" w:eastAsia="仿宋"/>
          <w:sz w:val="24"/>
          <w:lang w:val="en-US" w:eastAsia="zh-CN"/>
        </w:rPr>
        <w:t>1</w:t>
      </w:r>
      <w:r>
        <w:rPr>
          <w:rFonts w:hint="eastAsia" w:ascii="仿宋" w:hAnsi="仿宋" w:eastAsia="仿宋"/>
          <w:sz w:val="24"/>
          <w:lang w:eastAsia="zh-CN"/>
        </w:rPr>
        <w:t>）</w:t>
      </w:r>
      <w:r>
        <w:rPr>
          <w:rFonts w:hint="eastAsia" w:ascii="仿宋" w:hAnsi="仿宋" w:eastAsia="仿宋"/>
          <w:sz w:val="24"/>
        </w:rPr>
        <w:t>合同期内保洁人员实际在岗人数6人(其中包含1名项目负责人):</w:t>
      </w:r>
    </w:p>
    <w:p w14:paraId="078578A6">
      <w:pPr>
        <w:ind w:firstLine="480" w:firstLineChars="200"/>
        <w:rPr>
          <w:rFonts w:hint="eastAsia" w:ascii="仿宋" w:hAnsi="仿宋" w:eastAsia="仿宋"/>
          <w:sz w:val="24"/>
        </w:rPr>
      </w:pPr>
      <w:r>
        <w:rPr>
          <w:rFonts w:hint="eastAsia" w:ascii="仿宋" w:hAnsi="仿宋" w:eastAsia="仿宋"/>
          <w:sz w:val="24"/>
          <w:lang w:eastAsia="zh-CN"/>
        </w:rPr>
        <w:t>（</w:t>
      </w:r>
      <w:r>
        <w:rPr>
          <w:rFonts w:hint="eastAsia" w:ascii="仿宋" w:hAnsi="仿宋" w:eastAsia="仿宋"/>
          <w:sz w:val="24"/>
          <w:lang w:val="en-US" w:eastAsia="zh-CN"/>
        </w:rPr>
        <w:t>2</w:t>
      </w:r>
      <w:r>
        <w:rPr>
          <w:rFonts w:hint="eastAsia" w:ascii="仿宋" w:hAnsi="仿宋" w:eastAsia="仿宋"/>
          <w:sz w:val="24"/>
          <w:lang w:eastAsia="zh-CN"/>
        </w:rPr>
        <w:t>）</w:t>
      </w:r>
      <w:r>
        <w:rPr>
          <w:rFonts w:hint="eastAsia" w:ascii="仿宋" w:hAnsi="仿宋" w:eastAsia="仿宋"/>
          <w:sz w:val="24"/>
        </w:rPr>
        <w:t>合同期内安保人员1人，须持有效保安证方可上岗。</w:t>
      </w:r>
    </w:p>
    <w:p w14:paraId="574D29A0">
      <w:pPr>
        <w:ind w:firstLine="480" w:firstLineChars="200"/>
        <w:rPr>
          <w:rFonts w:hint="eastAsia" w:ascii="仿宋" w:hAnsi="仿宋" w:eastAsia="仿宋"/>
          <w:sz w:val="24"/>
        </w:rPr>
      </w:pPr>
      <w:r>
        <w:rPr>
          <w:rFonts w:hint="eastAsia" w:ascii="仿宋" w:hAnsi="仿宋" w:eastAsia="仿宋"/>
          <w:sz w:val="24"/>
        </w:rPr>
        <w:t>2</w:t>
      </w:r>
      <w:r>
        <w:rPr>
          <w:rFonts w:hint="eastAsia" w:ascii="仿宋" w:hAnsi="仿宋" w:eastAsia="仿宋"/>
          <w:sz w:val="24"/>
          <w:lang w:val="en-US" w:eastAsia="zh-CN"/>
        </w:rPr>
        <w:t>.</w:t>
      </w:r>
      <w:r>
        <w:rPr>
          <w:rFonts w:hint="eastAsia" w:ascii="仿宋" w:hAnsi="仿宋" w:eastAsia="仿宋"/>
          <w:sz w:val="24"/>
        </w:rPr>
        <w:t>人员年龄:一般情况下，男性﹤65周岁，女性﹤60周岁。符合社保缴纳条件的，须提供缴费依据，费用按实结算。剩余部分费用院方统一统筹。如有超龄人员，且人数不得超过总服务人数的50%，该指标与人员绩效挂钩，超出部分，甲方有权在服务费用中扣除，每超出1名，当月服务费扣除500元;当甲方提出整改通知，乙方三个月后仍未达标的，则甲方有权单方面解除合同。</w:t>
      </w:r>
    </w:p>
    <w:p w14:paraId="27E855BF">
      <w:pPr>
        <w:ind w:firstLine="480" w:firstLineChars="20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w:t>
      </w:r>
      <w:r>
        <w:rPr>
          <w:rFonts w:hint="eastAsia" w:ascii="仿宋" w:hAnsi="仿宋" w:eastAsia="仿宋"/>
          <w:sz w:val="24"/>
        </w:rPr>
        <w:t>入职：所有保洁人员工作规范接受护士长和感控科培训。</w:t>
      </w:r>
    </w:p>
    <w:p w14:paraId="6108577D">
      <w:pPr>
        <w:ind w:firstLine="480" w:firstLineChars="200"/>
        <w:rPr>
          <w:rFonts w:hint="eastAsia" w:ascii="仿宋" w:hAnsi="仿宋" w:eastAsia="仿宋"/>
          <w:sz w:val="24"/>
        </w:rPr>
      </w:pPr>
      <w:r>
        <w:rPr>
          <w:rFonts w:hint="eastAsia" w:ascii="仿宋" w:hAnsi="仿宋" w:eastAsia="仿宋"/>
          <w:sz w:val="24"/>
        </w:rPr>
        <w:t>4</w:t>
      </w:r>
      <w:r>
        <w:rPr>
          <w:rFonts w:hint="eastAsia" w:ascii="仿宋" w:hAnsi="仿宋" w:eastAsia="仿宋"/>
          <w:sz w:val="24"/>
          <w:lang w:val="en-US" w:eastAsia="zh-CN"/>
        </w:rPr>
        <w:t>.</w:t>
      </w:r>
      <w:r>
        <w:rPr>
          <w:rFonts w:hint="eastAsia" w:ascii="仿宋" w:hAnsi="仿宋" w:eastAsia="仿宋"/>
          <w:sz w:val="24"/>
        </w:rPr>
        <w:t>人员更换：人员更换应上报甲方处，经使用科室和院部同意后方可更换。乙方应制定相应的管理方案保持队伍稳定，如科室保洁人员连续两个月均有人员更换，甲方有权提出整改，如未能按期整改的，甲方予以考核扣分处理。保洁人员的工休日由乙方安排人员替代。</w:t>
      </w:r>
    </w:p>
    <w:p w14:paraId="155F6FB6">
      <w:pPr>
        <w:ind w:firstLine="480" w:firstLineChars="200"/>
        <w:rPr>
          <w:rFonts w:hint="eastAsia" w:ascii="仿宋" w:hAnsi="仿宋" w:eastAsia="仿宋"/>
          <w:sz w:val="24"/>
        </w:rPr>
      </w:pPr>
      <w:r>
        <w:rPr>
          <w:rFonts w:hint="eastAsia" w:ascii="仿宋" w:hAnsi="仿宋" w:eastAsia="仿宋"/>
          <w:sz w:val="24"/>
        </w:rPr>
        <w:t>5</w:t>
      </w:r>
      <w:r>
        <w:rPr>
          <w:rFonts w:hint="eastAsia" w:ascii="仿宋" w:hAnsi="仿宋" w:eastAsia="仿宋"/>
          <w:sz w:val="24"/>
          <w:lang w:val="en-US" w:eastAsia="zh-CN"/>
        </w:rPr>
        <w:t>.</w:t>
      </w:r>
      <w:r>
        <w:rPr>
          <w:rFonts w:hint="eastAsia" w:ascii="仿宋" w:hAnsi="仿宋" w:eastAsia="仿宋"/>
          <w:sz w:val="24"/>
        </w:rPr>
        <w:t>保障：乙方须为员工缴纳社会保险（或雇主责任险）。须提供缴费依据，费用按实结算。</w:t>
      </w:r>
    </w:p>
    <w:p w14:paraId="49B4B894">
      <w:pPr>
        <w:ind w:firstLine="480" w:firstLineChars="200"/>
        <w:rPr>
          <w:rFonts w:hint="eastAsia" w:ascii="仿宋" w:hAnsi="仿宋" w:eastAsia="仿宋"/>
          <w:sz w:val="24"/>
        </w:rPr>
      </w:pPr>
      <w:r>
        <w:rPr>
          <w:rFonts w:hint="eastAsia" w:ascii="仿宋" w:hAnsi="仿宋" w:eastAsia="仿宋"/>
          <w:sz w:val="24"/>
        </w:rPr>
        <w:t>6</w:t>
      </w:r>
      <w:r>
        <w:rPr>
          <w:rFonts w:hint="eastAsia" w:ascii="仿宋" w:hAnsi="仿宋" w:eastAsia="仿宋"/>
          <w:sz w:val="24"/>
          <w:lang w:val="en-US" w:eastAsia="zh-CN"/>
        </w:rPr>
        <w:t>.</w:t>
      </w:r>
      <w:r>
        <w:rPr>
          <w:rFonts w:hint="eastAsia" w:ascii="仿宋" w:hAnsi="仿宋" w:eastAsia="仿宋"/>
          <w:sz w:val="24"/>
        </w:rPr>
        <w:t>项目负责人：遵章守纪，制定工作计划，按时巡查，资料上报，定期培训及汇报，对督查发现的问题及时整改及反馈院方。</w:t>
      </w:r>
    </w:p>
    <w:p w14:paraId="77C086D4">
      <w:pPr>
        <w:ind w:firstLine="480" w:firstLineChars="200"/>
        <w:rPr>
          <w:rFonts w:hint="eastAsia" w:ascii="仿宋" w:hAnsi="仿宋" w:eastAsia="仿宋"/>
          <w:sz w:val="24"/>
        </w:rPr>
      </w:pPr>
      <w:r>
        <w:rPr>
          <w:rFonts w:hint="eastAsia" w:ascii="仿宋" w:hAnsi="仿宋" w:eastAsia="仿宋"/>
          <w:sz w:val="24"/>
        </w:rPr>
        <w:t>7</w:t>
      </w:r>
      <w:r>
        <w:rPr>
          <w:rFonts w:hint="eastAsia" w:ascii="仿宋" w:hAnsi="仿宋" w:eastAsia="仿宋"/>
          <w:sz w:val="24"/>
          <w:lang w:val="en-US" w:eastAsia="zh-CN"/>
        </w:rPr>
        <w:t>.</w:t>
      </w:r>
      <w:r>
        <w:rPr>
          <w:rFonts w:hint="eastAsia" w:ascii="仿宋" w:hAnsi="仿宋" w:eastAsia="仿宋"/>
          <w:sz w:val="24"/>
        </w:rPr>
        <w:t>项目组成员：遵章守纪，统一着装，佩证上岗，公共场合文明用语，按工作岗位要求做好自身防护。保洁人员能熟练使用保洁工具，按规定及流程按序完成保洁服务工作，并定期参加感控、安全生产培训，保证环境整洁、物表规范消毒、物资准确交接、垃圾规范收集、协助控烟等服务工作。</w:t>
      </w:r>
    </w:p>
    <w:p w14:paraId="65C023BB">
      <w:pPr>
        <w:ind w:firstLine="480" w:firstLineChars="200"/>
        <w:rPr>
          <w:rFonts w:hint="eastAsia" w:ascii="仿宋" w:hAnsi="仿宋" w:eastAsia="仿宋"/>
          <w:sz w:val="24"/>
        </w:rPr>
      </w:pPr>
      <w:r>
        <w:rPr>
          <w:rFonts w:hint="eastAsia" w:ascii="仿宋" w:hAnsi="仿宋" w:eastAsia="仿宋"/>
          <w:sz w:val="24"/>
        </w:rPr>
        <w:t>8</w:t>
      </w:r>
      <w:r>
        <w:rPr>
          <w:rFonts w:hint="eastAsia" w:ascii="仿宋" w:hAnsi="仿宋" w:eastAsia="仿宋"/>
          <w:sz w:val="24"/>
          <w:lang w:val="en-US" w:eastAsia="zh-CN"/>
        </w:rPr>
        <w:t>.</w:t>
      </w:r>
      <w:r>
        <w:rPr>
          <w:rFonts w:hint="eastAsia" w:ascii="仿宋" w:hAnsi="仿宋" w:eastAsia="仿宋"/>
          <w:sz w:val="24"/>
        </w:rPr>
        <w:t xml:space="preserve">保洁人员的保洁工具、用物以及防护用品（垃圾袋、抹布、一次性手套、口罩等）均由乙方提供。        </w:t>
      </w:r>
    </w:p>
    <w:p w14:paraId="19284533">
      <w:pPr>
        <w:ind w:firstLine="480" w:firstLineChars="200"/>
        <w:rPr>
          <w:rFonts w:hint="eastAsia" w:ascii="仿宋" w:hAnsi="仿宋" w:eastAsia="仿宋"/>
          <w:sz w:val="24"/>
        </w:rPr>
      </w:pPr>
      <w:r>
        <w:rPr>
          <w:rFonts w:hint="eastAsia" w:ascii="仿宋" w:hAnsi="仿宋" w:eastAsia="仿宋"/>
          <w:sz w:val="24"/>
        </w:rPr>
        <w:t>9</w:t>
      </w:r>
      <w:r>
        <w:rPr>
          <w:rFonts w:hint="eastAsia" w:ascii="仿宋" w:hAnsi="仿宋" w:eastAsia="仿宋"/>
          <w:sz w:val="24"/>
          <w:lang w:val="en-US" w:eastAsia="zh-CN"/>
        </w:rPr>
        <w:t>.</w:t>
      </w:r>
      <w:r>
        <w:rPr>
          <w:rFonts w:hint="eastAsia" w:ascii="仿宋" w:hAnsi="仿宋" w:eastAsia="仿宋"/>
          <w:sz w:val="24"/>
        </w:rPr>
        <w:t>任何保洁人员不得兼任病员陪护工作，违者重罚。</w:t>
      </w:r>
    </w:p>
    <w:p w14:paraId="71EB727C">
      <w:pPr>
        <w:ind w:firstLine="480" w:firstLineChars="200"/>
        <w:rPr>
          <w:rFonts w:hint="eastAsia" w:ascii="仿宋" w:hAnsi="仿宋" w:eastAsia="仿宋"/>
          <w:sz w:val="24"/>
        </w:rPr>
      </w:pPr>
      <w:r>
        <w:rPr>
          <w:rFonts w:hint="eastAsia" w:ascii="仿宋" w:hAnsi="仿宋" w:eastAsia="仿宋"/>
          <w:sz w:val="24"/>
        </w:rPr>
        <w:t>10</w:t>
      </w:r>
      <w:r>
        <w:rPr>
          <w:rFonts w:hint="eastAsia" w:ascii="仿宋" w:hAnsi="仿宋" w:eastAsia="仿宋"/>
          <w:sz w:val="24"/>
          <w:lang w:val="en-US" w:eastAsia="zh-CN"/>
        </w:rPr>
        <w:t>.</w:t>
      </w:r>
      <w:r>
        <w:rPr>
          <w:rFonts w:hint="eastAsia" w:ascii="仿宋" w:hAnsi="仿宋" w:eastAsia="仿宋"/>
          <w:sz w:val="24"/>
        </w:rPr>
        <w:t>保洁、保安均执行12小时在岗制。具体作息时间由甲方按季节调整。</w:t>
      </w:r>
    </w:p>
    <w:p w14:paraId="61121DA9">
      <w:pPr>
        <w:ind w:firstLine="480" w:firstLineChars="200"/>
        <w:rPr>
          <w:rFonts w:hint="eastAsia" w:ascii="仿宋" w:hAnsi="仿宋" w:eastAsia="仿宋"/>
          <w:sz w:val="24"/>
        </w:rPr>
      </w:pPr>
      <w:r>
        <w:rPr>
          <w:rFonts w:hint="eastAsia" w:ascii="仿宋" w:hAnsi="仿宋" w:eastAsia="仿宋"/>
          <w:sz w:val="24"/>
        </w:rPr>
        <w:t>（三）保洁服务范围及要求</w:t>
      </w:r>
    </w:p>
    <w:p w14:paraId="49F97755">
      <w:pPr>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w:t>
      </w:r>
      <w:r>
        <w:rPr>
          <w:rFonts w:hint="eastAsia" w:ascii="仿宋" w:hAnsi="仿宋" w:eastAsia="仿宋"/>
          <w:sz w:val="24"/>
        </w:rPr>
        <w:t>病区卫生保洁：负责病区及病房的医护办公室、治疗室、换药室等诊疗场所的地面、墙面、天棚、门窗、玻璃隔墙、电梯轿厢、屋面、楼梯间、卫生间、卫生设施、消毒机滤网、百页隔栅、空调风口、病房床单元设施（包括设备带、病床、床头柜、陪护椅、贮藏柜等）的卫生保洁，以及微波炉、开水炉、备餐台、消防设备设施等的卫生保洁和管理，病区所有垃圾（生活垃圾、医疗废弃物、可回收垃圾）分类运送至指定地点。病区保洁人员服从病区护士长管理考核,每天确保一人提前1小时到岗，保证医护查房之前病区的保洁工作落实到位。</w:t>
      </w:r>
    </w:p>
    <w:p w14:paraId="68F58B02">
      <w:pPr>
        <w:ind w:firstLine="480" w:firstLineChars="200"/>
        <w:rPr>
          <w:rFonts w:hint="eastAsia" w:ascii="仿宋" w:hAnsi="仿宋" w:eastAsia="仿宋"/>
          <w:sz w:val="24"/>
        </w:rPr>
      </w:pPr>
      <w:r>
        <w:rPr>
          <w:rFonts w:hint="eastAsia" w:ascii="仿宋" w:hAnsi="仿宋" w:eastAsia="仿宋"/>
          <w:sz w:val="24"/>
        </w:rPr>
        <w:t>2</w:t>
      </w:r>
      <w:r>
        <w:rPr>
          <w:rFonts w:hint="eastAsia" w:ascii="仿宋" w:hAnsi="仿宋" w:eastAsia="仿宋"/>
          <w:sz w:val="24"/>
          <w:lang w:val="en-US" w:eastAsia="zh-CN"/>
        </w:rPr>
        <w:t>.</w:t>
      </w:r>
      <w:r>
        <w:rPr>
          <w:rFonts w:hint="eastAsia" w:ascii="仿宋" w:hAnsi="仿宋" w:eastAsia="仿宋"/>
          <w:sz w:val="24"/>
        </w:rPr>
        <w:t>门诊楼卫生保洁：负责门诊楼所有办公科室、诊疗室、公共区域的地面、墙面、天棚、门窗、玻璃隔墙、屋面、楼梯间、卫生间、卫生设施、消毒机滤网、百页隔栅等卫生保洁，以及开水炉、候诊椅、服务台、消防设备设施等的卫生保洁和管理。</w:t>
      </w:r>
    </w:p>
    <w:p w14:paraId="59A5893F">
      <w:pPr>
        <w:ind w:firstLine="480" w:firstLineChars="20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w:t>
      </w:r>
      <w:r>
        <w:rPr>
          <w:rFonts w:hint="eastAsia" w:ascii="仿宋" w:hAnsi="仿宋" w:eastAsia="仿宋"/>
          <w:sz w:val="24"/>
        </w:rPr>
        <w:t>急诊、输液室卫生保洁：急诊、输液室保洁员负责急诊及输液室区域的地面、墙面、天棚、门窗、玻璃隔墙、病床、床头柜、输液座椅、治疗车、办公桌椅、空调风口、消防设备设施等的卫生保洁和管理，其他工作由护士长统一安排。</w:t>
      </w:r>
    </w:p>
    <w:p w14:paraId="69136948">
      <w:pPr>
        <w:ind w:firstLine="480" w:firstLineChars="200"/>
        <w:rPr>
          <w:rFonts w:hint="eastAsia" w:ascii="仿宋" w:hAnsi="仿宋" w:eastAsia="仿宋"/>
          <w:sz w:val="24"/>
        </w:rPr>
      </w:pPr>
      <w:r>
        <w:rPr>
          <w:rFonts w:hint="eastAsia" w:ascii="仿宋" w:hAnsi="仿宋" w:eastAsia="仿宋"/>
          <w:sz w:val="24"/>
        </w:rPr>
        <w:t>4</w:t>
      </w:r>
      <w:r>
        <w:rPr>
          <w:rFonts w:hint="eastAsia" w:ascii="仿宋" w:hAnsi="仿宋" w:eastAsia="仿宋"/>
          <w:sz w:val="24"/>
          <w:lang w:val="en-US" w:eastAsia="zh-CN"/>
        </w:rPr>
        <w:t>.</w:t>
      </w:r>
      <w:r>
        <w:rPr>
          <w:rFonts w:hint="eastAsia" w:ascii="仿宋" w:hAnsi="仿宋" w:eastAsia="仿宋"/>
          <w:sz w:val="24"/>
        </w:rPr>
        <w:t>行政办公区卫生保洁：负责所有办公区域地面、墙面、天棚、门窗、玻璃隔墙、办公家具、空调风口、楼梯间、卫生间、大小会议室等区域、消防设备设施等的卫生保洁和管理。</w:t>
      </w:r>
    </w:p>
    <w:p w14:paraId="60F89043">
      <w:pPr>
        <w:ind w:firstLine="480" w:firstLineChars="200"/>
        <w:rPr>
          <w:rFonts w:hint="eastAsia" w:ascii="仿宋" w:hAnsi="仿宋" w:eastAsia="仿宋"/>
          <w:sz w:val="24"/>
        </w:rPr>
      </w:pPr>
      <w:r>
        <w:rPr>
          <w:rFonts w:hint="eastAsia" w:ascii="仿宋" w:hAnsi="仿宋" w:eastAsia="仿宋"/>
          <w:sz w:val="24"/>
        </w:rPr>
        <w:t>5</w:t>
      </w:r>
      <w:r>
        <w:rPr>
          <w:rFonts w:hint="eastAsia" w:ascii="仿宋" w:hAnsi="仿宋" w:eastAsia="仿宋"/>
          <w:sz w:val="24"/>
          <w:lang w:val="en-US" w:eastAsia="zh-CN"/>
        </w:rPr>
        <w:t>.</w:t>
      </w:r>
      <w:r>
        <w:rPr>
          <w:rFonts w:hint="eastAsia" w:ascii="仿宋" w:hAnsi="仿宋" w:eastAsia="仿宋"/>
          <w:sz w:val="24"/>
        </w:rPr>
        <w:t>外部环境卫生保洁：在全院范围内实行动态保洁，杜绝卫生死角。道路、停车场、广场、绿化带内等卫生合格率达到100%。</w:t>
      </w:r>
    </w:p>
    <w:p w14:paraId="3AC95754">
      <w:pPr>
        <w:ind w:firstLine="480" w:firstLineChars="200"/>
        <w:rPr>
          <w:rFonts w:hint="eastAsia" w:ascii="仿宋" w:hAnsi="仿宋" w:eastAsia="仿宋"/>
          <w:sz w:val="24"/>
        </w:rPr>
      </w:pPr>
      <w:r>
        <w:rPr>
          <w:rFonts w:hint="eastAsia" w:ascii="仿宋" w:hAnsi="仿宋" w:eastAsia="仿宋"/>
          <w:sz w:val="24"/>
        </w:rPr>
        <w:t>6</w:t>
      </w:r>
      <w:r>
        <w:rPr>
          <w:rFonts w:hint="eastAsia" w:ascii="仿宋" w:hAnsi="仿宋" w:eastAsia="仿宋"/>
          <w:sz w:val="24"/>
          <w:lang w:val="en-US" w:eastAsia="zh-CN"/>
        </w:rPr>
        <w:t>.</w:t>
      </w:r>
      <w:r>
        <w:rPr>
          <w:rFonts w:hint="eastAsia" w:ascii="仿宋" w:hAnsi="仿宋" w:eastAsia="仿宋"/>
          <w:sz w:val="24"/>
        </w:rPr>
        <w:t>屋面卫生保洁：每月两次对屋面垃圾以及有可能堵塞排水口的杂物进行清除，杜绝发生因屋面排水口堵塞造成积水。</w:t>
      </w:r>
    </w:p>
    <w:p w14:paraId="379452D5">
      <w:pPr>
        <w:ind w:firstLine="480" w:firstLineChars="200"/>
        <w:rPr>
          <w:rFonts w:hint="eastAsia" w:ascii="仿宋" w:hAnsi="仿宋" w:eastAsia="仿宋"/>
          <w:sz w:val="24"/>
        </w:rPr>
      </w:pPr>
      <w:r>
        <w:rPr>
          <w:rFonts w:hint="eastAsia" w:ascii="仿宋" w:hAnsi="仿宋" w:eastAsia="仿宋"/>
          <w:sz w:val="24"/>
        </w:rPr>
        <w:t>7</w:t>
      </w:r>
      <w:r>
        <w:rPr>
          <w:rFonts w:hint="eastAsia" w:ascii="仿宋" w:hAnsi="仿宋" w:eastAsia="仿宋"/>
          <w:sz w:val="24"/>
          <w:lang w:val="en-US" w:eastAsia="zh-CN"/>
        </w:rPr>
        <w:t>.</w:t>
      </w:r>
      <w:r>
        <w:rPr>
          <w:rFonts w:hint="eastAsia" w:ascii="仿宋" w:hAnsi="仿宋" w:eastAsia="仿宋"/>
          <w:sz w:val="24"/>
        </w:rPr>
        <w:t>特殊科室保洁：手术室等保洁人员工作均由所在科室主任、护士长统一安排。</w:t>
      </w:r>
    </w:p>
    <w:p w14:paraId="6835B592">
      <w:pPr>
        <w:ind w:firstLine="480" w:firstLineChars="200"/>
        <w:rPr>
          <w:rFonts w:hint="eastAsia" w:ascii="仿宋" w:hAnsi="仿宋" w:eastAsia="仿宋"/>
          <w:sz w:val="24"/>
        </w:rPr>
      </w:pPr>
      <w:r>
        <w:rPr>
          <w:rFonts w:hint="eastAsia" w:ascii="仿宋" w:hAnsi="仿宋" w:eastAsia="仿宋"/>
          <w:sz w:val="24"/>
        </w:rPr>
        <w:t>8</w:t>
      </w:r>
      <w:r>
        <w:rPr>
          <w:rFonts w:hint="eastAsia" w:ascii="仿宋" w:hAnsi="仿宋" w:eastAsia="仿宋"/>
          <w:sz w:val="24"/>
          <w:lang w:val="en-US" w:eastAsia="zh-CN"/>
        </w:rPr>
        <w:t>.</w:t>
      </w:r>
      <w:r>
        <w:rPr>
          <w:rFonts w:hint="eastAsia" w:ascii="仿宋" w:hAnsi="仿宋" w:eastAsia="仿宋"/>
          <w:sz w:val="24"/>
        </w:rPr>
        <w:t>生活垃圾收集</w:t>
      </w:r>
    </w:p>
    <w:p w14:paraId="1AFB3937">
      <w:pPr>
        <w:ind w:firstLine="480" w:firstLineChars="200"/>
        <w:rPr>
          <w:rFonts w:hint="eastAsia" w:ascii="仿宋" w:hAnsi="仿宋" w:eastAsia="仿宋"/>
          <w:sz w:val="24"/>
        </w:rPr>
      </w:pPr>
      <w:r>
        <w:rPr>
          <w:rFonts w:hint="eastAsia" w:ascii="仿宋" w:hAnsi="仿宋" w:eastAsia="仿宋"/>
          <w:sz w:val="24"/>
        </w:rPr>
        <w:t>（1）各科室、病区产生的生活垃圾必须日产日清，并按指定路线运至暂存地，垃圾运送途中应密闭，无垃圾扬撒、遗洒、拖挂和污水滴漏现象发生。</w:t>
      </w:r>
    </w:p>
    <w:p w14:paraId="61DA8450">
      <w:pPr>
        <w:ind w:firstLine="480" w:firstLineChars="200"/>
        <w:rPr>
          <w:rFonts w:hint="eastAsia" w:ascii="仿宋" w:hAnsi="仿宋" w:eastAsia="仿宋"/>
          <w:sz w:val="24"/>
        </w:rPr>
      </w:pPr>
      <w:r>
        <w:rPr>
          <w:rFonts w:hint="eastAsia" w:ascii="仿宋" w:hAnsi="仿宋" w:eastAsia="仿宋"/>
          <w:sz w:val="24"/>
        </w:rPr>
        <w:t>（2）每天对暂存地及所用车辆、器具进行冲洗、消毒、灭菌，定期灭鼠、灭蟑、灭蝇、灭蛆。</w:t>
      </w:r>
    </w:p>
    <w:p w14:paraId="419EC399">
      <w:pPr>
        <w:ind w:firstLine="480" w:firstLineChars="200"/>
        <w:rPr>
          <w:rFonts w:hint="eastAsia" w:ascii="仿宋" w:hAnsi="仿宋" w:eastAsia="仿宋"/>
          <w:sz w:val="24"/>
        </w:rPr>
      </w:pPr>
      <w:r>
        <w:rPr>
          <w:rFonts w:hint="eastAsia" w:ascii="仿宋" w:hAnsi="仿宋" w:eastAsia="仿宋"/>
          <w:sz w:val="24"/>
        </w:rPr>
        <w:t>9</w:t>
      </w:r>
      <w:r>
        <w:rPr>
          <w:rFonts w:hint="eastAsia" w:ascii="仿宋" w:hAnsi="仿宋" w:eastAsia="仿宋"/>
          <w:sz w:val="24"/>
          <w:lang w:val="en-US" w:eastAsia="zh-CN"/>
        </w:rPr>
        <w:t>.</w:t>
      </w:r>
      <w:r>
        <w:rPr>
          <w:rFonts w:hint="eastAsia" w:ascii="仿宋" w:hAnsi="仿宋" w:eastAsia="仿宋"/>
          <w:sz w:val="24"/>
        </w:rPr>
        <w:t>室外卫生保洁要求：</w:t>
      </w:r>
    </w:p>
    <w:p w14:paraId="6ADA6825">
      <w:pPr>
        <w:ind w:firstLine="480" w:firstLineChars="200"/>
        <w:rPr>
          <w:rFonts w:hint="eastAsia" w:ascii="仿宋" w:hAnsi="仿宋" w:eastAsia="仿宋"/>
          <w:sz w:val="24"/>
        </w:rPr>
      </w:pPr>
      <w:r>
        <w:rPr>
          <w:rFonts w:hint="eastAsia" w:ascii="仿宋" w:hAnsi="仿宋" w:eastAsia="仿宋"/>
          <w:sz w:val="24"/>
        </w:rPr>
        <w:t>（1）地面卫生清扫实行动态保洁，杜绝卫生死角，目视地面无明显杂物、无暴露垃圾、无散落瓜皮果壳、无烟头、无纸屑、无积水、无积尘、无油污、无血迹、无杂草、无清苔、无污物，地面垃圾滞留不超过30分钟，每天早晨集中清扫1次，其余进行不间断动态巡回保洁。</w:t>
      </w:r>
    </w:p>
    <w:p w14:paraId="7A4D9437">
      <w:pPr>
        <w:ind w:firstLine="480" w:firstLineChars="200"/>
        <w:rPr>
          <w:rFonts w:hint="eastAsia" w:ascii="仿宋" w:hAnsi="仿宋" w:eastAsia="仿宋"/>
          <w:sz w:val="24"/>
        </w:rPr>
      </w:pPr>
      <w:r>
        <w:rPr>
          <w:rFonts w:hint="eastAsia" w:ascii="仿宋" w:hAnsi="仿宋" w:eastAsia="仿宋"/>
          <w:sz w:val="24"/>
        </w:rPr>
        <w:t>（2） 宣传栏、标牌、标识、玻璃表面光亮通透无浮尘，不锈钢框（架）表面保持光亮、无积尘、无蜘蛛网、无乱贴(印)广告，宣传栏、标牌标识每2天擦抹1次。</w:t>
      </w:r>
    </w:p>
    <w:p w14:paraId="29BE99ED">
      <w:pPr>
        <w:ind w:firstLine="480" w:firstLineChars="200"/>
        <w:rPr>
          <w:rFonts w:hint="eastAsia" w:ascii="仿宋" w:hAnsi="仿宋" w:eastAsia="仿宋"/>
          <w:sz w:val="24"/>
        </w:rPr>
      </w:pPr>
      <w:r>
        <w:rPr>
          <w:rFonts w:hint="eastAsia" w:ascii="仿宋" w:hAnsi="仿宋" w:eastAsia="仿宋"/>
          <w:sz w:val="24"/>
        </w:rPr>
        <w:t>（3）果皮箱、垃圾箱、痰盂表面干净整洁、无污渍、无黏附物、无异味、每天清理1次。</w:t>
      </w:r>
    </w:p>
    <w:p w14:paraId="1D9D710A">
      <w:pPr>
        <w:ind w:firstLine="480" w:firstLineChars="200"/>
        <w:rPr>
          <w:rFonts w:hint="eastAsia" w:ascii="仿宋" w:hAnsi="仿宋" w:eastAsia="仿宋"/>
          <w:sz w:val="24"/>
        </w:rPr>
      </w:pPr>
      <w:r>
        <w:rPr>
          <w:rFonts w:hint="eastAsia" w:ascii="仿宋" w:hAnsi="仿宋" w:eastAsia="仿宋"/>
          <w:sz w:val="24"/>
        </w:rPr>
        <w:t>（4）明式窨井内、排水明沟内无杂物、积累性尘土、烟蒂等，每2天清理1次。</w:t>
      </w:r>
    </w:p>
    <w:p w14:paraId="66463D5C">
      <w:pPr>
        <w:ind w:firstLine="480" w:firstLineChars="200"/>
        <w:rPr>
          <w:rFonts w:hint="eastAsia" w:ascii="仿宋" w:hAnsi="仿宋" w:eastAsia="仿宋"/>
          <w:sz w:val="24"/>
        </w:rPr>
      </w:pPr>
      <w:r>
        <w:rPr>
          <w:rFonts w:hint="eastAsia" w:ascii="仿宋" w:hAnsi="仿宋" w:eastAsia="仿宋"/>
          <w:sz w:val="24"/>
        </w:rPr>
        <w:t>（5）绿化内无杂草杂物、无瓜皮果壳、烟蒂、无枯（死）、树木。每周清理1次；每季保证全院绿化的修剪等室外区域彻底除杂草一次。</w:t>
      </w:r>
    </w:p>
    <w:p w14:paraId="6F564A80">
      <w:pPr>
        <w:ind w:firstLine="480" w:firstLineChars="200"/>
        <w:rPr>
          <w:rFonts w:hint="eastAsia" w:ascii="仿宋" w:hAnsi="仿宋" w:eastAsia="仿宋"/>
          <w:sz w:val="24"/>
        </w:rPr>
      </w:pPr>
      <w:r>
        <w:rPr>
          <w:rFonts w:hint="eastAsia" w:ascii="仿宋" w:hAnsi="仿宋" w:eastAsia="仿宋"/>
          <w:sz w:val="24"/>
        </w:rPr>
        <w:t>（6）平台、屋面(顶) 打扫为定期与不定期相结合，定期每月打扫2次，不定期如遇屋面设备维修结束后须对现场进行打扫清理；有强降雨、降雪前须对屋面飘浮物以及有可能堵塞屋面排水口的杂物进行清理，确保屋面排水口畅通无积水。</w:t>
      </w:r>
    </w:p>
    <w:p w14:paraId="2129A5A0">
      <w:pPr>
        <w:ind w:firstLine="480" w:firstLineChars="200"/>
        <w:rPr>
          <w:rFonts w:hint="eastAsia" w:ascii="仿宋" w:hAnsi="仿宋" w:eastAsia="仿宋"/>
          <w:sz w:val="24"/>
        </w:rPr>
      </w:pPr>
      <w:r>
        <w:rPr>
          <w:rFonts w:hint="eastAsia" w:ascii="仿宋" w:hAnsi="仿宋" w:eastAsia="仿宋"/>
          <w:sz w:val="24"/>
        </w:rPr>
        <w:t>（7）外玻璃每季度一次清洁。</w:t>
      </w:r>
    </w:p>
    <w:p w14:paraId="3CFB8CD8">
      <w:pPr>
        <w:ind w:firstLine="480" w:firstLineChars="200"/>
        <w:rPr>
          <w:rFonts w:hint="eastAsia" w:ascii="仿宋" w:hAnsi="仿宋" w:eastAsia="仿宋"/>
          <w:sz w:val="24"/>
        </w:rPr>
      </w:pPr>
      <w:r>
        <w:rPr>
          <w:rFonts w:hint="eastAsia" w:ascii="仿宋" w:hAnsi="仿宋" w:eastAsia="仿宋"/>
          <w:sz w:val="24"/>
        </w:rPr>
        <w:t>10</w:t>
      </w:r>
      <w:r>
        <w:rPr>
          <w:rFonts w:hint="eastAsia" w:ascii="仿宋" w:hAnsi="仿宋" w:eastAsia="仿宋"/>
          <w:sz w:val="24"/>
          <w:lang w:val="en-US" w:eastAsia="zh-CN"/>
        </w:rPr>
        <w:t>.</w:t>
      </w:r>
      <w:r>
        <w:rPr>
          <w:rFonts w:hint="eastAsia" w:ascii="仿宋" w:hAnsi="仿宋" w:eastAsia="仿宋"/>
          <w:sz w:val="24"/>
        </w:rPr>
        <w:t>室内卫生保洁要求：</w:t>
      </w:r>
    </w:p>
    <w:p w14:paraId="58A197A8">
      <w:pPr>
        <w:ind w:firstLine="480" w:firstLineChars="200"/>
        <w:rPr>
          <w:rFonts w:hint="eastAsia" w:ascii="仿宋" w:hAnsi="仿宋" w:eastAsia="仿宋"/>
          <w:sz w:val="24"/>
        </w:rPr>
      </w:pPr>
      <w:r>
        <w:rPr>
          <w:rFonts w:hint="eastAsia" w:ascii="仿宋" w:hAnsi="仿宋" w:eastAsia="仿宋"/>
          <w:sz w:val="24"/>
        </w:rPr>
        <w:t>（1）地面：PVC地胶板及地砖等清洁无痰迹、无污渍、无呕吐物、无积水、无油污、无血迹、无烟头、无口香糖残渣，保洁频次上午1次，下午1次，其余时间巡回保洁。</w:t>
      </w:r>
    </w:p>
    <w:p w14:paraId="7EC4B259">
      <w:pPr>
        <w:ind w:firstLine="480" w:firstLineChars="200"/>
        <w:rPr>
          <w:rFonts w:hint="eastAsia" w:ascii="仿宋" w:hAnsi="仿宋" w:eastAsia="仿宋"/>
          <w:sz w:val="24"/>
        </w:rPr>
      </w:pPr>
      <w:r>
        <w:rPr>
          <w:rFonts w:hint="eastAsia" w:ascii="仿宋" w:hAnsi="仿宋" w:eastAsia="仿宋"/>
          <w:sz w:val="24"/>
        </w:rPr>
        <w:t>（2）墙面：(含墙砖、玻化砖)无浮尘、无油污、无乱涂乱画、无乱张贴(印)小广告，保持墙面干净整洁。</w:t>
      </w:r>
    </w:p>
    <w:p w14:paraId="742A0DE4">
      <w:pPr>
        <w:ind w:firstLine="480" w:firstLineChars="200"/>
        <w:rPr>
          <w:rFonts w:hint="eastAsia" w:ascii="仿宋" w:hAnsi="仿宋" w:eastAsia="仿宋"/>
          <w:sz w:val="24"/>
        </w:rPr>
      </w:pPr>
      <w:r>
        <w:rPr>
          <w:rFonts w:hint="eastAsia" w:ascii="仿宋" w:hAnsi="仿宋" w:eastAsia="仿宋"/>
          <w:sz w:val="24"/>
        </w:rPr>
        <w:t>（3）天棚、雨棚：无污迹、无吊灰、无蜘蛛网。</w:t>
      </w:r>
    </w:p>
    <w:p w14:paraId="47904670">
      <w:pPr>
        <w:ind w:firstLine="480" w:firstLineChars="200"/>
        <w:rPr>
          <w:rFonts w:hint="eastAsia" w:ascii="仿宋" w:hAnsi="仿宋" w:eastAsia="仿宋"/>
          <w:sz w:val="24"/>
        </w:rPr>
      </w:pPr>
      <w:r>
        <w:rPr>
          <w:rFonts w:hint="eastAsia" w:ascii="仿宋" w:hAnsi="仿宋" w:eastAsia="仿宋"/>
          <w:sz w:val="24"/>
        </w:rPr>
        <w:t>（4）木门表面无油污、无污迹、无浮尘、门缝无夹灰。每周擦抹1次。</w:t>
      </w:r>
    </w:p>
    <w:p w14:paraId="39F08C6C">
      <w:pPr>
        <w:ind w:firstLine="480" w:firstLineChars="200"/>
        <w:rPr>
          <w:rFonts w:hint="eastAsia" w:ascii="仿宋" w:hAnsi="仿宋" w:eastAsia="仿宋"/>
          <w:sz w:val="24"/>
        </w:rPr>
      </w:pPr>
      <w:r>
        <w:rPr>
          <w:rFonts w:hint="eastAsia" w:ascii="仿宋" w:hAnsi="仿宋" w:eastAsia="仿宋"/>
          <w:sz w:val="24"/>
        </w:rPr>
        <w:t>（5）玻璃门、隔断、幕墙、窗口玻璃保持光亮通透无污迹、污印、每周擦抹1次。</w:t>
      </w:r>
    </w:p>
    <w:p w14:paraId="5A59EAD0">
      <w:pPr>
        <w:ind w:firstLine="480" w:firstLineChars="200"/>
        <w:rPr>
          <w:rFonts w:hint="eastAsia" w:ascii="仿宋" w:hAnsi="仿宋" w:eastAsia="仿宋"/>
          <w:sz w:val="24"/>
        </w:rPr>
      </w:pPr>
      <w:r>
        <w:rPr>
          <w:rFonts w:hint="eastAsia" w:ascii="仿宋" w:hAnsi="仿宋" w:eastAsia="仿宋"/>
          <w:sz w:val="24"/>
        </w:rPr>
        <w:t>（6） 果皮箱、垃圾箱、痰盂表面无污渍、无黏附物、无异味，干净整洁每天清理1次。</w:t>
      </w:r>
    </w:p>
    <w:p w14:paraId="6AC067CA">
      <w:pPr>
        <w:ind w:firstLine="480" w:firstLineChars="200"/>
        <w:rPr>
          <w:rFonts w:hint="eastAsia" w:ascii="仿宋" w:hAnsi="仿宋" w:eastAsia="仿宋"/>
          <w:sz w:val="24"/>
        </w:rPr>
      </w:pPr>
      <w:r>
        <w:rPr>
          <w:rFonts w:hint="eastAsia" w:ascii="仿宋" w:hAnsi="仿宋" w:eastAsia="仿宋"/>
          <w:sz w:val="24"/>
        </w:rPr>
        <w:t>（7）病床表面、床头柜、座椅、输液架、窗台、设备带、走廊扶手、等物体表面干净整洁无积灰、无污渍、每天擦抹1次。病员出院立即对病床、床头柜内外、壁橱内、进行擦抹保洁消毒处理，确保下一位病员满意使用。</w:t>
      </w:r>
    </w:p>
    <w:p w14:paraId="6917E782">
      <w:pPr>
        <w:ind w:firstLine="480" w:firstLineChars="200"/>
        <w:rPr>
          <w:rFonts w:hint="eastAsia" w:ascii="仿宋" w:hAnsi="仿宋" w:eastAsia="仿宋"/>
          <w:sz w:val="24"/>
        </w:rPr>
      </w:pPr>
      <w:r>
        <w:rPr>
          <w:rFonts w:hint="eastAsia" w:ascii="仿宋" w:hAnsi="仿宋" w:eastAsia="仿宋"/>
          <w:sz w:val="24"/>
        </w:rPr>
        <w:t>（8）卫生间保洁：地面无积水，便池无尿垢，每天2次对座便器、蹲便器、小便池洗刷，小便池及时更换卫生球；卫生纸篓每天清理更换垃圾袋，确保卫生无异味；保持卫生间镜面玻璃干净无水迹、水印，洗手池、水龙头光亮无污垢，每天洗擦1次。</w:t>
      </w:r>
    </w:p>
    <w:p w14:paraId="72C11846">
      <w:pPr>
        <w:ind w:firstLine="480" w:firstLineChars="200"/>
        <w:rPr>
          <w:rFonts w:hint="eastAsia" w:ascii="仿宋" w:hAnsi="仿宋" w:eastAsia="仿宋"/>
          <w:sz w:val="24"/>
        </w:rPr>
      </w:pPr>
      <w:r>
        <w:rPr>
          <w:rFonts w:hint="eastAsia" w:ascii="仿宋" w:hAnsi="仿宋" w:eastAsia="仿宋"/>
          <w:sz w:val="24"/>
        </w:rPr>
        <w:t>（9） 楼道保洁：台阶清洁无痰迹、无呕吐物、无积水、无油污、无血迹、无烟头、无口香糖等异物残渣，每日扫（拖）1次；楼梯扶手无积灰，扶手每日擦抹1次；楼道窗户玻璃光亮通透无污迹每周擦抹1次。</w:t>
      </w:r>
    </w:p>
    <w:p w14:paraId="10F1B598">
      <w:pPr>
        <w:ind w:firstLine="480" w:firstLineChars="200"/>
        <w:rPr>
          <w:rFonts w:hint="eastAsia" w:ascii="仿宋" w:hAnsi="仿宋" w:eastAsia="仿宋"/>
          <w:sz w:val="24"/>
        </w:rPr>
      </w:pPr>
      <w:r>
        <w:rPr>
          <w:rFonts w:hint="eastAsia" w:ascii="仿宋" w:hAnsi="仿宋" w:eastAsia="仿宋"/>
          <w:sz w:val="24"/>
        </w:rPr>
        <w:t>（10） 电梯保洁：始终保持不绣钢表面光亮无污迹、无印迹。每天早晨上班前对电梯不绣钢门、门套、轿厢内壁表面以及天棚进行卫生保洁。对轿厢照明灯具、网格积灰、积虫等每月保洁2次。</w:t>
      </w:r>
    </w:p>
    <w:p w14:paraId="130A7C55">
      <w:pPr>
        <w:ind w:firstLine="480" w:firstLineChars="200"/>
        <w:rPr>
          <w:rFonts w:hint="eastAsia" w:ascii="仿宋" w:hAnsi="仿宋" w:eastAsia="仿宋"/>
          <w:sz w:val="24"/>
        </w:rPr>
      </w:pPr>
      <w:r>
        <w:rPr>
          <w:rFonts w:hint="eastAsia" w:ascii="仿宋" w:hAnsi="仿宋" w:eastAsia="仿宋"/>
          <w:sz w:val="24"/>
        </w:rPr>
        <w:t>（11）会议室保洁：保持室内卫生保洁，做到桌椅排放整齐。会前擦抹桌椅灰尘、会后及时清理会场杂物。</w:t>
      </w:r>
    </w:p>
    <w:p w14:paraId="130FBFFB">
      <w:pPr>
        <w:ind w:firstLine="480" w:firstLineChars="200"/>
        <w:rPr>
          <w:rFonts w:hint="eastAsia" w:ascii="仿宋" w:hAnsi="仿宋" w:eastAsia="仿宋"/>
          <w:sz w:val="24"/>
        </w:rPr>
      </w:pPr>
      <w:r>
        <w:rPr>
          <w:rFonts w:hint="eastAsia" w:ascii="仿宋" w:hAnsi="仿宋" w:eastAsia="仿宋"/>
          <w:sz w:val="24"/>
        </w:rPr>
        <w:t>11</w:t>
      </w:r>
      <w:r>
        <w:rPr>
          <w:rFonts w:hint="eastAsia" w:ascii="仿宋" w:hAnsi="仿宋" w:eastAsia="仿宋"/>
          <w:sz w:val="24"/>
          <w:lang w:val="en-US" w:eastAsia="zh-CN"/>
        </w:rPr>
        <w:t>.</w:t>
      </w:r>
      <w:r>
        <w:rPr>
          <w:rFonts w:hint="eastAsia" w:ascii="仿宋" w:hAnsi="仿宋" w:eastAsia="仿宋"/>
          <w:sz w:val="24"/>
        </w:rPr>
        <w:t>其他服务内容</w:t>
      </w:r>
    </w:p>
    <w:p w14:paraId="20CDFF9D">
      <w:pPr>
        <w:ind w:firstLine="480" w:firstLineChars="200"/>
        <w:rPr>
          <w:rFonts w:hint="eastAsia" w:ascii="仿宋" w:hAnsi="仿宋" w:eastAsia="仿宋"/>
          <w:sz w:val="24"/>
        </w:rPr>
      </w:pPr>
      <w:r>
        <w:rPr>
          <w:rFonts w:hint="eastAsia" w:ascii="仿宋" w:hAnsi="仿宋" w:eastAsia="仿宋"/>
          <w:sz w:val="24"/>
        </w:rPr>
        <w:t>（1）当院方有特殊任务如创卫活动、各类检查、庆典活动、科室调整等，服务方应免费服务，并安排人员加班保洁及协助搬运物品。</w:t>
      </w:r>
    </w:p>
    <w:p w14:paraId="79B71072">
      <w:pPr>
        <w:ind w:firstLine="480" w:firstLineChars="200"/>
        <w:rPr>
          <w:rFonts w:hint="eastAsia" w:ascii="仿宋" w:hAnsi="仿宋" w:eastAsia="仿宋"/>
          <w:sz w:val="24"/>
        </w:rPr>
      </w:pPr>
      <w:r>
        <w:rPr>
          <w:rFonts w:hint="eastAsia" w:ascii="仿宋" w:hAnsi="仿宋" w:eastAsia="仿宋"/>
          <w:sz w:val="24"/>
        </w:rPr>
        <w:t xml:space="preserve">（2）当遇到暴雨、台风、下雪等恶劣天气时做好应急处置工作，门急诊病房楼及其他楼宇门口的地毯铺设，防止人员摔倒，保证医疗工作正常开展。 </w:t>
      </w:r>
    </w:p>
    <w:p w14:paraId="27BF9EC7">
      <w:pPr>
        <w:ind w:firstLine="480" w:firstLineChars="200"/>
        <w:rPr>
          <w:rFonts w:hint="eastAsia" w:ascii="仿宋" w:hAnsi="仿宋" w:eastAsia="仿宋"/>
          <w:sz w:val="24"/>
        </w:rPr>
      </w:pPr>
      <w:r>
        <w:rPr>
          <w:rFonts w:hint="eastAsia" w:ascii="仿宋" w:hAnsi="仿宋" w:eastAsia="仿宋"/>
          <w:sz w:val="24"/>
        </w:rPr>
        <w:t>（3）保洁过程中及时关闭走廊和各间办公室、诊疗室、病房、卫生间等的电灯、电扇、空调、灯箱灯等，如发现损坏及时与甲方联系及时报修。</w:t>
      </w:r>
    </w:p>
    <w:p w14:paraId="71FDDF4C">
      <w:pPr>
        <w:ind w:firstLine="480" w:firstLineChars="200"/>
        <w:rPr>
          <w:rFonts w:hint="eastAsia" w:ascii="仿宋" w:hAnsi="仿宋" w:eastAsia="仿宋"/>
          <w:sz w:val="24"/>
        </w:rPr>
      </w:pPr>
      <w:r>
        <w:rPr>
          <w:rFonts w:hint="eastAsia" w:ascii="仿宋" w:hAnsi="仿宋" w:eastAsia="仿宋"/>
          <w:sz w:val="24"/>
        </w:rPr>
        <w:t>（4）协助保卫处做好禁烟相关工作，对病员家属吸烟要主动进行劝阻。</w:t>
      </w:r>
    </w:p>
    <w:p w14:paraId="2AAFCE48">
      <w:pPr>
        <w:ind w:firstLine="480" w:firstLineChars="200"/>
        <w:rPr>
          <w:rFonts w:hint="eastAsia" w:ascii="仿宋" w:hAnsi="仿宋" w:eastAsia="仿宋"/>
          <w:sz w:val="24"/>
        </w:rPr>
      </w:pPr>
      <w:r>
        <w:rPr>
          <w:rFonts w:hint="eastAsia" w:ascii="仿宋" w:hAnsi="仿宋" w:eastAsia="仿宋"/>
          <w:sz w:val="24"/>
        </w:rPr>
        <w:t>（四）安保服务内容和要求</w:t>
      </w:r>
    </w:p>
    <w:p w14:paraId="174AB0E6">
      <w:pPr>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w:t>
      </w:r>
      <w:r>
        <w:rPr>
          <w:rFonts w:hint="eastAsia" w:ascii="仿宋" w:hAnsi="仿宋" w:eastAsia="仿宋"/>
          <w:sz w:val="24"/>
        </w:rPr>
        <w:t>服务内容:</w:t>
      </w:r>
    </w:p>
    <w:p w14:paraId="4296C7A3">
      <w:pPr>
        <w:ind w:firstLine="480" w:firstLineChars="200"/>
        <w:rPr>
          <w:rFonts w:hint="eastAsia" w:ascii="仿宋" w:hAnsi="仿宋" w:eastAsia="仿宋"/>
          <w:sz w:val="24"/>
        </w:rPr>
      </w:pPr>
      <w:r>
        <w:rPr>
          <w:rFonts w:hint="eastAsia" w:ascii="仿宋" w:hAnsi="仿宋" w:eastAsia="仿宋"/>
          <w:sz w:val="24"/>
        </w:rPr>
        <w:t>（1）院区车辆秩序维持及保安、安全检查。</w:t>
      </w:r>
    </w:p>
    <w:p w14:paraId="2312FE7E">
      <w:pPr>
        <w:ind w:firstLine="480" w:firstLineChars="200"/>
        <w:rPr>
          <w:rFonts w:hint="eastAsia" w:ascii="仿宋" w:hAnsi="仿宋" w:eastAsia="仿宋"/>
          <w:sz w:val="24"/>
        </w:rPr>
      </w:pPr>
      <w:r>
        <w:rPr>
          <w:rFonts w:hint="eastAsia" w:ascii="仿宋" w:hAnsi="仿宋" w:eastAsia="仿宋"/>
          <w:sz w:val="24"/>
        </w:rPr>
        <w:t>（2）发生应急纠纷时，要按照医院要求，及时赶赴现场进行维持及协调保卫工作，并报有关部门。</w:t>
      </w:r>
    </w:p>
    <w:p w14:paraId="0578FEBC">
      <w:pPr>
        <w:ind w:firstLine="480" w:firstLineChars="200"/>
        <w:rPr>
          <w:rFonts w:hint="eastAsia" w:ascii="仿宋" w:hAnsi="仿宋" w:eastAsia="仿宋"/>
          <w:sz w:val="24"/>
        </w:rPr>
      </w:pPr>
      <w:r>
        <w:rPr>
          <w:rFonts w:hint="eastAsia" w:ascii="仿宋" w:hAnsi="仿宋" w:eastAsia="仿宋"/>
          <w:sz w:val="24"/>
        </w:rPr>
        <w:t>（3）完成院交办的其他任务。</w:t>
      </w:r>
    </w:p>
    <w:p w14:paraId="7E14E95D">
      <w:pPr>
        <w:ind w:firstLine="480" w:firstLineChars="200"/>
        <w:rPr>
          <w:rFonts w:hint="eastAsia" w:ascii="仿宋" w:hAnsi="仿宋" w:eastAsia="仿宋"/>
          <w:sz w:val="24"/>
        </w:rPr>
      </w:pPr>
      <w:r>
        <w:rPr>
          <w:rFonts w:hint="eastAsia" w:ascii="仿宋" w:hAnsi="仿宋" w:eastAsia="仿宋"/>
          <w:sz w:val="24"/>
        </w:rPr>
        <w:t>2</w:t>
      </w:r>
      <w:r>
        <w:rPr>
          <w:rFonts w:hint="eastAsia" w:ascii="仿宋" w:hAnsi="仿宋" w:eastAsia="仿宋"/>
          <w:sz w:val="24"/>
          <w:lang w:val="en-US" w:eastAsia="zh-CN"/>
        </w:rPr>
        <w:t>.</w:t>
      </w:r>
      <w:r>
        <w:rPr>
          <w:rFonts w:hint="eastAsia" w:ascii="仿宋" w:hAnsi="仿宋" w:eastAsia="仿宋"/>
          <w:sz w:val="24"/>
        </w:rPr>
        <w:t>服务标准和要求</w:t>
      </w:r>
    </w:p>
    <w:p w14:paraId="152608E2">
      <w:pPr>
        <w:ind w:firstLine="480" w:firstLineChars="200"/>
        <w:rPr>
          <w:rFonts w:hint="eastAsia" w:ascii="仿宋" w:hAnsi="仿宋" w:eastAsia="仿宋"/>
          <w:sz w:val="24"/>
        </w:rPr>
      </w:pPr>
      <w:r>
        <w:rPr>
          <w:rFonts w:hint="eastAsia" w:ascii="仿宋" w:hAnsi="仿宋" w:eastAsia="仿宋"/>
          <w:sz w:val="24"/>
        </w:rPr>
        <w:t>（1）认真履行岗位职责遵守医院的规章制度服从医院根据工作需要做出的统一安排调配;严格执行医院的日常行为管理制度，禁止在非吸烟区域内吸烟，上班时间不得饮酒和聚众娱乐，如有急事应提前与医院汇报经批准后方可替岗，严禁空岗或漏岗现象发生。</w:t>
      </w:r>
    </w:p>
    <w:p w14:paraId="7B06AC00">
      <w:pPr>
        <w:ind w:firstLine="480" w:firstLineChars="200"/>
        <w:rPr>
          <w:rFonts w:hint="eastAsia" w:ascii="仿宋" w:hAnsi="仿宋" w:eastAsia="仿宋"/>
          <w:sz w:val="24"/>
        </w:rPr>
      </w:pPr>
      <w:r>
        <w:rPr>
          <w:rFonts w:hint="eastAsia" w:ascii="仿宋" w:hAnsi="仿宋" w:eastAsia="仿宋"/>
          <w:sz w:val="24"/>
        </w:rPr>
        <w:t>（2）检查、发现、报告并及时消除各种安全隐患。安保人员中午每1小时巡逻1次，夜间巡逻每4小时巡逻1次，防止火灾、爆炸等事故或抢劫、盗窃等不法侵害发生。在巡逻过程中，发现可疑情况应认真观察，严密监视。视情况采取守候、跟随等方法，将其控制在视线之内。必要时对可疑人员进行询问。在夜间值班过程中要认真检查门窗、加强对楼内重点区域如门诊、出入院处、病房、停车场、药库、财务室、行政办公区域及其他公共区域的巡查及防范，发现问题做好记录并及时向值班领导汇报。遇到或接到公共安全突发事件发生时随叫随到，应按照医院相关管理规定、预案行动，适当延长工作时间。</w:t>
      </w:r>
    </w:p>
    <w:p w14:paraId="634ED46F">
      <w:pPr>
        <w:ind w:firstLine="480" w:firstLineChars="200"/>
        <w:rPr>
          <w:rFonts w:hint="eastAsia" w:ascii="仿宋" w:hAnsi="仿宋" w:eastAsia="仿宋"/>
          <w:sz w:val="24"/>
        </w:rPr>
      </w:pPr>
      <w:r>
        <w:rPr>
          <w:rFonts w:hint="eastAsia" w:ascii="仿宋" w:hAnsi="仿宋" w:eastAsia="仿宋"/>
          <w:sz w:val="24"/>
        </w:rPr>
        <w:t>（3）发生涉医事件时严格按照医院涉医应急预案内容积极协助甲方处理，保护医务人员人身安全以及财产安全。</w:t>
      </w:r>
    </w:p>
    <w:p w14:paraId="5979B456">
      <w:pPr>
        <w:ind w:firstLine="480" w:firstLineChars="200"/>
        <w:rPr>
          <w:rFonts w:hint="eastAsia" w:ascii="仿宋" w:hAnsi="仿宋" w:eastAsia="仿宋"/>
          <w:sz w:val="24"/>
        </w:rPr>
      </w:pPr>
      <w:r>
        <w:rPr>
          <w:rFonts w:hint="eastAsia" w:ascii="仿宋" w:hAnsi="仿宋" w:eastAsia="仿宋"/>
          <w:sz w:val="24"/>
        </w:rPr>
        <w:t>（4）各岗位均需做好值班记录，做好交接班手续。</w:t>
      </w:r>
    </w:p>
    <w:p w14:paraId="61F6D497">
      <w:pPr>
        <w:ind w:firstLine="480" w:firstLineChars="200"/>
        <w:rPr>
          <w:rFonts w:hint="eastAsia" w:ascii="仿宋" w:hAnsi="仿宋" w:eastAsia="仿宋"/>
          <w:sz w:val="24"/>
        </w:rPr>
      </w:pPr>
      <w:r>
        <w:rPr>
          <w:rFonts w:hint="eastAsia" w:ascii="仿宋" w:hAnsi="仿宋" w:eastAsia="仿宋"/>
          <w:sz w:val="24"/>
        </w:rPr>
        <w:t>（5）按照国家相关保安管理服务及医院管理制度要求，每月进行不少于一次的内部考核。每月对医院的考核结果以及合理建议要求，及时制定整改措施，并将整改情况及时反馈给医院。</w:t>
      </w:r>
    </w:p>
    <w:p w14:paraId="1DF1FD66">
      <w:pPr>
        <w:ind w:firstLine="480" w:firstLineChars="200"/>
        <w:rPr>
          <w:rFonts w:hint="eastAsia" w:ascii="仿宋" w:hAnsi="仿宋" w:eastAsia="仿宋"/>
          <w:sz w:val="24"/>
        </w:rPr>
      </w:pPr>
      <w:r>
        <w:rPr>
          <w:rFonts w:hint="eastAsia" w:ascii="仿宋" w:hAnsi="仿宋" w:eastAsia="仿宋"/>
          <w:sz w:val="24"/>
        </w:rPr>
        <w:t>（6）做到讲文明、讲礼貌，文明执勤、热情服务、积极主动，尽心尽力做好本职工作。不得出现与病人及家属服务投诉事件，安保人员有义务协助医院调查，证实安保人员有重大过错，将按医院的有关制度进行处理并撤换人员。</w:t>
      </w:r>
    </w:p>
    <w:p w14:paraId="0E5EB3E2">
      <w:pPr>
        <w:ind w:firstLine="480" w:firstLineChars="200"/>
        <w:rPr>
          <w:rFonts w:hint="eastAsia" w:ascii="仿宋" w:hAnsi="仿宋" w:eastAsia="仿宋"/>
          <w:sz w:val="24"/>
        </w:rPr>
      </w:pPr>
      <w:r>
        <w:rPr>
          <w:rFonts w:hint="eastAsia" w:ascii="仿宋" w:hAnsi="仿宋" w:eastAsia="仿宋"/>
          <w:sz w:val="24"/>
        </w:rPr>
        <w:t>（7）建立健全各项规章制度，明确岗位职责，上班时间统一着装，挂牌上岗。不得迟到、早退、脱岗、串岗，不得有法律、法规禁止的违法行为。</w:t>
      </w:r>
    </w:p>
    <w:p w14:paraId="702AA110">
      <w:pPr>
        <w:ind w:firstLine="480" w:firstLineChars="200"/>
        <w:rPr>
          <w:rFonts w:hint="eastAsia" w:ascii="仿宋" w:hAnsi="仿宋" w:eastAsia="仿宋"/>
          <w:sz w:val="24"/>
        </w:rPr>
      </w:pPr>
      <w:r>
        <w:rPr>
          <w:rFonts w:hint="eastAsia" w:ascii="仿宋" w:hAnsi="仿宋" w:eastAsia="仿宋"/>
          <w:sz w:val="24"/>
        </w:rPr>
        <w:t>（8）安保人员不得擅离职守、消极怠工，管理岗要及时传达领导的指示，对各类事故在处理过程中，做好联络及上传下达的工作。</w:t>
      </w:r>
    </w:p>
    <w:p w14:paraId="5618A0C8">
      <w:pPr>
        <w:ind w:firstLine="480" w:firstLineChars="200"/>
        <w:rPr>
          <w:rFonts w:hint="eastAsia" w:ascii="仿宋" w:hAnsi="仿宋" w:eastAsia="仿宋"/>
          <w:sz w:val="24"/>
        </w:rPr>
      </w:pPr>
      <w:r>
        <w:rPr>
          <w:rFonts w:hint="eastAsia" w:ascii="仿宋" w:hAnsi="仿宋" w:eastAsia="仿宋"/>
          <w:sz w:val="24"/>
        </w:rPr>
        <w:t>（9）医院有权要求乙方工作人员参加医院组织的专项会议，相关人员无条件参与配合。对医院提出的合理建议要求，乙方应及时制定整改措施，并将整改情况及时反馈给医院。</w:t>
      </w:r>
    </w:p>
    <w:p w14:paraId="090CB02F">
      <w:pPr>
        <w:ind w:firstLine="480" w:firstLineChars="200"/>
        <w:rPr>
          <w:rFonts w:hint="eastAsia" w:ascii="仿宋" w:hAnsi="仿宋" w:eastAsia="仿宋"/>
          <w:sz w:val="24"/>
        </w:rPr>
      </w:pPr>
      <w:r>
        <w:rPr>
          <w:rFonts w:hint="eastAsia" w:ascii="仿宋" w:hAnsi="仿宋" w:eastAsia="仿宋"/>
          <w:sz w:val="24"/>
        </w:rPr>
        <w:t>（五）双方权责</w:t>
      </w:r>
    </w:p>
    <w:p w14:paraId="076CD7DA">
      <w:pPr>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w:t>
      </w:r>
      <w:r>
        <w:rPr>
          <w:rFonts w:hint="eastAsia" w:ascii="仿宋" w:hAnsi="仿宋" w:eastAsia="仿宋"/>
          <w:sz w:val="24"/>
        </w:rPr>
        <w:t>乙方及其员工必须遵守医院的一切医疗、行政、后勤安全等各项管理规定，无偿配合院方处理各项突发事件及紧急任务。</w:t>
      </w:r>
    </w:p>
    <w:p w14:paraId="13A4EEB6">
      <w:pPr>
        <w:ind w:firstLine="480" w:firstLineChars="200"/>
        <w:rPr>
          <w:rFonts w:hint="eastAsia" w:ascii="仿宋" w:hAnsi="仿宋" w:eastAsia="仿宋"/>
          <w:sz w:val="24"/>
        </w:rPr>
      </w:pPr>
      <w:r>
        <w:rPr>
          <w:rFonts w:hint="eastAsia" w:ascii="仿宋" w:hAnsi="仿宋" w:eastAsia="仿宋"/>
          <w:sz w:val="24"/>
        </w:rPr>
        <w:t>2</w:t>
      </w:r>
      <w:r>
        <w:rPr>
          <w:rFonts w:hint="eastAsia" w:ascii="仿宋" w:hAnsi="仿宋" w:eastAsia="仿宋"/>
          <w:sz w:val="24"/>
          <w:lang w:val="en-US" w:eastAsia="zh-CN"/>
        </w:rPr>
        <w:t>.</w:t>
      </w:r>
      <w:r>
        <w:rPr>
          <w:rFonts w:hint="eastAsia" w:ascii="仿宋" w:hAnsi="仿宋" w:eastAsia="仿宋"/>
          <w:sz w:val="24"/>
        </w:rPr>
        <w:t>乙方须合法用工，乙方须缴纳员工必要的社会保险（雇主责任险），社会保险（雇主责任险）费用计入服务费中，因违反劳动法用工所引发的劳动纠纷由乙方承担完全责任，如因社保、医保或工资、工伤等问题与员工发生纠纷，乙方自行解决，不得牵涉到医院。</w:t>
      </w:r>
    </w:p>
    <w:p w14:paraId="342FDE23">
      <w:pPr>
        <w:ind w:firstLine="480" w:firstLineChars="20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w:t>
      </w:r>
      <w:r>
        <w:rPr>
          <w:rFonts w:hint="eastAsia" w:ascii="仿宋" w:hAnsi="仿宋" w:eastAsia="仿宋"/>
          <w:sz w:val="24"/>
        </w:rPr>
        <w:t>乙方应保证在服务期内其员工最低月工资不少于如皋市最低工资标准，并且有员工福利、激励方案、员工队伍稳定方案、员工的五险交纳方案(雇主责任险方案)、女工特殊福利方案。</w:t>
      </w:r>
    </w:p>
    <w:p w14:paraId="3D2ED099">
      <w:pPr>
        <w:ind w:firstLine="480" w:firstLineChars="200"/>
        <w:rPr>
          <w:rFonts w:hint="eastAsia" w:ascii="仿宋" w:hAnsi="仿宋" w:eastAsia="仿宋"/>
          <w:sz w:val="24"/>
        </w:rPr>
      </w:pPr>
      <w:r>
        <w:rPr>
          <w:rFonts w:hint="eastAsia" w:ascii="仿宋" w:hAnsi="仿宋" w:eastAsia="仿宋"/>
          <w:sz w:val="24"/>
        </w:rPr>
        <w:t>4</w:t>
      </w:r>
      <w:r>
        <w:rPr>
          <w:rFonts w:hint="eastAsia" w:ascii="仿宋" w:hAnsi="仿宋" w:eastAsia="仿宋"/>
          <w:sz w:val="24"/>
          <w:lang w:val="en-US" w:eastAsia="zh-CN"/>
        </w:rPr>
        <w:t>.</w:t>
      </w:r>
      <w:r>
        <w:rPr>
          <w:rFonts w:hint="eastAsia" w:ascii="仿宋" w:hAnsi="仿宋" w:eastAsia="仿宋"/>
          <w:sz w:val="24"/>
        </w:rPr>
        <w:t>乙方不得以任何形式转租、转让、抵押服务区域，乙方员工不得在服务区域从事非法活动或其他有损院方利益的活动。</w:t>
      </w:r>
    </w:p>
    <w:p w14:paraId="527DFF09">
      <w:pPr>
        <w:ind w:firstLine="480" w:firstLineChars="200"/>
        <w:rPr>
          <w:rFonts w:hint="eastAsia" w:ascii="仿宋" w:hAnsi="仿宋" w:eastAsia="仿宋"/>
          <w:sz w:val="24"/>
        </w:rPr>
      </w:pPr>
      <w:r>
        <w:rPr>
          <w:rFonts w:hint="eastAsia" w:ascii="仿宋" w:hAnsi="仿宋" w:eastAsia="仿宋"/>
          <w:sz w:val="24"/>
        </w:rPr>
        <w:t>5</w:t>
      </w:r>
      <w:r>
        <w:rPr>
          <w:rFonts w:hint="eastAsia" w:ascii="仿宋" w:hAnsi="仿宋" w:eastAsia="仿宋"/>
          <w:sz w:val="24"/>
          <w:lang w:val="en-US" w:eastAsia="zh-CN"/>
        </w:rPr>
        <w:t>.</w:t>
      </w:r>
      <w:r>
        <w:rPr>
          <w:rFonts w:hint="eastAsia" w:ascii="仿宋" w:hAnsi="仿宋" w:eastAsia="仿宋"/>
          <w:sz w:val="24"/>
        </w:rPr>
        <w:t>乙方员工发生被媒体曝光或影响医院公众形象（如卖医疗垃圾、坑害病人等违法违纪行为）或违反医院规章制度造成不良影响，以及存在与采购文件不符合的做法，或不履行其响应文件中的承诺，而由此产生的损失及消除影响产生的费用，由乙方全部承担。</w:t>
      </w:r>
    </w:p>
    <w:p w14:paraId="03BB22FB">
      <w:pPr>
        <w:ind w:firstLine="480" w:firstLineChars="200"/>
        <w:rPr>
          <w:rFonts w:hint="eastAsia" w:ascii="仿宋" w:hAnsi="仿宋" w:eastAsia="仿宋"/>
          <w:sz w:val="24"/>
        </w:rPr>
      </w:pPr>
      <w:r>
        <w:rPr>
          <w:rFonts w:hint="eastAsia" w:ascii="仿宋" w:hAnsi="仿宋" w:eastAsia="仿宋"/>
          <w:sz w:val="24"/>
        </w:rPr>
        <w:t>6</w:t>
      </w:r>
      <w:r>
        <w:rPr>
          <w:rFonts w:hint="eastAsia" w:ascii="仿宋" w:hAnsi="仿宋" w:eastAsia="仿宋"/>
          <w:sz w:val="24"/>
          <w:lang w:val="en-US" w:eastAsia="zh-CN"/>
        </w:rPr>
        <w:t>.</w:t>
      </w:r>
      <w:r>
        <w:rPr>
          <w:rFonts w:hint="eastAsia" w:ascii="仿宋" w:hAnsi="仿宋" w:eastAsia="仿宋"/>
          <w:sz w:val="24"/>
        </w:rPr>
        <w:t>乙方达不到院方要求及各项服务承诺的，甲方有权要求其整改，扣减服务费用拒不整改或整改不到位的，甲方有权终止合同。</w:t>
      </w:r>
    </w:p>
    <w:p w14:paraId="53FF664C">
      <w:pPr>
        <w:ind w:firstLine="480" w:firstLineChars="200"/>
        <w:rPr>
          <w:rFonts w:hint="eastAsia" w:ascii="仿宋" w:hAnsi="仿宋" w:eastAsia="仿宋"/>
          <w:sz w:val="24"/>
        </w:rPr>
      </w:pPr>
      <w:r>
        <w:rPr>
          <w:rFonts w:hint="eastAsia" w:ascii="仿宋" w:hAnsi="仿宋" w:eastAsia="仿宋"/>
          <w:sz w:val="24"/>
        </w:rPr>
        <w:t>7</w:t>
      </w:r>
      <w:r>
        <w:rPr>
          <w:rFonts w:hint="eastAsia" w:ascii="仿宋" w:hAnsi="仿宋" w:eastAsia="仿宋"/>
          <w:sz w:val="24"/>
          <w:lang w:val="en-US" w:eastAsia="zh-CN"/>
        </w:rPr>
        <w:t>.</w:t>
      </w:r>
      <w:r>
        <w:rPr>
          <w:rFonts w:hint="eastAsia" w:ascii="仿宋" w:hAnsi="仿宋" w:eastAsia="仿宋"/>
          <w:sz w:val="24"/>
        </w:rPr>
        <w:t>甲方负责提供乙方在本项目所需要的工作场地，如办公场所、换衣、休息及集中洗涤场地。</w:t>
      </w:r>
    </w:p>
    <w:p w14:paraId="71251BDF">
      <w:pPr>
        <w:ind w:firstLine="480" w:firstLineChars="200"/>
        <w:rPr>
          <w:rFonts w:hint="eastAsia" w:ascii="仿宋" w:hAnsi="仿宋" w:eastAsia="仿宋"/>
          <w:sz w:val="24"/>
        </w:rPr>
      </w:pPr>
      <w:r>
        <w:rPr>
          <w:rFonts w:hint="eastAsia" w:ascii="仿宋" w:hAnsi="仿宋" w:eastAsia="仿宋"/>
          <w:sz w:val="24"/>
        </w:rPr>
        <w:t>（六）服务方提供的设施要求</w:t>
      </w:r>
    </w:p>
    <w:p w14:paraId="72A1A046">
      <w:pPr>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w:t>
      </w:r>
      <w:r>
        <w:rPr>
          <w:rFonts w:hint="eastAsia" w:ascii="仿宋" w:hAnsi="仿宋" w:eastAsia="仿宋"/>
          <w:sz w:val="24"/>
        </w:rPr>
        <w:t>乙方需承担在医院保洁服务期间的设施设备、辅材等相关费用，包括但不限于：清洁消毒工作所需的工具（含生活垃圾袋和医废包装袋）、清洁剂、洗涤剂、消毒剂；地面养护材料、药剂和机器；工作的办公用品及设备；清洁、洗涤、除臭的各类设备；防滑地毯；生活垃圾、医疗废物转运车；标本运送工具；平板车、叉车；员工的个人防护用品、工作服；值班手机、人脸识别考勤机、测温仪等。</w:t>
      </w:r>
    </w:p>
    <w:p w14:paraId="7E862390">
      <w:pPr>
        <w:ind w:firstLine="480" w:firstLineChars="200"/>
        <w:rPr>
          <w:rFonts w:hint="eastAsia" w:ascii="仿宋" w:hAnsi="仿宋" w:eastAsia="仿宋"/>
          <w:sz w:val="24"/>
        </w:rPr>
      </w:pPr>
      <w:r>
        <w:rPr>
          <w:rFonts w:hint="eastAsia" w:ascii="仿宋" w:hAnsi="仿宋" w:eastAsia="仿宋"/>
          <w:sz w:val="24"/>
        </w:rPr>
        <w:t>2</w:t>
      </w:r>
      <w:r>
        <w:rPr>
          <w:rFonts w:hint="eastAsia" w:ascii="仿宋" w:hAnsi="仿宋" w:eastAsia="仿宋"/>
          <w:sz w:val="24"/>
          <w:lang w:val="en-US" w:eastAsia="zh-CN"/>
        </w:rPr>
        <w:t>.</w:t>
      </w:r>
      <w:r>
        <w:rPr>
          <w:rFonts w:hint="eastAsia" w:ascii="仿宋" w:hAnsi="仿宋" w:eastAsia="仿宋"/>
          <w:sz w:val="24"/>
        </w:rPr>
        <w:t>乙方所使用的各类设施、设备、药剂等必须是通过国家相关部门审批的优质产品，符合绿色环保、无毒无害的要求，并符合医院感染科要求。所有器材维修保养由乙方负责。</w:t>
      </w:r>
    </w:p>
    <w:p w14:paraId="55F2A01A">
      <w:pPr>
        <w:ind w:firstLine="480" w:firstLineChars="200"/>
        <w:rPr>
          <w:rFonts w:hint="eastAsia" w:ascii="仿宋" w:hAnsi="仿宋" w:eastAsia="仿宋"/>
          <w:sz w:val="24"/>
        </w:rPr>
      </w:pPr>
      <w:r>
        <w:rPr>
          <w:rFonts w:hint="eastAsia" w:ascii="仿宋" w:hAnsi="仿宋" w:eastAsia="仿宋"/>
          <w:sz w:val="24"/>
        </w:rPr>
        <w:t>（七）总体服务要求</w:t>
      </w:r>
    </w:p>
    <w:p w14:paraId="66F207EA">
      <w:pPr>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w:t>
      </w:r>
      <w:r>
        <w:rPr>
          <w:rFonts w:hint="eastAsia" w:ascii="仿宋" w:hAnsi="仿宋" w:eastAsia="仿宋"/>
          <w:sz w:val="24"/>
        </w:rPr>
        <w:t>乙方应严格遵守国家有关的法律、法规及行业标准要求提供优质、规范、高效的服务：</w:t>
      </w:r>
    </w:p>
    <w:p w14:paraId="685A4845">
      <w:pPr>
        <w:ind w:firstLine="480" w:firstLineChars="200"/>
        <w:rPr>
          <w:rFonts w:hint="eastAsia" w:ascii="仿宋" w:hAnsi="仿宋" w:eastAsia="仿宋"/>
          <w:sz w:val="24"/>
        </w:rPr>
      </w:pPr>
      <w:r>
        <w:rPr>
          <w:rFonts w:hint="eastAsia" w:ascii="仿宋" w:hAnsi="仿宋" w:eastAsia="仿宋"/>
          <w:sz w:val="24"/>
        </w:rPr>
        <w:t>（1）乙方应须严格按照劳动法规定给员工缴纳各种社会保险（包括养老、医疗、工伤、生育险、失业保险等）；</w:t>
      </w:r>
    </w:p>
    <w:p w14:paraId="1F9E72F3">
      <w:pPr>
        <w:ind w:firstLine="480" w:firstLineChars="200"/>
        <w:rPr>
          <w:rFonts w:hint="eastAsia" w:ascii="仿宋" w:hAnsi="仿宋" w:eastAsia="仿宋"/>
          <w:sz w:val="24"/>
        </w:rPr>
      </w:pPr>
      <w:r>
        <w:rPr>
          <w:rFonts w:hint="eastAsia" w:ascii="仿宋" w:hAnsi="仿宋" w:eastAsia="仿宋"/>
          <w:sz w:val="24"/>
        </w:rPr>
        <w:t>（2）乙方自行负责其招聘员工的一切费用；</w:t>
      </w:r>
    </w:p>
    <w:p w14:paraId="3E2859F9">
      <w:pPr>
        <w:ind w:firstLine="480" w:firstLineChars="200"/>
        <w:rPr>
          <w:rFonts w:hint="eastAsia" w:ascii="仿宋" w:hAnsi="仿宋" w:eastAsia="仿宋"/>
          <w:sz w:val="24"/>
        </w:rPr>
      </w:pPr>
      <w:r>
        <w:rPr>
          <w:rFonts w:hint="eastAsia" w:ascii="仿宋" w:hAnsi="仿宋" w:eastAsia="仿宋"/>
          <w:sz w:val="24"/>
        </w:rPr>
        <w:t>（3）乙方员工如发生工伤、疾病乃至死亡的一切责任与甲方无关。</w:t>
      </w:r>
    </w:p>
    <w:p w14:paraId="7D4FC494">
      <w:pPr>
        <w:ind w:firstLine="480" w:firstLineChars="200"/>
        <w:rPr>
          <w:rFonts w:hint="eastAsia" w:ascii="仿宋" w:hAnsi="仿宋" w:eastAsia="仿宋"/>
          <w:sz w:val="24"/>
        </w:rPr>
      </w:pPr>
      <w:r>
        <w:rPr>
          <w:rFonts w:hint="eastAsia" w:ascii="仿宋" w:hAnsi="仿宋" w:eastAsia="仿宋"/>
          <w:sz w:val="24"/>
        </w:rPr>
        <w:t>2</w:t>
      </w:r>
      <w:r>
        <w:rPr>
          <w:rFonts w:hint="eastAsia" w:ascii="仿宋" w:hAnsi="仿宋" w:eastAsia="仿宋"/>
          <w:sz w:val="24"/>
          <w:lang w:val="en-US" w:eastAsia="zh-CN"/>
        </w:rPr>
        <w:t>.</w:t>
      </w:r>
      <w:r>
        <w:rPr>
          <w:rFonts w:hint="eastAsia" w:ascii="仿宋" w:hAnsi="仿宋" w:eastAsia="仿宋"/>
          <w:sz w:val="24"/>
        </w:rPr>
        <w:t>乙方必须服从医院的管理，对医院在日常监管工作中开出的项目整改单，要严格按照规定的时间进行整改，并将整改情况上报甲方。乙方有责任配合甲方接受上级领导部门的监督、检查、验收，提供必须的资料。</w:t>
      </w:r>
    </w:p>
    <w:p w14:paraId="325E453C">
      <w:pPr>
        <w:ind w:firstLine="480" w:firstLineChars="200"/>
        <w:rPr>
          <w:rFonts w:hint="eastAsia" w:ascii="仿宋" w:hAnsi="仿宋" w:eastAsia="仿宋"/>
          <w:sz w:val="24"/>
        </w:rPr>
      </w:pPr>
      <w:r>
        <w:rPr>
          <w:rFonts w:hint="eastAsia" w:ascii="仿宋" w:hAnsi="仿宋" w:eastAsia="仿宋"/>
          <w:sz w:val="24"/>
        </w:rPr>
        <w:t>3</w:t>
      </w:r>
      <w:r>
        <w:rPr>
          <w:rFonts w:hint="eastAsia" w:ascii="仿宋" w:hAnsi="仿宋" w:eastAsia="仿宋"/>
          <w:sz w:val="24"/>
          <w:lang w:val="en-US" w:eastAsia="zh-CN"/>
        </w:rPr>
        <w:t>.</w:t>
      </w:r>
      <w:r>
        <w:rPr>
          <w:rFonts w:hint="eastAsia" w:ascii="仿宋" w:hAnsi="仿宋" w:eastAsia="仿宋"/>
          <w:sz w:val="24"/>
        </w:rPr>
        <w:t>乙方必须建立健全组织机构，建立健全各项管理制度、各岗位工作标准，以保证各项管理系统安全、高效、有序、有计划地运转。并能根据医院的行业形象要求及规范，保证文明工作。</w:t>
      </w:r>
    </w:p>
    <w:p w14:paraId="0CE9BCCC">
      <w:pPr>
        <w:ind w:firstLine="480" w:firstLineChars="200"/>
        <w:rPr>
          <w:rFonts w:hint="eastAsia" w:ascii="仿宋" w:hAnsi="仿宋" w:eastAsia="仿宋"/>
          <w:sz w:val="24"/>
        </w:rPr>
      </w:pPr>
      <w:r>
        <w:rPr>
          <w:rFonts w:hint="eastAsia" w:ascii="仿宋" w:hAnsi="仿宋" w:eastAsia="仿宋"/>
          <w:sz w:val="24"/>
        </w:rPr>
        <w:t>（1）健全安全保障制度，安全责任制度，有安全管理应急预案；</w:t>
      </w:r>
    </w:p>
    <w:p w14:paraId="7FE12A69">
      <w:pPr>
        <w:ind w:firstLine="480" w:firstLineChars="200"/>
        <w:rPr>
          <w:rFonts w:hint="eastAsia" w:ascii="仿宋" w:hAnsi="仿宋" w:eastAsia="仿宋"/>
          <w:sz w:val="24"/>
        </w:rPr>
      </w:pPr>
      <w:r>
        <w:rPr>
          <w:rFonts w:hint="eastAsia" w:ascii="仿宋" w:hAnsi="仿宋" w:eastAsia="仿宋"/>
          <w:sz w:val="24"/>
        </w:rPr>
        <w:t>（2）建立完善的员工培训体系，包括岗前培训机构，员工培训计划和培训制度，进行员工素质培训、技术培训、感控培训、疫情防控培训并定期进行考核、检查，进行提高员工自身防护意识和职业道德修养培训；</w:t>
      </w:r>
    </w:p>
    <w:p w14:paraId="37719900">
      <w:pPr>
        <w:ind w:firstLine="480" w:firstLineChars="200"/>
        <w:rPr>
          <w:rFonts w:hint="eastAsia" w:ascii="仿宋" w:hAnsi="仿宋" w:eastAsia="仿宋"/>
          <w:sz w:val="24"/>
        </w:rPr>
      </w:pPr>
      <w:r>
        <w:rPr>
          <w:rFonts w:hint="eastAsia" w:ascii="仿宋" w:hAnsi="仿宋" w:eastAsia="仿宋"/>
          <w:sz w:val="24"/>
        </w:rPr>
        <w:t>（3）建立标准化的操作程序；</w:t>
      </w:r>
    </w:p>
    <w:p w14:paraId="32654C5C">
      <w:pPr>
        <w:ind w:firstLine="480" w:firstLineChars="200"/>
        <w:rPr>
          <w:rFonts w:hint="eastAsia" w:ascii="仿宋" w:hAnsi="仿宋" w:eastAsia="仿宋"/>
          <w:sz w:val="24"/>
        </w:rPr>
      </w:pPr>
      <w:r>
        <w:rPr>
          <w:rFonts w:hint="eastAsia" w:ascii="仿宋" w:hAnsi="仿宋" w:eastAsia="仿宋"/>
          <w:sz w:val="24"/>
        </w:rPr>
        <w:t>（4）建立质量控制体系；</w:t>
      </w:r>
    </w:p>
    <w:p w14:paraId="413649FD">
      <w:pPr>
        <w:ind w:firstLine="480" w:firstLineChars="200"/>
        <w:rPr>
          <w:rFonts w:hint="eastAsia" w:ascii="仿宋" w:hAnsi="仿宋" w:eastAsia="仿宋"/>
          <w:sz w:val="24"/>
        </w:rPr>
      </w:pPr>
      <w:r>
        <w:rPr>
          <w:rFonts w:hint="eastAsia" w:ascii="仿宋" w:hAnsi="仿宋" w:eastAsia="仿宋"/>
          <w:sz w:val="24"/>
        </w:rPr>
        <w:t>（5）建立运送承诺制，及时完成相关运送，及时率99%，准确率100%；</w:t>
      </w:r>
    </w:p>
    <w:p w14:paraId="7886AED2">
      <w:pPr>
        <w:ind w:firstLine="480" w:firstLineChars="200"/>
        <w:rPr>
          <w:rFonts w:hint="eastAsia" w:ascii="仿宋" w:hAnsi="仿宋" w:eastAsia="仿宋"/>
          <w:sz w:val="24"/>
        </w:rPr>
      </w:pPr>
      <w:r>
        <w:rPr>
          <w:rFonts w:hint="eastAsia" w:ascii="仿宋" w:hAnsi="仿宋" w:eastAsia="仿宋"/>
          <w:sz w:val="24"/>
        </w:rPr>
        <w:t>（6）建立重大活动保障制度：对医院全民核酸、医院义诊、上级检查、等级医院复核评审、文艺活动等活动保驾护航；</w:t>
      </w:r>
    </w:p>
    <w:p w14:paraId="72D105A2">
      <w:pPr>
        <w:ind w:firstLine="480" w:firstLineChars="200"/>
        <w:rPr>
          <w:rFonts w:hint="eastAsia" w:ascii="仿宋" w:hAnsi="仿宋" w:eastAsia="仿宋"/>
          <w:sz w:val="24"/>
        </w:rPr>
      </w:pPr>
      <w:r>
        <w:rPr>
          <w:rFonts w:hint="eastAsia" w:ascii="仿宋" w:hAnsi="仿宋" w:eastAsia="仿宋"/>
          <w:sz w:val="24"/>
        </w:rPr>
        <w:t>（7）建立应急措施制度，有效应对公共安全类突发事件（停电、停水等）；自然灾害类突发事件；操作意外突发事件；</w:t>
      </w:r>
    </w:p>
    <w:p w14:paraId="65AE887D">
      <w:pPr>
        <w:ind w:firstLine="480" w:firstLineChars="200"/>
        <w:rPr>
          <w:rFonts w:hint="eastAsia" w:ascii="仿宋" w:hAnsi="仿宋" w:eastAsia="仿宋"/>
          <w:sz w:val="24"/>
        </w:rPr>
      </w:pPr>
      <w:r>
        <w:rPr>
          <w:rFonts w:hint="eastAsia" w:ascii="仿宋" w:hAnsi="仿宋" w:eastAsia="仿宋"/>
          <w:sz w:val="24"/>
        </w:rPr>
        <w:t>（8）建立交接过渡工作制度：进退场交接过度有序，团队分工明确、服务团队人员稳定，后勤档案资料及管理具体详细；</w:t>
      </w:r>
    </w:p>
    <w:p w14:paraId="304F0A24">
      <w:pPr>
        <w:ind w:firstLine="480" w:firstLineChars="200"/>
        <w:rPr>
          <w:rFonts w:hint="eastAsia" w:ascii="仿宋" w:hAnsi="仿宋" w:eastAsia="仿宋"/>
          <w:sz w:val="24"/>
        </w:rPr>
      </w:pPr>
      <w:r>
        <w:rPr>
          <w:rFonts w:hint="eastAsia" w:ascii="仿宋" w:hAnsi="仿宋" w:eastAsia="仿宋"/>
          <w:sz w:val="24"/>
        </w:rPr>
        <w:t>（9）建立防止交叉感染制度，建立医院感控管理制度或疫情防控相关制度。</w:t>
      </w:r>
    </w:p>
    <w:p w14:paraId="505FEF20">
      <w:pPr>
        <w:ind w:firstLine="480" w:firstLineChars="200"/>
        <w:rPr>
          <w:rFonts w:hint="eastAsia" w:ascii="仿宋" w:hAnsi="仿宋" w:eastAsia="仿宋"/>
          <w:sz w:val="24"/>
        </w:rPr>
      </w:pPr>
      <w:r>
        <w:rPr>
          <w:rFonts w:hint="eastAsia" w:ascii="仿宋" w:hAnsi="仿宋" w:eastAsia="仿宋"/>
          <w:sz w:val="24"/>
        </w:rPr>
        <w:t>4</w:t>
      </w:r>
      <w:r>
        <w:rPr>
          <w:rFonts w:hint="eastAsia" w:ascii="仿宋" w:hAnsi="仿宋" w:eastAsia="仿宋"/>
          <w:sz w:val="24"/>
          <w:lang w:val="en-US" w:eastAsia="zh-CN"/>
        </w:rPr>
        <w:t>.</w:t>
      </w:r>
      <w:r>
        <w:rPr>
          <w:rFonts w:hint="eastAsia" w:ascii="仿宋" w:hAnsi="仿宋" w:eastAsia="仿宋"/>
          <w:sz w:val="24"/>
        </w:rPr>
        <w:t>乙方需按照服务要求对医院自行现场勘查，根据地面、墙面、顶面类型及分布情况配置相应数量保洁设备。同时应考虑医院突发事件制定应急处理预案，并配置相应应急处理设备。进场后投入设备包括但不限于下列设备：</w:t>
      </w:r>
    </w:p>
    <w:p w14:paraId="3829175B">
      <w:pPr>
        <w:ind w:firstLine="480" w:firstLineChars="200"/>
        <w:rPr>
          <w:rFonts w:hint="eastAsia" w:ascii="仿宋" w:hAnsi="仿宋" w:eastAsia="仿宋"/>
          <w:sz w:val="24"/>
        </w:rPr>
      </w:pPr>
      <w:r>
        <w:rPr>
          <w:rFonts w:hint="eastAsia" w:ascii="仿宋" w:hAnsi="仿宋" w:eastAsia="仿宋"/>
          <w:sz w:val="24"/>
        </w:rPr>
        <w:t xml:space="preserve">（1）考勤、安保设备等办公设备和耗材； </w:t>
      </w:r>
    </w:p>
    <w:p w14:paraId="3170B863">
      <w:pPr>
        <w:ind w:firstLine="480" w:firstLineChars="200"/>
        <w:rPr>
          <w:rFonts w:hint="eastAsia" w:ascii="仿宋" w:hAnsi="仿宋" w:eastAsia="仿宋"/>
          <w:sz w:val="24"/>
        </w:rPr>
      </w:pPr>
      <w:r>
        <w:rPr>
          <w:rFonts w:hint="eastAsia" w:ascii="仿宋" w:hAnsi="仿宋" w:eastAsia="仿宋"/>
          <w:sz w:val="24"/>
        </w:rPr>
        <w:t>（2）保洁设施、设备（吸水、吸尘器，洗地机，地面风干机，专用保洁车及专用保洁工具等）</w:t>
      </w:r>
    </w:p>
    <w:p w14:paraId="052C8EE8">
      <w:pPr>
        <w:ind w:firstLine="480" w:firstLineChars="200"/>
        <w:rPr>
          <w:rFonts w:hint="eastAsia" w:ascii="仿宋" w:hAnsi="仿宋" w:eastAsia="仿宋"/>
          <w:sz w:val="24"/>
        </w:rPr>
      </w:pPr>
      <w:r>
        <w:rPr>
          <w:rFonts w:hint="eastAsia" w:ascii="仿宋" w:hAnsi="仿宋" w:eastAsia="仿宋"/>
          <w:sz w:val="24"/>
        </w:rPr>
        <w:t>（3）桌椅等办公家私和员工更衣柜；</w:t>
      </w:r>
    </w:p>
    <w:p w14:paraId="3241B23C">
      <w:pPr>
        <w:ind w:firstLine="480" w:firstLineChars="200"/>
        <w:rPr>
          <w:rFonts w:hint="eastAsia" w:ascii="仿宋" w:hAnsi="仿宋" w:eastAsia="仿宋"/>
          <w:sz w:val="24"/>
        </w:rPr>
      </w:pPr>
      <w:r>
        <w:rPr>
          <w:rFonts w:hint="eastAsia" w:ascii="仿宋" w:hAnsi="仿宋" w:eastAsia="仿宋"/>
          <w:sz w:val="24"/>
        </w:rPr>
        <w:t>（4）员工工服配备。</w:t>
      </w:r>
    </w:p>
    <w:p w14:paraId="0DA7E4F7">
      <w:pPr>
        <w:ind w:firstLine="480" w:firstLineChars="200"/>
        <w:rPr>
          <w:rFonts w:hint="eastAsia" w:ascii="仿宋" w:hAnsi="仿宋" w:eastAsia="仿宋"/>
          <w:sz w:val="24"/>
        </w:rPr>
      </w:pPr>
      <w:r>
        <w:rPr>
          <w:rFonts w:hint="eastAsia" w:ascii="仿宋" w:hAnsi="仿宋" w:eastAsia="仿宋"/>
          <w:sz w:val="24"/>
        </w:rPr>
        <w:t>5</w:t>
      </w:r>
      <w:r>
        <w:rPr>
          <w:rFonts w:hint="eastAsia" w:ascii="仿宋" w:hAnsi="仿宋" w:eastAsia="仿宋"/>
          <w:sz w:val="24"/>
          <w:lang w:val="en-US" w:eastAsia="zh-CN"/>
        </w:rPr>
        <w:t>.</w:t>
      </w:r>
      <w:r>
        <w:rPr>
          <w:rFonts w:hint="eastAsia" w:ascii="仿宋" w:hAnsi="仿宋" w:eastAsia="仿宋"/>
          <w:sz w:val="24"/>
        </w:rPr>
        <w:t>未经甲方同意，乙方不得擅自在合同期限内将本项目转包或分包。</w:t>
      </w:r>
    </w:p>
    <w:p w14:paraId="4C08B37B">
      <w:pPr>
        <w:ind w:firstLine="480" w:firstLineChars="200"/>
        <w:rPr>
          <w:rFonts w:hint="eastAsia" w:ascii="仿宋" w:hAnsi="仿宋" w:eastAsia="仿宋"/>
          <w:sz w:val="24"/>
        </w:rPr>
      </w:pPr>
      <w:r>
        <w:rPr>
          <w:rFonts w:hint="eastAsia" w:ascii="仿宋" w:hAnsi="仿宋" w:eastAsia="仿宋"/>
          <w:sz w:val="24"/>
        </w:rPr>
        <w:t>6</w:t>
      </w:r>
      <w:r>
        <w:rPr>
          <w:rFonts w:hint="eastAsia" w:ascii="仿宋" w:hAnsi="仿宋" w:eastAsia="仿宋"/>
          <w:sz w:val="24"/>
          <w:lang w:val="en-US" w:eastAsia="zh-CN"/>
        </w:rPr>
        <w:t>.</w:t>
      </w:r>
      <w:r>
        <w:rPr>
          <w:rFonts w:hint="eastAsia" w:ascii="仿宋" w:hAnsi="仿宋" w:eastAsia="仿宋"/>
          <w:sz w:val="24"/>
        </w:rPr>
        <w:t>甲方不接受乙方任何因遗漏报价而发生的费用追加，因乙方违反法律法规而造成医院的连带责任和损失的由乙方承担，甲方有权在应付未付乙方款项中直接扣除，不足扣除的，乙方必须补足。</w:t>
      </w:r>
    </w:p>
    <w:p w14:paraId="05E5A575">
      <w:pPr>
        <w:ind w:firstLine="480" w:firstLineChars="200"/>
        <w:rPr>
          <w:rFonts w:hint="eastAsia" w:ascii="仿宋" w:hAnsi="仿宋" w:eastAsia="仿宋"/>
          <w:sz w:val="24"/>
        </w:rPr>
      </w:pPr>
      <w:r>
        <w:rPr>
          <w:rFonts w:hint="eastAsia" w:ascii="仿宋" w:hAnsi="仿宋" w:eastAsia="仿宋"/>
          <w:sz w:val="24"/>
        </w:rPr>
        <w:t>7</w:t>
      </w:r>
      <w:r>
        <w:rPr>
          <w:rFonts w:hint="eastAsia" w:ascii="仿宋" w:hAnsi="仿宋" w:eastAsia="仿宋"/>
          <w:sz w:val="24"/>
          <w:lang w:val="en-US" w:eastAsia="zh-CN"/>
        </w:rPr>
        <w:t>.</w:t>
      </w:r>
      <w:r>
        <w:rPr>
          <w:rFonts w:hint="eastAsia" w:ascii="仿宋" w:hAnsi="仿宋" w:eastAsia="仿宋"/>
          <w:sz w:val="24"/>
        </w:rPr>
        <w:t>乙方需承担由其造成的对甲方公共设施的损坏的责任和对在甲方处就诊患者伤害的责任及相应的费用。因乙方服务不到位，地面杂物、呕吐物等原因导致行人滑倒所产生的纠纷、责任或损失由乙方依法承担，乙方应及时解决并承担由此引起的法律责任。若甲方给付的，甲方有权向乙方追偿，并有权在应付未付的服务费用中直接扣减。</w:t>
      </w:r>
    </w:p>
    <w:p w14:paraId="2128B256">
      <w:pPr>
        <w:ind w:firstLine="480" w:firstLineChars="200"/>
        <w:rPr>
          <w:rFonts w:hint="eastAsia" w:ascii="仿宋" w:hAnsi="仿宋" w:eastAsia="仿宋"/>
          <w:sz w:val="24"/>
        </w:rPr>
      </w:pPr>
      <w:r>
        <w:rPr>
          <w:rFonts w:hint="eastAsia" w:ascii="仿宋" w:hAnsi="仿宋" w:eastAsia="仿宋"/>
          <w:sz w:val="24"/>
        </w:rPr>
        <w:t>8</w:t>
      </w:r>
      <w:r>
        <w:rPr>
          <w:rFonts w:hint="eastAsia" w:ascii="仿宋" w:hAnsi="仿宋" w:eastAsia="仿宋"/>
          <w:sz w:val="24"/>
          <w:lang w:val="en-US" w:eastAsia="zh-CN"/>
        </w:rPr>
        <w:t>.</w:t>
      </w:r>
      <w:r>
        <w:rPr>
          <w:rFonts w:hint="eastAsia" w:ascii="仿宋" w:hAnsi="仿宋" w:eastAsia="仿宋"/>
          <w:sz w:val="24"/>
        </w:rPr>
        <w:t>合同履行期内，乙方必须根据国家政策规定足额发放所有员工的工资。如有人员变动，需及时提供最新人员花名册给甲方备案。</w:t>
      </w:r>
    </w:p>
    <w:p w14:paraId="5D19E1A2">
      <w:pPr>
        <w:ind w:firstLine="480" w:firstLineChars="200"/>
        <w:rPr>
          <w:rFonts w:hint="eastAsia" w:ascii="仿宋" w:hAnsi="仿宋" w:eastAsia="仿宋"/>
          <w:sz w:val="24"/>
        </w:rPr>
      </w:pPr>
      <w:r>
        <w:rPr>
          <w:rFonts w:hint="eastAsia" w:ascii="仿宋" w:hAnsi="仿宋" w:eastAsia="仿宋"/>
          <w:sz w:val="24"/>
        </w:rPr>
        <w:t>9</w:t>
      </w:r>
      <w:r>
        <w:rPr>
          <w:rFonts w:hint="eastAsia" w:ascii="仿宋" w:hAnsi="仿宋" w:eastAsia="仿宋"/>
          <w:sz w:val="24"/>
          <w:lang w:val="en-US" w:eastAsia="zh-CN"/>
        </w:rPr>
        <w:t>.</w:t>
      </w:r>
      <w:r>
        <w:rPr>
          <w:rFonts w:hint="eastAsia" w:ascii="仿宋" w:hAnsi="仿宋" w:eastAsia="仿宋"/>
          <w:sz w:val="24"/>
        </w:rPr>
        <w:t>本合同签订生效后，试用期为3个月，在试用期内服务质量考核每月一次，每次不得低于90分，如2次考核得分低于85分，甲方有权解除合同，乙方必须无条件退场。</w:t>
      </w:r>
    </w:p>
    <w:p w14:paraId="3045E031">
      <w:pPr>
        <w:ind w:firstLine="480" w:firstLineChars="200"/>
        <w:rPr>
          <w:rFonts w:hint="eastAsia" w:ascii="仿宋" w:hAnsi="仿宋" w:eastAsia="仿宋"/>
          <w:sz w:val="24"/>
        </w:rPr>
      </w:pPr>
      <w:r>
        <w:rPr>
          <w:rFonts w:hint="eastAsia" w:ascii="仿宋" w:hAnsi="仿宋" w:eastAsia="仿宋"/>
          <w:sz w:val="24"/>
        </w:rPr>
        <w:t>10</w:t>
      </w:r>
      <w:r>
        <w:rPr>
          <w:rFonts w:hint="eastAsia" w:ascii="仿宋" w:hAnsi="仿宋" w:eastAsia="仿宋"/>
          <w:sz w:val="24"/>
          <w:lang w:val="en-US" w:eastAsia="zh-CN"/>
        </w:rPr>
        <w:t>.</w:t>
      </w:r>
      <w:r>
        <w:rPr>
          <w:rFonts w:hint="eastAsia" w:ascii="仿宋" w:hAnsi="仿宋" w:eastAsia="仿宋"/>
          <w:sz w:val="24"/>
        </w:rPr>
        <w:t>因乙方服务不规范等行为，医院受相关行政主管部门处罚的，乙方须承担相应的责任。</w:t>
      </w:r>
    </w:p>
    <w:p w14:paraId="713864CC">
      <w:pPr>
        <w:ind w:firstLine="480" w:firstLineChars="200"/>
        <w:rPr>
          <w:rFonts w:hint="eastAsia" w:ascii="仿宋" w:hAnsi="仿宋" w:eastAsia="仿宋"/>
          <w:sz w:val="24"/>
        </w:rPr>
      </w:pPr>
      <w:r>
        <w:rPr>
          <w:rFonts w:hint="eastAsia" w:ascii="仿宋" w:hAnsi="仿宋" w:eastAsia="仿宋"/>
          <w:sz w:val="24"/>
        </w:rPr>
        <w:t>11</w:t>
      </w:r>
      <w:r>
        <w:rPr>
          <w:rFonts w:hint="eastAsia" w:ascii="仿宋" w:hAnsi="仿宋" w:eastAsia="仿宋"/>
          <w:sz w:val="24"/>
          <w:lang w:val="en-US" w:eastAsia="zh-CN"/>
        </w:rPr>
        <w:t>.</w:t>
      </w:r>
      <w:r>
        <w:rPr>
          <w:rFonts w:hint="eastAsia" w:ascii="仿宋" w:hAnsi="仿宋" w:eastAsia="仿宋"/>
          <w:sz w:val="24"/>
        </w:rPr>
        <w:t>乙方对服务缺陷不予更正，甲方有权另请其他单位更正，所发生的费用由乙方承担。</w:t>
      </w:r>
    </w:p>
    <w:p w14:paraId="01A58B5C">
      <w:pPr>
        <w:ind w:firstLine="480" w:firstLineChars="200"/>
        <w:rPr>
          <w:rFonts w:hint="eastAsia" w:ascii="仿宋" w:hAnsi="仿宋" w:eastAsia="仿宋"/>
          <w:sz w:val="24"/>
        </w:rPr>
      </w:pPr>
      <w:r>
        <w:rPr>
          <w:rFonts w:hint="eastAsia" w:ascii="仿宋" w:hAnsi="仿宋" w:eastAsia="仿宋"/>
          <w:sz w:val="24"/>
        </w:rPr>
        <w:t>12</w:t>
      </w:r>
      <w:r>
        <w:rPr>
          <w:rFonts w:hint="eastAsia" w:ascii="仿宋" w:hAnsi="仿宋" w:eastAsia="仿宋"/>
          <w:sz w:val="24"/>
          <w:lang w:val="en-US" w:eastAsia="zh-CN"/>
        </w:rPr>
        <w:t>.</w:t>
      </w:r>
      <w:r>
        <w:rPr>
          <w:rFonts w:hint="eastAsia" w:ascii="仿宋" w:hAnsi="仿宋" w:eastAsia="仿宋"/>
          <w:sz w:val="24"/>
        </w:rPr>
        <w:t>乙方服务期满，甲方新的成交供应商尚未确定的，乙方仍须按合同约定和考核管理要求继续履行职责，直至与新的成交方交接完毕。超期服务期间的服务费用根据原合同价格按实际计算。</w:t>
      </w:r>
    </w:p>
    <w:p w14:paraId="351A7928">
      <w:pPr>
        <w:ind w:firstLine="480" w:firstLineChars="200"/>
        <w:rPr>
          <w:rFonts w:hint="eastAsia" w:ascii="仿宋" w:hAnsi="仿宋" w:eastAsia="仿宋"/>
          <w:sz w:val="24"/>
        </w:rPr>
      </w:pPr>
      <w:r>
        <w:rPr>
          <w:rFonts w:hint="eastAsia" w:ascii="仿宋" w:hAnsi="仿宋" w:eastAsia="仿宋"/>
          <w:sz w:val="24"/>
        </w:rPr>
        <w:t>二、服务标准</w:t>
      </w:r>
    </w:p>
    <w:p w14:paraId="0B5038E1">
      <w:pPr>
        <w:ind w:firstLine="480" w:firstLineChars="200"/>
        <w:rPr>
          <w:rFonts w:hint="eastAsia" w:ascii="仿宋" w:hAnsi="仿宋" w:eastAsia="仿宋"/>
          <w:sz w:val="24"/>
        </w:rPr>
      </w:pPr>
      <w:r>
        <w:rPr>
          <w:rFonts w:hint="eastAsia" w:ascii="仿宋" w:hAnsi="仿宋" w:eastAsia="仿宋"/>
          <w:sz w:val="24"/>
        </w:rPr>
        <w:t>（一）乙方在签订合同后三天内将人员安排名单、资格证书及保险缴费单据报送给甲方备案，并根据甲方通知组织人员到岗。乙方服务人员与采购要求不符的，甲方有权解除合同，乙方应支付总成交服务金额20%的损失给甲方。</w:t>
      </w:r>
    </w:p>
    <w:p w14:paraId="76DC9B9A">
      <w:pPr>
        <w:ind w:firstLine="480" w:firstLineChars="200"/>
        <w:rPr>
          <w:rFonts w:hint="eastAsia" w:ascii="仿宋" w:hAnsi="仿宋" w:eastAsia="仿宋"/>
          <w:sz w:val="24"/>
        </w:rPr>
      </w:pPr>
      <w:r>
        <w:rPr>
          <w:rFonts w:hint="eastAsia" w:ascii="仿宋" w:hAnsi="仿宋" w:eastAsia="仿宋"/>
          <w:sz w:val="24"/>
        </w:rPr>
        <w:t>（二）到岗后采购单位将随机进行考勤，未经甲方许可，不得擅自更换人员，如需更换人员须及时书面报甲方并得到书面批准后方可执行。</w:t>
      </w:r>
    </w:p>
    <w:p w14:paraId="15DFC1E7">
      <w:pPr>
        <w:ind w:firstLine="480" w:firstLineChars="200"/>
        <w:rPr>
          <w:rFonts w:hint="eastAsia" w:ascii="仿宋" w:hAnsi="仿宋" w:eastAsia="仿宋"/>
          <w:sz w:val="24"/>
        </w:rPr>
      </w:pPr>
      <w:r>
        <w:rPr>
          <w:rFonts w:hint="eastAsia" w:ascii="仿宋" w:hAnsi="仿宋" w:eastAsia="仿宋"/>
          <w:sz w:val="24"/>
        </w:rPr>
        <w:t>（三）甲方认为不合适或不称职的员工，有权提出调整要求，乙方应及时予以调整。</w:t>
      </w:r>
    </w:p>
    <w:p w14:paraId="0556804A">
      <w:pPr>
        <w:ind w:firstLine="480" w:firstLineChars="200"/>
        <w:rPr>
          <w:rFonts w:hint="eastAsia" w:ascii="仿宋" w:hAnsi="仿宋" w:eastAsia="仿宋"/>
          <w:sz w:val="24"/>
        </w:rPr>
      </w:pPr>
      <w:r>
        <w:rPr>
          <w:rFonts w:hint="eastAsia" w:ascii="仿宋" w:hAnsi="仿宋" w:eastAsia="仿宋"/>
          <w:sz w:val="24"/>
        </w:rPr>
        <w:t>（四）乙方应根据服务区域的具体情况及甲方要求制定详细的内部管理制度、日常服务的运作管理制度等相关制度，在服务期间必须严格执行相关制度并做好台账管理。</w:t>
      </w:r>
    </w:p>
    <w:p w14:paraId="76DC41DD">
      <w:pPr>
        <w:ind w:firstLine="480" w:firstLineChars="200"/>
        <w:rPr>
          <w:rFonts w:hint="eastAsia" w:ascii="仿宋" w:hAnsi="仿宋" w:eastAsia="仿宋"/>
          <w:sz w:val="24"/>
        </w:rPr>
      </w:pPr>
      <w:r>
        <w:rPr>
          <w:rFonts w:hint="eastAsia" w:ascii="仿宋" w:hAnsi="仿宋" w:eastAsia="仿宋"/>
          <w:sz w:val="24"/>
        </w:rPr>
        <w:t>（五）乙方每月及不定期考核综合成绩必须达到90分（含）以上，如乙方在每月及不定期考核中连续2次综合得分＜85分的，甲方将有权解除合同，并全部扣除当月服务费用。</w:t>
      </w:r>
    </w:p>
    <w:p w14:paraId="6C2D3323">
      <w:pPr>
        <w:ind w:firstLine="480" w:firstLineChars="200"/>
        <w:rPr>
          <w:rFonts w:hint="eastAsia" w:ascii="仿宋" w:hAnsi="仿宋" w:eastAsia="仿宋"/>
          <w:sz w:val="24"/>
        </w:rPr>
      </w:pPr>
      <w:r>
        <w:rPr>
          <w:rFonts w:hint="eastAsia" w:ascii="仿宋" w:hAnsi="仿宋" w:eastAsia="仿宋"/>
          <w:sz w:val="24"/>
        </w:rPr>
        <w:t>（六）乙方中途终止合同，必须提出正当理由并提前两个月书面通知甲方。甲乙双方在出具解除合同的书面通知两个月内，乙方仍须按合同约定和考核管理要求履行职责，直至与新的服务方交接完毕。</w:t>
      </w:r>
    </w:p>
    <w:p w14:paraId="1E42E0ED">
      <w:pPr>
        <w:ind w:firstLine="480" w:firstLineChars="200"/>
        <w:rPr>
          <w:rFonts w:hint="eastAsia" w:ascii="仿宋" w:hAnsi="仿宋" w:eastAsia="仿宋"/>
          <w:sz w:val="24"/>
        </w:rPr>
      </w:pPr>
      <w:r>
        <w:rPr>
          <w:rFonts w:hint="eastAsia" w:ascii="仿宋" w:hAnsi="仿宋" w:eastAsia="仿宋"/>
          <w:sz w:val="24"/>
        </w:rPr>
        <w:t>（七）乙方不得有事实或书面的转包行为，甲方发现乙方有转包行为或委托第三方服务管理的，有权解除合同。</w:t>
      </w:r>
    </w:p>
    <w:p w14:paraId="079F3568">
      <w:pPr>
        <w:spacing w:line="400" w:lineRule="exact"/>
        <w:ind w:firstLine="560" w:firstLineChars="200"/>
        <w:rPr>
          <w:rFonts w:hint="eastAsia" w:ascii="仿宋" w:hAnsi="仿宋" w:eastAsia="仿宋" w:cs="仿宋_GB2312"/>
          <w:color w:val="000000"/>
          <w:kern w:val="1"/>
          <w:sz w:val="28"/>
          <w:szCs w:val="28"/>
        </w:rPr>
      </w:pPr>
    </w:p>
    <w:p w14:paraId="01471071">
      <w:pPr>
        <w:ind w:firstLine="480" w:firstLineChars="200"/>
        <w:rPr>
          <w:rFonts w:hint="eastAsia" w:ascii="仿宋" w:hAnsi="仿宋" w:eastAsia="仿宋"/>
          <w:sz w:val="24"/>
        </w:rPr>
      </w:pPr>
      <w:r>
        <w:rPr>
          <w:rFonts w:hint="eastAsia" w:ascii="仿宋" w:hAnsi="仿宋" w:eastAsia="仿宋"/>
          <w:sz w:val="24"/>
        </w:rPr>
        <w:t>三、考核标准</w:t>
      </w:r>
    </w:p>
    <w:p w14:paraId="69AB71A1">
      <w:pPr>
        <w:ind w:firstLine="480" w:firstLineChars="200"/>
        <w:rPr>
          <w:rFonts w:hint="eastAsia" w:ascii="仿宋" w:hAnsi="仿宋" w:eastAsia="仿宋"/>
          <w:sz w:val="24"/>
        </w:rPr>
      </w:pPr>
      <w:r>
        <w:rPr>
          <w:rFonts w:hint="eastAsia" w:ascii="仿宋" w:hAnsi="仿宋" w:eastAsia="仿宋"/>
          <w:sz w:val="24"/>
        </w:rPr>
        <w:t>（一）甲方对乙方应到岗人员进行抽查，一旦发现配备人员少于应配人数1人（含1人）以上，甲方有权解除合同。</w:t>
      </w:r>
    </w:p>
    <w:p w14:paraId="7DF4FEF8">
      <w:pPr>
        <w:ind w:firstLine="480" w:firstLineChars="200"/>
        <w:rPr>
          <w:rFonts w:hint="eastAsia" w:ascii="仿宋" w:hAnsi="仿宋" w:eastAsia="仿宋"/>
          <w:sz w:val="24"/>
        </w:rPr>
      </w:pPr>
      <w:r>
        <w:rPr>
          <w:rFonts w:hint="eastAsia" w:ascii="仿宋" w:hAnsi="仿宋" w:eastAsia="仿宋"/>
          <w:sz w:val="24"/>
        </w:rPr>
        <w:t>（二）技术工勤部分甲方将根据每月实际人数及绩效考核结果将该部分合同人员薪资报酬、社会保险费用支付到乙方银行账户，由乙方缴纳社会保险并根据甲方提供的名录明细将薪资发放到个人，且必须在收到款项后两日内发放到位。甲方按照不高于100元/人/月支付管理费（费用以乙方最终报价为准）。剩余部分费用院方统一统筹。</w:t>
      </w:r>
    </w:p>
    <w:p w14:paraId="55C8EB0A">
      <w:pPr>
        <w:ind w:firstLine="480" w:firstLineChars="200"/>
        <w:rPr>
          <w:rFonts w:hint="eastAsia" w:ascii="仿宋" w:hAnsi="仿宋" w:eastAsia="仿宋"/>
          <w:sz w:val="24"/>
        </w:rPr>
      </w:pPr>
      <w:r>
        <w:rPr>
          <w:rFonts w:hint="eastAsia" w:ascii="仿宋" w:hAnsi="仿宋" w:eastAsia="仿宋"/>
          <w:sz w:val="24"/>
        </w:rPr>
        <w:t>（三）符合社保缴纳条件的人员，须提供缴费依据，费用按实结算。剩余部分费用院方统一统筹。如有超龄人员，且人数不得超过总服务人数的50%，该指标与人员绩效挂钩，超出部分，甲方有权在服务费用中扣除，每超出1名，当月服务费扣除500元;当甲方提出整改通知，成交人三个月后仍未达标的，则甲方有权单方面解除合同。</w:t>
      </w:r>
    </w:p>
    <w:p w14:paraId="49C8E237">
      <w:pPr>
        <w:ind w:firstLine="480" w:firstLineChars="200"/>
        <w:rPr>
          <w:rFonts w:hint="eastAsia" w:ascii="仿宋" w:hAnsi="仿宋" w:eastAsia="仿宋"/>
          <w:sz w:val="24"/>
        </w:rPr>
      </w:pPr>
      <w:r>
        <w:rPr>
          <w:rFonts w:hint="eastAsia" w:ascii="仿宋" w:hAnsi="仿宋" w:eastAsia="仿宋"/>
          <w:sz w:val="24"/>
        </w:rPr>
        <w:t>（四）甲方每月将以定期考核和不定期抽查相结合的方式对服务质量进行百分制考核，综合得分≥90分为合格，具体考核标准如下表：</w:t>
      </w:r>
    </w:p>
    <w:tbl>
      <w:tblPr>
        <w:tblStyle w:val="8"/>
        <w:tblpPr w:leftFromText="180" w:rightFromText="180" w:vertAnchor="text" w:horzAnchor="page" w:tblpX="1409" w:tblpY="509"/>
        <w:tblOverlap w:val="never"/>
        <w:tblW w:w="9326" w:type="dxa"/>
        <w:tblInd w:w="0" w:type="dxa"/>
        <w:tblLayout w:type="fixed"/>
        <w:tblCellMar>
          <w:top w:w="0" w:type="dxa"/>
          <w:left w:w="0" w:type="dxa"/>
          <w:bottom w:w="0" w:type="dxa"/>
          <w:right w:w="0" w:type="dxa"/>
        </w:tblCellMar>
      </w:tblPr>
      <w:tblGrid>
        <w:gridCol w:w="990"/>
        <w:gridCol w:w="4592"/>
        <w:gridCol w:w="1387"/>
        <w:gridCol w:w="704"/>
        <w:gridCol w:w="713"/>
        <w:gridCol w:w="940"/>
      </w:tblGrid>
      <w:tr w14:paraId="58BB2728">
        <w:tblPrEx>
          <w:tblCellMar>
            <w:top w:w="0" w:type="dxa"/>
            <w:left w:w="0" w:type="dxa"/>
            <w:bottom w:w="0" w:type="dxa"/>
            <w:right w:w="0" w:type="dxa"/>
          </w:tblCellMar>
        </w:tblPrEx>
        <w:trPr>
          <w:trHeight w:val="480" w:hRule="atLeast"/>
        </w:trPr>
        <w:tc>
          <w:tcPr>
            <w:tcW w:w="9326" w:type="dxa"/>
            <w:gridSpan w:val="6"/>
            <w:tcBorders>
              <w:top w:val="nil"/>
              <w:left w:val="nil"/>
              <w:bottom w:val="nil"/>
              <w:right w:val="nil"/>
            </w:tcBorders>
            <w:noWrap/>
            <w:tcMar>
              <w:top w:w="15" w:type="dxa"/>
              <w:left w:w="15" w:type="dxa"/>
              <w:right w:w="15" w:type="dxa"/>
            </w:tcMar>
            <w:vAlign w:val="center"/>
          </w:tcPr>
          <w:p w14:paraId="7A10D903">
            <w:pPr>
              <w:widowControl/>
              <w:spacing w:line="520" w:lineRule="exact"/>
              <w:jc w:val="center"/>
              <w:textAlignment w:val="center"/>
              <w:rPr>
                <w:rFonts w:hint="eastAsia" w:ascii="仿宋" w:hAnsi="仿宋" w:eastAsia="仿宋" w:cs="仿宋"/>
                <w:sz w:val="24"/>
              </w:rPr>
            </w:pPr>
            <w:r>
              <w:rPr>
                <w:rFonts w:hint="eastAsia" w:ascii="仿宋" w:hAnsi="仿宋" w:eastAsia="仿宋" w:cs="仿宋"/>
                <w:bCs/>
                <w:kern w:val="0"/>
                <w:sz w:val="24"/>
              </w:rPr>
              <w:t>2026年江安镇卫生院卫生保洁、安保及技术工勤服务月度考评表</w:t>
            </w:r>
          </w:p>
        </w:tc>
      </w:tr>
      <w:tr w14:paraId="3664A920">
        <w:tblPrEx>
          <w:tblCellMar>
            <w:top w:w="0" w:type="dxa"/>
            <w:left w:w="0" w:type="dxa"/>
            <w:bottom w:w="0" w:type="dxa"/>
            <w:right w:w="0" w:type="dxa"/>
          </w:tblCellMar>
        </w:tblPrEx>
        <w:trPr>
          <w:trHeight w:val="480" w:hRule="atLeast"/>
        </w:trPr>
        <w:tc>
          <w:tcPr>
            <w:tcW w:w="990" w:type="dxa"/>
            <w:tcBorders>
              <w:top w:val="nil"/>
              <w:left w:val="nil"/>
              <w:bottom w:val="nil"/>
              <w:right w:val="nil"/>
            </w:tcBorders>
            <w:noWrap/>
            <w:tcMar>
              <w:top w:w="15" w:type="dxa"/>
              <w:left w:w="15" w:type="dxa"/>
              <w:right w:w="15" w:type="dxa"/>
            </w:tcMar>
            <w:vAlign w:val="center"/>
          </w:tcPr>
          <w:p w14:paraId="429CB5CD">
            <w:pPr>
              <w:widowControl/>
              <w:jc w:val="left"/>
              <w:textAlignment w:val="center"/>
              <w:rPr>
                <w:rFonts w:hint="eastAsia" w:ascii="仿宋" w:hAnsi="仿宋" w:eastAsia="仿宋" w:cs="仿宋"/>
                <w:sz w:val="24"/>
              </w:rPr>
            </w:pPr>
            <w:r>
              <w:rPr>
                <w:rFonts w:hint="eastAsia" w:ascii="仿宋" w:hAnsi="仿宋" w:eastAsia="仿宋" w:cs="仿宋"/>
                <w:kern w:val="0"/>
                <w:sz w:val="24"/>
              </w:rPr>
              <w:t>服务点：</w:t>
            </w:r>
          </w:p>
        </w:tc>
        <w:tc>
          <w:tcPr>
            <w:tcW w:w="4592" w:type="dxa"/>
            <w:tcBorders>
              <w:top w:val="nil"/>
              <w:left w:val="nil"/>
              <w:bottom w:val="nil"/>
              <w:right w:val="nil"/>
            </w:tcBorders>
            <w:noWrap/>
            <w:tcMar>
              <w:top w:w="15" w:type="dxa"/>
              <w:left w:w="15" w:type="dxa"/>
              <w:right w:w="15" w:type="dxa"/>
            </w:tcMar>
            <w:vAlign w:val="center"/>
          </w:tcPr>
          <w:p w14:paraId="03F28B40">
            <w:pPr>
              <w:rPr>
                <w:rFonts w:hint="eastAsia" w:ascii="仿宋" w:hAnsi="仿宋" w:eastAsia="仿宋" w:cs="仿宋"/>
                <w:sz w:val="24"/>
              </w:rPr>
            </w:pPr>
          </w:p>
        </w:tc>
        <w:tc>
          <w:tcPr>
            <w:tcW w:w="1387" w:type="dxa"/>
            <w:tcBorders>
              <w:top w:val="nil"/>
              <w:left w:val="nil"/>
              <w:bottom w:val="nil"/>
              <w:right w:val="nil"/>
            </w:tcBorders>
            <w:noWrap/>
            <w:tcMar>
              <w:top w:w="15" w:type="dxa"/>
              <w:left w:w="15" w:type="dxa"/>
              <w:right w:w="15" w:type="dxa"/>
            </w:tcMar>
            <w:vAlign w:val="center"/>
          </w:tcPr>
          <w:p w14:paraId="67BEAD60">
            <w:pPr>
              <w:widowControl/>
              <w:jc w:val="left"/>
              <w:textAlignment w:val="center"/>
              <w:rPr>
                <w:rFonts w:hint="eastAsia" w:ascii="仿宋" w:hAnsi="仿宋" w:eastAsia="仿宋" w:cs="仿宋"/>
                <w:sz w:val="24"/>
              </w:rPr>
            </w:pPr>
            <w:r>
              <w:rPr>
                <w:rFonts w:hint="eastAsia" w:ascii="仿宋" w:hAnsi="仿宋" w:eastAsia="仿宋" w:cs="仿宋"/>
                <w:kern w:val="0"/>
                <w:sz w:val="24"/>
              </w:rPr>
              <w:t xml:space="preserve">管理员：        </w:t>
            </w:r>
          </w:p>
        </w:tc>
        <w:tc>
          <w:tcPr>
            <w:tcW w:w="704" w:type="dxa"/>
            <w:tcBorders>
              <w:top w:val="nil"/>
              <w:left w:val="nil"/>
              <w:bottom w:val="nil"/>
              <w:right w:val="nil"/>
            </w:tcBorders>
            <w:noWrap/>
            <w:tcMar>
              <w:top w:w="15" w:type="dxa"/>
              <w:left w:w="15" w:type="dxa"/>
              <w:right w:w="15" w:type="dxa"/>
            </w:tcMar>
            <w:vAlign w:val="center"/>
          </w:tcPr>
          <w:p w14:paraId="34A95B3C">
            <w:pPr>
              <w:rPr>
                <w:rFonts w:hint="eastAsia" w:ascii="仿宋" w:hAnsi="仿宋" w:eastAsia="仿宋" w:cs="仿宋"/>
                <w:sz w:val="24"/>
              </w:rPr>
            </w:pPr>
          </w:p>
        </w:tc>
        <w:tc>
          <w:tcPr>
            <w:tcW w:w="713" w:type="dxa"/>
            <w:tcBorders>
              <w:top w:val="nil"/>
              <w:left w:val="nil"/>
              <w:bottom w:val="nil"/>
              <w:right w:val="nil"/>
            </w:tcBorders>
            <w:noWrap/>
            <w:tcMar>
              <w:top w:w="15" w:type="dxa"/>
              <w:left w:w="15" w:type="dxa"/>
              <w:right w:w="15" w:type="dxa"/>
            </w:tcMar>
            <w:vAlign w:val="center"/>
          </w:tcPr>
          <w:p w14:paraId="5EDB3EB0">
            <w:pPr>
              <w:widowControl/>
              <w:jc w:val="left"/>
              <w:textAlignment w:val="center"/>
              <w:rPr>
                <w:rFonts w:hint="eastAsia" w:ascii="仿宋" w:hAnsi="仿宋" w:eastAsia="仿宋" w:cs="仿宋"/>
                <w:sz w:val="24"/>
              </w:rPr>
            </w:pPr>
            <w:r>
              <w:rPr>
                <w:rFonts w:hint="eastAsia" w:ascii="仿宋" w:hAnsi="仿宋" w:eastAsia="仿宋" w:cs="仿宋"/>
                <w:kern w:val="0"/>
                <w:sz w:val="24"/>
              </w:rPr>
              <w:t xml:space="preserve">考评人： </w:t>
            </w:r>
          </w:p>
        </w:tc>
        <w:tc>
          <w:tcPr>
            <w:tcW w:w="940" w:type="dxa"/>
            <w:tcBorders>
              <w:top w:val="nil"/>
              <w:left w:val="nil"/>
              <w:bottom w:val="nil"/>
              <w:right w:val="nil"/>
            </w:tcBorders>
            <w:noWrap/>
            <w:tcMar>
              <w:top w:w="15" w:type="dxa"/>
              <w:left w:w="15" w:type="dxa"/>
              <w:right w:w="15" w:type="dxa"/>
            </w:tcMar>
            <w:vAlign w:val="center"/>
          </w:tcPr>
          <w:p w14:paraId="74F5C269">
            <w:pPr>
              <w:rPr>
                <w:rFonts w:hint="eastAsia" w:ascii="仿宋" w:hAnsi="仿宋" w:eastAsia="仿宋" w:cs="仿宋"/>
                <w:sz w:val="24"/>
              </w:rPr>
            </w:pPr>
          </w:p>
        </w:tc>
      </w:tr>
      <w:tr w14:paraId="74F4E4C3">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FEB470">
            <w:pPr>
              <w:widowControl/>
              <w:jc w:val="center"/>
              <w:textAlignment w:val="center"/>
              <w:rPr>
                <w:rFonts w:hint="eastAsia" w:ascii="仿宋" w:hAnsi="仿宋" w:eastAsia="仿宋" w:cs="仿宋"/>
                <w:kern w:val="0"/>
                <w:sz w:val="24"/>
              </w:rPr>
            </w:pPr>
            <w:r>
              <w:rPr>
                <w:rFonts w:hint="eastAsia" w:ascii="仿宋" w:hAnsi="仿宋" w:eastAsia="仿宋" w:cs="仿宋"/>
                <w:kern w:val="0"/>
                <w:sz w:val="24"/>
                <w:lang w:eastAsia="zh-CN"/>
              </w:rPr>
              <w:t>技术工勤</w:t>
            </w:r>
            <w:r>
              <w:rPr>
                <w:rFonts w:hint="eastAsia" w:ascii="仿宋" w:hAnsi="仿宋" w:eastAsia="仿宋" w:cs="仿宋"/>
                <w:kern w:val="0"/>
                <w:sz w:val="24"/>
              </w:rPr>
              <w:t>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385235">
            <w:pPr>
              <w:widowControl/>
              <w:jc w:val="center"/>
              <w:textAlignment w:val="center"/>
              <w:rPr>
                <w:rFonts w:hint="eastAsia" w:ascii="仿宋" w:hAnsi="仿宋" w:eastAsia="仿宋" w:cs="仿宋"/>
                <w:sz w:val="24"/>
              </w:rPr>
            </w:pPr>
            <w:r>
              <w:rPr>
                <w:rFonts w:hint="eastAsia" w:ascii="仿宋" w:hAnsi="仿宋" w:eastAsia="仿宋" w:cs="仿宋"/>
                <w:kern w:val="0"/>
                <w:sz w:val="24"/>
              </w:rPr>
              <w:t>考核标准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FFED09">
            <w:pPr>
              <w:widowControl/>
              <w:jc w:val="center"/>
              <w:textAlignment w:val="center"/>
              <w:rPr>
                <w:rFonts w:hint="eastAsia" w:ascii="仿宋" w:hAnsi="仿宋" w:eastAsia="仿宋" w:cs="仿宋"/>
                <w:sz w:val="24"/>
              </w:rPr>
            </w:pPr>
            <w:r>
              <w:rPr>
                <w:rFonts w:hint="eastAsia" w:ascii="仿宋" w:hAnsi="仿宋" w:eastAsia="仿宋" w:cs="仿宋"/>
                <w:kern w:val="0"/>
                <w:sz w:val="24"/>
              </w:rPr>
              <w:t>标准分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073D77">
            <w:pPr>
              <w:widowControl/>
              <w:jc w:val="center"/>
              <w:textAlignment w:val="center"/>
              <w:rPr>
                <w:rFonts w:hint="eastAsia" w:ascii="仿宋" w:hAnsi="仿宋" w:eastAsia="仿宋" w:cs="仿宋"/>
                <w:sz w:val="24"/>
              </w:rPr>
            </w:pPr>
            <w:r>
              <w:rPr>
                <w:rFonts w:hint="eastAsia" w:ascii="仿宋" w:hAnsi="仿宋" w:eastAsia="仿宋" w:cs="仿宋"/>
                <w:kern w:val="0"/>
                <w:sz w:val="24"/>
              </w:rPr>
              <w:t>扣分</w:t>
            </w: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78D3E0">
            <w:pPr>
              <w:widowControl/>
              <w:jc w:val="center"/>
              <w:textAlignment w:val="center"/>
              <w:rPr>
                <w:rFonts w:hint="eastAsia" w:ascii="仿宋" w:hAnsi="仿宋" w:eastAsia="仿宋" w:cs="仿宋"/>
                <w:sz w:val="24"/>
              </w:rPr>
            </w:pPr>
            <w:r>
              <w:rPr>
                <w:rFonts w:hint="eastAsia" w:ascii="仿宋" w:hAnsi="仿宋" w:eastAsia="仿宋" w:cs="仿宋"/>
                <w:kern w:val="0"/>
                <w:sz w:val="24"/>
              </w:rPr>
              <w:t>扣分理由</w:t>
            </w: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507FD0">
            <w:pPr>
              <w:widowControl/>
              <w:jc w:val="center"/>
              <w:textAlignment w:val="center"/>
              <w:rPr>
                <w:rFonts w:hint="eastAsia" w:ascii="仿宋" w:hAnsi="仿宋" w:eastAsia="仿宋" w:cs="仿宋"/>
                <w:sz w:val="24"/>
              </w:rPr>
            </w:pPr>
            <w:r>
              <w:rPr>
                <w:rFonts w:hint="eastAsia" w:ascii="仿宋" w:hAnsi="仿宋" w:eastAsia="仿宋" w:cs="仿宋"/>
                <w:kern w:val="0"/>
                <w:sz w:val="24"/>
              </w:rPr>
              <w:t>实得分</w:t>
            </w:r>
          </w:p>
        </w:tc>
      </w:tr>
      <w:tr w14:paraId="005278B1">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6212E44C">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遵守服务约定</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DD881D">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1、是否按时为</w:t>
            </w:r>
            <w:r>
              <w:rPr>
                <w:rFonts w:hint="eastAsia" w:ascii="仿宋" w:hAnsi="仿宋" w:eastAsia="仿宋" w:cs="仿宋"/>
                <w:kern w:val="0"/>
                <w:sz w:val="24"/>
                <w:lang w:eastAsia="zh-CN"/>
              </w:rPr>
              <w:t>技术工勤</w:t>
            </w:r>
            <w:r>
              <w:rPr>
                <w:rFonts w:hint="eastAsia" w:ascii="仿宋" w:hAnsi="仿宋" w:eastAsia="仿宋" w:cs="仿宋"/>
                <w:kern w:val="0"/>
                <w:sz w:val="24"/>
              </w:rPr>
              <w:t>人员缴纳社会保险（雇主责任险）</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0021FC">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10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87A7E6">
            <w:pPr>
              <w:widowControl/>
              <w:jc w:val="center"/>
              <w:textAlignment w:val="center"/>
              <w:rPr>
                <w:rFonts w:hint="eastAsia" w:ascii="仿宋" w:hAnsi="仿宋" w:eastAsia="仿宋" w:cs="仿宋"/>
                <w:kern w:val="0"/>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396350">
            <w:pPr>
              <w:widowControl/>
              <w:jc w:val="center"/>
              <w:textAlignment w:val="center"/>
              <w:rPr>
                <w:rFonts w:hint="eastAsia" w:ascii="仿宋" w:hAnsi="仿宋" w:eastAsia="仿宋" w:cs="仿宋"/>
                <w:kern w:val="0"/>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31072">
            <w:pPr>
              <w:widowControl/>
              <w:jc w:val="center"/>
              <w:textAlignment w:val="center"/>
              <w:rPr>
                <w:rFonts w:hint="eastAsia" w:ascii="仿宋" w:hAnsi="仿宋" w:eastAsia="仿宋" w:cs="仿宋"/>
                <w:kern w:val="0"/>
                <w:sz w:val="24"/>
              </w:rPr>
            </w:pPr>
          </w:p>
        </w:tc>
      </w:tr>
      <w:tr w14:paraId="28BDF484">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3433EAC7">
            <w:pPr>
              <w:widowControl/>
              <w:jc w:val="center"/>
              <w:textAlignment w:val="center"/>
              <w:rPr>
                <w:rFonts w:hint="eastAsia" w:ascii="仿宋" w:hAnsi="仿宋" w:eastAsia="仿宋" w:cs="仿宋"/>
                <w:kern w:val="0"/>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1DA9B5">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2、是否按合同约定的期限内准备、足额发放</w:t>
            </w:r>
            <w:r>
              <w:rPr>
                <w:rFonts w:hint="eastAsia" w:ascii="仿宋" w:hAnsi="仿宋" w:eastAsia="仿宋" w:cs="仿宋"/>
                <w:kern w:val="0"/>
                <w:sz w:val="24"/>
                <w:lang w:eastAsia="zh-CN"/>
              </w:rPr>
              <w:t>技术工勤</w:t>
            </w:r>
            <w:r>
              <w:rPr>
                <w:rFonts w:hint="eastAsia" w:ascii="仿宋" w:hAnsi="仿宋" w:eastAsia="仿宋" w:cs="仿宋"/>
                <w:kern w:val="0"/>
                <w:sz w:val="24"/>
              </w:rPr>
              <w:t>人员各项工资、福利等</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6D1715">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10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0D96D8">
            <w:pPr>
              <w:widowControl/>
              <w:jc w:val="center"/>
              <w:textAlignment w:val="center"/>
              <w:rPr>
                <w:rFonts w:hint="eastAsia" w:ascii="仿宋" w:hAnsi="仿宋" w:eastAsia="仿宋" w:cs="仿宋"/>
                <w:kern w:val="0"/>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9FA721">
            <w:pPr>
              <w:widowControl/>
              <w:jc w:val="center"/>
              <w:textAlignment w:val="center"/>
              <w:rPr>
                <w:rFonts w:hint="eastAsia" w:ascii="仿宋" w:hAnsi="仿宋" w:eastAsia="仿宋" w:cs="仿宋"/>
                <w:kern w:val="0"/>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C86293">
            <w:pPr>
              <w:widowControl/>
              <w:jc w:val="center"/>
              <w:textAlignment w:val="center"/>
              <w:rPr>
                <w:rFonts w:hint="eastAsia" w:ascii="仿宋" w:hAnsi="仿宋" w:eastAsia="仿宋" w:cs="仿宋"/>
                <w:kern w:val="0"/>
                <w:sz w:val="24"/>
              </w:rPr>
            </w:pPr>
          </w:p>
        </w:tc>
      </w:tr>
      <w:tr w14:paraId="55D4DAB7">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1C2AD">
            <w:pPr>
              <w:widowControl/>
              <w:jc w:val="center"/>
              <w:textAlignment w:val="center"/>
              <w:rPr>
                <w:rFonts w:hint="eastAsia" w:ascii="仿宋" w:hAnsi="仿宋" w:eastAsia="仿宋" w:cs="仿宋"/>
                <w:color w:val="FF0000"/>
                <w:kern w:val="0"/>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B874D3">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lang w:eastAsia="zh-CN"/>
              </w:rPr>
              <w:t>技术工勤</w:t>
            </w:r>
            <w:r>
              <w:rPr>
                <w:rFonts w:hint="eastAsia" w:ascii="仿宋" w:hAnsi="仿宋" w:eastAsia="仿宋" w:cs="仿宋"/>
                <w:b/>
                <w:bCs/>
                <w:kern w:val="0"/>
                <w:sz w:val="24"/>
              </w:rPr>
              <w:t>人员考核得分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B1B033">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20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412CCB">
            <w:pPr>
              <w:widowControl/>
              <w:jc w:val="center"/>
              <w:textAlignment w:val="center"/>
              <w:rPr>
                <w:rFonts w:hint="eastAsia" w:ascii="仿宋" w:hAnsi="仿宋" w:eastAsia="仿宋" w:cs="仿宋"/>
                <w:kern w:val="0"/>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E8070D">
            <w:pPr>
              <w:widowControl/>
              <w:jc w:val="center"/>
              <w:textAlignment w:val="center"/>
              <w:rPr>
                <w:rFonts w:hint="eastAsia" w:ascii="仿宋" w:hAnsi="仿宋" w:eastAsia="仿宋" w:cs="仿宋"/>
                <w:kern w:val="0"/>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8F1EDA">
            <w:pPr>
              <w:widowControl/>
              <w:jc w:val="center"/>
              <w:textAlignment w:val="center"/>
              <w:rPr>
                <w:rFonts w:hint="eastAsia" w:ascii="仿宋" w:hAnsi="仿宋" w:eastAsia="仿宋" w:cs="仿宋"/>
                <w:kern w:val="0"/>
                <w:sz w:val="24"/>
              </w:rPr>
            </w:pPr>
          </w:p>
        </w:tc>
      </w:tr>
      <w:tr w14:paraId="3B9D41FD">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DB8F8D">
            <w:pPr>
              <w:widowControl/>
              <w:jc w:val="center"/>
              <w:textAlignment w:val="center"/>
              <w:rPr>
                <w:rFonts w:hint="eastAsia" w:ascii="仿宋" w:hAnsi="仿宋" w:eastAsia="仿宋" w:cs="仿宋"/>
                <w:sz w:val="24"/>
              </w:rPr>
            </w:pPr>
            <w:r>
              <w:rPr>
                <w:rFonts w:hint="eastAsia" w:ascii="仿宋" w:hAnsi="仿宋" w:eastAsia="仿宋" w:cs="仿宋"/>
                <w:kern w:val="0"/>
                <w:sz w:val="24"/>
              </w:rPr>
              <w:t>保洁考核内容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131C01">
            <w:pPr>
              <w:widowControl/>
              <w:jc w:val="center"/>
              <w:textAlignment w:val="center"/>
              <w:rPr>
                <w:rFonts w:hint="eastAsia" w:ascii="仿宋" w:hAnsi="仿宋" w:eastAsia="仿宋" w:cs="仿宋"/>
                <w:sz w:val="24"/>
              </w:rPr>
            </w:pPr>
            <w:r>
              <w:rPr>
                <w:rFonts w:hint="eastAsia" w:ascii="仿宋" w:hAnsi="仿宋" w:eastAsia="仿宋" w:cs="仿宋"/>
                <w:kern w:val="0"/>
                <w:sz w:val="24"/>
              </w:rPr>
              <w:t>考核标准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AE9EBD">
            <w:pPr>
              <w:widowControl/>
              <w:jc w:val="center"/>
              <w:textAlignment w:val="center"/>
              <w:rPr>
                <w:rFonts w:hint="eastAsia" w:ascii="仿宋" w:hAnsi="仿宋" w:eastAsia="仿宋" w:cs="仿宋"/>
                <w:sz w:val="24"/>
              </w:rPr>
            </w:pPr>
            <w:r>
              <w:rPr>
                <w:rFonts w:hint="eastAsia" w:ascii="仿宋" w:hAnsi="仿宋" w:eastAsia="仿宋" w:cs="仿宋"/>
                <w:kern w:val="0"/>
                <w:sz w:val="24"/>
              </w:rPr>
              <w:t>标准分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DC5A25">
            <w:pPr>
              <w:widowControl/>
              <w:jc w:val="center"/>
              <w:textAlignment w:val="center"/>
              <w:rPr>
                <w:rFonts w:hint="eastAsia" w:ascii="仿宋" w:hAnsi="仿宋" w:eastAsia="仿宋" w:cs="仿宋"/>
                <w:sz w:val="24"/>
              </w:rPr>
            </w:pPr>
            <w:r>
              <w:rPr>
                <w:rFonts w:hint="eastAsia" w:ascii="仿宋" w:hAnsi="仿宋" w:eastAsia="仿宋" w:cs="仿宋"/>
                <w:kern w:val="0"/>
                <w:sz w:val="24"/>
              </w:rPr>
              <w:t>扣分</w:t>
            </w: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EB4083">
            <w:pPr>
              <w:widowControl/>
              <w:jc w:val="center"/>
              <w:textAlignment w:val="center"/>
              <w:rPr>
                <w:rFonts w:hint="eastAsia" w:ascii="仿宋" w:hAnsi="仿宋" w:eastAsia="仿宋" w:cs="仿宋"/>
                <w:sz w:val="24"/>
              </w:rPr>
            </w:pPr>
            <w:r>
              <w:rPr>
                <w:rFonts w:hint="eastAsia" w:ascii="仿宋" w:hAnsi="仿宋" w:eastAsia="仿宋" w:cs="仿宋"/>
                <w:kern w:val="0"/>
                <w:sz w:val="24"/>
              </w:rPr>
              <w:t>扣分理由</w:t>
            </w: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E4A13E">
            <w:pPr>
              <w:widowControl/>
              <w:jc w:val="center"/>
              <w:textAlignment w:val="center"/>
              <w:rPr>
                <w:rFonts w:hint="eastAsia" w:ascii="仿宋" w:hAnsi="仿宋" w:eastAsia="仿宋" w:cs="仿宋"/>
                <w:sz w:val="24"/>
              </w:rPr>
            </w:pPr>
            <w:r>
              <w:rPr>
                <w:rFonts w:hint="eastAsia" w:ascii="仿宋" w:hAnsi="仿宋" w:eastAsia="仿宋" w:cs="仿宋"/>
                <w:kern w:val="0"/>
                <w:sz w:val="24"/>
              </w:rPr>
              <w:t>实得分</w:t>
            </w:r>
          </w:p>
        </w:tc>
      </w:tr>
      <w:tr w14:paraId="67D5EBFD">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09BE2681">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服</w:t>
            </w:r>
          </w:p>
          <w:p w14:paraId="1C860434">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务</w:t>
            </w:r>
          </w:p>
          <w:p w14:paraId="03E48942">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纪</w:t>
            </w:r>
          </w:p>
          <w:p w14:paraId="415E930B">
            <w:pPr>
              <w:widowControl/>
              <w:jc w:val="center"/>
              <w:textAlignment w:val="center"/>
              <w:rPr>
                <w:rFonts w:hint="eastAsia" w:ascii="仿宋" w:hAnsi="仿宋" w:eastAsia="仿宋" w:cs="仿宋"/>
                <w:sz w:val="24"/>
              </w:rPr>
            </w:pPr>
            <w:r>
              <w:rPr>
                <w:rFonts w:hint="eastAsia" w:ascii="仿宋" w:hAnsi="仿宋" w:eastAsia="仿宋" w:cs="仿宋"/>
                <w:kern w:val="0"/>
                <w:sz w:val="24"/>
              </w:rPr>
              <w:t>律</w:t>
            </w: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A56C85">
            <w:pPr>
              <w:widowControl/>
              <w:jc w:val="left"/>
              <w:textAlignment w:val="center"/>
              <w:rPr>
                <w:rFonts w:hint="eastAsia" w:ascii="仿宋" w:hAnsi="仿宋" w:eastAsia="仿宋" w:cs="仿宋"/>
                <w:sz w:val="24"/>
              </w:rPr>
            </w:pPr>
            <w:r>
              <w:rPr>
                <w:rFonts w:hint="eastAsia" w:ascii="仿宋" w:hAnsi="仿宋" w:eastAsia="仿宋" w:cs="仿宋"/>
                <w:kern w:val="0"/>
                <w:sz w:val="24"/>
              </w:rPr>
              <w:t>1、仪容大方,不披发,不戴首饰,按季统一着装，按规范佩戴帽子、口罩，违反一项扣1分。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70E1D2">
            <w:pPr>
              <w:widowControl/>
              <w:jc w:val="center"/>
              <w:textAlignment w:val="center"/>
              <w:rPr>
                <w:rFonts w:hint="eastAsia" w:ascii="仿宋" w:hAnsi="仿宋" w:eastAsia="仿宋" w:cs="仿宋"/>
                <w:sz w:val="24"/>
              </w:rPr>
            </w:pPr>
            <w:r>
              <w:rPr>
                <w:rFonts w:hint="eastAsia" w:ascii="仿宋" w:hAnsi="仿宋" w:eastAsia="仿宋" w:cs="仿宋"/>
                <w:kern w:val="0"/>
                <w:sz w:val="24"/>
              </w:rPr>
              <w:t>1</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0447EF">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AFB824">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F5B030">
            <w:pPr>
              <w:rPr>
                <w:rFonts w:hint="eastAsia" w:ascii="仿宋" w:hAnsi="仿宋" w:eastAsia="仿宋" w:cs="仿宋"/>
                <w:sz w:val="24"/>
              </w:rPr>
            </w:pPr>
          </w:p>
        </w:tc>
      </w:tr>
      <w:tr w14:paraId="40D9AEB1">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tcMar>
              <w:top w:w="15" w:type="dxa"/>
              <w:left w:w="15" w:type="dxa"/>
              <w:right w:w="15" w:type="dxa"/>
            </w:tcMar>
            <w:vAlign w:val="center"/>
          </w:tcPr>
          <w:p w14:paraId="5BC8B22B">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E528C8">
            <w:pPr>
              <w:widowControl/>
              <w:jc w:val="left"/>
              <w:textAlignment w:val="center"/>
              <w:rPr>
                <w:rFonts w:hint="eastAsia" w:ascii="仿宋" w:hAnsi="仿宋" w:eastAsia="仿宋" w:cs="仿宋"/>
                <w:sz w:val="24"/>
              </w:rPr>
            </w:pPr>
            <w:r>
              <w:rPr>
                <w:rFonts w:hint="eastAsia" w:ascii="仿宋" w:hAnsi="仿宋" w:eastAsia="仿宋" w:cs="仿宋"/>
                <w:kern w:val="0"/>
                <w:sz w:val="24"/>
              </w:rPr>
              <w:t>2、遵章守纪，团结互助，服务热情、耐心，文明用语，</w:t>
            </w:r>
            <w:r>
              <w:rPr>
                <w:rFonts w:hint="eastAsia" w:ascii="仿宋" w:hAnsi="仿宋" w:eastAsia="仿宋" w:cs="宋体"/>
                <w:sz w:val="24"/>
              </w:rPr>
              <w:t>不与医院工作人员、病人及家属争执，发生一次争执扣3分，可倒扣；</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3FEBBE">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C3C03C">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A0B9D5">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C563A6">
            <w:pPr>
              <w:rPr>
                <w:rFonts w:hint="eastAsia" w:ascii="仿宋" w:hAnsi="仿宋" w:eastAsia="仿宋" w:cs="仿宋"/>
                <w:sz w:val="24"/>
              </w:rPr>
            </w:pPr>
          </w:p>
        </w:tc>
      </w:tr>
      <w:tr w14:paraId="5E5A7001">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tcMar>
              <w:top w:w="15" w:type="dxa"/>
              <w:left w:w="15" w:type="dxa"/>
              <w:right w:w="15" w:type="dxa"/>
            </w:tcMar>
            <w:vAlign w:val="center"/>
          </w:tcPr>
          <w:p w14:paraId="15AFCD4D">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007C20">
            <w:pPr>
              <w:widowControl/>
              <w:jc w:val="left"/>
              <w:textAlignment w:val="center"/>
              <w:rPr>
                <w:rFonts w:hint="eastAsia" w:ascii="仿宋" w:hAnsi="仿宋" w:eastAsia="仿宋" w:cs="仿宋"/>
                <w:sz w:val="24"/>
              </w:rPr>
            </w:pPr>
            <w:r>
              <w:rPr>
                <w:rFonts w:hint="eastAsia" w:ascii="仿宋" w:hAnsi="仿宋" w:eastAsia="仿宋" w:cs="仿宋"/>
                <w:kern w:val="0"/>
                <w:sz w:val="24"/>
              </w:rPr>
              <w:t>3、</w:t>
            </w:r>
            <w:r>
              <w:rPr>
                <w:rFonts w:hint="eastAsia" w:ascii="仿宋" w:hAnsi="仿宋" w:eastAsia="仿宋"/>
                <w:sz w:val="24"/>
              </w:rPr>
              <w:t>值班人员时刻保持在岗在状态，</w:t>
            </w:r>
            <w:r>
              <w:rPr>
                <w:rFonts w:hint="eastAsia" w:ascii="仿宋" w:hAnsi="仿宋" w:eastAsia="仿宋" w:cs="仿宋"/>
                <w:kern w:val="0"/>
                <w:sz w:val="24"/>
              </w:rPr>
              <w:t>不迟到、早退、离岗、串岗，不闲聊、吃东西、打私人电话（特殊情况除外），违反一项扣1分。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13199D">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8423B7">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E505B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540504">
            <w:pPr>
              <w:rPr>
                <w:rFonts w:hint="eastAsia" w:ascii="仿宋" w:hAnsi="仿宋" w:eastAsia="仿宋" w:cs="仿宋"/>
                <w:sz w:val="24"/>
              </w:rPr>
            </w:pPr>
          </w:p>
        </w:tc>
      </w:tr>
      <w:tr w14:paraId="4A7E8927">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tcMar>
              <w:top w:w="15" w:type="dxa"/>
              <w:left w:w="15" w:type="dxa"/>
              <w:right w:w="15" w:type="dxa"/>
            </w:tcMar>
            <w:vAlign w:val="center"/>
          </w:tcPr>
          <w:p w14:paraId="3014FDF1">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5D478E41">
            <w:pPr>
              <w:widowControl/>
              <w:jc w:val="left"/>
              <w:textAlignment w:val="center"/>
              <w:rPr>
                <w:rFonts w:hint="eastAsia" w:ascii="仿宋" w:hAnsi="仿宋" w:eastAsia="仿宋" w:cs="仿宋"/>
                <w:sz w:val="24"/>
              </w:rPr>
            </w:pPr>
            <w:r>
              <w:rPr>
                <w:rFonts w:hint="eastAsia" w:ascii="仿宋" w:hAnsi="仿宋" w:eastAsia="仿宋" w:cs="仿宋"/>
                <w:kern w:val="0"/>
                <w:sz w:val="24"/>
              </w:rPr>
              <w:t>4、服从各科室负责人的管理，违反全扣。</w:t>
            </w:r>
          </w:p>
        </w:tc>
        <w:tc>
          <w:tcPr>
            <w:tcW w:w="1387"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438D9651">
            <w:pPr>
              <w:widowControl/>
              <w:jc w:val="center"/>
              <w:textAlignment w:val="center"/>
              <w:rPr>
                <w:rFonts w:hint="eastAsia" w:ascii="仿宋" w:hAnsi="仿宋" w:eastAsia="仿宋" w:cs="仿宋"/>
                <w:sz w:val="24"/>
              </w:rPr>
            </w:pPr>
            <w:r>
              <w:rPr>
                <w:rFonts w:hint="eastAsia" w:ascii="仿宋" w:hAnsi="仿宋" w:eastAsia="仿宋" w:cs="仿宋"/>
                <w:kern w:val="0"/>
                <w:sz w:val="24"/>
              </w:rPr>
              <w:t>3</w:t>
            </w:r>
          </w:p>
        </w:tc>
        <w:tc>
          <w:tcPr>
            <w:tcW w:w="704"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506A0052">
            <w:pPr>
              <w:rPr>
                <w:rFonts w:hint="eastAsia" w:ascii="仿宋" w:hAnsi="仿宋" w:eastAsia="仿宋" w:cs="仿宋"/>
                <w:sz w:val="24"/>
              </w:rPr>
            </w:pPr>
          </w:p>
        </w:tc>
        <w:tc>
          <w:tcPr>
            <w:tcW w:w="713"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5942E178">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483079">
            <w:pPr>
              <w:rPr>
                <w:rFonts w:hint="eastAsia" w:ascii="仿宋" w:hAnsi="仿宋" w:eastAsia="仿宋" w:cs="仿宋"/>
                <w:sz w:val="24"/>
              </w:rPr>
            </w:pPr>
          </w:p>
        </w:tc>
      </w:tr>
      <w:tr w14:paraId="459F0F94">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4BBD3B96">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088B898C">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5、不发生私拿医院、病员物品</w:t>
            </w:r>
          </w:p>
        </w:tc>
        <w:tc>
          <w:tcPr>
            <w:tcW w:w="1387"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25394E3A">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4EBECDBF">
            <w:pPr>
              <w:rPr>
                <w:rFonts w:hint="eastAsia" w:ascii="仿宋" w:hAnsi="仿宋" w:eastAsia="仿宋" w:cs="仿宋"/>
                <w:sz w:val="24"/>
              </w:rPr>
            </w:pPr>
          </w:p>
        </w:tc>
        <w:tc>
          <w:tcPr>
            <w:tcW w:w="713"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1CC6F77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6E7717">
            <w:pPr>
              <w:rPr>
                <w:rFonts w:hint="eastAsia" w:ascii="仿宋" w:hAnsi="仿宋" w:eastAsia="仿宋" w:cs="仿宋"/>
                <w:sz w:val="24"/>
              </w:rPr>
            </w:pPr>
          </w:p>
        </w:tc>
      </w:tr>
      <w:tr w14:paraId="5B1358D3">
        <w:tblPrEx>
          <w:tblCellMar>
            <w:top w:w="0" w:type="dxa"/>
            <w:left w:w="0" w:type="dxa"/>
            <w:bottom w:w="0" w:type="dxa"/>
            <w:right w:w="0" w:type="dxa"/>
          </w:tblCellMar>
        </w:tblPrEx>
        <w:trPr>
          <w:trHeight w:val="1253" w:hRule="atLeast"/>
        </w:trPr>
        <w:tc>
          <w:tcPr>
            <w:tcW w:w="990" w:type="dxa"/>
            <w:vMerge w:val="restart"/>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1B3EF126">
            <w:pPr>
              <w:widowControl/>
              <w:jc w:val="center"/>
              <w:textAlignment w:val="center"/>
              <w:rPr>
                <w:rFonts w:hint="eastAsia" w:ascii="仿宋" w:hAnsi="仿宋" w:eastAsia="仿宋" w:cs="宋体"/>
                <w:sz w:val="24"/>
              </w:rPr>
            </w:pPr>
            <w:r>
              <w:rPr>
                <w:rFonts w:hint="eastAsia" w:ascii="仿宋" w:hAnsi="仿宋" w:eastAsia="仿宋" w:cs="宋体"/>
                <w:sz w:val="24"/>
              </w:rPr>
              <w:t>运</w:t>
            </w:r>
          </w:p>
          <w:p w14:paraId="6A899C9F">
            <w:pPr>
              <w:widowControl/>
              <w:jc w:val="center"/>
              <w:textAlignment w:val="center"/>
              <w:rPr>
                <w:rFonts w:hint="eastAsia" w:ascii="仿宋" w:hAnsi="仿宋" w:eastAsia="仿宋" w:cs="宋体"/>
                <w:sz w:val="24"/>
              </w:rPr>
            </w:pPr>
            <w:r>
              <w:rPr>
                <w:rFonts w:hint="eastAsia" w:ascii="仿宋" w:hAnsi="仿宋" w:eastAsia="仿宋" w:cs="宋体"/>
                <w:sz w:val="24"/>
              </w:rPr>
              <w:t>送</w:t>
            </w:r>
          </w:p>
          <w:p w14:paraId="047418BF">
            <w:pPr>
              <w:widowControl/>
              <w:jc w:val="center"/>
              <w:textAlignment w:val="center"/>
              <w:rPr>
                <w:rFonts w:hint="eastAsia" w:ascii="仿宋" w:hAnsi="仿宋" w:eastAsia="仿宋" w:cs="宋体"/>
                <w:sz w:val="24"/>
              </w:rPr>
            </w:pPr>
            <w:r>
              <w:rPr>
                <w:rFonts w:hint="eastAsia" w:ascii="仿宋" w:hAnsi="仿宋" w:eastAsia="仿宋" w:cs="宋体"/>
                <w:sz w:val="24"/>
              </w:rPr>
              <w:t>服</w:t>
            </w:r>
          </w:p>
          <w:p w14:paraId="1988EB03">
            <w:pPr>
              <w:widowControl/>
              <w:jc w:val="center"/>
              <w:textAlignment w:val="center"/>
              <w:rPr>
                <w:rFonts w:hint="eastAsia" w:ascii="仿宋" w:hAnsi="仿宋" w:eastAsia="仿宋" w:cs="仿宋"/>
                <w:sz w:val="24"/>
              </w:rPr>
            </w:pPr>
            <w:r>
              <w:rPr>
                <w:rFonts w:hint="eastAsia" w:ascii="仿宋" w:hAnsi="仿宋" w:eastAsia="仿宋" w:cs="宋体"/>
                <w:sz w:val="24"/>
              </w:rPr>
              <w:t>务</w:t>
            </w:r>
          </w:p>
        </w:tc>
        <w:tc>
          <w:tcPr>
            <w:tcW w:w="4592" w:type="dxa"/>
            <w:tcBorders>
              <w:top w:val="single" w:color="auto" w:sz="4" w:space="0"/>
              <w:left w:val="single" w:color="auto" w:sz="4" w:space="0"/>
              <w:bottom w:val="single" w:color="auto" w:sz="4" w:space="0"/>
              <w:right w:val="single" w:color="000000" w:sz="4" w:space="0"/>
            </w:tcBorders>
            <w:noWrap/>
            <w:tcMar>
              <w:top w:w="15" w:type="dxa"/>
              <w:left w:w="15" w:type="dxa"/>
              <w:right w:w="15" w:type="dxa"/>
            </w:tcMar>
            <w:vAlign w:val="center"/>
          </w:tcPr>
          <w:p w14:paraId="74476B1D">
            <w:pPr>
              <w:widowControl/>
              <w:tabs>
                <w:tab w:val="left" w:pos="522"/>
              </w:tabs>
              <w:jc w:val="center"/>
              <w:textAlignment w:val="center"/>
              <w:rPr>
                <w:rFonts w:hint="eastAsia" w:ascii="仿宋" w:hAnsi="仿宋" w:eastAsia="仿宋" w:cs="仿宋"/>
                <w:kern w:val="0"/>
                <w:sz w:val="24"/>
              </w:rPr>
            </w:pPr>
          </w:p>
          <w:p w14:paraId="29DFF734">
            <w:pPr>
              <w:widowControl/>
              <w:jc w:val="center"/>
              <w:textAlignment w:val="center"/>
              <w:rPr>
                <w:rFonts w:hint="eastAsia" w:ascii="仿宋" w:hAnsi="仿宋" w:eastAsia="仿宋" w:cs="仿宋"/>
                <w:sz w:val="24"/>
              </w:rPr>
            </w:pPr>
            <w:r>
              <w:rPr>
                <w:rFonts w:hint="eastAsia" w:ascii="仿宋" w:hAnsi="仿宋" w:eastAsia="仿宋" w:cs="仿宋"/>
                <w:kern w:val="0"/>
                <w:sz w:val="24"/>
              </w:rPr>
              <w:t>1、负责各科室被褥、</w:t>
            </w:r>
            <w:r>
              <w:rPr>
                <w:rFonts w:hint="eastAsia" w:ascii="仿宋" w:hAnsi="仿宋" w:eastAsia="仿宋" w:cs="宋体"/>
                <w:sz w:val="24"/>
              </w:rPr>
              <w:t>病员服、手术衣</w:t>
            </w:r>
            <w:r>
              <w:rPr>
                <w:rFonts w:hint="eastAsia" w:ascii="仿宋" w:hAnsi="仿宋" w:eastAsia="仿宋" w:cs="仿宋"/>
                <w:kern w:val="0"/>
                <w:sz w:val="24"/>
              </w:rPr>
              <w:t>、更换，以一换一，保证数量，一项执行不到位扣1分。</w:t>
            </w:r>
          </w:p>
        </w:tc>
        <w:tc>
          <w:tcPr>
            <w:tcW w:w="1387" w:type="dxa"/>
            <w:tcBorders>
              <w:top w:val="single" w:color="auto" w:sz="4" w:space="0"/>
              <w:left w:val="single" w:color="000000" w:sz="4" w:space="0"/>
              <w:bottom w:val="single" w:color="auto" w:sz="4" w:space="0"/>
              <w:right w:val="single" w:color="000000" w:sz="4" w:space="0"/>
            </w:tcBorders>
            <w:noWrap/>
            <w:tcMar>
              <w:top w:w="15" w:type="dxa"/>
              <w:left w:w="15" w:type="dxa"/>
              <w:right w:w="15" w:type="dxa"/>
            </w:tcMar>
            <w:vAlign w:val="center"/>
          </w:tcPr>
          <w:p w14:paraId="0A5A77E0">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auto" w:sz="4" w:space="0"/>
              <w:left w:val="single" w:color="000000" w:sz="4" w:space="0"/>
              <w:bottom w:val="single" w:color="auto" w:sz="4" w:space="0"/>
              <w:right w:val="single" w:color="000000" w:sz="4" w:space="0"/>
            </w:tcBorders>
            <w:noWrap/>
            <w:tcMar>
              <w:top w:w="15" w:type="dxa"/>
              <w:left w:w="15" w:type="dxa"/>
              <w:right w:w="15" w:type="dxa"/>
            </w:tcMar>
            <w:vAlign w:val="center"/>
          </w:tcPr>
          <w:p w14:paraId="2053E5D4">
            <w:pPr>
              <w:rPr>
                <w:rFonts w:hint="eastAsia" w:ascii="仿宋" w:hAnsi="仿宋" w:eastAsia="仿宋" w:cs="仿宋"/>
                <w:sz w:val="24"/>
              </w:rPr>
            </w:pPr>
          </w:p>
        </w:tc>
        <w:tc>
          <w:tcPr>
            <w:tcW w:w="713" w:type="dxa"/>
            <w:tcBorders>
              <w:top w:val="single" w:color="auto" w:sz="4" w:space="0"/>
              <w:left w:val="single" w:color="000000" w:sz="4" w:space="0"/>
              <w:bottom w:val="single" w:color="auto" w:sz="4" w:space="0"/>
              <w:right w:val="single" w:color="auto" w:sz="4" w:space="0"/>
            </w:tcBorders>
            <w:noWrap/>
            <w:tcMar>
              <w:top w:w="15" w:type="dxa"/>
              <w:left w:w="15" w:type="dxa"/>
              <w:right w:w="15" w:type="dxa"/>
            </w:tcMar>
            <w:vAlign w:val="center"/>
          </w:tcPr>
          <w:p w14:paraId="14022EC3">
            <w:pPr>
              <w:rPr>
                <w:rFonts w:hint="eastAsia" w:ascii="仿宋" w:hAnsi="仿宋" w:eastAsia="仿宋" w:cs="仿宋"/>
                <w:sz w:val="24"/>
              </w:rPr>
            </w:pPr>
          </w:p>
        </w:tc>
        <w:tc>
          <w:tcPr>
            <w:tcW w:w="94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14:paraId="656E07D5">
            <w:pPr>
              <w:rPr>
                <w:rFonts w:hint="eastAsia" w:ascii="仿宋" w:hAnsi="仿宋" w:eastAsia="仿宋" w:cs="仿宋"/>
                <w:sz w:val="24"/>
              </w:rPr>
            </w:pPr>
          </w:p>
        </w:tc>
      </w:tr>
      <w:tr w14:paraId="02FCA0E7">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440617">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638C0">
            <w:pPr>
              <w:widowControl/>
              <w:jc w:val="left"/>
              <w:textAlignment w:val="center"/>
              <w:rPr>
                <w:rFonts w:hint="eastAsia" w:ascii="仿宋" w:hAnsi="仿宋" w:eastAsia="仿宋" w:cs="仿宋"/>
                <w:sz w:val="24"/>
              </w:rPr>
            </w:pPr>
            <w:r>
              <w:rPr>
                <w:rFonts w:hint="eastAsia" w:ascii="仿宋" w:hAnsi="仿宋" w:eastAsia="仿宋" w:cs="仿宋"/>
                <w:kern w:val="0"/>
                <w:sz w:val="24"/>
              </w:rPr>
              <w:t>2、</w:t>
            </w:r>
            <w:r>
              <w:rPr>
                <w:rFonts w:hint="eastAsia" w:ascii="仿宋" w:hAnsi="仿宋" w:eastAsia="仿宋" w:cs="宋体"/>
                <w:sz w:val="24"/>
              </w:rPr>
              <w:t>每天上午、下午集中清理各科室垃圾，对垃圾暂存地、垃圾桶冲洗消毒，保持物体表面干净整洁、无污渍、黏附物、异味；避免</w:t>
            </w:r>
            <w:r>
              <w:rPr>
                <w:rFonts w:hint="eastAsia" w:ascii="仿宋" w:hAnsi="仿宋" w:eastAsia="仿宋" w:cs="仿宋"/>
                <w:kern w:val="0"/>
                <w:sz w:val="24"/>
              </w:rPr>
              <w:t>生活垃圾和医疗垃圾无混放，一项执行不到位扣1分。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9EC44C">
            <w:pPr>
              <w:widowControl/>
              <w:jc w:val="center"/>
              <w:textAlignment w:val="center"/>
              <w:rPr>
                <w:rFonts w:hint="eastAsia" w:ascii="仿宋" w:hAnsi="仿宋" w:eastAsia="仿宋" w:cs="仿宋"/>
                <w:sz w:val="24"/>
              </w:rPr>
            </w:pPr>
            <w:r>
              <w:rPr>
                <w:rFonts w:hint="eastAsia"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27705F">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62BBE6">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53CF0B">
            <w:pPr>
              <w:rPr>
                <w:rFonts w:hint="eastAsia" w:ascii="仿宋" w:hAnsi="仿宋" w:eastAsia="仿宋" w:cs="仿宋"/>
                <w:sz w:val="24"/>
              </w:rPr>
            </w:pPr>
          </w:p>
        </w:tc>
      </w:tr>
      <w:tr w14:paraId="6CCEB39E">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327041">
            <w:pPr>
              <w:widowControl/>
              <w:jc w:val="center"/>
              <w:textAlignment w:val="center"/>
              <w:rPr>
                <w:rFonts w:hint="eastAsia" w:ascii="仿宋" w:hAnsi="仿宋" w:eastAsia="仿宋" w:cs="仿宋"/>
                <w:sz w:val="24"/>
              </w:rPr>
            </w:pPr>
            <w:r>
              <w:rPr>
                <w:rFonts w:hint="eastAsia" w:ascii="仿宋" w:hAnsi="仿宋" w:eastAsia="仿宋" w:cs="仿宋"/>
                <w:sz w:val="24"/>
              </w:rPr>
              <w:t>岗</w:t>
            </w:r>
          </w:p>
          <w:p w14:paraId="536104EC">
            <w:pPr>
              <w:widowControl/>
              <w:jc w:val="center"/>
              <w:textAlignment w:val="center"/>
              <w:rPr>
                <w:rFonts w:hint="eastAsia" w:ascii="仿宋" w:hAnsi="仿宋" w:eastAsia="仿宋" w:cs="仿宋"/>
                <w:sz w:val="24"/>
              </w:rPr>
            </w:pPr>
            <w:r>
              <w:rPr>
                <w:rFonts w:hint="eastAsia" w:ascii="仿宋" w:hAnsi="仿宋" w:eastAsia="仿宋" w:cs="仿宋"/>
                <w:sz w:val="24"/>
              </w:rPr>
              <w:t>位</w:t>
            </w:r>
          </w:p>
          <w:p w14:paraId="1D125538">
            <w:pPr>
              <w:widowControl/>
              <w:jc w:val="center"/>
              <w:textAlignment w:val="center"/>
              <w:rPr>
                <w:rFonts w:hint="eastAsia" w:ascii="仿宋" w:hAnsi="仿宋" w:eastAsia="仿宋" w:cs="仿宋"/>
                <w:sz w:val="24"/>
              </w:rPr>
            </w:pPr>
            <w:r>
              <w:rPr>
                <w:rFonts w:hint="eastAsia" w:ascii="仿宋" w:hAnsi="仿宋" w:eastAsia="仿宋" w:cs="仿宋"/>
                <w:sz w:val="24"/>
              </w:rPr>
              <w:t>保</w:t>
            </w:r>
          </w:p>
          <w:p w14:paraId="30E045D4">
            <w:pPr>
              <w:widowControl/>
              <w:jc w:val="center"/>
              <w:textAlignment w:val="center"/>
              <w:rPr>
                <w:rFonts w:hint="eastAsia" w:ascii="仿宋" w:hAnsi="仿宋" w:eastAsia="仿宋" w:cs="仿宋"/>
                <w:sz w:val="24"/>
              </w:rPr>
            </w:pPr>
            <w:r>
              <w:rPr>
                <w:rFonts w:hint="eastAsia" w:ascii="仿宋" w:hAnsi="仿宋" w:eastAsia="仿宋" w:cs="仿宋"/>
                <w:sz w:val="24"/>
              </w:rPr>
              <w:t>洁</w:t>
            </w:r>
          </w:p>
          <w:p w14:paraId="40C7F575">
            <w:pPr>
              <w:widowControl/>
              <w:jc w:val="center"/>
              <w:textAlignment w:val="center"/>
              <w:rPr>
                <w:rFonts w:hint="eastAsia" w:ascii="仿宋" w:hAnsi="仿宋" w:eastAsia="仿宋" w:cs="仿宋"/>
                <w:sz w:val="24"/>
              </w:rPr>
            </w:pPr>
            <w:r>
              <w:rPr>
                <w:rFonts w:hint="eastAsia" w:ascii="仿宋" w:hAnsi="仿宋" w:eastAsia="仿宋" w:cs="仿宋"/>
                <w:sz w:val="24"/>
              </w:rPr>
              <w:t>要</w:t>
            </w:r>
          </w:p>
          <w:p w14:paraId="4DD49225">
            <w:pPr>
              <w:widowControl/>
              <w:jc w:val="center"/>
              <w:textAlignment w:val="center"/>
              <w:rPr>
                <w:rFonts w:hint="eastAsia" w:ascii="仿宋" w:hAnsi="仿宋" w:eastAsia="仿宋" w:cs="仿宋"/>
                <w:sz w:val="24"/>
              </w:rPr>
            </w:pPr>
            <w:r>
              <w:rPr>
                <w:rFonts w:hint="eastAsia" w:ascii="仿宋" w:hAnsi="仿宋" w:eastAsia="仿宋" w:cs="仿宋"/>
                <w:sz w:val="24"/>
              </w:rPr>
              <w:t>求</w:t>
            </w: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FDB0B0">
            <w:pPr>
              <w:widowControl/>
              <w:jc w:val="left"/>
              <w:textAlignment w:val="center"/>
              <w:rPr>
                <w:rFonts w:hint="eastAsia" w:ascii="仿宋" w:hAnsi="仿宋" w:eastAsia="仿宋" w:cs="仿宋"/>
                <w:sz w:val="24"/>
              </w:rPr>
            </w:pPr>
            <w:r>
              <w:rPr>
                <w:rFonts w:hint="eastAsia" w:ascii="仿宋" w:hAnsi="仿宋" w:eastAsia="仿宋" w:cs="仿宋"/>
                <w:kern w:val="0"/>
                <w:sz w:val="24"/>
              </w:rPr>
              <w:t>1、按每日(周)卫生保洁内容表作业，无保洁工作内容作业表扣5分，一项执行不到位扣1分。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B3EB6A">
            <w:pPr>
              <w:widowControl/>
              <w:jc w:val="center"/>
              <w:textAlignment w:val="center"/>
              <w:rPr>
                <w:rFonts w:hint="eastAsia" w:ascii="仿宋" w:hAnsi="仿宋" w:eastAsia="仿宋" w:cs="仿宋"/>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9B7F9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F6634F">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C69B59">
            <w:pPr>
              <w:rPr>
                <w:rFonts w:hint="eastAsia" w:ascii="仿宋" w:hAnsi="仿宋" w:eastAsia="仿宋" w:cs="仿宋"/>
                <w:sz w:val="24"/>
              </w:rPr>
            </w:pPr>
          </w:p>
        </w:tc>
      </w:tr>
      <w:tr w14:paraId="46E13D2F">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FE8C8B">
            <w:pPr>
              <w:widowControl/>
              <w:jc w:val="center"/>
              <w:textAlignment w:val="center"/>
              <w:rPr>
                <w:rFonts w:hint="eastAsia" w:ascii="仿宋" w:hAnsi="仿宋" w:eastAsia="仿宋" w:cs="仿宋"/>
                <w:kern w:val="0"/>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AB8FD0">
            <w:pPr>
              <w:widowControl/>
              <w:jc w:val="left"/>
              <w:textAlignment w:val="center"/>
              <w:rPr>
                <w:rFonts w:hint="eastAsia" w:ascii="仿宋" w:hAnsi="仿宋" w:eastAsia="仿宋" w:cs="仿宋"/>
                <w:kern w:val="0"/>
                <w:sz w:val="24"/>
              </w:rPr>
            </w:pPr>
            <w:r>
              <w:rPr>
                <w:rFonts w:hint="eastAsia" w:ascii="仿宋" w:hAnsi="仿宋" w:eastAsia="仿宋" w:cs="宋体"/>
                <w:sz w:val="24"/>
              </w:rPr>
              <w:t>2、病房窗台、设备带、病床、陪护椅表面无积尘、污渍；床头柜、壁橱内外清洁、无污渍、无垃圾残留，一项执行不到位扣1分。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00B645">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29880C">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F2D69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99FCAB">
            <w:pPr>
              <w:rPr>
                <w:rFonts w:hint="eastAsia" w:ascii="仿宋" w:hAnsi="仿宋" w:eastAsia="仿宋" w:cs="仿宋"/>
                <w:sz w:val="24"/>
              </w:rPr>
            </w:pPr>
          </w:p>
        </w:tc>
      </w:tr>
      <w:tr w14:paraId="3A952984">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E9E69F">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BB9F0D">
            <w:pPr>
              <w:widowControl/>
              <w:jc w:val="left"/>
              <w:textAlignment w:val="center"/>
              <w:rPr>
                <w:rFonts w:hint="eastAsia" w:ascii="仿宋" w:hAnsi="仿宋" w:eastAsia="仿宋" w:cs="仿宋"/>
                <w:sz w:val="24"/>
              </w:rPr>
            </w:pPr>
            <w:r>
              <w:rPr>
                <w:rFonts w:ascii="仿宋" w:hAnsi="仿宋" w:eastAsia="仿宋" w:cs="仿宋"/>
                <w:kern w:val="0"/>
                <w:sz w:val="24"/>
              </w:rPr>
              <w:t>3</w:t>
            </w:r>
            <w:r>
              <w:rPr>
                <w:rFonts w:hint="eastAsia" w:ascii="仿宋" w:hAnsi="仿宋" w:eastAsia="仿宋" w:cs="仿宋"/>
                <w:kern w:val="0"/>
                <w:sz w:val="24"/>
              </w:rPr>
              <w:t>、地面（含楼梯踏步）清洁明亮,无积水积尘、无垃圾、痰迹、血迹、烟蒂、棉签、明显灰尘脚印和其它废弃物，发现一次扣1分。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9DD507">
            <w:pPr>
              <w:widowControl/>
              <w:jc w:val="center"/>
              <w:textAlignment w:val="center"/>
              <w:rPr>
                <w:rFonts w:hint="eastAsia" w:ascii="仿宋" w:hAnsi="仿宋" w:eastAsia="仿宋" w:cs="仿宋"/>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0E55B9">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93D3C6">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CB6DA9">
            <w:pPr>
              <w:rPr>
                <w:rFonts w:hint="eastAsia" w:ascii="仿宋" w:hAnsi="仿宋" w:eastAsia="仿宋" w:cs="仿宋"/>
                <w:sz w:val="24"/>
              </w:rPr>
            </w:pPr>
          </w:p>
        </w:tc>
      </w:tr>
      <w:tr w14:paraId="1CDD6CEB">
        <w:tblPrEx>
          <w:tblCellMar>
            <w:top w:w="0" w:type="dxa"/>
            <w:left w:w="0" w:type="dxa"/>
            <w:bottom w:w="0" w:type="dxa"/>
            <w:right w:w="0" w:type="dxa"/>
          </w:tblCellMar>
        </w:tblPrEx>
        <w:trPr>
          <w:trHeight w:val="88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988637">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4ED919">
            <w:pPr>
              <w:widowControl/>
              <w:jc w:val="left"/>
              <w:textAlignment w:val="center"/>
              <w:rPr>
                <w:rFonts w:hint="eastAsia" w:ascii="仿宋" w:hAnsi="仿宋" w:eastAsia="仿宋" w:cs="仿宋"/>
                <w:sz w:val="24"/>
              </w:rPr>
            </w:pPr>
            <w:r>
              <w:rPr>
                <w:rFonts w:hint="eastAsia" w:ascii="仿宋" w:hAnsi="仿宋" w:eastAsia="仿宋" w:cs="仿宋"/>
                <w:kern w:val="0"/>
                <w:sz w:val="24"/>
              </w:rPr>
              <w:t>4、墙面(包括外墙面、内墙阴脚部位、天花板及开关、插座、栏杆、扶手、及其他附属物）整洁,无积尘、无污迹、无蜘蛛网、无乱写乱画乱张贴现象，发现一次扣1分。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882743">
            <w:pPr>
              <w:widowControl/>
              <w:jc w:val="center"/>
              <w:textAlignment w:val="center"/>
              <w:rPr>
                <w:rFonts w:hint="eastAsia" w:ascii="仿宋" w:hAnsi="仿宋" w:eastAsia="仿宋" w:cs="仿宋"/>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38ADC">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8A0C8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382EE1">
            <w:pPr>
              <w:rPr>
                <w:rFonts w:hint="eastAsia" w:ascii="仿宋" w:hAnsi="仿宋" w:eastAsia="仿宋" w:cs="仿宋"/>
                <w:sz w:val="24"/>
              </w:rPr>
            </w:pPr>
          </w:p>
        </w:tc>
      </w:tr>
      <w:tr w14:paraId="3536C25B">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1ED42E">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E177D3">
            <w:pPr>
              <w:widowControl/>
              <w:jc w:val="left"/>
              <w:textAlignment w:val="center"/>
              <w:rPr>
                <w:rFonts w:hint="eastAsia" w:ascii="仿宋" w:hAnsi="仿宋" w:eastAsia="仿宋" w:cs="仿宋"/>
                <w:kern w:val="0"/>
                <w:sz w:val="24"/>
              </w:rPr>
            </w:pPr>
            <w:r>
              <w:rPr>
                <w:rFonts w:hint="eastAsia" w:ascii="仿宋" w:hAnsi="仿宋" w:eastAsia="仿宋" w:cs="宋体"/>
                <w:sz w:val="24"/>
              </w:rPr>
              <w:t>6、配餐室内清洁、无异味，地面无积水、无污渍，一项执行不到位扣1分。配餐台(池)和微波炉内外清洁、无污渍、无残留物，一项执行不到位扣1分。开水器表面清洁光亮、无污迹、水垢，一项执行不到位扣1分。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BDCDC4">
            <w:pPr>
              <w:widowControl/>
              <w:jc w:val="center"/>
              <w:textAlignment w:val="center"/>
              <w:rPr>
                <w:rFonts w:hint="eastAsia" w:ascii="仿宋" w:hAnsi="仿宋" w:eastAsia="仿宋" w:cs="仿宋"/>
                <w:kern w:val="0"/>
                <w:sz w:val="24"/>
              </w:rPr>
            </w:pPr>
            <w:r>
              <w:rPr>
                <w:rFonts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AA1160">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18836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9BF2B">
            <w:pPr>
              <w:rPr>
                <w:rFonts w:hint="eastAsia" w:ascii="仿宋" w:hAnsi="仿宋" w:eastAsia="仿宋" w:cs="仿宋"/>
                <w:sz w:val="24"/>
              </w:rPr>
            </w:pPr>
          </w:p>
        </w:tc>
      </w:tr>
      <w:tr w14:paraId="0E4260A0">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31878F">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16DA7">
            <w:pPr>
              <w:widowControl/>
              <w:jc w:val="left"/>
              <w:textAlignment w:val="center"/>
              <w:rPr>
                <w:rFonts w:hint="eastAsia" w:ascii="仿宋" w:hAnsi="仿宋" w:eastAsia="仿宋" w:cs="仿宋"/>
                <w:sz w:val="24"/>
              </w:rPr>
            </w:pPr>
            <w:r>
              <w:rPr>
                <w:rFonts w:hint="eastAsia" w:ascii="仿宋" w:hAnsi="仿宋" w:eastAsia="仿宋" w:cs="仿宋"/>
                <w:kern w:val="0"/>
                <w:sz w:val="24"/>
              </w:rPr>
              <w:t>7、卫生间洗手池、台面、地面、</w:t>
            </w:r>
            <w:r>
              <w:rPr>
                <w:rFonts w:hint="eastAsia" w:ascii="仿宋" w:hAnsi="仿宋" w:eastAsia="仿宋" w:cs="宋体"/>
                <w:sz w:val="24"/>
              </w:rPr>
              <w:t>墙面、隔断</w:t>
            </w:r>
            <w:r>
              <w:rPr>
                <w:rFonts w:hint="eastAsia" w:ascii="仿宋" w:hAnsi="仿宋" w:eastAsia="仿宋" w:cs="仿宋"/>
                <w:kern w:val="0"/>
                <w:sz w:val="24"/>
              </w:rPr>
              <w:t>清洁，无臭味,无苍蝇,无堵塞，无积水；发现一次扣1分。小便池和蹲坑下水流畅，无积粪、积垢，发现一次扣1分。手纸篓内容物不得超过纸篓容量的一半，及时更换垃圾袋，日产日清，一项执行不到位扣1分。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F082FC">
            <w:pPr>
              <w:widowControl/>
              <w:jc w:val="center"/>
              <w:textAlignment w:val="center"/>
              <w:rPr>
                <w:rFonts w:hint="eastAsia" w:ascii="仿宋" w:hAnsi="仿宋" w:eastAsia="仿宋" w:cs="仿宋"/>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664E08">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0115D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8F931">
            <w:pPr>
              <w:rPr>
                <w:rFonts w:hint="eastAsia" w:ascii="仿宋" w:hAnsi="仿宋" w:eastAsia="仿宋" w:cs="仿宋"/>
                <w:sz w:val="24"/>
              </w:rPr>
            </w:pPr>
          </w:p>
        </w:tc>
      </w:tr>
      <w:tr w14:paraId="18D93046">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CCADCB">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CEE96F">
            <w:pPr>
              <w:widowControl/>
              <w:jc w:val="left"/>
              <w:textAlignment w:val="center"/>
              <w:rPr>
                <w:rFonts w:hint="eastAsia" w:ascii="仿宋" w:hAnsi="仿宋" w:eastAsia="仿宋" w:cs="仿宋"/>
                <w:sz w:val="24"/>
              </w:rPr>
            </w:pPr>
            <w:r>
              <w:rPr>
                <w:rFonts w:hint="eastAsia" w:ascii="仿宋" w:hAnsi="仿宋" w:eastAsia="仿宋" w:cs="仿宋"/>
                <w:kern w:val="0"/>
                <w:sz w:val="24"/>
              </w:rPr>
              <w:t>8、电梯</w:t>
            </w:r>
            <w:r>
              <w:rPr>
                <w:rFonts w:hint="eastAsia" w:ascii="仿宋" w:hAnsi="仿宋" w:eastAsia="仿宋" w:cs="宋体"/>
                <w:sz w:val="24"/>
              </w:rPr>
              <w:t>轿厢门、轿厢内</w:t>
            </w:r>
            <w:r>
              <w:rPr>
                <w:rFonts w:hint="eastAsia" w:ascii="仿宋" w:hAnsi="仿宋" w:eastAsia="仿宋" w:cs="仿宋"/>
                <w:kern w:val="0"/>
                <w:sz w:val="24"/>
              </w:rPr>
              <w:t>表面清洁卫生、光亮无污迹、无印记，违反一次扣1分。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C7806E">
            <w:pPr>
              <w:widowControl/>
              <w:jc w:val="center"/>
              <w:textAlignment w:val="center"/>
              <w:rPr>
                <w:rFonts w:hint="eastAsia" w:ascii="仿宋" w:hAnsi="仿宋" w:eastAsia="仿宋" w:cs="仿宋"/>
                <w:sz w:val="24"/>
              </w:rPr>
            </w:pPr>
            <w:r>
              <w:rPr>
                <w:rFonts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88477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9A579B">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77CFAF">
            <w:pPr>
              <w:rPr>
                <w:rFonts w:hint="eastAsia" w:ascii="仿宋" w:hAnsi="仿宋" w:eastAsia="仿宋" w:cs="仿宋"/>
                <w:sz w:val="24"/>
              </w:rPr>
            </w:pPr>
          </w:p>
        </w:tc>
      </w:tr>
      <w:tr w14:paraId="4CC64A31">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FFA23C">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B8F81F">
            <w:pPr>
              <w:widowControl/>
              <w:jc w:val="left"/>
              <w:textAlignment w:val="center"/>
              <w:rPr>
                <w:rFonts w:hint="eastAsia" w:ascii="仿宋" w:hAnsi="仿宋" w:eastAsia="仿宋" w:cs="仿宋"/>
                <w:sz w:val="24"/>
              </w:rPr>
            </w:pPr>
            <w:r>
              <w:rPr>
                <w:rFonts w:hint="eastAsia" w:ascii="仿宋" w:hAnsi="仿宋" w:eastAsia="仿宋" w:cs="仿宋"/>
                <w:kern w:val="0"/>
                <w:sz w:val="24"/>
              </w:rPr>
              <w:t>9、</w:t>
            </w:r>
            <w:r>
              <w:rPr>
                <w:rFonts w:hint="eastAsia" w:ascii="仿宋" w:hAnsi="仿宋" w:eastAsia="仿宋"/>
                <w:sz w:val="24"/>
              </w:rPr>
              <w:t>每月2次对屋面杂物进行清除，</w:t>
            </w:r>
            <w:r>
              <w:rPr>
                <w:rFonts w:hint="eastAsia" w:ascii="仿宋" w:hAnsi="仿宋" w:eastAsia="仿宋" w:cs="仿宋"/>
                <w:kern w:val="0"/>
                <w:sz w:val="24"/>
              </w:rPr>
              <w:t>屋面(含雨棚）无杂物及废弃物堆积，排水管口畅通，发现一次扣1分。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720E8B">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2D305C">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C81BF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4C34BE">
            <w:pPr>
              <w:rPr>
                <w:rFonts w:hint="eastAsia" w:ascii="仿宋" w:hAnsi="仿宋" w:eastAsia="仿宋" w:cs="仿宋"/>
                <w:sz w:val="24"/>
              </w:rPr>
            </w:pPr>
          </w:p>
        </w:tc>
      </w:tr>
      <w:tr w14:paraId="3C6C5C54">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1877F5">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0004F0">
            <w:pPr>
              <w:widowControl/>
              <w:jc w:val="left"/>
              <w:textAlignment w:val="center"/>
              <w:rPr>
                <w:rFonts w:hint="eastAsia" w:ascii="仿宋" w:hAnsi="仿宋" w:eastAsia="仿宋" w:cs="仿宋"/>
                <w:sz w:val="24"/>
              </w:rPr>
            </w:pPr>
            <w:r>
              <w:rPr>
                <w:rFonts w:hint="eastAsia" w:ascii="仿宋" w:hAnsi="仿宋" w:eastAsia="仿宋" w:cs="仿宋"/>
                <w:kern w:val="0"/>
                <w:sz w:val="24"/>
              </w:rPr>
              <w:t>1</w:t>
            </w:r>
            <w:r>
              <w:rPr>
                <w:rFonts w:ascii="仿宋" w:hAnsi="仿宋" w:eastAsia="仿宋" w:cs="仿宋"/>
                <w:kern w:val="0"/>
                <w:sz w:val="24"/>
              </w:rPr>
              <w:t>0</w:t>
            </w:r>
            <w:r>
              <w:rPr>
                <w:rFonts w:hint="eastAsia" w:ascii="仿宋" w:hAnsi="仿宋" w:eastAsia="仿宋" w:cs="仿宋"/>
                <w:kern w:val="0"/>
                <w:sz w:val="24"/>
              </w:rPr>
              <w:t>、外部环境地面无纸屑、碎石、痰迹、</w:t>
            </w:r>
            <w:r>
              <w:rPr>
                <w:rFonts w:hint="eastAsia" w:ascii="仿宋" w:hAnsi="仿宋" w:eastAsia="仿宋" w:cs="宋体"/>
                <w:sz w:val="24"/>
              </w:rPr>
              <w:t>血迹、</w:t>
            </w:r>
            <w:r>
              <w:rPr>
                <w:rFonts w:hint="eastAsia" w:ascii="仿宋" w:hAnsi="仿宋" w:eastAsia="仿宋" w:cs="仿宋"/>
                <w:kern w:val="0"/>
                <w:sz w:val="24"/>
              </w:rPr>
              <w:t>烟蒂、</w:t>
            </w:r>
            <w:r>
              <w:rPr>
                <w:rFonts w:hint="eastAsia" w:ascii="仿宋" w:hAnsi="仿宋" w:eastAsia="仿宋" w:cs="宋体"/>
                <w:sz w:val="24"/>
              </w:rPr>
              <w:t>瓜皮果壳，</w:t>
            </w:r>
            <w:r>
              <w:rPr>
                <w:rFonts w:hint="eastAsia" w:ascii="仿宋" w:hAnsi="仿宋" w:eastAsia="仿宋" w:cs="仿宋"/>
                <w:kern w:val="0"/>
                <w:sz w:val="24"/>
              </w:rPr>
              <w:t>无垃圾死角，无积水，无青苔，发现一次扣1分。绿化区内无塑料袋、快餐盒、</w:t>
            </w:r>
            <w:r>
              <w:rPr>
                <w:rFonts w:hint="eastAsia" w:ascii="仿宋" w:hAnsi="仿宋" w:eastAsia="仿宋" w:cs="宋体"/>
                <w:sz w:val="24"/>
              </w:rPr>
              <w:t>瓜皮果壳、</w:t>
            </w:r>
            <w:r>
              <w:rPr>
                <w:rFonts w:hint="eastAsia" w:ascii="仿宋" w:hAnsi="仿宋" w:eastAsia="仿宋" w:cs="仿宋"/>
                <w:kern w:val="0"/>
                <w:sz w:val="24"/>
              </w:rPr>
              <w:t>烟蒂等各种废弃物，发现一次扣1分。发现虫害时及时进行治虫处理。灰箱外无垃圾、无污物溢流、无苍蝇，</w:t>
            </w:r>
            <w:r>
              <w:rPr>
                <w:rFonts w:hint="eastAsia" w:ascii="仿宋" w:hAnsi="仿宋" w:eastAsia="仿宋" w:cs="宋体"/>
                <w:sz w:val="24"/>
              </w:rPr>
              <w:t>表面整洁、无污渍、无黏附物，发现一次扣1分。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DCD50D">
            <w:pPr>
              <w:widowControl/>
              <w:jc w:val="center"/>
              <w:textAlignment w:val="center"/>
              <w:rPr>
                <w:rFonts w:hint="eastAsia" w:ascii="仿宋" w:hAnsi="仿宋" w:eastAsia="仿宋" w:cs="仿宋"/>
                <w:sz w:val="24"/>
              </w:rPr>
            </w:pPr>
            <w:r>
              <w:rPr>
                <w:rFonts w:ascii="仿宋" w:hAnsi="仿宋" w:eastAsia="仿宋" w:cs="仿宋"/>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9C95FE">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0E5260">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FE67C5">
            <w:pPr>
              <w:rPr>
                <w:rFonts w:hint="eastAsia" w:ascii="仿宋" w:hAnsi="仿宋" w:eastAsia="仿宋" w:cs="仿宋"/>
                <w:sz w:val="24"/>
              </w:rPr>
            </w:pPr>
          </w:p>
        </w:tc>
      </w:tr>
      <w:tr w14:paraId="73B62D7F">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5B62C1">
            <w:pPr>
              <w:jc w:val="center"/>
              <w:rPr>
                <w:rFonts w:hint="eastAsia" w:ascii="仿宋" w:hAnsi="仿宋" w:eastAsia="仿宋" w:cs="仿宋"/>
                <w:sz w:val="24"/>
              </w:rPr>
            </w:pPr>
            <w:r>
              <w:rPr>
                <w:rFonts w:hint="eastAsia" w:ascii="仿宋" w:hAnsi="仿宋" w:eastAsia="仿宋" w:cs="仿宋"/>
                <w:sz w:val="24"/>
              </w:rPr>
              <w:t>感染管理</w:t>
            </w: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7C2854">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符合护士长给交的符合感控的各项工作</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BAEA6B">
            <w:pPr>
              <w:widowControl/>
              <w:jc w:val="center"/>
              <w:textAlignment w:val="center"/>
              <w:rPr>
                <w:rFonts w:hint="eastAsia" w:ascii="仿宋" w:hAnsi="仿宋" w:eastAsia="仿宋" w:cs="仿宋"/>
                <w:sz w:val="24"/>
              </w:rPr>
            </w:pPr>
            <w:r>
              <w:rPr>
                <w:rFonts w:hint="eastAsia" w:ascii="仿宋" w:hAnsi="仿宋" w:eastAsia="仿宋" w:cs="仿宋"/>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8BAEF8">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C35F94">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16E4CB">
            <w:pPr>
              <w:rPr>
                <w:rFonts w:hint="eastAsia" w:ascii="仿宋" w:hAnsi="仿宋" w:eastAsia="仿宋" w:cs="仿宋"/>
                <w:sz w:val="24"/>
              </w:rPr>
            </w:pPr>
          </w:p>
        </w:tc>
      </w:tr>
      <w:tr w14:paraId="7196F9B2">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6A029B">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DAE0C4">
            <w:pPr>
              <w:jc w:val="center"/>
              <w:rPr>
                <w:b/>
                <w:bCs/>
                <w:sz w:val="24"/>
              </w:rPr>
            </w:pPr>
            <w:r>
              <w:rPr>
                <w:rFonts w:hint="eastAsia" w:ascii="仿宋" w:hAnsi="仿宋" w:eastAsia="仿宋" w:cs="仿宋"/>
                <w:b/>
                <w:bCs/>
                <w:kern w:val="0"/>
                <w:sz w:val="24"/>
              </w:rPr>
              <w:t>保洁人员考核得分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E19394">
            <w:pPr>
              <w:widowControl/>
              <w:jc w:val="center"/>
              <w:textAlignment w:val="center"/>
              <w:rPr>
                <w:rFonts w:hint="eastAsia" w:ascii="仿宋" w:hAnsi="仿宋" w:eastAsia="仿宋" w:cs="仿宋"/>
                <w:b/>
                <w:bCs/>
                <w:sz w:val="24"/>
              </w:rPr>
            </w:pPr>
            <w:r>
              <w:rPr>
                <w:rFonts w:hint="eastAsia" w:ascii="仿宋" w:hAnsi="仿宋" w:eastAsia="仿宋" w:cs="仿宋"/>
                <w:b/>
                <w:bCs/>
                <w:sz w:val="24"/>
              </w:rPr>
              <w:t>50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7F66E9">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28E55D">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854016">
            <w:pPr>
              <w:rPr>
                <w:rFonts w:hint="eastAsia" w:ascii="仿宋" w:hAnsi="仿宋" w:eastAsia="仿宋" w:cs="仿宋"/>
                <w:sz w:val="24"/>
              </w:rPr>
            </w:pPr>
          </w:p>
        </w:tc>
      </w:tr>
      <w:tr w14:paraId="6CC22425">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8335FC">
            <w:pPr>
              <w:rPr>
                <w:rFonts w:hint="eastAsia" w:ascii="仿宋" w:hAnsi="仿宋" w:eastAsia="仿宋" w:cs="仿宋"/>
                <w:sz w:val="24"/>
              </w:rPr>
            </w:pPr>
            <w:r>
              <w:rPr>
                <w:rFonts w:hint="eastAsia" w:ascii="仿宋" w:hAnsi="仿宋" w:eastAsia="仿宋" w:cs="仿宋"/>
                <w:sz w:val="24"/>
              </w:rPr>
              <w:t>安保人员考核内容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E53FDF">
            <w:pPr>
              <w:widowControl/>
              <w:jc w:val="center"/>
              <w:textAlignment w:val="center"/>
              <w:rPr>
                <w:rFonts w:hint="eastAsia" w:ascii="仿宋" w:hAnsi="仿宋" w:eastAsia="仿宋" w:cs="仿宋"/>
                <w:sz w:val="24"/>
              </w:rPr>
            </w:pPr>
            <w:r>
              <w:rPr>
                <w:rFonts w:hint="eastAsia" w:ascii="仿宋" w:hAnsi="仿宋" w:eastAsia="仿宋" w:cs="仿宋"/>
                <w:kern w:val="0"/>
                <w:sz w:val="24"/>
              </w:rPr>
              <w:t>考核标准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8BE9EC">
            <w:pPr>
              <w:widowControl/>
              <w:jc w:val="center"/>
              <w:textAlignment w:val="center"/>
              <w:rPr>
                <w:rFonts w:hint="eastAsia" w:ascii="仿宋" w:hAnsi="仿宋" w:eastAsia="仿宋" w:cs="仿宋"/>
                <w:sz w:val="24"/>
              </w:rPr>
            </w:pPr>
            <w:r>
              <w:rPr>
                <w:rFonts w:hint="eastAsia" w:ascii="仿宋" w:hAnsi="仿宋" w:eastAsia="仿宋" w:cs="仿宋"/>
                <w:kern w:val="0"/>
                <w:sz w:val="24"/>
              </w:rPr>
              <w:t>标准分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EB973">
            <w:pPr>
              <w:widowControl/>
              <w:jc w:val="center"/>
              <w:textAlignment w:val="center"/>
              <w:rPr>
                <w:rFonts w:hint="eastAsia" w:ascii="仿宋" w:hAnsi="仿宋" w:eastAsia="仿宋" w:cs="仿宋"/>
                <w:sz w:val="24"/>
              </w:rPr>
            </w:pPr>
            <w:r>
              <w:rPr>
                <w:rFonts w:hint="eastAsia" w:ascii="仿宋" w:hAnsi="仿宋" w:eastAsia="仿宋" w:cs="仿宋"/>
                <w:kern w:val="0"/>
                <w:sz w:val="24"/>
              </w:rPr>
              <w:t>扣分</w:t>
            </w: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86EF01">
            <w:pPr>
              <w:widowControl/>
              <w:jc w:val="center"/>
              <w:textAlignment w:val="center"/>
              <w:rPr>
                <w:rFonts w:hint="eastAsia" w:ascii="仿宋" w:hAnsi="仿宋" w:eastAsia="仿宋" w:cs="仿宋"/>
                <w:sz w:val="24"/>
              </w:rPr>
            </w:pPr>
            <w:r>
              <w:rPr>
                <w:rFonts w:hint="eastAsia" w:ascii="仿宋" w:hAnsi="仿宋" w:eastAsia="仿宋" w:cs="仿宋"/>
                <w:kern w:val="0"/>
                <w:sz w:val="24"/>
              </w:rPr>
              <w:t>扣分理由</w:t>
            </w: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C52D6C">
            <w:pPr>
              <w:widowControl/>
              <w:jc w:val="center"/>
              <w:textAlignment w:val="center"/>
              <w:rPr>
                <w:rFonts w:hint="eastAsia" w:ascii="仿宋" w:hAnsi="仿宋" w:eastAsia="仿宋" w:cs="仿宋"/>
                <w:sz w:val="24"/>
              </w:rPr>
            </w:pPr>
            <w:r>
              <w:rPr>
                <w:rFonts w:hint="eastAsia" w:ascii="仿宋" w:hAnsi="仿宋" w:eastAsia="仿宋" w:cs="仿宋"/>
                <w:kern w:val="0"/>
                <w:sz w:val="24"/>
              </w:rPr>
              <w:t>实得分</w:t>
            </w:r>
          </w:p>
        </w:tc>
      </w:tr>
      <w:tr w14:paraId="07886B77">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45C585A5">
            <w:pPr>
              <w:rPr>
                <w:rFonts w:hint="eastAsia" w:ascii="仿宋" w:hAnsi="仿宋" w:eastAsia="仿宋" w:cs="仿宋"/>
                <w:sz w:val="24"/>
              </w:rPr>
            </w:pPr>
            <w:r>
              <w:rPr>
                <w:rFonts w:hint="eastAsia" w:ascii="仿宋" w:hAnsi="仿宋" w:eastAsia="仿宋" w:cs="仿宋"/>
                <w:sz w:val="24"/>
              </w:rPr>
              <w:t>服务纪律</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B3DC6B">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1、仪容大方,不披发,不戴首饰,按季统一着装，按规范佩戴帽子、口罩，违反一项扣1分。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6DDF09">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1</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2E4909">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C99044">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E1C94B">
            <w:pPr>
              <w:rPr>
                <w:rFonts w:hint="eastAsia" w:ascii="仿宋" w:hAnsi="仿宋" w:eastAsia="仿宋" w:cs="仿宋"/>
                <w:sz w:val="24"/>
              </w:rPr>
            </w:pPr>
          </w:p>
        </w:tc>
      </w:tr>
      <w:tr w14:paraId="3ADFAFAC">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33FAD343">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019056">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2、严格落实岗位管理责任制，坚守岗位，参加院、部门相关活动，私自离岗一次5分（监控室人员一次10分）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2C5805">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A4B958">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4AE8BF">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7C4ED7">
            <w:pPr>
              <w:rPr>
                <w:rFonts w:hint="eastAsia" w:ascii="仿宋" w:hAnsi="仿宋" w:eastAsia="仿宋" w:cs="仿宋"/>
                <w:sz w:val="24"/>
              </w:rPr>
            </w:pPr>
          </w:p>
        </w:tc>
      </w:tr>
      <w:tr w14:paraId="01210289">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03F31B41">
            <w:pPr>
              <w:jc w:val="center"/>
              <w:rPr>
                <w:rFonts w:hint="eastAsia" w:ascii="仿宋" w:hAnsi="仿宋" w:eastAsia="仿宋" w:cs="仿宋"/>
                <w:sz w:val="24"/>
              </w:rPr>
            </w:pPr>
            <w:r>
              <w:rPr>
                <w:rFonts w:hint="eastAsia" w:ascii="仿宋" w:hAnsi="仿宋" w:eastAsia="仿宋" w:cs="仿宋"/>
                <w:sz w:val="24"/>
              </w:rPr>
              <w:t>管理与质量</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D4D762">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3、负责全院安保工作，及时把每天所发生异常事件呈报给上级主管，及时传达、落实上级命令。未执行一项一次扣1分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9DE39F">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3D24B0">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A2798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1B1D94">
            <w:pPr>
              <w:rPr>
                <w:rFonts w:hint="eastAsia" w:ascii="仿宋" w:hAnsi="仿宋" w:eastAsia="仿宋" w:cs="仿宋"/>
                <w:sz w:val="24"/>
              </w:rPr>
            </w:pPr>
          </w:p>
        </w:tc>
      </w:tr>
      <w:tr w14:paraId="4AE533BA">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601B7360">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CC12E2">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4、坚持每天巡查制度，巡查内容仔细全面，并认真做好各项巡查记录发现问题及时处理。一次未巡查扣1分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137EBD">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1DD957">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048A9D">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2D7A1B">
            <w:pPr>
              <w:rPr>
                <w:rFonts w:hint="eastAsia" w:ascii="仿宋" w:hAnsi="仿宋" w:eastAsia="仿宋" w:cs="仿宋"/>
                <w:sz w:val="24"/>
              </w:rPr>
            </w:pPr>
          </w:p>
        </w:tc>
      </w:tr>
      <w:tr w14:paraId="1C5A43D4">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6E4C113A">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9F960C">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5、维持门诊、病房、办公室及室外区域的正常工作秩序、治安秩序、池防安全管理，消除隐患于萌芽状态防患于未然。未及时处理一次扣1分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0FF2D5">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499C24">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823E7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A08EF5">
            <w:pPr>
              <w:rPr>
                <w:rFonts w:hint="eastAsia" w:ascii="仿宋" w:hAnsi="仿宋" w:eastAsia="仿宋" w:cs="仿宋"/>
                <w:sz w:val="24"/>
              </w:rPr>
            </w:pPr>
          </w:p>
        </w:tc>
      </w:tr>
      <w:tr w14:paraId="5EDFECB3">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15E33E0A">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4A14AA">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6、全员熟悉各类突发事件的应急预案流程，并每年不少于两次的内部应急演练。1人次不熟悉的扣2分;每少一次应急演练的扣10分(半年考核一次)</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248AB0">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EF9A63">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BF050E">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80EF28">
            <w:pPr>
              <w:rPr>
                <w:rFonts w:hint="eastAsia" w:ascii="仿宋" w:hAnsi="仿宋" w:eastAsia="仿宋" w:cs="仿宋"/>
                <w:sz w:val="24"/>
              </w:rPr>
            </w:pPr>
          </w:p>
        </w:tc>
      </w:tr>
      <w:tr w14:paraId="67924DF2">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22F00A3B">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3DB7B7">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7、每班当值人员认真填写值班记录对值班过程中出现的问题做好详细记录，并在交班时及时通知接班人员，未执行一项一次扣1分;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C1C326">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9D1DB9">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28BF94">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EC7837">
            <w:pPr>
              <w:rPr>
                <w:rFonts w:hint="eastAsia" w:ascii="仿宋" w:hAnsi="仿宋" w:eastAsia="仿宋" w:cs="仿宋"/>
                <w:sz w:val="24"/>
              </w:rPr>
            </w:pPr>
          </w:p>
        </w:tc>
      </w:tr>
      <w:tr w14:paraId="0B549410">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57815A38">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1EBD9A">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8、机动车和非机动车停放到医院指定地点、整齐有序。车辆未按照指定地点停放的扣1分/辆:停放混乱1次扣 0.5 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653B27">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34FAF0">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020A39">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CEA513">
            <w:pPr>
              <w:rPr>
                <w:rFonts w:hint="eastAsia" w:ascii="仿宋" w:hAnsi="仿宋" w:eastAsia="仿宋" w:cs="仿宋"/>
                <w:sz w:val="24"/>
              </w:rPr>
            </w:pPr>
          </w:p>
        </w:tc>
      </w:tr>
      <w:tr w14:paraId="63EF189A">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0FD6FD93">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F9338C">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9、认真执行从业人员的业务培训制度，凡被派遗到甲方的从业人员均需经过严格训练。坚持使用培训考核不合格人员一次扣2分，未通知总务科私自更换人员一次扣2分，并扣除当事人工资，保安人员必须是年龄在65周岁以下的男性，违规使用超龄人员一次扣2分,且该员工不予结算</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183886">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1A5178">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5B7DDD">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973E0E">
            <w:pPr>
              <w:rPr>
                <w:rFonts w:hint="eastAsia" w:ascii="仿宋" w:hAnsi="仿宋" w:eastAsia="仿宋" w:cs="仿宋"/>
                <w:sz w:val="24"/>
              </w:rPr>
            </w:pPr>
          </w:p>
        </w:tc>
      </w:tr>
      <w:tr w14:paraId="0663CF08">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1675AA43">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F031FB">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10、服从两级管理，及时完成领导交办的各项任务，不推诿，按期不能完成的，需及时汇报原因及到位期限确保执行到位。部门安排工作不到位的扣1-2分，每项工作;院部布置工作执行不到位的，每项工作扣 1-2分。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1EB6D0">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303A98">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DE9919">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9FD5D7">
            <w:pPr>
              <w:rPr>
                <w:rFonts w:hint="eastAsia" w:ascii="仿宋" w:hAnsi="仿宋" w:eastAsia="仿宋" w:cs="仿宋"/>
                <w:sz w:val="24"/>
              </w:rPr>
            </w:pPr>
          </w:p>
        </w:tc>
      </w:tr>
      <w:tr w14:paraId="5A222839">
        <w:tblPrEx>
          <w:tblCellMar>
            <w:top w:w="0" w:type="dxa"/>
            <w:left w:w="0" w:type="dxa"/>
            <w:bottom w:w="0" w:type="dxa"/>
            <w:right w:w="0" w:type="dxa"/>
          </w:tblCellMar>
        </w:tblPrEx>
        <w:trPr>
          <w:trHeight w:val="600" w:hRule="atLeast"/>
        </w:trPr>
        <w:tc>
          <w:tcPr>
            <w:tcW w:w="990" w:type="dxa"/>
            <w:tcBorders>
              <w:left w:val="single" w:color="000000" w:sz="4" w:space="0"/>
              <w:bottom w:val="single" w:color="000000" w:sz="4" w:space="0"/>
              <w:right w:val="single" w:color="000000" w:sz="4" w:space="0"/>
            </w:tcBorders>
            <w:noWrap/>
            <w:tcMar>
              <w:top w:w="15" w:type="dxa"/>
              <w:left w:w="15" w:type="dxa"/>
              <w:right w:w="15" w:type="dxa"/>
            </w:tcMar>
            <w:vAlign w:val="center"/>
          </w:tcPr>
          <w:p w14:paraId="5A840388">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579F00">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安保人员考核得分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2C2633">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30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2BD1D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B68B4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2CE2BF">
            <w:pPr>
              <w:rPr>
                <w:rFonts w:hint="eastAsia" w:ascii="仿宋" w:hAnsi="仿宋" w:eastAsia="仿宋" w:cs="仿宋"/>
                <w:sz w:val="24"/>
              </w:rPr>
            </w:pPr>
          </w:p>
        </w:tc>
      </w:tr>
      <w:tr w14:paraId="10C5AAF5">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2C81E34E">
            <w:pPr>
              <w:rPr>
                <w:rFonts w:hint="eastAsia" w:ascii="仿宋" w:hAnsi="仿宋" w:eastAsia="仿宋" w:cs="仿宋"/>
                <w:sz w:val="24"/>
              </w:rPr>
            </w:pPr>
            <w:r>
              <w:rPr>
                <w:rFonts w:hint="eastAsia" w:ascii="仿宋" w:hAnsi="仿宋" w:eastAsia="仿宋" w:cs="仿宋"/>
                <w:sz w:val="24"/>
              </w:rPr>
              <w:t>否决条款</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6F5ADA">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因工作失职，未及时发现或处置造成安全生产事故的.</w:t>
            </w:r>
          </w:p>
        </w:tc>
        <w:tc>
          <w:tcPr>
            <w:tcW w:w="1387"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02A13090">
            <w:pPr>
              <w:widowControl/>
              <w:jc w:val="center"/>
              <w:textAlignment w:val="center"/>
              <w:rPr>
                <w:rFonts w:hint="eastAsia" w:ascii="仿宋" w:hAnsi="仿宋" w:eastAsia="仿宋" w:cs="仿宋"/>
                <w:kern w:val="0"/>
                <w:sz w:val="24"/>
              </w:rPr>
            </w:pPr>
            <w:r>
              <w:rPr>
                <w:rFonts w:hint="eastAsia" w:ascii="仿宋" w:hAnsi="仿宋" w:eastAsia="仿宋" w:cs="仿宋"/>
                <w:color w:val="000000"/>
                <w:kern w:val="0"/>
                <w:sz w:val="24"/>
              </w:rPr>
              <w:t>否决条款，扣除当事人本月工资。造成后果的赔偿相向经济损失，并辞退(由乙力负责考核到当事人)</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3AE11D">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1269A6">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522512">
            <w:pPr>
              <w:rPr>
                <w:rFonts w:hint="eastAsia" w:ascii="仿宋" w:hAnsi="仿宋" w:eastAsia="仿宋" w:cs="仿宋"/>
                <w:sz w:val="24"/>
              </w:rPr>
            </w:pPr>
          </w:p>
        </w:tc>
      </w:tr>
      <w:tr w14:paraId="0BC8E963">
        <w:tblPrEx>
          <w:tblCellMar>
            <w:top w:w="0" w:type="dxa"/>
            <w:left w:w="0" w:type="dxa"/>
            <w:bottom w:w="0" w:type="dxa"/>
            <w:right w:w="0" w:type="dxa"/>
          </w:tblCellMar>
        </w:tblPrEx>
        <w:trPr>
          <w:trHeight w:val="506"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2C6B81CA">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D4E205">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同事之间打架斗殴的</w:t>
            </w:r>
          </w:p>
        </w:tc>
        <w:tc>
          <w:tcPr>
            <w:tcW w:w="1387" w:type="dxa"/>
            <w:vMerge w:val="continue"/>
            <w:tcBorders>
              <w:left w:val="single" w:color="000000" w:sz="4" w:space="0"/>
              <w:right w:val="single" w:color="000000" w:sz="4" w:space="0"/>
            </w:tcBorders>
            <w:noWrap/>
            <w:tcMar>
              <w:top w:w="15" w:type="dxa"/>
              <w:left w:w="15" w:type="dxa"/>
              <w:right w:w="15" w:type="dxa"/>
            </w:tcMar>
            <w:vAlign w:val="center"/>
          </w:tcPr>
          <w:p w14:paraId="6A08C1D7">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C8361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7C6D3D">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324993">
            <w:pPr>
              <w:rPr>
                <w:rFonts w:hint="eastAsia" w:ascii="仿宋" w:hAnsi="仿宋" w:eastAsia="仿宋" w:cs="仿宋"/>
                <w:sz w:val="24"/>
              </w:rPr>
            </w:pPr>
          </w:p>
        </w:tc>
      </w:tr>
      <w:tr w14:paraId="7D4D6439">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2DB3E070">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877821">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未持有相应有效上岗证并或证件到期，有犯罪前科的</w:t>
            </w:r>
          </w:p>
        </w:tc>
        <w:tc>
          <w:tcPr>
            <w:tcW w:w="1387" w:type="dxa"/>
            <w:vMerge w:val="continue"/>
            <w:tcBorders>
              <w:left w:val="single" w:color="000000" w:sz="4" w:space="0"/>
              <w:right w:val="single" w:color="000000" w:sz="4" w:space="0"/>
            </w:tcBorders>
            <w:noWrap/>
            <w:tcMar>
              <w:top w:w="15" w:type="dxa"/>
              <w:left w:w="15" w:type="dxa"/>
              <w:right w:w="15" w:type="dxa"/>
            </w:tcMar>
            <w:vAlign w:val="center"/>
          </w:tcPr>
          <w:p w14:paraId="3EE7DA9A">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75F7F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D15DA8">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AE9BCC">
            <w:pPr>
              <w:rPr>
                <w:rFonts w:hint="eastAsia" w:ascii="仿宋" w:hAnsi="仿宋" w:eastAsia="仿宋" w:cs="仿宋"/>
                <w:sz w:val="24"/>
              </w:rPr>
            </w:pPr>
          </w:p>
        </w:tc>
      </w:tr>
      <w:tr w14:paraId="153C42AB">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0B486079">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559AA9">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有违法行为的</w:t>
            </w:r>
          </w:p>
        </w:tc>
        <w:tc>
          <w:tcPr>
            <w:tcW w:w="1387" w:type="dxa"/>
            <w:vMerge w:val="continue"/>
            <w:tcBorders>
              <w:left w:val="single" w:color="000000" w:sz="4" w:space="0"/>
              <w:right w:val="single" w:color="000000" w:sz="4" w:space="0"/>
            </w:tcBorders>
            <w:noWrap/>
            <w:tcMar>
              <w:top w:w="15" w:type="dxa"/>
              <w:left w:w="15" w:type="dxa"/>
              <w:right w:w="15" w:type="dxa"/>
            </w:tcMar>
            <w:vAlign w:val="center"/>
          </w:tcPr>
          <w:p w14:paraId="7E0D7F9A">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713EC9">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3093DF">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5ED8DE">
            <w:pPr>
              <w:rPr>
                <w:rFonts w:hint="eastAsia" w:ascii="仿宋" w:hAnsi="仿宋" w:eastAsia="仿宋" w:cs="仿宋"/>
                <w:sz w:val="24"/>
              </w:rPr>
            </w:pPr>
          </w:p>
        </w:tc>
      </w:tr>
      <w:tr w14:paraId="3ED9D91D">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14C8FA36">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752F33">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涉医、突发事件未及时到场或到场未有效控制，导致医务人员受到伤害的，造成恶劣影响的</w:t>
            </w:r>
          </w:p>
        </w:tc>
        <w:tc>
          <w:tcPr>
            <w:tcW w:w="1387"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50AB8952">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423113">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57E8D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0B925">
            <w:pPr>
              <w:rPr>
                <w:rFonts w:hint="eastAsia" w:ascii="仿宋" w:hAnsi="仿宋" w:eastAsia="仿宋" w:cs="仿宋"/>
                <w:sz w:val="24"/>
              </w:rPr>
            </w:pPr>
          </w:p>
        </w:tc>
      </w:tr>
      <w:tr w14:paraId="24930066">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7726DF36">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6C0595">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对在工作期间获取的有关甲方的信息、档案及资料、监控录像等等商业秘密进行保密不得将其泄露给任何第三者</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AFE233">
            <w:pPr>
              <w:widowControl/>
              <w:jc w:val="center"/>
              <w:textAlignment w:val="center"/>
              <w:rPr>
                <w:rFonts w:hint="eastAsia" w:ascii="仿宋" w:hAnsi="仿宋" w:eastAsia="仿宋" w:cs="仿宋"/>
                <w:kern w:val="0"/>
                <w:sz w:val="24"/>
              </w:rPr>
            </w:pPr>
            <w:r>
              <w:rPr>
                <w:rFonts w:hint="eastAsia" w:ascii="仿宋" w:hAnsi="仿宋" w:eastAsia="仿宋" w:cs="仿宋"/>
                <w:color w:val="000000"/>
                <w:kern w:val="0"/>
                <w:sz w:val="24"/>
              </w:rPr>
              <w:t>否决条款，当事人在职的扣除当事人当月工资，并承担相应法律责任:当事人不在职的扣除公司10%服务费，并承担相应法律责任(由乙方负责考核到当事人)。</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1777E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C56700">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8F7BCE">
            <w:pPr>
              <w:rPr>
                <w:rFonts w:hint="eastAsia" w:ascii="仿宋" w:hAnsi="仿宋" w:eastAsia="仿宋" w:cs="仿宋"/>
                <w:sz w:val="24"/>
              </w:rPr>
            </w:pPr>
          </w:p>
        </w:tc>
      </w:tr>
      <w:tr w14:paraId="08D62367">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36DEF474">
            <w:pPr>
              <w:rPr>
                <w:rFonts w:hint="eastAsia" w:ascii="仿宋" w:hAnsi="仿宋" w:eastAsia="仿宋" w:cs="仿宋"/>
                <w:sz w:val="24"/>
              </w:rPr>
            </w:pPr>
            <w:r>
              <w:rPr>
                <w:rFonts w:hint="eastAsia" w:ascii="仿宋" w:hAnsi="仿宋" w:eastAsia="仿宋" w:cs="仿宋"/>
                <w:sz w:val="24"/>
              </w:rPr>
              <w:t>奖励条款</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86BDFB">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提出改进本职队伍管理工作的合理化建议被采纳实施</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C18BD4">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奖励 3 分/条</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570611">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60092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C59ADE">
            <w:pPr>
              <w:rPr>
                <w:rFonts w:hint="eastAsia" w:ascii="仿宋" w:hAnsi="仿宋" w:eastAsia="仿宋" w:cs="仿宋"/>
                <w:sz w:val="24"/>
              </w:rPr>
            </w:pPr>
          </w:p>
        </w:tc>
      </w:tr>
      <w:tr w14:paraId="4CA3F096">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3EC323A9">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CFAE66">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拾到贵重物品(价值在500元以上)上交院部或归还失主</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1A818E">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奖励2-5分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38A331">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E83CB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72E02A">
            <w:pPr>
              <w:rPr>
                <w:rFonts w:hint="eastAsia" w:ascii="仿宋" w:hAnsi="仿宋" w:eastAsia="仿宋" w:cs="仿宋"/>
                <w:sz w:val="24"/>
              </w:rPr>
            </w:pPr>
          </w:p>
        </w:tc>
      </w:tr>
      <w:tr w14:paraId="14F711B5">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624A89BD">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28E89B">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抓获盗窃，挽回损失</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007954">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2000元以内，奖2分，并奖励当事人现金100元，2000元以上，奖5分，并奖励当事人现金300元</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B66247">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0C1846">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04FA73">
            <w:pPr>
              <w:rPr>
                <w:rFonts w:hint="eastAsia" w:ascii="仿宋" w:hAnsi="仿宋" w:eastAsia="仿宋" w:cs="仿宋"/>
                <w:sz w:val="24"/>
              </w:rPr>
            </w:pPr>
          </w:p>
        </w:tc>
      </w:tr>
      <w:tr w14:paraId="05759D62">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5478A537">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070AA7">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获得部门或他人服务好评</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3AAF63">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部门好评一次奖1-2分，他人好评一次将3-5分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EED22D">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88A230">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9271A5">
            <w:pPr>
              <w:rPr>
                <w:rFonts w:hint="eastAsia" w:ascii="仿宋" w:hAnsi="仿宋" w:eastAsia="仿宋" w:cs="仿宋"/>
                <w:sz w:val="24"/>
              </w:rPr>
            </w:pPr>
          </w:p>
        </w:tc>
      </w:tr>
      <w:tr w14:paraId="19AFE612">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E5490F">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AC2B87">
            <w:pPr>
              <w:widowControl/>
              <w:jc w:val="left"/>
              <w:textAlignment w:val="center"/>
              <w:rPr>
                <w:rFonts w:hint="eastAsia" w:ascii="仿宋" w:hAnsi="仿宋" w:eastAsia="仿宋" w:cs="仿宋"/>
                <w:b/>
                <w:bCs/>
                <w:kern w:val="0"/>
                <w:sz w:val="24"/>
              </w:rPr>
            </w:pPr>
            <w:r>
              <w:rPr>
                <w:rFonts w:hint="eastAsia" w:ascii="仿宋" w:hAnsi="仿宋" w:eastAsia="仿宋" w:cs="仿宋"/>
                <w:b/>
                <w:bCs/>
                <w:kern w:val="0"/>
                <w:sz w:val="24"/>
                <w:lang w:eastAsia="zh-CN"/>
              </w:rPr>
              <w:t>技术工勤</w:t>
            </w:r>
            <w:r>
              <w:rPr>
                <w:rFonts w:hint="eastAsia" w:ascii="仿宋" w:hAnsi="仿宋" w:eastAsia="仿宋" w:cs="仿宋"/>
                <w:b/>
                <w:bCs/>
                <w:kern w:val="0"/>
                <w:sz w:val="24"/>
              </w:rPr>
              <w:t>、保洁及安保人员合计得分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F80D37">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100分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2D4DD3">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AE6FD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D7432A">
            <w:pPr>
              <w:rPr>
                <w:rFonts w:hint="eastAsia" w:ascii="仿宋" w:hAnsi="仿宋" w:eastAsia="仿宋" w:cs="仿宋"/>
                <w:sz w:val="24"/>
              </w:rPr>
            </w:pPr>
          </w:p>
        </w:tc>
      </w:tr>
      <w:tr w14:paraId="6EADAF87">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B5DC89">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7A6FA6">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满意度：满意（     ）不满意：（    ）</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77C4F6">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≥90%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B8B135">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9D230F">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8AC5C5">
            <w:pPr>
              <w:rPr>
                <w:rFonts w:hint="eastAsia" w:ascii="仿宋" w:hAnsi="仿宋" w:eastAsia="仿宋" w:cs="仿宋"/>
                <w:sz w:val="24"/>
              </w:rPr>
            </w:pPr>
          </w:p>
        </w:tc>
      </w:tr>
    </w:tbl>
    <w:p w14:paraId="7620516A">
      <w:pPr>
        <w:ind w:firstLine="480" w:firstLineChars="200"/>
        <w:rPr>
          <w:rFonts w:hint="eastAsia" w:ascii="仿宋" w:hAnsi="仿宋" w:eastAsia="仿宋"/>
          <w:sz w:val="24"/>
        </w:rPr>
      </w:pPr>
      <w:r>
        <w:rPr>
          <w:rFonts w:hint="eastAsia" w:ascii="仿宋" w:hAnsi="仿宋" w:eastAsia="仿宋"/>
          <w:sz w:val="24"/>
        </w:rPr>
        <w:t>注：考核得分</w:t>
      </w:r>
      <w:r>
        <w:rPr>
          <w:rFonts w:ascii="仿宋" w:hAnsi="仿宋" w:eastAsia="仿宋"/>
          <w:sz w:val="24"/>
        </w:rPr>
        <w:t>≥</w:t>
      </w:r>
      <w:r>
        <w:rPr>
          <w:rFonts w:hint="eastAsia" w:ascii="仿宋" w:hAnsi="仿宋" w:eastAsia="仿宋"/>
          <w:sz w:val="24"/>
        </w:rPr>
        <w:t>90分按实支付服务费用，考核</w:t>
      </w:r>
      <w:r>
        <w:rPr>
          <w:rFonts w:hint="eastAsia" w:ascii="仿宋" w:hAnsi="仿宋" w:eastAsia="仿宋"/>
          <w:sz w:val="24"/>
          <w:lang w:val="zh-CN"/>
        </w:rPr>
        <w:t>得分</w:t>
      </w:r>
      <w:r>
        <w:rPr>
          <w:rFonts w:hint="eastAsia" w:ascii="仿宋" w:hAnsi="仿宋" w:eastAsia="仿宋"/>
          <w:sz w:val="24"/>
        </w:rPr>
        <w:t>低于90分</w:t>
      </w:r>
      <w:r>
        <w:rPr>
          <w:rFonts w:hint="eastAsia" w:ascii="仿宋" w:hAnsi="仿宋" w:eastAsia="仿宋"/>
          <w:sz w:val="24"/>
          <w:lang w:val="zh-CN"/>
        </w:rPr>
        <w:t>每降1分扣除当月服务费的</w:t>
      </w:r>
      <w:r>
        <w:rPr>
          <w:rFonts w:hint="eastAsia" w:ascii="仿宋" w:hAnsi="仿宋" w:eastAsia="仿宋"/>
          <w:sz w:val="24"/>
        </w:rPr>
        <w:t>2</w:t>
      </w:r>
      <w:r>
        <w:rPr>
          <w:rFonts w:hint="eastAsia" w:ascii="仿宋" w:hAnsi="仿宋" w:eastAsia="仿宋"/>
          <w:sz w:val="24"/>
          <w:lang w:val="zh-CN"/>
        </w:rPr>
        <w:t>%，</w:t>
      </w:r>
      <w:r>
        <w:rPr>
          <w:rFonts w:hint="eastAsia" w:ascii="仿宋" w:hAnsi="仿宋" w:eastAsia="仿宋"/>
          <w:sz w:val="24"/>
        </w:rPr>
        <w:t>考核得分＜85分全年达2次解除合同。</w:t>
      </w:r>
    </w:p>
    <w:p w14:paraId="4D1FD009">
      <w:pPr>
        <w:ind w:left="482"/>
        <w:rPr>
          <w:rFonts w:hint="eastAsia" w:ascii="仿宋" w:hAnsi="仿宋" w:eastAsia="仿宋"/>
          <w:b/>
          <w:sz w:val="24"/>
        </w:rPr>
      </w:pPr>
      <w:r>
        <w:rPr>
          <w:rFonts w:hint="eastAsia" w:ascii="仿宋" w:hAnsi="仿宋" w:eastAsia="仿宋"/>
          <w:b/>
          <w:sz w:val="24"/>
        </w:rPr>
        <w:t>第三条  合同总金额</w:t>
      </w:r>
    </w:p>
    <w:p w14:paraId="7C3395C0">
      <w:pPr>
        <w:ind w:firstLine="480" w:firstLineChars="200"/>
        <w:rPr>
          <w:rFonts w:hint="eastAsia" w:ascii="仿宋" w:hAnsi="仿宋" w:eastAsia="仿宋"/>
          <w:sz w:val="24"/>
        </w:rPr>
      </w:pPr>
      <w:r>
        <w:rPr>
          <w:rFonts w:hint="eastAsia" w:ascii="仿宋" w:hAnsi="仿宋" w:eastAsia="仿宋"/>
          <w:sz w:val="24"/>
        </w:rPr>
        <w:t>本合同服务总金额：￥元。</w:t>
      </w:r>
    </w:p>
    <w:p w14:paraId="54A7B507">
      <w:pPr>
        <w:ind w:firstLine="480" w:firstLineChars="200"/>
        <w:rPr>
          <w:rFonts w:hint="eastAsia" w:ascii="仿宋" w:hAnsi="仿宋" w:eastAsia="仿宋"/>
          <w:sz w:val="24"/>
        </w:rPr>
      </w:pPr>
      <w:r>
        <w:rPr>
          <w:rFonts w:hint="eastAsia" w:ascii="仿宋" w:hAnsi="仿宋" w:eastAsia="仿宋"/>
          <w:sz w:val="24"/>
        </w:rPr>
        <w:t>大写：元。</w:t>
      </w:r>
    </w:p>
    <w:tbl>
      <w:tblPr>
        <w:tblStyle w:val="8"/>
        <w:tblpPr w:leftFromText="180" w:rightFromText="180" w:vertAnchor="text" w:horzAnchor="page" w:tblpX="1456" w:tblpY="310"/>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187"/>
        <w:gridCol w:w="2888"/>
        <w:gridCol w:w="887"/>
        <w:gridCol w:w="1488"/>
        <w:gridCol w:w="1162"/>
        <w:gridCol w:w="1263"/>
      </w:tblGrid>
      <w:tr w14:paraId="0E939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13" w:type="dxa"/>
            <w:vAlign w:val="center"/>
          </w:tcPr>
          <w:p w14:paraId="7220BCF0">
            <w:pPr>
              <w:widowControl/>
              <w:snapToGrid w:val="0"/>
              <w:jc w:val="left"/>
              <w:rPr>
                <w:rFonts w:hint="eastAsia" w:ascii="仿宋" w:hAnsi="仿宋" w:eastAsia="仿宋" w:cs="仿宋"/>
                <w:sz w:val="24"/>
              </w:rPr>
            </w:pPr>
            <w:r>
              <w:rPr>
                <w:rFonts w:hint="eastAsia" w:ascii="仿宋" w:hAnsi="仿宋" w:eastAsia="仿宋" w:cs="仿宋"/>
                <w:sz w:val="24"/>
              </w:rPr>
              <w:t>序号</w:t>
            </w:r>
          </w:p>
        </w:tc>
        <w:tc>
          <w:tcPr>
            <w:tcW w:w="1187" w:type="dxa"/>
            <w:vAlign w:val="center"/>
          </w:tcPr>
          <w:p w14:paraId="513F8EDC">
            <w:pPr>
              <w:widowControl/>
              <w:snapToGrid w:val="0"/>
              <w:jc w:val="center"/>
              <w:rPr>
                <w:rFonts w:hint="eastAsia" w:ascii="仿宋" w:hAnsi="仿宋" w:eastAsia="仿宋" w:cs="仿宋"/>
                <w:sz w:val="24"/>
              </w:rPr>
            </w:pPr>
            <w:r>
              <w:rPr>
                <w:rFonts w:hint="eastAsia" w:ascii="仿宋" w:hAnsi="仿宋" w:eastAsia="仿宋" w:cs="仿宋"/>
                <w:sz w:val="24"/>
              </w:rPr>
              <w:t>服务名称</w:t>
            </w:r>
          </w:p>
        </w:tc>
        <w:tc>
          <w:tcPr>
            <w:tcW w:w="2888" w:type="dxa"/>
            <w:vAlign w:val="center"/>
          </w:tcPr>
          <w:p w14:paraId="1E6B2971">
            <w:pPr>
              <w:widowControl/>
              <w:snapToGrid w:val="0"/>
              <w:jc w:val="center"/>
              <w:rPr>
                <w:rFonts w:hint="eastAsia" w:ascii="仿宋" w:hAnsi="仿宋" w:eastAsia="仿宋" w:cs="仿宋"/>
                <w:sz w:val="24"/>
              </w:rPr>
            </w:pPr>
            <w:r>
              <w:rPr>
                <w:rFonts w:hint="eastAsia" w:ascii="仿宋" w:hAnsi="仿宋" w:eastAsia="仿宋" w:cs="仿宋"/>
                <w:sz w:val="24"/>
              </w:rPr>
              <w:t>服务内容</w:t>
            </w:r>
          </w:p>
        </w:tc>
        <w:tc>
          <w:tcPr>
            <w:tcW w:w="887" w:type="dxa"/>
            <w:vAlign w:val="center"/>
          </w:tcPr>
          <w:p w14:paraId="3D25CE35">
            <w:pPr>
              <w:widowControl/>
              <w:snapToGrid w:val="0"/>
              <w:jc w:val="center"/>
              <w:rPr>
                <w:rFonts w:hint="eastAsia" w:ascii="仿宋" w:hAnsi="仿宋" w:eastAsia="仿宋" w:cs="仿宋"/>
                <w:sz w:val="24"/>
              </w:rPr>
            </w:pPr>
            <w:r>
              <w:rPr>
                <w:rFonts w:hint="eastAsia" w:ascii="仿宋" w:hAnsi="仿宋" w:eastAsia="仿宋" w:cs="仿宋"/>
                <w:sz w:val="24"/>
              </w:rPr>
              <w:t>计量单位</w:t>
            </w:r>
          </w:p>
        </w:tc>
        <w:tc>
          <w:tcPr>
            <w:tcW w:w="1488" w:type="dxa"/>
            <w:vAlign w:val="center"/>
          </w:tcPr>
          <w:p w14:paraId="12BFC8A0">
            <w:pPr>
              <w:widowControl/>
              <w:snapToGrid w:val="0"/>
              <w:jc w:val="center"/>
              <w:rPr>
                <w:rFonts w:hint="eastAsia" w:ascii="仿宋" w:hAnsi="仿宋" w:eastAsia="仿宋" w:cs="仿宋"/>
                <w:sz w:val="24"/>
              </w:rPr>
            </w:pPr>
            <w:r>
              <w:rPr>
                <w:rFonts w:hint="eastAsia" w:ascii="仿宋" w:hAnsi="仿宋" w:eastAsia="仿宋" w:cs="仿宋"/>
                <w:sz w:val="24"/>
              </w:rPr>
              <w:t>工作量</w:t>
            </w:r>
          </w:p>
        </w:tc>
        <w:tc>
          <w:tcPr>
            <w:tcW w:w="1162" w:type="dxa"/>
            <w:vAlign w:val="center"/>
          </w:tcPr>
          <w:p w14:paraId="48A29888">
            <w:pPr>
              <w:widowControl/>
              <w:snapToGrid w:val="0"/>
              <w:jc w:val="center"/>
              <w:rPr>
                <w:rFonts w:hint="eastAsia" w:ascii="仿宋" w:hAnsi="仿宋" w:eastAsia="仿宋" w:cs="仿宋"/>
                <w:sz w:val="24"/>
              </w:rPr>
            </w:pPr>
            <w:r>
              <w:rPr>
                <w:rFonts w:hint="eastAsia" w:ascii="仿宋" w:hAnsi="仿宋" w:eastAsia="仿宋" w:cs="仿宋"/>
                <w:sz w:val="24"/>
              </w:rPr>
              <w:t>单 价</w:t>
            </w:r>
          </w:p>
          <w:p w14:paraId="5AFE5D38">
            <w:pPr>
              <w:widowControl/>
              <w:snapToGrid w:val="0"/>
              <w:jc w:val="center"/>
              <w:rPr>
                <w:rFonts w:hint="eastAsia" w:ascii="仿宋" w:hAnsi="仿宋" w:eastAsia="仿宋" w:cs="仿宋"/>
                <w:sz w:val="24"/>
              </w:rPr>
            </w:pPr>
            <w:r>
              <w:rPr>
                <w:rFonts w:hint="eastAsia" w:ascii="仿宋" w:hAnsi="仿宋" w:eastAsia="仿宋" w:cs="仿宋"/>
                <w:sz w:val="24"/>
              </w:rPr>
              <w:t>（元/人/月）</w:t>
            </w:r>
          </w:p>
        </w:tc>
        <w:tc>
          <w:tcPr>
            <w:tcW w:w="1263" w:type="dxa"/>
            <w:vAlign w:val="center"/>
          </w:tcPr>
          <w:p w14:paraId="3D91B6CD">
            <w:pPr>
              <w:widowControl/>
              <w:snapToGrid w:val="0"/>
              <w:jc w:val="center"/>
              <w:rPr>
                <w:rFonts w:hint="eastAsia" w:ascii="仿宋" w:hAnsi="仿宋" w:eastAsia="仿宋" w:cs="仿宋"/>
                <w:sz w:val="24"/>
              </w:rPr>
            </w:pPr>
            <w:r>
              <w:rPr>
                <w:rFonts w:hint="eastAsia" w:ascii="仿宋" w:hAnsi="仿宋" w:eastAsia="仿宋" w:cs="仿宋"/>
                <w:sz w:val="24"/>
              </w:rPr>
              <w:t>单项合计（元/年）</w:t>
            </w:r>
          </w:p>
        </w:tc>
      </w:tr>
      <w:tr w14:paraId="05767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13" w:type="dxa"/>
            <w:vAlign w:val="center"/>
          </w:tcPr>
          <w:p w14:paraId="130C7D30">
            <w:pPr>
              <w:widowControl/>
              <w:snapToGrid w:val="0"/>
              <w:jc w:val="center"/>
              <w:rPr>
                <w:rFonts w:hint="eastAsia" w:ascii="仿宋" w:hAnsi="仿宋" w:eastAsia="仿宋" w:cs="仿宋"/>
                <w:sz w:val="24"/>
              </w:rPr>
            </w:pPr>
            <w:r>
              <w:rPr>
                <w:rFonts w:hint="eastAsia" w:ascii="仿宋" w:hAnsi="仿宋" w:eastAsia="仿宋" w:cs="仿宋"/>
                <w:sz w:val="24"/>
              </w:rPr>
              <w:t>1</w:t>
            </w:r>
          </w:p>
        </w:tc>
        <w:tc>
          <w:tcPr>
            <w:tcW w:w="1187" w:type="dxa"/>
            <w:vAlign w:val="center"/>
          </w:tcPr>
          <w:p w14:paraId="567967E0">
            <w:pPr>
              <w:widowControl/>
              <w:snapToGrid w:val="0"/>
              <w:jc w:val="center"/>
              <w:rPr>
                <w:rFonts w:hint="eastAsia" w:ascii="仿宋" w:hAnsi="仿宋" w:eastAsia="仿宋" w:cs="仿宋"/>
                <w:sz w:val="24"/>
              </w:rPr>
            </w:pPr>
            <w:r>
              <w:rPr>
                <w:rFonts w:hint="eastAsia" w:ascii="仿宋" w:hAnsi="仿宋" w:eastAsia="仿宋" w:cs="仿宋"/>
                <w:sz w:val="24"/>
              </w:rPr>
              <w:t>合同人员薪资及保险</w:t>
            </w:r>
          </w:p>
        </w:tc>
        <w:tc>
          <w:tcPr>
            <w:tcW w:w="2888" w:type="dxa"/>
            <w:vAlign w:val="center"/>
          </w:tcPr>
          <w:p w14:paraId="4441B5C6">
            <w:pPr>
              <w:widowControl/>
              <w:snapToGrid w:val="0"/>
              <w:jc w:val="left"/>
              <w:rPr>
                <w:rFonts w:hint="eastAsia" w:ascii="仿宋" w:hAnsi="仿宋" w:eastAsia="仿宋" w:cs="仿宋"/>
                <w:sz w:val="24"/>
              </w:rPr>
            </w:pPr>
            <w:r>
              <w:rPr>
                <w:rFonts w:hint="eastAsia" w:ascii="仿宋" w:hAnsi="仿宋" w:eastAsia="仿宋" w:cs="仿宋"/>
                <w:sz w:val="24"/>
              </w:rPr>
              <w:t>包括合同人员工资、绩效、福利、保险</w:t>
            </w:r>
          </w:p>
        </w:tc>
        <w:tc>
          <w:tcPr>
            <w:tcW w:w="887" w:type="dxa"/>
            <w:vAlign w:val="center"/>
          </w:tcPr>
          <w:p w14:paraId="417713E4">
            <w:pPr>
              <w:widowControl/>
              <w:snapToGrid w:val="0"/>
              <w:jc w:val="center"/>
              <w:rPr>
                <w:rFonts w:hint="eastAsia" w:ascii="仿宋" w:hAnsi="仿宋" w:eastAsia="仿宋" w:cs="仿宋"/>
                <w:sz w:val="24"/>
              </w:rPr>
            </w:pPr>
            <w:r>
              <w:rPr>
                <w:rFonts w:hint="eastAsia" w:ascii="仿宋" w:hAnsi="仿宋" w:eastAsia="仿宋" w:cs="仿宋"/>
                <w:sz w:val="24"/>
              </w:rPr>
              <w:t>人</w:t>
            </w:r>
          </w:p>
        </w:tc>
        <w:tc>
          <w:tcPr>
            <w:tcW w:w="1488" w:type="dxa"/>
            <w:vAlign w:val="center"/>
          </w:tcPr>
          <w:p w14:paraId="4EA47AE2">
            <w:pPr>
              <w:widowControl/>
              <w:snapToGrid w:val="0"/>
              <w:jc w:val="center"/>
              <w:rPr>
                <w:rFonts w:hint="eastAsia" w:ascii="仿宋" w:hAnsi="仿宋" w:eastAsia="仿宋" w:cs="仿宋"/>
                <w:sz w:val="24"/>
              </w:rPr>
            </w:pPr>
            <w:r>
              <w:rPr>
                <w:rFonts w:hint="eastAsia" w:ascii="仿宋" w:hAnsi="仿宋" w:eastAsia="仿宋" w:cs="仿宋"/>
                <w:sz w:val="24"/>
              </w:rPr>
              <w:t>11</w:t>
            </w:r>
          </w:p>
        </w:tc>
        <w:tc>
          <w:tcPr>
            <w:tcW w:w="1162" w:type="dxa"/>
            <w:vAlign w:val="center"/>
          </w:tcPr>
          <w:p w14:paraId="745302A3">
            <w:pPr>
              <w:widowControl/>
              <w:snapToGrid w:val="0"/>
              <w:jc w:val="center"/>
              <w:rPr>
                <w:rFonts w:hint="eastAsia" w:ascii="仿宋" w:hAnsi="仿宋" w:eastAsia="仿宋" w:cs="仿宋"/>
                <w:sz w:val="24"/>
              </w:rPr>
            </w:pPr>
            <w:r>
              <w:rPr>
                <w:rFonts w:hint="eastAsia" w:ascii="仿宋" w:hAnsi="仿宋" w:eastAsia="仿宋" w:cs="仿宋"/>
                <w:sz w:val="24"/>
              </w:rPr>
              <w:t>/</w:t>
            </w:r>
          </w:p>
        </w:tc>
        <w:tc>
          <w:tcPr>
            <w:tcW w:w="1263" w:type="dxa"/>
            <w:vAlign w:val="center"/>
          </w:tcPr>
          <w:p w14:paraId="1D86BB98">
            <w:pPr>
              <w:widowControl/>
              <w:snapToGrid w:val="0"/>
              <w:jc w:val="center"/>
              <w:rPr>
                <w:rFonts w:hint="eastAsia" w:ascii="仿宋" w:hAnsi="仿宋" w:eastAsia="仿宋" w:cs="仿宋"/>
                <w:sz w:val="24"/>
              </w:rPr>
            </w:pPr>
          </w:p>
        </w:tc>
      </w:tr>
      <w:tr w14:paraId="570F3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513" w:type="dxa"/>
            <w:vAlign w:val="center"/>
          </w:tcPr>
          <w:p w14:paraId="6E01A870">
            <w:pPr>
              <w:widowControl/>
              <w:snapToGrid w:val="0"/>
              <w:jc w:val="center"/>
              <w:rPr>
                <w:rFonts w:hint="eastAsia" w:ascii="仿宋" w:hAnsi="仿宋" w:eastAsia="仿宋" w:cs="仿宋"/>
                <w:sz w:val="24"/>
              </w:rPr>
            </w:pPr>
            <w:r>
              <w:rPr>
                <w:rFonts w:hint="eastAsia" w:ascii="仿宋" w:hAnsi="仿宋" w:eastAsia="仿宋" w:cs="仿宋"/>
                <w:sz w:val="24"/>
              </w:rPr>
              <w:t>2</w:t>
            </w:r>
          </w:p>
        </w:tc>
        <w:tc>
          <w:tcPr>
            <w:tcW w:w="1187" w:type="dxa"/>
            <w:vAlign w:val="center"/>
          </w:tcPr>
          <w:p w14:paraId="6B7B05D3">
            <w:pPr>
              <w:widowControl/>
              <w:snapToGrid w:val="0"/>
              <w:jc w:val="center"/>
              <w:rPr>
                <w:rFonts w:hint="eastAsia" w:ascii="仿宋" w:hAnsi="仿宋" w:eastAsia="仿宋" w:cs="仿宋"/>
                <w:sz w:val="24"/>
              </w:rPr>
            </w:pPr>
            <w:r>
              <w:rPr>
                <w:rFonts w:hint="eastAsia" w:ascii="仿宋" w:hAnsi="仿宋" w:eastAsia="仿宋" w:cs="仿宋"/>
                <w:sz w:val="24"/>
              </w:rPr>
              <w:t>合同人员管理费</w:t>
            </w:r>
          </w:p>
        </w:tc>
        <w:tc>
          <w:tcPr>
            <w:tcW w:w="2888" w:type="dxa"/>
            <w:vAlign w:val="center"/>
          </w:tcPr>
          <w:p w14:paraId="578E58CB">
            <w:pPr>
              <w:widowControl/>
              <w:snapToGrid w:val="0"/>
              <w:jc w:val="left"/>
              <w:rPr>
                <w:rFonts w:hint="eastAsia" w:ascii="仿宋" w:hAnsi="仿宋" w:eastAsia="仿宋" w:cs="仿宋"/>
                <w:sz w:val="24"/>
              </w:rPr>
            </w:pPr>
            <w:r>
              <w:rPr>
                <w:rFonts w:hint="eastAsia" w:ascii="仿宋" w:hAnsi="仿宋" w:eastAsia="仿宋" w:cs="仿宋"/>
                <w:sz w:val="24"/>
              </w:rPr>
              <w:t>按人头报价，包括人员管理费（包含税费以及完成该项目所需的一切费用）</w:t>
            </w:r>
          </w:p>
        </w:tc>
        <w:tc>
          <w:tcPr>
            <w:tcW w:w="887" w:type="dxa"/>
            <w:vAlign w:val="center"/>
          </w:tcPr>
          <w:p w14:paraId="5EFA4FCA">
            <w:pPr>
              <w:widowControl/>
              <w:snapToGrid w:val="0"/>
              <w:jc w:val="center"/>
              <w:rPr>
                <w:rFonts w:hint="eastAsia" w:ascii="仿宋" w:hAnsi="仿宋" w:eastAsia="仿宋" w:cs="仿宋"/>
                <w:sz w:val="24"/>
              </w:rPr>
            </w:pPr>
            <w:r>
              <w:rPr>
                <w:rFonts w:hint="eastAsia" w:ascii="仿宋" w:hAnsi="仿宋" w:eastAsia="仿宋" w:cs="仿宋"/>
                <w:sz w:val="24"/>
              </w:rPr>
              <w:t>人</w:t>
            </w:r>
          </w:p>
        </w:tc>
        <w:tc>
          <w:tcPr>
            <w:tcW w:w="1488" w:type="dxa"/>
            <w:vAlign w:val="center"/>
          </w:tcPr>
          <w:p w14:paraId="362C13E7">
            <w:pPr>
              <w:widowControl/>
              <w:snapToGrid w:val="0"/>
              <w:jc w:val="center"/>
              <w:rPr>
                <w:rFonts w:hint="eastAsia" w:ascii="仿宋" w:hAnsi="仿宋" w:eastAsia="仿宋" w:cs="仿宋"/>
                <w:sz w:val="24"/>
              </w:rPr>
            </w:pPr>
            <w:r>
              <w:rPr>
                <w:rFonts w:hint="eastAsia" w:ascii="仿宋" w:hAnsi="仿宋" w:eastAsia="仿宋" w:cs="仿宋"/>
                <w:sz w:val="24"/>
              </w:rPr>
              <w:t>11</w:t>
            </w:r>
          </w:p>
        </w:tc>
        <w:tc>
          <w:tcPr>
            <w:tcW w:w="1162" w:type="dxa"/>
            <w:vAlign w:val="center"/>
          </w:tcPr>
          <w:p w14:paraId="76B904F6">
            <w:pPr>
              <w:widowControl/>
              <w:snapToGrid w:val="0"/>
              <w:jc w:val="center"/>
              <w:rPr>
                <w:rFonts w:hint="eastAsia" w:ascii="仿宋" w:hAnsi="仿宋" w:eastAsia="仿宋" w:cs="仿宋"/>
                <w:sz w:val="24"/>
              </w:rPr>
            </w:pPr>
          </w:p>
        </w:tc>
        <w:tc>
          <w:tcPr>
            <w:tcW w:w="1263" w:type="dxa"/>
          </w:tcPr>
          <w:p w14:paraId="5E73DBA1">
            <w:pPr>
              <w:widowControl/>
              <w:snapToGrid w:val="0"/>
              <w:jc w:val="center"/>
              <w:rPr>
                <w:rFonts w:hint="eastAsia" w:ascii="仿宋" w:hAnsi="仿宋" w:eastAsia="仿宋" w:cs="仿宋"/>
                <w:sz w:val="24"/>
              </w:rPr>
            </w:pPr>
          </w:p>
        </w:tc>
      </w:tr>
      <w:tr w14:paraId="5793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513" w:type="dxa"/>
            <w:vAlign w:val="center"/>
          </w:tcPr>
          <w:p w14:paraId="6BF54179">
            <w:pPr>
              <w:widowControl/>
              <w:snapToGrid w:val="0"/>
              <w:jc w:val="center"/>
              <w:rPr>
                <w:rFonts w:hint="eastAsia" w:ascii="仿宋" w:hAnsi="仿宋" w:eastAsia="仿宋" w:cs="仿宋"/>
                <w:sz w:val="24"/>
              </w:rPr>
            </w:pPr>
            <w:r>
              <w:rPr>
                <w:rFonts w:hint="eastAsia" w:ascii="仿宋" w:hAnsi="仿宋" w:eastAsia="仿宋" w:cs="仿宋"/>
                <w:sz w:val="24"/>
              </w:rPr>
              <w:t>3</w:t>
            </w:r>
          </w:p>
        </w:tc>
        <w:tc>
          <w:tcPr>
            <w:tcW w:w="1187" w:type="dxa"/>
            <w:vAlign w:val="center"/>
          </w:tcPr>
          <w:p w14:paraId="27707843">
            <w:pPr>
              <w:widowControl/>
              <w:snapToGrid w:val="0"/>
              <w:jc w:val="center"/>
              <w:rPr>
                <w:rFonts w:hint="eastAsia" w:ascii="仿宋" w:hAnsi="仿宋" w:eastAsia="仿宋" w:cs="仿宋"/>
                <w:sz w:val="24"/>
              </w:rPr>
            </w:pPr>
            <w:r>
              <w:rPr>
                <w:rFonts w:hint="eastAsia" w:ascii="仿宋" w:hAnsi="仿宋" w:eastAsia="仿宋" w:cs="仿宋"/>
                <w:sz w:val="24"/>
              </w:rPr>
              <w:t>保洁及安保员</w:t>
            </w:r>
          </w:p>
        </w:tc>
        <w:tc>
          <w:tcPr>
            <w:tcW w:w="2888" w:type="dxa"/>
            <w:vAlign w:val="center"/>
          </w:tcPr>
          <w:p w14:paraId="407E0E8F">
            <w:pPr>
              <w:widowControl/>
              <w:snapToGrid w:val="0"/>
              <w:jc w:val="left"/>
              <w:rPr>
                <w:rFonts w:hint="eastAsia" w:ascii="仿宋" w:hAnsi="仿宋" w:eastAsia="仿宋" w:cs="仿宋"/>
                <w:sz w:val="24"/>
              </w:rPr>
            </w:pPr>
            <w:r>
              <w:rPr>
                <w:rFonts w:hint="eastAsia" w:ascii="仿宋" w:hAnsi="仿宋" w:eastAsia="仿宋" w:cs="仿宋"/>
                <w:sz w:val="24"/>
              </w:rPr>
              <w:t>包含人员工资、加班费、奖金、保险、保洁工具、易耗品、办公设备、服装、社保、管理费、税费等所有费用</w:t>
            </w:r>
          </w:p>
        </w:tc>
        <w:tc>
          <w:tcPr>
            <w:tcW w:w="887" w:type="dxa"/>
            <w:vAlign w:val="center"/>
          </w:tcPr>
          <w:p w14:paraId="039E1A16">
            <w:pPr>
              <w:widowControl/>
              <w:snapToGrid w:val="0"/>
              <w:jc w:val="center"/>
              <w:rPr>
                <w:rFonts w:hint="eastAsia" w:ascii="仿宋" w:hAnsi="仿宋" w:eastAsia="仿宋" w:cs="仿宋"/>
                <w:sz w:val="24"/>
              </w:rPr>
            </w:pPr>
            <w:r>
              <w:rPr>
                <w:rFonts w:hint="eastAsia" w:ascii="仿宋" w:hAnsi="仿宋" w:eastAsia="仿宋" w:cs="仿宋"/>
                <w:sz w:val="24"/>
              </w:rPr>
              <w:t>人</w:t>
            </w:r>
          </w:p>
        </w:tc>
        <w:tc>
          <w:tcPr>
            <w:tcW w:w="1488" w:type="dxa"/>
            <w:vAlign w:val="center"/>
          </w:tcPr>
          <w:p w14:paraId="4BF6B5F2">
            <w:pPr>
              <w:widowControl/>
              <w:snapToGrid w:val="0"/>
              <w:jc w:val="center"/>
              <w:rPr>
                <w:rFonts w:hint="eastAsia" w:ascii="仿宋" w:hAnsi="仿宋" w:eastAsia="仿宋" w:cs="仿宋"/>
                <w:sz w:val="24"/>
              </w:rPr>
            </w:pPr>
            <w:r>
              <w:rPr>
                <w:rFonts w:hint="eastAsia" w:ascii="仿宋" w:hAnsi="仿宋" w:eastAsia="仿宋" w:cs="仿宋"/>
                <w:sz w:val="24"/>
              </w:rPr>
              <w:t>7</w:t>
            </w:r>
          </w:p>
        </w:tc>
        <w:tc>
          <w:tcPr>
            <w:tcW w:w="1162" w:type="dxa"/>
            <w:vAlign w:val="center"/>
          </w:tcPr>
          <w:p w14:paraId="5C12EC5E">
            <w:pPr>
              <w:widowControl/>
              <w:snapToGrid w:val="0"/>
              <w:jc w:val="center"/>
              <w:rPr>
                <w:rFonts w:hint="eastAsia" w:ascii="仿宋" w:hAnsi="仿宋" w:eastAsia="仿宋" w:cs="仿宋"/>
                <w:sz w:val="24"/>
              </w:rPr>
            </w:pPr>
          </w:p>
        </w:tc>
        <w:tc>
          <w:tcPr>
            <w:tcW w:w="1263" w:type="dxa"/>
          </w:tcPr>
          <w:p w14:paraId="1067BC23">
            <w:pPr>
              <w:widowControl/>
              <w:snapToGrid w:val="0"/>
              <w:jc w:val="center"/>
              <w:rPr>
                <w:rFonts w:hint="eastAsia" w:ascii="仿宋" w:hAnsi="仿宋" w:eastAsia="仿宋" w:cs="仿宋"/>
                <w:sz w:val="24"/>
              </w:rPr>
            </w:pPr>
          </w:p>
        </w:tc>
      </w:tr>
      <w:tr w14:paraId="657D7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513" w:type="dxa"/>
            <w:vAlign w:val="center"/>
          </w:tcPr>
          <w:p w14:paraId="13CFED5D">
            <w:pPr>
              <w:widowControl/>
              <w:snapToGrid w:val="0"/>
              <w:jc w:val="center"/>
              <w:rPr>
                <w:rFonts w:hint="eastAsia" w:ascii="仿宋" w:hAnsi="仿宋" w:eastAsia="仿宋" w:cs="仿宋"/>
                <w:sz w:val="24"/>
              </w:rPr>
            </w:pPr>
            <w:r>
              <w:rPr>
                <w:rFonts w:hint="eastAsia" w:ascii="仿宋" w:hAnsi="仿宋" w:eastAsia="仿宋" w:cs="仿宋"/>
                <w:sz w:val="24"/>
              </w:rPr>
              <w:t>4</w:t>
            </w:r>
          </w:p>
        </w:tc>
        <w:tc>
          <w:tcPr>
            <w:tcW w:w="1187" w:type="dxa"/>
            <w:vAlign w:val="center"/>
          </w:tcPr>
          <w:p w14:paraId="6F28FA39">
            <w:pPr>
              <w:widowControl/>
              <w:snapToGrid w:val="0"/>
              <w:jc w:val="center"/>
              <w:rPr>
                <w:rFonts w:hint="eastAsia" w:ascii="仿宋" w:hAnsi="仿宋" w:eastAsia="仿宋" w:cs="仿宋"/>
                <w:sz w:val="24"/>
              </w:rPr>
            </w:pPr>
            <w:r>
              <w:rPr>
                <w:rFonts w:hint="eastAsia" w:ascii="仿宋" w:hAnsi="仿宋" w:eastAsia="仿宋" w:cs="仿宋"/>
                <w:sz w:val="24"/>
              </w:rPr>
              <w:t>合计</w:t>
            </w:r>
          </w:p>
        </w:tc>
        <w:tc>
          <w:tcPr>
            <w:tcW w:w="7688" w:type="dxa"/>
            <w:gridSpan w:val="5"/>
            <w:vAlign w:val="center"/>
          </w:tcPr>
          <w:p w14:paraId="72A6F680">
            <w:pPr>
              <w:widowControl/>
              <w:snapToGrid w:val="0"/>
              <w:jc w:val="center"/>
              <w:rPr>
                <w:rFonts w:hint="eastAsia" w:ascii="仿宋" w:hAnsi="仿宋" w:eastAsia="仿宋" w:cs="仿宋"/>
                <w:sz w:val="24"/>
              </w:rPr>
            </w:pPr>
          </w:p>
        </w:tc>
      </w:tr>
    </w:tbl>
    <w:p w14:paraId="239B87A5">
      <w:pPr>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w:t>
      </w:r>
      <w:r>
        <w:rPr>
          <w:rFonts w:hint="eastAsia" w:ascii="仿宋" w:hAnsi="仿宋" w:eastAsia="仿宋"/>
          <w:sz w:val="24"/>
        </w:rPr>
        <w:t>合同价格包含人工（包括工资、奖金、社保、服务期内最低工资上调等费用）、专用设备、工具、易耗品、办公设备、巡检器材、服装、胸卡、通讯、保险、各种税费、利润、责任等的费用。本项目未尽服务内容及具体岗位工作职责，甲方可根据本单位实际情况及采购项目特点另行增加。</w:t>
      </w:r>
    </w:p>
    <w:p w14:paraId="1B9ED9DB">
      <w:pPr>
        <w:ind w:firstLine="480" w:firstLineChars="200"/>
        <w:rPr>
          <w:rFonts w:hint="eastAsia" w:ascii="仿宋" w:hAnsi="仿宋" w:eastAsia="仿宋"/>
          <w:sz w:val="24"/>
        </w:rPr>
      </w:pPr>
      <w:r>
        <w:rPr>
          <w:rFonts w:hint="eastAsia" w:ascii="仿宋" w:hAnsi="仿宋" w:eastAsia="仿宋"/>
          <w:sz w:val="24"/>
        </w:rPr>
        <w:t>2</w:t>
      </w:r>
      <w:r>
        <w:rPr>
          <w:rFonts w:hint="eastAsia" w:ascii="仿宋" w:hAnsi="仿宋" w:eastAsia="仿宋"/>
          <w:sz w:val="24"/>
          <w:lang w:val="en-US" w:eastAsia="zh-CN"/>
        </w:rPr>
        <w:t>.</w:t>
      </w:r>
      <w:r>
        <w:rPr>
          <w:rFonts w:hint="eastAsia" w:ascii="仿宋" w:hAnsi="仿宋" w:eastAsia="仿宋"/>
          <w:sz w:val="24"/>
        </w:rPr>
        <w:t>本合同执行期内因工作量变化而引起的服务费用的变动，在双方事先协商一致的前提下签订补充合同，但因此而增加的服务费用不得超过原成交金额的10%。</w:t>
      </w:r>
    </w:p>
    <w:p w14:paraId="01F02894">
      <w:pPr>
        <w:ind w:left="482"/>
        <w:rPr>
          <w:rFonts w:hint="eastAsia" w:ascii="仿宋" w:hAnsi="仿宋" w:eastAsia="仿宋"/>
          <w:b/>
          <w:sz w:val="24"/>
        </w:rPr>
      </w:pPr>
      <w:r>
        <w:rPr>
          <w:rFonts w:hint="eastAsia" w:ascii="仿宋" w:hAnsi="仿宋" w:eastAsia="仿宋"/>
          <w:b/>
          <w:sz w:val="24"/>
        </w:rPr>
        <w:t>第四条  权利义务和质量保证</w:t>
      </w:r>
    </w:p>
    <w:p w14:paraId="506E7E4A">
      <w:pPr>
        <w:pStyle w:val="4"/>
        <w:tabs>
          <w:tab w:val="left" w:pos="0"/>
        </w:tabs>
        <w:spacing w:line="240" w:lineRule="auto"/>
        <w:ind w:firstLine="480" w:firstLineChars="200"/>
        <w:rPr>
          <w:rFonts w:hint="eastAsia" w:ascii="仿宋" w:hAnsi="仿宋" w:eastAsia="仿宋"/>
          <w:sz w:val="24"/>
          <w:szCs w:val="24"/>
        </w:rPr>
      </w:pPr>
      <w:r>
        <w:rPr>
          <w:rFonts w:hint="eastAsia" w:ascii="仿宋" w:hAnsi="仿宋" w:eastAsia="仿宋"/>
          <w:sz w:val="24"/>
          <w:szCs w:val="24"/>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15245947">
      <w:pPr>
        <w:pStyle w:val="4"/>
        <w:spacing w:line="240" w:lineRule="auto"/>
        <w:ind w:firstLine="480" w:firstLineChars="200"/>
        <w:rPr>
          <w:rFonts w:hint="eastAsia" w:ascii="仿宋" w:hAnsi="仿宋" w:eastAsia="仿宋"/>
          <w:sz w:val="24"/>
          <w:szCs w:val="24"/>
        </w:rPr>
      </w:pPr>
      <w:r>
        <w:rPr>
          <w:rFonts w:hint="eastAsia" w:ascii="仿宋" w:hAnsi="仿宋" w:eastAsia="仿宋"/>
          <w:sz w:val="24"/>
          <w:szCs w:val="24"/>
        </w:rPr>
        <w:t>2.乙方保证所提供的服务或其任何一部分均不会侵犯任何第三方的专利权、商标权或著作权。</w:t>
      </w:r>
      <w:r>
        <w:rPr>
          <w:rFonts w:ascii="仿宋" w:hAnsi="仿宋" w:eastAsia="仿宋"/>
          <w:sz w:val="24"/>
          <w:szCs w:val="24"/>
        </w:rPr>
        <w:t>一旦出现侵权，</w:t>
      </w:r>
      <w:r>
        <w:rPr>
          <w:rFonts w:hint="eastAsia" w:ascii="仿宋" w:hAnsi="仿宋" w:eastAsia="仿宋"/>
          <w:sz w:val="24"/>
          <w:szCs w:val="24"/>
        </w:rPr>
        <w:t>索赔或诉讼</w:t>
      </w:r>
      <w:r>
        <w:rPr>
          <w:rFonts w:ascii="仿宋" w:hAnsi="仿宋" w:eastAsia="仿宋"/>
          <w:sz w:val="24"/>
          <w:szCs w:val="24"/>
        </w:rPr>
        <w:t>，乙方应承担全部责任。</w:t>
      </w:r>
      <w:r>
        <w:rPr>
          <w:rFonts w:hint="eastAsia" w:ascii="仿宋" w:hAnsi="仿宋" w:eastAsia="仿宋"/>
          <w:sz w:val="24"/>
          <w:szCs w:val="24"/>
        </w:rPr>
        <w:t>乙方保证服务不存在危及人身及财产安全的隐患，不存在违反国家法规、法令、法律以及行业规范所要求的有关安全条款，否则应承担全部法律责任。</w:t>
      </w:r>
    </w:p>
    <w:p w14:paraId="6CB8C4BB">
      <w:pPr>
        <w:ind w:left="482"/>
        <w:rPr>
          <w:rFonts w:hint="eastAsia" w:ascii="仿宋" w:hAnsi="仿宋" w:eastAsia="仿宋"/>
          <w:b/>
          <w:sz w:val="24"/>
        </w:rPr>
      </w:pPr>
      <w:r>
        <w:rPr>
          <w:rFonts w:hint="eastAsia" w:ascii="仿宋" w:hAnsi="仿宋" w:eastAsia="仿宋"/>
          <w:b/>
          <w:sz w:val="24"/>
        </w:rPr>
        <w:t>第五条  付款方式</w:t>
      </w:r>
    </w:p>
    <w:p w14:paraId="087139A2">
      <w:pPr>
        <w:ind w:firstLine="480" w:firstLineChars="200"/>
        <w:rPr>
          <w:rFonts w:hint="eastAsia" w:ascii="仿宋" w:hAnsi="仿宋" w:eastAsia="仿宋"/>
          <w:sz w:val="24"/>
        </w:rPr>
      </w:pPr>
      <w:r>
        <w:rPr>
          <w:rFonts w:hint="eastAsia" w:ascii="仿宋" w:hAnsi="仿宋" w:eastAsia="仿宋"/>
          <w:sz w:val="24"/>
        </w:rPr>
        <w:t>1.本合同项下所有款项均以人民币支付。</w:t>
      </w:r>
    </w:p>
    <w:p w14:paraId="4235307D">
      <w:pPr>
        <w:ind w:firstLine="480" w:firstLineChars="200"/>
        <w:rPr>
          <w:rFonts w:hint="eastAsia" w:ascii="仿宋" w:hAnsi="仿宋" w:eastAsia="仿宋"/>
          <w:sz w:val="24"/>
        </w:rPr>
      </w:pPr>
      <w:r>
        <w:rPr>
          <w:rFonts w:hint="eastAsia" w:ascii="仿宋" w:hAnsi="仿宋" w:eastAsia="仿宋"/>
          <w:sz w:val="24"/>
        </w:rPr>
        <w:t>2.乙方向甲方提交下列文件材料，经甲方审核无误后支付采购资金：</w:t>
      </w:r>
    </w:p>
    <w:p w14:paraId="5019D8C7">
      <w:pPr>
        <w:ind w:firstLine="480" w:firstLineChars="200"/>
        <w:rPr>
          <w:rFonts w:hint="eastAsia" w:ascii="仿宋" w:hAnsi="仿宋" w:eastAsia="仿宋"/>
          <w:sz w:val="24"/>
        </w:rPr>
      </w:pPr>
      <w:r>
        <w:rPr>
          <w:rFonts w:hint="eastAsia" w:ascii="仿宋" w:hAnsi="仿宋" w:eastAsia="仿宋"/>
          <w:sz w:val="24"/>
        </w:rPr>
        <w:t>（1）经甲方确认的发票；</w:t>
      </w:r>
    </w:p>
    <w:p w14:paraId="7C4259CC">
      <w:pPr>
        <w:ind w:firstLine="480" w:firstLineChars="200"/>
        <w:rPr>
          <w:rFonts w:hint="eastAsia" w:ascii="仿宋" w:hAnsi="仿宋" w:eastAsia="仿宋"/>
          <w:sz w:val="24"/>
        </w:rPr>
      </w:pPr>
      <w:r>
        <w:rPr>
          <w:rFonts w:hint="eastAsia" w:ascii="仿宋" w:hAnsi="仿宋" w:eastAsia="仿宋"/>
          <w:sz w:val="24"/>
        </w:rPr>
        <w:t>（2）经甲乙双方确认签订的考核结果；</w:t>
      </w:r>
    </w:p>
    <w:p w14:paraId="13442F3D">
      <w:pPr>
        <w:ind w:firstLine="480" w:firstLineChars="200"/>
        <w:rPr>
          <w:rFonts w:hint="eastAsia" w:ascii="仿宋" w:hAnsi="仿宋" w:eastAsia="仿宋"/>
          <w:sz w:val="24"/>
        </w:rPr>
      </w:pPr>
      <w:r>
        <w:rPr>
          <w:rFonts w:hint="eastAsia" w:ascii="仿宋" w:hAnsi="仿宋" w:eastAsia="仿宋"/>
          <w:sz w:val="24"/>
        </w:rPr>
        <w:t>（3）其他材料。</w:t>
      </w:r>
    </w:p>
    <w:p w14:paraId="0B5F78DF">
      <w:pPr>
        <w:ind w:firstLine="480" w:firstLineChars="200"/>
        <w:rPr>
          <w:rFonts w:hint="eastAsia" w:ascii="仿宋" w:hAnsi="仿宋" w:eastAsia="仿宋"/>
          <w:sz w:val="24"/>
        </w:rPr>
      </w:pPr>
      <w:r>
        <w:rPr>
          <w:rFonts w:hint="eastAsia" w:ascii="仿宋" w:hAnsi="仿宋" w:eastAsia="仿宋"/>
          <w:sz w:val="24"/>
        </w:rPr>
        <w:t>3.款项的支付进度按照采购文件及本合同约定进行。</w:t>
      </w:r>
    </w:p>
    <w:p w14:paraId="2720F8CF">
      <w:pPr>
        <w:ind w:firstLine="480" w:firstLineChars="200"/>
        <w:rPr>
          <w:rFonts w:hint="eastAsia" w:ascii="仿宋" w:hAnsi="仿宋" w:eastAsia="仿宋"/>
          <w:sz w:val="24"/>
        </w:rPr>
      </w:pPr>
      <w:r>
        <w:rPr>
          <w:rFonts w:hint="eastAsia" w:ascii="仿宋" w:hAnsi="仿宋" w:eastAsia="仿宋"/>
          <w:sz w:val="24"/>
        </w:rPr>
        <w:t>甲方按月对乙方的服务管理质量进行考核，根据考核得分于次月 25 日前支付上月服务费用；每次支付前，乙方均应出具相应金额的正式发票，否则甲方有权延迟支付。</w:t>
      </w:r>
    </w:p>
    <w:p w14:paraId="09D9288F">
      <w:pPr>
        <w:ind w:left="482"/>
        <w:rPr>
          <w:rFonts w:hint="eastAsia" w:ascii="仿宋" w:hAnsi="仿宋" w:eastAsia="仿宋"/>
          <w:b/>
          <w:sz w:val="24"/>
        </w:rPr>
      </w:pPr>
      <w:r>
        <w:rPr>
          <w:rFonts w:hint="eastAsia" w:ascii="仿宋" w:hAnsi="仿宋" w:eastAsia="仿宋"/>
          <w:b/>
          <w:sz w:val="24"/>
        </w:rPr>
        <w:t>第六条  验收</w:t>
      </w:r>
    </w:p>
    <w:p w14:paraId="0B7C50EC">
      <w:pPr>
        <w:ind w:firstLine="480" w:firstLineChars="200"/>
        <w:rPr>
          <w:rFonts w:hint="eastAsia" w:ascii="仿宋" w:hAnsi="仿宋" w:eastAsia="仿宋"/>
          <w:sz w:val="24"/>
        </w:rPr>
      </w:pPr>
      <w:r>
        <w:rPr>
          <w:rFonts w:hint="eastAsia" w:ascii="仿宋" w:hAnsi="仿宋" w:eastAsia="仿宋"/>
          <w:sz w:val="24"/>
        </w:rPr>
        <w:t>1.服务期限：  至 。</w:t>
      </w:r>
    </w:p>
    <w:p w14:paraId="3EEB7C34">
      <w:pPr>
        <w:ind w:firstLine="720" w:firstLineChars="300"/>
        <w:rPr>
          <w:rFonts w:hint="eastAsia" w:ascii="仿宋" w:hAnsi="仿宋" w:eastAsia="仿宋"/>
          <w:sz w:val="24"/>
        </w:rPr>
      </w:pPr>
      <w:r>
        <w:rPr>
          <w:rFonts w:hint="eastAsia" w:ascii="仿宋" w:hAnsi="仿宋" w:eastAsia="仿宋"/>
          <w:sz w:val="24"/>
        </w:rPr>
        <w:t>服务地点： 。</w:t>
      </w:r>
    </w:p>
    <w:p w14:paraId="6F6DA1FA">
      <w:pPr>
        <w:ind w:firstLine="720" w:firstLineChars="300"/>
        <w:rPr>
          <w:rFonts w:hint="eastAsia" w:ascii="仿宋" w:hAnsi="仿宋" w:eastAsia="仿宋"/>
          <w:sz w:val="24"/>
          <w:u w:val="single"/>
        </w:rPr>
      </w:pPr>
      <w:r>
        <w:rPr>
          <w:rFonts w:hint="eastAsia" w:ascii="仿宋" w:hAnsi="仿宋" w:eastAsia="仿宋"/>
          <w:sz w:val="24"/>
        </w:rPr>
        <w:t>验收时间： 。</w:t>
      </w:r>
    </w:p>
    <w:p w14:paraId="4865CF80">
      <w:pPr>
        <w:ind w:firstLine="720" w:firstLineChars="300"/>
        <w:rPr>
          <w:rFonts w:hint="eastAsia" w:ascii="仿宋" w:hAnsi="仿宋" w:eastAsia="仿宋"/>
          <w:sz w:val="24"/>
        </w:rPr>
      </w:pPr>
      <w:r>
        <w:rPr>
          <w:rFonts w:hint="eastAsia" w:ascii="仿宋" w:hAnsi="仿宋" w:eastAsia="仿宋"/>
          <w:sz w:val="24"/>
        </w:rPr>
        <w:t>验收地点： 。</w:t>
      </w:r>
    </w:p>
    <w:p w14:paraId="0E6206E6">
      <w:pPr>
        <w:pStyle w:val="4"/>
        <w:tabs>
          <w:tab w:val="left" w:pos="0"/>
        </w:tabs>
        <w:spacing w:line="240" w:lineRule="auto"/>
        <w:ind w:firstLine="480" w:firstLineChars="200"/>
        <w:rPr>
          <w:rFonts w:hint="eastAsia" w:ascii="仿宋" w:hAnsi="仿宋" w:eastAsia="仿宋"/>
          <w:sz w:val="24"/>
          <w:szCs w:val="24"/>
        </w:rPr>
      </w:pPr>
      <w:r>
        <w:rPr>
          <w:rFonts w:hint="eastAsia" w:ascii="仿宋" w:hAnsi="仿宋" w:eastAsia="仿宋"/>
          <w:sz w:val="24"/>
          <w:szCs w:val="24"/>
        </w:rPr>
        <w:t>2. 乙方应对提供的服务成果作出全面自查和整理，并列出清单，作为甲方验收和使用的服务条件依据，清单应随提供的服务成果交给甲方。</w:t>
      </w:r>
    </w:p>
    <w:p w14:paraId="41AB726C">
      <w:pPr>
        <w:ind w:firstLine="480" w:firstLineChars="200"/>
        <w:rPr>
          <w:rFonts w:hint="eastAsia" w:ascii="仿宋" w:hAnsi="仿宋" w:eastAsia="仿宋"/>
          <w:sz w:val="24"/>
        </w:rPr>
      </w:pPr>
      <w:r>
        <w:rPr>
          <w:rFonts w:hint="eastAsia" w:ascii="仿宋" w:hAnsi="仿宋" w:eastAsia="仿宋"/>
          <w:sz w:val="24"/>
        </w:rPr>
        <w:t>3.验收时，甲乙双方必须同时在场，</w:t>
      </w:r>
      <w:r>
        <w:rPr>
          <w:rFonts w:ascii="仿宋" w:hAnsi="仿宋" w:eastAsia="仿宋"/>
          <w:sz w:val="24"/>
        </w:rPr>
        <w:t>乙方所</w:t>
      </w:r>
      <w:r>
        <w:rPr>
          <w:rFonts w:hint="eastAsia" w:ascii="仿宋" w:hAnsi="仿宋" w:eastAsia="仿宋"/>
          <w:sz w:val="24"/>
        </w:rPr>
        <w:t>提供</w:t>
      </w:r>
      <w:r>
        <w:rPr>
          <w:rFonts w:ascii="仿宋" w:hAnsi="仿宋" w:eastAsia="仿宋"/>
          <w:sz w:val="24"/>
        </w:rPr>
        <w:t>的</w:t>
      </w:r>
      <w:r>
        <w:rPr>
          <w:rFonts w:hint="eastAsia" w:ascii="仿宋" w:hAnsi="仿宋" w:eastAsia="仿宋"/>
          <w:sz w:val="24"/>
        </w:rPr>
        <w:t>服务</w:t>
      </w:r>
      <w:r>
        <w:rPr>
          <w:rFonts w:ascii="仿宋" w:hAnsi="仿宋" w:eastAsia="仿宋"/>
          <w:sz w:val="24"/>
        </w:rPr>
        <w:t>不符合合同</w:t>
      </w:r>
      <w:r>
        <w:rPr>
          <w:rFonts w:hint="eastAsia" w:ascii="仿宋" w:hAnsi="仿宋" w:eastAsia="仿宋"/>
          <w:sz w:val="24"/>
        </w:rPr>
        <w:t>内容</w:t>
      </w:r>
      <w:r>
        <w:rPr>
          <w:rFonts w:ascii="仿宋" w:hAnsi="仿宋" w:eastAsia="仿宋"/>
          <w:sz w:val="24"/>
        </w:rPr>
        <w:t>规定的，甲方有权</w:t>
      </w:r>
      <w:r>
        <w:rPr>
          <w:rFonts w:hint="eastAsia" w:ascii="仿宋" w:hAnsi="仿宋" w:eastAsia="仿宋"/>
          <w:sz w:val="24"/>
        </w:rPr>
        <w:t>拒绝验收。乙方应及时按本合同内容规定和甲方要求免费进行整改，直至验收合格，方视为乙方按本合同规定完成服务</w:t>
      </w:r>
      <w:r>
        <w:rPr>
          <w:rFonts w:ascii="仿宋" w:hAnsi="仿宋" w:eastAsia="仿宋"/>
          <w:sz w:val="24"/>
        </w:rPr>
        <w:t>。</w:t>
      </w:r>
      <w:r>
        <w:rPr>
          <w:rFonts w:hint="eastAsia" w:ascii="仿宋" w:hAnsi="仿宋" w:eastAsia="仿宋"/>
          <w:sz w:val="24"/>
        </w:rPr>
        <w:t>验收合格的，填写《履约验收报告》。在经过两次限期整改后，服务仍达不到合同文件规定内容的，甲方有权拒收，并可以解除合同；由此引起甲方损失及赔偿责任由乙方承担。</w:t>
      </w:r>
    </w:p>
    <w:p w14:paraId="7FA4E0FC">
      <w:pPr>
        <w:snapToGrid w:val="0"/>
        <w:ind w:firstLine="482"/>
        <w:textAlignment w:val="baseline"/>
        <w:rPr>
          <w:rFonts w:hint="eastAsia" w:ascii="仿宋" w:hAnsi="仿宋" w:eastAsia="仿宋"/>
          <w:sz w:val="24"/>
        </w:rPr>
      </w:pPr>
      <w:r>
        <w:rPr>
          <w:rFonts w:hint="eastAsia" w:ascii="仿宋" w:hAnsi="仿宋" w:eastAsia="仿宋"/>
          <w:sz w:val="24"/>
        </w:rPr>
        <w:t>4.甲方可以视项目规模或复杂情况聘请专业人员参与验收，</w:t>
      </w:r>
      <w:r>
        <w:rPr>
          <w:rFonts w:ascii="仿宋" w:hAnsi="仿宋" w:eastAsia="仿宋"/>
          <w:sz w:val="24"/>
        </w:rPr>
        <w:t>大型或复杂项目</w:t>
      </w:r>
      <w:r>
        <w:rPr>
          <w:rFonts w:hint="eastAsia" w:ascii="仿宋" w:hAnsi="仿宋" w:eastAsia="仿宋"/>
          <w:sz w:val="24"/>
        </w:rPr>
        <w:t>，以及涉及专业服务内容的应当</w:t>
      </w:r>
      <w:r>
        <w:rPr>
          <w:rFonts w:ascii="仿宋" w:hAnsi="仿宋" w:eastAsia="仿宋"/>
          <w:sz w:val="24"/>
        </w:rPr>
        <w:t>邀请国家认可的第三方质量检测机构参与验收。</w:t>
      </w:r>
    </w:p>
    <w:p w14:paraId="7732B631">
      <w:pPr>
        <w:snapToGrid w:val="0"/>
        <w:ind w:firstLine="482"/>
        <w:textAlignment w:val="baseline"/>
        <w:rPr>
          <w:rFonts w:hint="eastAsia" w:ascii="仿宋" w:hAnsi="仿宋" w:eastAsia="仿宋"/>
          <w:sz w:val="24"/>
        </w:rPr>
      </w:pPr>
      <w:r>
        <w:rPr>
          <w:rFonts w:hint="eastAsia" w:ascii="仿宋" w:hAnsi="仿宋" w:eastAsia="仿宋"/>
          <w:sz w:val="24"/>
        </w:rPr>
        <w:t>5.如项目实施情况需要分阶段验收，则根据实际情况分阶段出具《履约验收报告》。</w:t>
      </w:r>
    </w:p>
    <w:p w14:paraId="74967AFB">
      <w:pPr>
        <w:ind w:firstLine="480" w:firstLineChars="200"/>
        <w:rPr>
          <w:rFonts w:hint="eastAsia" w:ascii="仿宋" w:hAnsi="仿宋" w:eastAsia="仿宋"/>
          <w:sz w:val="24"/>
        </w:rPr>
      </w:pPr>
      <w:r>
        <w:rPr>
          <w:rFonts w:hint="eastAsia" w:ascii="仿宋" w:hAnsi="仿宋" w:eastAsia="仿宋"/>
          <w:sz w:val="24"/>
        </w:rPr>
        <w:t>6.如果合同双方对《履约验收报告》有分歧，双方须于出现分歧后天内给对方书面声明，以陈述己方的理由及要求，并附有关证据。分歧应通过协商解决。</w:t>
      </w:r>
    </w:p>
    <w:p w14:paraId="3CD53F60">
      <w:pPr>
        <w:ind w:left="482"/>
        <w:rPr>
          <w:rFonts w:hint="eastAsia" w:ascii="仿宋" w:hAnsi="仿宋" w:eastAsia="仿宋"/>
          <w:b/>
          <w:sz w:val="24"/>
        </w:rPr>
      </w:pPr>
      <w:r>
        <w:rPr>
          <w:rFonts w:hint="eastAsia" w:ascii="仿宋" w:hAnsi="仿宋" w:eastAsia="仿宋"/>
          <w:b/>
          <w:sz w:val="24"/>
        </w:rPr>
        <w:t>第七条  项目管理服务</w:t>
      </w:r>
    </w:p>
    <w:p w14:paraId="4D37AD6A">
      <w:pPr>
        <w:ind w:firstLine="480" w:firstLineChars="200"/>
        <w:rPr>
          <w:rFonts w:hint="eastAsia" w:ascii="仿宋" w:hAnsi="仿宋" w:eastAsia="仿宋"/>
          <w:sz w:val="24"/>
        </w:rPr>
      </w:pPr>
      <w:r>
        <w:rPr>
          <w:rFonts w:hint="eastAsia" w:ascii="仿宋" w:hAnsi="仿宋" w:eastAsia="仿宋"/>
          <w:sz w:val="24"/>
        </w:rPr>
        <w:t>乙方要指定不少于一人全权全程负责本项目服务的落实，包括服务的咨询、执行和后续工作。</w:t>
      </w:r>
    </w:p>
    <w:p w14:paraId="1D0EB9FE">
      <w:pPr>
        <w:snapToGrid w:val="0"/>
        <w:ind w:firstLine="481"/>
        <w:textAlignment w:val="baseline"/>
        <w:rPr>
          <w:rFonts w:hint="eastAsia" w:ascii="仿宋" w:hAnsi="仿宋" w:eastAsia="仿宋"/>
          <w:sz w:val="24"/>
        </w:rPr>
      </w:pPr>
      <w:r>
        <w:rPr>
          <w:rFonts w:ascii="仿宋" w:hAnsi="仿宋" w:eastAsia="仿宋"/>
          <w:sz w:val="24"/>
        </w:rPr>
        <w:t>项目负责人</w:t>
      </w:r>
      <w:r>
        <w:rPr>
          <w:rFonts w:hint="eastAsia" w:ascii="仿宋" w:hAnsi="仿宋" w:eastAsia="仿宋"/>
          <w:sz w:val="24"/>
        </w:rPr>
        <w:t>姓名</w:t>
      </w:r>
      <w:r>
        <w:rPr>
          <w:rFonts w:ascii="仿宋" w:hAnsi="仿宋" w:eastAsia="仿宋"/>
          <w:sz w:val="24"/>
        </w:rPr>
        <w:t>：； 联系电话：。</w:t>
      </w:r>
    </w:p>
    <w:p w14:paraId="682B7640">
      <w:pPr>
        <w:ind w:firstLine="472" w:firstLineChars="196"/>
        <w:rPr>
          <w:rFonts w:hint="eastAsia" w:ascii="仿宋" w:hAnsi="仿宋" w:eastAsia="仿宋"/>
          <w:b/>
          <w:sz w:val="24"/>
        </w:rPr>
      </w:pPr>
      <w:r>
        <w:rPr>
          <w:rFonts w:hint="eastAsia" w:ascii="仿宋" w:hAnsi="仿宋" w:eastAsia="仿宋"/>
          <w:b/>
          <w:sz w:val="24"/>
        </w:rPr>
        <w:t>第八条  售后服务</w:t>
      </w:r>
    </w:p>
    <w:p w14:paraId="1248E9ED">
      <w:pPr>
        <w:ind w:firstLine="480" w:firstLineChars="200"/>
        <w:rPr>
          <w:rFonts w:hint="eastAsia" w:ascii="仿宋" w:hAnsi="仿宋" w:eastAsia="仿宋"/>
          <w:sz w:val="24"/>
        </w:rPr>
      </w:pPr>
      <w:r>
        <w:rPr>
          <w:rFonts w:hint="eastAsia" w:ascii="仿宋" w:hAnsi="仿宋" w:eastAsia="仿宋"/>
          <w:sz w:val="24"/>
        </w:rPr>
        <w:t>1.乙方提供服务的质量保证期为自服务通过最终验收起个月。若国家有明确规定的质量保证期高于此质量保证期的，执行国家规定。</w:t>
      </w:r>
    </w:p>
    <w:p w14:paraId="4E6F7FE7">
      <w:pPr>
        <w:ind w:firstLine="480" w:firstLineChars="200"/>
        <w:rPr>
          <w:rFonts w:hint="eastAsia" w:ascii="仿宋" w:hAnsi="仿宋" w:eastAsia="仿宋"/>
          <w:sz w:val="24"/>
        </w:rPr>
      </w:pPr>
      <w:r>
        <w:rPr>
          <w:rFonts w:hint="eastAsia" w:ascii="仿宋" w:hAnsi="仿宋" w:eastAsia="仿宋"/>
          <w:sz w:val="24"/>
        </w:rPr>
        <w:t>2.服务期内，乙方应提供相关服务支持。对甲方所反映的任何服务问题在</w:t>
      </w:r>
      <w:r>
        <w:rPr>
          <w:rFonts w:hint="eastAsia" w:ascii="仿宋" w:hAnsi="仿宋" w:eastAsia="仿宋"/>
          <w:sz w:val="24"/>
          <w:u w:val="single"/>
        </w:rPr>
        <w:t>××</w:t>
      </w:r>
      <w:r>
        <w:rPr>
          <w:rFonts w:hint="eastAsia" w:ascii="仿宋" w:hAnsi="仿宋" w:eastAsia="仿宋"/>
          <w:sz w:val="24"/>
        </w:rPr>
        <w:t>日（小时）之内做出及时响应，在日（小时）之内赶到现场实地解决问题。若问题在工作日（小时）后仍无法解决，乙方应在日（小时）内免费提供服务的补偿、替换方案，直至服务恢复正常。</w:t>
      </w:r>
    </w:p>
    <w:p w14:paraId="1431E20F">
      <w:pPr>
        <w:ind w:firstLine="480" w:firstLineChars="200"/>
        <w:rPr>
          <w:rFonts w:hint="eastAsia" w:ascii="仿宋" w:hAnsi="仿宋" w:eastAsia="仿宋"/>
          <w:sz w:val="24"/>
        </w:rPr>
      </w:pPr>
      <w:r>
        <w:rPr>
          <w:rFonts w:hint="eastAsia" w:ascii="仿宋" w:hAnsi="仿宋" w:eastAsia="仿宋"/>
          <w:sz w:val="24"/>
        </w:rPr>
        <w:t>3.乙方必须遵守甲方的有关管理制度、操作规程。对于乙方违规操作造成甲方损失的，由乙方按照本合同第十二条的约定承担赔偿责任。</w:t>
      </w:r>
    </w:p>
    <w:p w14:paraId="19802492">
      <w:pPr>
        <w:ind w:left="482"/>
        <w:rPr>
          <w:rFonts w:hint="eastAsia" w:ascii="仿宋" w:hAnsi="仿宋" w:eastAsia="仿宋"/>
          <w:b/>
          <w:sz w:val="24"/>
        </w:rPr>
      </w:pPr>
      <w:r>
        <w:rPr>
          <w:rFonts w:hint="eastAsia" w:ascii="仿宋" w:hAnsi="仿宋" w:eastAsia="仿宋"/>
          <w:b/>
          <w:sz w:val="24"/>
        </w:rPr>
        <w:t>第九条  分包</w:t>
      </w:r>
    </w:p>
    <w:p w14:paraId="1E72D87F">
      <w:pPr>
        <w:ind w:firstLine="480" w:firstLineChars="200"/>
        <w:rPr>
          <w:rFonts w:hint="eastAsia" w:ascii="仿宋" w:hAnsi="仿宋" w:eastAsia="仿宋"/>
          <w:strike/>
          <w:sz w:val="24"/>
        </w:rPr>
      </w:pPr>
      <w:r>
        <w:rPr>
          <w:rFonts w:hint="eastAsia" w:ascii="仿宋" w:hAnsi="仿宋" w:eastAsia="仿宋"/>
          <w:sz w:val="24"/>
        </w:rPr>
        <w:t>除采购文件事先说明、且经甲方事先书面同意外，乙方不得分包、转包其应履行的合同义务。</w:t>
      </w:r>
    </w:p>
    <w:p w14:paraId="779FCDC8">
      <w:pPr>
        <w:ind w:firstLine="482" w:firstLineChars="200"/>
        <w:rPr>
          <w:rFonts w:hint="eastAsia" w:ascii="仿宋" w:hAnsi="仿宋" w:eastAsia="仿宋"/>
          <w:b/>
          <w:sz w:val="24"/>
        </w:rPr>
      </w:pPr>
      <w:r>
        <w:rPr>
          <w:rFonts w:hint="eastAsia" w:ascii="仿宋" w:hAnsi="仿宋" w:eastAsia="仿宋"/>
          <w:b/>
          <w:sz w:val="24"/>
        </w:rPr>
        <w:t>第十条  合同的生效</w:t>
      </w:r>
    </w:p>
    <w:p w14:paraId="7B8DDDDC">
      <w:pPr>
        <w:ind w:firstLine="480" w:firstLineChars="200"/>
        <w:rPr>
          <w:rFonts w:hint="eastAsia" w:ascii="仿宋" w:hAnsi="仿宋" w:eastAsia="仿宋"/>
          <w:sz w:val="24"/>
        </w:rPr>
      </w:pPr>
      <w:r>
        <w:rPr>
          <w:rFonts w:hint="eastAsia" w:ascii="仿宋" w:hAnsi="仿宋" w:eastAsia="仿宋"/>
          <w:sz w:val="24"/>
        </w:rPr>
        <w:t>1.本合同经甲乙双方授权代表签字并加盖公章或合同专用章后生效。</w:t>
      </w:r>
    </w:p>
    <w:p w14:paraId="01676FAF">
      <w:pPr>
        <w:ind w:firstLine="480" w:firstLineChars="200"/>
        <w:rPr>
          <w:rFonts w:hint="eastAsia" w:ascii="仿宋" w:hAnsi="仿宋" w:eastAsia="仿宋"/>
          <w:sz w:val="24"/>
        </w:rPr>
      </w:pPr>
      <w:r>
        <w:rPr>
          <w:rFonts w:hint="eastAsia" w:ascii="仿宋" w:hAnsi="仿宋" w:eastAsia="仿宋"/>
          <w:sz w:val="24"/>
        </w:rPr>
        <w:t>2.生效后，除《政府采购法》第49条、第50条第二款规定的情形外，甲乙双方不得擅自变更、中止或终止合同。</w:t>
      </w:r>
    </w:p>
    <w:p w14:paraId="55060282">
      <w:pPr>
        <w:ind w:left="482"/>
        <w:rPr>
          <w:rFonts w:hint="eastAsia" w:ascii="仿宋" w:hAnsi="仿宋" w:eastAsia="仿宋"/>
          <w:b/>
          <w:sz w:val="24"/>
        </w:rPr>
      </w:pPr>
      <w:r>
        <w:rPr>
          <w:rFonts w:hint="eastAsia" w:ascii="仿宋" w:hAnsi="仿宋" w:eastAsia="仿宋"/>
          <w:b/>
          <w:sz w:val="24"/>
        </w:rPr>
        <w:t>第十一条  违约责任</w:t>
      </w:r>
    </w:p>
    <w:p w14:paraId="073EE49E">
      <w:pPr>
        <w:ind w:firstLine="480" w:firstLineChars="200"/>
        <w:rPr>
          <w:rFonts w:hint="eastAsia" w:ascii="仿宋" w:hAnsi="仿宋" w:eastAsia="仿宋"/>
          <w:sz w:val="24"/>
        </w:rPr>
      </w:pPr>
      <w:r>
        <w:rPr>
          <w:rFonts w:hint="eastAsia" w:ascii="仿宋" w:hAnsi="仿宋" w:eastAsia="仿宋"/>
          <w:sz w:val="24"/>
        </w:rPr>
        <w:t>1.</w:t>
      </w:r>
      <w:r>
        <w:rPr>
          <w:rFonts w:ascii="仿宋" w:hAnsi="仿宋" w:eastAsia="仿宋"/>
          <w:sz w:val="24"/>
        </w:rPr>
        <w:t>乙方所</w:t>
      </w:r>
      <w:r>
        <w:rPr>
          <w:rFonts w:hint="eastAsia" w:ascii="仿宋" w:hAnsi="仿宋" w:eastAsia="仿宋"/>
          <w:sz w:val="24"/>
        </w:rPr>
        <w:t>提供</w:t>
      </w:r>
      <w:r>
        <w:rPr>
          <w:rFonts w:ascii="仿宋" w:hAnsi="仿宋" w:eastAsia="仿宋"/>
          <w:sz w:val="24"/>
        </w:rPr>
        <w:t>的</w:t>
      </w:r>
      <w:r>
        <w:rPr>
          <w:rFonts w:hint="eastAsia" w:ascii="仿宋" w:hAnsi="仿宋" w:eastAsia="仿宋"/>
          <w:sz w:val="24"/>
        </w:rPr>
        <w:t>服务成果</w:t>
      </w:r>
      <w:r>
        <w:rPr>
          <w:rFonts w:ascii="仿宋" w:hAnsi="仿宋" w:eastAsia="仿宋"/>
          <w:sz w:val="24"/>
        </w:rPr>
        <w:t>不符合</w:t>
      </w:r>
      <w:r>
        <w:rPr>
          <w:rFonts w:hint="eastAsia" w:ascii="仿宋" w:hAnsi="仿宋" w:eastAsia="仿宋"/>
          <w:sz w:val="24"/>
        </w:rPr>
        <w:t>本</w:t>
      </w:r>
      <w:r>
        <w:rPr>
          <w:rFonts w:ascii="仿宋" w:hAnsi="仿宋" w:eastAsia="仿宋"/>
          <w:sz w:val="24"/>
        </w:rPr>
        <w:t>合同规定的，甲方有权拒收</w:t>
      </w:r>
      <w:r>
        <w:rPr>
          <w:rFonts w:hint="eastAsia" w:ascii="仿宋" w:hAnsi="仿宋" w:eastAsia="仿宋"/>
          <w:sz w:val="24"/>
        </w:rPr>
        <w:t>，乙方在得到甲方通知之日起个工作日内采取补救措施，逾期仍未采取有效措施的，乙方应向甲方支付合同总价10％的违约金。</w:t>
      </w:r>
    </w:p>
    <w:p w14:paraId="17285B9C">
      <w:pPr>
        <w:ind w:firstLine="480" w:firstLineChars="200"/>
        <w:rPr>
          <w:rFonts w:hint="eastAsia" w:ascii="仿宋" w:hAnsi="仿宋" w:eastAsia="仿宋"/>
          <w:sz w:val="24"/>
        </w:rPr>
      </w:pPr>
      <w:r>
        <w:rPr>
          <w:rFonts w:hint="eastAsia" w:ascii="仿宋" w:hAnsi="仿宋" w:eastAsia="仿宋"/>
          <w:sz w:val="24"/>
        </w:rPr>
        <w:t>2.甲方无正当理由拒绝接收服务，甲方应向乙方偿付拒付服务费用10 ％的违约金。</w:t>
      </w:r>
    </w:p>
    <w:p w14:paraId="13D6E199">
      <w:pPr>
        <w:ind w:firstLine="480" w:firstLineChars="200"/>
        <w:rPr>
          <w:rFonts w:hint="eastAsia" w:ascii="仿宋" w:hAnsi="仿宋" w:eastAsia="仿宋"/>
          <w:sz w:val="24"/>
        </w:rPr>
      </w:pPr>
      <w:r>
        <w:rPr>
          <w:rFonts w:hint="eastAsia" w:ascii="仿宋" w:hAnsi="仿宋" w:eastAsia="仿宋"/>
          <w:sz w:val="24"/>
        </w:rPr>
        <w:t>3.</w:t>
      </w:r>
      <w:r>
        <w:rPr>
          <w:rFonts w:ascii="仿宋" w:hAnsi="仿宋" w:eastAsia="仿宋"/>
          <w:sz w:val="24"/>
        </w:rPr>
        <w:t>乙方</w:t>
      </w:r>
      <w:r>
        <w:rPr>
          <w:rFonts w:hint="eastAsia" w:ascii="仿宋" w:hAnsi="仿宋" w:eastAsia="仿宋"/>
          <w:sz w:val="24"/>
        </w:rPr>
        <w:t xml:space="preserve">提供的服务不符合采购文件、响应文件承诺的标准以及本合同约定的，应按照本合同约定承担违约责任，符合本合同约定的解除条件的，甲方有权解除合同，甲方解除合同的通知自到达乙方时生效。乙方应按照合同总价20%标准向甲方支付违约金，违约金不足以弥补甲方损失的，乙方应予补足。 </w:t>
      </w:r>
    </w:p>
    <w:p w14:paraId="0B5FD935">
      <w:pPr>
        <w:ind w:firstLine="480" w:firstLineChars="200"/>
        <w:rPr>
          <w:rFonts w:hint="eastAsia" w:ascii="仿宋" w:hAnsi="仿宋" w:eastAsia="仿宋"/>
          <w:sz w:val="24"/>
        </w:rPr>
      </w:pPr>
      <w:r>
        <w:rPr>
          <w:rFonts w:hint="eastAsia" w:ascii="仿宋" w:hAnsi="仿宋" w:eastAsia="仿宋"/>
          <w:sz w:val="24"/>
        </w:rPr>
        <w:t>4.甲方未按合同规定的期限向乙方支付合同款的，每逾期1天甲方向乙方支付欠款总额万分之五 的违约金，但累计违约金总额不超过欠款总额的5％。</w:t>
      </w:r>
    </w:p>
    <w:p w14:paraId="48B7004E">
      <w:pPr>
        <w:ind w:firstLine="480" w:firstLineChars="200"/>
        <w:rPr>
          <w:rFonts w:hint="eastAsia" w:ascii="仿宋" w:hAnsi="仿宋" w:eastAsia="仿宋"/>
          <w:sz w:val="24"/>
        </w:rPr>
      </w:pPr>
      <w:r>
        <w:rPr>
          <w:rFonts w:hint="eastAsia" w:ascii="仿宋" w:hAnsi="仿宋" w:eastAsia="仿宋"/>
          <w:sz w:val="24"/>
        </w:rPr>
        <w:t>5.其它未尽事宜，以《民法典》和《政府采购法》等有关法律法规规定为准，无相关规定的，双方协商解决。</w:t>
      </w:r>
    </w:p>
    <w:p w14:paraId="4FFDF3C0">
      <w:pPr>
        <w:ind w:left="482"/>
        <w:rPr>
          <w:rFonts w:hint="eastAsia" w:ascii="仿宋" w:hAnsi="仿宋" w:eastAsia="仿宋"/>
          <w:b/>
          <w:sz w:val="24"/>
        </w:rPr>
      </w:pPr>
      <w:r>
        <w:rPr>
          <w:rFonts w:hint="eastAsia" w:ascii="仿宋" w:hAnsi="仿宋" w:eastAsia="仿宋"/>
          <w:b/>
          <w:sz w:val="24"/>
        </w:rPr>
        <w:t>第十三条  不可抗力</w:t>
      </w:r>
    </w:p>
    <w:p w14:paraId="682FE910">
      <w:pPr>
        <w:ind w:firstLine="480" w:firstLineChars="200"/>
        <w:rPr>
          <w:rFonts w:hint="eastAsia" w:ascii="仿宋" w:hAnsi="仿宋" w:eastAsia="仿宋"/>
          <w:sz w:val="24"/>
        </w:rPr>
      </w:pPr>
      <w:r>
        <w:rPr>
          <w:rFonts w:hint="eastAsia" w:ascii="仿宋" w:hAnsi="仿宋" w:eastAsia="仿宋"/>
          <w:sz w:val="24"/>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14:paraId="511825E5">
      <w:pPr>
        <w:ind w:left="482"/>
        <w:rPr>
          <w:rFonts w:hint="eastAsia" w:ascii="仿宋" w:hAnsi="仿宋" w:eastAsia="仿宋"/>
          <w:b/>
          <w:sz w:val="24"/>
        </w:rPr>
      </w:pPr>
      <w:r>
        <w:rPr>
          <w:rFonts w:hint="eastAsia" w:ascii="仿宋" w:hAnsi="仿宋" w:eastAsia="仿宋"/>
          <w:b/>
          <w:sz w:val="24"/>
        </w:rPr>
        <w:t>第十四条  争议的解决方式</w:t>
      </w:r>
    </w:p>
    <w:p w14:paraId="03B8E99C">
      <w:pPr>
        <w:ind w:firstLine="480" w:firstLineChars="200"/>
        <w:rPr>
          <w:rFonts w:hint="eastAsia" w:ascii="仿宋" w:hAnsi="仿宋" w:eastAsia="仿宋"/>
          <w:sz w:val="24"/>
        </w:rPr>
      </w:pPr>
      <w:r>
        <w:rPr>
          <w:rFonts w:hint="eastAsia" w:ascii="仿宋" w:hAnsi="仿宋" w:eastAsia="仿宋"/>
          <w:sz w:val="24"/>
        </w:rPr>
        <w:t>1.因服务质量问题发生争议的，应当邀请国家认可的质量检测机构对服务进行鉴定。服务符合标准的，鉴定费由甲方承担；不符合质量标准的，鉴定费由乙方承担。</w:t>
      </w:r>
    </w:p>
    <w:p w14:paraId="3D178D2D">
      <w:pPr>
        <w:ind w:firstLine="480" w:firstLineChars="200"/>
        <w:rPr>
          <w:rFonts w:hint="eastAsia" w:ascii="仿宋" w:hAnsi="仿宋" w:eastAsia="仿宋"/>
          <w:sz w:val="24"/>
        </w:rPr>
      </w:pPr>
      <w:r>
        <w:rPr>
          <w:rFonts w:hint="eastAsia" w:ascii="仿宋" w:hAnsi="仿宋" w:eastAsia="仿宋"/>
          <w:sz w:val="24"/>
        </w:rPr>
        <w:t>2.在解释或者执行本合同的过程中发生争议时，双方应通过协商方式解决。</w:t>
      </w:r>
    </w:p>
    <w:p w14:paraId="1B37F0D9">
      <w:pPr>
        <w:ind w:firstLine="480" w:firstLineChars="200"/>
        <w:rPr>
          <w:rFonts w:hint="eastAsia" w:ascii="仿宋" w:hAnsi="仿宋" w:eastAsia="仿宋"/>
          <w:sz w:val="24"/>
        </w:rPr>
      </w:pPr>
      <w:r>
        <w:rPr>
          <w:rFonts w:hint="eastAsia" w:ascii="仿宋" w:hAnsi="仿宋" w:eastAsia="仿宋"/>
          <w:sz w:val="24"/>
        </w:rPr>
        <w:t>3.经协商不能解决的争议，向如皋市人民法院提起诉讼解决。</w:t>
      </w:r>
    </w:p>
    <w:p w14:paraId="4239521E">
      <w:pPr>
        <w:ind w:firstLine="480" w:firstLineChars="200"/>
        <w:rPr>
          <w:rFonts w:hint="eastAsia" w:ascii="仿宋" w:hAnsi="仿宋" w:eastAsia="仿宋"/>
          <w:sz w:val="24"/>
        </w:rPr>
      </w:pPr>
      <w:r>
        <w:rPr>
          <w:rFonts w:hint="eastAsia" w:ascii="仿宋" w:hAnsi="仿宋" w:eastAsia="仿宋" w:cs="仿宋_GB2312"/>
          <w:sz w:val="24"/>
        </w:rPr>
        <w:t xml:space="preserve"> </w:t>
      </w:r>
    </w:p>
    <w:p w14:paraId="03351583">
      <w:pPr>
        <w:ind w:firstLine="480" w:firstLineChars="200"/>
        <w:rPr>
          <w:rFonts w:hint="eastAsia" w:ascii="仿宋" w:hAnsi="仿宋" w:eastAsia="仿宋"/>
          <w:sz w:val="24"/>
        </w:rPr>
      </w:pPr>
      <w:r>
        <w:rPr>
          <w:rFonts w:hint="eastAsia" w:ascii="仿宋" w:hAnsi="仿宋" w:eastAsia="仿宋"/>
          <w:sz w:val="24"/>
        </w:rPr>
        <w:t>4.在法院审理和仲裁期间，除有争议部分外，本合同其他部分可以履行的仍应按合同条款继续履行。</w:t>
      </w:r>
    </w:p>
    <w:p w14:paraId="43D1D316">
      <w:pPr>
        <w:ind w:left="482"/>
        <w:rPr>
          <w:rFonts w:hint="eastAsia" w:ascii="仿宋" w:hAnsi="仿宋" w:eastAsia="仿宋"/>
          <w:b/>
          <w:sz w:val="24"/>
        </w:rPr>
      </w:pPr>
      <w:r>
        <w:rPr>
          <w:rFonts w:hint="eastAsia" w:ascii="仿宋" w:hAnsi="仿宋" w:eastAsia="仿宋"/>
          <w:b/>
          <w:sz w:val="24"/>
        </w:rPr>
        <w:t>第十五条  其他</w:t>
      </w:r>
    </w:p>
    <w:p w14:paraId="61AE4F13">
      <w:pPr>
        <w:ind w:firstLine="480" w:firstLineChars="200"/>
        <w:rPr>
          <w:rFonts w:hint="eastAsia" w:ascii="仿宋" w:hAnsi="仿宋" w:eastAsia="仿宋"/>
          <w:sz w:val="24"/>
        </w:rPr>
      </w:pPr>
      <w:r>
        <w:rPr>
          <w:rFonts w:hint="eastAsia" w:ascii="仿宋" w:hAnsi="仿宋" w:eastAsia="仿宋"/>
          <w:sz w:val="24"/>
        </w:rPr>
        <w:t>符合《政府采购法》第49条规定的，经双方协商，办理政府采购手续后，可签订补充合同，所签订的补充合同与本合同具有同等法律效力。</w:t>
      </w:r>
    </w:p>
    <w:p w14:paraId="43E76522">
      <w:pPr>
        <w:ind w:firstLine="480" w:firstLineChars="200"/>
        <w:rPr>
          <w:rFonts w:hint="eastAsia" w:ascii="仿宋" w:hAnsi="仿宋" w:eastAsia="仿宋"/>
          <w:sz w:val="24"/>
        </w:rPr>
      </w:pPr>
      <w:r>
        <w:rPr>
          <w:rFonts w:hint="eastAsia" w:ascii="仿宋" w:hAnsi="仿宋" w:eastAsia="仿宋"/>
          <w:sz w:val="24"/>
        </w:rPr>
        <w:t>本合同一式份，甲、乙双方各执份。</w:t>
      </w:r>
    </w:p>
    <w:p w14:paraId="280083C4">
      <w:pPr>
        <w:ind w:firstLine="480" w:firstLineChars="200"/>
        <w:rPr>
          <w:rFonts w:hint="eastAsia" w:ascii="仿宋" w:hAnsi="仿宋" w:eastAsia="仿宋"/>
          <w:sz w:val="24"/>
        </w:rPr>
      </w:pPr>
    </w:p>
    <w:tbl>
      <w:tblPr>
        <w:tblStyle w:val="8"/>
        <w:tblW w:w="0" w:type="auto"/>
        <w:tblInd w:w="0" w:type="dxa"/>
        <w:tblLayout w:type="autofit"/>
        <w:tblCellMar>
          <w:top w:w="0" w:type="dxa"/>
          <w:left w:w="108" w:type="dxa"/>
          <w:bottom w:w="0" w:type="dxa"/>
          <w:right w:w="108" w:type="dxa"/>
        </w:tblCellMar>
      </w:tblPr>
      <w:tblGrid>
        <w:gridCol w:w="4261"/>
        <w:gridCol w:w="4261"/>
      </w:tblGrid>
      <w:tr w14:paraId="7838EDEB">
        <w:tblPrEx>
          <w:tblCellMar>
            <w:top w:w="0" w:type="dxa"/>
            <w:left w:w="108" w:type="dxa"/>
            <w:bottom w:w="0" w:type="dxa"/>
            <w:right w:w="108" w:type="dxa"/>
          </w:tblCellMar>
        </w:tblPrEx>
        <w:tc>
          <w:tcPr>
            <w:tcW w:w="4261" w:type="dxa"/>
          </w:tcPr>
          <w:p w14:paraId="36138C02">
            <w:pPr>
              <w:rPr>
                <w:rFonts w:hint="eastAsia" w:ascii="仿宋" w:hAnsi="仿宋" w:eastAsia="仿宋"/>
                <w:sz w:val="24"/>
              </w:rPr>
            </w:pPr>
            <w:r>
              <w:rPr>
                <w:rFonts w:hint="eastAsia" w:ascii="仿宋" w:hAnsi="仿宋" w:eastAsia="仿宋"/>
                <w:sz w:val="24"/>
              </w:rPr>
              <w:t>甲方（公章）：</w:t>
            </w:r>
          </w:p>
          <w:p w14:paraId="6B4F0EFC">
            <w:pPr>
              <w:rPr>
                <w:rFonts w:hint="eastAsia" w:ascii="仿宋" w:hAnsi="仿宋" w:eastAsia="仿宋"/>
                <w:sz w:val="24"/>
              </w:rPr>
            </w:pPr>
            <w:r>
              <w:rPr>
                <w:rFonts w:hint="eastAsia" w:ascii="仿宋" w:hAnsi="仿宋" w:eastAsia="仿宋"/>
                <w:sz w:val="24"/>
              </w:rPr>
              <w:t>地址：</w:t>
            </w:r>
          </w:p>
          <w:p w14:paraId="3E6C394B">
            <w:pPr>
              <w:rPr>
                <w:rFonts w:hint="eastAsia" w:ascii="仿宋" w:hAnsi="仿宋" w:eastAsia="仿宋"/>
                <w:sz w:val="24"/>
              </w:rPr>
            </w:pPr>
            <w:r>
              <w:rPr>
                <w:rFonts w:hint="eastAsia" w:ascii="仿宋" w:hAnsi="仿宋" w:eastAsia="仿宋"/>
                <w:sz w:val="24"/>
              </w:rPr>
              <w:t>法定代表人（授权人）：</w:t>
            </w:r>
          </w:p>
          <w:p w14:paraId="29A75237">
            <w:pPr>
              <w:rPr>
                <w:rFonts w:hint="eastAsia" w:ascii="仿宋" w:hAnsi="仿宋" w:eastAsia="仿宋"/>
                <w:sz w:val="24"/>
              </w:rPr>
            </w:pPr>
          </w:p>
          <w:p w14:paraId="0C9A3C7C">
            <w:pPr>
              <w:rPr>
                <w:rFonts w:hint="eastAsia" w:ascii="仿宋" w:hAnsi="仿宋" w:eastAsia="仿宋"/>
                <w:sz w:val="24"/>
              </w:rPr>
            </w:pPr>
          </w:p>
          <w:p w14:paraId="1182CFEE">
            <w:pPr>
              <w:jc w:val="right"/>
              <w:rPr>
                <w:rFonts w:hint="eastAsia" w:ascii="仿宋" w:hAnsi="仿宋" w:eastAsia="仿宋"/>
                <w:sz w:val="24"/>
              </w:rPr>
            </w:pPr>
            <w:r>
              <w:rPr>
                <w:rFonts w:hint="eastAsia" w:ascii="仿宋" w:hAnsi="仿宋" w:eastAsia="仿宋"/>
                <w:sz w:val="24"/>
              </w:rPr>
              <w:t>年  月  日</w:t>
            </w:r>
          </w:p>
        </w:tc>
        <w:tc>
          <w:tcPr>
            <w:tcW w:w="4261" w:type="dxa"/>
          </w:tcPr>
          <w:p w14:paraId="5C074086">
            <w:pPr>
              <w:rPr>
                <w:rFonts w:hint="eastAsia" w:ascii="仿宋" w:hAnsi="仿宋" w:eastAsia="仿宋"/>
                <w:sz w:val="24"/>
              </w:rPr>
            </w:pPr>
            <w:r>
              <w:rPr>
                <w:rFonts w:hint="eastAsia" w:ascii="仿宋" w:hAnsi="仿宋" w:eastAsia="仿宋"/>
                <w:sz w:val="24"/>
              </w:rPr>
              <w:t>乙方（公章）：</w:t>
            </w:r>
          </w:p>
          <w:p w14:paraId="4050DE14">
            <w:pPr>
              <w:rPr>
                <w:rFonts w:hint="eastAsia" w:ascii="仿宋" w:hAnsi="仿宋" w:eastAsia="仿宋"/>
                <w:sz w:val="24"/>
              </w:rPr>
            </w:pPr>
            <w:r>
              <w:rPr>
                <w:rFonts w:hint="eastAsia" w:ascii="仿宋" w:hAnsi="仿宋" w:eastAsia="仿宋"/>
                <w:sz w:val="24"/>
              </w:rPr>
              <w:t>地址：</w:t>
            </w:r>
          </w:p>
          <w:p w14:paraId="2B77B714">
            <w:pPr>
              <w:rPr>
                <w:rFonts w:hint="eastAsia" w:ascii="仿宋" w:hAnsi="仿宋" w:eastAsia="仿宋"/>
                <w:sz w:val="24"/>
              </w:rPr>
            </w:pPr>
            <w:r>
              <w:rPr>
                <w:rFonts w:hint="eastAsia" w:ascii="仿宋" w:hAnsi="仿宋" w:eastAsia="仿宋"/>
                <w:sz w:val="24"/>
              </w:rPr>
              <w:t>法定代表人（授权人）：</w:t>
            </w:r>
          </w:p>
          <w:p w14:paraId="6B62527E">
            <w:pPr>
              <w:rPr>
                <w:rFonts w:hint="eastAsia" w:ascii="仿宋" w:hAnsi="仿宋" w:eastAsia="仿宋"/>
                <w:sz w:val="24"/>
              </w:rPr>
            </w:pPr>
            <w:r>
              <w:rPr>
                <w:rFonts w:hint="eastAsia" w:ascii="仿宋" w:hAnsi="仿宋" w:eastAsia="仿宋"/>
                <w:sz w:val="24"/>
              </w:rPr>
              <w:t>开户行：</w:t>
            </w:r>
          </w:p>
          <w:p w14:paraId="5A2F5E5C">
            <w:pPr>
              <w:rPr>
                <w:rFonts w:hint="eastAsia" w:ascii="仿宋" w:hAnsi="仿宋" w:eastAsia="仿宋"/>
                <w:sz w:val="24"/>
              </w:rPr>
            </w:pPr>
            <w:r>
              <w:rPr>
                <w:rFonts w:hint="eastAsia" w:ascii="仿宋" w:hAnsi="仿宋" w:eastAsia="仿宋"/>
                <w:sz w:val="24"/>
              </w:rPr>
              <w:t>银行账号：</w:t>
            </w:r>
          </w:p>
          <w:p w14:paraId="3FA584F4">
            <w:pPr>
              <w:jc w:val="right"/>
              <w:rPr>
                <w:rFonts w:hint="eastAsia" w:ascii="仿宋" w:hAnsi="仿宋" w:eastAsia="仿宋"/>
                <w:sz w:val="24"/>
              </w:rPr>
            </w:pPr>
            <w:r>
              <w:rPr>
                <w:rFonts w:hint="eastAsia" w:ascii="仿宋" w:hAnsi="仿宋" w:eastAsia="仿宋"/>
                <w:sz w:val="24"/>
              </w:rPr>
              <w:t xml:space="preserve">        年  月  日</w:t>
            </w:r>
          </w:p>
        </w:tc>
      </w:tr>
    </w:tbl>
    <w:p w14:paraId="0AD0611B">
      <w:pPr>
        <w:ind w:firstLine="480" w:firstLineChars="200"/>
        <w:rPr>
          <w:rFonts w:hint="eastAsia" w:ascii="仿宋_GB2312" w:hAnsi="宋体" w:eastAsia="仿宋_GB2312"/>
          <w:sz w:val="24"/>
        </w:rPr>
      </w:pPr>
    </w:p>
    <w:p w14:paraId="0C3CC3CE">
      <w:pPr>
        <w:rPr>
          <w:rFonts w:hint="eastAsia" w:ascii="仿宋" w:hAnsi="仿宋" w:eastAsia="仿宋"/>
          <w:sz w:val="24"/>
        </w:rPr>
      </w:pPr>
      <w:r>
        <w:rPr>
          <w:rFonts w:hint="eastAsia" w:ascii="仿宋" w:hAnsi="仿宋" w:eastAsia="仿宋"/>
          <w:sz w:val="24"/>
        </w:rPr>
        <w:t>附件</w:t>
      </w:r>
    </w:p>
    <w:p w14:paraId="041992EA">
      <w:pPr>
        <w:jc w:val="center"/>
        <w:rPr>
          <w:rFonts w:hint="eastAsia" w:ascii="仿宋" w:hAnsi="仿宋" w:eastAsia="仿宋"/>
          <w:sz w:val="24"/>
        </w:rPr>
      </w:pPr>
      <w:r>
        <w:rPr>
          <w:rFonts w:hint="eastAsia" w:ascii="仿宋" w:hAnsi="仿宋" w:eastAsia="仿宋"/>
          <w:sz w:val="24"/>
        </w:rPr>
        <w:t>服务明细项目一览表</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14:paraId="2DFD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vAlign w:val="center"/>
          </w:tcPr>
          <w:p w14:paraId="03C9F63F">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序号</w:t>
            </w:r>
          </w:p>
        </w:tc>
        <w:tc>
          <w:tcPr>
            <w:tcW w:w="1270" w:type="dxa"/>
            <w:vAlign w:val="center"/>
          </w:tcPr>
          <w:p w14:paraId="36D8AC48">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服务名称</w:t>
            </w:r>
          </w:p>
        </w:tc>
        <w:tc>
          <w:tcPr>
            <w:tcW w:w="2574" w:type="dxa"/>
            <w:vAlign w:val="center"/>
          </w:tcPr>
          <w:p w14:paraId="3047DBFE">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服务内容</w:t>
            </w:r>
          </w:p>
        </w:tc>
        <w:tc>
          <w:tcPr>
            <w:tcW w:w="494" w:type="dxa"/>
            <w:vAlign w:val="center"/>
          </w:tcPr>
          <w:p w14:paraId="53B5F5FB">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计量单位</w:t>
            </w:r>
          </w:p>
        </w:tc>
        <w:tc>
          <w:tcPr>
            <w:tcW w:w="494" w:type="dxa"/>
            <w:vAlign w:val="center"/>
          </w:tcPr>
          <w:p w14:paraId="4C6545FA">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工作量</w:t>
            </w:r>
          </w:p>
        </w:tc>
        <w:tc>
          <w:tcPr>
            <w:tcW w:w="856" w:type="dxa"/>
            <w:vAlign w:val="center"/>
          </w:tcPr>
          <w:p w14:paraId="74463A97">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单 价</w:t>
            </w:r>
          </w:p>
          <w:p w14:paraId="2B2906FC">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（元）</w:t>
            </w:r>
          </w:p>
        </w:tc>
        <w:tc>
          <w:tcPr>
            <w:tcW w:w="903" w:type="dxa"/>
            <w:vAlign w:val="center"/>
          </w:tcPr>
          <w:p w14:paraId="69B58ECA">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总 价</w:t>
            </w:r>
          </w:p>
          <w:p w14:paraId="404FA10D">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（元）</w:t>
            </w:r>
          </w:p>
        </w:tc>
        <w:tc>
          <w:tcPr>
            <w:tcW w:w="1232" w:type="dxa"/>
            <w:vAlign w:val="center"/>
          </w:tcPr>
          <w:p w14:paraId="216F117E">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备注</w:t>
            </w:r>
          </w:p>
        </w:tc>
      </w:tr>
      <w:tr w14:paraId="1220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78E304DF">
            <w:pPr>
              <w:pStyle w:val="4"/>
              <w:snapToGrid w:val="0"/>
              <w:spacing w:after="0" w:line="240" w:lineRule="auto"/>
              <w:rPr>
                <w:rFonts w:hint="eastAsia" w:ascii="仿宋" w:hAnsi="仿宋" w:eastAsia="仿宋"/>
                <w:color w:val="000000"/>
                <w:sz w:val="24"/>
                <w:szCs w:val="24"/>
              </w:rPr>
            </w:pPr>
          </w:p>
        </w:tc>
        <w:tc>
          <w:tcPr>
            <w:tcW w:w="1270" w:type="dxa"/>
          </w:tcPr>
          <w:p w14:paraId="3A593E2A">
            <w:pPr>
              <w:pStyle w:val="4"/>
              <w:snapToGrid w:val="0"/>
              <w:spacing w:after="0" w:line="240" w:lineRule="auto"/>
              <w:rPr>
                <w:rFonts w:hint="eastAsia" w:ascii="仿宋" w:hAnsi="仿宋" w:eastAsia="仿宋"/>
                <w:color w:val="000000"/>
                <w:sz w:val="24"/>
                <w:szCs w:val="24"/>
              </w:rPr>
            </w:pPr>
          </w:p>
        </w:tc>
        <w:tc>
          <w:tcPr>
            <w:tcW w:w="2574" w:type="dxa"/>
          </w:tcPr>
          <w:p w14:paraId="511F3220">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（视明细项目加行）</w:t>
            </w:r>
          </w:p>
        </w:tc>
        <w:tc>
          <w:tcPr>
            <w:tcW w:w="494" w:type="dxa"/>
          </w:tcPr>
          <w:p w14:paraId="69C6F998">
            <w:pPr>
              <w:pStyle w:val="4"/>
              <w:snapToGrid w:val="0"/>
              <w:spacing w:after="0" w:line="240" w:lineRule="auto"/>
              <w:rPr>
                <w:rFonts w:hint="eastAsia" w:ascii="仿宋" w:hAnsi="仿宋" w:eastAsia="仿宋"/>
                <w:color w:val="000000"/>
                <w:sz w:val="24"/>
                <w:szCs w:val="24"/>
              </w:rPr>
            </w:pPr>
          </w:p>
        </w:tc>
        <w:tc>
          <w:tcPr>
            <w:tcW w:w="494" w:type="dxa"/>
          </w:tcPr>
          <w:p w14:paraId="15F20612">
            <w:pPr>
              <w:pStyle w:val="4"/>
              <w:snapToGrid w:val="0"/>
              <w:spacing w:after="0" w:line="240" w:lineRule="auto"/>
              <w:jc w:val="center"/>
              <w:rPr>
                <w:rFonts w:hint="eastAsia" w:ascii="仿宋" w:hAnsi="仿宋" w:eastAsia="仿宋"/>
                <w:color w:val="000000"/>
                <w:sz w:val="24"/>
                <w:szCs w:val="24"/>
              </w:rPr>
            </w:pPr>
          </w:p>
        </w:tc>
        <w:tc>
          <w:tcPr>
            <w:tcW w:w="856" w:type="dxa"/>
          </w:tcPr>
          <w:p w14:paraId="4282507D">
            <w:pPr>
              <w:pStyle w:val="4"/>
              <w:snapToGrid w:val="0"/>
              <w:spacing w:after="0" w:line="240" w:lineRule="auto"/>
              <w:rPr>
                <w:rFonts w:hint="eastAsia" w:ascii="仿宋" w:hAnsi="仿宋" w:eastAsia="仿宋"/>
                <w:color w:val="000000"/>
                <w:sz w:val="24"/>
                <w:szCs w:val="24"/>
              </w:rPr>
            </w:pPr>
          </w:p>
        </w:tc>
        <w:tc>
          <w:tcPr>
            <w:tcW w:w="903" w:type="dxa"/>
          </w:tcPr>
          <w:p w14:paraId="2FFFA019">
            <w:pPr>
              <w:pStyle w:val="4"/>
              <w:snapToGrid w:val="0"/>
              <w:spacing w:after="0" w:line="240" w:lineRule="auto"/>
              <w:rPr>
                <w:rFonts w:hint="eastAsia" w:ascii="仿宋" w:hAnsi="仿宋" w:eastAsia="仿宋"/>
                <w:color w:val="000000"/>
                <w:sz w:val="24"/>
                <w:szCs w:val="24"/>
              </w:rPr>
            </w:pPr>
          </w:p>
        </w:tc>
        <w:tc>
          <w:tcPr>
            <w:tcW w:w="1232" w:type="dxa"/>
          </w:tcPr>
          <w:p w14:paraId="6F448CC4">
            <w:pPr>
              <w:pStyle w:val="4"/>
              <w:snapToGrid w:val="0"/>
              <w:spacing w:after="0" w:line="240" w:lineRule="auto"/>
              <w:rPr>
                <w:rFonts w:hint="eastAsia" w:ascii="仿宋" w:hAnsi="仿宋" w:eastAsia="仿宋"/>
                <w:color w:val="000000"/>
                <w:sz w:val="24"/>
                <w:szCs w:val="24"/>
              </w:rPr>
            </w:pPr>
          </w:p>
        </w:tc>
      </w:tr>
      <w:tr w14:paraId="3EC69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F5CF52E">
            <w:pPr>
              <w:pStyle w:val="4"/>
              <w:snapToGrid w:val="0"/>
              <w:spacing w:after="0" w:line="240" w:lineRule="auto"/>
              <w:rPr>
                <w:rFonts w:hint="eastAsia" w:ascii="仿宋" w:hAnsi="仿宋" w:eastAsia="仿宋"/>
                <w:color w:val="000000"/>
                <w:sz w:val="24"/>
                <w:szCs w:val="24"/>
              </w:rPr>
            </w:pPr>
          </w:p>
        </w:tc>
        <w:tc>
          <w:tcPr>
            <w:tcW w:w="1270" w:type="dxa"/>
          </w:tcPr>
          <w:p w14:paraId="671254A0">
            <w:pPr>
              <w:pStyle w:val="4"/>
              <w:snapToGrid w:val="0"/>
              <w:spacing w:after="0" w:line="240" w:lineRule="auto"/>
              <w:rPr>
                <w:rFonts w:hint="eastAsia" w:ascii="仿宋" w:hAnsi="仿宋" w:eastAsia="仿宋"/>
                <w:color w:val="000000"/>
                <w:sz w:val="24"/>
                <w:szCs w:val="24"/>
              </w:rPr>
            </w:pPr>
          </w:p>
        </w:tc>
        <w:tc>
          <w:tcPr>
            <w:tcW w:w="2574" w:type="dxa"/>
          </w:tcPr>
          <w:p w14:paraId="4BF07E36">
            <w:pPr>
              <w:pStyle w:val="4"/>
              <w:snapToGrid w:val="0"/>
              <w:spacing w:after="0" w:line="240" w:lineRule="auto"/>
              <w:rPr>
                <w:rFonts w:hint="eastAsia" w:ascii="仿宋" w:hAnsi="仿宋" w:eastAsia="仿宋"/>
                <w:color w:val="000000"/>
                <w:sz w:val="24"/>
                <w:szCs w:val="24"/>
              </w:rPr>
            </w:pPr>
          </w:p>
        </w:tc>
        <w:tc>
          <w:tcPr>
            <w:tcW w:w="494" w:type="dxa"/>
          </w:tcPr>
          <w:p w14:paraId="5C4D3035">
            <w:pPr>
              <w:pStyle w:val="4"/>
              <w:snapToGrid w:val="0"/>
              <w:spacing w:after="0" w:line="240" w:lineRule="auto"/>
              <w:rPr>
                <w:rFonts w:hint="eastAsia" w:ascii="仿宋" w:hAnsi="仿宋" w:eastAsia="仿宋"/>
                <w:color w:val="000000"/>
                <w:sz w:val="24"/>
                <w:szCs w:val="24"/>
              </w:rPr>
            </w:pPr>
          </w:p>
        </w:tc>
        <w:tc>
          <w:tcPr>
            <w:tcW w:w="494" w:type="dxa"/>
          </w:tcPr>
          <w:p w14:paraId="5804529A">
            <w:pPr>
              <w:pStyle w:val="4"/>
              <w:snapToGrid w:val="0"/>
              <w:spacing w:after="0" w:line="240" w:lineRule="auto"/>
              <w:rPr>
                <w:rFonts w:hint="eastAsia" w:ascii="仿宋" w:hAnsi="仿宋" w:eastAsia="仿宋"/>
                <w:color w:val="000000"/>
                <w:sz w:val="24"/>
                <w:szCs w:val="24"/>
              </w:rPr>
            </w:pPr>
          </w:p>
        </w:tc>
        <w:tc>
          <w:tcPr>
            <w:tcW w:w="856" w:type="dxa"/>
          </w:tcPr>
          <w:p w14:paraId="54E8F922">
            <w:pPr>
              <w:pStyle w:val="4"/>
              <w:snapToGrid w:val="0"/>
              <w:spacing w:after="0" w:line="240" w:lineRule="auto"/>
              <w:rPr>
                <w:rFonts w:hint="eastAsia" w:ascii="仿宋" w:hAnsi="仿宋" w:eastAsia="仿宋"/>
                <w:color w:val="000000"/>
                <w:sz w:val="24"/>
                <w:szCs w:val="24"/>
              </w:rPr>
            </w:pPr>
          </w:p>
        </w:tc>
        <w:tc>
          <w:tcPr>
            <w:tcW w:w="903" w:type="dxa"/>
          </w:tcPr>
          <w:p w14:paraId="7C2812A7">
            <w:pPr>
              <w:pStyle w:val="4"/>
              <w:snapToGrid w:val="0"/>
              <w:spacing w:after="0" w:line="240" w:lineRule="auto"/>
              <w:rPr>
                <w:rFonts w:hint="eastAsia" w:ascii="仿宋" w:hAnsi="仿宋" w:eastAsia="仿宋"/>
                <w:color w:val="000000"/>
                <w:sz w:val="24"/>
                <w:szCs w:val="24"/>
              </w:rPr>
            </w:pPr>
          </w:p>
        </w:tc>
        <w:tc>
          <w:tcPr>
            <w:tcW w:w="1232" w:type="dxa"/>
          </w:tcPr>
          <w:p w14:paraId="5A68EDD5">
            <w:pPr>
              <w:pStyle w:val="4"/>
              <w:snapToGrid w:val="0"/>
              <w:spacing w:after="0" w:line="240" w:lineRule="auto"/>
              <w:rPr>
                <w:rFonts w:hint="eastAsia" w:ascii="仿宋" w:hAnsi="仿宋" w:eastAsia="仿宋"/>
                <w:color w:val="000000"/>
                <w:sz w:val="24"/>
                <w:szCs w:val="24"/>
              </w:rPr>
            </w:pPr>
          </w:p>
        </w:tc>
      </w:tr>
      <w:tr w14:paraId="66F20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0D5BED2">
            <w:pPr>
              <w:pStyle w:val="4"/>
              <w:snapToGrid w:val="0"/>
              <w:spacing w:after="0" w:line="240" w:lineRule="auto"/>
              <w:rPr>
                <w:rFonts w:hint="eastAsia" w:ascii="仿宋" w:hAnsi="仿宋" w:eastAsia="仿宋"/>
                <w:color w:val="000000"/>
                <w:sz w:val="24"/>
                <w:szCs w:val="24"/>
              </w:rPr>
            </w:pPr>
          </w:p>
        </w:tc>
        <w:tc>
          <w:tcPr>
            <w:tcW w:w="1270" w:type="dxa"/>
          </w:tcPr>
          <w:p w14:paraId="7D2261C8">
            <w:pPr>
              <w:pStyle w:val="4"/>
              <w:snapToGrid w:val="0"/>
              <w:spacing w:after="0" w:line="240" w:lineRule="auto"/>
              <w:rPr>
                <w:rFonts w:hint="eastAsia" w:ascii="仿宋" w:hAnsi="仿宋" w:eastAsia="仿宋"/>
                <w:color w:val="000000"/>
                <w:sz w:val="24"/>
                <w:szCs w:val="24"/>
              </w:rPr>
            </w:pPr>
          </w:p>
        </w:tc>
        <w:tc>
          <w:tcPr>
            <w:tcW w:w="2574" w:type="dxa"/>
          </w:tcPr>
          <w:p w14:paraId="317BDDFF">
            <w:pPr>
              <w:pStyle w:val="4"/>
              <w:snapToGrid w:val="0"/>
              <w:spacing w:after="0" w:line="240" w:lineRule="auto"/>
              <w:rPr>
                <w:rFonts w:hint="eastAsia" w:ascii="仿宋" w:hAnsi="仿宋" w:eastAsia="仿宋"/>
                <w:color w:val="000000"/>
                <w:sz w:val="24"/>
                <w:szCs w:val="24"/>
              </w:rPr>
            </w:pPr>
          </w:p>
        </w:tc>
        <w:tc>
          <w:tcPr>
            <w:tcW w:w="494" w:type="dxa"/>
          </w:tcPr>
          <w:p w14:paraId="29236E92">
            <w:pPr>
              <w:pStyle w:val="4"/>
              <w:snapToGrid w:val="0"/>
              <w:spacing w:after="0" w:line="240" w:lineRule="auto"/>
              <w:rPr>
                <w:rFonts w:hint="eastAsia" w:ascii="仿宋" w:hAnsi="仿宋" w:eastAsia="仿宋"/>
                <w:color w:val="000000"/>
                <w:sz w:val="24"/>
                <w:szCs w:val="24"/>
              </w:rPr>
            </w:pPr>
          </w:p>
        </w:tc>
        <w:tc>
          <w:tcPr>
            <w:tcW w:w="494" w:type="dxa"/>
          </w:tcPr>
          <w:p w14:paraId="30CBE9E9">
            <w:pPr>
              <w:pStyle w:val="4"/>
              <w:snapToGrid w:val="0"/>
              <w:spacing w:after="0" w:line="240" w:lineRule="auto"/>
              <w:rPr>
                <w:rFonts w:hint="eastAsia" w:ascii="仿宋" w:hAnsi="仿宋" w:eastAsia="仿宋"/>
                <w:color w:val="000000"/>
                <w:sz w:val="24"/>
                <w:szCs w:val="24"/>
              </w:rPr>
            </w:pPr>
          </w:p>
        </w:tc>
        <w:tc>
          <w:tcPr>
            <w:tcW w:w="856" w:type="dxa"/>
          </w:tcPr>
          <w:p w14:paraId="4FD27950">
            <w:pPr>
              <w:pStyle w:val="4"/>
              <w:snapToGrid w:val="0"/>
              <w:spacing w:after="0" w:line="240" w:lineRule="auto"/>
              <w:rPr>
                <w:rFonts w:hint="eastAsia" w:ascii="仿宋" w:hAnsi="仿宋" w:eastAsia="仿宋"/>
                <w:color w:val="000000"/>
                <w:sz w:val="24"/>
                <w:szCs w:val="24"/>
              </w:rPr>
            </w:pPr>
          </w:p>
        </w:tc>
        <w:tc>
          <w:tcPr>
            <w:tcW w:w="903" w:type="dxa"/>
          </w:tcPr>
          <w:p w14:paraId="690267B9">
            <w:pPr>
              <w:pStyle w:val="4"/>
              <w:snapToGrid w:val="0"/>
              <w:spacing w:after="0" w:line="240" w:lineRule="auto"/>
              <w:rPr>
                <w:rFonts w:hint="eastAsia" w:ascii="仿宋" w:hAnsi="仿宋" w:eastAsia="仿宋"/>
                <w:color w:val="000000"/>
                <w:sz w:val="24"/>
                <w:szCs w:val="24"/>
              </w:rPr>
            </w:pPr>
          </w:p>
        </w:tc>
        <w:tc>
          <w:tcPr>
            <w:tcW w:w="1232" w:type="dxa"/>
          </w:tcPr>
          <w:p w14:paraId="69895631">
            <w:pPr>
              <w:pStyle w:val="4"/>
              <w:snapToGrid w:val="0"/>
              <w:spacing w:after="0" w:line="240" w:lineRule="auto"/>
              <w:rPr>
                <w:rFonts w:hint="eastAsia" w:ascii="仿宋" w:hAnsi="仿宋" w:eastAsia="仿宋"/>
                <w:color w:val="000000"/>
                <w:sz w:val="24"/>
                <w:szCs w:val="24"/>
              </w:rPr>
            </w:pPr>
          </w:p>
        </w:tc>
      </w:tr>
      <w:tr w14:paraId="45DB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BCE38CE">
            <w:pPr>
              <w:pStyle w:val="4"/>
              <w:snapToGrid w:val="0"/>
              <w:spacing w:after="0" w:line="240" w:lineRule="auto"/>
              <w:rPr>
                <w:rFonts w:hint="eastAsia" w:ascii="仿宋" w:hAnsi="仿宋" w:eastAsia="仿宋"/>
                <w:color w:val="000000"/>
                <w:sz w:val="24"/>
                <w:szCs w:val="24"/>
              </w:rPr>
            </w:pPr>
          </w:p>
        </w:tc>
        <w:tc>
          <w:tcPr>
            <w:tcW w:w="1270" w:type="dxa"/>
          </w:tcPr>
          <w:p w14:paraId="0F0155E6">
            <w:pPr>
              <w:pStyle w:val="4"/>
              <w:snapToGrid w:val="0"/>
              <w:spacing w:after="0" w:line="240" w:lineRule="auto"/>
              <w:rPr>
                <w:rFonts w:hint="eastAsia" w:ascii="仿宋" w:hAnsi="仿宋" w:eastAsia="仿宋"/>
                <w:color w:val="000000"/>
                <w:sz w:val="24"/>
                <w:szCs w:val="24"/>
              </w:rPr>
            </w:pPr>
          </w:p>
        </w:tc>
        <w:tc>
          <w:tcPr>
            <w:tcW w:w="2574" w:type="dxa"/>
          </w:tcPr>
          <w:p w14:paraId="00F2C75C">
            <w:pPr>
              <w:pStyle w:val="4"/>
              <w:snapToGrid w:val="0"/>
              <w:spacing w:after="0" w:line="240" w:lineRule="auto"/>
              <w:rPr>
                <w:rFonts w:hint="eastAsia" w:ascii="仿宋" w:hAnsi="仿宋" w:eastAsia="仿宋"/>
                <w:color w:val="000000"/>
                <w:sz w:val="24"/>
                <w:szCs w:val="24"/>
              </w:rPr>
            </w:pPr>
          </w:p>
        </w:tc>
        <w:tc>
          <w:tcPr>
            <w:tcW w:w="494" w:type="dxa"/>
          </w:tcPr>
          <w:p w14:paraId="554A2FBF">
            <w:pPr>
              <w:pStyle w:val="4"/>
              <w:snapToGrid w:val="0"/>
              <w:spacing w:after="0" w:line="240" w:lineRule="auto"/>
              <w:rPr>
                <w:rFonts w:hint="eastAsia" w:ascii="仿宋" w:hAnsi="仿宋" w:eastAsia="仿宋"/>
                <w:color w:val="000000"/>
                <w:sz w:val="24"/>
                <w:szCs w:val="24"/>
              </w:rPr>
            </w:pPr>
          </w:p>
        </w:tc>
        <w:tc>
          <w:tcPr>
            <w:tcW w:w="494" w:type="dxa"/>
          </w:tcPr>
          <w:p w14:paraId="0D3A59B9">
            <w:pPr>
              <w:pStyle w:val="4"/>
              <w:snapToGrid w:val="0"/>
              <w:spacing w:after="0" w:line="240" w:lineRule="auto"/>
              <w:rPr>
                <w:rFonts w:hint="eastAsia" w:ascii="仿宋" w:hAnsi="仿宋" w:eastAsia="仿宋"/>
                <w:color w:val="000000"/>
                <w:sz w:val="24"/>
                <w:szCs w:val="24"/>
              </w:rPr>
            </w:pPr>
          </w:p>
        </w:tc>
        <w:tc>
          <w:tcPr>
            <w:tcW w:w="856" w:type="dxa"/>
          </w:tcPr>
          <w:p w14:paraId="09701872">
            <w:pPr>
              <w:pStyle w:val="4"/>
              <w:snapToGrid w:val="0"/>
              <w:spacing w:after="0" w:line="240" w:lineRule="auto"/>
              <w:rPr>
                <w:rFonts w:hint="eastAsia" w:ascii="仿宋" w:hAnsi="仿宋" w:eastAsia="仿宋"/>
                <w:color w:val="000000"/>
                <w:sz w:val="24"/>
                <w:szCs w:val="24"/>
              </w:rPr>
            </w:pPr>
          </w:p>
        </w:tc>
        <w:tc>
          <w:tcPr>
            <w:tcW w:w="903" w:type="dxa"/>
          </w:tcPr>
          <w:p w14:paraId="334A3AEA">
            <w:pPr>
              <w:pStyle w:val="4"/>
              <w:snapToGrid w:val="0"/>
              <w:spacing w:after="0" w:line="240" w:lineRule="auto"/>
              <w:rPr>
                <w:rFonts w:hint="eastAsia" w:ascii="仿宋" w:hAnsi="仿宋" w:eastAsia="仿宋"/>
                <w:color w:val="000000"/>
                <w:sz w:val="24"/>
                <w:szCs w:val="24"/>
              </w:rPr>
            </w:pPr>
          </w:p>
        </w:tc>
        <w:tc>
          <w:tcPr>
            <w:tcW w:w="1232" w:type="dxa"/>
          </w:tcPr>
          <w:p w14:paraId="0905A884">
            <w:pPr>
              <w:pStyle w:val="4"/>
              <w:snapToGrid w:val="0"/>
              <w:spacing w:after="0" w:line="240" w:lineRule="auto"/>
              <w:rPr>
                <w:rFonts w:hint="eastAsia" w:ascii="仿宋" w:hAnsi="仿宋" w:eastAsia="仿宋"/>
                <w:color w:val="000000"/>
                <w:sz w:val="24"/>
                <w:szCs w:val="24"/>
              </w:rPr>
            </w:pPr>
          </w:p>
        </w:tc>
      </w:tr>
      <w:tr w14:paraId="1F11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9D870F7">
            <w:pPr>
              <w:pStyle w:val="4"/>
              <w:snapToGrid w:val="0"/>
              <w:spacing w:after="0" w:line="240" w:lineRule="auto"/>
              <w:rPr>
                <w:rFonts w:hint="eastAsia" w:ascii="仿宋" w:hAnsi="仿宋" w:eastAsia="仿宋"/>
                <w:color w:val="000000"/>
                <w:sz w:val="24"/>
                <w:szCs w:val="24"/>
              </w:rPr>
            </w:pPr>
          </w:p>
        </w:tc>
        <w:tc>
          <w:tcPr>
            <w:tcW w:w="1270" w:type="dxa"/>
          </w:tcPr>
          <w:p w14:paraId="7DA70DA7">
            <w:pPr>
              <w:pStyle w:val="4"/>
              <w:snapToGrid w:val="0"/>
              <w:spacing w:after="0" w:line="240" w:lineRule="auto"/>
              <w:rPr>
                <w:rFonts w:hint="eastAsia" w:ascii="仿宋" w:hAnsi="仿宋" w:eastAsia="仿宋"/>
                <w:color w:val="000000"/>
                <w:sz w:val="24"/>
                <w:szCs w:val="24"/>
              </w:rPr>
            </w:pPr>
          </w:p>
        </w:tc>
        <w:tc>
          <w:tcPr>
            <w:tcW w:w="2574" w:type="dxa"/>
          </w:tcPr>
          <w:p w14:paraId="0E8DEE1D">
            <w:pPr>
              <w:pStyle w:val="4"/>
              <w:snapToGrid w:val="0"/>
              <w:spacing w:after="0" w:line="240" w:lineRule="auto"/>
              <w:rPr>
                <w:rFonts w:hint="eastAsia" w:ascii="仿宋" w:hAnsi="仿宋" w:eastAsia="仿宋"/>
                <w:color w:val="000000"/>
                <w:sz w:val="24"/>
                <w:szCs w:val="24"/>
              </w:rPr>
            </w:pPr>
          </w:p>
        </w:tc>
        <w:tc>
          <w:tcPr>
            <w:tcW w:w="494" w:type="dxa"/>
          </w:tcPr>
          <w:p w14:paraId="02FF726D">
            <w:pPr>
              <w:pStyle w:val="4"/>
              <w:snapToGrid w:val="0"/>
              <w:spacing w:after="0" w:line="240" w:lineRule="auto"/>
              <w:rPr>
                <w:rFonts w:hint="eastAsia" w:ascii="仿宋" w:hAnsi="仿宋" w:eastAsia="仿宋"/>
                <w:color w:val="000000"/>
                <w:sz w:val="24"/>
                <w:szCs w:val="24"/>
              </w:rPr>
            </w:pPr>
          </w:p>
        </w:tc>
        <w:tc>
          <w:tcPr>
            <w:tcW w:w="494" w:type="dxa"/>
          </w:tcPr>
          <w:p w14:paraId="09E36B2E">
            <w:pPr>
              <w:pStyle w:val="4"/>
              <w:snapToGrid w:val="0"/>
              <w:spacing w:after="0" w:line="240" w:lineRule="auto"/>
              <w:rPr>
                <w:rFonts w:hint="eastAsia" w:ascii="仿宋" w:hAnsi="仿宋" w:eastAsia="仿宋"/>
                <w:color w:val="000000"/>
                <w:sz w:val="24"/>
                <w:szCs w:val="24"/>
              </w:rPr>
            </w:pPr>
          </w:p>
        </w:tc>
        <w:tc>
          <w:tcPr>
            <w:tcW w:w="856" w:type="dxa"/>
          </w:tcPr>
          <w:p w14:paraId="22A4C365">
            <w:pPr>
              <w:pStyle w:val="4"/>
              <w:snapToGrid w:val="0"/>
              <w:spacing w:after="0" w:line="240" w:lineRule="auto"/>
              <w:rPr>
                <w:rFonts w:hint="eastAsia" w:ascii="仿宋" w:hAnsi="仿宋" w:eastAsia="仿宋"/>
                <w:color w:val="000000"/>
                <w:sz w:val="24"/>
                <w:szCs w:val="24"/>
              </w:rPr>
            </w:pPr>
          </w:p>
        </w:tc>
        <w:tc>
          <w:tcPr>
            <w:tcW w:w="903" w:type="dxa"/>
          </w:tcPr>
          <w:p w14:paraId="6C475BFE">
            <w:pPr>
              <w:pStyle w:val="4"/>
              <w:snapToGrid w:val="0"/>
              <w:spacing w:after="0" w:line="240" w:lineRule="auto"/>
              <w:rPr>
                <w:rFonts w:hint="eastAsia" w:ascii="仿宋" w:hAnsi="仿宋" w:eastAsia="仿宋"/>
                <w:color w:val="000000"/>
                <w:sz w:val="24"/>
                <w:szCs w:val="24"/>
              </w:rPr>
            </w:pPr>
          </w:p>
        </w:tc>
        <w:tc>
          <w:tcPr>
            <w:tcW w:w="1232" w:type="dxa"/>
          </w:tcPr>
          <w:p w14:paraId="466416FD">
            <w:pPr>
              <w:pStyle w:val="4"/>
              <w:snapToGrid w:val="0"/>
              <w:spacing w:after="0" w:line="240" w:lineRule="auto"/>
              <w:rPr>
                <w:rFonts w:hint="eastAsia" w:ascii="仿宋" w:hAnsi="仿宋" w:eastAsia="仿宋"/>
                <w:color w:val="000000"/>
                <w:sz w:val="24"/>
                <w:szCs w:val="24"/>
              </w:rPr>
            </w:pPr>
          </w:p>
        </w:tc>
      </w:tr>
      <w:tr w14:paraId="64BE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B09CB4E">
            <w:pPr>
              <w:pStyle w:val="4"/>
              <w:snapToGrid w:val="0"/>
              <w:spacing w:after="0" w:line="240" w:lineRule="auto"/>
              <w:rPr>
                <w:rFonts w:hint="eastAsia" w:ascii="仿宋" w:hAnsi="仿宋" w:eastAsia="仿宋"/>
                <w:color w:val="000000"/>
                <w:sz w:val="24"/>
                <w:szCs w:val="24"/>
              </w:rPr>
            </w:pPr>
          </w:p>
        </w:tc>
        <w:tc>
          <w:tcPr>
            <w:tcW w:w="1270" w:type="dxa"/>
          </w:tcPr>
          <w:p w14:paraId="4D833CC4">
            <w:pPr>
              <w:pStyle w:val="4"/>
              <w:snapToGrid w:val="0"/>
              <w:spacing w:after="0" w:line="240" w:lineRule="auto"/>
              <w:rPr>
                <w:rFonts w:hint="eastAsia" w:ascii="仿宋" w:hAnsi="仿宋" w:eastAsia="仿宋"/>
                <w:color w:val="000000"/>
                <w:sz w:val="24"/>
                <w:szCs w:val="24"/>
              </w:rPr>
            </w:pPr>
          </w:p>
        </w:tc>
        <w:tc>
          <w:tcPr>
            <w:tcW w:w="2574" w:type="dxa"/>
          </w:tcPr>
          <w:p w14:paraId="4A8ABE00">
            <w:pPr>
              <w:pStyle w:val="4"/>
              <w:snapToGrid w:val="0"/>
              <w:spacing w:after="0" w:line="240" w:lineRule="auto"/>
              <w:rPr>
                <w:rFonts w:hint="eastAsia" w:ascii="仿宋" w:hAnsi="仿宋" w:eastAsia="仿宋"/>
                <w:color w:val="000000"/>
                <w:sz w:val="24"/>
                <w:szCs w:val="24"/>
              </w:rPr>
            </w:pPr>
          </w:p>
        </w:tc>
        <w:tc>
          <w:tcPr>
            <w:tcW w:w="494" w:type="dxa"/>
          </w:tcPr>
          <w:p w14:paraId="53752D26">
            <w:pPr>
              <w:pStyle w:val="4"/>
              <w:snapToGrid w:val="0"/>
              <w:spacing w:after="0" w:line="240" w:lineRule="auto"/>
              <w:rPr>
                <w:rFonts w:hint="eastAsia" w:ascii="仿宋" w:hAnsi="仿宋" w:eastAsia="仿宋"/>
                <w:color w:val="000000"/>
                <w:sz w:val="24"/>
                <w:szCs w:val="24"/>
              </w:rPr>
            </w:pPr>
          </w:p>
        </w:tc>
        <w:tc>
          <w:tcPr>
            <w:tcW w:w="494" w:type="dxa"/>
          </w:tcPr>
          <w:p w14:paraId="7FA2147D">
            <w:pPr>
              <w:pStyle w:val="4"/>
              <w:snapToGrid w:val="0"/>
              <w:spacing w:after="0" w:line="240" w:lineRule="auto"/>
              <w:rPr>
                <w:rFonts w:hint="eastAsia" w:ascii="仿宋" w:hAnsi="仿宋" w:eastAsia="仿宋"/>
                <w:color w:val="000000"/>
                <w:sz w:val="24"/>
                <w:szCs w:val="24"/>
              </w:rPr>
            </w:pPr>
          </w:p>
        </w:tc>
        <w:tc>
          <w:tcPr>
            <w:tcW w:w="856" w:type="dxa"/>
          </w:tcPr>
          <w:p w14:paraId="7F1058B6">
            <w:pPr>
              <w:pStyle w:val="4"/>
              <w:snapToGrid w:val="0"/>
              <w:spacing w:after="0" w:line="240" w:lineRule="auto"/>
              <w:rPr>
                <w:rFonts w:hint="eastAsia" w:ascii="仿宋" w:hAnsi="仿宋" w:eastAsia="仿宋"/>
                <w:color w:val="000000"/>
                <w:sz w:val="24"/>
                <w:szCs w:val="24"/>
              </w:rPr>
            </w:pPr>
          </w:p>
        </w:tc>
        <w:tc>
          <w:tcPr>
            <w:tcW w:w="903" w:type="dxa"/>
          </w:tcPr>
          <w:p w14:paraId="3E2CD67A">
            <w:pPr>
              <w:pStyle w:val="4"/>
              <w:snapToGrid w:val="0"/>
              <w:spacing w:after="0" w:line="240" w:lineRule="auto"/>
              <w:rPr>
                <w:rFonts w:hint="eastAsia" w:ascii="仿宋" w:hAnsi="仿宋" w:eastAsia="仿宋"/>
                <w:color w:val="000000"/>
                <w:sz w:val="24"/>
                <w:szCs w:val="24"/>
              </w:rPr>
            </w:pPr>
          </w:p>
        </w:tc>
        <w:tc>
          <w:tcPr>
            <w:tcW w:w="1232" w:type="dxa"/>
          </w:tcPr>
          <w:p w14:paraId="5E66FF9C">
            <w:pPr>
              <w:pStyle w:val="4"/>
              <w:snapToGrid w:val="0"/>
              <w:spacing w:after="0" w:line="240" w:lineRule="auto"/>
              <w:rPr>
                <w:rFonts w:hint="eastAsia" w:ascii="仿宋" w:hAnsi="仿宋" w:eastAsia="仿宋"/>
                <w:color w:val="000000"/>
                <w:sz w:val="24"/>
                <w:szCs w:val="24"/>
              </w:rPr>
            </w:pPr>
          </w:p>
        </w:tc>
      </w:tr>
      <w:tr w14:paraId="6E5A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F49B24D">
            <w:pPr>
              <w:pStyle w:val="4"/>
              <w:snapToGrid w:val="0"/>
              <w:spacing w:after="0" w:line="240" w:lineRule="auto"/>
              <w:rPr>
                <w:rFonts w:hint="eastAsia" w:ascii="仿宋" w:hAnsi="仿宋" w:eastAsia="仿宋"/>
                <w:color w:val="000000"/>
                <w:sz w:val="24"/>
                <w:szCs w:val="24"/>
              </w:rPr>
            </w:pPr>
          </w:p>
        </w:tc>
        <w:tc>
          <w:tcPr>
            <w:tcW w:w="1270" w:type="dxa"/>
          </w:tcPr>
          <w:p w14:paraId="6F341792">
            <w:pPr>
              <w:pStyle w:val="4"/>
              <w:snapToGrid w:val="0"/>
              <w:spacing w:after="0" w:line="240" w:lineRule="auto"/>
              <w:rPr>
                <w:rFonts w:hint="eastAsia" w:ascii="仿宋" w:hAnsi="仿宋" w:eastAsia="仿宋"/>
                <w:color w:val="000000"/>
                <w:sz w:val="24"/>
                <w:szCs w:val="24"/>
              </w:rPr>
            </w:pPr>
          </w:p>
        </w:tc>
        <w:tc>
          <w:tcPr>
            <w:tcW w:w="4418" w:type="dxa"/>
            <w:gridSpan w:val="4"/>
          </w:tcPr>
          <w:p w14:paraId="2F7856EB">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易耗品</w:t>
            </w:r>
          </w:p>
        </w:tc>
        <w:tc>
          <w:tcPr>
            <w:tcW w:w="903" w:type="dxa"/>
          </w:tcPr>
          <w:p w14:paraId="5E72435D">
            <w:pPr>
              <w:pStyle w:val="4"/>
              <w:snapToGrid w:val="0"/>
              <w:spacing w:after="0" w:line="240" w:lineRule="auto"/>
              <w:rPr>
                <w:rFonts w:hint="eastAsia" w:ascii="仿宋" w:hAnsi="仿宋" w:eastAsia="仿宋"/>
                <w:color w:val="000000"/>
                <w:sz w:val="24"/>
                <w:szCs w:val="24"/>
              </w:rPr>
            </w:pPr>
          </w:p>
        </w:tc>
        <w:tc>
          <w:tcPr>
            <w:tcW w:w="1232" w:type="dxa"/>
          </w:tcPr>
          <w:p w14:paraId="59215083">
            <w:pPr>
              <w:pStyle w:val="4"/>
              <w:snapToGrid w:val="0"/>
              <w:spacing w:after="0" w:line="240" w:lineRule="auto"/>
              <w:rPr>
                <w:rFonts w:hint="eastAsia" w:ascii="仿宋" w:hAnsi="仿宋" w:eastAsia="仿宋"/>
                <w:color w:val="000000"/>
                <w:sz w:val="24"/>
                <w:szCs w:val="24"/>
              </w:rPr>
            </w:pPr>
          </w:p>
        </w:tc>
      </w:tr>
      <w:tr w14:paraId="2C717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17D8CCF">
            <w:pPr>
              <w:pStyle w:val="4"/>
              <w:snapToGrid w:val="0"/>
              <w:spacing w:after="0" w:line="240" w:lineRule="auto"/>
              <w:rPr>
                <w:rFonts w:hint="eastAsia" w:ascii="仿宋" w:hAnsi="仿宋" w:eastAsia="仿宋"/>
                <w:color w:val="000000"/>
                <w:sz w:val="24"/>
                <w:szCs w:val="24"/>
              </w:rPr>
            </w:pPr>
          </w:p>
        </w:tc>
        <w:tc>
          <w:tcPr>
            <w:tcW w:w="1270" w:type="dxa"/>
          </w:tcPr>
          <w:p w14:paraId="3649EEFD">
            <w:pPr>
              <w:pStyle w:val="4"/>
              <w:snapToGrid w:val="0"/>
              <w:spacing w:after="0" w:line="240" w:lineRule="auto"/>
              <w:rPr>
                <w:rFonts w:hint="eastAsia" w:ascii="仿宋" w:hAnsi="仿宋" w:eastAsia="仿宋"/>
                <w:color w:val="000000"/>
                <w:sz w:val="24"/>
                <w:szCs w:val="24"/>
              </w:rPr>
            </w:pPr>
          </w:p>
        </w:tc>
        <w:tc>
          <w:tcPr>
            <w:tcW w:w="4418" w:type="dxa"/>
            <w:gridSpan w:val="4"/>
          </w:tcPr>
          <w:p w14:paraId="5B77F431">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专用工具</w:t>
            </w:r>
          </w:p>
        </w:tc>
        <w:tc>
          <w:tcPr>
            <w:tcW w:w="903" w:type="dxa"/>
          </w:tcPr>
          <w:p w14:paraId="5456526C">
            <w:pPr>
              <w:pStyle w:val="4"/>
              <w:snapToGrid w:val="0"/>
              <w:spacing w:after="0" w:line="240" w:lineRule="auto"/>
              <w:rPr>
                <w:rFonts w:hint="eastAsia" w:ascii="仿宋" w:hAnsi="仿宋" w:eastAsia="仿宋"/>
                <w:color w:val="000000"/>
                <w:sz w:val="24"/>
                <w:szCs w:val="24"/>
              </w:rPr>
            </w:pPr>
          </w:p>
        </w:tc>
        <w:tc>
          <w:tcPr>
            <w:tcW w:w="1232" w:type="dxa"/>
          </w:tcPr>
          <w:p w14:paraId="4BCDB2D9">
            <w:pPr>
              <w:pStyle w:val="4"/>
              <w:snapToGrid w:val="0"/>
              <w:spacing w:after="0" w:line="240" w:lineRule="auto"/>
              <w:rPr>
                <w:rFonts w:hint="eastAsia" w:ascii="仿宋" w:hAnsi="仿宋" w:eastAsia="仿宋"/>
                <w:color w:val="000000"/>
                <w:sz w:val="24"/>
                <w:szCs w:val="24"/>
              </w:rPr>
            </w:pPr>
          </w:p>
        </w:tc>
      </w:tr>
      <w:tr w14:paraId="746AC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7FFF4EC8">
            <w:pPr>
              <w:pStyle w:val="4"/>
              <w:snapToGrid w:val="0"/>
              <w:spacing w:after="0" w:line="240" w:lineRule="auto"/>
              <w:rPr>
                <w:rFonts w:hint="eastAsia" w:ascii="仿宋" w:hAnsi="仿宋" w:eastAsia="仿宋"/>
                <w:color w:val="000000"/>
                <w:sz w:val="24"/>
                <w:szCs w:val="24"/>
              </w:rPr>
            </w:pPr>
          </w:p>
        </w:tc>
        <w:tc>
          <w:tcPr>
            <w:tcW w:w="1270" w:type="dxa"/>
          </w:tcPr>
          <w:p w14:paraId="7A6CA4D2">
            <w:pPr>
              <w:pStyle w:val="4"/>
              <w:snapToGrid w:val="0"/>
              <w:spacing w:after="0" w:line="240" w:lineRule="auto"/>
              <w:rPr>
                <w:rFonts w:hint="eastAsia" w:ascii="仿宋" w:hAnsi="仿宋" w:eastAsia="仿宋"/>
                <w:color w:val="000000"/>
                <w:sz w:val="24"/>
                <w:szCs w:val="24"/>
              </w:rPr>
            </w:pPr>
          </w:p>
        </w:tc>
        <w:tc>
          <w:tcPr>
            <w:tcW w:w="4418" w:type="dxa"/>
            <w:gridSpan w:val="4"/>
          </w:tcPr>
          <w:p w14:paraId="2E75083D">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调试费</w:t>
            </w:r>
          </w:p>
        </w:tc>
        <w:tc>
          <w:tcPr>
            <w:tcW w:w="903" w:type="dxa"/>
          </w:tcPr>
          <w:p w14:paraId="5C539402">
            <w:pPr>
              <w:pStyle w:val="4"/>
              <w:snapToGrid w:val="0"/>
              <w:spacing w:after="0" w:line="240" w:lineRule="auto"/>
              <w:rPr>
                <w:rFonts w:hint="eastAsia" w:ascii="仿宋" w:hAnsi="仿宋" w:eastAsia="仿宋"/>
                <w:color w:val="000000"/>
                <w:sz w:val="24"/>
                <w:szCs w:val="24"/>
              </w:rPr>
            </w:pPr>
          </w:p>
        </w:tc>
        <w:tc>
          <w:tcPr>
            <w:tcW w:w="1232" w:type="dxa"/>
          </w:tcPr>
          <w:p w14:paraId="63F04B20">
            <w:pPr>
              <w:pStyle w:val="4"/>
              <w:snapToGrid w:val="0"/>
              <w:spacing w:after="0" w:line="240" w:lineRule="auto"/>
              <w:rPr>
                <w:rFonts w:hint="eastAsia" w:ascii="仿宋" w:hAnsi="仿宋" w:eastAsia="仿宋"/>
                <w:color w:val="000000"/>
                <w:sz w:val="24"/>
                <w:szCs w:val="24"/>
              </w:rPr>
            </w:pPr>
          </w:p>
        </w:tc>
      </w:tr>
      <w:tr w14:paraId="76F7C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A620F88">
            <w:pPr>
              <w:pStyle w:val="4"/>
              <w:snapToGrid w:val="0"/>
              <w:spacing w:after="0" w:line="240" w:lineRule="auto"/>
              <w:rPr>
                <w:rFonts w:hint="eastAsia" w:ascii="仿宋" w:hAnsi="仿宋" w:eastAsia="仿宋"/>
                <w:color w:val="000000"/>
                <w:sz w:val="24"/>
                <w:szCs w:val="24"/>
              </w:rPr>
            </w:pPr>
          </w:p>
        </w:tc>
        <w:tc>
          <w:tcPr>
            <w:tcW w:w="1270" w:type="dxa"/>
          </w:tcPr>
          <w:p w14:paraId="426354BA">
            <w:pPr>
              <w:pStyle w:val="4"/>
              <w:snapToGrid w:val="0"/>
              <w:spacing w:after="0" w:line="240" w:lineRule="auto"/>
              <w:rPr>
                <w:rFonts w:hint="eastAsia" w:ascii="仿宋" w:hAnsi="仿宋" w:eastAsia="仿宋"/>
                <w:color w:val="000000"/>
                <w:sz w:val="24"/>
                <w:szCs w:val="24"/>
              </w:rPr>
            </w:pPr>
          </w:p>
        </w:tc>
        <w:tc>
          <w:tcPr>
            <w:tcW w:w="4418" w:type="dxa"/>
            <w:gridSpan w:val="4"/>
          </w:tcPr>
          <w:p w14:paraId="0E3704E1">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培训费</w:t>
            </w:r>
          </w:p>
        </w:tc>
        <w:tc>
          <w:tcPr>
            <w:tcW w:w="903" w:type="dxa"/>
          </w:tcPr>
          <w:p w14:paraId="16F006F1">
            <w:pPr>
              <w:pStyle w:val="4"/>
              <w:snapToGrid w:val="0"/>
              <w:spacing w:after="0" w:line="240" w:lineRule="auto"/>
              <w:rPr>
                <w:rFonts w:hint="eastAsia" w:ascii="仿宋" w:hAnsi="仿宋" w:eastAsia="仿宋"/>
                <w:color w:val="000000"/>
                <w:sz w:val="24"/>
                <w:szCs w:val="24"/>
              </w:rPr>
            </w:pPr>
          </w:p>
        </w:tc>
        <w:tc>
          <w:tcPr>
            <w:tcW w:w="1232" w:type="dxa"/>
          </w:tcPr>
          <w:p w14:paraId="213D8100">
            <w:pPr>
              <w:pStyle w:val="4"/>
              <w:snapToGrid w:val="0"/>
              <w:spacing w:after="0" w:line="240" w:lineRule="auto"/>
              <w:rPr>
                <w:rFonts w:hint="eastAsia" w:ascii="仿宋" w:hAnsi="仿宋" w:eastAsia="仿宋"/>
                <w:color w:val="000000"/>
                <w:sz w:val="24"/>
                <w:szCs w:val="24"/>
              </w:rPr>
            </w:pPr>
          </w:p>
        </w:tc>
      </w:tr>
      <w:tr w14:paraId="52C7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8A3EB10">
            <w:pPr>
              <w:pStyle w:val="4"/>
              <w:snapToGrid w:val="0"/>
              <w:spacing w:after="0" w:line="240" w:lineRule="auto"/>
              <w:rPr>
                <w:rFonts w:hint="eastAsia" w:ascii="仿宋" w:hAnsi="仿宋" w:eastAsia="仿宋"/>
                <w:color w:val="000000"/>
                <w:sz w:val="24"/>
                <w:szCs w:val="24"/>
              </w:rPr>
            </w:pPr>
          </w:p>
        </w:tc>
        <w:tc>
          <w:tcPr>
            <w:tcW w:w="1270" w:type="dxa"/>
          </w:tcPr>
          <w:p w14:paraId="5B7FC29C">
            <w:pPr>
              <w:pStyle w:val="4"/>
              <w:snapToGrid w:val="0"/>
              <w:spacing w:after="0" w:line="240" w:lineRule="auto"/>
              <w:rPr>
                <w:rFonts w:hint="eastAsia" w:ascii="仿宋" w:hAnsi="仿宋" w:eastAsia="仿宋"/>
                <w:color w:val="000000"/>
                <w:sz w:val="24"/>
                <w:szCs w:val="24"/>
              </w:rPr>
            </w:pPr>
          </w:p>
        </w:tc>
        <w:tc>
          <w:tcPr>
            <w:tcW w:w="4418" w:type="dxa"/>
            <w:gridSpan w:val="4"/>
          </w:tcPr>
          <w:p w14:paraId="4EE89F44">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其他</w:t>
            </w:r>
          </w:p>
        </w:tc>
        <w:tc>
          <w:tcPr>
            <w:tcW w:w="903" w:type="dxa"/>
          </w:tcPr>
          <w:p w14:paraId="1B27445C">
            <w:pPr>
              <w:pStyle w:val="4"/>
              <w:snapToGrid w:val="0"/>
              <w:spacing w:after="0" w:line="240" w:lineRule="auto"/>
              <w:rPr>
                <w:rFonts w:hint="eastAsia" w:ascii="仿宋" w:hAnsi="仿宋" w:eastAsia="仿宋"/>
                <w:color w:val="000000"/>
                <w:sz w:val="24"/>
                <w:szCs w:val="24"/>
              </w:rPr>
            </w:pPr>
          </w:p>
        </w:tc>
        <w:tc>
          <w:tcPr>
            <w:tcW w:w="1232" w:type="dxa"/>
          </w:tcPr>
          <w:p w14:paraId="12DF066A">
            <w:pPr>
              <w:pStyle w:val="4"/>
              <w:snapToGrid w:val="0"/>
              <w:spacing w:after="0" w:line="240" w:lineRule="auto"/>
              <w:rPr>
                <w:rFonts w:hint="eastAsia" w:ascii="仿宋" w:hAnsi="仿宋" w:eastAsia="仿宋"/>
                <w:color w:val="000000"/>
                <w:sz w:val="24"/>
                <w:szCs w:val="24"/>
              </w:rPr>
            </w:pPr>
          </w:p>
        </w:tc>
      </w:tr>
      <w:tr w14:paraId="0DFE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2" w:type="dxa"/>
            <w:gridSpan w:val="8"/>
          </w:tcPr>
          <w:p w14:paraId="43AA354F">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大写：                                           合同价：      元</w:t>
            </w:r>
          </w:p>
        </w:tc>
      </w:tr>
    </w:tbl>
    <w:p w14:paraId="5E95C35E">
      <w:pPr>
        <w:pStyle w:val="12"/>
        <w:spacing w:line="240" w:lineRule="auto"/>
        <w:ind w:firstLine="560" w:firstLineChars="200"/>
        <w:rPr>
          <w:rFonts w:hint="eastAsia" w:ascii="黑体" w:hAnsi="黑体" w:eastAsia="黑体"/>
          <w:kern w:val="2"/>
          <w:sz w:val="28"/>
          <w:szCs w:val="28"/>
        </w:rPr>
      </w:pPr>
    </w:p>
    <w:p w14:paraId="6CF5EAFC">
      <w:pPr>
        <w:pStyle w:val="12"/>
        <w:spacing w:line="240" w:lineRule="auto"/>
        <w:ind w:firstLine="0"/>
        <w:jc w:val="center"/>
        <w:rPr>
          <w:b/>
        </w:rPr>
      </w:pPr>
      <w:r>
        <w:rPr>
          <w:rFonts w:ascii="黑体" w:hAnsi="黑体" w:eastAsia="黑体"/>
          <w:kern w:val="2"/>
          <w:sz w:val="28"/>
          <w:szCs w:val="28"/>
        </w:rPr>
        <w:br w:type="page"/>
      </w: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五</w:t>
      </w:r>
      <w:r>
        <w:rPr>
          <w:rFonts w:hint="eastAsia" w:ascii="方正小标宋简体" w:eastAsia="方正小标宋简体"/>
          <w:bCs/>
          <w:sz w:val="32"/>
          <w:szCs w:val="32"/>
        </w:rPr>
        <w:t>章 评审标准和方法</w:t>
      </w:r>
    </w:p>
    <w:p w14:paraId="50E386F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 评审方法为综合评分法，即磋商响应文件能够最大限度的满足磋商文件规定的各项综合评价标准且经评审得分最高的供应商为成交候选人的评标方法。</w:t>
      </w:r>
    </w:p>
    <w:p w14:paraId="2550E02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7B5CC1F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 评审因素：价格、技术、商务、财务状况、信誉、业绩、服务、对磋商文件的响应程度，以及相应的比重或者权值等。</w:t>
      </w:r>
    </w:p>
    <w:p w14:paraId="3C09DA4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 价格分应当采用低价优先法计算，即满足磋商文件要求且最后报价中最低报价为评审基准价，其价格分为满分。其他响应供应商的价格分统一按照下列公式计算：</w:t>
      </w:r>
    </w:p>
    <w:p w14:paraId="6F6D5D6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最后报价得分=(评审基准价／最后报价)×价格分分值</w:t>
      </w:r>
    </w:p>
    <w:p w14:paraId="062A41E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磋商过程中，不得去掉报价中的最高报价和最低报价。因落实政府采购政策进行价格调整的，以调整后的价格计算评审基准价和最后报价。</w:t>
      </w:r>
    </w:p>
    <w:p w14:paraId="63B28AAE">
      <w:pPr>
        <w:ind w:firstLine="560" w:firstLineChars="200"/>
        <w:rPr>
          <w:rFonts w:hint="eastAsia" w:ascii="仿宋" w:hAnsi="仿宋" w:eastAsia="仿宋"/>
          <w:sz w:val="28"/>
          <w:szCs w:val="28"/>
        </w:rPr>
      </w:pPr>
      <w:r>
        <w:rPr>
          <w:rFonts w:hint="eastAsia" w:ascii="仿宋" w:hAnsi="仿宋" w:eastAsia="仿宋"/>
          <w:sz w:val="28"/>
          <w:szCs w:val="28"/>
        </w:rPr>
        <w:t>4. 评分表</w:t>
      </w:r>
    </w:p>
    <w:tbl>
      <w:tblPr>
        <w:tblStyle w:val="8"/>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2055"/>
        <w:gridCol w:w="1570"/>
        <w:gridCol w:w="4900"/>
      </w:tblGrid>
      <w:tr w14:paraId="47F5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63" w:type="dxa"/>
            <w:noWrap/>
            <w:vAlign w:val="center"/>
          </w:tcPr>
          <w:p w14:paraId="3AC1C08E">
            <w:pPr>
              <w:autoSpaceDE w:val="0"/>
              <w:autoSpaceDN w:val="0"/>
              <w:adjustRightInd w:val="0"/>
              <w:snapToGrid w:val="0"/>
              <w:spacing w:line="360" w:lineRule="exact"/>
              <w:jc w:val="center"/>
              <w:rPr>
                <w:rFonts w:hint="eastAsia" w:ascii="仿宋" w:hAnsi="仿宋" w:eastAsia="仿宋" w:cs="仿宋"/>
                <w:b/>
                <w:sz w:val="24"/>
              </w:rPr>
            </w:pPr>
            <w:r>
              <w:rPr>
                <w:rFonts w:hint="eastAsia" w:ascii="仿宋" w:hAnsi="仿宋" w:eastAsia="仿宋" w:cs="仿宋"/>
                <w:b/>
                <w:sz w:val="24"/>
              </w:rPr>
              <w:t>序号</w:t>
            </w:r>
          </w:p>
        </w:tc>
        <w:tc>
          <w:tcPr>
            <w:tcW w:w="2055" w:type="dxa"/>
            <w:noWrap/>
            <w:vAlign w:val="center"/>
          </w:tcPr>
          <w:p w14:paraId="38EF9CAE">
            <w:pPr>
              <w:autoSpaceDE w:val="0"/>
              <w:autoSpaceDN w:val="0"/>
              <w:adjustRightInd w:val="0"/>
              <w:snapToGrid w:val="0"/>
              <w:spacing w:line="360" w:lineRule="exact"/>
              <w:jc w:val="center"/>
              <w:rPr>
                <w:rFonts w:hint="eastAsia" w:ascii="仿宋" w:hAnsi="仿宋" w:eastAsia="仿宋" w:cs="仿宋"/>
                <w:b/>
                <w:sz w:val="24"/>
              </w:rPr>
            </w:pPr>
            <w:r>
              <w:rPr>
                <w:rFonts w:hint="eastAsia" w:ascii="仿宋" w:hAnsi="仿宋" w:eastAsia="仿宋" w:cs="仿宋"/>
                <w:b/>
                <w:sz w:val="24"/>
              </w:rPr>
              <w:t>评审因素</w:t>
            </w:r>
          </w:p>
        </w:tc>
        <w:tc>
          <w:tcPr>
            <w:tcW w:w="1570" w:type="dxa"/>
            <w:noWrap/>
            <w:vAlign w:val="center"/>
          </w:tcPr>
          <w:p w14:paraId="06B9AB52">
            <w:pPr>
              <w:autoSpaceDE w:val="0"/>
              <w:autoSpaceDN w:val="0"/>
              <w:adjustRightInd w:val="0"/>
              <w:snapToGrid w:val="0"/>
              <w:spacing w:line="360" w:lineRule="exact"/>
              <w:jc w:val="center"/>
              <w:rPr>
                <w:rFonts w:hint="eastAsia" w:ascii="仿宋" w:hAnsi="仿宋" w:eastAsia="仿宋" w:cs="仿宋"/>
                <w:b/>
                <w:sz w:val="24"/>
              </w:rPr>
            </w:pPr>
            <w:r>
              <w:rPr>
                <w:rFonts w:hint="eastAsia" w:ascii="仿宋" w:hAnsi="仿宋" w:eastAsia="仿宋" w:cs="仿宋"/>
                <w:b/>
                <w:sz w:val="24"/>
              </w:rPr>
              <w:t>评审分值</w:t>
            </w:r>
          </w:p>
        </w:tc>
        <w:tc>
          <w:tcPr>
            <w:tcW w:w="4900" w:type="dxa"/>
            <w:noWrap/>
            <w:vAlign w:val="center"/>
          </w:tcPr>
          <w:p w14:paraId="0DA072A7">
            <w:pPr>
              <w:autoSpaceDE w:val="0"/>
              <w:autoSpaceDN w:val="0"/>
              <w:adjustRightInd w:val="0"/>
              <w:snapToGrid w:val="0"/>
              <w:spacing w:line="360" w:lineRule="exact"/>
              <w:jc w:val="center"/>
              <w:rPr>
                <w:rFonts w:hint="eastAsia" w:ascii="仿宋" w:hAnsi="仿宋" w:eastAsia="仿宋" w:cs="仿宋"/>
                <w:b/>
                <w:sz w:val="24"/>
              </w:rPr>
            </w:pPr>
            <w:r>
              <w:rPr>
                <w:rFonts w:hint="eastAsia" w:ascii="仿宋" w:hAnsi="仿宋" w:eastAsia="仿宋" w:cs="仿宋"/>
                <w:b/>
                <w:sz w:val="24"/>
              </w:rPr>
              <w:t>评审要求或标准</w:t>
            </w:r>
          </w:p>
        </w:tc>
      </w:tr>
      <w:tr w14:paraId="54CFF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188" w:type="dxa"/>
            <w:gridSpan w:val="4"/>
            <w:noWrap/>
            <w:vAlign w:val="center"/>
          </w:tcPr>
          <w:p w14:paraId="48E49C16">
            <w:pPr>
              <w:autoSpaceDE w:val="0"/>
              <w:autoSpaceDN w:val="0"/>
              <w:adjustRightInd w:val="0"/>
              <w:snapToGrid w:val="0"/>
              <w:spacing w:line="360" w:lineRule="exact"/>
              <w:jc w:val="center"/>
              <w:rPr>
                <w:rFonts w:hint="eastAsia" w:ascii="仿宋" w:hAnsi="仿宋" w:eastAsia="仿宋" w:cs="仿宋"/>
                <w:b/>
                <w:sz w:val="24"/>
              </w:rPr>
            </w:pPr>
            <w:r>
              <w:rPr>
                <w:rFonts w:hint="eastAsia" w:ascii="仿宋" w:hAnsi="仿宋" w:eastAsia="仿宋" w:cs="仿宋"/>
                <w:b/>
                <w:sz w:val="24"/>
              </w:rPr>
              <w:t>一、商务技术部分70分</w:t>
            </w:r>
          </w:p>
        </w:tc>
      </w:tr>
      <w:tr w14:paraId="3098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052F788C">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rPr>
              <w:t>1</w:t>
            </w:r>
          </w:p>
        </w:tc>
        <w:tc>
          <w:tcPr>
            <w:tcW w:w="2055" w:type="dxa"/>
            <w:noWrap/>
            <w:vAlign w:val="center"/>
          </w:tcPr>
          <w:p w14:paraId="40D311B4">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rPr>
              <w:t>公司荣誉</w:t>
            </w:r>
          </w:p>
        </w:tc>
        <w:tc>
          <w:tcPr>
            <w:tcW w:w="1570" w:type="dxa"/>
            <w:noWrap/>
            <w:vAlign w:val="center"/>
          </w:tcPr>
          <w:p w14:paraId="06482941">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lang w:val="en-US" w:eastAsia="zh-CN"/>
              </w:rPr>
              <w:t>9</w:t>
            </w:r>
            <w:r>
              <w:rPr>
                <w:rFonts w:hint="eastAsia" w:ascii="仿宋" w:hAnsi="仿宋" w:eastAsia="仿宋" w:cs="仿宋"/>
                <w:color w:val="000000"/>
                <w:spacing w:val="-4"/>
                <w:kern w:val="0"/>
                <w:sz w:val="24"/>
                <w:highlight w:val="none"/>
              </w:rPr>
              <w:t>分</w:t>
            </w:r>
          </w:p>
        </w:tc>
        <w:tc>
          <w:tcPr>
            <w:tcW w:w="4900" w:type="dxa"/>
            <w:noWrap/>
            <w:vAlign w:val="center"/>
          </w:tcPr>
          <w:p w14:paraId="34E7F0FE">
            <w:pPr>
              <w:widowControl/>
              <w:numPr>
                <w:ilvl w:val="255"/>
                <w:numId w:val="0"/>
              </w:numPr>
              <w:spacing w:line="360" w:lineRule="exact"/>
              <w:jc w:val="left"/>
              <w:textAlignment w:val="center"/>
              <w:rPr>
                <w:rFonts w:hint="eastAsia" w:ascii="仿宋" w:hAnsi="仿宋" w:eastAsia="仿宋" w:cs="仿宋"/>
                <w:color w:val="000000"/>
                <w:spacing w:val="-4"/>
                <w:sz w:val="24"/>
                <w:highlight w:val="none"/>
              </w:rPr>
            </w:pPr>
            <w:r>
              <w:rPr>
                <w:rFonts w:hint="eastAsia" w:ascii="仿宋" w:hAnsi="仿宋" w:eastAsia="仿宋" w:cs="仿宋"/>
                <w:sz w:val="24"/>
                <w:highlight w:val="none"/>
              </w:rPr>
              <w:t>自2021年1月1日以来获得县、区级及以上政府部门颁发的荣誉的，每有一个得</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分，须提供获奖证书</w:t>
            </w:r>
            <w:r>
              <w:rPr>
                <w:rFonts w:hint="eastAsia" w:ascii="仿宋" w:hAnsi="仿宋" w:eastAsia="仿宋" w:cs="仿宋"/>
                <w:b/>
                <w:bCs/>
                <w:sz w:val="24"/>
                <w:highlight w:val="none"/>
              </w:rPr>
              <w:t>原件</w:t>
            </w:r>
            <w:r>
              <w:rPr>
                <w:rStyle w:val="13"/>
                <w:rFonts w:hint="eastAsia" w:eastAsia="仿宋" w:cs="仿宋"/>
                <w:b/>
                <w:bCs/>
                <w:spacing w:val="-4"/>
                <w:sz w:val="24"/>
                <w:szCs w:val="24"/>
                <w:highlight w:val="none"/>
                <w:lang w:eastAsia="zh-CN"/>
              </w:rPr>
              <w:t>复印件</w:t>
            </w:r>
            <w:r>
              <w:rPr>
                <w:rFonts w:hint="eastAsia" w:ascii="仿宋" w:hAnsi="仿宋" w:eastAsia="仿宋" w:cs="仿宋"/>
                <w:sz w:val="24"/>
                <w:highlight w:val="none"/>
              </w:rPr>
              <w:t>。本项最高得</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分。</w:t>
            </w:r>
          </w:p>
        </w:tc>
      </w:tr>
      <w:tr w14:paraId="53BDC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6BE3A54F">
            <w:pPr>
              <w:widowControl/>
              <w:spacing w:line="360" w:lineRule="exact"/>
              <w:jc w:val="center"/>
              <w:textAlignment w:val="center"/>
              <w:rPr>
                <w:rFonts w:hint="eastAsia" w:ascii="仿宋" w:hAnsi="仿宋" w:eastAsia="仿宋" w:cs="仿宋"/>
                <w:color w:val="000000"/>
                <w:spacing w:val="-4"/>
                <w:kern w:val="0"/>
                <w:sz w:val="24"/>
                <w:highlight w:val="none"/>
              </w:rPr>
            </w:pPr>
            <w:r>
              <w:rPr>
                <w:rFonts w:hint="eastAsia" w:ascii="仿宋" w:hAnsi="仿宋" w:eastAsia="仿宋" w:cs="仿宋"/>
                <w:color w:val="000000"/>
                <w:spacing w:val="-4"/>
                <w:kern w:val="0"/>
                <w:sz w:val="24"/>
                <w:highlight w:val="none"/>
              </w:rPr>
              <w:t>2</w:t>
            </w:r>
          </w:p>
        </w:tc>
        <w:tc>
          <w:tcPr>
            <w:tcW w:w="2055" w:type="dxa"/>
            <w:noWrap/>
            <w:vAlign w:val="center"/>
          </w:tcPr>
          <w:p w14:paraId="0257392B">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rPr>
              <w:t>体系认证</w:t>
            </w:r>
          </w:p>
        </w:tc>
        <w:tc>
          <w:tcPr>
            <w:tcW w:w="1570" w:type="dxa"/>
            <w:noWrap/>
            <w:vAlign w:val="center"/>
          </w:tcPr>
          <w:p w14:paraId="5B62BE8D">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rPr>
              <w:t>3分</w:t>
            </w:r>
          </w:p>
        </w:tc>
        <w:tc>
          <w:tcPr>
            <w:tcW w:w="4900" w:type="dxa"/>
            <w:noWrap/>
            <w:vAlign w:val="center"/>
          </w:tcPr>
          <w:p w14:paraId="1C881864">
            <w:pPr>
              <w:widowControl/>
              <w:spacing w:line="360" w:lineRule="exact"/>
              <w:jc w:val="left"/>
              <w:textAlignment w:val="center"/>
              <w:rPr>
                <w:rFonts w:hint="eastAsia" w:ascii="仿宋" w:hAnsi="仿宋" w:eastAsia="仿宋" w:cs="仿宋"/>
                <w:sz w:val="24"/>
                <w:highlight w:val="none"/>
              </w:rPr>
            </w:pPr>
            <w:r>
              <w:rPr>
                <w:rFonts w:hint="eastAsia" w:ascii="仿宋" w:hAnsi="仿宋" w:eastAsia="仿宋" w:cs="仿宋"/>
                <w:sz w:val="24"/>
                <w:highlight w:val="none"/>
              </w:rPr>
              <w:t>响应供应商获得的质量管理体系认证、环境管理体系认证、职业健康安全管理体系认证，有一个得1分。本项最高得3分。</w:t>
            </w:r>
          </w:p>
          <w:p w14:paraId="6C769614">
            <w:pPr>
              <w:widowControl/>
              <w:spacing w:line="360" w:lineRule="exact"/>
              <w:jc w:val="left"/>
              <w:textAlignment w:val="center"/>
              <w:rPr>
                <w:rFonts w:hint="eastAsia" w:ascii="仿宋" w:hAnsi="仿宋" w:eastAsia="仿宋" w:cs="仿宋"/>
                <w:color w:val="000000"/>
                <w:spacing w:val="-4"/>
                <w:sz w:val="24"/>
                <w:highlight w:val="none"/>
              </w:rPr>
            </w:pPr>
            <w:r>
              <w:rPr>
                <w:rFonts w:hint="eastAsia" w:ascii="仿宋" w:hAnsi="仿宋" w:eastAsia="仿宋" w:cs="仿宋"/>
                <w:sz w:val="24"/>
                <w:highlight w:val="none"/>
              </w:rPr>
              <w:t>以上所有体系认证证书都须在有效期内。须</w:t>
            </w:r>
            <w:r>
              <w:rPr>
                <w:rFonts w:hint="eastAsia" w:ascii="仿宋" w:hAnsi="仿宋" w:eastAsia="仿宋" w:cs="仿宋"/>
                <w:bCs/>
                <w:sz w:val="24"/>
                <w:highlight w:val="none"/>
              </w:rPr>
              <w:t>提供相关证书</w:t>
            </w:r>
            <w:r>
              <w:rPr>
                <w:rFonts w:hint="eastAsia" w:ascii="仿宋" w:hAnsi="仿宋" w:eastAsia="仿宋" w:cs="仿宋"/>
                <w:b/>
                <w:sz w:val="24"/>
                <w:highlight w:val="none"/>
              </w:rPr>
              <w:t>原件</w:t>
            </w:r>
            <w:r>
              <w:rPr>
                <w:rStyle w:val="13"/>
                <w:rFonts w:hint="eastAsia" w:eastAsia="仿宋" w:cs="仿宋"/>
                <w:b/>
                <w:bCs/>
                <w:spacing w:val="-4"/>
                <w:sz w:val="24"/>
                <w:szCs w:val="24"/>
                <w:highlight w:val="none"/>
                <w:lang w:eastAsia="zh-CN"/>
              </w:rPr>
              <w:t>复印件</w:t>
            </w:r>
            <w:r>
              <w:rPr>
                <w:rFonts w:hint="eastAsia" w:ascii="仿宋" w:hAnsi="仿宋" w:eastAsia="仿宋" w:cs="仿宋"/>
                <w:bCs/>
                <w:sz w:val="24"/>
                <w:highlight w:val="none"/>
              </w:rPr>
              <w:t>，不提供不得分。</w:t>
            </w:r>
          </w:p>
        </w:tc>
      </w:tr>
      <w:tr w14:paraId="5A1C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4B163FB3">
            <w:pPr>
              <w:widowControl/>
              <w:spacing w:line="360" w:lineRule="exact"/>
              <w:jc w:val="center"/>
              <w:textAlignment w:val="center"/>
              <w:rPr>
                <w:rFonts w:hint="eastAsia" w:ascii="仿宋" w:hAnsi="仿宋" w:eastAsia="仿宋" w:cs="仿宋"/>
                <w:color w:val="000000"/>
                <w:spacing w:val="-4"/>
                <w:kern w:val="0"/>
                <w:sz w:val="24"/>
                <w:highlight w:val="none"/>
              </w:rPr>
            </w:pPr>
            <w:r>
              <w:rPr>
                <w:rFonts w:hint="eastAsia" w:ascii="仿宋" w:hAnsi="仿宋" w:eastAsia="仿宋" w:cs="仿宋"/>
                <w:color w:val="000000"/>
                <w:spacing w:val="-4"/>
                <w:kern w:val="0"/>
                <w:sz w:val="24"/>
                <w:highlight w:val="none"/>
              </w:rPr>
              <w:t>3</w:t>
            </w:r>
          </w:p>
        </w:tc>
        <w:tc>
          <w:tcPr>
            <w:tcW w:w="2055" w:type="dxa"/>
            <w:noWrap/>
            <w:vAlign w:val="center"/>
          </w:tcPr>
          <w:p w14:paraId="38270944">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rPr>
              <w:t>服务业绩</w:t>
            </w:r>
          </w:p>
        </w:tc>
        <w:tc>
          <w:tcPr>
            <w:tcW w:w="1570" w:type="dxa"/>
            <w:noWrap/>
            <w:vAlign w:val="center"/>
          </w:tcPr>
          <w:p w14:paraId="783D6800">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lang w:val="en-US" w:eastAsia="zh-CN"/>
              </w:rPr>
              <w:t>17.5</w:t>
            </w:r>
            <w:r>
              <w:rPr>
                <w:rFonts w:hint="eastAsia" w:ascii="仿宋" w:hAnsi="仿宋" w:eastAsia="仿宋" w:cs="仿宋"/>
                <w:color w:val="000000"/>
                <w:spacing w:val="-4"/>
                <w:kern w:val="0"/>
                <w:sz w:val="24"/>
                <w:highlight w:val="none"/>
              </w:rPr>
              <w:t>分</w:t>
            </w:r>
          </w:p>
        </w:tc>
        <w:tc>
          <w:tcPr>
            <w:tcW w:w="4900" w:type="dxa"/>
            <w:noWrap/>
            <w:vAlign w:val="center"/>
          </w:tcPr>
          <w:p w14:paraId="6CFEF52E">
            <w:pPr>
              <w:widowControl/>
              <w:spacing w:line="360" w:lineRule="exact"/>
              <w:jc w:val="left"/>
              <w:textAlignment w:val="center"/>
              <w:rPr>
                <w:rFonts w:hint="eastAsia" w:ascii="仿宋" w:hAnsi="仿宋" w:eastAsia="仿宋" w:cs="仿宋"/>
                <w:color w:val="000000"/>
                <w:spacing w:val="-4"/>
                <w:sz w:val="24"/>
                <w:highlight w:val="none"/>
              </w:rPr>
            </w:pPr>
            <w:r>
              <w:rPr>
                <w:rStyle w:val="13"/>
                <w:rFonts w:hint="default" w:cs="仿宋"/>
                <w:color w:val="auto"/>
                <w:sz w:val="24"/>
                <w:szCs w:val="24"/>
                <w:highlight w:val="none"/>
              </w:rPr>
              <w:t>自2021年1月1日以来（</w:t>
            </w:r>
            <w:r>
              <w:rPr>
                <w:rStyle w:val="13"/>
                <w:rFonts w:hint="default" w:cs="仿宋"/>
                <w:spacing w:val="-4"/>
                <w:sz w:val="24"/>
                <w:szCs w:val="24"/>
                <w:highlight w:val="none"/>
              </w:rPr>
              <w:t>以签订合同日期为准</w:t>
            </w:r>
            <w:r>
              <w:rPr>
                <w:rStyle w:val="13"/>
                <w:rFonts w:hint="default" w:cs="仿宋"/>
                <w:color w:val="auto"/>
                <w:sz w:val="24"/>
                <w:szCs w:val="24"/>
                <w:highlight w:val="none"/>
              </w:rPr>
              <w:t>）供应商具有</w:t>
            </w:r>
            <w:r>
              <w:rPr>
                <w:rStyle w:val="13"/>
                <w:rFonts w:hint="eastAsia" w:eastAsia="仿宋" w:cs="仿宋"/>
                <w:color w:val="auto"/>
                <w:sz w:val="24"/>
                <w:szCs w:val="24"/>
                <w:highlight w:val="none"/>
                <w:lang w:eastAsia="zh-CN"/>
              </w:rPr>
              <w:t>类似医院技术工勤</w:t>
            </w:r>
            <w:r>
              <w:rPr>
                <w:rStyle w:val="13"/>
                <w:rFonts w:hint="eastAsia" w:eastAsia="仿宋" w:cs="仿宋"/>
                <w:color w:val="auto"/>
                <w:sz w:val="24"/>
                <w:szCs w:val="24"/>
                <w:highlight w:val="none"/>
                <w:lang w:val="en-US" w:eastAsia="zh-CN"/>
              </w:rPr>
              <w:t>、保洁</w:t>
            </w:r>
            <w:r>
              <w:rPr>
                <w:rFonts w:hint="eastAsia" w:ascii="仿宋" w:hAnsi="仿宋" w:eastAsia="仿宋" w:cs="仿宋"/>
                <w:sz w:val="24"/>
                <w:highlight w:val="none"/>
              </w:rPr>
              <w:t>服务业绩</w:t>
            </w:r>
            <w:r>
              <w:rPr>
                <w:rFonts w:hint="eastAsia" w:ascii="仿宋" w:hAnsi="仿宋" w:eastAsia="仿宋" w:cs="仿宋"/>
                <w:sz w:val="24"/>
                <w:highlight w:val="none"/>
                <w:lang w:eastAsia="zh-CN"/>
              </w:rPr>
              <w:t>的，</w:t>
            </w:r>
            <w:r>
              <w:rPr>
                <w:rStyle w:val="13"/>
                <w:rFonts w:hint="default" w:cs="仿宋"/>
                <w:color w:val="auto"/>
                <w:sz w:val="24"/>
                <w:szCs w:val="24"/>
                <w:highlight w:val="none"/>
              </w:rPr>
              <w:t>有一个得3</w:t>
            </w:r>
            <w:r>
              <w:rPr>
                <w:rStyle w:val="13"/>
                <w:rFonts w:hint="eastAsia" w:eastAsia="仿宋" w:cs="仿宋"/>
                <w:color w:val="auto"/>
                <w:sz w:val="24"/>
                <w:szCs w:val="24"/>
                <w:highlight w:val="none"/>
                <w:lang w:val="en-US" w:eastAsia="zh-CN"/>
              </w:rPr>
              <w:t>.5</w:t>
            </w:r>
            <w:r>
              <w:rPr>
                <w:rStyle w:val="13"/>
                <w:rFonts w:hint="default" w:cs="仿宋"/>
                <w:color w:val="auto"/>
                <w:sz w:val="24"/>
                <w:szCs w:val="24"/>
                <w:highlight w:val="none"/>
              </w:rPr>
              <w:t>分。</w:t>
            </w:r>
            <w:r>
              <w:rPr>
                <w:rStyle w:val="13"/>
                <w:rFonts w:hint="eastAsia" w:eastAsia="仿宋" w:cs="仿宋"/>
                <w:color w:val="auto"/>
                <w:sz w:val="24"/>
                <w:szCs w:val="24"/>
                <w:highlight w:val="none"/>
                <w:lang w:eastAsia="zh-CN"/>
              </w:rPr>
              <w:t>本项最高</w:t>
            </w:r>
            <w:r>
              <w:rPr>
                <w:rFonts w:hint="eastAsia" w:ascii="仿宋" w:hAnsi="仿宋" w:eastAsia="仿宋" w:cs="仿宋"/>
                <w:sz w:val="24"/>
                <w:highlight w:val="none"/>
              </w:rPr>
              <w:t>得</w:t>
            </w:r>
            <w:r>
              <w:rPr>
                <w:rStyle w:val="13"/>
                <w:rFonts w:hint="default" w:cs="仿宋"/>
                <w:color w:val="auto"/>
                <w:sz w:val="24"/>
                <w:szCs w:val="24"/>
                <w:highlight w:val="none"/>
              </w:rPr>
              <w:t>1</w:t>
            </w:r>
            <w:r>
              <w:rPr>
                <w:rStyle w:val="13"/>
                <w:rFonts w:hint="eastAsia" w:eastAsia="仿宋" w:cs="仿宋"/>
                <w:color w:val="auto"/>
                <w:sz w:val="24"/>
                <w:szCs w:val="24"/>
                <w:highlight w:val="none"/>
                <w:lang w:val="en-US" w:eastAsia="zh-CN"/>
              </w:rPr>
              <w:t>7.</w:t>
            </w:r>
            <w:r>
              <w:rPr>
                <w:rStyle w:val="13"/>
                <w:rFonts w:hint="default" w:cs="仿宋"/>
                <w:color w:val="auto"/>
                <w:sz w:val="24"/>
                <w:szCs w:val="24"/>
                <w:highlight w:val="none"/>
              </w:rPr>
              <w:t>5分。一个周期（合同期三年与一年的，同分值）算一个业绩（如一招三年，合同一年一签，此为1个业绩）。</w:t>
            </w:r>
            <w:r>
              <w:rPr>
                <w:rStyle w:val="13"/>
                <w:rFonts w:hint="default" w:cs="仿宋"/>
                <w:spacing w:val="-4"/>
                <w:sz w:val="24"/>
                <w:szCs w:val="24"/>
                <w:highlight w:val="none"/>
              </w:rPr>
              <w:t>须提供合同</w:t>
            </w:r>
            <w:r>
              <w:rPr>
                <w:rStyle w:val="13"/>
                <w:rFonts w:hint="default" w:cs="仿宋"/>
                <w:b/>
                <w:bCs/>
                <w:spacing w:val="-4"/>
                <w:sz w:val="24"/>
                <w:szCs w:val="24"/>
                <w:highlight w:val="none"/>
              </w:rPr>
              <w:t>原件</w:t>
            </w:r>
            <w:r>
              <w:rPr>
                <w:rStyle w:val="13"/>
                <w:rFonts w:hint="eastAsia" w:eastAsia="仿宋" w:cs="仿宋"/>
                <w:b/>
                <w:bCs/>
                <w:spacing w:val="-4"/>
                <w:sz w:val="24"/>
                <w:szCs w:val="24"/>
                <w:highlight w:val="none"/>
                <w:lang w:eastAsia="zh-CN"/>
              </w:rPr>
              <w:t>复印件</w:t>
            </w:r>
            <w:r>
              <w:rPr>
                <w:rStyle w:val="13"/>
                <w:rFonts w:hint="default" w:cs="仿宋"/>
                <w:spacing w:val="-4"/>
                <w:sz w:val="24"/>
                <w:szCs w:val="24"/>
                <w:highlight w:val="none"/>
              </w:rPr>
              <w:t>及政府采购网（或公共资源交易网）中标成交公告截图（或中标通知书</w:t>
            </w:r>
            <w:r>
              <w:rPr>
                <w:rStyle w:val="13"/>
                <w:rFonts w:hint="default" w:cs="仿宋"/>
                <w:b/>
                <w:bCs/>
                <w:spacing w:val="-4"/>
                <w:sz w:val="24"/>
                <w:szCs w:val="24"/>
                <w:highlight w:val="none"/>
              </w:rPr>
              <w:t>原件</w:t>
            </w:r>
            <w:r>
              <w:rPr>
                <w:rStyle w:val="13"/>
                <w:rFonts w:hint="eastAsia" w:eastAsia="仿宋" w:cs="仿宋"/>
                <w:b/>
                <w:bCs/>
                <w:spacing w:val="-4"/>
                <w:sz w:val="24"/>
                <w:szCs w:val="24"/>
                <w:highlight w:val="none"/>
                <w:lang w:eastAsia="zh-CN"/>
              </w:rPr>
              <w:t>复印件</w:t>
            </w:r>
            <w:r>
              <w:rPr>
                <w:rStyle w:val="13"/>
                <w:rFonts w:hint="default" w:cs="仿宋"/>
                <w:spacing w:val="-4"/>
                <w:sz w:val="24"/>
                <w:szCs w:val="24"/>
                <w:highlight w:val="none"/>
              </w:rPr>
              <w:t>），不提供或提供不全的不得分。</w:t>
            </w:r>
          </w:p>
        </w:tc>
      </w:tr>
      <w:tr w14:paraId="3E3F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63" w:type="dxa"/>
            <w:noWrap/>
            <w:vAlign w:val="center"/>
          </w:tcPr>
          <w:p w14:paraId="7EC26EE0">
            <w:pPr>
              <w:pStyle w:val="3"/>
              <w:spacing w:line="360" w:lineRule="exact"/>
              <w:jc w:val="center"/>
              <w:rPr>
                <w:rFonts w:hint="eastAsia" w:ascii="仿宋" w:hAnsi="仿宋" w:eastAsia="仿宋" w:cs="仿宋"/>
                <w:spacing w:val="-4"/>
              </w:rPr>
            </w:pPr>
            <w:r>
              <w:rPr>
                <w:rFonts w:hint="eastAsia" w:ascii="仿宋" w:hAnsi="仿宋" w:eastAsia="仿宋" w:cs="仿宋"/>
                <w:spacing w:val="-4"/>
              </w:rPr>
              <w:t>4</w:t>
            </w:r>
          </w:p>
        </w:tc>
        <w:tc>
          <w:tcPr>
            <w:tcW w:w="2055" w:type="dxa"/>
            <w:noWrap/>
            <w:vAlign w:val="center"/>
          </w:tcPr>
          <w:p w14:paraId="20732EC3">
            <w:pPr>
              <w:widowControl/>
              <w:spacing w:line="360" w:lineRule="exact"/>
              <w:jc w:val="center"/>
              <w:textAlignment w:val="center"/>
              <w:rPr>
                <w:rFonts w:hint="eastAsia" w:ascii="仿宋" w:hAnsi="仿宋" w:eastAsia="仿宋" w:cs="仿宋"/>
                <w:color w:val="000000"/>
                <w:spacing w:val="-4"/>
                <w:sz w:val="24"/>
              </w:rPr>
            </w:pPr>
            <w:r>
              <w:rPr>
                <w:rFonts w:hint="eastAsia" w:ascii="仿宋" w:hAnsi="仿宋" w:eastAsia="仿宋" w:cs="仿宋"/>
                <w:sz w:val="24"/>
              </w:rPr>
              <w:t>项目管理组织架构及人员要求</w:t>
            </w:r>
          </w:p>
        </w:tc>
        <w:tc>
          <w:tcPr>
            <w:tcW w:w="1570" w:type="dxa"/>
            <w:noWrap/>
            <w:vAlign w:val="center"/>
          </w:tcPr>
          <w:p w14:paraId="0C3D3148">
            <w:pPr>
              <w:widowControl/>
              <w:spacing w:line="360" w:lineRule="exact"/>
              <w:jc w:val="center"/>
              <w:textAlignment w:val="center"/>
              <w:rPr>
                <w:rFonts w:hint="eastAsia" w:ascii="仿宋" w:hAnsi="仿宋" w:eastAsia="仿宋" w:cs="仿宋"/>
                <w:color w:val="000000"/>
                <w:spacing w:val="-4"/>
                <w:sz w:val="24"/>
              </w:rPr>
            </w:pPr>
            <w:r>
              <w:rPr>
                <w:rFonts w:hint="eastAsia" w:ascii="仿宋" w:hAnsi="仿宋" w:eastAsia="仿宋" w:cs="仿宋"/>
                <w:color w:val="000000"/>
                <w:spacing w:val="-4"/>
                <w:sz w:val="24"/>
                <w:lang w:val="en-US" w:eastAsia="zh-CN"/>
              </w:rPr>
              <w:t>22.5</w:t>
            </w:r>
            <w:r>
              <w:rPr>
                <w:rFonts w:hint="eastAsia" w:ascii="仿宋" w:hAnsi="仿宋" w:eastAsia="仿宋" w:cs="仿宋"/>
                <w:color w:val="000000"/>
                <w:spacing w:val="-4"/>
                <w:sz w:val="24"/>
              </w:rPr>
              <w:t>分</w:t>
            </w:r>
          </w:p>
        </w:tc>
        <w:tc>
          <w:tcPr>
            <w:tcW w:w="4900" w:type="dxa"/>
            <w:noWrap/>
            <w:vAlign w:val="center"/>
          </w:tcPr>
          <w:p w14:paraId="3BCF5A7F">
            <w:pPr>
              <w:widowControl/>
              <w:spacing w:line="360" w:lineRule="exact"/>
              <w:jc w:val="left"/>
              <w:textAlignment w:val="center"/>
              <w:rPr>
                <w:rFonts w:hint="eastAsia" w:ascii="仿宋" w:hAnsi="仿宋" w:eastAsia="仿宋" w:cs="仿宋"/>
                <w:sz w:val="24"/>
                <w:highlight w:val="none"/>
              </w:rPr>
            </w:pPr>
            <w:r>
              <w:rPr>
                <w:rFonts w:hint="eastAsia" w:ascii="仿宋" w:hAnsi="仿宋" w:eastAsia="仿宋" w:cs="仿宋"/>
                <w:sz w:val="24"/>
                <w:highlight w:val="none"/>
              </w:rPr>
              <w:t>1、人员配置需满足采购文件中岗位设置要求，提供详细的岗位人员配备表且人员配备完全满足采购文件要求（男性</w:t>
            </w:r>
            <w:r>
              <w:rPr>
                <w:rFonts w:hint="eastAsia" w:ascii="仿宋" w:hAnsi="仿宋" w:eastAsia="仿宋"/>
                <w:sz w:val="24"/>
                <w:highlight w:val="none"/>
              </w:rPr>
              <w:t>﹤</w:t>
            </w:r>
            <w:r>
              <w:rPr>
                <w:rFonts w:hint="eastAsia" w:ascii="仿宋" w:hAnsi="仿宋" w:eastAsia="仿宋" w:cs="仿宋"/>
                <w:sz w:val="24"/>
                <w:highlight w:val="none"/>
              </w:rPr>
              <w:t>65周岁，女性年龄</w:t>
            </w:r>
            <w:r>
              <w:rPr>
                <w:rFonts w:hint="eastAsia" w:ascii="仿宋" w:hAnsi="仿宋" w:eastAsia="仿宋"/>
                <w:sz w:val="24"/>
                <w:highlight w:val="none"/>
              </w:rPr>
              <w:t>﹤</w:t>
            </w:r>
            <w:r>
              <w:rPr>
                <w:rFonts w:hint="eastAsia" w:ascii="仿宋" w:hAnsi="仿宋" w:eastAsia="仿宋" w:cs="仿宋"/>
                <w:sz w:val="24"/>
                <w:highlight w:val="none"/>
              </w:rPr>
              <w:t>60周岁），有</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人</w:t>
            </w:r>
            <w:r>
              <w:rPr>
                <w:rFonts w:hint="eastAsia" w:ascii="仿宋" w:hAnsi="仿宋" w:eastAsia="仿宋" w:cs="仿宋"/>
                <w:sz w:val="24"/>
                <w:highlight w:val="none"/>
                <w:lang w:eastAsia="zh-CN"/>
              </w:rPr>
              <w:t>符合以上要求</w:t>
            </w:r>
            <w:r>
              <w:rPr>
                <w:rFonts w:hint="eastAsia" w:ascii="仿宋" w:hAnsi="仿宋" w:eastAsia="仿宋" w:cs="仿宋"/>
                <w:sz w:val="24"/>
                <w:highlight w:val="none"/>
              </w:rPr>
              <w:t>的得</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分，</w:t>
            </w:r>
            <w:r>
              <w:rPr>
                <w:rFonts w:hint="eastAsia" w:ascii="仿宋" w:hAnsi="仿宋" w:eastAsia="仿宋" w:cs="仿宋"/>
                <w:sz w:val="24"/>
                <w:highlight w:val="none"/>
                <w:lang w:eastAsia="zh-CN"/>
              </w:rPr>
              <w:t>否则不得分。</w:t>
            </w:r>
            <w:r>
              <w:rPr>
                <w:rFonts w:hint="eastAsia" w:ascii="仿宋" w:hAnsi="仿宋" w:eastAsia="仿宋" w:cs="仿宋"/>
                <w:sz w:val="24"/>
                <w:highlight w:val="none"/>
              </w:rPr>
              <w:t>每多</w:t>
            </w:r>
            <w:r>
              <w:rPr>
                <w:rFonts w:hint="eastAsia" w:ascii="仿宋" w:hAnsi="仿宋" w:eastAsia="仿宋" w:cs="仿宋"/>
                <w:sz w:val="24"/>
                <w:highlight w:val="none"/>
                <w:lang w:eastAsia="zh-CN"/>
              </w:rPr>
              <w:t>增加</w:t>
            </w:r>
            <w:r>
              <w:rPr>
                <w:rFonts w:hint="eastAsia" w:ascii="仿宋" w:hAnsi="仿宋" w:eastAsia="仿宋" w:cs="仿宋"/>
                <w:sz w:val="24"/>
                <w:highlight w:val="none"/>
              </w:rPr>
              <w:t>1人加3分，本项最高得1</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分。须同时提供人员身份证</w:t>
            </w:r>
            <w:r>
              <w:rPr>
                <w:rFonts w:hint="eastAsia" w:ascii="仿宋" w:hAnsi="仿宋" w:eastAsia="仿宋" w:cs="仿宋"/>
                <w:b/>
                <w:bCs/>
                <w:sz w:val="24"/>
                <w:highlight w:val="none"/>
              </w:rPr>
              <w:t>原件</w:t>
            </w:r>
            <w:r>
              <w:rPr>
                <w:rFonts w:hint="eastAsia" w:ascii="仿宋" w:hAnsi="仿宋" w:eastAsia="仿宋" w:cs="仿宋"/>
                <w:b/>
                <w:bCs/>
                <w:sz w:val="24"/>
                <w:highlight w:val="none"/>
                <w:lang w:eastAsia="zh-CN"/>
              </w:rPr>
              <w:t>复印</w:t>
            </w:r>
            <w:r>
              <w:rPr>
                <w:rFonts w:hint="eastAsia" w:ascii="仿宋" w:hAnsi="仿宋" w:eastAsia="仿宋" w:cs="仿宋"/>
                <w:b/>
                <w:bCs/>
                <w:sz w:val="24"/>
                <w:highlight w:val="none"/>
              </w:rPr>
              <w:t>件</w:t>
            </w:r>
            <w:r>
              <w:rPr>
                <w:rFonts w:hint="eastAsia" w:ascii="仿宋" w:hAnsi="仿宋" w:eastAsia="仿宋" w:cs="仿宋"/>
                <w:sz w:val="24"/>
                <w:highlight w:val="none"/>
              </w:rPr>
              <w:t>。</w:t>
            </w:r>
          </w:p>
          <w:p w14:paraId="5458A1DE">
            <w:pPr>
              <w:widowControl/>
              <w:numPr>
                <w:ilvl w:val="0"/>
                <w:numId w:val="2"/>
              </w:numPr>
              <w:spacing w:line="360" w:lineRule="exact"/>
              <w:jc w:val="left"/>
              <w:textAlignment w:val="center"/>
              <w:rPr>
                <w:rFonts w:hint="eastAsia" w:ascii="仿宋" w:hAnsi="仿宋" w:eastAsia="仿宋" w:cs="仿宋"/>
                <w:sz w:val="24"/>
                <w:highlight w:val="none"/>
              </w:rPr>
            </w:pPr>
            <w:r>
              <w:rPr>
                <w:rFonts w:hint="eastAsia" w:ascii="仿宋" w:hAnsi="仿宋" w:eastAsia="仿宋" w:cs="仿宋"/>
                <w:sz w:val="24"/>
                <w:highlight w:val="none"/>
              </w:rPr>
              <w:t>项目负责人：年龄符合男</w:t>
            </w:r>
            <w:r>
              <w:rPr>
                <w:rFonts w:hint="eastAsia" w:ascii="仿宋" w:hAnsi="仿宋" w:eastAsia="仿宋"/>
                <w:sz w:val="24"/>
                <w:highlight w:val="none"/>
              </w:rPr>
              <w:t>﹤</w:t>
            </w:r>
            <w:r>
              <w:rPr>
                <w:rFonts w:hint="eastAsia" w:ascii="仿宋" w:hAnsi="仿宋" w:eastAsia="仿宋" w:cs="仿宋"/>
                <w:sz w:val="24"/>
                <w:highlight w:val="none"/>
              </w:rPr>
              <w:t>60周岁，女</w:t>
            </w:r>
            <w:r>
              <w:rPr>
                <w:rFonts w:hint="eastAsia" w:ascii="仿宋" w:hAnsi="仿宋" w:eastAsia="仿宋"/>
                <w:sz w:val="24"/>
                <w:highlight w:val="none"/>
              </w:rPr>
              <w:t>﹤</w:t>
            </w:r>
            <w:r>
              <w:rPr>
                <w:rFonts w:hint="eastAsia" w:ascii="仿宋" w:hAnsi="仿宋" w:eastAsia="仿宋" w:cs="仿宋"/>
                <w:sz w:val="24"/>
                <w:highlight w:val="none"/>
              </w:rPr>
              <w:t>55周岁的得2</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分，须提供身份证</w:t>
            </w:r>
            <w:r>
              <w:rPr>
                <w:rFonts w:hint="eastAsia" w:ascii="仿宋" w:hAnsi="仿宋" w:eastAsia="仿宋" w:cs="仿宋"/>
                <w:b/>
                <w:bCs/>
                <w:sz w:val="24"/>
                <w:highlight w:val="none"/>
              </w:rPr>
              <w:t>原件</w:t>
            </w:r>
            <w:r>
              <w:rPr>
                <w:rFonts w:hint="eastAsia" w:ascii="仿宋" w:hAnsi="仿宋" w:eastAsia="仿宋" w:cs="仿宋"/>
                <w:b/>
                <w:bCs/>
                <w:sz w:val="24"/>
                <w:highlight w:val="none"/>
                <w:lang w:eastAsia="zh-CN"/>
              </w:rPr>
              <w:t>复印</w:t>
            </w:r>
            <w:r>
              <w:rPr>
                <w:rFonts w:hint="eastAsia" w:ascii="仿宋" w:hAnsi="仿宋" w:eastAsia="仿宋" w:cs="仿宋"/>
                <w:b/>
                <w:bCs/>
                <w:sz w:val="24"/>
                <w:highlight w:val="none"/>
              </w:rPr>
              <w:t>件</w:t>
            </w:r>
            <w:r>
              <w:rPr>
                <w:rFonts w:hint="eastAsia" w:ascii="仿宋" w:hAnsi="仿宋" w:eastAsia="仿宋" w:cs="仿宋"/>
                <w:sz w:val="24"/>
                <w:highlight w:val="none"/>
              </w:rPr>
              <w:t>；有大专及以上学历的得3分，须提供毕业证书</w:t>
            </w:r>
            <w:r>
              <w:rPr>
                <w:rFonts w:hint="eastAsia" w:ascii="仿宋" w:hAnsi="仿宋" w:eastAsia="仿宋" w:cs="仿宋"/>
                <w:b/>
                <w:bCs/>
                <w:sz w:val="24"/>
                <w:highlight w:val="none"/>
              </w:rPr>
              <w:t>原件</w:t>
            </w:r>
            <w:r>
              <w:rPr>
                <w:rFonts w:hint="eastAsia" w:ascii="仿宋" w:hAnsi="仿宋" w:eastAsia="仿宋" w:cs="仿宋"/>
                <w:b/>
                <w:bCs/>
                <w:sz w:val="24"/>
                <w:highlight w:val="none"/>
                <w:lang w:eastAsia="zh-CN"/>
              </w:rPr>
              <w:t>复印</w:t>
            </w:r>
            <w:r>
              <w:rPr>
                <w:rFonts w:hint="eastAsia" w:ascii="仿宋" w:hAnsi="仿宋" w:eastAsia="仿宋" w:cs="仿宋"/>
                <w:b/>
                <w:bCs/>
                <w:sz w:val="24"/>
                <w:highlight w:val="none"/>
              </w:rPr>
              <w:t>件</w:t>
            </w:r>
            <w:r>
              <w:rPr>
                <w:rFonts w:hint="eastAsia" w:ascii="仿宋" w:hAnsi="仿宋" w:eastAsia="仿宋" w:cs="仿宋"/>
                <w:sz w:val="24"/>
                <w:highlight w:val="none"/>
              </w:rPr>
              <w:t>；为中共党员的得</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分，须提供所在党组织出具的党员身份证明</w:t>
            </w:r>
            <w:r>
              <w:rPr>
                <w:rFonts w:hint="eastAsia" w:ascii="仿宋" w:hAnsi="仿宋" w:eastAsia="仿宋" w:cs="仿宋"/>
                <w:b/>
                <w:bCs/>
                <w:sz w:val="24"/>
                <w:highlight w:val="none"/>
              </w:rPr>
              <w:t>原件</w:t>
            </w:r>
            <w:r>
              <w:rPr>
                <w:rFonts w:hint="eastAsia" w:ascii="仿宋" w:hAnsi="仿宋" w:eastAsia="仿宋" w:cs="仿宋"/>
                <w:b/>
                <w:bCs/>
                <w:sz w:val="24"/>
                <w:highlight w:val="none"/>
                <w:lang w:eastAsia="zh-CN"/>
              </w:rPr>
              <w:t>复印</w:t>
            </w:r>
            <w:r>
              <w:rPr>
                <w:rFonts w:hint="eastAsia" w:ascii="仿宋" w:hAnsi="仿宋" w:eastAsia="仿宋" w:cs="仿宋"/>
                <w:b/>
                <w:bCs/>
                <w:sz w:val="24"/>
                <w:highlight w:val="none"/>
              </w:rPr>
              <w:t>件</w:t>
            </w:r>
            <w:r>
              <w:rPr>
                <w:rFonts w:hint="eastAsia" w:ascii="仿宋" w:hAnsi="仿宋" w:eastAsia="仿宋" w:cs="仿宋"/>
                <w:sz w:val="24"/>
                <w:highlight w:val="none"/>
              </w:rPr>
              <w:t>；</w:t>
            </w:r>
            <w:r>
              <w:rPr>
                <w:rFonts w:hint="eastAsia" w:ascii="仿宋" w:hAnsi="仿宋" w:eastAsia="仿宋" w:cs="仿宋"/>
                <w:sz w:val="24"/>
                <w:highlight w:val="none"/>
                <w:lang w:eastAsia="zh-CN"/>
              </w:rPr>
              <w:t>担任过两年及以上医院保洁项目负责人的</w:t>
            </w:r>
            <w:r>
              <w:rPr>
                <w:rFonts w:hint="eastAsia" w:ascii="仿宋" w:hAnsi="仿宋" w:eastAsia="仿宋" w:cs="仿宋"/>
                <w:sz w:val="24"/>
                <w:highlight w:val="none"/>
              </w:rPr>
              <w:t>，得4分，须提供能证明</w:t>
            </w:r>
            <w:r>
              <w:rPr>
                <w:rFonts w:hint="eastAsia" w:ascii="仿宋" w:hAnsi="仿宋" w:eastAsia="仿宋" w:cs="仿宋"/>
                <w:sz w:val="24"/>
                <w:highlight w:val="none"/>
                <w:lang w:eastAsia="zh-CN"/>
              </w:rPr>
              <w:t>担任过两年及以上医院保洁项目负责人</w:t>
            </w:r>
            <w:r>
              <w:rPr>
                <w:rFonts w:hint="eastAsia" w:ascii="仿宋" w:hAnsi="仿宋" w:eastAsia="仿宋" w:cs="仿宋"/>
                <w:sz w:val="24"/>
                <w:highlight w:val="none"/>
              </w:rPr>
              <w:t>的</w:t>
            </w:r>
            <w:r>
              <w:rPr>
                <w:rFonts w:hint="eastAsia" w:ascii="仿宋" w:hAnsi="仿宋" w:eastAsia="仿宋" w:cs="仿宋"/>
                <w:sz w:val="24"/>
                <w:highlight w:val="none"/>
                <w:lang w:eastAsia="zh-CN"/>
              </w:rPr>
              <w:t>对应项目合同复印件</w:t>
            </w:r>
            <w:r>
              <w:rPr>
                <w:rFonts w:hint="eastAsia" w:ascii="仿宋" w:hAnsi="仿宋" w:eastAsia="仿宋" w:cs="仿宋"/>
                <w:sz w:val="24"/>
                <w:highlight w:val="none"/>
              </w:rPr>
              <w:t>。</w:t>
            </w:r>
            <w:r>
              <w:rPr>
                <w:rFonts w:hint="eastAsia" w:ascii="仿宋" w:hAnsi="仿宋" w:eastAsia="仿宋" w:cs="仿宋"/>
                <w:sz w:val="24"/>
                <w:highlight w:val="none"/>
                <w:lang w:eastAsia="zh-CN"/>
              </w:rPr>
              <w:t>若合同中无法体检项目负责人名字，则须出具对应合同业主的证明材料。</w:t>
            </w:r>
            <w:r>
              <w:rPr>
                <w:rFonts w:hint="eastAsia" w:ascii="仿宋" w:hAnsi="仿宋" w:eastAsia="仿宋" w:cs="仿宋"/>
                <w:sz w:val="24"/>
                <w:highlight w:val="none"/>
              </w:rPr>
              <w:t>本项最高得</w:t>
            </w:r>
            <w:r>
              <w:rPr>
                <w:rFonts w:hint="eastAsia" w:ascii="仿宋" w:hAnsi="仿宋" w:eastAsia="仿宋" w:cs="仿宋"/>
                <w:sz w:val="24"/>
                <w:highlight w:val="none"/>
                <w:lang w:val="en-US" w:eastAsia="zh-CN"/>
              </w:rPr>
              <w:t>10.5</w:t>
            </w:r>
            <w:r>
              <w:rPr>
                <w:rFonts w:hint="eastAsia" w:ascii="仿宋" w:hAnsi="仿宋" w:eastAsia="仿宋" w:cs="仿宋"/>
                <w:sz w:val="24"/>
                <w:highlight w:val="none"/>
              </w:rPr>
              <w:t>分。</w:t>
            </w:r>
          </w:p>
          <w:p w14:paraId="4D872BAE">
            <w:pPr>
              <w:widowControl/>
              <w:jc w:val="left"/>
              <w:rPr>
                <w:highlight w:val="none"/>
              </w:rPr>
            </w:pPr>
            <w:r>
              <w:rPr>
                <w:rFonts w:hint="eastAsia" w:ascii="仿宋" w:hAnsi="仿宋" w:eastAsia="仿宋" w:cs="仿宋"/>
                <w:b/>
                <w:bCs/>
                <w:sz w:val="24"/>
                <w:highlight w:val="none"/>
              </w:rPr>
              <w:t>注：以上所提供的人员须同时提供响应文件提交截止日前最近1个月响应供应商为其缴纳的社保的证明。</w:t>
            </w:r>
          </w:p>
        </w:tc>
      </w:tr>
      <w:tr w14:paraId="1576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38FD8391">
            <w:pPr>
              <w:widowControl/>
              <w:spacing w:line="360" w:lineRule="exact"/>
              <w:jc w:val="center"/>
              <w:textAlignment w:val="center"/>
              <w:rPr>
                <w:rFonts w:hint="eastAsia" w:ascii="仿宋" w:hAnsi="仿宋" w:eastAsia="仿宋" w:cs="仿宋"/>
                <w:color w:val="000000"/>
                <w:spacing w:val="-4"/>
                <w:kern w:val="0"/>
                <w:sz w:val="24"/>
              </w:rPr>
            </w:pPr>
            <w:r>
              <w:rPr>
                <w:rFonts w:hint="eastAsia" w:ascii="仿宋" w:hAnsi="仿宋" w:eastAsia="仿宋" w:cs="仿宋"/>
                <w:color w:val="000000"/>
                <w:spacing w:val="-4"/>
                <w:kern w:val="0"/>
                <w:sz w:val="24"/>
              </w:rPr>
              <w:t>5</w:t>
            </w:r>
          </w:p>
        </w:tc>
        <w:tc>
          <w:tcPr>
            <w:tcW w:w="2055" w:type="dxa"/>
            <w:noWrap/>
            <w:vAlign w:val="center"/>
          </w:tcPr>
          <w:p w14:paraId="4CB87CCA">
            <w:pPr>
              <w:widowControl/>
              <w:spacing w:line="360" w:lineRule="exact"/>
              <w:jc w:val="center"/>
              <w:textAlignment w:val="center"/>
              <w:rPr>
                <w:rFonts w:hint="eastAsia" w:ascii="仿宋" w:hAnsi="仿宋" w:eastAsia="仿宋" w:cs="仿宋"/>
                <w:color w:val="000000"/>
                <w:spacing w:val="-4"/>
                <w:sz w:val="24"/>
              </w:rPr>
            </w:pPr>
            <w:r>
              <w:rPr>
                <w:rFonts w:hint="eastAsia" w:ascii="仿宋" w:hAnsi="仿宋" w:eastAsia="仿宋" w:cs="仿宋"/>
                <w:color w:val="000000"/>
                <w:spacing w:val="-4"/>
                <w:sz w:val="24"/>
              </w:rPr>
              <w:t>服务方案</w:t>
            </w:r>
          </w:p>
        </w:tc>
        <w:tc>
          <w:tcPr>
            <w:tcW w:w="1570" w:type="dxa"/>
            <w:noWrap/>
            <w:vAlign w:val="center"/>
          </w:tcPr>
          <w:p w14:paraId="2168EDDE">
            <w:pPr>
              <w:widowControl/>
              <w:spacing w:line="360" w:lineRule="exact"/>
              <w:jc w:val="center"/>
              <w:textAlignment w:val="center"/>
              <w:rPr>
                <w:rFonts w:hint="eastAsia" w:ascii="仿宋" w:hAnsi="仿宋" w:eastAsia="仿宋" w:cs="仿宋"/>
                <w:color w:val="000000"/>
                <w:spacing w:val="-4"/>
                <w:sz w:val="24"/>
              </w:rPr>
            </w:pPr>
            <w:r>
              <w:rPr>
                <w:rFonts w:hint="eastAsia" w:ascii="仿宋" w:hAnsi="仿宋" w:eastAsia="仿宋" w:cs="仿宋"/>
                <w:color w:val="000000"/>
                <w:spacing w:val="-4"/>
                <w:sz w:val="24"/>
              </w:rPr>
              <w:t>18分</w:t>
            </w:r>
          </w:p>
        </w:tc>
        <w:tc>
          <w:tcPr>
            <w:tcW w:w="4900" w:type="dxa"/>
            <w:noWrap/>
            <w:vAlign w:val="center"/>
          </w:tcPr>
          <w:p w14:paraId="76735B17">
            <w:pPr>
              <w:widowControl/>
              <w:spacing w:line="360" w:lineRule="exact"/>
              <w:jc w:val="left"/>
              <w:textAlignment w:val="center"/>
              <w:rPr>
                <w:rFonts w:hint="eastAsia" w:ascii="仿宋" w:hAnsi="仿宋" w:eastAsia="仿宋" w:cs="仿宋"/>
                <w:color w:val="000000"/>
                <w:spacing w:val="-4"/>
                <w:sz w:val="24"/>
              </w:rPr>
            </w:pPr>
            <w:r>
              <w:rPr>
                <w:rFonts w:hint="eastAsia" w:ascii="仿宋" w:hAnsi="仿宋" w:eastAsia="仿宋" w:cs="仿宋"/>
                <w:color w:val="000000"/>
                <w:spacing w:val="-4"/>
                <w:sz w:val="24"/>
              </w:rPr>
              <w:t>1.紧急突发事件应急处理预案</w:t>
            </w:r>
          </w:p>
          <w:p w14:paraId="53A1EB4D">
            <w:pPr>
              <w:widowControl/>
              <w:spacing w:line="360" w:lineRule="exact"/>
              <w:jc w:val="left"/>
              <w:textAlignment w:val="center"/>
              <w:rPr>
                <w:rFonts w:hint="eastAsia" w:ascii="仿宋" w:hAnsi="仿宋" w:eastAsia="仿宋" w:cs="仿宋"/>
                <w:b/>
                <w:bCs/>
                <w:color w:val="000000"/>
                <w:spacing w:val="-4"/>
                <w:sz w:val="24"/>
                <w:lang w:eastAsia="zh-CN"/>
              </w:rPr>
            </w:pPr>
            <w:r>
              <w:rPr>
                <w:rFonts w:hint="eastAsia" w:ascii="仿宋" w:hAnsi="仿宋" w:eastAsia="仿宋" w:cs="仿宋"/>
                <w:color w:val="000000"/>
                <w:spacing w:val="-4"/>
                <w:sz w:val="24"/>
              </w:rPr>
              <w:t>供应商针对本项目提供完善的紧急突发事件应急处理预案，内容至少包括①操作意外突发事件应急预案；②自然灾害处理预案；③突发公共卫生处理预案；④治安事件处置预案；⑤重大活动保障方案等内容。</w:t>
            </w:r>
            <w:r>
              <w:rPr>
                <w:rFonts w:hint="eastAsia" w:ascii="仿宋" w:hAnsi="仿宋" w:eastAsia="仿宋" w:cs="仿宋"/>
                <w:b/>
                <w:bCs/>
                <w:color w:val="000000"/>
                <w:spacing w:val="-4"/>
                <w:sz w:val="24"/>
              </w:rPr>
              <w:t>上述5方面内容中每缺少一项内容扣1分，每有一处内容存在缺陷或不足的扣0.5分，扣完为止。</w:t>
            </w:r>
            <w:r>
              <w:rPr>
                <w:rFonts w:hint="eastAsia" w:ascii="仿宋" w:hAnsi="仿宋" w:eastAsia="仿宋" w:cs="仿宋"/>
                <w:b/>
                <w:bCs/>
                <w:color w:val="000000"/>
                <w:spacing w:val="-4"/>
                <w:sz w:val="24"/>
                <w:lang w:eastAsia="zh-CN"/>
              </w:rPr>
              <w:t>本项最高</w:t>
            </w:r>
            <w:r>
              <w:rPr>
                <w:rFonts w:hint="eastAsia" w:ascii="仿宋" w:hAnsi="仿宋" w:eastAsia="仿宋" w:cs="仿宋"/>
                <w:b/>
                <w:bCs/>
                <w:color w:val="000000"/>
                <w:spacing w:val="-4"/>
                <w:sz w:val="24"/>
              </w:rPr>
              <w:t>得5分</w:t>
            </w:r>
            <w:r>
              <w:rPr>
                <w:rFonts w:hint="eastAsia" w:ascii="仿宋" w:hAnsi="仿宋" w:eastAsia="仿宋" w:cs="仿宋"/>
                <w:b/>
                <w:bCs/>
                <w:color w:val="000000"/>
                <w:spacing w:val="-4"/>
                <w:sz w:val="24"/>
                <w:lang w:eastAsia="zh-CN"/>
              </w:rPr>
              <w:t>。</w:t>
            </w:r>
          </w:p>
          <w:p w14:paraId="0B81F39A">
            <w:pPr>
              <w:widowControl/>
              <w:spacing w:line="360" w:lineRule="exact"/>
              <w:jc w:val="left"/>
              <w:textAlignment w:val="center"/>
              <w:rPr>
                <w:rFonts w:hint="eastAsia" w:ascii="仿宋" w:hAnsi="仿宋" w:eastAsia="仿宋" w:cs="仿宋"/>
                <w:b/>
                <w:bCs/>
                <w:color w:val="000000"/>
                <w:spacing w:val="-4"/>
                <w:sz w:val="24"/>
              </w:rPr>
            </w:pPr>
            <w:r>
              <w:rPr>
                <w:rFonts w:hint="eastAsia" w:ascii="仿宋" w:hAnsi="仿宋" w:eastAsia="仿宋" w:cs="仿宋"/>
                <w:b/>
                <w:bCs/>
                <w:color w:val="000000"/>
                <w:spacing w:val="-4"/>
                <w:sz w:val="24"/>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此注以下2项同。</w:t>
            </w:r>
          </w:p>
          <w:p w14:paraId="1ABA877C">
            <w:pPr>
              <w:widowControl/>
              <w:spacing w:line="360" w:lineRule="exact"/>
              <w:jc w:val="left"/>
              <w:textAlignment w:val="center"/>
              <w:rPr>
                <w:rFonts w:hint="eastAsia" w:ascii="仿宋" w:hAnsi="仿宋" w:eastAsia="仿宋" w:cs="仿宋"/>
                <w:color w:val="000000"/>
                <w:spacing w:val="-4"/>
                <w:sz w:val="24"/>
              </w:rPr>
            </w:pPr>
            <w:r>
              <w:rPr>
                <w:rFonts w:hint="eastAsia" w:ascii="仿宋" w:hAnsi="仿宋" w:eastAsia="仿宋" w:cs="仿宋"/>
                <w:color w:val="000000"/>
                <w:spacing w:val="-4"/>
                <w:sz w:val="24"/>
              </w:rPr>
              <w:t>2.卫生保洁服务方案</w:t>
            </w:r>
          </w:p>
          <w:p w14:paraId="6647EBA0">
            <w:pPr>
              <w:widowControl/>
              <w:spacing w:line="360" w:lineRule="exact"/>
              <w:jc w:val="left"/>
              <w:textAlignment w:val="center"/>
              <w:rPr>
                <w:rFonts w:hint="eastAsia" w:ascii="仿宋" w:hAnsi="仿宋" w:eastAsia="仿宋" w:cs="仿宋"/>
                <w:b/>
                <w:bCs/>
                <w:color w:val="000000"/>
                <w:spacing w:val="-4"/>
                <w:sz w:val="24"/>
                <w:lang w:eastAsia="zh-CN"/>
              </w:rPr>
            </w:pPr>
            <w:r>
              <w:rPr>
                <w:rFonts w:hint="eastAsia" w:ascii="仿宋" w:hAnsi="仿宋" w:eastAsia="仿宋" w:cs="仿宋"/>
                <w:color w:val="000000"/>
                <w:spacing w:val="-4"/>
                <w:sz w:val="24"/>
              </w:rPr>
              <w:t>（1）供应商针对本项目制定详细合理的卫生保洁制度，内容至少包括①人员岗位职责；②人员考核制度；③安全作业与规范化作业制度；④卫生消杀和除“四害”制度等内容。</w:t>
            </w:r>
            <w:r>
              <w:rPr>
                <w:rFonts w:hint="eastAsia" w:ascii="仿宋" w:hAnsi="仿宋" w:eastAsia="仿宋" w:cs="仿宋"/>
                <w:b/>
                <w:bCs/>
                <w:color w:val="000000"/>
                <w:spacing w:val="-4"/>
                <w:sz w:val="24"/>
              </w:rPr>
              <w:t>上述4方面内容中每缺少一项内容扣1分，每有一处内容存在缺陷或不足的扣0.5分，扣完为止。</w:t>
            </w:r>
            <w:r>
              <w:rPr>
                <w:rFonts w:hint="eastAsia" w:ascii="仿宋" w:hAnsi="仿宋" w:eastAsia="仿宋" w:cs="仿宋"/>
                <w:b/>
                <w:bCs/>
                <w:color w:val="000000"/>
                <w:spacing w:val="-4"/>
                <w:sz w:val="24"/>
                <w:lang w:eastAsia="zh-CN"/>
              </w:rPr>
              <w:t>本项最高</w:t>
            </w:r>
            <w:r>
              <w:rPr>
                <w:rFonts w:hint="eastAsia" w:ascii="仿宋" w:hAnsi="仿宋" w:eastAsia="仿宋" w:cs="仿宋"/>
                <w:b/>
                <w:bCs/>
                <w:color w:val="000000"/>
                <w:spacing w:val="-4"/>
                <w:sz w:val="24"/>
              </w:rPr>
              <w:t>得4分</w:t>
            </w:r>
            <w:r>
              <w:rPr>
                <w:rFonts w:hint="eastAsia" w:ascii="仿宋" w:hAnsi="仿宋" w:eastAsia="仿宋" w:cs="仿宋"/>
                <w:b/>
                <w:bCs/>
                <w:color w:val="000000"/>
                <w:spacing w:val="-4"/>
                <w:sz w:val="24"/>
                <w:lang w:eastAsia="zh-CN"/>
              </w:rPr>
              <w:t>。</w:t>
            </w:r>
          </w:p>
          <w:p w14:paraId="33E431DF">
            <w:pPr>
              <w:widowControl/>
              <w:spacing w:line="360" w:lineRule="exact"/>
              <w:jc w:val="left"/>
              <w:textAlignment w:val="center"/>
              <w:rPr>
                <w:rFonts w:hint="eastAsia" w:ascii="仿宋" w:hAnsi="仿宋" w:eastAsia="仿宋" w:cs="仿宋"/>
                <w:b/>
                <w:bCs/>
                <w:color w:val="000000"/>
                <w:spacing w:val="-4"/>
                <w:sz w:val="24"/>
                <w:lang w:eastAsia="zh-CN"/>
              </w:rPr>
            </w:pPr>
            <w:r>
              <w:rPr>
                <w:rFonts w:hint="eastAsia" w:ascii="仿宋" w:hAnsi="仿宋" w:eastAsia="仿宋" w:cs="仿宋"/>
                <w:color w:val="000000"/>
                <w:spacing w:val="-4"/>
                <w:sz w:val="24"/>
              </w:rPr>
              <w:t>（2）供应商针对本项目有完善的进退场交接过渡方案。</w:t>
            </w:r>
            <w:r>
              <w:rPr>
                <w:rFonts w:hint="eastAsia" w:ascii="仿宋" w:hAnsi="仿宋" w:eastAsia="仿宋" w:cs="仿宋"/>
                <w:b/>
                <w:bCs/>
                <w:color w:val="000000"/>
                <w:spacing w:val="-4"/>
                <w:sz w:val="24"/>
              </w:rPr>
              <w:t>上述内容存在缺陷或不足的扣1分。</w:t>
            </w:r>
            <w:r>
              <w:rPr>
                <w:rFonts w:hint="eastAsia" w:ascii="仿宋" w:hAnsi="仿宋" w:eastAsia="仿宋" w:cs="仿宋"/>
                <w:b/>
                <w:bCs/>
                <w:color w:val="000000"/>
                <w:spacing w:val="-4"/>
                <w:sz w:val="24"/>
                <w:lang w:eastAsia="zh-CN"/>
              </w:rPr>
              <w:t>本项最高</w:t>
            </w:r>
            <w:r>
              <w:rPr>
                <w:rFonts w:hint="eastAsia" w:ascii="仿宋" w:hAnsi="仿宋" w:eastAsia="仿宋" w:cs="仿宋"/>
                <w:b/>
                <w:bCs/>
                <w:color w:val="000000"/>
                <w:spacing w:val="-4"/>
                <w:sz w:val="24"/>
              </w:rPr>
              <w:t>得2分</w:t>
            </w:r>
            <w:r>
              <w:rPr>
                <w:rFonts w:hint="eastAsia" w:ascii="仿宋" w:hAnsi="仿宋" w:eastAsia="仿宋" w:cs="仿宋"/>
                <w:b/>
                <w:bCs/>
                <w:color w:val="000000"/>
                <w:spacing w:val="-4"/>
                <w:sz w:val="24"/>
                <w:lang w:eastAsia="zh-CN"/>
              </w:rPr>
              <w:t>。</w:t>
            </w:r>
          </w:p>
          <w:p w14:paraId="605B8EB4">
            <w:pPr>
              <w:widowControl/>
              <w:spacing w:line="360" w:lineRule="exact"/>
              <w:jc w:val="left"/>
              <w:textAlignment w:val="center"/>
              <w:rPr>
                <w:rFonts w:hint="eastAsia" w:ascii="仿宋" w:hAnsi="仿宋" w:eastAsia="仿宋" w:cs="仿宋"/>
                <w:b/>
                <w:bCs/>
                <w:color w:val="000000"/>
                <w:spacing w:val="-4"/>
                <w:sz w:val="24"/>
                <w:lang w:eastAsia="zh-CN"/>
              </w:rPr>
            </w:pPr>
            <w:r>
              <w:rPr>
                <w:rFonts w:hint="eastAsia" w:ascii="仿宋" w:hAnsi="仿宋" w:eastAsia="仿宋" w:cs="仿宋"/>
                <w:color w:val="000000"/>
                <w:spacing w:val="-4"/>
                <w:sz w:val="24"/>
              </w:rPr>
              <w:t>（3）供应商针对本项目提供①岗前及在岗人员培训；②可行的质量控制及支持方案；③确保员工稳定方案等内容。</w:t>
            </w:r>
            <w:r>
              <w:rPr>
                <w:rFonts w:hint="eastAsia" w:ascii="仿宋" w:hAnsi="仿宋" w:eastAsia="仿宋" w:cs="仿宋"/>
                <w:b/>
                <w:bCs/>
                <w:color w:val="000000"/>
                <w:spacing w:val="-4"/>
                <w:sz w:val="24"/>
              </w:rPr>
              <w:t>上述3方面内容中每缺少一项内容扣1分，每有一处内容存在缺陷或不足的扣0.5分，扣完为止。</w:t>
            </w:r>
            <w:r>
              <w:rPr>
                <w:rFonts w:hint="eastAsia" w:ascii="仿宋" w:hAnsi="仿宋" w:eastAsia="仿宋" w:cs="仿宋"/>
                <w:b/>
                <w:bCs/>
                <w:color w:val="000000"/>
                <w:spacing w:val="-4"/>
                <w:sz w:val="24"/>
                <w:lang w:eastAsia="zh-CN"/>
              </w:rPr>
              <w:t>本项最高</w:t>
            </w:r>
            <w:r>
              <w:rPr>
                <w:rFonts w:hint="eastAsia" w:ascii="仿宋" w:hAnsi="仿宋" w:eastAsia="仿宋" w:cs="仿宋"/>
                <w:b/>
                <w:bCs/>
                <w:color w:val="000000"/>
                <w:spacing w:val="-4"/>
                <w:sz w:val="24"/>
              </w:rPr>
              <w:t>得3分</w:t>
            </w:r>
            <w:r>
              <w:rPr>
                <w:rFonts w:hint="eastAsia" w:ascii="仿宋" w:hAnsi="仿宋" w:eastAsia="仿宋" w:cs="仿宋"/>
                <w:b/>
                <w:bCs/>
                <w:color w:val="000000"/>
                <w:spacing w:val="-4"/>
                <w:sz w:val="24"/>
                <w:lang w:eastAsia="zh-CN"/>
              </w:rPr>
              <w:t>。</w:t>
            </w:r>
          </w:p>
          <w:p w14:paraId="65251CFB">
            <w:pPr>
              <w:widowControl/>
              <w:spacing w:line="360" w:lineRule="exact"/>
              <w:jc w:val="left"/>
              <w:textAlignment w:val="center"/>
              <w:rPr>
                <w:rFonts w:hint="eastAsia" w:ascii="仿宋" w:hAnsi="仿宋" w:eastAsia="仿宋" w:cs="仿宋"/>
                <w:color w:val="000000"/>
                <w:spacing w:val="-4"/>
                <w:sz w:val="24"/>
                <w:lang w:eastAsia="zh-CN"/>
              </w:rPr>
            </w:pPr>
            <w:r>
              <w:rPr>
                <w:rFonts w:hint="eastAsia" w:ascii="仿宋" w:hAnsi="仿宋" w:eastAsia="仿宋" w:cs="仿宋"/>
                <w:color w:val="000000"/>
                <w:spacing w:val="-4"/>
                <w:sz w:val="24"/>
              </w:rPr>
              <w:t>（4）有详实的医院感控管理制度或疫情防控相关制度。</w:t>
            </w:r>
            <w:r>
              <w:rPr>
                <w:rFonts w:hint="eastAsia" w:ascii="仿宋" w:hAnsi="仿宋" w:eastAsia="仿宋" w:cs="仿宋"/>
                <w:b/>
                <w:bCs/>
                <w:color w:val="000000"/>
                <w:spacing w:val="-4"/>
                <w:sz w:val="24"/>
              </w:rPr>
              <w:t>上述内容存在缺陷或不足的扣1分。</w:t>
            </w:r>
            <w:r>
              <w:rPr>
                <w:rFonts w:hint="eastAsia" w:ascii="仿宋" w:hAnsi="仿宋" w:eastAsia="仿宋" w:cs="仿宋"/>
                <w:b/>
                <w:bCs/>
                <w:color w:val="000000"/>
                <w:spacing w:val="-4"/>
                <w:sz w:val="24"/>
                <w:lang w:eastAsia="zh-CN"/>
              </w:rPr>
              <w:t>本项最高</w:t>
            </w:r>
            <w:r>
              <w:rPr>
                <w:rFonts w:hint="eastAsia" w:ascii="仿宋" w:hAnsi="仿宋" w:eastAsia="仿宋" w:cs="仿宋"/>
                <w:b/>
                <w:bCs/>
                <w:color w:val="000000"/>
                <w:spacing w:val="-4"/>
                <w:sz w:val="24"/>
              </w:rPr>
              <w:t>得2分</w:t>
            </w:r>
            <w:r>
              <w:rPr>
                <w:rFonts w:hint="eastAsia" w:ascii="仿宋" w:hAnsi="仿宋" w:eastAsia="仿宋" w:cs="仿宋"/>
                <w:b/>
                <w:bCs/>
                <w:color w:val="000000"/>
                <w:spacing w:val="-4"/>
                <w:sz w:val="24"/>
                <w:lang w:eastAsia="zh-CN"/>
              </w:rPr>
              <w:t>。</w:t>
            </w:r>
          </w:p>
          <w:p w14:paraId="4312B2EE">
            <w:pPr>
              <w:widowControl/>
              <w:spacing w:line="360" w:lineRule="exact"/>
              <w:jc w:val="left"/>
              <w:textAlignment w:val="center"/>
              <w:rPr>
                <w:rFonts w:hint="eastAsia" w:ascii="仿宋" w:hAnsi="仿宋" w:eastAsia="仿宋" w:cs="仿宋"/>
                <w:color w:val="000000"/>
                <w:spacing w:val="-4"/>
                <w:sz w:val="24"/>
                <w:lang w:val="en-US" w:eastAsia="zh-CN"/>
              </w:rPr>
            </w:pPr>
            <w:r>
              <w:rPr>
                <w:rFonts w:hint="eastAsia" w:ascii="仿宋" w:hAnsi="仿宋" w:eastAsia="仿宋" w:cs="仿宋"/>
                <w:color w:val="000000"/>
                <w:spacing w:val="-4"/>
                <w:sz w:val="24"/>
              </w:rPr>
              <w:t>（5）有防止交叉感染措施方案。</w:t>
            </w:r>
            <w:r>
              <w:rPr>
                <w:rFonts w:hint="eastAsia" w:ascii="仿宋" w:hAnsi="仿宋" w:eastAsia="仿宋" w:cs="仿宋"/>
                <w:b/>
                <w:bCs/>
                <w:color w:val="000000"/>
                <w:spacing w:val="-4"/>
                <w:sz w:val="24"/>
              </w:rPr>
              <w:t>上述内容存在缺陷或不足的扣1分。</w:t>
            </w:r>
            <w:r>
              <w:rPr>
                <w:rFonts w:hint="eastAsia" w:ascii="仿宋" w:hAnsi="仿宋" w:eastAsia="仿宋" w:cs="仿宋"/>
                <w:b/>
                <w:bCs/>
                <w:color w:val="000000"/>
                <w:spacing w:val="-4"/>
                <w:sz w:val="24"/>
                <w:lang w:eastAsia="zh-CN"/>
              </w:rPr>
              <w:t>本项最高</w:t>
            </w:r>
            <w:r>
              <w:rPr>
                <w:rFonts w:hint="eastAsia" w:ascii="仿宋" w:hAnsi="仿宋" w:eastAsia="仿宋" w:cs="仿宋"/>
                <w:b/>
                <w:bCs/>
                <w:color w:val="000000"/>
                <w:spacing w:val="-4"/>
                <w:sz w:val="24"/>
              </w:rPr>
              <w:t>得2分</w:t>
            </w:r>
            <w:r>
              <w:rPr>
                <w:rFonts w:hint="eastAsia" w:ascii="仿宋" w:hAnsi="仿宋" w:eastAsia="仿宋" w:cs="仿宋"/>
                <w:b/>
                <w:bCs/>
                <w:color w:val="000000"/>
                <w:spacing w:val="-4"/>
                <w:sz w:val="24"/>
                <w:lang w:eastAsia="zh-CN"/>
              </w:rPr>
              <w:t>。</w:t>
            </w:r>
          </w:p>
        </w:tc>
      </w:tr>
      <w:tr w14:paraId="562F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88" w:type="dxa"/>
            <w:gridSpan w:val="4"/>
            <w:noWrap/>
            <w:vAlign w:val="center"/>
          </w:tcPr>
          <w:p w14:paraId="6F753A58">
            <w:pPr>
              <w:autoSpaceDE w:val="0"/>
              <w:autoSpaceDN w:val="0"/>
              <w:adjustRightInd w:val="0"/>
              <w:snapToGrid w:val="0"/>
              <w:spacing w:line="360" w:lineRule="exact"/>
              <w:jc w:val="center"/>
              <w:rPr>
                <w:rFonts w:hint="eastAsia" w:ascii="仿宋" w:hAnsi="仿宋" w:eastAsia="仿宋" w:cs="仿宋"/>
                <w:kern w:val="0"/>
                <w:sz w:val="24"/>
              </w:rPr>
            </w:pPr>
            <w:r>
              <w:rPr>
                <w:rFonts w:hint="eastAsia" w:ascii="仿宋" w:hAnsi="仿宋" w:eastAsia="仿宋" w:cs="仿宋"/>
                <w:b/>
                <w:sz w:val="24"/>
              </w:rPr>
              <w:t>二、价格部分30分</w:t>
            </w:r>
          </w:p>
        </w:tc>
      </w:tr>
      <w:tr w14:paraId="6BD5B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490C34E9">
            <w:pPr>
              <w:autoSpaceDE w:val="0"/>
              <w:autoSpaceDN w:val="0"/>
              <w:adjustRightInd w:val="0"/>
              <w:snapToGrid w:val="0"/>
              <w:spacing w:line="360" w:lineRule="exact"/>
              <w:jc w:val="center"/>
              <w:rPr>
                <w:rFonts w:hint="eastAsia" w:ascii="仿宋" w:hAnsi="仿宋" w:eastAsia="仿宋" w:cs="仿宋"/>
                <w:bCs/>
                <w:sz w:val="24"/>
              </w:rPr>
            </w:pPr>
            <w:r>
              <w:rPr>
                <w:rFonts w:hint="eastAsia" w:ascii="仿宋" w:hAnsi="仿宋" w:eastAsia="仿宋" w:cs="仿宋"/>
                <w:bCs/>
                <w:sz w:val="24"/>
              </w:rPr>
              <w:t>1</w:t>
            </w:r>
          </w:p>
        </w:tc>
        <w:tc>
          <w:tcPr>
            <w:tcW w:w="2055" w:type="dxa"/>
            <w:noWrap/>
            <w:vAlign w:val="center"/>
          </w:tcPr>
          <w:p w14:paraId="67EE83A1">
            <w:pPr>
              <w:autoSpaceDE w:val="0"/>
              <w:autoSpaceDN w:val="0"/>
              <w:adjustRightInd w:val="0"/>
              <w:snapToGrid w:val="0"/>
              <w:spacing w:line="360" w:lineRule="exact"/>
              <w:jc w:val="center"/>
              <w:rPr>
                <w:rFonts w:hint="eastAsia" w:ascii="仿宋" w:hAnsi="仿宋" w:eastAsia="仿宋" w:cs="仿宋"/>
                <w:bCs/>
                <w:sz w:val="24"/>
              </w:rPr>
            </w:pPr>
            <w:r>
              <w:rPr>
                <w:rFonts w:hint="eastAsia" w:ascii="仿宋" w:hAnsi="仿宋" w:eastAsia="仿宋" w:cs="仿宋"/>
                <w:bCs/>
                <w:sz w:val="24"/>
              </w:rPr>
              <w:t>价格</w:t>
            </w:r>
          </w:p>
        </w:tc>
        <w:tc>
          <w:tcPr>
            <w:tcW w:w="1570" w:type="dxa"/>
            <w:noWrap/>
            <w:vAlign w:val="center"/>
          </w:tcPr>
          <w:p w14:paraId="6B21C5CE">
            <w:pPr>
              <w:autoSpaceDE w:val="0"/>
              <w:autoSpaceDN w:val="0"/>
              <w:adjustRightInd w:val="0"/>
              <w:snapToGrid w:val="0"/>
              <w:spacing w:line="360" w:lineRule="exact"/>
              <w:jc w:val="center"/>
              <w:rPr>
                <w:rFonts w:hint="eastAsia" w:ascii="仿宋" w:hAnsi="仿宋" w:eastAsia="仿宋" w:cs="仿宋"/>
                <w:bCs/>
                <w:sz w:val="24"/>
              </w:rPr>
            </w:pPr>
            <w:r>
              <w:rPr>
                <w:rFonts w:hint="eastAsia" w:ascii="仿宋" w:hAnsi="仿宋" w:eastAsia="仿宋" w:cs="仿宋"/>
                <w:bCs/>
                <w:sz w:val="24"/>
              </w:rPr>
              <w:t>30分</w:t>
            </w:r>
          </w:p>
        </w:tc>
        <w:tc>
          <w:tcPr>
            <w:tcW w:w="4900" w:type="dxa"/>
            <w:noWrap/>
            <w:vAlign w:val="center"/>
          </w:tcPr>
          <w:p w14:paraId="2C479C76">
            <w:pPr>
              <w:autoSpaceDE w:val="0"/>
              <w:autoSpaceDN w:val="0"/>
              <w:adjustRightInd w:val="0"/>
              <w:snapToGrid w:val="0"/>
              <w:spacing w:line="360" w:lineRule="exact"/>
              <w:jc w:val="left"/>
              <w:rPr>
                <w:rFonts w:hint="eastAsia" w:ascii="仿宋" w:hAnsi="仿宋" w:eastAsia="仿宋" w:cs="仿宋"/>
                <w:bCs/>
                <w:sz w:val="24"/>
              </w:rPr>
            </w:pPr>
            <w:r>
              <w:rPr>
                <w:rFonts w:hint="eastAsia" w:ascii="仿宋" w:hAnsi="仿宋" w:eastAsia="仿宋" w:cs="仿宋"/>
                <w:bCs/>
                <w:sz w:val="24"/>
              </w:rPr>
              <w:t>价格分应当采用低价优先法计算，即满足磋商文件要求且最后报价最低的投标报价为评标基准价，其价格分为满分。其他响应供应商的价格分统一按照下列公式计算：</w:t>
            </w:r>
          </w:p>
          <w:p w14:paraId="07DF9A02">
            <w:pPr>
              <w:autoSpaceDE w:val="0"/>
              <w:autoSpaceDN w:val="0"/>
              <w:adjustRightInd w:val="0"/>
              <w:snapToGrid w:val="0"/>
              <w:spacing w:line="360" w:lineRule="exact"/>
              <w:jc w:val="left"/>
              <w:rPr>
                <w:rFonts w:hint="eastAsia" w:ascii="仿宋" w:hAnsi="仿宋" w:eastAsia="仿宋" w:cs="仿宋"/>
                <w:bCs/>
                <w:sz w:val="24"/>
              </w:rPr>
            </w:pPr>
            <w:r>
              <w:rPr>
                <w:rFonts w:hint="eastAsia" w:ascii="仿宋" w:hAnsi="仿宋" w:eastAsia="仿宋" w:cs="仿宋"/>
                <w:bCs/>
                <w:sz w:val="24"/>
              </w:rPr>
              <w:t>最后报价得分=</w:t>
            </w:r>
            <w:r>
              <w:rPr>
                <w:rFonts w:hint="eastAsia" w:ascii="仿宋" w:hAnsi="仿宋" w:eastAsia="仿宋" w:cs="仿宋"/>
                <w:kern w:val="0"/>
                <w:sz w:val="24"/>
              </w:rPr>
              <w:t>(评标基准价／最后报价)×价格分分值</w:t>
            </w:r>
          </w:p>
        </w:tc>
      </w:tr>
    </w:tbl>
    <w:p w14:paraId="12352CEE">
      <w:pPr>
        <w:pStyle w:val="3"/>
        <w:spacing w:line="500" w:lineRule="exact"/>
        <w:ind w:firstLine="562" w:firstLineChars="200"/>
        <w:rPr>
          <w:rFonts w:hint="eastAsia" w:ascii="仿宋" w:hAnsi="仿宋" w:eastAsia="仿宋"/>
          <w:b/>
          <w:bCs/>
          <w:szCs w:val="28"/>
        </w:rPr>
      </w:pPr>
      <w:r>
        <w:rPr>
          <w:rFonts w:hint="eastAsia" w:ascii="仿宋" w:hAnsi="仿宋" w:eastAsia="仿宋"/>
          <w:b/>
          <w:bCs/>
          <w:szCs w:val="28"/>
        </w:rPr>
        <w:t>注意：</w:t>
      </w:r>
    </w:p>
    <w:p w14:paraId="5B29E2EC">
      <w:pPr>
        <w:pStyle w:val="3"/>
        <w:spacing w:line="500" w:lineRule="exact"/>
        <w:ind w:firstLine="562" w:firstLineChars="200"/>
        <w:rPr>
          <w:rFonts w:hint="eastAsia" w:ascii="仿宋" w:hAnsi="仿宋" w:eastAsia="仿宋"/>
          <w:b/>
          <w:bCs/>
          <w:szCs w:val="28"/>
        </w:rPr>
      </w:pPr>
      <w:r>
        <w:rPr>
          <w:rFonts w:hint="eastAsia" w:ascii="仿宋" w:hAnsi="仿宋" w:eastAsia="仿宋"/>
          <w:b/>
          <w:bCs/>
          <w:szCs w:val="28"/>
        </w:rPr>
        <w:t>1.磋商响应供应商对“评分标准表”中的所有打分项逐一响应，提供相关资料并作出相应说明供评委评判，不提供相关资料的视为不具备该项得分的条件。</w:t>
      </w:r>
    </w:p>
    <w:p w14:paraId="5793982C">
      <w:pPr>
        <w:spacing w:line="500" w:lineRule="exact"/>
        <w:ind w:firstLine="562" w:firstLineChars="200"/>
        <w:rPr>
          <w:rFonts w:hint="eastAsia" w:ascii="仿宋" w:hAnsi="仿宋" w:eastAsia="仿宋"/>
          <w:b/>
          <w:bCs/>
          <w:sz w:val="28"/>
          <w:szCs w:val="28"/>
        </w:rPr>
      </w:pPr>
      <w:r>
        <w:rPr>
          <w:rFonts w:hint="eastAsia" w:ascii="仿宋" w:hAnsi="仿宋" w:eastAsia="仿宋"/>
          <w:b/>
          <w:bCs/>
          <w:sz w:val="28"/>
          <w:szCs w:val="28"/>
        </w:rPr>
        <w:t>2.评委依据磋商文件载明的方法评分，评分四舍五入精确到小数点后两位。</w:t>
      </w:r>
    </w:p>
    <w:p w14:paraId="025094A9">
      <w:pPr>
        <w:pStyle w:val="12"/>
        <w:spacing w:line="240" w:lineRule="auto"/>
        <w:ind w:firstLine="0"/>
        <w:jc w:val="center"/>
        <w:rPr>
          <w:rFonts w:ascii="方正小标宋简体" w:eastAsia="方正小标宋简体"/>
          <w:bCs/>
          <w:sz w:val="32"/>
          <w:szCs w:val="32"/>
        </w:rPr>
      </w:pP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六</w:t>
      </w:r>
      <w:r>
        <w:rPr>
          <w:rFonts w:hint="eastAsia" w:ascii="方正小标宋简体" w:eastAsia="方正小标宋简体"/>
          <w:bCs/>
          <w:sz w:val="32"/>
          <w:szCs w:val="32"/>
        </w:rPr>
        <w:t>章 竞争性磋商响应文件组成</w:t>
      </w:r>
    </w:p>
    <w:p w14:paraId="5C75088B">
      <w:pPr>
        <w:pStyle w:val="12"/>
        <w:spacing w:line="240" w:lineRule="auto"/>
        <w:ind w:firstLine="0"/>
        <w:jc w:val="center"/>
        <w:rPr>
          <w:rFonts w:ascii="方正小标宋简体" w:eastAsia="方正小标宋简体"/>
          <w:bCs/>
          <w:sz w:val="32"/>
          <w:szCs w:val="32"/>
        </w:rPr>
      </w:pPr>
    </w:p>
    <w:p w14:paraId="17D9D8D8">
      <w:pPr>
        <w:ind w:firstLine="880" w:firstLineChars="200"/>
        <w:jc w:val="center"/>
        <w:rPr>
          <w:rFonts w:hint="eastAsia" w:ascii="方正小标宋简体" w:hAnsi="仿宋" w:eastAsia="方正小标宋简体"/>
          <w:sz w:val="44"/>
          <w:szCs w:val="44"/>
        </w:rPr>
      </w:pPr>
      <w:r>
        <w:rPr>
          <w:rFonts w:hint="eastAsia" w:ascii="方正小标宋简体" w:hAnsi="仿宋" w:eastAsia="方正小标宋简体"/>
          <w:sz w:val="44"/>
          <w:szCs w:val="44"/>
        </w:rPr>
        <w:t>如皋市政府采购竞争性磋商响应文件</w:t>
      </w:r>
    </w:p>
    <w:p w14:paraId="76437562">
      <w:pPr>
        <w:ind w:firstLine="1434" w:firstLineChars="595"/>
        <w:rPr>
          <w:rFonts w:hint="eastAsia" w:ascii="宋体" w:hAnsi="宋体"/>
          <w:b/>
          <w:sz w:val="24"/>
        </w:rPr>
      </w:pPr>
    </w:p>
    <w:p w14:paraId="4B8F7961">
      <w:pPr>
        <w:ind w:firstLine="2072" w:firstLineChars="645"/>
        <w:rPr>
          <w:rFonts w:hint="eastAsia" w:ascii="宋体" w:hAnsi="宋体"/>
          <w:b/>
          <w:sz w:val="32"/>
          <w:szCs w:val="32"/>
        </w:rPr>
      </w:pPr>
    </w:p>
    <w:p w14:paraId="3E493620">
      <w:pPr>
        <w:ind w:firstLine="2072" w:firstLineChars="645"/>
        <w:rPr>
          <w:rFonts w:hint="eastAsia" w:ascii="宋体" w:hAnsi="宋体"/>
          <w:b/>
          <w:sz w:val="32"/>
          <w:szCs w:val="32"/>
        </w:rPr>
      </w:pPr>
      <w:r>
        <w:rPr>
          <w:rFonts w:hint="eastAsia" w:ascii="宋体" w:hAnsi="宋体"/>
          <w:b/>
          <w:sz w:val="32"/>
          <w:szCs w:val="32"/>
        </w:rPr>
        <w:t>项目名称：</w:t>
      </w:r>
    </w:p>
    <w:p w14:paraId="1FD0C61D">
      <w:pPr>
        <w:ind w:firstLine="2072" w:firstLineChars="645"/>
        <w:rPr>
          <w:rFonts w:hint="eastAsia" w:ascii="宋体" w:hAnsi="宋体"/>
          <w:b/>
          <w:sz w:val="32"/>
          <w:szCs w:val="32"/>
          <w:u w:val="single"/>
        </w:rPr>
      </w:pPr>
      <w:r>
        <w:rPr>
          <w:rFonts w:hint="eastAsia" w:ascii="宋体" w:hAnsi="宋体"/>
          <w:b/>
          <w:sz w:val="32"/>
          <w:szCs w:val="32"/>
        </w:rPr>
        <w:t>项目编号：</w:t>
      </w:r>
    </w:p>
    <w:p w14:paraId="2BBC7FC7">
      <w:pPr>
        <w:jc w:val="center"/>
        <w:rPr>
          <w:rFonts w:hint="eastAsia" w:ascii="宋体" w:hAnsi="宋体"/>
          <w:b/>
          <w:sz w:val="32"/>
          <w:szCs w:val="32"/>
          <w:u w:val="single"/>
        </w:rPr>
      </w:pPr>
    </w:p>
    <w:p w14:paraId="1862A52E">
      <w:pPr>
        <w:jc w:val="center"/>
        <w:rPr>
          <w:rFonts w:hint="eastAsia" w:ascii="宋体" w:hAnsi="宋体"/>
          <w:b/>
          <w:sz w:val="32"/>
          <w:szCs w:val="32"/>
          <w:u w:val="single"/>
        </w:rPr>
      </w:pPr>
    </w:p>
    <w:p w14:paraId="4912BCE7">
      <w:pPr>
        <w:jc w:val="center"/>
        <w:rPr>
          <w:rFonts w:hint="eastAsia" w:ascii="宋体" w:hAnsi="宋体"/>
          <w:b/>
          <w:sz w:val="32"/>
          <w:szCs w:val="32"/>
          <w:u w:val="single"/>
        </w:rPr>
      </w:pPr>
    </w:p>
    <w:p w14:paraId="09FCFCB2">
      <w:pPr>
        <w:jc w:val="center"/>
        <w:rPr>
          <w:rFonts w:hint="eastAsia" w:ascii="宋体" w:hAnsi="宋体"/>
          <w:b/>
          <w:sz w:val="32"/>
          <w:szCs w:val="32"/>
          <w:u w:val="single"/>
        </w:rPr>
      </w:pPr>
    </w:p>
    <w:p w14:paraId="70C20AFE">
      <w:pPr>
        <w:jc w:val="center"/>
        <w:rPr>
          <w:rFonts w:hint="eastAsia" w:ascii="宋体" w:hAnsi="宋体"/>
          <w:b/>
          <w:sz w:val="32"/>
          <w:szCs w:val="32"/>
          <w:u w:val="single"/>
        </w:rPr>
      </w:pPr>
    </w:p>
    <w:p w14:paraId="3357F727">
      <w:pPr>
        <w:jc w:val="center"/>
        <w:rPr>
          <w:rFonts w:hint="eastAsia" w:ascii="宋体" w:hAnsi="宋体"/>
          <w:b/>
          <w:sz w:val="32"/>
          <w:szCs w:val="32"/>
          <w:u w:val="single"/>
        </w:rPr>
      </w:pPr>
    </w:p>
    <w:p w14:paraId="0C7A3B78">
      <w:pPr>
        <w:jc w:val="center"/>
        <w:rPr>
          <w:rFonts w:hint="eastAsia" w:ascii="宋体" w:hAnsi="宋体"/>
          <w:b/>
          <w:sz w:val="32"/>
          <w:szCs w:val="32"/>
          <w:u w:val="single"/>
        </w:rPr>
      </w:pPr>
    </w:p>
    <w:p w14:paraId="2EA00510">
      <w:pPr>
        <w:jc w:val="center"/>
        <w:rPr>
          <w:rFonts w:hint="eastAsia" w:ascii="宋体" w:hAnsi="宋体"/>
          <w:b/>
          <w:sz w:val="32"/>
          <w:szCs w:val="32"/>
          <w:u w:val="single"/>
        </w:rPr>
      </w:pPr>
    </w:p>
    <w:p w14:paraId="0B0742B8">
      <w:pPr>
        <w:jc w:val="center"/>
        <w:rPr>
          <w:rFonts w:hint="eastAsia" w:ascii="宋体" w:hAnsi="宋体"/>
          <w:b/>
          <w:sz w:val="32"/>
          <w:szCs w:val="32"/>
          <w:u w:val="single"/>
        </w:rPr>
      </w:pPr>
    </w:p>
    <w:p w14:paraId="21F15A2B">
      <w:pPr>
        <w:pStyle w:val="4"/>
        <w:spacing w:line="240" w:lineRule="auto"/>
        <w:rPr>
          <w:rFonts w:ascii="文鼎CS楷体" w:eastAsia="文鼎CS楷体"/>
          <w:b/>
          <w:bCs/>
          <w:sz w:val="32"/>
          <w:szCs w:val="32"/>
        </w:rPr>
      </w:pPr>
    </w:p>
    <w:p w14:paraId="79FB79FD">
      <w:pPr>
        <w:pStyle w:val="4"/>
        <w:spacing w:line="240" w:lineRule="auto"/>
        <w:rPr>
          <w:rFonts w:ascii="文鼎CS楷体" w:eastAsia="文鼎CS楷体"/>
          <w:b/>
          <w:bCs/>
          <w:sz w:val="32"/>
          <w:szCs w:val="32"/>
        </w:rPr>
      </w:pPr>
    </w:p>
    <w:p w14:paraId="5A5BC313">
      <w:pPr>
        <w:rPr>
          <w:sz w:val="32"/>
          <w:szCs w:val="32"/>
          <w:u w:val="single"/>
        </w:rPr>
      </w:pPr>
      <w:r>
        <w:rPr>
          <w:rFonts w:hint="eastAsia"/>
          <w:b/>
          <w:sz w:val="32"/>
          <w:szCs w:val="32"/>
        </w:rPr>
        <w:t>供应商名称：</w:t>
      </w:r>
    </w:p>
    <w:p w14:paraId="16294C12">
      <w:pPr>
        <w:snapToGrid w:val="0"/>
        <w:rPr>
          <w:rFonts w:hint="eastAsia" w:ascii="宋体" w:hAnsi="宋体"/>
          <w:b/>
          <w:color w:val="000000"/>
          <w:sz w:val="32"/>
          <w:szCs w:val="32"/>
        </w:rPr>
      </w:pPr>
      <w:r>
        <w:rPr>
          <w:rFonts w:hint="eastAsia" w:ascii="宋体" w:hAnsi="宋体"/>
          <w:b/>
          <w:color w:val="000000"/>
          <w:sz w:val="32"/>
          <w:szCs w:val="32"/>
        </w:rPr>
        <w:t xml:space="preserve">地址： </w:t>
      </w:r>
    </w:p>
    <w:p w14:paraId="55705758">
      <w:pPr>
        <w:snapToGrid w:val="0"/>
        <w:rPr>
          <w:rFonts w:hint="eastAsia"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05669CF0">
      <w:pPr>
        <w:snapToGrid w:val="0"/>
        <w:jc w:val="center"/>
        <w:rPr>
          <w:rFonts w:hint="eastAsia" w:ascii="宋体" w:hAnsi="宋体"/>
          <w:b/>
          <w:color w:val="000000"/>
          <w:sz w:val="32"/>
          <w:szCs w:val="32"/>
        </w:rPr>
      </w:pPr>
      <w:r>
        <w:rPr>
          <w:rFonts w:hint="eastAsia" w:ascii="宋体" w:hAnsi="宋体"/>
          <w:b/>
          <w:color w:val="000000"/>
          <w:sz w:val="32"/>
          <w:szCs w:val="32"/>
        </w:rPr>
        <w:t>年</w:t>
      </w:r>
      <w:r>
        <w:rPr>
          <w:rFonts w:hint="eastAsia" w:ascii="宋体" w:hAnsi="宋体"/>
          <w:b/>
          <w:color w:val="000000"/>
          <w:sz w:val="32"/>
          <w:szCs w:val="32"/>
          <w:u w:val="single"/>
        </w:rPr>
        <w:t xml:space="preserve">   </w:t>
      </w:r>
      <w:r>
        <w:rPr>
          <w:rFonts w:hint="eastAsia" w:ascii="宋体" w:hAnsi="宋体"/>
          <w:b/>
          <w:color w:val="000000"/>
          <w:sz w:val="32"/>
          <w:szCs w:val="32"/>
        </w:rPr>
        <w:t>月</w:t>
      </w:r>
      <w:r>
        <w:rPr>
          <w:rFonts w:hint="eastAsia" w:ascii="宋体" w:hAnsi="宋体"/>
          <w:b/>
          <w:color w:val="000000"/>
          <w:sz w:val="32"/>
          <w:szCs w:val="32"/>
          <w:u w:val="single"/>
        </w:rPr>
        <w:t xml:space="preserve">   </w:t>
      </w:r>
      <w:r>
        <w:rPr>
          <w:rFonts w:hint="eastAsia" w:ascii="宋体" w:hAnsi="宋体"/>
          <w:b/>
          <w:color w:val="000000"/>
          <w:sz w:val="32"/>
          <w:szCs w:val="32"/>
        </w:rPr>
        <w:t>日</w:t>
      </w:r>
    </w:p>
    <w:p w14:paraId="39A693E3">
      <w:pPr>
        <w:ind w:firstLine="954" w:firstLineChars="396"/>
        <w:rPr>
          <w:rFonts w:hint="eastAsia" w:ascii="宋体" w:hAnsi="宋体"/>
          <w:b/>
          <w:color w:val="000000"/>
          <w:sz w:val="24"/>
        </w:rPr>
      </w:pPr>
    </w:p>
    <w:p w14:paraId="7C0BCE02">
      <w:pPr>
        <w:ind w:firstLine="560" w:firstLineChars="200"/>
        <w:rPr>
          <w:rFonts w:hint="eastAsia" w:ascii="仿宋" w:hAnsi="仿宋" w:eastAsia="仿宋"/>
          <w:sz w:val="28"/>
          <w:szCs w:val="28"/>
        </w:rPr>
      </w:pPr>
      <w:r>
        <w:rPr>
          <w:rFonts w:hint="eastAsia" w:ascii="黑体" w:hAnsi="黑体" w:eastAsia="黑体"/>
          <w:sz w:val="28"/>
          <w:szCs w:val="28"/>
        </w:rPr>
        <w:t>一、资格证明文件</w:t>
      </w:r>
    </w:p>
    <w:p w14:paraId="351E2A60">
      <w:pPr>
        <w:ind w:firstLine="560" w:firstLineChars="200"/>
        <w:rPr>
          <w:rFonts w:hint="eastAsia"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法人或者其他组织的营业执照，自然人的身份证（复印件）。</w:t>
      </w:r>
    </w:p>
    <w:p w14:paraId="52F16900">
      <w:pPr>
        <w:spacing w:before="50" w:after="156" w:afterLines="50"/>
        <w:ind w:firstLine="560" w:firstLineChars="200"/>
        <w:jc w:val="left"/>
        <w:rPr>
          <w:rFonts w:hint="eastAsia"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（复印件，成立不满一年不需提供）。</w:t>
      </w:r>
    </w:p>
    <w:p w14:paraId="0C52AFCA">
      <w:pPr>
        <w:ind w:firstLine="560" w:firstLineChars="200"/>
        <w:rPr>
          <w:rFonts w:hint="eastAsia"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（复印件）。</w:t>
      </w:r>
    </w:p>
    <w:p w14:paraId="4DC2C5FC">
      <w:pPr>
        <w:spacing w:before="50" w:after="156" w:afterLines="50"/>
        <w:ind w:firstLine="560" w:firstLineChars="200"/>
        <w:jc w:val="left"/>
        <w:rPr>
          <w:rFonts w:hint="eastAsia"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16034F86">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声  明</w:t>
      </w:r>
    </w:p>
    <w:p w14:paraId="0854684D">
      <w:pPr>
        <w:ind w:firstLine="560" w:firstLineChars="200"/>
        <w:rPr>
          <w:rFonts w:hint="eastAsia"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333018E5">
      <w:pPr>
        <w:ind w:firstLine="560" w:firstLineChars="200"/>
        <w:rPr>
          <w:rFonts w:hint="eastAsia" w:ascii="仿宋" w:hAnsi="仿宋" w:eastAsia="仿宋"/>
          <w:sz w:val="28"/>
          <w:szCs w:val="28"/>
        </w:rPr>
      </w:pPr>
      <w:r>
        <w:rPr>
          <w:rFonts w:hint="eastAsia" w:ascii="仿宋" w:hAnsi="仿宋" w:eastAsia="仿宋"/>
          <w:sz w:val="28"/>
          <w:szCs w:val="28"/>
        </w:rPr>
        <w:t>主要设备有：________。</w:t>
      </w:r>
    </w:p>
    <w:p w14:paraId="2103E203">
      <w:pPr>
        <w:ind w:firstLine="560" w:firstLineChars="200"/>
        <w:rPr>
          <w:rFonts w:hint="eastAsia" w:ascii="仿宋" w:hAnsi="仿宋" w:eastAsia="仿宋"/>
          <w:sz w:val="28"/>
          <w:szCs w:val="28"/>
        </w:rPr>
      </w:pPr>
      <w:r>
        <w:rPr>
          <w:rFonts w:hint="eastAsia" w:ascii="仿宋" w:hAnsi="仿宋" w:eastAsia="仿宋"/>
          <w:sz w:val="28"/>
          <w:szCs w:val="28"/>
        </w:rPr>
        <w:t>主要专业技术能力有：________。</w:t>
      </w:r>
    </w:p>
    <w:p w14:paraId="6F2F34E0">
      <w:pPr>
        <w:ind w:firstLine="560" w:firstLineChars="200"/>
        <w:rPr>
          <w:rFonts w:hint="eastAsia" w:ascii="仿宋" w:hAnsi="仿宋" w:eastAsia="仿宋"/>
          <w:sz w:val="28"/>
          <w:szCs w:val="28"/>
        </w:rPr>
      </w:pPr>
    </w:p>
    <w:p w14:paraId="3D6467EB">
      <w:pPr>
        <w:ind w:firstLine="2520" w:firstLineChars="900"/>
        <w:rPr>
          <w:rFonts w:hint="eastAsia" w:ascii="仿宋" w:hAnsi="仿宋" w:eastAsia="仿宋"/>
          <w:sz w:val="28"/>
          <w:szCs w:val="28"/>
        </w:rPr>
      </w:pPr>
      <w:r>
        <w:rPr>
          <w:rFonts w:hint="eastAsia" w:ascii="仿宋" w:hAnsi="仿宋" w:eastAsia="仿宋"/>
          <w:sz w:val="28"/>
          <w:szCs w:val="28"/>
        </w:rPr>
        <w:t>供应商名称（公章）：</w:t>
      </w:r>
    </w:p>
    <w:p w14:paraId="27B1310C">
      <w:pPr>
        <w:rPr>
          <w:rFonts w:hint="eastAsia" w:ascii="仿宋" w:hAnsi="仿宋" w:eastAsia="仿宋"/>
          <w:sz w:val="28"/>
          <w:szCs w:val="28"/>
        </w:rPr>
      </w:pPr>
      <w:r>
        <w:rPr>
          <w:rFonts w:hint="eastAsia" w:ascii="仿宋" w:hAnsi="仿宋" w:eastAsia="仿宋"/>
          <w:sz w:val="28"/>
          <w:szCs w:val="28"/>
        </w:rPr>
        <w:t xml:space="preserve">                       授权代表签字：_________________</w:t>
      </w:r>
    </w:p>
    <w:p w14:paraId="12FBC400">
      <w:pPr>
        <w:spacing w:before="50" w:after="156" w:afterLines="50"/>
        <w:ind w:firstLine="560" w:firstLineChars="200"/>
        <w:jc w:val="left"/>
        <w:rPr>
          <w:rFonts w:hint="eastAsia" w:ascii="仿宋" w:hAnsi="仿宋" w:eastAsia="仿宋"/>
          <w:b/>
          <w:sz w:val="28"/>
          <w:szCs w:val="28"/>
        </w:rPr>
      </w:pPr>
      <w:r>
        <w:rPr>
          <w:rFonts w:hint="eastAsia" w:ascii="仿宋" w:hAnsi="仿宋" w:eastAsia="仿宋"/>
          <w:sz w:val="28"/>
          <w:szCs w:val="28"/>
        </w:rPr>
        <w:t xml:space="preserve">                           日期：______年 月日</w:t>
      </w:r>
    </w:p>
    <w:p w14:paraId="6E81E3E8">
      <w:pPr>
        <w:ind w:firstLine="560" w:firstLineChars="200"/>
        <w:rPr>
          <w:rFonts w:hint="eastAsia"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5D06F074">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声  明</w:t>
      </w:r>
    </w:p>
    <w:p w14:paraId="2997EBD4">
      <w:pPr>
        <w:ind w:firstLine="482"/>
        <w:rPr>
          <w:rFonts w:hint="eastAsia"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69AF343C">
      <w:pPr>
        <w:ind w:firstLine="482"/>
        <w:rPr>
          <w:rFonts w:hint="eastAsia" w:ascii="仿宋" w:hAnsi="仿宋" w:eastAsia="仿宋"/>
          <w:sz w:val="28"/>
          <w:szCs w:val="28"/>
        </w:rPr>
      </w:pPr>
      <w:r>
        <w:rPr>
          <w:rFonts w:hint="eastAsia" w:ascii="仿宋" w:hAnsi="仿宋" w:eastAsia="仿宋"/>
          <w:sz w:val="28"/>
          <w:szCs w:val="28"/>
        </w:rPr>
        <w:t>在响应文件提交截止时间前，没有被“信用中国”（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）、“信用江苏”（</w:t>
      </w:r>
      <w:r>
        <w:rPr>
          <w:rFonts w:ascii="仿宋" w:hAnsi="仿宋" w:eastAsia="仿宋"/>
          <w:sz w:val="28"/>
          <w:szCs w:val="28"/>
        </w:rPr>
        <w:t>www.jscredit.cn/index.htm</w:t>
      </w:r>
      <w:r>
        <w:rPr>
          <w:rFonts w:hint="eastAsia" w:ascii="仿宋" w:hAnsi="仿宋" w:eastAsia="仿宋"/>
          <w:sz w:val="28"/>
          <w:szCs w:val="28"/>
        </w:rPr>
        <w:t>）网站列入失信被执行人、重大税收违法案件当事人名单、政府采购严重违法失信行为记录名单。</w:t>
      </w:r>
    </w:p>
    <w:p w14:paraId="0102B310">
      <w:pPr>
        <w:rPr>
          <w:rFonts w:hint="eastAsia" w:ascii="仿宋" w:hAnsi="仿宋" w:eastAsia="仿宋"/>
          <w:sz w:val="28"/>
          <w:szCs w:val="28"/>
        </w:rPr>
      </w:pPr>
      <w:r>
        <w:rPr>
          <w:rFonts w:hint="eastAsia" w:ascii="仿宋" w:hAnsi="仿宋" w:eastAsia="仿宋"/>
          <w:sz w:val="28"/>
          <w:szCs w:val="28"/>
        </w:rPr>
        <w:t xml:space="preserve">                       供应商名称（公章）：</w:t>
      </w:r>
    </w:p>
    <w:p w14:paraId="05198166">
      <w:pPr>
        <w:rPr>
          <w:rFonts w:hint="eastAsia" w:ascii="仿宋" w:hAnsi="仿宋" w:eastAsia="仿宋"/>
          <w:sz w:val="28"/>
          <w:szCs w:val="28"/>
        </w:rPr>
      </w:pPr>
      <w:r>
        <w:rPr>
          <w:rFonts w:hint="eastAsia" w:ascii="仿宋" w:hAnsi="仿宋" w:eastAsia="仿宋"/>
          <w:sz w:val="28"/>
          <w:szCs w:val="28"/>
        </w:rPr>
        <w:t xml:space="preserve">                       授权代表签字：_________________</w:t>
      </w:r>
    </w:p>
    <w:p w14:paraId="4F2D3A69">
      <w:pPr>
        <w:ind w:firstLine="560" w:firstLineChars="200"/>
        <w:rPr>
          <w:rFonts w:hint="eastAsia" w:ascii="仿宋" w:hAnsi="仿宋" w:eastAsia="仿宋" w:cs="Arial"/>
          <w:sz w:val="28"/>
          <w:szCs w:val="28"/>
        </w:rPr>
      </w:pPr>
      <w:r>
        <w:rPr>
          <w:rFonts w:hint="eastAsia" w:ascii="仿宋" w:hAnsi="仿宋" w:eastAsia="仿宋"/>
          <w:sz w:val="28"/>
          <w:szCs w:val="28"/>
        </w:rPr>
        <w:t xml:space="preserve">                           日期：______年 月日</w:t>
      </w:r>
    </w:p>
    <w:p w14:paraId="152184A3">
      <w:pPr>
        <w:spacing w:before="50" w:after="156" w:afterLines="50"/>
        <w:ind w:firstLine="560" w:firstLineChars="200"/>
        <w:jc w:val="left"/>
        <w:rPr>
          <w:rFonts w:hint="eastAsia" w:ascii="仿宋" w:hAnsi="仿宋" w:eastAsia="仿宋"/>
          <w:sz w:val="28"/>
          <w:szCs w:val="28"/>
          <w:highlight w:val="none"/>
        </w:rPr>
      </w:pPr>
      <w:r>
        <w:rPr>
          <w:rFonts w:hint="eastAsia" w:ascii="仿宋" w:hAnsi="仿宋" w:eastAsia="仿宋"/>
          <w:sz w:val="28"/>
          <w:szCs w:val="28"/>
          <w:highlight w:val="none"/>
        </w:rPr>
        <w:t>（六）项目实施所必须的许可资质证明材料</w:t>
      </w:r>
    </w:p>
    <w:p w14:paraId="5B72DB25">
      <w:pPr>
        <w:spacing w:line="500" w:lineRule="exact"/>
        <w:ind w:firstLine="562" w:firstLineChars="200"/>
        <w:rPr>
          <w:rFonts w:hint="eastAsia" w:ascii="仿宋" w:hAnsi="仿宋" w:eastAsia="仿宋"/>
          <w:b/>
          <w:bCs/>
          <w:color w:val="000000" w:themeColor="text1"/>
          <w:sz w:val="28"/>
          <w:szCs w:val="28"/>
          <w14:textFill>
            <w14:solidFill>
              <w14:schemeClr w14:val="tx1"/>
            </w14:solidFill>
          </w14:textFill>
        </w:rPr>
      </w:pPr>
      <w:r>
        <w:rPr>
          <w:rFonts w:hint="eastAsia" w:ascii="仿宋" w:hAnsi="仿宋" w:eastAsia="仿宋"/>
          <w:b/>
          <w:bCs/>
          <w:iCs/>
          <w:color w:val="000000" w:themeColor="text1"/>
          <w:sz w:val="28"/>
          <w:szCs w:val="28"/>
          <w14:textFill>
            <w14:solidFill>
              <w14:schemeClr w14:val="tx1"/>
            </w14:solidFill>
          </w14:textFill>
        </w:rPr>
        <w:t>响应供应商须具备</w:t>
      </w:r>
      <w:r>
        <w:rPr>
          <w:rFonts w:hint="eastAsia" w:ascii="仿宋" w:hAnsi="仿宋" w:eastAsia="仿宋"/>
          <w:b/>
          <w:bCs/>
          <w:iCs/>
          <w:color w:val="000000" w:themeColor="text1"/>
          <w:sz w:val="28"/>
          <w:szCs w:val="28"/>
          <w:lang w:eastAsia="zh-CN"/>
          <w14:textFill>
            <w14:solidFill>
              <w14:schemeClr w14:val="tx1"/>
            </w14:solidFill>
          </w14:textFill>
        </w:rPr>
        <w:t>劳务派遣</w:t>
      </w:r>
      <w:r>
        <w:rPr>
          <w:rFonts w:hint="eastAsia" w:ascii="仿宋" w:hAnsi="仿宋" w:eastAsia="仿宋"/>
          <w:b/>
          <w:bCs/>
          <w:color w:val="000000" w:themeColor="text1"/>
          <w:sz w:val="28"/>
          <w:szCs w:val="28"/>
          <w14:textFill>
            <w14:solidFill>
              <w14:schemeClr w14:val="tx1"/>
            </w14:solidFill>
          </w14:textFill>
        </w:rPr>
        <w:t>许可证、保安服务许可证</w:t>
      </w:r>
      <w:r>
        <w:rPr>
          <w:rFonts w:hint="eastAsia" w:ascii="仿宋" w:hAnsi="仿宋" w:eastAsia="仿宋"/>
          <w:b/>
          <w:bCs/>
          <w:iCs/>
          <w:color w:val="000000" w:themeColor="text1"/>
          <w:sz w:val="28"/>
          <w:szCs w:val="28"/>
          <w14:textFill>
            <w14:solidFill>
              <w14:schemeClr w14:val="tx1"/>
            </w14:solidFill>
          </w14:textFill>
        </w:rPr>
        <w:t>，须提供许可证原件扫描件。</w:t>
      </w:r>
    </w:p>
    <w:p w14:paraId="4603338D">
      <w:pPr>
        <w:spacing w:before="50" w:after="156" w:afterLines="50"/>
        <w:ind w:firstLine="560" w:firstLineChars="200"/>
        <w:jc w:val="left"/>
        <w:rPr>
          <w:rFonts w:hint="eastAsia" w:ascii="仿宋" w:hAnsi="仿宋" w:eastAsia="仿宋"/>
          <w:sz w:val="28"/>
          <w:szCs w:val="28"/>
        </w:rPr>
      </w:pPr>
      <w:r>
        <w:rPr>
          <w:rFonts w:hint="eastAsia" w:ascii="仿宋" w:hAnsi="仿宋" w:eastAsia="仿宋"/>
          <w:sz w:val="28"/>
          <w:szCs w:val="28"/>
        </w:rPr>
        <w:t>（七）法定代表人身份证明及身份证复印件</w:t>
      </w:r>
    </w:p>
    <w:p w14:paraId="694490A8">
      <w:pPr>
        <w:widowControl/>
        <w:jc w:val="left"/>
        <w:rPr>
          <w:rFonts w:hint="eastAsia" w:ascii="仿宋" w:hAnsi="仿宋" w:eastAsia="仿宋"/>
          <w:sz w:val="28"/>
          <w:szCs w:val="28"/>
        </w:rPr>
      </w:pPr>
      <w:r>
        <w:rPr>
          <w:rFonts w:ascii="仿宋" w:hAnsi="仿宋" w:eastAsia="仿宋"/>
          <w:sz w:val="28"/>
          <w:szCs w:val="28"/>
        </w:rPr>
        <w:br w:type="page"/>
      </w:r>
    </w:p>
    <w:p w14:paraId="618E0A57">
      <w:pPr>
        <w:spacing w:before="50" w:after="156" w:afterLines="50"/>
        <w:ind w:firstLine="560" w:firstLineChars="200"/>
        <w:jc w:val="left"/>
        <w:rPr>
          <w:rFonts w:hint="eastAsia" w:ascii="仿宋" w:hAnsi="仿宋" w:eastAsia="仿宋"/>
          <w:sz w:val="28"/>
          <w:szCs w:val="28"/>
          <w:highlight w:val="none"/>
        </w:rPr>
      </w:pPr>
      <w:r>
        <w:rPr>
          <w:rFonts w:hint="eastAsia" w:ascii="仿宋" w:hAnsi="仿宋" w:eastAsia="仿宋"/>
          <w:sz w:val="28"/>
          <w:szCs w:val="28"/>
          <w:highlight w:val="none"/>
        </w:rPr>
        <w:t>（八）法定代表人</w:t>
      </w:r>
      <w:r>
        <w:rPr>
          <w:rFonts w:ascii="仿宋" w:hAnsi="仿宋" w:eastAsia="仿宋"/>
          <w:sz w:val="28"/>
          <w:szCs w:val="28"/>
          <w:highlight w:val="none"/>
        </w:rPr>
        <w:t>授权</w:t>
      </w:r>
      <w:r>
        <w:rPr>
          <w:rFonts w:hint="eastAsia" w:ascii="仿宋" w:hAnsi="仿宋" w:eastAsia="仿宋"/>
          <w:sz w:val="28"/>
          <w:szCs w:val="28"/>
          <w:highlight w:val="none"/>
        </w:rPr>
        <w:t>委托</w:t>
      </w:r>
      <w:r>
        <w:rPr>
          <w:rFonts w:ascii="仿宋" w:hAnsi="仿宋" w:eastAsia="仿宋"/>
          <w:sz w:val="28"/>
          <w:szCs w:val="28"/>
          <w:highlight w:val="none"/>
        </w:rPr>
        <w:t>书</w:t>
      </w:r>
      <w:r>
        <w:rPr>
          <w:rFonts w:hint="eastAsia" w:ascii="仿宋" w:hAnsi="仿宋" w:eastAsia="仿宋"/>
          <w:sz w:val="28"/>
          <w:szCs w:val="28"/>
          <w:highlight w:val="none"/>
        </w:rPr>
        <w:t>。</w:t>
      </w:r>
    </w:p>
    <w:p w14:paraId="7CCD1829">
      <w:pPr>
        <w:jc w:val="center"/>
        <w:rPr>
          <w:rFonts w:ascii="方正小标宋简体" w:eastAsia="方正小标宋简体"/>
          <w:i/>
          <w:sz w:val="36"/>
          <w:szCs w:val="36"/>
        </w:rPr>
      </w:pPr>
      <w:r>
        <w:rPr>
          <w:rFonts w:hint="eastAsia" w:ascii="方正小标宋简体" w:eastAsia="方正小标宋简体"/>
          <w:sz w:val="36"/>
          <w:szCs w:val="36"/>
        </w:rPr>
        <w:t>法定代表人授权委托书</w:t>
      </w:r>
    </w:p>
    <w:p w14:paraId="71B0B802">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本授权书声明：</w:t>
      </w:r>
      <w:r>
        <w:rPr>
          <w:rFonts w:hint="eastAsia" w:ascii="仿宋" w:hAnsi="仿宋" w:eastAsia="仿宋"/>
          <w:color w:val="auto"/>
          <w:sz w:val="28"/>
          <w:szCs w:val="28"/>
          <w:u w:val="single"/>
        </w:rPr>
        <w:t>______      ____</w:t>
      </w:r>
      <w:r>
        <w:rPr>
          <w:rFonts w:hint="eastAsia" w:ascii="仿宋" w:hAnsi="仿宋" w:eastAsia="仿宋"/>
          <w:color w:val="auto"/>
          <w:sz w:val="28"/>
          <w:szCs w:val="28"/>
        </w:rPr>
        <w:t>__（供应商名称）授权________________（代理人的姓名）为我方就项目名称：____________项目编号:____________采购活动的合法代理人，以本公司名义全权处理一切与该项目采购有关的事务。</w:t>
      </w:r>
    </w:p>
    <w:p w14:paraId="2A1BCF27">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4A9F4DFD">
      <w:pPr>
        <w:pStyle w:val="14"/>
        <w:spacing w:line="500" w:lineRule="exact"/>
        <w:ind w:firstLine="480"/>
        <w:rPr>
          <w:rFonts w:hint="eastAsia" w:ascii="仿宋" w:hAnsi="仿宋" w:eastAsia="仿宋"/>
          <w:color w:val="auto"/>
          <w:sz w:val="28"/>
          <w:szCs w:val="28"/>
        </w:rPr>
      </w:pPr>
    </w:p>
    <w:p w14:paraId="66CBDF59">
      <w:pPr>
        <w:pStyle w:val="14"/>
        <w:spacing w:line="500" w:lineRule="exact"/>
        <w:ind w:firstLine="480"/>
        <w:rPr>
          <w:rFonts w:hint="eastAsia"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3D901EA8">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身份证号码：</w:t>
      </w:r>
    </w:p>
    <w:p w14:paraId="19AF08BB">
      <w:pPr>
        <w:pStyle w:val="14"/>
        <w:spacing w:line="500" w:lineRule="exact"/>
        <w:ind w:firstLine="232" w:firstLineChars="83"/>
        <w:rPr>
          <w:rFonts w:hint="eastAsia" w:ascii="仿宋" w:hAnsi="仿宋" w:eastAsia="仿宋"/>
          <w:color w:val="auto"/>
          <w:sz w:val="28"/>
          <w:szCs w:val="28"/>
        </w:rPr>
      </w:pPr>
      <w:r>
        <w:rPr>
          <w:rFonts w:hint="eastAsia" w:ascii="仿宋" w:hAnsi="仿宋" w:eastAsia="仿宋"/>
          <w:color w:val="auto"/>
          <w:sz w:val="28"/>
          <w:szCs w:val="28"/>
        </w:rPr>
        <w:t xml:space="preserve">  联系电话（手机）：</w:t>
      </w:r>
    </w:p>
    <w:p w14:paraId="1B5B53DC">
      <w:pPr>
        <w:pStyle w:val="14"/>
        <w:spacing w:line="500" w:lineRule="exact"/>
        <w:ind w:firstLine="480"/>
        <w:rPr>
          <w:rFonts w:hint="eastAsia" w:ascii="仿宋" w:hAnsi="仿宋" w:eastAsia="仿宋"/>
          <w:color w:val="auto"/>
          <w:sz w:val="28"/>
          <w:szCs w:val="28"/>
        </w:rPr>
      </w:pPr>
    </w:p>
    <w:p w14:paraId="36C84D15">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代理人姓名：</w:t>
      </w:r>
    </w:p>
    <w:p w14:paraId="24B16607">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 xml:space="preserve">身份证号码：                         </w:t>
      </w:r>
    </w:p>
    <w:p w14:paraId="24CB4DB7">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 xml:space="preserve">联系电话（手机）：                    </w:t>
      </w:r>
    </w:p>
    <w:p w14:paraId="0A1E55E1">
      <w:pPr>
        <w:pStyle w:val="14"/>
        <w:spacing w:line="500" w:lineRule="exact"/>
        <w:ind w:firstLine="480"/>
        <w:rPr>
          <w:rFonts w:hint="eastAsia" w:ascii="仿宋" w:hAnsi="仿宋" w:eastAsia="仿宋"/>
          <w:color w:val="auto"/>
          <w:sz w:val="28"/>
          <w:szCs w:val="28"/>
        </w:rPr>
      </w:pPr>
    </w:p>
    <w:p w14:paraId="68C450A0">
      <w:pPr>
        <w:pStyle w:val="14"/>
        <w:spacing w:line="500" w:lineRule="exact"/>
        <w:ind w:firstLine="1260" w:firstLineChars="450"/>
        <w:rPr>
          <w:rFonts w:hint="eastAsia" w:ascii="仿宋" w:hAnsi="仿宋" w:eastAsia="仿宋"/>
          <w:color w:val="auto"/>
          <w:sz w:val="28"/>
          <w:szCs w:val="28"/>
        </w:rPr>
      </w:pPr>
      <w:r>
        <w:rPr>
          <w:rFonts w:hint="eastAsia" w:ascii="仿宋" w:hAnsi="仿宋" w:eastAsia="仿宋"/>
          <w:color w:val="auto"/>
          <w:sz w:val="28"/>
          <w:szCs w:val="28"/>
        </w:rPr>
        <w:t>供应商名称（加盖公章）：</w:t>
      </w:r>
    </w:p>
    <w:p w14:paraId="399AD1A9">
      <w:pPr>
        <w:pStyle w:val="14"/>
        <w:spacing w:line="500" w:lineRule="exact"/>
        <w:ind w:firstLine="6020" w:firstLineChars="2150"/>
        <w:rPr>
          <w:rFonts w:hint="eastAsia" w:ascii="仿宋" w:hAnsi="仿宋" w:eastAsia="仿宋"/>
          <w:color w:val="auto"/>
          <w:sz w:val="28"/>
          <w:szCs w:val="28"/>
        </w:rPr>
      </w:pPr>
      <w:r>
        <w:rPr>
          <w:rFonts w:hint="eastAsia" w:ascii="仿宋" w:hAnsi="仿宋" w:eastAsia="仿宋"/>
          <w:color w:val="auto"/>
          <w:sz w:val="28"/>
          <w:szCs w:val="28"/>
        </w:rPr>
        <w:t xml:space="preserve">    年   月   日</w:t>
      </w:r>
    </w:p>
    <w:p w14:paraId="21076536">
      <w:pPr>
        <w:pStyle w:val="14"/>
        <w:spacing w:line="500" w:lineRule="exact"/>
        <w:ind w:firstLine="480"/>
        <w:rPr>
          <w:rFonts w:hint="eastAsia" w:ascii="仿宋" w:hAnsi="仿宋" w:eastAsia="仿宋"/>
          <w:color w:val="auto"/>
          <w:sz w:val="28"/>
          <w:szCs w:val="28"/>
        </w:rPr>
      </w:pPr>
      <w:bookmarkStart w:id="51" w:name="_格式3__银行出具的资信证明"/>
      <w:bookmarkEnd w:id="51"/>
      <w:bookmarkStart w:id="52" w:name="_Hlt26671380"/>
      <w:bookmarkEnd w:id="52"/>
      <w:bookmarkStart w:id="53" w:name="_Hlt26955070"/>
      <w:bookmarkEnd w:id="53"/>
    </w:p>
    <w:p w14:paraId="553442E0">
      <w:pPr>
        <w:pStyle w:val="2"/>
        <w:spacing w:line="500" w:lineRule="exact"/>
        <w:ind w:firstLine="560"/>
        <w:rPr>
          <w:rFonts w:hint="eastAsia" w:ascii="仿宋" w:hAnsi="仿宋" w:eastAsia="仿宋"/>
          <w:sz w:val="28"/>
          <w:szCs w:val="28"/>
        </w:rPr>
      </w:pPr>
      <w:r>
        <w:rPr>
          <w:rFonts w:hint="eastAsia" w:ascii="仿宋" w:hAnsi="仿宋" w:eastAsia="仿宋"/>
          <w:sz w:val="28"/>
          <w:szCs w:val="28"/>
        </w:rPr>
        <w:t>法定代表人身份证复印件</w:t>
      </w:r>
    </w:p>
    <w:p w14:paraId="61FC4CEE">
      <w:pPr>
        <w:pStyle w:val="2"/>
        <w:spacing w:line="500" w:lineRule="exact"/>
        <w:ind w:firstLine="1400" w:firstLineChars="500"/>
        <w:rPr>
          <w:rFonts w:hint="eastAsia" w:ascii="仿宋" w:hAnsi="仿宋" w:eastAsia="仿宋"/>
          <w:sz w:val="28"/>
          <w:szCs w:val="28"/>
        </w:rPr>
      </w:pPr>
    </w:p>
    <w:p w14:paraId="2229A620">
      <w:pPr>
        <w:pStyle w:val="2"/>
        <w:spacing w:line="500" w:lineRule="exact"/>
        <w:ind w:firstLine="560"/>
        <w:rPr>
          <w:rFonts w:hint="eastAsia" w:ascii="仿宋" w:hAnsi="仿宋" w:eastAsia="仿宋"/>
          <w:sz w:val="28"/>
          <w:szCs w:val="28"/>
        </w:rPr>
      </w:pPr>
    </w:p>
    <w:p w14:paraId="1DD5CAB7">
      <w:pPr>
        <w:pStyle w:val="2"/>
        <w:spacing w:line="500" w:lineRule="exact"/>
        <w:ind w:firstLine="490" w:firstLineChars="175"/>
        <w:rPr>
          <w:rFonts w:hint="eastAsia" w:ascii="仿宋" w:hAnsi="仿宋" w:eastAsia="仿宋"/>
          <w:sz w:val="28"/>
          <w:szCs w:val="28"/>
        </w:rPr>
      </w:pPr>
      <w:r>
        <w:rPr>
          <w:rFonts w:hint="eastAsia" w:ascii="仿宋" w:hAnsi="仿宋" w:eastAsia="仿宋"/>
          <w:sz w:val="28"/>
          <w:szCs w:val="28"/>
        </w:rPr>
        <w:t>代理人身份证复印件</w:t>
      </w:r>
    </w:p>
    <w:p w14:paraId="2601D357">
      <w:pPr>
        <w:pStyle w:val="2"/>
        <w:ind w:firstLineChars="175"/>
        <w:rPr>
          <w:rFonts w:hint="eastAsia" w:ascii="宋体" w:hAnsi="宋体"/>
          <w:sz w:val="24"/>
        </w:rPr>
      </w:pPr>
    </w:p>
    <w:p w14:paraId="4B11472D">
      <w:pPr>
        <w:spacing w:before="50" w:after="156" w:afterLines="50"/>
        <w:ind w:firstLine="480" w:firstLineChars="200"/>
        <w:jc w:val="left"/>
        <w:rPr>
          <w:rFonts w:hint="eastAsia" w:ascii="仿宋" w:hAnsi="仿宋" w:eastAsia="仿宋"/>
          <w:sz w:val="24"/>
        </w:rPr>
      </w:pPr>
    </w:p>
    <w:p w14:paraId="048C3DA3">
      <w:pPr>
        <w:spacing w:before="50" w:after="156" w:afterLines="50"/>
        <w:ind w:firstLine="480"/>
        <w:jc w:val="left"/>
        <w:rPr>
          <w:rFonts w:hint="eastAsia"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（八）</w:t>
      </w:r>
      <w:r>
        <w:rPr>
          <w:rFonts w:hint="eastAsia" w:ascii="仿宋" w:hAnsi="仿宋" w:eastAsia="仿宋" w:cs="Arial"/>
          <w:sz w:val="28"/>
          <w:szCs w:val="28"/>
        </w:rPr>
        <w:t>磋商响应函</w:t>
      </w:r>
    </w:p>
    <w:p w14:paraId="7AB6287F">
      <w:pPr>
        <w:spacing w:before="50" w:after="156" w:afterLines="50"/>
        <w:jc w:val="center"/>
        <w:rPr>
          <w:rFonts w:ascii="方正小标宋简体" w:eastAsia="方正小标宋简体"/>
          <w:sz w:val="36"/>
          <w:szCs w:val="36"/>
        </w:rPr>
      </w:pPr>
      <w:r>
        <w:rPr>
          <w:rFonts w:hint="eastAsia" w:ascii="方正小标宋简体" w:eastAsia="方正小标宋简体"/>
          <w:sz w:val="36"/>
          <w:szCs w:val="36"/>
        </w:rPr>
        <w:t>竞争性磋商响应函</w:t>
      </w:r>
    </w:p>
    <w:p w14:paraId="3840B59B">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致：如皋市江安镇卫生院</w:t>
      </w:r>
    </w:p>
    <w:p w14:paraId="4AF4005A">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根据贵方的</w:t>
      </w:r>
      <w:r>
        <w:rPr>
          <w:rFonts w:hint="eastAsia" w:ascii="仿宋" w:hAnsi="仿宋" w:eastAsia="仿宋"/>
          <w:color w:val="auto"/>
          <w:sz w:val="28"/>
          <w:szCs w:val="28"/>
          <w:u w:val="single"/>
          <w:lang w:eastAsia="zh-CN"/>
        </w:rPr>
        <w:t>2026年江安镇卫生院卫生保洁、安保及技术工勤服务项目</w:t>
      </w:r>
      <w:r>
        <w:rPr>
          <w:rFonts w:hint="eastAsia" w:ascii="仿宋" w:hAnsi="仿宋" w:eastAsia="仿宋"/>
          <w:color w:val="auto"/>
          <w:sz w:val="28"/>
          <w:szCs w:val="28"/>
        </w:rPr>
        <w:t>（项目编号</w:t>
      </w:r>
      <w:r>
        <w:rPr>
          <w:rFonts w:hint="eastAsia" w:ascii="仿宋" w:hAnsi="仿宋" w:eastAsia="仿宋"/>
          <w:color w:val="auto"/>
          <w:sz w:val="28"/>
          <w:szCs w:val="28"/>
          <w:highlight w:val="none"/>
        </w:rPr>
        <w:t>：JSZC-320682-JSDZ-C2026-00</w:t>
      </w:r>
      <w:r>
        <w:rPr>
          <w:rFonts w:hint="eastAsia" w:ascii="仿宋" w:hAnsi="仿宋" w:eastAsia="仿宋"/>
          <w:color w:val="auto"/>
          <w:sz w:val="28"/>
          <w:szCs w:val="28"/>
          <w:highlight w:val="none"/>
          <w:lang w:val="en-US" w:eastAsia="zh-CN"/>
        </w:rPr>
        <w:t>40</w:t>
      </w:r>
      <w:r>
        <w:rPr>
          <w:rFonts w:hint="eastAsia" w:ascii="仿宋" w:hAnsi="仿宋" w:eastAsia="仿宋"/>
          <w:color w:val="auto"/>
          <w:sz w:val="28"/>
          <w:szCs w:val="28"/>
          <w:highlight w:val="none"/>
        </w:rPr>
        <w:t>）竞争性</w:t>
      </w:r>
      <w:r>
        <w:rPr>
          <w:rFonts w:hint="eastAsia" w:ascii="仿宋" w:hAnsi="仿宋" w:eastAsia="仿宋"/>
          <w:color w:val="auto"/>
          <w:sz w:val="28"/>
          <w:szCs w:val="28"/>
        </w:rPr>
        <w:t>磋商文件，正式授权下述签字人_________ (姓名和职务)代表我方______________（供应商的名称），全权处理本次项目磋商采购的有关事宜。</w:t>
      </w:r>
    </w:p>
    <w:p w14:paraId="0AA5CEC6">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据此函，__________（签字人）兹宣布同意如下：</w:t>
      </w:r>
    </w:p>
    <w:p w14:paraId="3774A969">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1.按磋商文件规定的各项要求，向买方提供所需货物、服务。</w:t>
      </w:r>
    </w:p>
    <w:p w14:paraId="6CDFF217">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2.我们已详细审核全部磋商文件及其有效补充文件，我们知道必须放弃提出含糊不清或误解问题的权利。</w:t>
      </w:r>
    </w:p>
    <w:p w14:paraId="1FB07FF7">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3.我们同意从规定的响应文件接收截止时间起遵循本响应文件，并在规定的磋商有效期期满之前均具有约束力。</w:t>
      </w:r>
    </w:p>
    <w:p w14:paraId="02E9B0EE">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4.同意向贵方提供贵方可能另外要求的与竞争性磋商活动有关的任何证据或资料，并保证我方已提供和将要提供的文件是真实的、准确的。</w:t>
      </w:r>
    </w:p>
    <w:p w14:paraId="1D9F304B">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5.如果我方成交，我方将在法定期限内签订合同，否则将承担相应法律责任。</w:t>
      </w:r>
    </w:p>
    <w:p w14:paraId="1D7569C6">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6.我方将根据竞争性磋商文件的规定，严格履行合同的责任和义务，并保证在磋商文件规定的时间完成项目。</w:t>
      </w:r>
    </w:p>
    <w:p w14:paraId="47D04DFF">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7.遵守竞争性磋商文件中要求的收费项目和标准。</w:t>
      </w:r>
    </w:p>
    <w:p w14:paraId="1DC55528">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8.与本次竞争性磋商活动有关的正式通讯地址为：</w:t>
      </w:r>
    </w:p>
    <w:p w14:paraId="16B72F2C">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地 址：                         邮 编：</w:t>
      </w:r>
    </w:p>
    <w:p w14:paraId="6CFF8543">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电 话：                         传 真：</w:t>
      </w:r>
    </w:p>
    <w:p w14:paraId="4A948587">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供应商开户行：                  账 户： </w:t>
      </w:r>
    </w:p>
    <w:p w14:paraId="1BDB2871">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供应商名称（公章）：            </w:t>
      </w:r>
    </w:p>
    <w:p w14:paraId="00718B2C">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日 期：________年____月____日</w:t>
      </w:r>
    </w:p>
    <w:p w14:paraId="30BA7852">
      <w:pPr>
        <w:ind w:right="560" w:firstLine="2520" w:firstLineChars="900"/>
        <w:rPr>
          <w:rFonts w:hint="eastAsia" w:ascii="仿宋" w:hAnsi="仿宋" w:eastAsia="仿宋"/>
          <w:sz w:val="28"/>
          <w:szCs w:val="28"/>
        </w:rPr>
      </w:pPr>
      <w:r>
        <w:rPr>
          <w:rFonts w:ascii="仿宋" w:hAnsi="仿宋" w:eastAsia="仿宋"/>
          <w:bCs/>
          <w:sz w:val="28"/>
          <w:szCs w:val="28"/>
        </w:rPr>
        <w:br w:type="page"/>
      </w:r>
    </w:p>
    <w:p w14:paraId="05D53EDB">
      <w:pPr>
        <w:spacing w:before="50" w:after="156" w:afterLines="50"/>
        <w:ind w:firstLine="480"/>
        <w:jc w:val="left"/>
        <w:rPr>
          <w:rFonts w:hint="eastAsia" w:ascii="仿宋" w:hAnsi="仿宋" w:eastAsia="仿宋"/>
          <w:sz w:val="28"/>
          <w:szCs w:val="28"/>
          <w:highlight w:val="lightGray"/>
        </w:rPr>
      </w:pPr>
      <w:r>
        <w:rPr>
          <w:rFonts w:hint="eastAsia" w:ascii="仿宋" w:hAnsi="仿宋" w:eastAsia="仿宋"/>
          <w:sz w:val="28"/>
          <w:szCs w:val="28"/>
        </w:rPr>
        <w:t xml:space="preserve"> </w:t>
      </w:r>
      <w:r>
        <w:rPr>
          <w:rFonts w:hint="eastAsia" w:ascii="仿宋" w:hAnsi="仿宋" w:eastAsia="仿宋"/>
          <w:bCs/>
          <w:sz w:val="28"/>
          <w:szCs w:val="28"/>
          <w:highlight w:val="lightGray"/>
        </w:rPr>
        <w:t>（十）</w:t>
      </w:r>
      <w:r>
        <w:rPr>
          <w:rFonts w:hint="eastAsia" w:ascii="仿宋" w:hAnsi="仿宋" w:eastAsia="仿宋"/>
          <w:sz w:val="28"/>
          <w:szCs w:val="28"/>
          <w:highlight w:val="lightGray"/>
        </w:rPr>
        <w:t>其他资格证明材料</w:t>
      </w:r>
    </w:p>
    <w:p w14:paraId="2570259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cs="仿宋"/>
          <w:sz w:val="28"/>
          <w:szCs w:val="28"/>
        </w:rPr>
        <w:t>本项目属于专门面向中小企业采购的项目，响应供应商须提供《中小企业声明函》，根据《中小企业划型标准规定》（工信部联企业〔2011〕300号）该项目所属行业为</w:t>
      </w:r>
      <w:r>
        <w:rPr>
          <w:rFonts w:hint="eastAsia" w:ascii="仿宋" w:hAnsi="仿宋" w:eastAsia="仿宋"/>
          <w:iCs/>
          <w:sz w:val="28"/>
          <w:szCs w:val="28"/>
        </w:rPr>
        <w:t>租赁和商务服务业。</w:t>
      </w:r>
    </w:p>
    <w:p w14:paraId="073F353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p>
    <w:p w14:paraId="42FBF241">
      <w:pPr>
        <w:spacing w:before="50" w:after="156" w:afterLines="50"/>
        <w:ind w:firstLine="480"/>
        <w:jc w:val="left"/>
        <w:rPr>
          <w:rFonts w:hint="eastAsia" w:ascii="仿宋" w:hAnsi="仿宋" w:eastAsia="仿宋"/>
          <w:sz w:val="28"/>
          <w:szCs w:val="28"/>
          <w:highlight w:val="lightGray"/>
        </w:rPr>
      </w:pPr>
    </w:p>
    <w:p w14:paraId="64A5E33B">
      <w:pPr>
        <w:jc w:val="center"/>
        <w:rPr>
          <w:rFonts w:ascii="方正小标宋简体" w:eastAsia="方正小标宋简体"/>
          <w:sz w:val="36"/>
          <w:szCs w:val="36"/>
        </w:rPr>
      </w:pPr>
      <w:r>
        <w:rPr>
          <w:rFonts w:hint="eastAsia" w:ascii="方正小标宋简体" w:eastAsia="方正小标宋简体"/>
          <w:sz w:val="36"/>
          <w:szCs w:val="36"/>
        </w:rPr>
        <w:t>中小企业声明函（工程、服务）</w:t>
      </w:r>
    </w:p>
    <w:p w14:paraId="1F787B59">
      <w:pPr>
        <w:spacing w:line="500" w:lineRule="exact"/>
        <w:ind w:firstLine="640" w:firstLineChars="200"/>
        <w:rPr>
          <w:rFonts w:hint="eastAsia" w:ascii="仿宋" w:hAnsi="仿宋" w:eastAsia="仿宋"/>
          <w:sz w:val="32"/>
          <w:szCs w:val="32"/>
        </w:rPr>
      </w:pPr>
      <w:r>
        <w:rPr>
          <w:rFonts w:hint="eastAsia" w:ascii="仿宋" w:hAnsi="仿宋" w:eastAsia="仿宋"/>
          <w:sz w:val="32"/>
          <w:szCs w:val="32"/>
        </w:rPr>
        <w:t>本公司（联合体）郑重声明，根据《政府采购促进中小企业发展管理办法》（财库﹝2020﹞46 号）的规定，本公司（联合体）参加</w:t>
      </w:r>
      <w:r>
        <w:rPr>
          <w:rFonts w:hint="eastAsia" w:ascii="仿宋" w:hAnsi="仿宋" w:eastAsia="仿宋"/>
          <w:i/>
          <w:sz w:val="32"/>
          <w:szCs w:val="32"/>
          <w:u w:val="single"/>
        </w:rPr>
        <w:t>如皋市江安镇卫生院</w:t>
      </w:r>
      <w:r>
        <w:rPr>
          <w:rFonts w:hint="eastAsia" w:ascii="仿宋" w:hAnsi="仿宋" w:eastAsia="仿宋"/>
          <w:sz w:val="32"/>
          <w:szCs w:val="32"/>
        </w:rPr>
        <w:t xml:space="preserve"> 的</w:t>
      </w:r>
      <w:r>
        <w:rPr>
          <w:rFonts w:hint="eastAsia" w:ascii="仿宋" w:hAnsi="仿宋" w:eastAsia="仿宋"/>
          <w:sz w:val="32"/>
          <w:szCs w:val="32"/>
          <w:u w:val="single"/>
          <w:lang w:eastAsia="zh-CN"/>
        </w:rPr>
        <w:t>2026年江安镇卫生院卫生保洁、安保及技术工勤服务项目</w:t>
      </w:r>
      <w:r>
        <w:rPr>
          <w:rFonts w:hint="eastAsia" w:ascii="仿宋" w:hAnsi="仿宋" w:eastAsia="仿宋"/>
          <w:sz w:val="32"/>
          <w:szCs w:val="32"/>
        </w:rPr>
        <w:t>采购活动，工程的施工单位全部为符合政策要求的中小企业（或者：服务全部由符合政策要求的中小企业承接）。相关企业（含联合体中的中小企业、签订分包意向协议的中小企业）的具体情况如下：</w:t>
      </w:r>
    </w:p>
    <w:p w14:paraId="260AA379">
      <w:pPr>
        <w:spacing w:line="500" w:lineRule="exact"/>
        <w:ind w:firstLine="640" w:firstLineChars="200"/>
        <w:rPr>
          <w:rFonts w:hint="eastAsia" w:ascii="仿宋" w:hAnsi="仿宋" w:eastAsia="仿宋"/>
          <w:sz w:val="32"/>
          <w:szCs w:val="32"/>
        </w:rPr>
      </w:pPr>
      <w:r>
        <w:rPr>
          <w:rFonts w:hint="eastAsia" w:ascii="仿宋" w:hAnsi="仿宋" w:eastAsia="仿宋"/>
          <w:i/>
          <w:sz w:val="32"/>
          <w:szCs w:val="32"/>
          <w:u w:val="single"/>
          <w:lang w:eastAsia="zh-CN"/>
        </w:rPr>
        <w:t>2026年江安镇卫生院卫生保洁、安保及技术工勤服务项目</w:t>
      </w:r>
      <w:r>
        <w:rPr>
          <w:rFonts w:hint="eastAsia" w:ascii="仿宋" w:hAnsi="仿宋" w:eastAsia="仿宋"/>
          <w:sz w:val="32"/>
          <w:szCs w:val="32"/>
        </w:rPr>
        <w:t>，属于</w:t>
      </w:r>
      <w:r>
        <w:rPr>
          <w:rFonts w:hint="eastAsia" w:ascii="仿宋" w:hAnsi="仿宋" w:eastAsia="仿宋"/>
          <w:i/>
          <w:sz w:val="32"/>
          <w:szCs w:val="32"/>
          <w:u w:val="single"/>
        </w:rPr>
        <w:t>租赁和商务服务业</w:t>
      </w:r>
      <w:r>
        <w:rPr>
          <w:rFonts w:hint="eastAsia" w:ascii="仿宋" w:hAnsi="仿宋" w:eastAsia="仿宋"/>
          <w:sz w:val="32"/>
          <w:szCs w:val="32"/>
        </w:rPr>
        <w:t xml:space="preserve">；承建（承接）企业为 </w:t>
      </w:r>
      <w:r>
        <w:rPr>
          <w:rFonts w:hint="eastAsia" w:ascii="仿宋" w:hAnsi="仿宋" w:eastAsia="仿宋"/>
          <w:i/>
          <w:sz w:val="32"/>
          <w:szCs w:val="32"/>
          <w:u w:val="single"/>
        </w:rPr>
        <w:t>（企业名称）</w:t>
      </w:r>
      <w:r>
        <w:rPr>
          <w:rFonts w:hint="eastAsia" w:ascii="仿宋" w:hAnsi="仿宋" w:eastAsia="仿宋"/>
          <w:sz w:val="32"/>
          <w:szCs w:val="32"/>
        </w:rPr>
        <w:t xml:space="preserve"> ，从业人员</w:t>
      </w:r>
      <w:r>
        <w:rPr>
          <w:rFonts w:hint="eastAsia" w:ascii="仿宋" w:hAnsi="仿宋" w:eastAsia="仿宋"/>
          <w:sz w:val="32"/>
          <w:szCs w:val="32"/>
          <w:u w:val="single"/>
        </w:rPr>
        <w:t xml:space="preserve">   </w:t>
      </w:r>
      <w:r>
        <w:rPr>
          <w:rFonts w:hint="eastAsia" w:ascii="仿宋" w:hAnsi="仿宋" w:eastAsia="仿宋"/>
          <w:sz w:val="32"/>
          <w:szCs w:val="32"/>
        </w:rPr>
        <w:t>人，营业收入为</w:t>
      </w:r>
      <w:r>
        <w:rPr>
          <w:rFonts w:hint="eastAsia" w:ascii="仿宋" w:hAnsi="仿宋" w:eastAsia="仿宋"/>
          <w:sz w:val="32"/>
          <w:szCs w:val="32"/>
          <w:u w:val="single"/>
        </w:rPr>
        <w:t xml:space="preserve">    </w:t>
      </w:r>
      <w:r>
        <w:rPr>
          <w:rFonts w:hint="eastAsia" w:ascii="仿宋" w:hAnsi="仿宋" w:eastAsia="仿宋"/>
          <w:sz w:val="32"/>
          <w:szCs w:val="32"/>
        </w:rPr>
        <w:t>万元，资产总额为</w:t>
      </w:r>
      <w:r>
        <w:rPr>
          <w:rFonts w:hint="eastAsia" w:ascii="仿宋" w:hAnsi="仿宋" w:eastAsia="仿宋"/>
          <w:sz w:val="32"/>
          <w:szCs w:val="32"/>
          <w:u w:val="single"/>
        </w:rPr>
        <w:t xml:space="preserve">   </w:t>
      </w:r>
      <w:r>
        <w:rPr>
          <w:rFonts w:hint="eastAsia" w:ascii="仿宋" w:hAnsi="仿宋" w:eastAsia="仿宋"/>
          <w:sz w:val="32"/>
          <w:szCs w:val="32"/>
        </w:rPr>
        <w:t>万元，属于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w:t>
      </w:r>
    </w:p>
    <w:p w14:paraId="7B6A12CD">
      <w:pPr>
        <w:spacing w:line="500" w:lineRule="exact"/>
        <w:ind w:firstLine="640" w:firstLineChars="200"/>
        <w:rPr>
          <w:rFonts w:hint="eastAsia" w:ascii="仿宋" w:hAnsi="仿宋" w:eastAsia="仿宋"/>
          <w:sz w:val="32"/>
          <w:szCs w:val="32"/>
        </w:rPr>
      </w:pPr>
      <w:r>
        <w:rPr>
          <w:rFonts w:hint="eastAsia" w:ascii="仿宋" w:hAnsi="仿宋" w:eastAsia="仿宋"/>
          <w:sz w:val="32"/>
          <w:szCs w:val="32"/>
        </w:rPr>
        <w:t>以上企业，不属于大企业的分支机构，不存在控股股东为大企业的情形，也不存在与大企业的负责人为同一人的情形。</w:t>
      </w:r>
    </w:p>
    <w:p w14:paraId="11CD510A">
      <w:pPr>
        <w:spacing w:line="500" w:lineRule="exact"/>
        <w:ind w:firstLine="640" w:firstLineChars="200"/>
        <w:rPr>
          <w:rFonts w:hint="eastAsia" w:ascii="仿宋" w:hAnsi="仿宋" w:eastAsia="仿宋"/>
          <w:sz w:val="32"/>
          <w:szCs w:val="32"/>
        </w:rPr>
      </w:pPr>
      <w:r>
        <w:rPr>
          <w:rFonts w:hint="eastAsia" w:ascii="仿宋" w:hAnsi="仿宋" w:eastAsia="仿宋"/>
          <w:sz w:val="32"/>
          <w:szCs w:val="32"/>
        </w:rPr>
        <w:t>本企业对上述声明内容的真实性负责。如有虚假，将依法承担相应责任。</w:t>
      </w:r>
    </w:p>
    <w:p w14:paraId="66511850">
      <w:pPr>
        <w:spacing w:line="500" w:lineRule="exact"/>
        <w:ind w:firstLine="640" w:firstLineChars="200"/>
        <w:jc w:val="right"/>
        <w:rPr>
          <w:rFonts w:hint="eastAsia" w:ascii="仿宋" w:hAnsi="仿宋" w:eastAsia="仿宋"/>
          <w:sz w:val="32"/>
          <w:szCs w:val="32"/>
        </w:rPr>
      </w:pPr>
      <w:r>
        <w:rPr>
          <w:rFonts w:hint="eastAsia" w:ascii="仿宋" w:hAnsi="仿宋" w:eastAsia="仿宋"/>
          <w:sz w:val="32"/>
          <w:szCs w:val="32"/>
        </w:rPr>
        <w:t xml:space="preserve">企业名称（盖章）：          </w:t>
      </w:r>
    </w:p>
    <w:p w14:paraId="6A19FB4B">
      <w:pPr>
        <w:spacing w:line="500" w:lineRule="exact"/>
        <w:ind w:firstLine="640" w:firstLineChars="200"/>
        <w:jc w:val="right"/>
        <w:rPr>
          <w:rFonts w:hint="eastAsia" w:ascii="仿宋" w:hAnsi="仿宋" w:eastAsia="仿宋"/>
          <w:sz w:val="32"/>
          <w:szCs w:val="32"/>
        </w:rPr>
      </w:pPr>
      <w:r>
        <w:rPr>
          <w:rFonts w:hint="eastAsia" w:ascii="仿宋" w:hAnsi="仿宋" w:eastAsia="仿宋"/>
          <w:sz w:val="32"/>
          <w:szCs w:val="32"/>
        </w:rPr>
        <w:t xml:space="preserve">日 期：             </w:t>
      </w:r>
    </w:p>
    <w:p w14:paraId="41829E2D">
      <w:pPr>
        <w:spacing w:line="500" w:lineRule="exact"/>
        <w:ind w:right="560"/>
        <w:rPr>
          <w:rFonts w:hint="eastAsia" w:ascii="仿宋" w:hAnsi="仿宋" w:eastAsia="仿宋"/>
          <w:sz w:val="28"/>
          <w:szCs w:val="28"/>
        </w:rPr>
      </w:pPr>
      <w:r>
        <w:rPr>
          <w:rFonts w:hint="eastAsia" w:ascii="仿宋" w:hAnsi="仿宋" w:eastAsia="仿宋"/>
          <w:sz w:val="28"/>
          <w:szCs w:val="28"/>
        </w:rPr>
        <w:t>注：从业人员、营业收入、资产总额填报上一年度数据，无上一年度数据的新成立企业可不填报。</w:t>
      </w:r>
    </w:p>
    <w:p w14:paraId="2C982267">
      <w:pPr>
        <w:pStyle w:val="15"/>
        <w:ind w:firstLine="0"/>
        <w:rPr>
          <w:rFonts w:hint="eastAsia"/>
        </w:rPr>
      </w:pPr>
    </w:p>
    <w:p w14:paraId="6FA4AB36">
      <w:pPr>
        <w:ind w:firstLine="562" w:firstLineChars="200"/>
        <w:rPr>
          <w:rFonts w:hint="eastAsia" w:ascii="黑体" w:hAnsi="黑体" w:eastAsia="黑体"/>
          <w:bCs/>
          <w:sz w:val="28"/>
          <w:szCs w:val="28"/>
        </w:rPr>
      </w:pPr>
      <w:r>
        <w:rPr>
          <w:rFonts w:hint="eastAsia" w:ascii="仿宋" w:hAnsi="仿宋" w:eastAsia="仿宋"/>
          <w:b/>
          <w:sz w:val="28"/>
          <w:szCs w:val="28"/>
        </w:rPr>
        <w:t>注意：以上资格证明文件中要求加盖公章的，必须加盖公章；如供应商组成联合体参加磋商，则联合体各方均须加盖公章，否则视为</w:t>
      </w:r>
      <w:r>
        <w:rPr>
          <w:rFonts w:ascii="黑体" w:hAnsi="黑体" w:eastAsia="黑体"/>
          <w:sz w:val="28"/>
          <w:szCs w:val="28"/>
        </w:rPr>
        <w:br w:type="page"/>
      </w:r>
      <w:r>
        <w:rPr>
          <w:rFonts w:hint="eastAsia" w:ascii="黑体" w:hAnsi="黑体" w:eastAsia="黑体"/>
          <w:sz w:val="28"/>
          <w:szCs w:val="28"/>
        </w:rPr>
        <w:t>二、商务技术文件</w:t>
      </w:r>
    </w:p>
    <w:p w14:paraId="3D9AB3B7">
      <w:pPr>
        <w:ind w:firstLine="560" w:firstLineChars="200"/>
        <w:rPr>
          <w:rFonts w:hint="eastAsia" w:ascii="仿宋" w:hAnsi="仿宋" w:eastAsia="仿宋"/>
          <w:sz w:val="28"/>
          <w:szCs w:val="28"/>
        </w:rPr>
      </w:pPr>
      <w:r>
        <w:rPr>
          <w:rFonts w:hint="eastAsia" w:ascii="仿宋" w:hAnsi="仿宋" w:eastAsia="仿宋"/>
          <w:sz w:val="28"/>
          <w:szCs w:val="28"/>
        </w:rPr>
        <w:t>（一）评分索引表</w:t>
      </w:r>
    </w:p>
    <w:p w14:paraId="00CC5259">
      <w:pPr>
        <w:ind w:firstLine="641"/>
        <w:jc w:val="center"/>
        <w:rPr>
          <w:rFonts w:hint="eastAsia" w:ascii="方正小标宋简体" w:hAnsi="宋体" w:eastAsia="方正小标宋简体"/>
          <w:color w:val="000000"/>
          <w:sz w:val="32"/>
          <w:szCs w:val="32"/>
        </w:rPr>
      </w:pPr>
      <w:r>
        <w:rPr>
          <w:rFonts w:hint="eastAsia" w:ascii="方正小标宋简体" w:hAnsi="宋体" w:eastAsia="方正小标宋简体"/>
          <w:color w:val="000000"/>
          <w:sz w:val="32"/>
          <w:szCs w:val="32"/>
        </w:rPr>
        <w:t>评分索引表</w:t>
      </w:r>
    </w:p>
    <w:tbl>
      <w:tblPr>
        <w:tblStyle w:val="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900"/>
        <w:gridCol w:w="739"/>
        <w:gridCol w:w="2582"/>
        <w:gridCol w:w="2252"/>
        <w:gridCol w:w="1467"/>
      </w:tblGrid>
      <w:tr w14:paraId="447BD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12" w:space="0"/>
              <w:left w:val="single" w:color="auto" w:sz="12" w:space="0"/>
              <w:bottom w:val="single" w:color="auto" w:sz="6" w:space="0"/>
              <w:right w:val="single" w:color="auto" w:sz="6" w:space="0"/>
            </w:tcBorders>
            <w:vAlign w:val="center"/>
          </w:tcPr>
          <w:p w14:paraId="4613A4D8">
            <w:pPr>
              <w:adjustRightInd w:val="0"/>
              <w:snapToGrid w:val="0"/>
              <w:jc w:val="center"/>
              <w:rPr>
                <w:rFonts w:hint="eastAsia" w:ascii="仿宋" w:hAnsi="仿宋" w:eastAsia="仿宋"/>
                <w:sz w:val="24"/>
              </w:rPr>
            </w:pPr>
            <w:r>
              <w:rPr>
                <w:rFonts w:hint="eastAsia" w:ascii="仿宋" w:hAnsi="仿宋" w:eastAsia="仿宋"/>
                <w:sz w:val="24"/>
              </w:rPr>
              <w:t>序号</w:t>
            </w:r>
          </w:p>
        </w:tc>
        <w:tc>
          <w:tcPr>
            <w:tcW w:w="1900" w:type="dxa"/>
            <w:tcBorders>
              <w:top w:val="single" w:color="auto" w:sz="12" w:space="0"/>
              <w:left w:val="single" w:color="auto" w:sz="6" w:space="0"/>
              <w:bottom w:val="single" w:color="auto" w:sz="6" w:space="0"/>
              <w:right w:val="single" w:color="auto" w:sz="6" w:space="0"/>
            </w:tcBorders>
            <w:vAlign w:val="center"/>
          </w:tcPr>
          <w:p w14:paraId="5D057881">
            <w:pPr>
              <w:adjustRightInd w:val="0"/>
              <w:snapToGrid w:val="0"/>
              <w:jc w:val="center"/>
              <w:rPr>
                <w:rFonts w:hint="eastAsia" w:ascii="仿宋" w:hAnsi="仿宋" w:eastAsia="仿宋"/>
                <w:sz w:val="24"/>
              </w:rPr>
            </w:pPr>
            <w:r>
              <w:rPr>
                <w:rFonts w:hint="eastAsia" w:ascii="仿宋" w:hAnsi="仿宋" w:eastAsia="仿宋"/>
                <w:sz w:val="24"/>
              </w:rPr>
              <w:t>评审因素</w:t>
            </w:r>
          </w:p>
        </w:tc>
        <w:tc>
          <w:tcPr>
            <w:tcW w:w="739" w:type="dxa"/>
            <w:tcBorders>
              <w:top w:val="single" w:color="auto" w:sz="12" w:space="0"/>
              <w:left w:val="single" w:color="auto" w:sz="6" w:space="0"/>
              <w:bottom w:val="single" w:color="auto" w:sz="6" w:space="0"/>
              <w:right w:val="single" w:color="auto" w:sz="6" w:space="0"/>
            </w:tcBorders>
            <w:vAlign w:val="center"/>
          </w:tcPr>
          <w:p w14:paraId="415FCF79">
            <w:pPr>
              <w:adjustRightInd w:val="0"/>
              <w:snapToGrid w:val="0"/>
              <w:jc w:val="center"/>
              <w:rPr>
                <w:rFonts w:hint="eastAsia" w:ascii="仿宋" w:hAnsi="仿宋" w:eastAsia="仿宋"/>
                <w:sz w:val="24"/>
              </w:rPr>
            </w:pPr>
            <w:r>
              <w:rPr>
                <w:rFonts w:hint="eastAsia" w:ascii="仿宋" w:hAnsi="仿宋" w:eastAsia="仿宋"/>
                <w:sz w:val="24"/>
              </w:rPr>
              <w:t>分值</w:t>
            </w:r>
          </w:p>
        </w:tc>
        <w:tc>
          <w:tcPr>
            <w:tcW w:w="2582" w:type="dxa"/>
            <w:tcBorders>
              <w:top w:val="single" w:color="auto" w:sz="12" w:space="0"/>
              <w:left w:val="single" w:color="auto" w:sz="6" w:space="0"/>
              <w:bottom w:val="single" w:color="auto" w:sz="6" w:space="0"/>
              <w:right w:val="single" w:color="auto" w:sz="6" w:space="0"/>
            </w:tcBorders>
            <w:vAlign w:val="center"/>
          </w:tcPr>
          <w:p w14:paraId="6873017A">
            <w:pPr>
              <w:adjustRightInd w:val="0"/>
              <w:snapToGrid w:val="0"/>
              <w:jc w:val="center"/>
              <w:rPr>
                <w:rFonts w:hint="eastAsia" w:ascii="仿宋" w:hAnsi="仿宋" w:eastAsia="仿宋"/>
                <w:sz w:val="24"/>
              </w:rPr>
            </w:pPr>
            <w:r>
              <w:rPr>
                <w:rFonts w:hint="eastAsia" w:ascii="仿宋" w:hAnsi="仿宋" w:eastAsia="仿宋"/>
                <w:sz w:val="24"/>
              </w:rPr>
              <w:t>评审要求或标准</w:t>
            </w:r>
          </w:p>
        </w:tc>
        <w:tc>
          <w:tcPr>
            <w:tcW w:w="2252" w:type="dxa"/>
            <w:tcBorders>
              <w:top w:val="single" w:color="auto" w:sz="12" w:space="0"/>
              <w:left w:val="single" w:color="auto" w:sz="6" w:space="0"/>
              <w:bottom w:val="single" w:color="auto" w:sz="6" w:space="0"/>
              <w:right w:val="single" w:color="auto" w:sz="6" w:space="0"/>
            </w:tcBorders>
            <w:vAlign w:val="center"/>
          </w:tcPr>
          <w:p w14:paraId="1C586AC8">
            <w:pPr>
              <w:adjustRightInd w:val="0"/>
              <w:snapToGrid w:val="0"/>
              <w:jc w:val="center"/>
              <w:rPr>
                <w:rFonts w:hint="eastAsia" w:ascii="仿宋" w:hAnsi="仿宋" w:eastAsia="仿宋"/>
                <w:sz w:val="24"/>
              </w:rPr>
            </w:pPr>
            <w:r>
              <w:rPr>
                <w:rFonts w:hint="eastAsia" w:ascii="仿宋" w:hAnsi="仿宋" w:eastAsia="仿宋"/>
                <w:sz w:val="24"/>
              </w:rPr>
              <w:t>供应商提供的材料名称</w:t>
            </w:r>
          </w:p>
        </w:tc>
        <w:tc>
          <w:tcPr>
            <w:tcW w:w="1467" w:type="dxa"/>
            <w:tcBorders>
              <w:top w:val="single" w:color="auto" w:sz="12" w:space="0"/>
              <w:left w:val="single" w:color="auto" w:sz="6" w:space="0"/>
              <w:bottom w:val="single" w:color="auto" w:sz="6" w:space="0"/>
              <w:right w:val="single" w:color="auto" w:sz="12" w:space="0"/>
            </w:tcBorders>
            <w:vAlign w:val="center"/>
          </w:tcPr>
          <w:p w14:paraId="0AE1D107">
            <w:pPr>
              <w:adjustRightInd w:val="0"/>
              <w:snapToGrid w:val="0"/>
              <w:jc w:val="center"/>
              <w:rPr>
                <w:rFonts w:hint="eastAsia" w:ascii="仿宋" w:hAnsi="仿宋" w:eastAsia="仿宋"/>
                <w:sz w:val="24"/>
              </w:rPr>
            </w:pPr>
            <w:r>
              <w:rPr>
                <w:rFonts w:hint="eastAsia" w:ascii="仿宋" w:hAnsi="仿宋" w:eastAsia="仿宋"/>
                <w:sz w:val="24"/>
              </w:rPr>
              <w:t>页码</w:t>
            </w:r>
          </w:p>
        </w:tc>
      </w:tr>
      <w:tr w14:paraId="2841C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30" w:type="dxa"/>
            <w:tcBorders>
              <w:top w:val="single" w:color="auto" w:sz="6" w:space="0"/>
              <w:left w:val="single" w:color="auto" w:sz="12" w:space="0"/>
              <w:bottom w:val="single" w:color="auto" w:sz="6" w:space="0"/>
              <w:right w:val="single" w:color="auto" w:sz="6" w:space="0"/>
            </w:tcBorders>
            <w:vAlign w:val="center"/>
          </w:tcPr>
          <w:p w14:paraId="6DC41785">
            <w:pPr>
              <w:adjustRightInd w:val="0"/>
              <w:snapToGrid w:val="0"/>
              <w:jc w:val="center"/>
              <w:rPr>
                <w:rFonts w:hint="eastAsia" w:ascii="仿宋" w:hAnsi="仿宋" w:eastAsia="仿宋"/>
                <w:sz w:val="24"/>
              </w:rPr>
            </w:pPr>
            <w:r>
              <w:rPr>
                <w:rFonts w:hint="eastAsia" w:ascii="仿宋" w:hAnsi="仿宋" w:eastAsia="仿宋"/>
                <w:sz w:val="24"/>
              </w:rPr>
              <w:t>1</w:t>
            </w:r>
          </w:p>
        </w:tc>
        <w:tc>
          <w:tcPr>
            <w:tcW w:w="1900" w:type="dxa"/>
            <w:tcBorders>
              <w:top w:val="single" w:color="auto" w:sz="6" w:space="0"/>
              <w:left w:val="single" w:color="auto" w:sz="6" w:space="0"/>
              <w:bottom w:val="single" w:color="auto" w:sz="6" w:space="0"/>
              <w:right w:val="single" w:color="auto" w:sz="6" w:space="0"/>
            </w:tcBorders>
            <w:vAlign w:val="center"/>
          </w:tcPr>
          <w:p w14:paraId="379EC40C">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2B6C8E1F">
            <w:pPr>
              <w:adjustRightInd w:val="0"/>
              <w:snapToGrid w:val="0"/>
              <w:jc w:val="center"/>
              <w:rPr>
                <w:rFonts w:hint="eastAsia" w:ascii="仿宋" w:hAnsi="仿宋" w:eastAsia="仿宋"/>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558003DF">
            <w:pPr>
              <w:adjustRightInd w:val="0"/>
              <w:snapToGrid w:val="0"/>
              <w:jc w:val="center"/>
              <w:rPr>
                <w:rFonts w:hint="eastAsia" w:ascii="仿宋" w:hAnsi="仿宋" w:eastAsia="仿宋"/>
                <w:sz w:val="24"/>
              </w:rPr>
            </w:pPr>
          </w:p>
        </w:tc>
        <w:tc>
          <w:tcPr>
            <w:tcW w:w="2252" w:type="dxa"/>
            <w:tcBorders>
              <w:top w:val="single" w:color="auto" w:sz="6" w:space="0"/>
              <w:left w:val="single" w:color="auto" w:sz="6" w:space="0"/>
              <w:bottom w:val="single" w:color="auto" w:sz="6" w:space="0"/>
              <w:right w:val="single" w:color="auto" w:sz="6" w:space="0"/>
            </w:tcBorders>
          </w:tcPr>
          <w:p w14:paraId="38A00D70">
            <w:pPr>
              <w:adjustRightInd w:val="0"/>
              <w:snapToGrid w:val="0"/>
              <w:jc w:val="center"/>
              <w:rPr>
                <w:rFonts w:hint="eastAsia" w:ascii="仿宋" w:hAnsi="仿宋" w:eastAsia="仿宋"/>
                <w:sz w:val="24"/>
              </w:rPr>
            </w:pPr>
          </w:p>
        </w:tc>
        <w:tc>
          <w:tcPr>
            <w:tcW w:w="1467" w:type="dxa"/>
            <w:tcBorders>
              <w:top w:val="single" w:color="auto" w:sz="6" w:space="0"/>
              <w:left w:val="single" w:color="auto" w:sz="6" w:space="0"/>
              <w:bottom w:val="single" w:color="auto" w:sz="6" w:space="0"/>
              <w:right w:val="single" w:color="auto" w:sz="12" w:space="0"/>
            </w:tcBorders>
          </w:tcPr>
          <w:p w14:paraId="6CD1070E">
            <w:pPr>
              <w:adjustRightInd w:val="0"/>
              <w:snapToGrid w:val="0"/>
              <w:jc w:val="center"/>
              <w:rPr>
                <w:rFonts w:hint="eastAsia" w:ascii="仿宋" w:hAnsi="仿宋" w:eastAsia="仿宋"/>
                <w:sz w:val="24"/>
              </w:rPr>
            </w:pPr>
          </w:p>
        </w:tc>
      </w:tr>
      <w:tr w14:paraId="354F6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26026A7D">
            <w:pPr>
              <w:adjustRightInd w:val="0"/>
              <w:snapToGrid w:val="0"/>
              <w:jc w:val="center"/>
              <w:rPr>
                <w:rFonts w:hint="eastAsia" w:ascii="仿宋" w:hAnsi="仿宋" w:eastAsia="仿宋"/>
                <w:sz w:val="24"/>
              </w:rPr>
            </w:pPr>
            <w:r>
              <w:rPr>
                <w:rFonts w:hint="eastAsia" w:ascii="仿宋" w:hAnsi="仿宋" w:eastAsia="仿宋"/>
                <w:sz w:val="24"/>
              </w:rPr>
              <w:t>2</w:t>
            </w:r>
          </w:p>
        </w:tc>
        <w:tc>
          <w:tcPr>
            <w:tcW w:w="1900" w:type="dxa"/>
            <w:tcBorders>
              <w:top w:val="single" w:color="auto" w:sz="6" w:space="0"/>
              <w:left w:val="single" w:color="auto" w:sz="6" w:space="0"/>
              <w:bottom w:val="single" w:color="auto" w:sz="6" w:space="0"/>
              <w:right w:val="single" w:color="auto" w:sz="6" w:space="0"/>
            </w:tcBorders>
            <w:vAlign w:val="center"/>
          </w:tcPr>
          <w:p w14:paraId="5924FB4E">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76BDAC29">
            <w:pPr>
              <w:adjustRightInd w:val="0"/>
              <w:snapToGrid w:val="0"/>
              <w:jc w:val="center"/>
              <w:rPr>
                <w:rFonts w:hint="eastAsia" w:ascii="仿宋" w:hAnsi="仿宋" w:eastAsia="仿宋"/>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200D761B">
            <w:pPr>
              <w:adjustRightInd w:val="0"/>
              <w:snapToGrid w:val="0"/>
              <w:jc w:val="center"/>
              <w:rPr>
                <w:rFonts w:hint="eastAsia" w:ascii="仿宋" w:hAnsi="仿宋" w:eastAsia="仿宋"/>
                <w:sz w:val="24"/>
              </w:rPr>
            </w:pPr>
          </w:p>
        </w:tc>
        <w:tc>
          <w:tcPr>
            <w:tcW w:w="2252" w:type="dxa"/>
            <w:tcBorders>
              <w:top w:val="single" w:color="auto" w:sz="6" w:space="0"/>
              <w:left w:val="single" w:color="auto" w:sz="6" w:space="0"/>
              <w:bottom w:val="single" w:color="auto" w:sz="6" w:space="0"/>
              <w:right w:val="single" w:color="auto" w:sz="6" w:space="0"/>
            </w:tcBorders>
          </w:tcPr>
          <w:p w14:paraId="1D11BCBC">
            <w:pPr>
              <w:adjustRightInd w:val="0"/>
              <w:snapToGrid w:val="0"/>
              <w:jc w:val="center"/>
              <w:rPr>
                <w:rFonts w:hint="eastAsia" w:ascii="仿宋" w:hAnsi="仿宋" w:eastAsia="仿宋"/>
                <w:sz w:val="24"/>
              </w:rPr>
            </w:pPr>
          </w:p>
        </w:tc>
        <w:tc>
          <w:tcPr>
            <w:tcW w:w="1467" w:type="dxa"/>
            <w:tcBorders>
              <w:top w:val="single" w:color="auto" w:sz="6" w:space="0"/>
              <w:left w:val="single" w:color="auto" w:sz="6" w:space="0"/>
              <w:bottom w:val="single" w:color="auto" w:sz="6" w:space="0"/>
              <w:right w:val="single" w:color="auto" w:sz="12" w:space="0"/>
            </w:tcBorders>
          </w:tcPr>
          <w:p w14:paraId="6CA8BD11">
            <w:pPr>
              <w:adjustRightInd w:val="0"/>
              <w:snapToGrid w:val="0"/>
              <w:jc w:val="center"/>
              <w:rPr>
                <w:rFonts w:hint="eastAsia" w:ascii="仿宋" w:hAnsi="仿宋" w:eastAsia="仿宋"/>
                <w:sz w:val="24"/>
              </w:rPr>
            </w:pPr>
          </w:p>
        </w:tc>
      </w:tr>
      <w:tr w14:paraId="416F9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210A57BC">
            <w:pPr>
              <w:adjustRightInd w:val="0"/>
              <w:snapToGrid w:val="0"/>
              <w:jc w:val="center"/>
              <w:rPr>
                <w:rFonts w:hint="eastAsia" w:ascii="仿宋" w:hAnsi="仿宋" w:eastAsia="仿宋"/>
                <w:sz w:val="24"/>
              </w:rPr>
            </w:pPr>
            <w:r>
              <w:rPr>
                <w:rFonts w:hint="eastAsia" w:ascii="仿宋" w:hAnsi="仿宋" w:eastAsia="仿宋"/>
                <w:sz w:val="24"/>
              </w:rPr>
              <w:t>3</w:t>
            </w:r>
          </w:p>
        </w:tc>
        <w:tc>
          <w:tcPr>
            <w:tcW w:w="1900" w:type="dxa"/>
            <w:tcBorders>
              <w:top w:val="single" w:color="auto" w:sz="6" w:space="0"/>
              <w:left w:val="single" w:color="auto" w:sz="6" w:space="0"/>
              <w:bottom w:val="single" w:color="auto" w:sz="6" w:space="0"/>
              <w:right w:val="single" w:color="auto" w:sz="6" w:space="0"/>
            </w:tcBorders>
            <w:vAlign w:val="center"/>
          </w:tcPr>
          <w:p w14:paraId="4EE2050E">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61A5D6DB">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10B27324">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151E5663">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03BCF96E">
            <w:pPr>
              <w:adjustRightInd w:val="0"/>
              <w:snapToGrid w:val="0"/>
              <w:jc w:val="center"/>
              <w:rPr>
                <w:rFonts w:hint="eastAsia" w:ascii="仿宋" w:hAnsi="仿宋" w:eastAsia="仿宋"/>
                <w:color w:val="000000"/>
                <w:sz w:val="24"/>
              </w:rPr>
            </w:pPr>
          </w:p>
        </w:tc>
      </w:tr>
      <w:tr w14:paraId="3AC3B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78A5280">
            <w:pPr>
              <w:adjustRightInd w:val="0"/>
              <w:snapToGrid w:val="0"/>
              <w:jc w:val="center"/>
              <w:rPr>
                <w:rFonts w:hint="eastAsia" w:ascii="仿宋" w:hAnsi="仿宋" w:eastAsia="仿宋"/>
                <w:sz w:val="24"/>
              </w:rPr>
            </w:pPr>
            <w:r>
              <w:rPr>
                <w:rFonts w:hint="eastAsia" w:ascii="仿宋" w:hAnsi="仿宋" w:eastAsia="仿宋"/>
                <w:sz w:val="24"/>
              </w:rPr>
              <w:t>4</w:t>
            </w:r>
          </w:p>
        </w:tc>
        <w:tc>
          <w:tcPr>
            <w:tcW w:w="1900" w:type="dxa"/>
            <w:tcBorders>
              <w:top w:val="single" w:color="auto" w:sz="6" w:space="0"/>
              <w:left w:val="single" w:color="auto" w:sz="6" w:space="0"/>
              <w:bottom w:val="single" w:color="auto" w:sz="6" w:space="0"/>
              <w:right w:val="single" w:color="auto" w:sz="6" w:space="0"/>
            </w:tcBorders>
            <w:vAlign w:val="center"/>
          </w:tcPr>
          <w:p w14:paraId="0C6CE108">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6D9A8E66">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45AD0E28">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1DA8C6F6">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0FECEF4F">
            <w:pPr>
              <w:adjustRightInd w:val="0"/>
              <w:snapToGrid w:val="0"/>
              <w:jc w:val="center"/>
              <w:rPr>
                <w:rFonts w:hint="eastAsia" w:ascii="仿宋" w:hAnsi="仿宋" w:eastAsia="仿宋"/>
                <w:color w:val="000000"/>
                <w:sz w:val="24"/>
              </w:rPr>
            </w:pPr>
          </w:p>
        </w:tc>
      </w:tr>
      <w:tr w14:paraId="26F55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008DF6AF">
            <w:pPr>
              <w:adjustRightInd w:val="0"/>
              <w:snapToGrid w:val="0"/>
              <w:jc w:val="center"/>
              <w:rPr>
                <w:rFonts w:hint="eastAsia" w:ascii="仿宋" w:hAnsi="仿宋" w:eastAsia="仿宋"/>
                <w:sz w:val="24"/>
              </w:rPr>
            </w:pPr>
            <w:r>
              <w:rPr>
                <w:rFonts w:hint="eastAsia" w:ascii="仿宋" w:hAnsi="仿宋" w:eastAsia="仿宋"/>
                <w:sz w:val="24"/>
              </w:rPr>
              <w:t>5</w:t>
            </w:r>
          </w:p>
        </w:tc>
        <w:tc>
          <w:tcPr>
            <w:tcW w:w="1900" w:type="dxa"/>
            <w:tcBorders>
              <w:top w:val="single" w:color="auto" w:sz="6" w:space="0"/>
              <w:left w:val="single" w:color="auto" w:sz="6" w:space="0"/>
              <w:bottom w:val="single" w:color="auto" w:sz="6" w:space="0"/>
              <w:right w:val="single" w:color="auto" w:sz="6" w:space="0"/>
            </w:tcBorders>
            <w:vAlign w:val="center"/>
          </w:tcPr>
          <w:p w14:paraId="6C505D84">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228369F2">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0E9F5668">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2E8F0036">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C3CE5DC">
            <w:pPr>
              <w:adjustRightInd w:val="0"/>
              <w:snapToGrid w:val="0"/>
              <w:jc w:val="center"/>
              <w:rPr>
                <w:rFonts w:hint="eastAsia" w:ascii="仿宋" w:hAnsi="仿宋" w:eastAsia="仿宋"/>
                <w:color w:val="000000"/>
                <w:sz w:val="24"/>
              </w:rPr>
            </w:pPr>
          </w:p>
        </w:tc>
      </w:tr>
      <w:tr w14:paraId="15600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4CE5970">
            <w:pPr>
              <w:adjustRightInd w:val="0"/>
              <w:snapToGrid w:val="0"/>
              <w:jc w:val="center"/>
              <w:rPr>
                <w:rFonts w:hint="eastAsia" w:ascii="仿宋" w:hAnsi="仿宋" w:eastAsia="仿宋"/>
                <w:sz w:val="24"/>
              </w:rPr>
            </w:pPr>
            <w:r>
              <w:rPr>
                <w:rFonts w:hint="eastAsia" w:ascii="仿宋" w:hAnsi="仿宋" w:eastAsia="仿宋"/>
                <w:sz w:val="24"/>
              </w:rPr>
              <w:t>6</w:t>
            </w:r>
          </w:p>
        </w:tc>
        <w:tc>
          <w:tcPr>
            <w:tcW w:w="1900" w:type="dxa"/>
            <w:tcBorders>
              <w:top w:val="single" w:color="auto" w:sz="6" w:space="0"/>
              <w:left w:val="single" w:color="auto" w:sz="6" w:space="0"/>
              <w:bottom w:val="single" w:color="auto" w:sz="6" w:space="0"/>
              <w:right w:val="single" w:color="auto" w:sz="6" w:space="0"/>
            </w:tcBorders>
            <w:vAlign w:val="center"/>
          </w:tcPr>
          <w:p w14:paraId="235E43CD">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04C465CA">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673B44B8">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31EAC1B8">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67CFEC52">
            <w:pPr>
              <w:adjustRightInd w:val="0"/>
              <w:snapToGrid w:val="0"/>
              <w:jc w:val="center"/>
              <w:rPr>
                <w:rFonts w:hint="eastAsia" w:ascii="仿宋" w:hAnsi="仿宋" w:eastAsia="仿宋"/>
                <w:color w:val="000000"/>
                <w:sz w:val="24"/>
              </w:rPr>
            </w:pPr>
          </w:p>
        </w:tc>
      </w:tr>
      <w:tr w14:paraId="1BADEE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34C32892">
            <w:pPr>
              <w:adjustRightInd w:val="0"/>
              <w:snapToGrid w:val="0"/>
              <w:jc w:val="center"/>
              <w:rPr>
                <w:rFonts w:hint="eastAsia" w:ascii="仿宋" w:hAnsi="仿宋" w:eastAsia="仿宋"/>
                <w:sz w:val="24"/>
              </w:rPr>
            </w:pPr>
          </w:p>
        </w:tc>
        <w:tc>
          <w:tcPr>
            <w:tcW w:w="1900" w:type="dxa"/>
            <w:tcBorders>
              <w:top w:val="single" w:color="auto" w:sz="6" w:space="0"/>
              <w:left w:val="single" w:color="auto" w:sz="6" w:space="0"/>
              <w:bottom w:val="single" w:color="auto" w:sz="6" w:space="0"/>
              <w:right w:val="single" w:color="auto" w:sz="6" w:space="0"/>
            </w:tcBorders>
            <w:vAlign w:val="center"/>
          </w:tcPr>
          <w:p w14:paraId="223DE86B">
            <w:pPr>
              <w:adjustRightInd w:val="0"/>
              <w:snapToGrid w:val="0"/>
              <w:jc w:val="center"/>
              <w:rPr>
                <w:rFonts w:hint="eastAsia" w:ascii="仿宋" w:hAnsi="仿宋" w:eastAsia="仿宋"/>
                <w:sz w:val="24"/>
              </w:rPr>
            </w:pPr>
          </w:p>
        </w:tc>
        <w:tc>
          <w:tcPr>
            <w:tcW w:w="739" w:type="dxa"/>
            <w:tcBorders>
              <w:top w:val="single" w:color="auto" w:sz="6" w:space="0"/>
              <w:left w:val="single" w:color="auto" w:sz="6" w:space="0"/>
              <w:bottom w:val="single" w:color="auto" w:sz="6" w:space="0"/>
              <w:right w:val="single" w:color="auto" w:sz="6" w:space="0"/>
            </w:tcBorders>
            <w:vAlign w:val="center"/>
          </w:tcPr>
          <w:p w14:paraId="2B657E7B">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64DEC78A">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489824EF">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7061A727">
            <w:pPr>
              <w:adjustRightInd w:val="0"/>
              <w:snapToGrid w:val="0"/>
              <w:jc w:val="center"/>
              <w:rPr>
                <w:rFonts w:hint="eastAsia" w:ascii="仿宋" w:hAnsi="仿宋" w:eastAsia="仿宋"/>
                <w:color w:val="000000"/>
                <w:sz w:val="24"/>
              </w:rPr>
            </w:pPr>
          </w:p>
        </w:tc>
      </w:tr>
    </w:tbl>
    <w:p w14:paraId="2E7963BD">
      <w:pPr>
        <w:ind w:firstLine="420" w:firstLineChars="200"/>
        <w:rPr>
          <w:rFonts w:hint="eastAsia" w:ascii="仿宋" w:hAnsi="仿宋" w:eastAsia="仿宋"/>
          <w:bCs/>
          <w:sz w:val="28"/>
          <w:szCs w:val="28"/>
        </w:rPr>
      </w:pPr>
      <w:r>
        <w:rPr>
          <w:rFonts w:hint="eastAsia" w:ascii="仿宋" w:hAnsi="仿宋" w:eastAsia="仿宋"/>
          <w:color w:val="000000"/>
          <w:szCs w:val="21"/>
        </w:rPr>
        <w:t>注：按照竞争性磋商文件要求详细填列，可增减行。</w:t>
      </w:r>
    </w:p>
    <w:p w14:paraId="0CF32254">
      <w:pPr>
        <w:ind w:firstLine="560" w:firstLineChars="200"/>
        <w:rPr>
          <w:rFonts w:hint="eastAsia" w:ascii="仿宋" w:hAnsi="仿宋" w:eastAsia="仿宋"/>
          <w:bCs/>
          <w:sz w:val="28"/>
          <w:szCs w:val="28"/>
        </w:rPr>
      </w:pPr>
      <w:r>
        <w:rPr>
          <w:rFonts w:ascii="仿宋" w:hAnsi="仿宋" w:eastAsia="仿宋"/>
          <w:bCs/>
          <w:sz w:val="28"/>
          <w:szCs w:val="28"/>
        </w:rPr>
        <w:br w:type="page"/>
      </w:r>
    </w:p>
    <w:p w14:paraId="1E809251">
      <w:pPr>
        <w:ind w:firstLine="560" w:firstLineChars="200"/>
        <w:rPr>
          <w:rFonts w:hint="eastAsia" w:ascii="仿宋" w:hAnsi="仿宋" w:eastAsia="仿宋"/>
          <w:bCs/>
          <w:sz w:val="28"/>
          <w:szCs w:val="28"/>
        </w:rPr>
      </w:pPr>
      <w:r>
        <w:rPr>
          <w:rFonts w:hint="eastAsia" w:ascii="仿宋" w:hAnsi="仿宋" w:eastAsia="仿宋"/>
          <w:bCs/>
          <w:sz w:val="28"/>
          <w:szCs w:val="28"/>
        </w:rPr>
        <w:t>（二）符合技术要求或者服务要求的相关证明材料</w:t>
      </w:r>
    </w:p>
    <w:p w14:paraId="2FC39033">
      <w:pPr>
        <w:ind w:firstLine="562" w:firstLineChars="200"/>
        <w:rPr>
          <w:rFonts w:hint="eastAsia" w:ascii="仿宋" w:hAnsi="仿宋" w:eastAsia="仿宋"/>
          <w:bCs/>
          <w:sz w:val="28"/>
          <w:szCs w:val="28"/>
        </w:rPr>
      </w:pPr>
      <w:r>
        <w:rPr>
          <w:rFonts w:hint="eastAsia" w:ascii="仿宋" w:hAnsi="仿宋" w:eastAsia="仿宋"/>
          <w:b/>
          <w:bCs/>
          <w:sz w:val="28"/>
          <w:szCs w:val="28"/>
        </w:rPr>
        <w:t>响应供应商须在响应文件中承诺进场后按照采购文件要求投入设备（格式自拟）。</w:t>
      </w:r>
    </w:p>
    <w:p w14:paraId="32A77300">
      <w:pPr>
        <w:ind w:firstLine="560" w:firstLineChars="200"/>
        <w:rPr>
          <w:rFonts w:hint="eastAsia" w:ascii="仿宋" w:hAnsi="仿宋" w:eastAsia="仿宋"/>
          <w:bCs/>
          <w:sz w:val="28"/>
          <w:szCs w:val="28"/>
        </w:rPr>
      </w:pPr>
      <w:r>
        <w:rPr>
          <w:rFonts w:hint="eastAsia" w:ascii="仿宋" w:hAnsi="仿宋" w:eastAsia="仿宋"/>
          <w:bCs/>
          <w:sz w:val="28"/>
          <w:szCs w:val="28"/>
        </w:rPr>
        <w:t>（三）商务部分正负偏离表</w:t>
      </w:r>
    </w:p>
    <w:p w14:paraId="6E85F447">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t>商务部分正负偏离表</w:t>
      </w:r>
    </w:p>
    <w:tbl>
      <w:tblPr>
        <w:tblStyle w:val="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1682"/>
        <w:gridCol w:w="3003"/>
        <w:gridCol w:w="1751"/>
        <w:gridCol w:w="1433"/>
        <w:gridCol w:w="1012"/>
      </w:tblGrid>
      <w:tr w14:paraId="48A448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2020B75">
            <w:pPr>
              <w:snapToGrid w:val="0"/>
              <w:spacing w:before="156" w:beforeLines="50"/>
              <w:jc w:val="center"/>
              <w:rPr>
                <w:rFonts w:hint="eastAsia" w:ascii="仿宋" w:hAnsi="仿宋" w:eastAsia="仿宋"/>
                <w:sz w:val="24"/>
              </w:rPr>
            </w:pPr>
            <w:r>
              <w:rPr>
                <w:rFonts w:hint="eastAsia" w:ascii="仿宋" w:hAnsi="仿宋" w:eastAsia="仿宋"/>
                <w:sz w:val="24"/>
              </w:rPr>
              <w:t>序号</w:t>
            </w:r>
          </w:p>
        </w:tc>
        <w:tc>
          <w:tcPr>
            <w:tcW w:w="1682" w:type="dxa"/>
            <w:tcBorders>
              <w:top w:val="single" w:color="auto" w:sz="4" w:space="0"/>
              <w:left w:val="single" w:color="auto" w:sz="4" w:space="0"/>
              <w:bottom w:val="single" w:color="auto" w:sz="4" w:space="0"/>
              <w:right w:val="single" w:color="auto" w:sz="4" w:space="0"/>
            </w:tcBorders>
            <w:vAlign w:val="center"/>
          </w:tcPr>
          <w:p w14:paraId="56AB605F">
            <w:pPr>
              <w:snapToGrid w:val="0"/>
              <w:spacing w:before="156" w:beforeLines="50"/>
              <w:jc w:val="center"/>
              <w:rPr>
                <w:rFonts w:hint="eastAsia" w:ascii="仿宋" w:hAnsi="仿宋" w:eastAsia="仿宋"/>
                <w:sz w:val="24"/>
              </w:rPr>
            </w:pPr>
            <w:r>
              <w:rPr>
                <w:rFonts w:hint="eastAsia" w:ascii="仿宋" w:hAnsi="仿宋" w:eastAsia="仿宋"/>
                <w:sz w:val="24"/>
              </w:rPr>
              <w:t>商务条款</w:t>
            </w:r>
          </w:p>
        </w:tc>
        <w:tc>
          <w:tcPr>
            <w:tcW w:w="3003" w:type="dxa"/>
            <w:tcBorders>
              <w:top w:val="single" w:color="auto" w:sz="4" w:space="0"/>
              <w:left w:val="single" w:color="auto" w:sz="4" w:space="0"/>
              <w:bottom w:val="single" w:color="auto" w:sz="4" w:space="0"/>
              <w:right w:val="single" w:color="auto" w:sz="4" w:space="0"/>
            </w:tcBorders>
            <w:vAlign w:val="center"/>
          </w:tcPr>
          <w:p w14:paraId="2FD662FA">
            <w:pPr>
              <w:snapToGrid w:val="0"/>
              <w:spacing w:before="156" w:beforeLines="50"/>
              <w:jc w:val="center"/>
              <w:rPr>
                <w:rFonts w:hint="eastAsia" w:ascii="仿宋" w:hAnsi="仿宋" w:eastAsia="仿宋"/>
                <w:sz w:val="24"/>
              </w:rPr>
            </w:pPr>
            <w:r>
              <w:rPr>
                <w:rFonts w:hint="eastAsia" w:ascii="仿宋" w:hAnsi="仿宋" w:eastAsia="仿宋"/>
                <w:sz w:val="24"/>
              </w:rPr>
              <w:t>竞争性磋商文件要求</w:t>
            </w:r>
          </w:p>
        </w:tc>
        <w:tc>
          <w:tcPr>
            <w:tcW w:w="1751" w:type="dxa"/>
            <w:tcBorders>
              <w:top w:val="single" w:color="auto" w:sz="4" w:space="0"/>
              <w:left w:val="single" w:color="auto" w:sz="4" w:space="0"/>
              <w:bottom w:val="single" w:color="auto" w:sz="4" w:space="0"/>
              <w:right w:val="single" w:color="auto" w:sz="4" w:space="0"/>
            </w:tcBorders>
            <w:vAlign w:val="center"/>
          </w:tcPr>
          <w:p w14:paraId="52BF5A1C">
            <w:pPr>
              <w:snapToGrid w:val="0"/>
              <w:spacing w:before="156" w:beforeLines="50"/>
              <w:jc w:val="center"/>
              <w:rPr>
                <w:rFonts w:hint="eastAsia" w:ascii="仿宋" w:hAnsi="仿宋" w:eastAsia="仿宋"/>
                <w:sz w:val="24"/>
              </w:rPr>
            </w:pPr>
            <w:r>
              <w:rPr>
                <w:rFonts w:hint="eastAsia" w:ascii="仿宋" w:hAnsi="仿宋" w:eastAsia="仿宋"/>
                <w:color w:val="000000"/>
                <w:sz w:val="24"/>
              </w:rPr>
              <w:t>供应商响应具体情况</w:t>
            </w:r>
          </w:p>
        </w:tc>
        <w:tc>
          <w:tcPr>
            <w:tcW w:w="1433" w:type="dxa"/>
            <w:tcBorders>
              <w:top w:val="single" w:color="auto" w:sz="4" w:space="0"/>
              <w:left w:val="single" w:color="auto" w:sz="4" w:space="0"/>
              <w:bottom w:val="single" w:color="auto" w:sz="4" w:space="0"/>
              <w:right w:val="single" w:color="auto" w:sz="4" w:space="0"/>
            </w:tcBorders>
            <w:vAlign w:val="center"/>
          </w:tcPr>
          <w:p w14:paraId="7758AD67">
            <w:pPr>
              <w:jc w:val="center"/>
              <w:rPr>
                <w:rFonts w:hint="eastAsia" w:ascii="仿宋" w:hAnsi="仿宋" w:eastAsia="仿宋"/>
                <w:color w:val="000000"/>
                <w:sz w:val="24"/>
              </w:rPr>
            </w:pPr>
            <w:r>
              <w:rPr>
                <w:rFonts w:hint="eastAsia" w:ascii="仿宋" w:hAnsi="仿宋" w:eastAsia="仿宋"/>
                <w:color w:val="000000"/>
                <w:sz w:val="24"/>
              </w:rPr>
              <w:t>结论（正偏离、符合或负偏离）</w:t>
            </w:r>
          </w:p>
        </w:tc>
        <w:tc>
          <w:tcPr>
            <w:tcW w:w="1012" w:type="dxa"/>
            <w:tcBorders>
              <w:top w:val="single" w:color="auto" w:sz="4" w:space="0"/>
              <w:left w:val="single" w:color="auto" w:sz="4" w:space="0"/>
              <w:bottom w:val="single" w:color="auto" w:sz="4" w:space="0"/>
              <w:right w:val="single" w:color="auto" w:sz="4" w:space="0"/>
            </w:tcBorders>
            <w:vAlign w:val="center"/>
          </w:tcPr>
          <w:p w14:paraId="75EB034B">
            <w:pPr>
              <w:jc w:val="center"/>
              <w:rPr>
                <w:rFonts w:hint="eastAsia" w:ascii="仿宋" w:hAnsi="仿宋" w:eastAsia="仿宋"/>
                <w:color w:val="000000"/>
                <w:sz w:val="24"/>
              </w:rPr>
            </w:pPr>
            <w:r>
              <w:rPr>
                <w:rFonts w:hint="eastAsia" w:ascii="仿宋" w:hAnsi="仿宋" w:eastAsia="仿宋"/>
                <w:color w:val="000000"/>
                <w:sz w:val="24"/>
              </w:rPr>
              <w:t>备注</w:t>
            </w:r>
          </w:p>
        </w:tc>
      </w:tr>
      <w:tr w14:paraId="0F62A9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9D05E0C">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1</w:t>
            </w:r>
          </w:p>
        </w:tc>
        <w:tc>
          <w:tcPr>
            <w:tcW w:w="1682" w:type="dxa"/>
            <w:tcBorders>
              <w:top w:val="single" w:color="auto" w:sz="4" w:space="0"/>
              <w:left w:val="single" w:color="auto" w:sz="4" w:space="0"/>
              <w:bottom w:val="single" w:color="auto" w:sz="4" w:space="0"/>
              <w:right w:val="single" w:color="auto" w:sz="4" w:space="0"/>
            </w:tcBorders>
            <w:vAlign w:val="center"/>
          </w:tcPr>
          <w:p w14:paraId="209A6F65">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服务期限</w:t>
            </w:r>
          </w:p>
        </w:tc>
        <w:tc>
          <w:tcPr>
            <w:tcW w:w="3003" w:type="dxa"/>
            <w:tcBorders>
              <w:top w:val="single" w:color="auto" w:sz="4" w:space="0"/>
              <w:left w:val="single" w:color="auto" w:sz="4" w:space="0"/>
              <w:bottom w:val="single" w:color="auto" w:sz="4" w:space="0"/>
              <w:right w:val="single" w:color="auto" w:sz="4" w:space="0"/>
            </w:tcBorders>
            <w:vAlign w:val="center"/>
          </w:tcPr>
          <w:p w14:paraId="1D4EB7E3">
            <w:pPr>
              <w:snapToGrid w:val="0"/>
              <w:spacing w:line="360" w:lineRule="exact"/>
              <w:jc w:val="left"/>
              <w:rPr>
                <w:rFonts w:hint="eastAsia" w:ascii="仿宋" w:hAnsi="仿宋" w:eastAsia="仿宋" w:cs="仿宋"/>
                <w:color w:val="000000"/>
                <w:sz w:val="24"/>
              </w:rPr>
            </w:pPr>
            <w:r>
              <w:rPr>
                <w:rFonts w:hint="eastAsia" w:ascii="仿宋" w:hAnsi="仿宋" w:eastAsia="仿宋" w:cs="仿宋"/>
                <w:color w:val="000000"/>
                <w:sz w:val="24"/>
              </w:rPr>
              <w:t>自合同签订之日起一年，考核合格后可续签下一年。</w:t>
            </w:r>
          </w:p>
        </w:tc>
        <w:tc>
          <w:tcPr>
            <w:tcW w:w="1751" w:type="dxa"/>
            <w:tcBorders>
              <w:top w:val="single" w:color="auto" w:sz="4" w:space="0"/>
              <w:left w:val="single" w:color="auto" w:sz="4" w:space="0"/>
              <w:bottom w:val="single" w:color="auto" w:sz="4" w:space="0"/>
              <w:right w:val="single" w:color="auto" w:sz="4" w:space="0"/>
            </w:tcBorders>
          </w:tcPr>
          <w:p w14:paraId="4FA1B643">
            <w:pPr>
              <w:snapToGrid w:val="0"/>
              <w:spacing w:before="156" w:beforeLines="50"/>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3B62E451">
            <w:pPr>
              <w:snapToGrid w:val="0"/>
              <w:spacing w:before="156" w:beforeLines="50"/>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1A522922">
            <w:pPr>
              <w:snapToGrid w:val="0"/>
              <w:spacing w:before="156" w:beforeLines="50"/>
              <w:rPr>
                <w:rFonts w:hint="eastAsia" w:ascii="仿宋" w:hAnsi="仿宋" w:eastAsia="仿宋"/>
                <w:sz w:val="24"/>
              </w:rPr>
            </w:pPr>
          </w:p>
        </w:tc>
      </w:tr>
      <w:tr w14:paraId="22397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D93C7BE">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2</w:t>
            </w:r>
          </w:p>
        </w:tc>
        <w:tc>
          <w:tcPr>
            <w:tcW w:w="1682" w:type="dxa"/>
            <w:tcBorders>
              <w:top w:val="single" w:color="auto" w:sz="4" w:space="0"/>
              <w:left w:val="single" w:color="auto" w:sz="4" w:space="0"/>
              <w:bottom w:val="single" w:color="auto" w:sz="4" w:space="0"/>
              <w:right w:val="single" w:color="auto" w:sz="4" w:space="0"/>
            </w:tcBorders>
            <w:vAlign w:val="center"/>
          </w:tcPr>
          <w:p w14:paraId="15363FB8">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服务地点</w:t>
            </w:r>
          </w:p>
        </w:tc>
        <w:tc>
          <w:tcPr>
            <w:tcW w:w="3003" w:type="dxa"/>
            <w:tcBorders>
              <w:top w:val="single" w:color="auto" w:sz="4" w:space="0"/>
              <w:left w:val="single" w:color="auto" w:sz="4" w:space="0"/>
              <w:bottom w:val="single" w:color="auto" w:sz="4" w:space="0"/>
              <w:right w:val="single" w:color="auto" w:sz="4" w:space="0"/>
            </w:tcBorders>
            <w:vAlign w:val="center"/>
          </w:tcPr>
          <w:p w14:paraId="41EC79C3">
            <w:pPr>
              <w:snapToGrid w:val="0"/>
              <w:spacing w:line="360" w:lineRule="exact"/>
              <w:jc w:val="left"/>
              <w:rPr>
                <w:rFonts w:hint="eastAsia" w:ascii="仿宋" w:hAnsi="仿宋" w:eastAsia="仿宋" w:cs="仿宋"/>
                <w:color w:val="000000"/>
                <w:sz w:val="24"/>
              </w:rPr>
            </w:pPr>
            <w:r>
              <w:rPr>
                <w:rFonts w:hint="eastAsia" w:ascii="仿宋" w:hAnsi="仿宋" w:eastAsia="仿宋" w:cs="仿宋"/>
                <w:color w:val="000000"/>
                <w:sz w:val="24"/>
              </w:rPr>
              <w:t>采购人指定地点。</w:t>
            </w:r>
          </w:p>
        </w:tc>
        <w:tc>
          <w:tcPr>
            <w:tcW w:w="1751" w:type="dxa"/>
            <w:tcBorders>
              <w:top w:val="single" w:color="auto" w:sz="4" w:space="0"/>
              <w:left w:val="single" w:color="auto" w:sz="4" w:space="0"/>
              <w:bottom w:val="single" w:color="auto" w:sz="4" w:space="0"/>
              <w:right w:val="single" w:color="auto" w:sz="4" w:space="0"/>
            </w:tcBorders>
          </w:tcPr>
          <w:p w14:paraId="47F94173">
            <w:pPr>
              <w:snapToGrid w:val="0"/>
              <w:spacing w:before="156" w:beforeLines="50"/>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610606CC">
            <w:pPr>
              <w:snapToGrid w:val="0"/>
              <w:spacing w:before="156" w:beforeLines="50"/>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57CA5E56">
            <w:pPr>
              <w:snapToGrid w:val="0"/>
              <w:spacing w:before="156" w:beforeLines="50"/>
              <w:rPr>
                <w:rFonts w:hint="eastAsia" w:ascii="仿宋" w:hAnsi="仿宋" w:eastAsia="仿宋"/>
                <w:sz w:val="24"/>
              </w:rPr>
            </w:pPr>
          </w:p>
        </w:tc>
      </w:tr>
      <w:tr w14:paraId="0146E5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E7ACF48">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3</w:t>
            </w:r>
          </w:p>
        </w:tc>
        <w:tc>
          <w:tcPr>
            <w:tcW w:w="1682" w:type="dxa"/>
            <w:tcBorders>
              <w:top w:val="single" w:color="auto" w:sz="4" w:space="0"/>
              <w:left w:val="single" w:color="auto" w:sz="4" w:space="0"/>
              <w:bottom w:val="single" w:color="auto" w:sz="4" w:space="0"/>
              <w:right w:val="single" w:color="auto" w:sz="4" w:space="0"/>
            </w:tcBorders>
            <w:vAlign w:val="center"/>
          </w:tcPr>
          <w:p w14:paraId="2FFE1B0F">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考核方案</w:t>
            </w:r>
          </w:p>
        </w:tc>
        <w:tc>
          <w:tcPr>
            <w:tcW w:w="3003" w:type="dxa"/>
            <w:tcBorders>
              <w:top w:val="single" w:color="auto" w:sz="4" w:space="0"/>
              <w:left w:val="single" w:color="auto" w:sz="4" w:space="0"/>
              <w:bottom w:val="single" w:color="auto" w:sz="4" w:space="0"/>
              <w:right w:val="single" w:color="auto" w:sz="4" w:space="0"/>
            </w:tcBorders>
            <w:vAlign w:val="center"/>
          </w:tcPr>
          <w:p w14:paraId="0D017FFF">
            <w:pPr>
              <w:snapToGrid w:val="0"/>
              <w:spacing w:line="360" w:lineRule="exact"/>
              <w:jc w:val="left"/>
              <w:rPr>
                <w:rFonts w:hint="eastAsia" w:ascii="仿宋" w:hAnsi="仿宋" w:eastAsia="仿宋" w:cs="仿宋"/>
                <w:color w:val="000000"/>
                <w:sz w:val="24"/>
              </w:rPr>
            </w:pPr>
            <w:r>
              <w:rPr>
                <w:rFonts w:hint="eastAsia" w:ascii="仿宋" w:hAnsi="仿宋" w:eastAsia="仿宋" w:cs="仿宋"/>
                <w:color w:val="000000"/>
                <w:sz w:val="24"/>
              </w:rPr>
              <w:t>1.采购人对成交供应商应到岗人员进行抽查，一旦发现配备人员少于应配人数1人（含1人）以上，采购人有权解除合同。</w:t>
            </w:r>
          </w:p>
          <w:p w14:paraId="25E8EFD5">
            <w:pPr>
              <w:snapToGrid w:val="0"/>
              <w:spacing w:line="360" w:lineRule="exact"/>
              <w:jc w:val="left"/>
              <w:rPr>
                <w:rFonts w:hint="eastAsia" w:ascii="仿宋" w:hAnsi="仿宋" w:eastAsia="仿宋" w:cs="仿宋"/>
                <w:color w:val="000000"/>
                <w:sz w:val="24"/>
              </w:rPr>
            </w:pPr>
            <w:r>
              <w:rPr>
                <w:rFonts w:hint="eastAsia" w:ascii="仿宋" w:hAnsi="仿宋" w:eastAsia="仿宋" w:cs="仿宋"/>
                <w:color w:val="000000"/>
                <w:sz w:val="24"/>
              </w:rPr>
              <w:t>2.</w:t>
            </w:r>
            <w:r>
              <w:rPr>
                <w:rFonts w:hint="eastAsia" w:ascii="仿宋" w:hAnsi="仿宋" w:eastAsia="仿宋" w:cs="仿宋"/>
                <w:color w:val="000000"/>
                <w:sz w:val="24"/>
                <w:lang w:eastAsia="zh-CN"/>
              </w:rPr>
              <w:t>技术工勤</w:t>
            </w:r>
            <w:r>
              <w:rPr>
                <w:rFonts w:hint="eastAsia" w:ascii="仿宋" w:hAnsi="仿宋" w:eastAsia="仿宋" w:cs="仿宋"/>
                <w:color w:val="000000"/>
                <w:sz w:val="24"/>
              </w:rPr>
              <w:t>部分采购人将根据每月实际人数及绩效考核结果将该部分合同人员薪资报酬、社会保险费用支付到成交供应商银行账户，由成交供应商缴纳社会保险并根据采购人提供的名录明细将薪资发放到个人，且必须在收到款项后两日内发放到位。采购人按照不高于100元/人/月支付管理费（费用以供应商最终报价为准）。剩余部分费用院方统一统筹。</w:t>
            </w:r>
          </w:p>
          <w:p w14:paraId="17A6E559">
            <w:pPr>
              <w:snapToGrid w:val="0"/>
              <w:spacing w:line="360" w:lineRule="exact"/>
              <w:jc w:val="left"/>
              <w:rPr>
                <w:rFonts w:hint="eastAsia" w:ascii="仿宋" w:hAnsi="仿宋" w:eastAsia="仿宋" w:cs="仿宋"/>
                <w:color w:val="000000"/>
                <w:sz w:val="24"/>
              </w:rPr>
            </w:pPr>
            <w:r>
              <w:rPr>
                <w:rFonts w:hint="eastAsia" w:ascii="仿宋" w:hAnsi="仿宋" w:eastAsia="仿宋" w:cs="仿宋"/>
                <w:color w:val="000000"/>
                <w:sz w:val="24"/>
              </w:rPr>
              <w:t>3.符合社保缴纳条件的人员，须提供缴费依据，费用按实结算。剩余部分费用院方统一统筹。如有超龄人员，且人数不得超过总服务人数的50%，该指标与人员绩效挂钩，超出部分，采购人有权在服务费用中扣除，每超出1名，当月服务费扣除500元;当采购人提出整改通知，成交人三个月后仍未达标的，则采购人有权单方面解除合同。2.采购人每月将以定期考核和不定期抽查相结合的方式对服务质量进行百分制考核，综合得分≥90分为合格。考核得分≥90分按实支付服务费用，考核</w:t>
            </w:r>
            <w:r>
              <w:rPr>
                <w:rFonts w:hint="eastAsia" w:ascii="仿宋" w:hAnsi="仿宋" w:eastAsia="仿宋" w:cs="仿宋"/>
                <w:color w:val="000000"/>
                <w:sz w:val="24"/>
                <w:lang w:val="zh-CN"/>
              </w:rPr>
              <w:t>得分</w:t>
            </w:r>
            <w:r>
              <w:rPr>
                <w:rFonts w:hint="eastAsia" w:ascii="仿宋" w:hAnsi="仿宋" w:eastAsia="仿宋" w:cs="仿宋"/>
                <w:color w:val="000000"/>
                <w:sz w:val="24"/>
              </w:rPr>
              <w:t>低于90分</w:t>
            </w:r>
            <w:r>
              <w:rPr>
                <w:rFonts w:hint="eastAsia" w:ascii="仿宋" w:hAnsi="仿宋" w:eastAsia="仿宋" w:cs="仿宋"/>
                <w:color w:val="000000"/>
                <w:sz w:val="24"/>
                <w:lang w:val="zh-CN"/>
              </w:rPr>
              <w:t>每降1分扣除当月服务费的</w:t>
            </w:r>
            <w:r>
              <w:rPr>
                <w:rFonts w:hint="eastAsia" w:ascii="仿宋" w:hAnsi="仿宋" w:eastAsia="仿宋" w:cs="仿宋"/>
                <w:color w:val="000000"/>
                <w:sz w:val="24"/>
              </w:rPr>
              <w:t>2</w:t>
            </w:r>
            <w:r>
              <w:rPr>
                <w:rFonts w:hint="eastAsia" w:ascii="仿宋" w:hAnsi="仿宋" w:eastAsia="仿宋" w:cs="仿宋"/>
                <w:color w:val="000000"/>
                <w:sz w:val="24"/>
                <w:lang w:val="zh-CN"/>
              </w:rPr>
              <w:t>%，</w:t>
            </w:r>
            <w:r>
              <w:rPr>
                <w:rFonts w:hint="eastAsia" w:ascii="仿宋" w:hAnsi="仿宋" w:eastAsia="仿宋" w:cs="仿宋"/>
                <w:color w:val="000000"/>
                <w:sz w:val="24"/>
              </w:rPr>
              <w:t>考核得分＜85分全年达2次解除合同。</w:t>
            </w:r>
          </w:p>
        </w:tc>
        <w:tc>
          <w:tcPr>
            <w:tcW w:w="1751" w:type="dxa"/>
            <w:tcBorders>
              <w:top w:val="single" w:color="auto" w:sz="4" w:space="0"/>
              <w:left w:val="single" w:color="auto" w:sz="4" w:space="0"/>
              <w:bottom w:val="single" w:color="auto" w:sz="4" w:space="0"/>
              <w:right w:val="single" w:color="auto" w:sz="4" w:space="0"/>
            </w:tcBorders>
          </w:tcPr>
          <w:p w14:paraId="6BB9FCCB">
            <w:pPr>
              <w:snapToGrid w:val="0"/>
              <w:spacing w:before="156" w:beforeLines="50"/>
              <w:ind w:left="43"/>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2A971C43">
            <w:pPr>
              <w:snapToGrid w:val="0"/>
              <w:spacing w:before="156" w:beforeLines="50"/>
              <w:ind w:left="43"/>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081C3A79">
            <w:pPr>
              <w:snapToGrid w:val="0"/>
              <w:spacing w:before="156" w:beforeLines="50"/>
              <w:ind w:left="43"/>
              <w:rPr>
                <w:rFonts w:hint="eastAsia" w:ascii="仿宋" w:hAnsi="仿宋" w:eastAsia="仿宋"/>
                <w:sz w:val="24"/>
              </w:rPr>
            </w:pPr>
          </w:p>
        </w:tc>
      </w:tr>
      <w:tr w14:paraId="4F68F0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2DA9E9F">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4</w:t>
            </w:r>
          </w:p>
        </w:tc>
        <w:tc>
          <w:tcPr>
            <w:tcW w:w="1682" w:type="dxa"/>
            <w:tcBorders>
              <w:top w:val="single" w:color="auto" w:sz="4" w:space="0"/>
              <w:left w:val="single" w:color="auto" w:sz="4" w:space="0"/>
              <w:bottom w:val="single" w:color="auto" w:sz="4" w:space="0"/>
              <w:right w:val="single" w:color="auto" w:sz="4" w:space="0"/>
            </w:tcBorders>
            <w:vAlign w:val="center"/>
          </w:tcPr>
          <w:p w14:paraId="36DE5D0F">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付款方式</w:t>
            </w:r>
          </w:p>
        </w:tc>
        <w:tc>
          <w:tcPr>
            <w:tcW w:w="3003" w:type="dxa"/>
            <w:tcBorders>
              <w:top w:val="single" w:color="auto" w:sz="4" w:space="0"/>
              <w:left w:val="single" w:color="auto" w:sz="4" w:space="0"/>
              <w:bottom w:val="single" w:color="auto" w:sz="4" w:space="0"/>
              <w:right w:val="single" w:color="auto" w:sz="4" w:space="0"/>
            </w:tcBorders>
            <w:vAlign w:val="center"/>
          </w:tcPr>
          <w:p w14:paraId="7E1D6C23">
            <w:pPr>
              <w:snapToGrid w:val="0"/>
              <w:spacing w:line="360" w:lineRule="exact"/>
              <w:jc w:val="left"/>
              <w:rPr>
                <w:rFonts w:hint="eastAsia" w:ascii="仿宋" w:hAnsi="仿宋" w:eastAsia="仿宋" w:cs="仿宋"/>
                <w:color w:val="000000"/>
                <w:sz w:val="24"/>
              </w:rPr>
            </w:pPr>
            <w:r>
              <w:rPr>
                <w:rFonts w:hint="eastAsia" w:ascii="仿宋" w:hAnsi="仿宋" w:eastAsia="仿宋" w:cs="仿宋"/>
                <w:color w:val="000000"/>
                <w:sz w:val="24"/>
                <w:lang w:val="zh-CN"/>
              </w:rPr>
              <w:t xml:space="preserve">采购人按月对成交供应商的服务管理质量进行考核，根据考核得分于次月 </w:t>
            </w:r>
            <w:r>
              <w:rPr>
                <w:rFonts w:hint="eastAsia" w:ascii="仿宋" w:hAnsi="仿宋" w:eastAsia="仿宋" w:cs="仿宋"/>
                <w:color w:val="000000"/>
                <w:sz w:val="24"/>
              </w:rPr>
              <w:t>25</w:t>
            </w:r>
            <w:r>
              <w:rPr>
                <w:rFonts w:hint="eastAsia" w:ascii="仿宋" w:hAnsi="仿宋" w:eastAsia="仿宋" w:cs="仿宋"/>
                <w:color w:val="000000"/>
                <w:sz w:val="24"/>
                <w:lang w:val="zh-CN"/>
              </w:rPr>
              <w:t xml:space="preserve"> 日前支付上月服务费用；每次支付前，成交供应商均应出具</w:t>
            </w:r>
            <w:r>
              <w:rPr>
                <w:rFonts w:hint="eastAsia" w:ascii="仿宋" w:hAnsi="仿宋" w:eastAsia="仿宋" w:cs="仿宋"/>
                <w:color w:val="000000"/>
                <w:sz w:val="24"/>
              </w:rPr>
              <w:t>相应金额的</w:t>
            </w:r>
            <w:r>
              <w:rPr>
                <w:rFonts w:hint="eastAsia" w:ascii="仿宋" w:hAnsi="仿宋" w:eastAsia="仿宋" w:cs="仿宋"/>
                <w:color w:val="000000"/>
                <w:sz w:val="24"/>
                <w:lang w:val="zh-CN"/>
              </w:rPr>
              <w:t>正式</w:t>
            </w:r>
            <w:r>
              <w:rPr>
                <w:rFonts w:hint="eastAsia" w:ascii="仿宋" w:hAnsi="仿宋" w:eastAsia="仿宋" w:cs="仿宋"/>
                <w:color w:val="000000"/>
                <w:sz w:val="24"/>
              </w:rPr>
              <w:t>发</w:t>
            </w:r>
            <w:r>
              <w:rPr>
                <w:rFonts w:hint="eastAsia" w:ascii="仿宋" w:hAnsi="仿宋" w:eastAsia="仿宋" w:cs="仿宋"/>
                <w:color w:val="000000"/>
                <w:sz w:val="24"/>
                <w:lang w:val="zh-CN"/>
              </w:rPr>
              <w:t>票。</w:t>
            </w:r>
          </w:p>
        </w:tc>
        <w:tc>
          <w:tcPr>
            <w:tcW w:w="1751" w:type="dxa"/>
            <w:tcBorders>
              <w:top w:val="single" w:color="auto" w:sz="4" w:space="0"/>
              <w:left w:val="single" w:color="auto" w:sz="4" w:space="0"/>
              <w:bottom w:val="single" w:color="auto" w:sz="4" w:space="0"/>
              <w:right w:val="single" w:color="auto" w:sz="4" w:space="0"/>
            </w:tcBorders>
          </w:tcPr>
          <w:p w14:paraId="36555E18">
            <w:pPr>
              <w:snapToGrid w:val="0"/>
              <w:spacing w:before="156" w:beforeLines="50"/>
              <w:ind w:left="43"/>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44AAB1F">
            <w:pPr>
              <w:snapToGrid w:val="0"/>
              <w:spacing w:before="156" w:beforeLines="50"/>
              <w:ind w:left="43"/>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1A642678">
            <w:pPr>
              <w:snapToGrid w:val="0"/>
              <w:spacing w:before="156" w:beforeLines="50"/>
              <w:ind w:left="43"/>
              <w:rPr>
                <w:rFonts w:hint="eastAsia" w:ascii="仿宋" w:hAnsi="仿宋" w:eastAsia="仿宋"/>
                <w:sz w:val="24"/>
              </w:rPr>
            </w:pPr>
          </w:p>
        </w:tc>
      </w:tr>
      <w:tr w14:paraId="716F89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38B8E2D">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5</w:t>
            </w:r>
          </w:p>
        </w:tc>
        <w:tc>
          <w:tcPr>
            <w:tcW w:w="1682" w:type="dxa"/>
            <w:tcBorders>
              <w:top w:val="single" w:color="auto" w:sz="4" w:space="0"/>
              <w:left w:val="single" w:color="auto" w:sz="4" w:space="0"/>
              <w:bottom w:val="single" w:color="auto" w:sz="4" w:space="0"/>
              <w:right w:val="single" w:color="auto" w:sz="4" w:space="0"/>
            </w:tcBorders>
            <w:vAlign w:val="center"/>
          </w:tcPr>
          <w:p w14:paraId="6B42AE5E">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投标货币</w:t>
            </w:r>
          </w:p>
        </w:tc>
        <w:tc>
          <w:tcPr>
            <w:tcW w:w="3003" w:type="dxa"/>
            <w:tcBorders>
              <w:top w:val="single" w:color="auto" w:sz="4" w:space="0"/>
              <w:left w:val="single" w:color="auto" w:sz="4" w:space="0"/>
              <w:bottom w:val="single" w:color="auto" w:sz="4" w:space="0"/>
              <w:right w:val="single" w:color="auto" w:sz="4" w:space="0"/>
            </w:tcBorders>
            <w:vAlign w:val="center"/>
          </w:tcPr>
          <w:p w14:paraId="64C10A89">
            <w:pPr>
              <w:snapToGrid w:val="0"/>
              <w:spacing w:line="360" w:lineRule="exact"/>
              <w:jc w:val="left"/>
              <w:rPr>
                <w:rFonts w:hint="eastAsia" w:ascii="仿宋" w:hAnsi="仿宋" w:eastAsia="仿宋"/>
                <w:sz w:val="24"/>
              </w:rPr>
            </w:pPr>
            <w:r>
              <w:rPr>
                <w:rFonts w:hint="eastAsia" w:ascii="仿宋" w:hAnsi="仿宋" w:eastAsia="仿宋" w:cs="仿宋"/>
                <w:color w:val="000000"/>
                <w:sz w:val="24"/>
              </w:rPr>
              <w:t>人民币</w:t>
            </w:r>
          </w:p>
        </w:tc>
        <w:tc>
          <w:tcPr>
            <w:tcW w:w="1751" w:type="dxa"/>
            <w:tcBorders>
              <w:top w:val="single" w:color="auto" w:sz="4" w:space="0"/>
              <w:left w:val="single" w:color="auto" w:sz="4" w:space="0"/>
              <w:bottom w:val="single" w:color="auto" w:sz="4" w:space="0"/>
              <w:right w:val="single" w:color="auto" w:sz="4" w:space="0"/>
            </w:tcBorders>
          </w:tcPr>
          <w:p w14:paraId="312DD2C4">
            <w:pPr>
              <w:snapToGrid w:val="0"/>
              <w:spacing w:before="156" w:beforeLines="50"/>
              <w:ind w:left="43"/>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959B5BB">
            <w:pPr>
              <w:snapToGrid w:val="0"/>
              <w:spacing w:before="156" w:beforeLines="50"/>
              <w:ind w:left="43"/>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4CF1DBA7">
            <w:pPr>
              <w:snapToGrid w:val="0"/>
              <w:spacing w:before="156" w:beforeLines="50"/>
              <w:ind w:left="43"/>
              <w:rPr>
                <w:rFonts w:hint="eastAsia" w:ascii="仿宋" w:hAnsi="仿宋" w:eastAsia="仿宋"/>
                <w:sz w:val="24"/>
              </w:rPr>
            </w:pPr>
          </w:p>
        </w:tc>
      </w:tr>
    </w:tbl>
    <w:p w14:paraId="1F00A233">
      <w:pPr>
        <w:rPr>
          <w:rFonts w:hint="eastAsia" w:ascii="仿宋" w:hAnsi="仿宋" w:eastAsia="仿宋"/>
          <w:color w:val="000000"/>
          <w:szCs w:val="21"/>
        </w:rPr>
      </w:pPr>
      <w:r>
        <w:rPr>
          <w:rFonts w:hint="eastAsia" w:ascii="仿宋" w:hAnsi="仿宋" w:eastAsia="仿宋"/>
          <w:color w:val="000000"/>
          <w:szCs w:val="21"/>
        </w:rPr>
        <w:t>注：按照竞争性磋商文件要求详细填列，可增减行。</w:t>
      </w:r>
    </w:p>
    <w:p w14:paraId="4AA18CCB">
      <w:pPr>
        <w:rPr>
          <w:rFonts w:hint="eastAsia" w:ascii="仿宋" w:hAnsi="仿宋" w:eastAsia="仿宋"/>
          <w:sz w:val="24"/>
        </w:rPr>
      </w:pPr>
    </w:p>
    <w:p w14:paraId="43BC4519">
      <w:pPr>
        <w:ind w:firstLine="560" w:firstLineChars="200"/>
        <w:rPr>
          <w:rFonts w:hint="eastAsia" w:ascii="仿宋" w:hAnsi="仿宋" w:eastAsia="仿宋"/>
          <w:sz w:val="28"/>
          <w:szCs w:val="28"/>
          <w:highlight w:val="lightGray"/>
        </w:rPr>
      </w:pPr>
      <w:r>
        <w:rPr>
          <w:rFonts w:hint="eastAsia" w:ascii="仿宋" w:hAnsi="仿宋" w:eastAsia="仿宋"/>
          <w:sz w:val="28"/>
          <w:szCs w:val="28"/>
          <w:highlight w:val="lightGray"/>
        </w:rPr>
        <w:t>（四）竞争性磋商文件规定提交的其他材料</w:t>
      </w:r>
    </w:p>
    <w:p w14:paraId="78902F8B">
      <w:pPr>
        <w:spacing w:line="500" w:lineRule="exact"/>
        <w:ind w:firstLine="560" w:firstLineChars="200"/>
        <w:rPr>
          <w:rFonts w:hint="eastAsia" w:ascii="仿宋" w:hAnsi="仿宋" w:eastAsia="仿宋" w:cs="仿宋"/>
          <w:sz w:val="28"/>
          <w:szCs w:val="28"/>
        </w:rPr>
      </w:pPr>
      <w:r>
        <w:rPr>
          <w:rFonts w:hint="eastAsia" w:ascii="仿宋" w:hAnsi="仿宋" w:eastAsia="仿宋"/>
          <w:sz w:val="28"/>
          <w:szCs w:val="28"/>
        </w:rPr>
        <w:t>按照评分标准要求详细列出。</w:t>
      </w:r>
    </w:p>
    <w:p w14:paraId="043C122D">
      <w:pPr>
        <w:ind w:firstLine="560" w:firstLineChars="200"/>
        <w:rPr>
          <w:rFonts w:hint="eastAsia" w:ascii="仿宋" w:hAnsi="仿宋" w:eastAsia="仿宋"/>
          <w:sz w:val="28"/>
          <w:szCs w:val="28"/>
          <w:highlight w:val="lightGray"/>
        </w:rPr>
      </w:pPr>
    </w:p>
    <w:p w14:paraId="3AA1C14D">
      <w:pPr>
        <w:widowControl/>
        <w:jc w:val="left"/>
        <w:rPr>
          <w:rFonts w:hint="eastAsia" w:ascii="黑体" w:hAnsi="黑体" w:eastAsia="黑体"/>
          <w:sz w:val="28"/>
          <w:szCs w:val="28"/>
        </w:rPr>
      </w:pPr>
      <w:r>
        <w:rPr>
          <w:rFonts w:ascii="黑体" w:hAnsi="黑体" w:eastAsia="黑体"/>
          <w:sz w:val="28"/>
          <w:szCs w:val="28"/>
        </w:rPr>
        <w:br w:type="page"/>
      </w:r>
    </w:p>
    <w:p w14:paraId="3E0AEBD4">
      <w:pPr>
        <w:ind w:firstLine="560" w:firstLineChars="200"/>
        <w:rPr>
          <w:rFonts w:hint="eastAsia" w:ascii="黑体" w:hAnsi="黑体" w:eastAsia="黑体"/>
          <w:bCs/>
          <w:sz w:val="28"/>
          <w:szCs w:val="28"/>
        </w:rPr>
      </w:pPr>
      <w:r>
        <w:rPr>
          <w:rFonts w:hint="eastAsia" w:ascii="黑体" w:hAnsi="黑体" w:eastAsia="黑体"/>
          <w:sz w:val="28"/>
          <w:szCs w:val="28"/>
        </w:rPr>
        <w:t>三、报价文件</w:t>
      </w:r>
    </w:p>
    <w:p w14:paraId="0E3CFC92">
      <w:pPr>
        <w:ind w:firstLine="560" w:firstLineChars="200"/>
        <w:rPr>
          <w:rFonts w:hint="eastAsia" w:ascii="仿宋" w:hAnsi="仿宋" w:eastAsia="仿宋"/>
          <w:bCs/>
          <w:sz w:val="28"/>
          <w:szCs w:val="28"/>
        </w:rPr>
      </w:pPr>
      <w:r>
        <w:rPr>
          <w:rFonts w:hint="eastAsia" w:ascii="仿宋" w:hAnsi="仿宋" w:eastAsia="仿宋"/>
          <w:bCs/>
          <w:sz w:val="28"/>
          <w:szCs w:val="28"/>
        </w:rPr>
        <w:t>（一）竞争性磋商响应报价表</w:t>
      </w:r>
    </w:p>
    <w:tbl>
      <w:tblPr>
        <w:tblStyle w:val="8"/>
        <w:tblW w:w="8807" w:type="dxa"/>
        <w:tblInd w:w="95" w:type="dxa"/>
        <w:tblLayout w:type="fixed"/>
        <w:tblCellMar>
          <w:top w:w="0" w:type="dxa"/>
          <w:left w:w="108" w:type="dxa"/>
          <w:bottom w:w="0" w:type="dxa"/>
          <w:right w:w="108" w:type="dxa"/>
        </w:tblCellMar>
      </w:tblPr>
      <w:tblGrid>
        <w:gridCol w:w="8807"/>
      </w:tblGrid>
      <w:tr w14:paraId="46E73354">
        <w:tblPrEx>
          <w:tblCellMar>
            <w:top w:w="0" w:type="dxa"/>
            <w:left w:w="108" w:type="dxa"/>
            <w:bottom w:w="0" w:type="dxa"/>
            <w:right w:w="108" w:type="dxa"/>
          </w:tblCellMar>
        </w:tblPrEx>
        <w:trPr>
          <w:trHeight w:val="436" w:hRule="atLeast"/>
        </w:trPr>
        <w:tc>
          <w:tcPr>
            <w:tcW w:w="8807" w:type="dxa"/>
            <w:tcBorders>
              <w:top w:val="nil"/>
              <w:left w:val="nil"/>
              <w:bottom w:val="nil"/>
              <w:right w:val="nil"/>
            </w:tcBorders>
            <w:vAlign w:val="center"/>
          </w:tcPr>
          <w:p w14:paraId="0DFB1595">
            <w:pPr>
              <w:ind w:firstLine="3040" w:firstLineChars="950"/>
              <w:rPr>
                <w:rFonts w:hint="eastAsia" w:ascii="方正小标宋简体" w:hAnsi="宋体" w:eastAsia="方正小标宋简体"/>
                <w:sz w:val="32"/>
                <w:szCs w:val="32"/>
              </w:rPr>
            </w:pPr>
            <w:r>
              <w:rPr>
                <w:rFonts w:hint="eastAsia" w:ascii="方正小标宋简体" w:hAnsi="宋体" w:eastAsia="方正小标宋简体"/>
                <w:sz w:val="32"/>
                <w:szCs w:val="32"/>
              </w:rPr>
              <w:t>竞争性磋商响应报价表</w:t>
            </w:r>
          </w:p>
          <w:tbl>
            <w:tblPr>
              <w:tblStyle w:val="8"/>
              <w:tblW w:w="8807" w:type="dxa"/>
              <w:tblInd w:w="95" w:type="dxa"/>
              <w:tblLayout w:type="fixed"/>
              <w:tblCellMar>
                <w:top w:w="0" w:type="dxa"/>
                <w:left w:w="108" w:type="dxa"/>
                <w:bottom w:w="0" w:type="dxa"/>
                <w:right w:w="108" w:type="dxa"/>
              </w:tblCellMar>
            </w:tblPr>
            <w:tblGrid>
              <w:gridCol w:w="4087"/>
              <w:gridCol w:w="2220"/>
              <w:gridCol w:w="2500"/>
            </w:tblGrid>
            <w:tr w14:paraId="2E2C9DAD">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534B71A6">
                  <w:pPr>
                    <w:widowControl/>
                    <w:jc w:val="left"/>
                    <w:rPr>
                      <w:rFonts w:hint="eastAsia" w:ascii="仿宋" w:hAnsi="仿宋" w:eastAsia="仿宋" w:cs="宋体"/>
                      <w:kern w:val="0"/>
                      <w:sz w:val="24"/>
                    </w:rPr>
                  </w:pPr>
                  <w:r>
                    <w:rPr>
                      <w:rFonts w:hint="eastAsia" w:ascii="仿宋" w:hAnsi="仿宋" w:eastAsia="仿宋" w:cs="宋体"/>
                      <w:kern w:val="0"/>
                      <w:sz w:val="24"/>
                    </w:rPr>
                    <w:t>供应商名称（加盖公章）：</w:t>
                  </w:r>
                </w:p>
              </w:tc>
            </w:tr>
            <w:tr w14:paraId="141FAAF3">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4C4CE40F">
                  <w:pPr>
                    <w:widowControl/>
                    <w:jc w:val="left"/>
                    <w:rPr>
                      <w:rFonts w:hint="eastAsia" w:ascii="仿宋" w:hAnsi="仿宋" w:eastAsia="仿宋" w:cs="宋体"/>
                      <w:kern w:val="0"/>
                      <w:sz w:val="24"/>
                    </w:rPr>
                  </w:pPr>
                  <w:r>
                    <w:rPr>
                      <w:rFonts w:hint="eastAsia" w:ascii="仿宋" w:hAnsi="仿宋" w:eastAsia="仿宋" w:cs="宋体"/>
                      <w:kern w:val="0"/>
                      <w:sz w:val="24"/>
                    </w:rPr>
                    <w:t>项目名称：</w:t>
                  </w:r>
                </w:p>
              </w:tc>
            </w:tr>
            <w:tr w14:paraId="7C4D5297">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5740EE13">
                  <w:pPr>
                    <w:widowControl/>
                    <w:jc w:val="left"/>
                    <w:rPr>
                      <w:rFonts w:hint="eastAsia" w:ascii="仿宋" w:hAnsi="仿宋" w:eastAsia="仿宋" w:cs="宋体"/>
                      <w:kern w:val="0"/>
                      <w:sz w:val="24"/>
                    </w:rPr>
                  </w:pPr>
                  <w:r>
                    <w:rPr>
                      <w:rFonts w:hint="eastAsia" w:ascii="仿宋" w:hAnsi="仿宋" w:eastAsia="仿宋" w:cs="宋体"/>
                      <w:kern w:val="0"/>
                      <w:sz w:val="24"/>
                    </w:rPr>
                    <w:t>项目编号：</w:t>
                  </w:r>
                </w:p>
              </w:tc>
              <w:tc>
                <w:tcPr>
                  <w:tcW w:w="2500" w:type="dxa"/>
                  <w:tcBorders>
                    <w:top w:val="nil"/>
                    <w:left w:val="nil"/>
                    <w:bottom w:val="nil"/>
                    <w:right w:val="nil"/>
                  </w:tcBorders>
                  <w:noWrap/>
                  <w:vAlign w:val="center"/>
                </w:tcPr>
                <w:p w14:paraId="2819A2C9">
                  <w:pPr>
                    <w:widowControl/>
                    <w:jc w:val="left"/>
                    <w:rPr>
                      <w:rFonts w:hint="eastAsia" w:ascii="仿宋" w:hAnsi="仿宋" w:eastAsia="仿宋" w:cs="宋体"/>
                      <w:kern w:val="0"/>
                      <w:sz w:val="24"/>
                    </w:rPr>
                  </w:pPr>
                  <w:r>
                    <w:rPr>
                      <w:rFonts w:hint="eastAsia" w:ascii="仿宋" w:hAnsi="仿宋" w:eastAsia="仿宋" w:cs="宋体"/>
                      <w:kern w:val="0"/>
                      <w:sz w:val="24"/>
                    </w:rPr>
                    <w:t>分包号：</w:t>
                  </w:r>
                </w:p>
              </w:tc>
            </w:tr>
            <w:tr w14:paraId="3123E6E2">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768CB0D9">
                  <w:pPr>
                    <w:widowControl/>
                    <w:jc w:val="center"/>
                    <w:rPr>
                      <w:rFonts w:hint="eastAsia" w:ascii="仿宋" w:hAnsi="仿宋" w:eastAsia="仿宋" w:cs="宋体"/>
                      <w:kern w:val="0"/>
                      <w:sz w:val="24"/>
                    </w:rPr>
                  </w:pPr>
                  <w:r>
                    <w:rPr>
                      <w:rFonts w:hint="eastAsia" w:ascii="仿宋" w:hAnsi="仿宋" w:eastAsia="仿宋" w:cs="宋体"/>
                      <w:kern w:val="0"/>
                      <w:sz w:val="24"/>
                    </w:rPr>
                    <w:t>竞争性磋商响应报价（元）</w:t>
                  </w:r>
                </w:p>
              </w:tc>
              <w:tc>
                <w:tcPr>
                  <w:tcW w:w="4720" w:type="dxa"/>
                  <w:gridSpan w:val="2"/>
                  <w:tcBorders>
                    <w:top w:val="single" w:color="auto" w:sz="4" w:space="0"/>
                    <w:left w:val="nil"/>
                    <w:bottom w:val="single" w:color="auto" w:sz="4" w:space="0"/>
                    <w:right w:val="single" w:color="auto" w:sz="4" w:space="0"/>
                  </w:tcBorders>
                  <w:noWrap/>
                  <w:vAlign w:val="center"/>
                </w:tcPr>
                <w:p w14:paraId="3507818E">
                  <w:pPr>
                    <w:widowControl/>
                    <w:jc w:val="left"/>
                    <w:rPr>
                      <w:rFonts w:hint="eastAsia" w:ascii="仿宋" w:hAnsi="仿宋" w:eastAsia="仿宋" w:cs="宋体"/>
                      <w:kern w:val="0"/>
                      <w:sz w:val="24"/>
                    </w:rPr>
                  </w:pPr>
                  <w:r>
                    <w:rPr>
                      <w:rFonts w:hint="eastAsia" w:ascii="仿宋" w:hAnsi="仿宋" w:eastAsia="仿宋" w:cs="宋体"/>
                      <w:kern w:val="0"/>
                      <w:sz w:val="24"/>
                    </w:rPr>
                    <w:t>小写：</w:t>
                  </w:r>
                </w:p>
              </w:tc>
            </w:tr>
            <w:tr w14:paraId="6B91C9E6">
              <w:tblPrEx>
                <w:tblCellMar>
                  <w:top w:w="0" w:type="dxa"/>
                  <w:left w:w="108" w:type="dxa"/>
                  <w:bottom w:w="0" w:type="dxa"/>
                  <w:right w:w="108" w:type="dxa"/>
                </w:tblCellMar>
              </w:tblPrEx>
              <w:trPr>
                <w:trHeight w:val="782"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67FE99EB">
                  <w:pPr>
                    <w:widowControl/>
                    <w:jc w:val="left"/>
                    <w:rPr>
                      <w:rFonts w:hint="eastAsia"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11549D6C">
                  <w:pPr>
                    <w:widowControl/>
                    <w:jc w:val="left"/>
                    <w:rPr>
                      <w:rFonts w:hint="eastAsia" w:ascii="仿宋" w:hAnsi="仿宋" w:eastAsia="仿宋" w:cs="宋体"/>
                      <w:kern w:val="0"/>
                      <w:sz w:val="24"/>
                    </w:rPr>
                  </w:pPr>
                  <w:r>
                    <w:rPr>
                      <w:rFonts w:hint="eastAsia" w:ascii="仿宋" w:hAnsi="仿宋" w:eastAsia="仿宋" w:cs="宋体"/>
                      <w:kern w:val="0"/>
                      <w:sz w:val="24"/>
                    </w:rPr>
                    <w:t>大写：</w:t>
                  </w:r>
                </w:p>
              </w:tc>
            </w:tr>
          </w:tbl>
          <w:p w14:paraId="733DD2D7">
            <w:pPr>
              <w:widowControl/>
              <w:ind w:firstLine="420" w:firstLineChars="200"/>
              <w:jc w:val="left"/>
              <w:rPr>
                <w:rFonts w:hint="eastAsia" w:ascii="仿宋" w:hAnsi="仿宋" w:eastAsia="仿宋" w:cs="宋体"/>
                <w:kern w:val="0"/>
                <w:szCs w:val="21"/>
              </w:rPr>
            </w:pPr>
          </w:p>
        </w:tc>
      </w:tr>
    </w:tbl>
    <w:p w14:paraId="3061042C">
      <w:pPr>
        <w:ind w:firstLine="560" w:firstLineChars="200"/>
        <w:rPr>
          <w:rFonts w:hint="eastAsia" w:ascii="仿宋" w:hAnsi="仿宋" w:eastAsia="仿宋"/>
          <w:bCs/>
          <w:sz w:val="28"/>
          <w:szCs w:val="28"/>
        </w:rPr>
      </w:pPr>
    </w:p>
    <w:p w14:paraId="158FB317">
      <w:pPr>
        <w:ind w:firstLine="560" w:firstLineChars="200"/>
        <w:rPr>
          <w:rFonts w:hint="eastAsia"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highlight w:val="lightGray"/>
        </w:rPr>
        <w:t>（二）竞争性磋商响应报价明细表</w:t>
      </w:r>
    </w:p>
    <w:p w14:paraId="12805F74">
      <w:pPr>
        <w:spacing w:line="520" w:lineRule="exact"/>
        <w:ind w:firstLine="320" w:firstLineChars="100"/>
        <w:jc w:val="center"/>
        <w:rPr>
          <w:rFonts w:hint="eastAsia" w:ascii="仿宋" w:hAnsi="仿宋" w:eastAsia="仿宋" w:cs="仿宋"/>
          <w:b/>
          <w:bCs/>
          <w:sz w:val="28"/>
          <w:szCs w:val="28"/>
        </w:rPr>
      </w:pPr>
      <w:r>
        <w:rPr>
          <w:rFonts w:hint="eastAsia" w:ascii="方正小标宋简体" w:hAnsi="宋体" w:eastAsia="方正小标宋简体"/>
          <w:sz w:val="32"/>
          <w:szCs w:val="32"/>
        </w:rPr>
        <w:t>竞争性磋商响应报价明细表</w:t>
      </w:r>
    </w:p>
    <w:p w14:paraId="54F76AA8">
      <w:pPr>
        <w:spacing w:line="520" w:lineRule="exact"/>
        <w:jc w:val="center"/>
        <w:rPr>
          <w:rFonts w:hint="eastAsia" w:ascii="仿宋" w:hAnsi="仿宋" w:eastAsia="仿宋" w:cs="仿宋"/>
          <w:sz w:val="28"/>
          <w:szCs w:val="28"/>
        </w:rPr>
      </w:pPr>
    </w:p>
    <w:p w14:paraId="1622E626">
      <w:pPr>
        <w:spacing w:line="400" w:lineRule="atLeast"/>
        <w:rPr>
          <w:rFonts w:hint="eastAsia" w:ascii="仿宋" w:hAnsi="仿宋" w:eastAsia="仿宋"/>
          <w:sz w:val="24"/>
        </w:rPr>
      </w:pPr>
      <w:r>
        <w:rPr>
          <w:rFonts w:hint="eastAsia" w:ascii="仿宋" w:hAnsi="仿宋" w:eastAsia="仿宋"/>
          <w:sz w:val="24"/>
        </w:rPr>
        <w:t>项目名称：</w:t>
      </w:r>
      <w:r>
        <w:rPr>
          <w:rFonts w:hint="eastAsia" w:ascii="仿宋" w:hAnsi="仿宋" w:eastAsia="仿宋"/>
          <w:sz w:val="24"/>
          <w:lang w:eastAsia="zh-CN"/>
        </w:rPr>
        <w:t>2026年江安镇卫生院卫生保洁、安保及技术工勤服务项目</w:t>
      </w:r>
      <w:r>
        <w:rPr>
          <w:rFonts w:hint="eastAsia" w:ascii="仿宋" w:hAnsi="仿宋" w:eastAsia="仿宋"/>
          <w:sz w:val="24"/>
        </w:rPr>
        <w:t xml:space="preserve"> </w:t>
      </w:r>
    </w:p>
    <w:p w14:paraId="26BD4FF9">
      <w:pPr>
        <w:spacing w:line="400" w:lineRule="atLeast"/>
        <w:rPr>
          <w:rFonts w:hint="eastAsia" w:ascii="仿宋" w:hAnsi="仿宋" w:eastAsia="仿宋"/>
          <w:sz w:val="24"/>
        </w:rPr>
      </w:pPr>
      <w:r>
        <w:rPr>
          <w:rFonts w:hint="eastAsia" w:ascii="仿宋" w:hAnsi="仿宋" w:eastAsia="仿宋"/>
          <w:sz w:val="24"/>
        </w:rPr>
        <w:t>项目编号</w:t>
      </w:r>
      <w:r>
        <w:rPr>
          <w:rFonts w:hint="eastAsia" w:ascii="仿宋" w:hAnsi="仿宋" w:eastAsia="仿宋"/>
          <w:sz w:val="24"/>
          <w:highlight w:val="none"/>
        </w:rPr>
        <w:t>：JSZC-320682-JSDZ-C2026-00</w:t>
      </w:r>
      <w:r>
        <w:rPr>
          <w:rFonts w:hint="eastAsia" w:ascii="仿宋" w:hAnsi="仿宋" w:eastAsia="仿宋"/>
          <w:sz w:val="24"/>
          <w:highlight w:val="none"/>
          <w:lang w:val="en-US" w:eastAsia="zh-CN"/>
        </w:rPr>
        <w:t>40</w:t>
      </w:r>
      <w:r>
        <w:rPr>
          <w:rFonts w:hint="eastAsia" w:ascii="仿宋" w:hAnsi="仿宋" w:eastAsia="仿宋"/>
          <w:sz w:val="24"/>
          <w:highlight w:val="none"/>
        </w:rPr>
        <w:t xml:space="preserve">   </w:t>
      </w:r>
      <w:r>
        <w:rPr>
          <w:rFonts w:hint="eastAsia" w:ascii="仿宋" w:hAnsi="仿宋" w:eastAsia="仿宋"/>
          <w:sz w:val="24"/>
        </w:rPr>
        <w:t xml:space="preserve">    分包号：                   </w:t>
      </w:r>
    </w:p>
    <w:tbl>
      <w:tblPr>
        <w:tblStyle w:val="8"/>
        <w:tblpPr w:leftFromText="180" w:rightFromText="180" w:vertAnchor="text" w:horzAnchor="page" w:tblpX="811" w:tblpY="310"/>
        <w:tblOverlap w:val="never"/>
        <w:tblW w:w="102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175"/>
        <w:gridCol w:w="1984"/>
        <w:gridCol w:w="708"/>
        <w:gridCol w:w="602"/>
        <w:gridCol w:w="1240"/>
        <w:gridCol w:w="1125"/>
        <w:gridCol w:w="1515"/>
        <w:gridCol w:w="1245"/>
      </w:tblGrid>
      <w:tr w14:paraId="035D9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45" w:type="dxa"/>
            <w:vAlign w:val="center"/>
          </w:tcPr>
          <w:p w14:paraId="3AAC79A3">
            <w:pPr>
              <w:widowControl/>
              <w:snapToGrid w:val="0"/>
              <w:spacing w:line="360" w:lineRule="exact"/>
              <w:jc w:val="left"/>
              <w:rPr>
                <w:rFonts w:hint="eastAsia" w:ascii="仿宋" w:hAnsi="仿宋" w:eastAsia="仿宋" w:cs="仿宋"/>
                <w:sz w:val="24"/>
              </w:rPr>
            </w:pPr>
            <w:r>
              <w:rPr>
                <w:rFonts w:hint="eastAsia" w:ascii="仿宋" w:hAnsi="仿宋" w:eastAsia="仿宋" w:cs="仿宋"/>
                <w:sz w:val="24"/>
              </w:rPr>
              <w:t>序号</w:t>
            </w:r>
          </w:p>
        </w:tc>
        <w:tc>
          <w:tcPr>
            <w:tcW w:w="1175" w:type="dxa"/>
            <w:vAlign w:val="center"/>
          </w:tcPr>
          <w:p w14:paraId="5C9EBF4C">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服务名称</w:t>
            </w:r>
          </w:p>
        </w:tc>
        <w:tc>
          <w:tcPr>
            <w:tcW w:w="1984" w:type="dxa"/>
            <w:vAlign w:val="center"/>
          </w:tcPr>
          <w:p w14:paraId="7326815C">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服务内容</w:t>
            </w:r>
          </w:p>
        </w:tc>
        <w:tc>
          <w:tcPr>
            <w:tcW w:w="708" w:type="dxa"/>
            <w:vAlign w:val="center"/>
          </w:tcPr>
          <w:p w14:paraId="35A0F210">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计量单位</w:t>
            </w:r>
          </w:p>
        </w:tc>
        <w:tc>
          <w:tcPr>
            <w:tcW w:w="602" w:type="dxa"/>
            <w:vAlign w:val="center"/>
          </w:tcPr>
          <w:p w14:paraId="3FD3A4A1">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工作量</w:t>
            </w:r>
          </w:p>
        </w:tc>
        <w:tc>
          <w:tcPr>
            <w:tcW w:w="1240" w:type="dxa"/>
            <w:vAlign w:val="center"/>
          </w:tcPr>
          <w:p w14:paraId="55CF5996">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单 价</w:t>
            </w:r>
          </w:p>
          <w:p w14:paraId="14336D36">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（元/人/月）</w:t>
            </w:r>
          </w:p>
        </w:tc>
        <w:tc>
          <w:tcPr>
            <w:tcW w:w="1125" w:type="dxa"/>
            <w:vAlign w:val="center"/>
          </w:tcPr>
          <w:p w14:paraId="28D1D0F4">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单项合计（元/年）</w:t>
            </w:r>
          </w:p>
        </w:tc>
        <w:tc>
          <w:tcPr>
            <w:tcW w:w="1515" w:type="dxa"/>
            <w:vAlign w:val="center"/>
          </w:tcPr>
          <w:p w14:paraId="40A8B758">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单项合计最高限价（元/年）</w:t>
            </w:r>
          </w:p>
        </w:tc>
        <w:tc>
          <w:tcPr>
            <w:tcW w:w="1245" w:type="dxa"/>
            <w:vAlign w:val="center"/>
          </w:tcPr>
          <w:p w14:paraId="776C45EF">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备注</w:t>
            </w:r>
          </w:p>
        </w:tc>
      </w:tr>
      <w:tr w14:paraId="7D28D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45" w:type="dxa"/>
            <w:vAlign w:val="center"/>
          </w:tcPr>
          <w:p w14:paraId="5EFC3E74">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1</w:t>
            </w:r>
          </w:p>
        </w:tc>
        <w:tc>
          <w:tcPr>
            <w:tcW w:w="1175" w:type="dxa"/>
            <w:vAlign w:val="center"/>
          </w:tcPr>
          <w:p w14:paraId="0756E71B">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合同人员薪资及保险</w:t>
            </w:r>
          </w:p>
        </w:tc>
        <w:tc>
          <w:tcPr>
            <w:tcW w:w="1984" w:type="dxa"/>
            <w:vAlign w:val="center"/>
          </w:tcPr>
          <w:p w14:paraId="0EB69B2B">
            <w:pPr>
              <w:widowControl/>
              <w:snapToGrid w:val="0"/>
              <w:spacing w:line="360" w:lineRule="exact"/>
              <w:jc w:val="left"/>
              <w:rPr>
                <w:rFonts w:hint="eastAsia" w:ascii="仿宋" w:hAnsi="仿宋" w:eastAsia="仿宋" w:cs="仿宋"/>
                <w:sz w:val="24"/>
              </w:rPr>
            </w:pPr>
            <w:r>
              <w:rPr>
                <w:rFonts w:hint="eastAsia" w:ascii="仿宋" w:hAnsi="仿宋" w:eastAsia="仿宋" w:cs="仿宋"/>
                <w:sz w:val="24"/>
              </w:rPr>
              <w:t>包括合同人员工资、绩效、福利、保险</w:t>
            </w:r>
          </w:p>
        </w:tc>
        <w:tc>
          <w:tcPr>
            <w:tcW w:w="708" w:type="dxa"/>
            <w:vAlign w:val="center"/>
          </w:tcPr>
          <w:p w14:paraId="69625D54">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人</w:t>
            </w:r>
          </w:p>
        </w:tc>
        <w:tc>
          <w:tcPr>
            <w:tcW w:w="602" w:type="dxa"/>
            <w:vAlign w:val="center"/>
          </w:tcPr>
          <w:p w14:paraId="02ACF9DA">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11</w:t>
            </w:r>
          </w:p>
        </w:tc>
        <w:tc>
          <w:tcPr>
            <w:tcW w:w="1240" w:type="dxa"/>
            <w:vAlign w:val="center"/>
          </w:tcPr>
          <w:p w14:paraId="22A1AE0F">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w:t>
            </w:r>
          </w:p>
        </w:tc>
        <w:tc>
          <w:tcPr>
            <w:tcW w:w="1125" w:type="dxa"/>
            <w:vAlign w:val="center"/>
          </w:tcPr>
          <w:p w14:paraId="2DA52853">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暂定800000</w:t>
            </w:r>
          </w:p>
        </w:tc>
        <w:tc>
          <w:tcPr>
            <w:tcW w:w="1515" w:type="dxa"/>
            <w:vAlign w:val="center"/>
          </w:tcPr>
          <w:p w14:paraId="2860E341">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暂定800000</w:t>
            </w:r>
          </w:p>
        </w:tc>
        <w:tc>
          <w:tcPr>
            <w:tcW w:w="1245" w:type="dxa"/>
            <w:vAlign w:val="center"/>
          </w:tcPr>
          <w:p w14:paraId="6A27AA6E">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本费用为不可竞争费用</w:t>
            </w:r>
          </w:p>
        </w:tc>
      </w:tr>
      <w:tr w14:paraId="4DDA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45" w:type="dxa"/>
            <w:vAlign w:val="center"/>
          </w:tcPr>
          <w:p w14:paraId="782D4411">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2</w:t>
            </w:r>
          </w:p>
        </w:tc>
        <w:tc>
          <w:tcPr>
            <w:tcW w:w="1175" w:type="dxa"/>
            <w:vAlign w:val="center"/>
          </w:tcPr>
          <w:p w14:paraId="46DA1D02">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合同人员管理费</w:t>
            </w:r>
          </w:p>
        </w:tc>
        <w:tc>
          <w:tcPr>
            <w:tcW w:w="1984" w:type="dxa"/>
            <w:vAlign w:val="center"/>
          </w:tcPr>
          <w:p w14:paraId="5EB52BA9">
            <w:pPr>
              <w:widowControl/>
              <w:snapToGrid w:val="0"/>
              <w:spacing w:line="360" w:lineRule="exact"/>
              <w:jc w:val="left"/>
              <w:rPr>
                <w:rFonts w:hint="eastAsia" w:ascii="仿宋" w:hAnsi="仿宋" w:eastAsia="仿宋" w:cs="仿宋"/>
                <w:sz w:val="24"/>
              </w:rPr>
            </w:pPr>
            <w:r>
              <w:rPr>
                <w:rFonts w:hint="eastAsia" w:ascii="仿宋" w:hAnsi="仿宋" w:eastAsia="仿宋" w:cs="仿宋"/>
                <w:sz w:val="24"/>
              </w:rPr>
              <w:t>按人头报价，包括人员管理费（包含税费以及完成该项目所需的一切费用）</w:t>
            </w:r>
          </w:p>
        </w:tc>
        <w:tc>
          <w:tcPr>
            <w:tcW w:w="708" w:type="dxa"/>
            <w:vAlign w:val="center"/>
          </w:tcPr>
          <w:p w14:paraId="3A55EA8C">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人</w:t>
            </w:r>
          </w:p>
        </w:tc>
        <w:tc>
          <w:tcPr>
            <w:tcW w:w="602" w:type="dxa"/>
            <w:vAlign w:val="center"/>
          </w:tcPr>
          <w:p w14:paraId="2DB0CF10">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11</w:t>
            </w:r>
          </w:p>
        </w:tc>
        <w:tc>
          <w:tcPr>
            <w:tcW w:w="1240" w:type="dxa"/>
            <w:vAlign w:val="center"/>
          </w:tcPr>
          <w:p w14:paraId="12EB8B84">
            <w:pPr>
              <w:widowControl/>
              <w:snapToGrid w:val="0"/>
              <w:spacing w:line="360" w:lineRule="exact"/>
              <w:jc w:val="center"/>
              <w:rPr>
                <w:rFonts w:hint="eastAsia" w:ascii="仿宋" w:hAnsi="仿宋" w:eastAsia="仿宋" w:cs="仿宋"/>
                <w:sz w:val="24"/>
              </w:rPr>
            </w:pPr>
          </w:p>
        </w:tc>
        <w:tc>
          <w:tcPr>
            <w:tcW w:w="1125" w:type="dxa"/>
          </w:tcPr>
          <w:p w14:paraId="674D9B45">
            <w:pPr>
              <w:widowControl/>
              <w:snapToGrid w:val="0"/>
              <w:spacing w:line="360" w:lineRule="exact"/>
              <w:jc w:val="center"/>
              <w:rPr>
                <w:rFonts w:hint="eastAsia" w:ascii="仿宋" w:hAnsi="仿宋" w:eastAsia="仿宋" w:cs="仿宋"/>
                <w:sz w:val="24"/>
              </w:rPr>
            </w:pPr>
          </w:p>
        </w:tc>
        <w:tc>
          <w:tcPr>
            <w:tcW w:w="1515" w:type="dxa"/>
            <w:vAlign w:val="center"/>
          </w:tcPr>
          <w:p w14:paraId="061C9DF5">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13200</w:t>
            </w:r>
          </w:p>
        </w:tc>
        <w:tc>
          <w:tcPr>
            <w:tcW w:w="1245" w:type="dxa"/>
            <w:vAlign w:val="center"/>
          </w:tcPr>
          <w:p w14:paraId="17BFE356">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最高限价单</w:t>
            </w:r>
            <w:r>
              <w:rPr>
                <w:rFonts w:hint="eastAsia" w:ascii="仿宋" w:hAnsi="仿宋" w:eastAsia="仿宋" w:cs="仿宋"/>
                <w:sz w:val="24"/>
                <w:highlight w:val="none"/>
              </w:rPr>
              <w:t>价：</w:t>
            </w:r>
            <w:r>
              <w:rPr>
                <w:rFonts w:hint="eastAsia" w:ascii="仿宋" w:hAnsi="仿宋" w:eastAsia="仿宋" w:cs="仿宋"/>
                <w:b/>
                <w:bCs/>
                <w:sz w:val="24"/>
                <w:highlight w:val="none"/>
              </w:rPr>
              <w:t>100元/人/月</w:t>
            </w:r>
          </w:p>
        </w:tc>
      </w:tr>
      <w:tr w14:paraId="32B7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45" w:type="dxa"/>
            <w:vAlign w:val="center"/>
          </w:tcPr>
          <w:p w14:paraId="1D5E7967">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3</w:t>
            </w:r>
          </w:p>
        </w:tc>
        <w:tc>
          <w:tcPr>
            <w:tcW w:w="1175" w:type="dxa"/>
            <w:vAlign w:val="center"/>
          </w:tcPr>
          <w:p w14:paraId="5D5F14B4">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保洁及安保员</w:t>
            </w:r>
          </w:p>
        </w:tc>
        <w:tc>
          <w:tcPr>
            <w:tcW w:w="1984" w:type="dxa"/>
            <w:vAlign w:val="center"/>
          </w:tcPr>
          <w:p w14:paraId="10F9CC67">
            <w:pPr>
              <w:widowControl/>
              <w:snapToGrid w:val="0"/>
              <w:spacing w:line="360" w:lineRule="exact"/>
              <w:jc w:val="left"/>
              <w:rPr>
                <w:rFonts w:hint="eastAsia" w:ascii="仿宋" w:hAnsi="仿宋" w:eastAsia="仿宋" w:cs="仿宋"/>
                <w:sz w:val="24"/>
              </w:rPr>
            </w:pPr>
            <w:r>
              <w:rPr>
                <w:rFonts w:hint="eastAsia" w:ascii="仿宋" w:hAnsi="仿宋" w:eastAsia="仿宋" w:cs="仿宋"/>
                <w:sz w:val="24"/>
              </w:rPr>
              <w:t>包含人员工资、加班费、奖金、保险、保洁工具、易耗品、办公设备、服装、社保、管理费、税费等所有费用</w:t>
            </w:r>
          </w:p>
        </w:tc>
        <w:tc>
          <w:tcPr>
            <w:tcW w:w="708" w:type="dxa"/>
            <w:vAlign w:val="center"/>
          </w:tcPr>
          <w:p w14:paraId="1AA1152A">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人</w:t>
            </w:r>
          </w:p>
        </w:tc>
        <w:tc>
          <w:tcPr>
            <w:tcW w:w="602" w:type="dxa"/>
            <w:vAlign w:val="center"/>
          </w:tcPr>
          <w:p w14:paraId="3E090CD0">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7</w:t>
            </w:r>
          </w:p>
        </w:tc>
        <w:tc>
          <w:tcPr>
            <w:tcW w:w="1240" w:type="dxa"/>
            <w:vAlign w:val="center"/>
          </w:tcPr>
          <w:p w14:paraId="62B74E7F">
            <w:pPr>
              <w:widowControl/>
              <w:snapToGrid w:val="0"/>
              <w:spacing w:line="360" w:lineRule="exact"/>
              <w:jc w:val="center"/>
              <w:rPr>
                <w:rFonts w:hint="eastAsia" w:ascii="仿宋" w:hAnsi="仿宋" w:eastAsia="仿宋" w:cs="仿宋"/>
                <w:sz w:val="24"/>
              </w:rPr>
            </w:pPr>
          </w:p>
        </w:tc>
        <w:tc>
          <w:tcPr>
            <w:tcW w:w="1125" w:type="dxa"/>
          </w:tcPr>
          <w:p w14:paraId="24EB7982">
            <w:pPr>
              <w:widowControl/>
              <w:snapToGrid w:val="0"/>
              <w:spacing w:line="360" w:lineRule="exact"/>
              <w:jc w:val="center"/>
              <w:rPr>
                <w:rFonts w:hint="eastAsia" w:ascii="仿宋" w:hAnsi="仿宋" w:eastAsia="仿宋" w:cs="仿宋"/>
                <w:sz w:val="24"/>
              </w:rPr>
            </w:pPr>
          </w:p>
        </w:tc>
        <w:tc>
          <w:tcPr>
            <w:tcW w:w="1515" w:type="dxa"/>
            <w:vAlign w:val="center"/>
          </w:tcPr>
          <w:p w14:paraId="5B7C37DE">
            <w:pPr>
              <w:widowControl/>
              <w:snapToGrid w:val="0"/>
              <w:spacing w:line="360" w:lineRule="exact"/>
              <w:jc w:val="center"/>
              <w:rPr>
                <w:rFonts w:hint="eastAsia" w:ascii="仿宋" w:hAnsi="仿宋" w:eastAsia="仿宋" w:cs="仿宋"/>
                <w:sz w:val="24"/>
              </w:rPr>
            </w:pPr>
            <w:bookmarkStart w:id="54" w:name="_GoBack"/>
            <w:r>
              <w:rPr>
                <w:rFonts w:hint="eastAsia" w:ascii="仿宋" w:hAnsi="仿宋" w:eastAsia="仿宋" w:cs="仿宋"/>
                <w:sz w:val="24"/>
              </w:rPr>
              <w:t>31</w:t>
            </w:r>
            <w:bookmarkEnd w:id="54"/>
            <w:r>
              <w:rPr>
                <w:rFonts w:hint="eastAsia" w:ascii="仿宋" w:hAnsi="仿宋" w:eastAsia="仿宋" w:cs="仿宋"/>
                <w:sz w:val="24"/>
              </w:rPr>
              <w:t>6800</w:t>
            </w:r>
          </w:p>
        </w:tc>
        <w:tc>
          <w:tcPr>
            <w:tcW w:w="1245" w:type="dxa"/>
            <w:vAlign w:val="center"/>
          </w:tcPr>
          <w:p w14:paraId="696CCB10">
            <w:pPr>
              <w:widowControl/>
              <w:snapToGrid w:val="0"/>
              <w:spacing w:line="360" w:lineRule="exact"/>
              <w:jc w:val="center"/>
              <w:rPr>
                <w:rFonts w:hint="eastAsia" w:ascii="仿宋" w:hAnsi="仿宋" w:eastAsia="仿宋" w:cs="仿宋"/>
                <w:sz w:val="24"/>
              </w:rPr>
            </w:pPr>
          </w:p>
        </w:tc>
      </w:tr>
      <w:tr w14:paraId="48427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trPr>
        <w:tc>
          <w:tcPr>
            <w:tcW w:w="1820" w:type="dxa"/>
            <w:gridSpan w:val="2"/>
            <w:vAlign w:val="center"/>
          </w:tcPr>
          <w:p w14:paraId="5B10EF29">
            <w:pPr>
              <w:widowControl/>
              <w:snapToGrid w:val="0"/>
              <w:spacing w:line="360" w:lineRule="exact"/>
              <w:jc w:val="left"/>
              <w:rPr>
                <w:rFonts w:hint="eastAsia" w:ascii="仿宋" w:hAnsi="仿宋" w:eastAsia="仿宋" w:cs="仿宋"/>
                <w:sz w:val="24"/>
              </w:rPr>
            </w:pPr>
            <w:r>
              <w:rPr>
                <w:rFonts w:hint="eastAsia" w:ascii="仿宋" w:hAnsi="仿宋" w:eastAsia="仿宋" w:cs="仿宋"/>
                <w:sz w:val="24"/>
              </w:rPr>
              <w:t>合计</w:t>
            </w:r>
          </w:p>
        </w:tc>
        <w:tc>
          <w:tcPr>
            <w:tcW w:w="7174" w:type="dxa"/>
            <w:gridSpan w:val="6"/>
            <w:vAlign w:val="center"/>
          </w:tcPr>
          <w:p w14:paraId="651C7B96">
            <w:pPr>
              <w:widowControl/>
              <w:snapToGrid w:val="0"/>
              <w:spacing w:line="360" w:lineRule="exact"/>
              <w:jc w:val="left"/>
              <w:rPr>
                <w:rFonts w:hint="eastAsia" w:ascii="仿宋" w:hAnsi="仿宋" w:eastAsia="仿宋" w:cs="仿宋"/>
                <w:sz w:val="24"/>
              </w:rPr>
            </w:pPr>
            <w:r>
              <w:rPr>
                <w:rFonts w:hint="eastAsia" w:ascii="仿宋" w:hAnsi="仿宋" w:eastAsia="仿宋" w:cs="仿宋"/>
                <w:sz w:val="24"/>
              </w:rPr>
              <w:t>小写：元/年</w:t>
            </w:r>
          </w:p>
          <w:p w14:paraId="17B7CF8C">
            <w:pPr>
              <w:widowControl/>
              <w:snapToGrid w:val="0"/>
              <w:spacing w:line="360" w:lineRule="exact"/>
              <w:jc w:val="left"/>
              <w:rPr>
                <w:rFonts w:hint="eastAsia" w:ascii="仿宋" w:hAnsi="仿宋" w:eastAsia="仿宋" w:cs="仿宋"/>
                <w:sz w:val="24"/>
              </w:rPr>
            </w:pPr>
          </w:p>
          <w:p w14:paraId="5A387EEE">
            <w:pPr>
              <w:widowControl/>
              <w:snapToGrid w:val="0"/>
              <w:spacing w:line="360" w:lineRule="exact"/>
              <w:jc w:val="left"/>
              <w:rPr>
                <w:rFonts w:hint="eastAsia" w:ascii="仿宋" w:hAnsi="仿宋" w:eastAsia="仿宋" w:cs="仿宋"/>
                <w:sz w:val="24"/>
              </w:rPr>
            </w:pPr>
            <w:r>
              <w:rPr>
                <w:rFonts w:hint="eastAsia" w:ascii="仿宋" w:hAnsi="仿宋" w:eastAsia="仿宋" w:cs="仿宋"/>
                <w:sz w:val="24"/>
              </w:rPr>
              <w:t>大写：</w:t>
            </w:r>
          </w:p>
        </w:tc>
        <w:tc>
          <w:tcPr>
            <w:tcW w:w="1245" w:type="dxa"/>
            <w:vAlign w:val="center"/>
          </w:tcPr>
          <w:p w14:paraId="300935E5">
            <w:pPr>
              <w:widowControl/>
              <w:snapToGrid w:val="0"/>
              <w:spacing w:line="360" w:lineRule="exact"/>
              <w:jc w:val="left"/>
              <w:rPr>
                <w:rFonts w:hint="eastAsia" w:ascii="仿宋" w:hAnsi="仿宋" w:eastAsia="仿宋" w:cs="仿宋"/>
                <w:sz w:val="24"/>
              </w:rPr>
            </w:pPr>
          </w:p>
        </w:tc>
      </w:tr>
    </w:tbl>
    <w:p w14:paraId="6AA5100C">
      <w:pPr>
        <w:spacing w:line="300" w:lineRule="exact"/>
        <w:rPr>
          <w:rFonts w:hint="eastAsia" w:ascii="仿宋" w:hAnsi="仿宋" w:eastAsia="仿宋"/>
          <w:szCs w:val="21"/>
        </w:rPr>
      </w:pPr>
    </w:p>
    <w:p w14:paraId="711BE162">
      <w:pPr>
        <w:spacing w:line="500" w:lineRule="exact"/>
        <w:jc w:val="center"/>
        <w:rPr>
          <w:rFonts w:hint="eastAsia" w:ascii="仿宋" w:hAnsi="仿宋" w:eastAsia="仿宋"/>
          <w:sz w:val="24"/>
        </w:rPr>
      </w:pPr>
      <w:r>
        <w:rPr>
          <w:rFonts w:hint="eastAsia" w:ascii="仿宋" w:hAnsi="仿宋" w:eastAsia="仿宋" w:cs="宋体"/>
          <w:kern w:val="0"/>
          <w:sz w:val="24"/>
        </w:rPr>
        <w:t>供应商（全称并加盖公章）：</w:t>
      </w:r>
    </w:p>
    <w:p w14:paraId="5ACAF1D1">
      <w:pPr>
        <w:spacing w:line="500" w:lineRule="exact"/>
        <w:jc w:val="right"/>
        <w:rPr>
          <w:rFonts w:hint="eastAsia" w:ascii="仿宋" w:hAnsi="仿宋" w:eastAsia="仿宋"/>
          <w:sz w:val="24"/>
        </w:rPr>
      </w:pPr>
      <w:r>
        <w:rPr>
          <w:rFonts w:hint="eastAsia" w:ascii="仿宋" w:hAnsi="仿宋" w:eastAsia="仿宋"/>
          <w:sz w:val="24"/>
        </w:rPr>
        <w:t>年    月    日</w:t>
      </w:r>
    </w:p>
    <w:p w14:paraId="68344550">
      <w:pPr>
        <w:spacing w:line="520" w:lineRule="exact"/>
        <w:rPr>
          <w:rFonts w:hint="eastAsia" w:ascii="仿宋" w:hAnsi="仿宋" w:eastAsia="仿宋" w:cs="仿宋"/>
          <w:sz w:val="28"/>
          <w:szCs w:val="28"/>
        </w:rPr>
      </w:pPr>
    </w:p>
    <w:p w14:paraId="389D9C93">
      <w:pPr>
        <w:spacing w:line="520" w:lineRule="exact"/>
        <w:ind w:firstLine="560" w:firstLineChars="200"/>
        <w:rPr>
          <w:rFonts w:hint="eastAsia" w:ascii="仿宋" w:hAnsi="仿宋" w:eastAsia="仿宋"/>
          <w:sz w:val="28"/>
          <w:szCs w:val="28"/>
        </w:rPr>
      </w:pPr>
      <w:r>
        <w:rPr>
          <w:rFonts w:hint="eastAsia" w:ascii="仿宋" w:hAnsi="仿宋" w:eastAsia="仿宋" w:cs="仿宋"/>
          <w:sz w:val="28"/>
          <w:szCs w:val="28"/>
        </w:rPr>
        <w:t>注：</w:t>
      </w:r>
      <w:r>
        <w:rPr>
          <w:rFonts w:hint="eastAsia" w:ascii="仿宋" w:hAnsi="仿宋" w:eastAsia="仿宋"/>
          <w:bCs/>
          <w:sz w:val="28"/>
          <w:szCs w:val="28"/>
        </w:rPr>
        <w:t>响应供应商报价应包含人工（包括工资、奖金、社保、服务期内最低工资上调等费用）、专用设备、工具、易耗品、办公设备、巡检器材、服装、胸卡、通讯、保险、各种税费、利润、责任等费用。</w:t>
      </w:r>
    </w:p>
    <w:p w14:paraId="56440992"/>
    <w:sectPr>
      <w:headerReference r:id="rId5" w:type="default"/>
      <w:footerReference r:id="rId6" w:type="default"/>
      <w:footerReference r:id="rId7"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文鼎CS楷体">
    <w:altName w:val="微软雅黑"/>
    <w:panose1 w:val="02010609010101010101"/>
    <w:charset w:val="86"/>
    <w:family w:val="modern"/>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803DD">
    <w:pPr>
      <w:framePr w:wrap="around" w:vAnchor="text" w:hAnchor="margin" w:xAlign="center" w:y="1"/>
      <w:snapToGrid w:val="0"/>
      <w:jc w:val="left"/>
      <w:rPr>
        <w:rStyle w:val="10"/>
        <w:sz w:val="18"/>
        <w:szCs w:val="18"/>
      </w:rPr>
    </w:pPr>
    <w:r>
      <w:rPr>
        <w:sz w:val="18"/>
        <w:szCs w:val="18"/>
      </w:rPr>
      <w:fldChar w:fldCharType="begin"/>
    </w:r>
    <w:r>
      <w:rPr>
        <w:rStyle w:val="10"/>
      </w:rPr>
      <w:instrText xml:space="preserve">PAGE  </w:instrText>
    </w:r>
    <w:r>
      <w:rPr>
        <w:sz w:val="18"/>
        <w:szCs w:val="18"/>
      </w:rPr>
      <w:fldChar w:fldCharType="end"/>
    </w:r>
  </w:p>
  <w:p w14:paraId="3CE1CA63">
    <w:pPr>
      <w:snapToGrid w:val="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819EF">
    <w:pPr>
      <w:pStyle w:val="5"/>
      <w:framePr w:wrap="around" w:vAnchor="text" w:hAnchor="margin" w:xAlign="center" w:y="1"/>
      <w:rPr>
        <w:rStyle w:val="10"/>
      </w:rPr>
    </w:pPr>
    <w:r>
      <w:fldChar w:fldCharType="begin"/>
    </w:r>
    <w:r>
      <w:rPr>
        <w:rStyle w:val="10"/>
      </w:rPr>
      <w:instrText xml:space="preserve">PAGE  </w:instrText>
    </w:r>
    <w:r>
      <w:fldChar w:fldCharType="separate"/>
    </w:r>
    <w:r>
      <w:rPr>
        <w:rStyle w:val="10"/>
      </w:rPr>
      <w:t>6</w:t>
    </w:r>
    <w:r>
      <w:fldChar w:fldCharType="end"/>
    </w:r>
  </w:p>
  <w:p w14:paraId="042F15F0">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7D6A6">
    <w:pPr>
      <w:pStyle w:val="5"/>
      <w:framePr w:wrap="around" w:vAnchor="text" w:hAnchor="margin" w:xAlign="center" w:y="1"/>
      <w:rPr>
        <w:rStyle w:val="10"/>
      </w:rPr>
    </w:pPr>
    <w:r>
      <w:fldChar w:fldCharType="begin"/>
    </w:r>
    <w:r>
      <w:rPr>
        <w:rStyle w:val="10"/>
      </w:rPr>
      <w:instrText xml:space="preserve">PAGE  </w:instrText>
    </w:r>
    <w:r>
      <w:fldChar w:fldCharType="end"/>
    </w:r>
  </w:p>
  <w:p w14:paraId="0505B256">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55442">
    <w:pPr>
      <w:pBdr>
        <w:bottom w:val="single" w:color="auto" w:sz="6" w:space="1"/>
      </w:pBdr>
      <w:snapToGrid w:val="0"/>
      <w:jc w:val="center"/>
      <w:rPr>
        <w:sz w:val="18"/>
        <w:szCs w:val="18"/>
      </w:rPr>
    </w:pPr>
    <w:r>
      <w:rPr>
        <w:rFonts w:hint="eastAsia"/>
        <w:sz w:val="18"/>
        <w:szCs w:val="18"/>
      </w:rPr>
      <w:t>如</w:t>
    </w:r>
    <w:r>
      <w:rPr>
        <w:sz w:val="18"/>
        <w:szCs w:val="18"/>
      </w:rPr>
      <w:t>皋市政府采购</w:t>
    </w:r>
    <w:r>
      <w:rPr>
        <w:rFonts w:hint="eastAsia"/>
        <w:sz w:val="18"/>
        <w:szCs w:val="18"/>
      </w:rPr>
      <w:t>竞争性磋商</w:t>
    </w:r>
    <w:r>
      <w:rPr>
        <w:sz w:val="18"/>
        <w:szCs w:val="18"/>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D355">
    <w:pPr>
      <w:pStyle w:val="6"/>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9FF5B3"/>
    <w:multiLevelType w:val="singleLevel"/>
    <w:tmpl w:val="DD9FF5B3"/>
    <w:lvl w:ilvl="0" w:tentative="0">
      <w:start w:val="2"/>
      <w:numFmt w:val="decimal"/>
      <w:suff w:val="nothing"/>
      <w:lvlText w:val="%1、"/>
      <w:lvlJc w:val="left"/>
    </w:lvl>
  </w:abstractNum>
  <w:abstractNum w:abstractNumId="1">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66554A"/>
    <w:rsid w:val="003C0DF2"/>
    <w:rsid w:val="03353615"/>
    <w:rsid w:val="09825BF5"/>
    <w:rsid w:val="0BD94FD3"/>
    <w:rsid w:val="0C833F60"/>
    <w:rsid w:val="0D2F173B"/>
    <w:rsid w:val="0E310738"/>
    <w:rsid w:val="12B75DF4"/>
    <w:rsid w:val="13463C09"/>
    <w:rsid w:val="15AA374D"/>
    <w:rsid w:val="1CB046C8"/>
    <w:rsid w:val="1D9C2962"/>
    <w:rsid w:val="205B41EE"/>
    <w:rsid w:val="220A34CE"/>
    <w:rsid w:val="298D7619"/>
    <w:rsid w:val="2994309E"/>
    <w:rsid w:val="2BC509DE"/>
    <w:rsid w:val="2E616D30"/>
    <w:rsid w:val="32A7067D"/>
    <w:rsid w:val="32AB107A"/>
    <w:rsid w:val="34C12DD7"/>
    <w:rsid w:val="34D4418C"/>
    <w:rsid w:val="38D2074E"/>
    <w:rsid w:val="39D126CB"/>
    <w:rsid w:val="3F686FD2"/>
    <w:rsid w:val="48B2258E"/>
    <w:rsid w:val="49F26D29"/>
    <w:rsid w:val="4C2539A0"/>
    <w:rsid w:val="4C831F99"/>
    <w:rsid w:val="4D66554A"/>
    <w:rsid w:val="55CD5030"/>
    <w:rsid w:val="56E3616E"/>
    <w:rsid w:val="576975C8"/>
    <w:rsid w:val="58E33C53"/>
    <w:rsid w:val="5B330CE3"/>
    <w:rsid w:val="5B61411C"/>
    <w:rsid w:val="5D59154F"/>
    <w:rsid w:val="5E07586C"/>
    <w:rsid w:val="5F872261"/>
    <w:rsid w:val="5FB05672"/>
    <w:rsid w:val="600022FF"/>
    <w:rsid w:val="60BB26AF"/>
    <w:rsid w:val="686F7E78"/>
    <w:rsid w:val="6F5953DE"/>
    <w:rsid w:val="72C51361"/>
    <w:rsid w:val="74A54E21"/>
    <w:rsid w:val="789C342F"/>
    <w:rsid w:val="7C2B3303"/>
    <w:rsid w:val="7D6C5E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next w:val="1"/>
    <w:qFormat/>
    <w:uiPriority w:val="0"/>
    <w:pPr>
      <w:widowControl w:val="0"/>
      <w:jc w:val="both"/>
    </w:pPr>
    <w:rPr>
      <w:rFonts w:ascii="楷体_GB2312" w:hAnsi="Arial" w:eastAsia="楷体_GB2312" w:cs="Times New Roman"/>
      <w:kern w:val="2"/>
      <w:sz w:val="28"/>
      <w:szCs w:val="24"/>
      <w:lang w:val="en-US" w:eastAsia="zh-CN" w:bidi="ar-SA"/>
    </w:rPr>
  </w:style>
  <w:style w:type="paragraph" w:styleId="4">
    <w:name w:val="Plain Text"/>
    <w:basedOn w:val="1"/>
    <w:qFormat/>
    <w:uiPriority w:val="0"/>
    <w:pPr>
      <w:widowControl/>
      <w:spacing w:after="200" w:line="252" w:lineRule="auto"/>
      <w:jc w:val="left"/>
    </w:pPr>
    <w:rPr>
      <w:rFonts w:ascii="宋体" w:hAnsi="Courier New"/>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10">
    <w:name w:val="page number"/>
    <w:basedOn w:val="9"/>
    <w:qFormat/>
    <w:uiPriority w:val="0"/>
  </w:style>
  <w:style w:type="character" w:styleId="11">
    <w:name w:val="Hyperlink"/>
    <w:basedOn w:val="9"/>
    <w:qFormat/>
    <w:uiPriority w:val="0"/>
    <w:rPr>
      <w:color w:val="0000FF"/>
      <w:u w:val="single"/>
    </w:rPr>
  </w:style>
  <w:style w:type="paragraph" w:customStyle="1" w:styleId="1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13">
    <w:name w:val="16"/>
    <w:qFormat/>
    <w:uiPriority w:val="0"/>
    <w:rPr>
      <w:rFonts w:hint="eastAsia" w:ascii="仿宋" w:hAnsi="仿宋" w:eastAsia="仿宋"/>
      <w:color w:val="000000"/>
      <w:sz w:val="22"/>
      <w:szCs w:val="22"/>
    </w:rPr>
  </w:style>
  <w:style w:type="paragraph" w:customStyle="1" w:styleId="14">
    <w:name w:val="Char1"/>
    <w:basedOn w:val="1"/>
    <w:qFormat/>
    <w:uiPriority w:val="0"/>
    <w:pPr>
      <w:tabs>
        <w:tab w:val="left" w:pos="360"/>
      </w:tabs>
    </w:pPr>
    <w:rPr>
      <w:color w:val="000000"/>
      <w:sz w:val="24"/>
    </w:rPr>
  </w:style>
  <w:style w:type="paragraph" w:customStyle="1" w:styleId="15">
    <w:name w:val="正文1"/>
    <w:autoRedefine/>
    <w:qFormat/>
    <w:uiPriority w:val="0"/>
    <w:pPr>
      <w:widowControl w:val="0"/>
      <w:spacing w:line="360" w:lineRule="auto"/>
      <w:ind w:firstLine="361"/>
      <w:jc w:val="both"/>
    </w:pPr>
    <w:rPr>
      <w:rFonts w:ascii="宋体" w:hAnsi="宋体" w:eastAsia="仿宋_GB2312"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70</Pages>
  <Words>21865</Words>
  <Characters>23535</Characters>
  <Lines>0</Lines>
  <Paragraphs>0</Paragraphs>
  <TotalTime>12</TotalTime>
  <ScaleCrop>false</ScaleCrop>
  <LinksUpToDate>false</LinksUpToDate>
  <CharactersWithSpaces>23807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2026-02-27T00:03:00Z</dcterms:created>
  <dc:creator>海</dc:creator>
  <cp:lastModifiedBy>暮雪</cp:lastModifiedBy>
  <dcterms:modified xsi:type="dcterms:W3CDTF">2026-06-01T08:35:53Z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3EEE7D8C528D48108AD1ECD227BF7D0D_11</vt:lpwstr>
  </property>
  <property fmtid="{D5CDD505-2E9C-101B-9397-08002B2CF9AE}" pid="4" name="KSOTemplateDocerSaveRecord">
    <vt:lpwstr>eyJoZGlkIjoiNDkyYWVjZjRiMDg2YWU2ZTMzMzY3MGMwOWIwOGZlZjYiLCJ1c2VySWQiOiI3MDk5NjYxMDgifQ==</vt:lpwstr>
  </property>
</Properties>
</file>