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rPr>
          <w:rFonts w:hint="eastAsia" w:ascii="仿宋" w:hAnsi="仿宋" w:eastAsia="仿宋" w:cs="仿宋"/>
          <w:sz w:val="32"/>
        </w:rPr>
      </w:pPr>
      <w:r>
        <w:rPr>
          <w:rFonts w:hint="eastAsia" w:ascii="仿宋" w:hAnsi="仿宋" w:eastAsia="仿宋" w:cs="仿宋"/>
          <w:sz w:val="32"/>
        </w:rPr>
        <w:t xml:space="preserve">       </w:t>
      </w:r>
      <w:r/>
    </w:p>
    <w:p>
      <w:pPr>
        <w:rPr>
          <w:rFonts w:hint="eastAsia" w:ascii="仿宋" w:hAnsi="仿宋" w:eastAsia="仿宋" w:cs="仿宋"/>
          <w:sz w:val="32"/>
        </w:rPr>
      </w:pPr>
      <w:r>
        <w:rPr>
          <w:rFonts w:hint="eastAsia" w:ascii="仿宋" w:hAnsi="仿宋" w:eastAsia="仿宋" w:cs="仿宋"/>
          <w:sz w:val="32"/>
        </w:rPr>
      </w:r>
      <w:r/>
    </w:p>
    <w:p>
      <w:pPr>
        <w:jc w:val="center"/>
        <w:rPr>
          <w:rFonts w:hint="eastAsia" w:ascii="仿宋" w:hAnsi="仿宋" w:eastAsia="仿宋" w:cs="仿宋"/>
          <w:spacing w:val="76"/>
          <w:sz w:val="144"/>
          <w:szCs w:val="144"/>
        </w:rPr>
      </w:pPr>
      <w:r>
        <w:rPr>
          <w:rFonts w:hint="eastAsia" w:ascii="仿宋" w:hAnsi="仿宋" w:eastAsia="仿宋" w:cs="仿宋"/>
          <w:spacing w:val="76"/>
          <w:sz w:val="144"/>
          <w:szCs w:val="144"/>
        </w:rPr>
        <w:t xml:space="preserve">招标文件</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696"/>
        <w:rPr>
          <w:rFonts w:hint="eastAsia" w:ascii="仿宋" w:hAnsi="仿宋" w:eastAsia="仿宋" w:cs="仿宋"/>
        </w:rPr>
      </w:pPr>
      <w:r>
        <w:rPr>
          <w:rFonts w:hint="eastAsia" w:ascii="仿宋" w:hAnsi="仿宋" w:eastAsia="仿宋" w:cs="仿宋"/>
        </w:rPr>
      </w:r>
      <w:r/>
    </w:p>
    <w:p>
      <w:pPr>
        <w:pStyle w:val="696"/>
        <w:rPr>
          <w:rFonts w:hint="eastAsia" w:ascii="仿宋" w:hAnsi="仿宋" w:eastAsia="仿宋" w:cs="仿宋"/>
          <w:b/>
          <w:bCs/>
          <w:caps w:val="0"/>
          <w:spacing w:val="0"/>
          <w:sz w:val="24"/>
          <w:szCs w:val="24"/>
          <w:highlight w:val="none"/>
          <w:lang w:val="en-US" w:eastAsia="zh-CN" w:bidi="ar-SA"/>
        </w:rPr>
      </w:pPr>
      <w:r>
        <w:rPr>
          <w:rFonts w:hint="eastAsia" w:ascii="仿宋" w:hAnsi="仿宋" w:eastAsia="仿宋" w:cs="仿宋"/>
          <w:b/>
          <w:bCs/>
          <w:caps w:val="0"/>
          <w:spacing w:val="0"/>
          <w:sz w:val="24"/>
          <w:szCs w:val="24"/>
          <w:highlight w:val="none"/>
          <w:lang w:val="en-US" w:eastAsia="zh-CN" w:bidi="ar-SA"/>
        </w:rPr>
        <mc:AlternateContent>
          <mc:Choice Requires="wpg">
            <w:drawing>
              <wp:inline xmlns:wp="http://schemas.openxmlformats.org/drawingml/2006/wordprocessingDrawing" distT="0" distB="0" distL="0" distR="0">
                <wp:extent cx="2122170" cy="1951990"/>
                <wp:effectExtent l="0" t="0" r="11430" b="10160"/>
                <wp:docPr id="2" name="图片 2" descr="dc81e7a5284b2d2637f2c535cf58e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c81e7a5284b2d2637f2c535cf58e4e"/>
                        <pic:cNvPicPr>
                          <a:picLocks noChangeAspect="1"/>
                        </pic:cNvPicPr>
                        <pic:nvPr/>
                      </pic:nvPicPr>
                      <pic:blipFill>
                        <a:blip r:embed="rId12"/>
                        <a:stretch/>
                      </pic:blipFill>
                      <pic:spPr bwMode="auto">
                        <a:xfrm>
                          <a:off x="0" y="0"/>
                          <a:ext cx="2122170" cy="1951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7.1pt;height:153.7pt;mso-wrap-distance-left:0.0pt;mso-wrap-distance-top:0.0pt;mso-wrap-distance-right:0.0pt;mso-wrap-distance-bottom:0.0pt;" stroked="f">
                <v:path textboxrect="0,0,0,0"/>
                <v:imagedata r:id="rId12" o:title=""/>
              </v:shape>
            </w:pict>
          </mc:Fallback>
        </mc:AlternateContent>
      </w:r>
      <w:r/>
    </w:p>
    <w:p>
      <w:pPr>
        <w:rPr>
          <w:rFonts w:hint="eastAsia" w:ascii="仿宋" w:hAnsi="仿宋" w:eastAsia="仿宋" w:cs="仿宋"/>
          <w:b/>
          <w:bCs/>
          <w:caps w:val="0"/>
          <w:spacing w:val="0"/>
          <w:sz w:val="24"/>
          <w:szCs w:val="24"/>
          <w:highlight w:val="none"/>
          <w:lang w:val="en-US" w:eastAsia="zh-CN" w:bidi="ar-SA"/>
        </w:rPr>
      </w:pPr>
      <w:r>
        <w:rPr>
          <w:rFonts w:hint="eastAsia" w:ascii="仿宋" w:hAnsi="仿宋" w:eastAsia="仿宋" w:cs="仿宋"/>
          <w:b/>
          <w:bCs/>
          <w:caps w:val="0"/>
          <w:spacing w:val="0"/>
          <w:sz w:val="24"/>
          <w:szCs w:val="24"/>
          <w:highlight w:val="none"/>
          <w:lang w:val="en-US" w:eastAsia="zh-CN" w:bidi="ar-SA"/>
        </w:rPr>
      </w:r>
      <w:r/>
    </w:p>
    <w:p>
      <w:pPr>
        <w:pStyle w:val="696"/>
        <w:rPr>
          <w:rFonts w:hint="eastAsia" w:ascii="仿宋" w:hAnsi="仿宋" w:eastAsia="仿宋" w:cs="仿宋"/>
        </w:rPr>
      </w:pPr>
      <w:r>
        <w:rPr>
          <w:rFonts w:hint="eastAsia" w:ascii="仿宋" w:hAnsi="仿宋" w:eastAsia="仿宋" w:cs="仿宋"/>
        </w:rPr>
      </w:r>
      <w:r/>
    </w:p>
    <w:p>
      <w:pPr>
        <w:ind w:firstLine="1200"/>
        <w:jc w:val="left"/>
        <w:keepLines w:val="0"/>
        <w:keepNext w:val="0"/>
        <w:pageBreakBefore w:val="0"/>
        <w:spacing w:line="360" w:lineRule="auto"/>
        <w:widowControl w:val="off"/>
        <w:rPr>
          <w:rFonts w:hint="default" w:ascii="仿宋" w:hAnsi="仿宋" w:eastAsia="仿宋" w:cs="仿宋"/>
          <w:sz w:val="30"/>
          <w:szCs w:val="30"/>
          <w:lang w:val="en-US" w:eastAsia="zh-CN"/>
        </w:rPr>
      </w:pPr>
      <w:r>
        <w:rPr>
          <w:rFonts w:hint="eastAsia" w:ascii="仿宋" w:hAnsi="仿宋" w:eastAsia="仿宋" w:cs="仿宋"/>
          <w:sz w:val="30"/>
          <w:szCs w:val="30"/>
        </w:rPr>
        <w:t xml:space="preserve">项目名称：</w:t>
      </w:r>
      <w:r>
        <w:rPr>
          <w:rFonts w:hint="eastAsia" w:ascii="仿宋" w:hAnsi="仿宋" w:eastAsia="仿宋" w:cs="仿宋"/>
          <w:sz w:val="30"/>
          <w:szCs w:val="30"/>
          <w:lang w:eastAsia="zh-CN"/>
        </w:rPr>
        <w:t xml:space="preserve">2026年沛县食品安全抽检</w:t>
      </w:r>
      <w:r>
        <w:rPr>
          <w:rFonts w:hint="eastAsia" w:ascii="仿宋" w:hAnsi="仿宋" w:eastAsia="仿宋" w:cs="仿宋"/>
          <w:sz w:val="30"/>
          <w:szCs w:val="30"/>
          <w:lang w:val="en-US" w:eastAsia="zh-CN"/>
        </w:rPr>
        <w:t xml:space="preserve">项目</w:t>
      </w:r>
      <w:r/>
    </w:p>
    <w:p>
      <w:pPr>
        <w:ind w:firstLine="1200"/>
        <w:jc w:val="left"/>
        <w:keepLines w:val="0"/>
        <w:keepNext w:val="0"/>
        <w:pageBreakBefore w:val="0"/>
        <w:spacing w:line="360" w:lineRule="auto"/>
        <w:widowControl w:val="off"/>
        <w:rPr>
          <w:rFonts w:hint="eastAsia" w:ascii="仿宋" w:hAnsi="仿宋" w:eastAsia="仿宋" w:cs="仿宋"/>
          <w:sz w:val="30"/>
          <w:szCs w:val="30"/>
          <w:lang w:eastAsia="zh-CN"/>
        </w:rPr>
      </w:pPr>
      <w:r>
        <w:rPr>
          <w:rFonts w:hint="eastAsia" w:ascii="仿宋" w:hAnsi="仿宋" w:eastAsia="仿宋" w:cs="仿宋"/>
          <w:sz w:val="30"/>
          <w:szCs w:val="30"/>
        </w:rPr>
        <w:t xml:space="preserve">项目编号：</w:t>
      </w:r>
      <w:r>
        <w:rPr>
          <w:rFonts w:hint="eastAsia" w:ascii="仿宋" w:hAnsi="仿宋" w:eastAsia="仿宋" w:cs="仿宋"/>
          <w:sz w:val="30"/>
          <w:szCs w:val="30"/>
          <w:lang w:eastAsia="zh-CN"/>
        </w:rPr>
        <w:t xml:space="preserve">JSZC-320322-XZJS-G2026-0001</w:t>
      </w:r>
      <w:r/>
    </w:p>
    <w:p>
      <w:pPr>
        <w:ind w:firstLine="1200"/>
        <w:jc w:val="left"/>
        <w:keepLines w:val="0"/>
        <w:keepNext w:val="0"/>
        <w:pageBreakBefore w:val="0"/>
        <w:spacing w:line="360" w:lineRule="auto"/>
        <w:widowControl w:val="off"/>
        <w:rPr>
          <w:rFonts w:hint="eastAsia" w:ascii="仿宋" w:hAnsi="仿宋" w:eastAsia="仿宋" w:cs="仿宋"/>
          <w:sz w:val="30"/>
          <w:szCs w:val="30"/>
          <w:lang w:eastAsia="zh-CN"/>
        </w:rPr>
      </w:pPr>
      <w:r>
        <w:rPr>
          <w:rFonts w:hint="eastAsia" w:ascii="仿宋" w:hAnsi="仿宋" w:eastAsia="仿宋" w:cs="仿宋"/>
          <w:sz w:val="30"/>
          <w:szCs w:val="30"/>
        </w:rPr>
        <w:t xml:space="preserve">采 购 人：</w:t>
      </w:r>
      <w:r>
        <w:rPr>
          <w:rFonts w:hint="eastAsia" w:ascii="仿宋" w:hAnsi="仿宋" w:eastAsia="仿宋" w:cs="仿宋"/>
          <w:sz w:val="30"/>
          <w:szCs w:val="30"/>
          <w:lang w:eastAsia="zh-CN"/>
        </w:rPr>
        <w:t xml:space="preserve">沛县市场监督管理局</w:t>
      </w:r>
      <w:r/>
    </w:p>
    <w:p>
      <w:pPr>
        <w:rPr>
          <w:rFonts w:hint="eastAsia" w:ascii="仿宋" w:hAnsi="仿宋" w:eastAsia="仿宋" w:cs="仿宋"/>
        </w:rPr>
      </w:pPr>
      <w:r>
        <w:rPr>
          <w:rFonts w:hint="eastAsia" w:ascii="仿宋" w:hAnsi="仿宋" w:eastAsia="仿宋" w:cs="仿宋"/>
        </w:rPr>
      </w:r>
      <w:r/>
    </w:p>
    <w:p>
      <w:pPr>
        <w:jc w:val="both"/>
        <w:keepLines w:val="0"/>
        <w:keepNext w:val="0"/>
        <w:pageBreakBefore w:val="0"/>
        <w:spacing w:line="360" w:lineRule="auto"/>
        <w:widowControl w:val="off"/>
        <w:rPr>
          <w:rFonts w:hint="eastAsia" w:ascii="仿宋" w:hAnsi="仿宋" w:eastAsia="仿宋" w:cs="仿宋"/>
          <w:sz w:val="30"/>
          <w:szCs w:val="30"/>
        </w:rPr>
      </w:pPr>
      <w:r>
        <w:rPr>
          <w:rFonts w:hint="eastAsia" w:ascii="仿宋" w:hAnsi="仿宋" w:eastAsia="仿宋" w:cs="仿宋"/>
          <w:sz w:val="30"/>
          <w:szCs w:val="30"/>
        </w:rPr>
      </w:r>
      <w:r/>
    </w:p>
    <w:p>
      <w:pPr>
        <w:jc w:val="center"/>
        <w:keepLines w:val="0"/>
        <w:keepNext w:val="0"/>
        <w:pageBreakBefore w:val="0"/>
        <w:spacing w:line="360" w:lineRule="auto"/>
        <w:widowControl w:val="off"/>
        <w:rPr>
          <w:rFonts w:hint="eastAsia" w:ascii="仿宋" w:hAnsi="仿宋" w:eastAsia="仿宋" w:cs="仿宋"/>
          <w:sz w:val="30"/>
          <w:szCs w:val="30"/>
          <w:lang w:eastAsia="zh-CN"/>
        </w:rPr>
      </w:pPr>
      <w:r>
        <w:rPr>
          <w:rFonts w:hint="eastAsia" w:ascii="仿宋" w:hAnsi="仿宋" w:eastAsia="仿宋" w:cs="仿宋"/>
          <w:sz w:val="30"/>
          <w:szCs w:val="30"/>
        </w:rPr>
        <w:t xml:space="preserve">采购代理机构：</w:t>
      </w:r>
      <w:r>
        <w:rPr>
          <w:rFonts w:hint="eastAsia" w:ascii="仿宋" w:hAnsi="仿宋" w:eastAsia="仿宋" w:cs="仿宋"/>
          <w:sz w:val="30"/>
          <w:szCs w:val="30"/>
          <w:lang w:eastAsia="zh-CN"/>
        </w:rPr>
        <w:t xml:space="preserve">徐州久昇工程项目管理有限公司</w:t>
      </w:r>
      <w:r/>
    </w:p>
    <w:p>
      <w:pPr>
        <w:pStyle w:val="875"/>
        <w:ind w:left="0" w:firstLine="0"/>
        <w:jc w:val="center"/>
        <w:keepLines w:val="0"/>
        <w:keepNext w:val="0"/>
        <w:pageBreakBefore w:val="0"/>
        <w:spacing w:line="360" w:lineRule="auto"/>
        <w:widowControl w:val="off"/>
        <w:rPr>
          <w:rFonts w:hint="eastAsia" w:ascii="仿宋" w:hAnsi="仿宋" w:eastAsia="仿宋" w:cs="仿宋"/>
          <w:sz w:val="30"/>
          <w:szCs w:val="30"/>
          <w:lang w:eastAsia="zh-CN"/>
        </w:rPr>
      </w:pPr>
      <w:r>
        <w:rPr>
          <w:rFonts w:hint="eastAsia" w:ascii="仿宋" w:hAnsi="仿宋" w:eastAsia="仿宋" w:cs="仿宋"/>
          <w:sz w:val="30"/>
          <w:szCs w:val="30"/>
        </w:rPr>
        <w:t xml:space="preserve">二〇二</w:t>
      </w:r>
      <w:r>
        <w:rPr>
          <w:rFonts w:hint="eastAsia" w:ascii="仿宋" w:hAnsi="仿宋" w:eastAsia="仿宋" w:cs="仿宋"/>
          <w:sz w:val="30"/>
          <w:szCs w:val="30"/>
          <w:lang w:val="en-US" w:eastAsia="zh-CN"/>
        </w:rPr>
        <w:t xml:space="preserve">六</w:t>
      </w:r>
      <w:r>
        <w:rPr>
          <w:rFonts w:hint="eastAsia" w:ascii="仿宋" w:hAnsi="仿宋" w:eastAsia="仿宋" w:cs="仿宋"/>
          <w:sz w:val="30"/>
          <w:szCs w:val="30"/>
        </w:rPr>
        <w:t xml:space="preserve">年</w:t>
      </w:r>
      <w:r>
        <w:rPr>
          <w:rFonts w:hint="eastAsia" w:ascii="仿宋" w:hAnsi="仿宋" w:eastAsia="仿宋" w:cs="仿宋"/>
          <w:sz w:val="30"/>
          <w:szCs w:val="30"/>
          <w:lang w:val="en-US" w:eastAsia="zh-CN"/>
        </w:rPr>
        <w:t xml:space="preserve">五</w:t>
      </w:r>
      <w:r>
        <w:rPr>
          <w:rFonts w:hint="eastAsia" w:ascii="仿宋" w:hAnsi="仿宋" w:eastAsia="仿宋" w:cs="仿宋"/>
          <w:sz w:val="30"/>
          <w:szCs w:val="30"/>
          <w:lang w:eastAsia="zh-CN"/>
        </w:rPr>
        <w:t xml:space="preserve">月</w:t>
      </w:r>
      <w:r/>
    </w:p>
    <w:p>
      <w:pPr>
        <w:jc w:val="center"/>
        <w:widowControl/>
        <w:rPr>
          <w:rFonts w:hint="eastAsia" w:ascii="仿宋" w:hAnsi="仿宋" w:eastAsia="仿宋" w:cs="仿宋"/>
          <w:b/>
          <w:sz w:val="44"/>
        </w:rPr>
        <w:sectPr>
          <w:headerReference w:type="default" r:id="rId9"/>
          <w:footnotePr/>
          <w:endnotePr/>
          <w:type w:val="nextPage"/>
          <w:pgSz w:w="11906" w:h="16838" w:orient="portrait"/>
          <w:pgMar w:top="1134" w:right="1701" w:bottom="1134" w:left="1701" w:header="851" w:footer="992" w:gutter="0"/>
          <w:cols w:num="1" w:sep="0" w:space="1701" w:equalWidth="1"/>
          <w:docGrid w:linePitch="360"/>
        </w:sectPr>
      </w:pPr>
      <w:r>
        <w:rPr>
          <w:rFonts w:hint="eastAsia" w:ascii="仿宋" w:hAnsi="仿宋" w:eastAsia="仿宋" w:cs="仿宋"/>
          <w:b/>
          <w:sz w:val="44"/>
        </w:rPr>
      </w:r>
      <w:r/>
    </w:p>
    <w:p>
      <w:pPr>
        <w:jc w:val="center"/>
        <w:widowControl/>
        <w:rPr>
          <w:rFonts w:hint="eastAsia" w:ascii="仿宋" w:hAnsi="仿宋" w:eastAsia="仿宋" w:cs="仿宋"/>
          <w:b/>
          <w:sz w:val="44"/>
        </w:rPr>
      </w:pPr>
      <w:r>
        <w:rPr>
          <w:rFonts w:hint="eastAsia" w:ascii="仿宋" w:hAnsi="仿宋" w:eastAsia="仿宋" w:cs="仿宋"/>
          <w:b/>
          <w:sz w:val="44"/>
        </w:rPr>
        <w:t xml:space="preserve">目 录</w:t>
      </w:r>
      <w:r/>
    </w:p>
    <w:p>
      <w:pPr>
        <w:pStyle w:val="939"/>
        <w:tabs>
          <w:tab w:val="right" w:pos="8400" w:leader="dot"/>
        </w:tabs>
        <w:rPr>
          <w:rFonts w:hint="eastAsia" w:ascii="仿宋" w:hAnsi="仿宋" w:eastAsia="仿宋" w:cs="仿宋"/>
        </w:rPr>
      </w:pPr>
      <w:r/>
      <w:bookmarkStart w:id="0" w:name="_Toc522790130"/>
      <w:r/>
      <w:r/>
    </w:p>
    <w:p>
      <w:pPr>
        <w:pStyle w:val="939"/>
        <w:keepLines w:val="0"/>
        <w:keepNext w:val="0"/>
        <w:pageBreakBefore w:val="0"/>
        <w:spacing w:line="360" w:lineRule="auto"/>
        <w:tabs>
          <w:tab w:val="right" w:pos="8400"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_Toc20895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第一章  投标邀请</w:t>
      </w:r>
      <w:r>
        <w:rPr>
          <w:rFonts w:hint="eastAsia" w:ascii="仿宋" w:hAnsi="仿宋" w:eastAsia="仿宋" w:cs="仿宋"/>
          <w:sz w:val="30"/>
          <w:szCs w:val="30"/>
        </w:rPr>
        <w:fldChar w:fldCharType="end"/>
      </w:r>
      <w:r/>
    </w:p>
    <w:p>
      <w:pPr>
        <w:pStyle w:val="939"/>
        <w:keepLines w:val="0"/>
        <w:keepNext w:val="0"/>
        <w:pageBreakBefore w:val="0"/>
        <w:spacing w:line="360" w:lineRule="auto"/>
        <w:tabs>
          <w:tab w:val="right" w:pos="8400"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_Toc24078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第二章  投标人须知</w:t>
      </w:r>
      <w:r>
        <w:rPr>
          <w:rFonts w:hint="eastAsia" w:ascii="仿宋" w:hAnsi="仿宋" w:eastAsia="仿宋" w:cs="仿宋"/>
          <w:sz w:val="30"/>
          <w:szCs w:val="30"/>
        </w:rPr>
        <w:fldChar w:fldCharType="end"/>
      </w:r>
      <w:r/>
    </w:p>
    <w:p>
      <w:pPr>
        <w:pStyle w:val="939"/>
        <w:keepLines w:val="0"/>
        <w:keepNext w:val="0"/>
        <w:pageBreakBefore w:val="0"/>
        <w:spacing w:line="360" w:lineRule="auto"/>
        <w:tabs>
          <w:tab w:val="right" w:pos="8400"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_Toc5258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第三章  投标资料表</w:t>
      </w:r>
      <w:r>
        <w:rPr>
          <w:rFonts w:hint="eastAsia" w:ascii="仿宋" w:hAnsi="仿宋" w:eastAsia="仿宋" w:cs="仿宋"/>
          <w:sz w:val="30"/>
          <w:szCs w:val="30"/>
        </w:rPr>
        <w:fldChar w:fldCharType="end"/>
      </w:r>
      <w:r/>
    </w:p>
    <w:p>
      <w:pPr>
        <w:pStyle w:val="939"/>
        <w:keepLines w:val="0"/>
        <w:keepNext w:val="0"/>
        <w:pageBreakBefore w:val="0"/>
        <w:spacing w:line="360" w:lineRule="auto"/>
        <w:tabs>
          <w:tab w:val="right" w:pos="8400"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_Toc26158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第四章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 xml:space="preserve">评标标准</w:t>
      </w:r>
      <w:r>
        <w:rPr>
          <w:rFonts w:hint="eastAsia" w:ascii="仿宋" w:hAnsi="仿宋" w:eastAsia="仿宋" w:cs="仿宋"/>
          <w:sz w:val="30"/>
          <w:szCs w:val="30"/>
        </w:rPr>
        <w:fldChar w:fldCharType="end"/>
      </w:r>
      <w:r/>
    </w:p>
    <w:p>
      <w:pPr>
        <w:pStyle w:val="939"/>
        <w:keepLines w:val="0"/>
        <w:keepNext w:val="0"/>
        <w:pageBreakBefore w:val="0"/>
        <w:spacing w:line="360" w:lineRule="auto"/>
        <w:tabs>
          <w:tab w:val="right" w:pos="8400"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_Toc14501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第五章  拟签订的合同文本</w:t>
      </w:r>
      <w:r>
        <w:rPr>
          <w:rFonts w:hint="eastAsia" w:ascii="仿宋" w:hAnsi="仿宋" w:eastAsia="仿宋" w:cs="仿宋"/>
          <w:sz w:val="30"/>
          <w:szCs w:val="30"/>
        </w:rPr>
        <w:fldChar w:fldCharType="end"/>
      </w:r>
      <w:r/>
    </w:p>
    <w:p>
      <w:pPr>
        <w:pStyle w:val="939"/>
        <w:keepLines w:val="0"/>
        <w:keepNext w:val="0"/>
        <w:pageBreakBefore w:val="0"/>
        <w:spacing w:line="360" w:lineRule="auto"/>
        <w:tabs>
          <w:tab w:val="right" w:pos="8400"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_Toc14088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第六章  采购需求</w:t>
      </w:r>
      <w:r>
        <w:rPr>
          <w:rFonts w:hint="eastAsia" w:ascii="仿宋" w:hAnsi="仿宋" w:eastAsia="仿宋" w:cs="仿宋"/>
          <w:sz w:val="30"/>
          <w:szCs w:val="30"/>
        </w:rPr>
        <w:fldChar w:fldCharType="end"/>
      </w:r>
      <w:r/>
    </w:p>
    <w:p>
      <w:pPr>
        <w:pStyle w:val="939"/>
        <w:keepLines w:val="0"/>
        <w:keepNext w:val="0"/>
        <w:pageBreakBefore w:val="0"/>
        <w:spacing w:line="360" w:lineRule="auto"/>
        <w:tabs>
          <w:tab w:val="right" w:pos="8400"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_Toc14003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第七章  投标文件相关格式</w:t>
      </w:r>
      <w:r>
        <w:rPr>
          <w:rFonts w:hint="eastAsia" w:ascii="仿宋" w:hAnsi="仿宋" w:eastAsia="仿宋" w:cs="仿宋"/>
          <w:sz w:val="30"/>
          <w:szCs w:val="30"/>
        </w:rPr>
        <w:fldChar w:fldCharType="end"/>
      </w:r>
      <w:r/>
    </w:p>
    <w:p>
      <w:pPr>
        <w:jc w:val="center"/>
        <w:keepLines w:val="0"/>
        <w:keepNext w:val="0"/>
        <w:pageBreakBefore w:val="0"/>
        <w:spacing w:line="360" w:lineRule="auto"/>
        <w:rPr>
          <w:rFonts w:hint="eastAsia" w:ascii="仿宋" w:hAnsi="仿宋" w:eastAsia="仿宋" w:cs="仿宋"/>
          <w:b/>
          <w:sz w:val="44"/>
          <w:szCs w:val="44"/>
        </w:rPr>
      </w:pPr>
      <w:r>
        <w:rPr>
          <w:rFonts w:hint="eastAsia" w:ascii="仿宋" w:hAnsi="仿宋" w:eastAsia="仿宋" w:cs="仿宋"/>
          <w:b/>
          <w:sz w:val="44"/>
          <w:szCs w:val="44"/>
        </w:rPr>
      </w:r>
      <w:r/>
    </w:p>
    <w:p>
      <w:pPr>
        <w:jc w:val="center"/>
        <w:keepLines w:val="0"/>
        <w:keepNext w:val="0"/>
        <w:pageBreakBefore w:val="0"/>
        <w:spacing w:line="360" w:lineRule="auto"/>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jc w:val="center"/>
        <w:widowControl/>
        <w:rPr>
          <w:rFonts w:hint="eastAsia" w:ascii="仿宋" w:hAnsi="仿宋" w:eastAsia="仿宋" w:cs="仿宋"/>
          <w:b/>
          <w:sz w:val="44"/>
          <w:szCs w:val="44"/>
          <w:lang w:eastAsia="zh-CN"/>
        </w:rPr>
      </w:pPr>
      <w:r>
        <w:rPr>
          <w:rFonts w:hint="eastAsia" w:ascii="仿宋" w:hAnsi="仿宋" w:eastAsia="仿宋" w:cs="仿宋"/>
          <w:b/>
          <w:sz w:val="44"/>
          <w:szCs w:val="44"/>
        </w:rPr>
        <w:br w:type="page" w:clear="all"/>
      </w:r>
      <w:r>
        <w:rPr>
          <w:rFonts w:hint="eastAsia" w:ascii="仿宋" w:hAnsi="仿宋" w:eastAsia="仿宋" w:cs="仿宋"/>
          <w:b/>
          <w:sz w:val="44"/>
          <w:szCs w:val="44"/>
          <w:lang w:eastAsia="zh-CN"/>
        </w:rPr>
        <w:t xml:space="preserve">沛县市场监督管理局</w:t>
      </w:r>
      <w:r/>
    </w:p>
    <w:p>
      <w:pPr>
        <w:jc w:val="center"/>
        <w:spacing w:line="520" w:lineRule="exact"/>
        <w:rPr>
          <w:rFonts w:hint="eastAsia" w:ascii="仿宋" w:hAnsi="仿宋" w:eastAsia="仿宋" w:cs="仿宋"/>
          <w:b/>
          <w:sz w:val="44"/>
          <w:szCs w:val="44"/>
        </w:rPr>
      </w:pPr>
      <w:r/>
      <w:bookmarkStart w:id="1" w:name="_Toc22826"/>
      <w:r>
        <w:rPr>
          <w:rFonts w:hint="eastAsia" w:ascii="仿宋" w:hAnsi="仿宋" w:eastAsia="仿宋" w:cs="仿宋"/>
          <w:b/>
          <w:sz w:val="44"/>
          <w:szCs w:val="44"/>
        </w:rPr>
        <w:t xml:space="preserve">《</w:t>
      </w:r>
      <w:r>
        <w:rPr>
          <w:rFonts w:hint="eastAsia" w:ascii="仿宋" w:hAnsi="仿宋" w:eastAsia="仿宋" w:cs="仿宋"/>
          <w:b/>
          <w:sz w:val="44"/>
          <w:szCs w:val="44"/>
          <w:lang w:eastAsia="zh-CN"/>
        </w:rPr>
        <w:t xml:space="preserve">2026年沛县食品安全抽检</w:t>
      </w:r>
      <w:r>
        <w:rPr>
          <w:rFonts w:hint="eastAsia" w:ascii="仿宋" w:hAnsi="仿宋" w:eastAsia="仿宋" w:cs="仿宋"/>
          <w:b/>
          <w:sz w:val="44"/>
          <w:szCs w:val="44"/>
        </w:rPr>
        <w:t xml:space="preserve">项目》招标文件</w:t>
      </w:r>
      <w:bookmarkEnd w:id="1"/>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仿宋" w:hAnsi="仿宋" w:eastAsia="仿宋" w:cs="仿宋"/>
          <w:sz w:val="30"/>
          <w:szCs w:val="30"/>
        </w:rPr>
      </w:pPr>
      <w:r>
        <w:rPr>
          <w:rFonts w:hint="eastAsia" w:ascii="仿宋" w:hAnsi="仿宋" w:eastAsia="仿宋" w:cs="仿宋"/>
          <w:sz w:val="30"/>
          <w:szCs w:val="30"/>
        </w:rPr>
      </w:r>
      <w:r/>
    </w:p>
    <w:p>
      <w:pPr>
        <w:pStyle w:val="866"/>
        <w:spacing w:line="520" w:lineRule="exact"/>
        <w:rPr>
          <w:rFonts w:hint="eastAsia" w:ascii="仿宋" w:hAnsi="仿宋" w:eastAsia="仿宋" w:cs="仿宋"/>
        </w:rPr>
      </w:pPr>
      <w:r/>
      <w:bookmarkStart w:id="2" w:name="_Toc20895"/>
      <w:r/>
      <w:bookmarkStart w:id="3" w:name="_Toc13343"/>
      <w:r>
        <w:rPr>
          <w:rFonts w:hint="eastAsia" w:ascii="仿宋" w:hAnsi="仿宋" w:eastAsia="仿宋" w:cs="仿宋"/>
        </w:rPr>
        <w:t xml:space="preserve">第一章  投标邀请</w:t>
      </w:r>
      <w:bookmarkEnd w:id="2"/>
      <w:r/>
      <w:bookmarkEnd w:id="3"/>
      <w:r/>
      <w:r/>
    </w:p>
    <w:p>
      <w:pPr>
        <w:jc w:val="center"/>
        <w:spacing w:line="360" w:lineRule="exact"/>
        <w:rPr>
          <w:rFonts w:hint="eastAsia" w:ascii="仿宋" w:hAnsi="仿宋" w:eastAsia="仿宋" w:cs="仿宋"/>
          <w:sz w:val="30"/>
          <w:szCs w:val="30"/>
        </w:rPr>
      </w:pPr>
      <w:r>
        <w:rPr>
          <w:rFonts w:hint="eastAsia" w:ascii="仿宋" w:hAnsi="仿宋" w:eastAsia="仿宋" w:cs="仿宋"/>
          <w:sz w:val="30"/>
          <w:szCs w:val="30"/>
        </w:rPr>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u w:val="single"/>
          <w:lang w:eastAsia="zh-CN"/>
        </w:rPr>
        <w:t xml:space="preserve">徐州久昇工程项目管理有限公司</w:t>
      </w:r>
      <w:r>
        <w:rPr>
          <w:rFonts w:hint="eastAsia" w:ascii="仿宋" w:hAnsi="仿宋" w:eastAsia="仿宋" w:cs="仿宋"/>
          <w:sz w:val="30"/>
          <w:szCs w:val="30"/>
        </w:rPr>
        <w:t xml:space="preserve">对</w:t>
      </w:r>
      <w:r>
        <w:rPr>
          <w:rFonts w:hint="eastAsia" w:ascii="仿宋" w:hAnsi="仿宋" w:eastAsia="仿宋" w:cs="仿宋"/>
          <w:sz w:val="30"/>
          <w:szCs w:val="30"/>
          <w:u w:val="single"/>
          <w:lang w:eastAsia="zh-CN"/>
        </w:rPr>
        <w:t xml:space="preserve">沛县市场监督管理局</w:t>
      </w:r>
      <w:r>
        <w:rPr>
          <w:rFonts w:hint="eastAsia" w:ascii="仿宋" w:hAnsi="仿宋" w:eastAsia="仿宋" w:cs="仿宋"/>
          <w:sz w:val="30"/>
          <w:szCs w:val="30"/>
        </w:rPr>
        <w:t xml:space="preserve">“</w:t>
      </w:r>
      <w:r>
        <w:rPr>
          <w:rFonts w:hint="eastAsia" w:ascii="仿宋" w:hAnsi="仿宋" w:eastAsia="仿宋" w:cs="仿宋"/>
          <w:sz w:val="30"/>
          <w:szCs w:val="30"/>
          <w:u w:val="single"/>
          <w:lang w:eastAsia="zh-CN"/>
        </w:rPr>
        <w:t xml:space="preserve">2026年沛县食品安全抽检</w:t>
      </w:r>
      <w:r>
        <w:rPr>
          <w:rFonts w:hint="eastAsia" w:ascii="仿宋" w:hAnsi="仿宋" w:eastAsia="仿宋" w:cs="仿宋"/>
          <w:sz w:val="30"/>
          <w:szCs w:val="30"/>
          <w:u w:val="single"/>
        </w:rPr>
        <w:t xml:space="preserve">项目</w:t>
      </w:r>
      <w:r>
        <w:rPr>
          <w:rFonts w:hint="eastAsia" w:ascii="仿宋" w:hAnsi="仿宋" w:eastAsia="仿宋" w:cs="仿宋"/>
          <w:sz w:val="30"/>
          <w:szCs w:val="30"/>
        </w:rPr>
        <w:t xml:space="preserve">”进行公开招标采购，现邀请符合相关条件的供应商投标。</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一、项目名称和项目编号</w:t>
      </w:r>
      <w:r/>
    </w:p>
    <w:p>
      <w:pPr>
        <w:ind w:firstLine="600"/>
        <w:spacing w:line="520" w:lineRule="exact"/>
        <w:rPr>
          <w:rFonts w:hint="eastAsia" w:ascii="仿宋" w:hAnsi="仿宋" w:eastAsia="仿宋" w:cs="仿宋"/>
          <w:sz w:val="30"/>
          <w:szCs w:val="30"/>
          <w:lang w:eastAsia="zh-CN"/>
        </w:rPr>
      </w:pPr>
      <w:r>
        <w:rPr>
          <w:rFonts w:hint="eastAsia" w:ascii="仿宋" w:hAnsi="仿宋" w:eastAsia="仿宋" w:cs="仿宋"/>
          <w:sz w:val="30"/>
          <w:szCs w:val="30"/>
        </w:rPr>
        <w:t xml:space="preserve">(一)项目名称：</w:t>
      </w:r>
      <w:r>
        <w:rPr>
          <w:rFonts w:hint="eastAsia" w:ascii="仿宋" w:hAnsi="仿宋" w:eastAsia="仿宋" w:cs="仿宋"/>
          <w:sz w:val="30"/>
          <w:szCs w:val="30"/>
          <w:lang w:eastAsia="zh-CN"/>
        </w:rPr>
        <w:t xml:space="preserve">2026年沛县食品安全抽检</w:t>
      </w:r>
      <w:r/>
    </w:p>
    <w:p>
      <w:pPr>
        <w:ind w:firstLine="600"/>
        <w:spacing w:line="520" w:lineRule="exact"/>
        <w:rPr>
          <w:rFonts w:hint="eastAsia" w:ascii="仿宋" w:hAnsi="仿宋" w:eastAsia="仿宋" w:cs="仿宋"/>
          <w:sz w:val="30"/>
          <w:szCs w:val="30"/>
          <w:lang w:eastAsia="zh-CN"/>
        </w:rPr>
      </w:pPr>
      <w:r>
        <w:rPr>
          <w:rFonts w:hint="eastAsia" w:ascii="仿宋" w:hAnsi="仿宋" w:eastAsia="仿宋" w:cs="仿宋"/>
          <w:sz w:val="30"/>
          <w:szCs w:val="30"/>
        </w:rPr>
        <w:t xml:space="preserve">(二)项目编号：</w:t>
      </w:r>
      <w:r>
        <w:rPr>
          <w:rFonts w:hint="eastAsia" w:ascii="仿宋" w:hAnsi="仿宋" w:eastAsia="仿宋" w:cs="仿宋"/>
          <w:sz w:val="30"/>
          <w:szCs w:val="30"/>
          <w:lang w:eastAsia="zh-CN"/>
        </w:rPr>
        <w:t xml:space="preserve">JSZC-320322-XZJS-G2026-0001</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二、对投标人的资格要求</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详见本项目公开招标公告。</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三、获取招标文件</w:t>
      </w:r>
      <w:bookmarkEnd w:id="0"/>
      <w:r/>
      <w:r/>
    </w:p>
    <w:p>
      <w:pPr>
        <w:ind w:firstLine="600"/>
        <w:spacing w:line="520" w:lineRule="exact"/>
        <w:rPr>
          <w:rFonts w:hint="eastAsia" w:ascii="仿宋" w:hAnsi="仿宋" w:eastAsia="仿宋" w:cs="仿宋"/>
          <w:bCs/>
          <w:sz w:val="30"/>
          <w:szCs w:val="30"/>
        </w:rPr>
      </w:pPr>
      <w:r>
        <w:rPr>
          <w:rFonts w:hint="eastAsia" w:ascii="仿宋" w:hAnsi="仿宋" w:eastAsia="仿宋" w:cs="仿宋"/>
          <w:bCs/>
          <w:sz w:val="30"/>
          <w:szCs w:val="30"/>
        </w:rPr>
        <w:t xml:space="preserve">（1）潜在供应商访问电子招标投标交易平台的网络地址和方法：</w:t>
      </w:r>
      <w:r/>
    </w:p>
    <w:p>
      <w:pPr>
        <w:ind w:firstLine="600"/>
        <w:spacing w:line="520" w:lineRule="exact"/>
        <w:rPr>
          <w:rFonts w:hint="eastAsia" w:ascii="仿宋" w:hAnsi="仿宋" w:eastAsia="仿宋" w:cs="仿宋"/>
          <w:bCs/>
          <w:sz w:val="30"/>
          <w:szCs w:val="30"/>
        </w:rPr>
      </w:pPr>
      <w:r>
        <w:rPr>
          <w:rFonts w:hint="eastAsia" w:ascii="仿宋" w:hAnsi="仿宋" w:eastAsia="仿宋" w:cs="仿宋"/>
          <w:bCs/>
          <w:sz w:val="30"/>
          <w:szCs w:val="30"/>
        </w:rPr>
        <w:t xml:space="preserve">①登录 http://jszfcg.jsczt.cn/，或进入徐州政府采购网，点击“苏采云”进入系统。</w:t>
      </w:r>
      <w:r/>
    </w:p>
    <w:p>
      <w:pPr>
        <w:ind w:firstLine="600"/>
        <w:spacing w:line="520" w:lineRule="exact"/>
        <w:rPr>
          <w:rFonts w:hint="eastAsia" w:ascii="仿宋" w:hAnsi="仿宋" w:eastAsia="仿宋" w:cs="仿宋"/>
          <w:bCs/>
          <w:sz w:val="30"/>
          <w:szCs w:val="30"/>
        </w:rPr>
      </w:pPr>
      <w:r>
        <w:rPr>
          <w:rFonts w:hint="eastAsia" w:ascii="仿宋" w:hAnsi="仿宋" w:eastAsia="仿宋" w:cs="仿宋"/>
          <w:bCs/>
          <w:sz w:val="30"/>
          <w:szCs w:val="30"/>
        </w:rPr>
        <w:t xml:space="preserve">②“CA数字证书”的获取：</w:t>
      </w:r>
      <w:r/>
    </w:p>
    <w:p>
      <w:pPr>
        <w:ind w:firstLine="600"/>
        <w:spacing w:line="520" w:lineRule="exact"/>
        <w:rPr>
          <w:rFonts w:hint="eastAsia" w:ascii="仿宋" w:hAnsi="仿宋" w:eastAsia="仿宋" w:cs="仿宋"/>
          <w:bCs/>
          <w:sz w:val="30"/>
          <w:szCs w:val="30"/>
        </w:rPr>
      </w:pPr>
      <w:r>
        <w:rPr>
          <w:rFonts w:hint="eastAsia" w:ascii="仿宋" w:hAnsi="仿宋" w:eastAsia="仿宋" w:cs="仿宋"/>
          <w:bCs/>
          <w:sz w:val="30"/>
          <w:szCs w:val="30"/>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cs="仿宋"/>
          <w:bCs/>
          <w:sz w:val="30"/>
          <w:szCs w:val="30"/>
          <w:lang w:val="en-US" w:eastAsia="zh-CN"/>
        </w:rPr>
        <w:t xml:space="preserve">办事指南</w:t>
      </w:r>
      <w:r>
        <w:rPr>
          <w:rFonts w:hint="eastAsia" w:ascii="仿宋" w:hAnsi="仿宋" w:eastAsia="仿宋" w:cs="仿宋"/>
          <w:bCs/>
          <w:sz w:val="30"/>
          <w:szCs w:val="30"/>
        </w:rPr>
        <w:t xml:space="preserve">-</w:t>
      </w:r>
      <w:r>
        <w:rPr>
          <w:rFonts w:hint="eastAsia" w:ascii="仿宋" w:hAnsi="仿宋" w:eastAsia="仿宋" w:cs="仿宋"/>
          <w:bCs/>
          <w:sz w:val="30"/>
          <w:szCs w:val="30"/>
          <w:lang w:val="en-US" w:eastAsia="zh-CN"/>
        </w:rPr>
        <w:t xml:space="preserve">相关</w:t>
      </w:r>
      <w:r>
        <w:rPr>
          <w:rFonts w:hint="eastAsia" w:ascii="仿宋" w:hAnsi="仿宋" w:eastAsia="仿宋" w:cs="仿宋"/>
          <w:bCs/>
          <w:sz w:val="30"/>
          <w:szCs w:val="30"/>
        </w:rPr>
        <w:t xml:space="preserve">服务-</w:t>
      </w:r>
      <w:r>
        <w:rPr>
          <w:rFonts w:hint="eastAsia" w:ascii="仿宋" w:hAnsi="仿宋" w:eastAsia="仿宋" w:cs="仿宋"/>
          <w:bCs/>
          <w:sz w:val="30"/>
          <w:szCs w:val="30"/>
          <w:lang w:val="en-US" w:eastAsia="zh-CN"/>
        </w:rPr>
        <w:t xml:space="preserve">资料下载</w:t>
      </w:r>
      <w:r>
        <w:rPr>
          <w:rFonts w:hint="eastAsia" w:ascii="仿宋" w:hAnsi="仿宋" w:eastAsia="仿宋" w:cs="仿宋"/>
          <w:bCs/>
          <w:sz w:val="30"/>
          <w:szCs w:val="30"/>
        </w:rPr>
        <w:t xml:space="preserve">”中的《“苏采云”系统政务CA办理材料、操作手册及控件下载》。</w:t>
      </w:r>
      <w:r/>
    </w:p>
    <w:p>
      <w:pPr>
        <w:ind w:firstLine="600"/>
        <w:spacing w:line="520" w:lineRule="exact"/>
        <w:rPr>
          <w:rFonts w:hint="eastAsia" w:ascii="仿宋" w:hAnsi="仿宋" w:eastAsia="仿宋" w:cs="仿宋"/>
          <w:bCs/>
          <w:sz w:val="30"/>
          <w:szCs w:val="30"/>
        </w:rPr>
      </w:pPr>
      <w:r>
        <w:rPr>
          <w:rFonts w:hint="eastAsia" w:ascii="仿宋" w:hAnsi="仿宋" w:eastAsia="仿宋" w:cs="仿宋"/>
          <w:bCs/>
          <w:sz w:val="30"/>
          <w:szCs w:val="30"/>
        </w:rPr>
        <w:t xml:space="preserve">（2）采购代理机构将数据电文形式的招标文件加载至电子招标投标交易平台，供潜在供应商下载或者查阅。</w:t>
      </w:r>
      <w:r/>
    </w:p>
    <w:p>
      <w:pPr>
        <w:ind w:firstLine="600"/>
        <w:spacing w:line="520" w:lineRule="exact"/>
        <w:rPr>
          <w:rFonts w:hint="eastAsia" w:ascii="仿宋" w:hAnsi="仿宋" w:eastAsia="仿宋" w:cs="仿宋"/>
          <w:sz w:val="30"/>
          <w:szCs w:val="30"/>
        </w:rPr>
      </w:pPr>
      <w:r>
        <w:rPr>
          <w:rFonts w:hint="eastAsia" w:ascii="仿宋" w:hAnsi="仿宋" w:eastAsia="仿宋" w:cs="仿宋"/>
          <w:bCs/>
          <w:sz w:val="30"/>
          <w:szCs w:val="30"/>
        </w:rPr>
        <w:t xml:space="preserve">（3）售价：免费。 </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四、提交投标文件截止时间、开标时间和地点</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（一）投标截止时间：2026年</w:t>
      </w:r>
      <w:r>
        <w:rPr>
          <w:rFonts w:hint="eastAsia" w:ascii="仿宋" w:hAnsi="仿宋" w:eastAsia="仿宋" w:cs="仿宋"/>
          <w:sz w:val="30"/>
          <w:szCs w:val="30"/>
          <w:lang w:eastAsia="zh-CN"/>
        </w:rPr>
        <w:t xml:space="preserve">6月18日</w:t>
      </w:r>
      <w:r>
        <w:rPr>
          <w:rFonts w:hint="eastAsia" w:ascii="仿宋" w:hAnsi="仿宋" w:eastAsia="仿宋" w:cs="仿宋"/>
          <w:sz w:val="30"/>
          <w:szCs w:val="30"/>
        </w:rPr>
        <w:t xml:space="preserve">北京时间09：30。</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（二）开标时间：2026年</w:t>
      </w:r>
      <w:r>
        <w:rPr>
          <w:rFonts w:hint="eastAsia" w:ascii="仿宋" w:hAnsi="仿宋" w:eastAsia="仿宋" w:cs="仿宋"/>
          <w:sz w:val="30"/>
          <w:szCs w:val="30"/>
          <w:lang w:eastAsia="zh-CN"/>
        </w:rPr>
        <w:t xml:space="preserve">6月18日</w:t>
      </w:r>
      <w:r>
        <w:rPr>
          <w:rFonts w:hint="eastAsia" w:ascii="仿宋" w:hAnsi="仿宋" w:eastAsia="仿宋" w:cs="仿宋"/>
          <w:sz w:val="30"/>
          <w:szCs w:val="30"/>
        </w:rPr>
        <w:t xml:space="preserve">北京时间09：30。</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（三）开标地点：“苏采云”系统“开标大厅”或进入江苏政府采购网--办事指南--供应商--供应商进入，点击“苏采云”进入系统“开标大厅”。</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五、采购人</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（一）名称：</w:t>
      </w:r>
      <w:r>
        <w:rPr>
          <w:rFonts w:hint="eastAsia" w:ascii="仿宋" w:hAnsi="仿宋" w:eastAsia="仿宋" w:cs="仿宋"/>
          <w:sz w:val="30"/>
          <w:szCs w:val="30"/>
          <w:lang w:eastAsia="zh-CN"/>
        </w:rPr>
        <w:t xml:space="preserve">沛县市场监督管理局</w:t>
      </w:r>
      <w:r>
        <w:rPr>
          <w:rFonts w:hint="eastAsia" w:ascii="仿宋" w:hAnsi="仿宋" w:eastAsia="仿宋" w:cs="仿宋"/>
          <w:sz w:val="30"/>
          <w:szCs w:val="30"/>
        </w:rPr>
        <w:t xml:space="preserve">。</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（二）地址：</w:t>
      </w:r>
      <w:r>
        <w:rPr>
          <w:rFonts w:hint="eastAsia" w:ascii="仿宋" w:hAnsi="仿宋" w:eastAsia="仿宋" w:cs="仿宋"/>
          <w:sz w:val="30"/>
          <w:szCs w:val="30"/>
          <w:lang w:eastAsia="zh-CN"/>
        </w:rPr>
        <w:t xml:space="preserve">江苏省徐州市沛县新城区沛公路2号</w:t>
      </w:r>
      <w:r>
        <w:rPr>
          <w:rFonts w:hint="eastAsia" w:ascii="仿宋" w:hAnsi="仿宋" w:eastAsia="仿宋" w:cs="仿宋"/>
          <w:sz w:val="30"/>
          <w:szCs w:val="30"/>
        </w:rPr>
        <w:t xml:space="preserve">。</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（三）联系方法：</w:t>
      </w:r>
      <w:r>
        <w:rPr>
          <w:rFonts w:hint="eastAsia" w:ascii="仿宋" w:hAnsi="仿宋" w:eastAsia="仿宋" w:cs="仿宋"/>
          <w:sz w:val="30"/>
          <w:szCs w:val="30"/>
          <w:lang w:val="en-US" w:eastAsia="zh-CN"/>
        </w:rPr>
        <w:t xml:space="preserve">18105227802</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（四）采购项目联系人：</w:t>
      </w:r>
      <w:r>
        <w:rPr>
          <w:rFonts w:hint="eastAsia" w:ascii="仿宋" w:hAnsi="仿宋" w:eastAsia="仿宋" w:cs="仿宋"/>
          <w:sz w:val="30"/>
          <w:szCs w:val="30"/>
          <w:lang w:val="en-US" w:eastAsia="zh-CN"/>
        </w:rPr>
        <w:t xml:space="preserve">汪可</w:t>
      </w:r>
      <w:r>
        <w:rPr>
          <w:rFonts w:hint="eastAsia" w:ascii="仿宋" w:hAnsi="仿宋" w:eastAsia="仿宋" w:cs="仿宋"/>
          <w:sz w:val="30"/>
          <w:szCs w:val="30"/>
        </w:rPr>
        <w:t xml:space="preserve">；</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六、采购代理机构</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（一）名称：</w:t>
      </w:r>
      <w:r>
        <w:rPr>
          <w:rFonts w:hint="eastAsia" w:ascii="仿宋" w:hAnsi="仿宋" w:eastAsia="仿宋" w:cs="仿宋"/>
          <w:sz w:val="30"/>
          <w:szCs w:val="30"/>
          <w:lang w:eastAsia="zh-CN"/>
        </w:rPr>
        <w:t xml:space="preserve">徐州久昇工程项目管理有限公司</w:t>
      </w:r>
      <w:r>
        <w:rPr>
          <w:rFonts w:hint="eastAsia" w:ascii="仿宋" w:hAnsi="仿宋" w:eastAsia="仿宋" w:cs="仿宋"/>
          <w:sz w:val="30"/>
          <w:szCs w:val="30"/>
        </w:rPr>
        <w:t xml:space="preserve">。</w:t>
      </w:r>
      <w:r/>
    </w:p>
    <w:p>
      <w:pPr>
        <w:ind w:firstLine="600"/>
        <w:spacing w:line="520" w:lineRule="exact"/>
        <w:rPr>
          <w:rFonts w:hint="eastAsia" w:ascii="仿宋" w:hAnsi="仿宋" w:eastAsia="仿宋" w:cs="仿宋"/>
          <w:sz w:val="30"/>
          <w:szCs w:val="30"/>
          <w:lang w:eastAsia="zh-CN"/>
        </w:rPr>
      </w:pPr>
      <w:r>
        <w:rPr>
          <w:rFonts w:hint="eastAsia" w:ascii="仿宋" w:hAnsi="仿宋" w:eastAsia="仿宋" w:cs="仿宋"/>
          <w:sz w:val="30"/>
          <w:szCs w:val="30"/>
        </w:rPr>
        <w:t xml:space="preserve">（二）地址：</w:t>
      </w:r>
      <w:r>
        <w:rPr>
          <w:rFonts w:hint="eastAsia" w:ascii="仿宋" w:hAnsi="仿宋" w:eastAsia="仿宋" w:cs="仿宋"/>
          <w:sz w:val="30"/>
          <w:szCs w:val="30"/>
          <w:lang w:eastAsia="zh-CN"/>
        </w:rPr>
        <w:t xml:space="preserve">徐州市沛县经济开发区沛公路北侧、汉润路东侧（矿大科技产业园C4号楼215室）</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（三）联系方法：</w:t>
      </w:r>
      <w:r>
        <w:rPr>
          <w:rFonts w:hint="eastAsia" w:ascii="仿宋" w:hAnsi="仿宋" w:eastAsia="仿宋" w:cs="仿宋"/>
          <w:sz w:val="30"/>
          <w:szCs w:val="30"/>
          <w:lang w:eastAsia="zh-CN"/>
        </w:rPr>
        <w:t xml:space="preserve">0516-89952889</w:t>
      </w:r>
      <w:r>
        <w:rPr>
          <w:rFonts w:hint="eastAsia" w:ascii="仿宋" w:hAnsi="仿宋" w:eastAsia="仿宋" w:cs="仿宋"/>
          <w:sz w:val="30"/>
          <w:szCs w:val="30"/>
        </w:rPr>
        <w:t xml:space="preserve"> </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（四）采购项目联系人：</w:t>
      </w:r>
      <w:r>
        <w:rPr>
          <w:rFonts w:hint="eastAsia" w:ascii="仿宋" w:hAnsi="仿宋" w:eastAsia="仿宋" w:cs="仿宋"/>
          <w:sz w:val="30"/>
          <w:szCs w:val="30"/>
          <w:lang w:eastAsia="zh-CN"/>
        </w:rPr>
        <w:t xml:space="preserve">董姗</w:t>
      </w:r>
      <w:r>
        <w:rPr>
          <w:rFonts w:hint="eastAsia" w:ascii="仿宋" w:hAnsi="仿宋" w:eastAsia="仿宋" w:cs="仿宋"/>
          <w:sz w:val="30"/>
          <w:szCs w:val="30"/>
        </w:rPr>
        <w:t xml:space="preserve">； </w:t>
      </w:r>
      <w:r/>
    </w:p>
    <w:p>
      <w:pPr>
        <w:spacing w:line="360" w:lineRule="exact"/>
        <w:rPr>
          <w:rFonts w:hint="eastAsia" w:ascii="仿宋" w:hAnsi="仿宋" w:eastAsia="仿宋" w:cs="仿宋"/>
          <w:sz w:val="30"/>
          <w:szCs w:val="30"/>
        </w:rPr>
      </w:pPr>
      <w:r>
        <w:rPr>
          <w:rFonts w:hint="eastAsia" w:ascii="仿宋" w:hAnsi="仿宋" w:eastAsia="仿宋" w:cs="仿宋"/>
          <w:sz w:val="30"/>
          <w:szCs w:val="30"/>
        </w:rPr>
      </w:r>
      <w:r/>
    </w:p>
    <w:p>
      <w:pPr>
        <w:jc w:val="center"/>
        <w:widowControl/>
        <w:rPr>
          <w:rFonts w:hint="eastAsia" w:ascii="仿宋" w:hAnsi="仿宋" w:eastAsia="仿宋" w:cs="仿宋"/>
        </w:rPr>
        <w:outlineLvl w:val="0"/>
      </w:pPr>
      <w:r/>
      <w:bookmarkStart w:id="4" w:name="_Toc522790131"/>
      <w:r>
        <w:rPr>
          <w:rStyle w:val="872"/>
          <w:rFonts w:hint="eastAsia" w:ascii="仿宋" w:hAnsi="仿宋" w:eastAsia="仿宋" w:cs="仿宋"/>
        </w:rPr>
        <w:br w:type="page" w:clear="all"/>
      </w:r>
      <w:bookmarkStart w:id="5" w:name="_Toc24078"/>
      <w:r/>
      <w:bookmarkStart w:id="6" w:name="_Toc18542"/>
      <w:r>
        <w:rPr>
          <w:rStyle w:val="872"/>
          <w:rFonts w:hint="eastAsia" w:ascii="仿宋" w:hAnsi="仿宋" w:eastAsia="仿宋" w:cs="仿宋"/>
        </w:rPr>
        <w:t xml:space="preserve">第二章  投标人须知</w:t>
      </w:r>
      <w:bookmarkEnd w:id="4"/>
      <w:r/>
      <w:bookmarkEnd w:id="5"/>
      <w:r/>
      <w:bookmarkEnd w:id="6"/>
      <w:r/>
      <w:r/>
    </w:p>
    <w:p>
      <w:pPr>
        <w:ind w:firstLine="600"/>
        <w:spacing w:line="360" w:lineRule="exact"/>
        <w:rPr>
          <w:rFonts w:hint="eastAsia" w:ascii="仿宋" w:hAnsi="仿宋" w:eastAsia="仿宋" w:cs="仿宋"/>
          <w:sz w:val="30"/>
          <w:szCs w:val="30"/>
        </w:rPr>
      </w:pPr>
      <w:r>
        <w:rPr>
          <w:rFonts w:hint="eastAsia" w:ascii="仿宋" w:hAnsi="仿宋" w:eastAsia="仿宋" w:cs="仿宋"/>
          <w:sz w:val="30"/>
          <w:szCs w:val="30"/>
        </w:rPr>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一、总则</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（一）采购人。采购人即指依法进行政府采购的国家机关、事业单位和团体组织。</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（六）投标人的资格条件：</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投标人是指投标招标、参加投标竞争的法人、其他组织或者自然人。</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2.投标人授权代表系指法定代表人或受法人委托的受托人。</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二、招标</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（八）招标文件应包括以下内容：</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第一章，投标邀请；</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第二章，投标人须知；</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第三章，投标资料表；</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第四章，评标标准；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第五章，拟签订的合同文本；</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第六章，采购需求；</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第七章，投标文件相关格式。</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（九）招标文件澄清或者修改：</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2.现场考察以本文件第三章《投标资料表》中的要求为准。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3.开标前答疑会以本文件第三章《投标资料表》中的要求为准。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三、投标</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（十）投标人应当按照招标文件的要求编制投标文件。投标文件应对招标文件提出的要求和条件作出实质性投标。</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（十二）投标文件的构成：</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1.投标文件的构成以本文件第三章《投标资料表》中的要求为准。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2.投标人应当提交的资格、资信证明文件，以本文件第三章《投标资料表》中的所提要求为准。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（十三）投标函和价格表、商务条件、交货和提供服务的时间：</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2.商务条件以本文件第三章《投标资料表》中的要求为准。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3.交货和提供服务的时间，以本文件第三章《投标资料表》中所提要求为准。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（十四）投标报价要求：</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1.投标人应按照招标文件的要求报出分项价格和总价。</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2.投标人应按照招标文件的要求进行报价，如投标人作出偏离，应在《偏离表》中列出。</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3.采购人不支付报价以外的任何费用。</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（十五）投标货币。以本文件第三章《投标资料表》中所提要求为准。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（十六）投标有效期：</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（十七）投标文件的编制要求和签署要求：</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1.电子投标文件要求</w:t>
      </w:r>
      <w:r/>
    </w:p>
    <w:p>
      <w:pPr>
        <w:ind w:firstLine="482"/>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（1）电子招标投标交易平台（即“苏采云”系统）相关要求是本招标文件的组成部分。</w:t>
      </w:r>
      <w:r/>
    </w:p>
    <w:p>
      <w:pPr>
        <w:ind w:firstLine="482"/>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（2）投标人应对CA证书妥善保管，如被他人盗用投标，因此带来的结果均由投标人自行承担。</w:t>
      </w:r>
      <w:r/>
    </w:p>
    <w:p>
      <w:pPr>
        <w:ind w:firstLine="482"/>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（3）投标人应当对招标文件提出的要求和条件作出实质性投标，并在电子投标系统逐条应答。</w:t>
      </w:r>
      <w:r/>
    </w:p>
    <w:p>
      <w:pPr>
        <w:ind w:firstLine="482"/>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（4）投标人应对要求提供的资格证明文件（如资质证书、资格证书）、技术资料（如白皮书、彩页、手册、检测报告等）扫描上传至投标系统。</w:t>
      </w:r>
      <w:r/>
    </w:p>
    <w:p>
      <w:pPr>
        <w:pStyle w:val="893"/>
        <w:ind w:firstLine="600"/>
        <w:rPr>
          <w:rFonts w:hint="eastAsia" w:ascii="仿宋" w:hAnsi="仿宋" w:eastAsia="仿宋" w:cs="仿宋"/>
          <w:sz w:val="30"/>
          <w:szCs w:val="30"/>
        </w:rPr>
      </w:pPr>
      <w:r>
        <w:rPr>
          <w:rFonts w:hint="eastAsia" w:ascii="仿宋" w:hAnsi="仿宋" w:eastAsia="仿宋" w:cs="仿宋"/>
          <w:sz w:val="30"/>
          <w:szCs w:val="30"/>
        </w:rPr>
        <w:t xml:space="preserve">（十八）投标文件的盖章要求：</w:t>
      </w:r>
      <w:r/>
    </w:p>
    <w:p>
      <w:pPr>
        <w:pStyle w:val="893"/>
        <w:ind w:firstLine="600"/>
        <w:rPr>
          <w:rFonts w:hint="eastAsia" w:ascii="仿宋" w:hAnsi="仿宋" w:eastAsia="仿宋" w:cs="仿宋"/>
        </w:rPr>
      </w:pPr>
      <w:r>
        <w:rPr>
          <w:rFonts w:hint="eastAsia" w:ascii="仿宋" w:hAnsi="仿宋" w:eastAsia="仿宋" w:cs="仿宋"/>
          <w:sz w:val="30"/>
          <w:szCs w:val="30"/>
        </w:rPr>
        <w:t xml:space="preserve">投标文件的盖章要求，以本文件第三章《投标资料表》中所提要求为准。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（二十）凡在招标文件要求提交投标文件的截止时间之后提交的投标文件，均为无效投标文件，“苏采云”系统将自动拒收。各投标人应在规定时间内通过CA锁进行网上解密。</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（二十二）本项目不允许分包。</w:t>
      </w:r>
      <w:r/>
    </w:p>
    <w:p>
      <w:pPr>
        <w:ind w:firstLine="600"/>
        <w:spacing w:line="520" w:lineRule="exact"/>
        <w:shd w:val="clear" w:color="auto"/>
        <w:rPr>
          <w:rFonts w:hint="eastAsia" w:ascii="仿宋" w:hAnsi="仿宋" w:eastAsia="仿宋" w:cs="仿宋"/>
          <w:sz w:val="30"/>
          <w:szCs w:val="30"/>
        </w:rPr>
      </w:pPr>
      <w:r>
        <w:rPr>
          <w:rFonts w:hint="eastAsia" w:ascii="仿宋" w:hAnsi="仿宋" w:eastAsia="仿宋" w:cs="仿宋"/>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在评标过程中发现投标人有上述情形的，评标委员会应当认定其投标无效，并书面报告本级财政部门。</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（二十四）有下列情形之一的，其投标无效。</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1.不同投标人的投标文件，由同一单位或者个人编制；</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2.不同投标人委托同一单位或者个人办理投标事宜；</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3.不同投标人的投标文件中，所载明的项目管理成员或联系人为同一人；</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4.不同投标人的投标文件，异常一致或者投标报价呈规律性差异；</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5.不同投标人的投标文件相互混装；</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6.不同投标人投标文件内容存在非正常一致、项目组成员出现同一人、投标文件中错误（或异常）一致或雷同、电子文档信息一致或雷同、投标报价呈规律性差异的；</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7.电子投标文件未按规定期限投标的；</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8.电子投标文件未按招标文件要求签章的；</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9.投标人未在规定时间内解密电子投标文件的；</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10.投标文件未按招标文件规定的内容和要求填写的；没有在投标系统指定位置上传对应文件、材料的。</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11.不具备招标文件中规定的资格要求的；</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12.报价超过招标文件中规定的预算金额或者最高限价的；</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13.投标文件含有采购人不能接受的附加条件的；</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14.法律、法规和招标文件规定的其他无效情形。</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四、开标</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（二十五）开标：</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2.由电子招标投标交易平台主持，邀请投标人参加。</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3.所有投标单位使用CA证书在开标时间时，解密各自投标文件，由工作人员操作系统进行开标，投标人不足3家的，不得评标。</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五、评标</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1.评标工作由采购代理机构负责组织，并履行下列职责：</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（2）宣布评标纪律；</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（3）公布投标人名单，告知评审专家应当回避的情形；</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（4）组织评标委员会推选评标组长（采购人代表不得担任组长）；</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（5）在评标期间采取必要的通讯管理措施，保证评标活动不受外界干扰；</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（6）根据评标委员会的要求介绍政府采购相关政策法规、招标文件；</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（8）核对评标结果，对有《</w:t>
      </w:r>
      <w:r>
        <w:rPr>
          <w:rFonts w:hint="eastAsia" w:ascii="仿宋" w:hAnsi="仿宋" w:eastAsia="仿宋" w:cs="仿宋"/>
        </w:rPr>
        <w:fldChar w:fldCharType="begin"/>
      </w:r>
      <w:r>
        <w:rPr>
          <w:rFonts w:hint="eastAsia" w:ascii="仿宋" w:hAnsi="仿宋" w:eastAsia="仿宋" w:cs="仿宋"/>
        </w:rPr>
        <w:instrText xml:space="preserve">HYPERLINK"http://www.caigou2003.com/"\t"_blank"</w:instrText>
      </w:r>
      <w:r>
        <w:rPr>
          <w:rFonts w:hint="eastAsia" w:ascii="仿宋" w:hAnsi="仿宋" w:eastAsia="仿宋" w:cs="仿宋"/>
        </w:rPr>
        <w:fldChar w:fldCharType="separate"/>
      </w:r>
      <w:r>
        <w:rPr>
          <w:rFonts w:hint="eastAsia" w:ascii="仿宋" w:hAnsi="仿宋" w:eastAsia="仿宋" w:cs="仿宋"/>
          <w:sz w:val="30"/>
          <w:szCs w:val="30"/>
        </w:rPr>
        <w:t xml:space="preserve">政府采购</w:t>
      </w:r>
      <w:r>
        <w:rPr>
          <w:rFonts w:hint="eastAsia" w:ascii="仿宋" w:hAnsi="仿宋" w:eastAsia="仿宋" w:cs="仿宋"/>
          <w:sz w:val="30"/>
          <w:szCs w:val="30"/>
        </w:rPr>
        <w:fldChar w:fldCharType="end"/>
      </w:r>
      <w:r>
        <w:rPr>
          <w:rFonts w:hint="eastAsia" w:ascii="仿宋" w:hAnsi="仿宋" w:eastAsia="仿宋" w:cs="仿宋"/>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（9）评审工作完成后，按照规定向评审专家支付劳务报酬和异地评审差旅费，不得向评审专家以外的其他人员支付评审劳务报酬；</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（10）处理与评标有关的其他事项。</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2.评标委员会负责具体评标事务，并独立履行下列职责：</w:t>
      </w:r>
      <w:r/>
    </w:p>
    <w:p>
      <w:pPr>
        <w:ind w:firstLine="45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（1）审查、评价投标文件是否符合招标文件的商务、技术等实质性要求；</w:t>
      </w:r>
      <w:r/>
    </w:p>
    <w:p>
      <w:pPr>
        <w:ind w:firstLine="45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（2）要求投标人对投标文件有关事项作出澄清或者说明；</w:t>
      </w:r>
      <w:r/>
    </w:p>
    <w:p>
      <w:pPr>
        <w:ind w:firstLine="45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（3）对投标文件进行比较和评价；</w:t>
      </w:r>
      <w:r/>
    </w:p>
    <w:p>
      <w:pPr>
        <w:ind w:firstLine="45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（4）确定中标候选人名单，以及根据采购人委托直接确定中标人；</w:t>
      </w:r>
      <w:r/>
    </w:p>
    <w:p>
      <w:pPr>
        <w:ind w:firstLine="45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（5）向采购人、采购代理机构或有关部门报告评标中发现的违法行为。</w:t>
      </w:r>
      <w:r/>
    </w:p>
    <w:p>
      <w:pPr>
        <w:ind w:firstLine="45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（二十七）评标方法分为最低评标价法和综合评分法。</w:t>
      </w:r>
      <w:r/>
    </w:p>
    <w:p>
      <w:pPr>
        <w:ind w:firstLine="45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（二十八）评标</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1.评标工作程序：</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（1）投标文件初审。</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①资格性审查。</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②符合性审查。</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（2）澄清有关问题。</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（3）比较与评价。</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（4）推荐中标候选供应商名单。</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（5）编写评审报告（评标报告）。</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rPr>
          <w:rFonts w:hint="eastAsia" w:ascii="仿宋" w:hAnsi="仿宋" w:eastAsia="仿宋" w:cs="仿宋"/>
          <w:sz w:val="30"/>
          <w:szCs w:val="30"/>
        </w:rPr>
      </w:pPr>
      <w:r>
        <w:rPr>
          <w:rFonts w:hint="eastAsia" w:ascii="仿宋" w:hAnsi="仿宋" w:eastAsia="仿宋" w:cs="仿宋"/>
          <w:sz w:val="30"/>
          <w:szCs w:val="30"/>
        </w:rPr>
        <w:t xml:space="preserve">3.采用</w:t>
      </w:r>
      <w:r>
        <w:rPr>
          <w:rFonts w:hint="eastAsia" w:ascii="仿宋" w:hAnsi="仿宋" w:eastAsia="仿宋" w:cs="仿宋"/>
        </w:rPr>
        <w:fldChar w:fldCharType="begin"/>
      </w:r>
      <w:r>
        <w:rPr>
          <w:rFonts w:hint="eastAsia" w:ascii="仿宋" w:hAnsi="仿宋" w:eastAsia="仿宋" w:cs="仿宋"/>
        </w:rPr>
        <w:instrText xml:space="preserve">HYPERLINK"http://lilun.caigou2003.com/recijiedu/2365668.html"\t"_blank"</w:instrText>
      </w:r>
      <w:r>
        <w:rPr>
          <w:rFonts w:hint="eastAsia" w:ascii="仿宋" w:hAnsi="仿宋" w:eastAsia="仿宋" w:cs="仿宋"/>
        </w:rPr>
        <w:fldChar w:fldCharType="separate"/>
      </w:r>
      <w:r>
        <w:rPr>
          <w:rFonts w:hint="eastAsia" w:ascii="仿宋" w:hAnsi="仿宋" w:eastAsia="仿宋" w:cs="仿宋"/>
          <w:sz w:val="30"/>
          <w:szCs w:val="30"/>
        </w:rPr>
        <w:t xml:space="preserve">最低评标价法</w:t>
      </w:r>
      <w:r>
        <w:rPr>
          <w:rFonts w:hint="eastAsia" w:ascii="仿宋" w:hAnsi="仿宋" w:eastAsia="仿宋" w:cs="仿宋"/>
          <w:sz w:val="30"/>
          <w:szCs w:val="30"/>
        </w:rPr>
        <w:fldChar w:fldCharType="end"/>
      </w:r>
      <w:r>
        <w:rPr>
          <w:rFonts w:hint="eastAsia" w:ascii="仿宋" w:hAnsi="仿宋" w:eastAsia="仿宋" w:cs="仿宋"/>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采用</w:t>
      </w:r>
      <w:r>
        <w:rPr>
          <w:rFonts w:hint="eastAsia" w:ascii="仿宋" w:hAnsi="仿宋" w:eastAsia="仿宋" w:cs="仿宋"/>
        </w:rPr>
        <w:fldChar w:fldCharType="begin"/>
      </w:r>
      <w:r>
        <w:rPr>
          <w:rFonts w:hint="eastAsia" w:ascii="仿宋" w:hAnsi="仿宋" w:eastAsia="仿宋" w:cs="仿宋"/>
        </w:rPr>
        <w:instrText xml:space="preserve">HYPERLINK"http://lilun.caigou2003.com/recijiedu/2365667.html"\t"_blank"</w:instrText>
      </w:r>
      <w:r>
        <w:rPr>
          <w:rFonts w:hint="eastAsia" w:ascii="仿宋" w:hAnsi="仿宋" w:eastAsia="仿宋" w:cs="仿宋"/>
        </w:rPr>
        <w:fldChar w:fldCharType="separate"/>
      </w:r>
      <w:r>
        <w:rPr>
          <w:rFonts w:hint="eastAsia" w:ascii="仿宋" w:hAnsi="仿宋" w:eastAsia="仿宋" w:cs="仿宋"/>
          <w:sz w:val="30"/>
          <w:szCs w:val="30"/>
        </w:rPr>
        <w:t xml:space="preserve">综合评分法</w:t>
      </w:r>
      <w:r>
        <w:rPr>
          <w:rFonts w:hint="eastAsia" w:ascii="仿宋" w:hAnsi="仿宋" w:eastAsia="仿宋" w:cs="仿宋"/>
          <w:sz w:val="30"/>
          <w:szCs w:val="30"/>
        </w:rPr>
        <w:fldChar w:fldCharType="end"/>
      </w:r>
      <w:r>
        <w:rPr>
          <w:rFonts w:hint="eastAsia" w:ascii="仿宋" w:hAnsi="仿宋" w:eastAsia="仿宋" w:cs="仿宋"/>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rPr>
          <w:rFonts w:hint="eastAsia" w:ascii="仿宋" w:hAnsi="仿宋" w:eastAsia="仿宋" w:cs="仿宋"/>
          <w:sz w:val="30"/>
          <w:szCs w:val="30"/>
        </w:rPr>
      </w:pPr>
      <w:r>
        <w:rPr>
          <w:rFonts w:hint="eastAsia" w:ascii="仿宋" w:hAnsi="仿宋" w:eastAsia="仿宋" w:cs="仿宋"/>
          <w:sz w:val="30"/>
          <w:szCs w:val="30"/>
          <w:lang w:val="en-US" w:eastAsia="zh-CN"/>
        </w:rPr>
        <w:t xml:space="preserve">5.</w:t>
      </w:r>
      <w:r>
        <w:rPr>
          <w:rFonts w:hint="eastAsia" w:ascii="仿宋" w:hAnsi="仿宋" w:eastAsia="仿宋" w:cs="仿宋"/>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（二十九）投标文件报价出现前后不一致的，按照下列规定修正：</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2.大写金额和小写金额不一致的，以大写金额为准；</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4.总价金额与按单价合计金额不一致的，以单价金额计算结果为准。</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（三十二）废标条款：</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出现下列情形之一的，应予废标。</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1.符合专业条件的供应商或者对招标文件作实质响应的供应商不足三家的；</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2.出现影响采购公正的违法、违规行为的；</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3.投标人的报价均超过了采购预算，采购人不能支付的；</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4.因重大变故，采购任务取消的。</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六、定标</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（三十三）采购代理机构应当在评标结束后2个工作日内将评标报告送采购人。</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七、政府采购合同</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（三十六）签订政府采购合同（合同签订方式）：</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采购人不得向中标人提出任何不合理的要求作为签订合同的条件。</w:t>
      </w:r>
      <w:r/>
    </w:p>
    <w:p>
      <w:pPr>
        <w:ind w:firstLine="600"/>
        <w:jc w:val="left"/>
        <w:spacing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rPr>
          <w:rFonts w:hint="eastAsia" w:ascii="仿宋" w:hAnsi="仿宋" w:eastAsia="仿宋" w:cs="仿宋"/>
          <w:sz w:val="30"/>
          <w:szCs w:val="30"/>
        </w:rPr>
      </w:pPr>
      <w:r>
        <w:rPr>
          <w:rFonts w:hint="eastAsia" w:ascii="仿宋" w:hAnsi="仿宋" w:eastAsia="仿宋" w:cs="仿宋"/>
          <w:sz w:val="30"/>
          <w:szCs w:val="30"/>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（三十八）履约保证金：</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1.中标人应在政府采购合同签订后，向采购人提交本文件第三章《投标资料表》中规定金额的履约保证金。</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2.如果中标人没有遵守本章（三十八）1或本章（三十九）的规定，采购代理机构有权取消该中标决定。在此情况下，采购人可以与排位在中标人之后第一位的中标候选人签订政府采购合同，以此类推。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（三十九）腐败和欺诈行为：</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（1）腐败和欺诈行为的含义：</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（2）如果被推荐的中标人有腐败和欺诈行为，将取消其中标资格。</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shd w:val="clear" w:color="auto"/>
        <w:rPr>
          <w:rFonts w:hint="eastAsia" w:ascii="仿宋" w:hAnsi="仿宋" w:eastAsia="仿宋" w:cs="仿宋"/>
          <w:sz w:val="30"/>
          <w:szCs w:val="30"/>
        </w:rPr>
      </w:pPr>
      <w:r>
        <w:rPr>
          <w:rFonts w:hint="eastAsia" w:ascii="仿宋" w:hAnsi="仿宋" w:eastAsia="仿宋" w:cs="仿宋"/>
          <w:sz w:val="30"/>
          <w:szCs w:val="30"/>
        </w:rPr>
        <w:t xml:space="preserve">八、询问和质疑</w:t>
      </w:r>
      <w:r/>
    </w:p>
    <w:p>
      <w:pPr>
        <w:ind w:firstLine="600"/>
        <w:jc w:val="left"/>
        <w:spacing w:line="520" w:lineRule="exact"/>
        <w:shd w:val="clear" w:color="auto"/>
        <w:rPr>
          <w:rFonts w:hint="eastAsia" w:ascii="仿宋" w:hAnsi="仿宋" w:eastAsia="仿宋" w:cs="仿宋"/>
          <w:sz w:val="30"/>
          <w:szCs w:val="30"/>
        </w:rPr>
      </w:pPr>
      <w:r>
        <w:rPr>
          <w:rFonts w:hint="eastAsia" w:ascii="仿宋" w:hAnsi="仿宋" w:eastAsia="仿宋" w:cs="仿宋"/>
          <w:sz w:val="30"/>
          <w:szCs w:val="30"/>
        </w:rPr>
        <w:t xml:space="preserve">（四十）询问和质疑</w:t>
      </w:r>
      <w:r/>
    </w:p>
    <w:p>
      <w:pPr>
        <w:ind w:firstLine="600"/>
        <w:jc w:val="left"/>
        <w:spacing w:line="520" w:lineRule="exact"/>
        <w:shd w:val="clear" w:color="auto"/>
        <w:widowControl/>
        <w:rPr>
          <w:rFonts w:hint="eastAsia" w:ascii="仿宋" w:hAnsi="仿宋" w:eastAsia="仿宋" w:cs="仿宋"/>
          <w:sz w:val="30"/>
          <w:szCs w:val="30"/>
        </w:rPr>
      </w:pPr>
      <w:r>
        <w:rPr>
          <w:rFonts w:hint="eastAsia" w:ascii="仿宋" w:hAnsi="仿宋" w:eastAsia="仿宋" w:cs="仿宋"/>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九、电子招标投标交易平台</w:t>
      </w:r>
      <w:r/>
    </w:p>
    <w:p>
      <w:pPr>
        <w:pStyle w:val="893"/>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（四十一）电子招标投标交易平台（即“苏采云”系统，网址：</w:t>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HYPERLINK"http://jszfcg.jsczt.cn/"\o"http://jszfcg.jsczt.cn/"</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http://jszfcg.jsczt.cn/</w:t>
      </w:r>
      <w:r>
        <w:rPr>
          <w:rFonts w:hint="eastAsia" w:ascii="仿宋" w:hAnsi="仿宋" w:eastAsia="仿宋" w:cs="仿宋"/>
          <w:sz w:val="30"/>
          <w:szCs w:val="30"/>
        </w:rPr>
        <w:fldChar w:fldCharType="end"/>
      </w:r>
      <w:r>
        <w:rPr>
          <w:rFonts w:hint="eastAsia" w:ascii="仿宋" w:hAnsi="仿宋" w:eastAsia="仿宋" w:cs="仿宋"/>
          <w:sz w:val="30"/>
          <w:szCs w:val="30"/>
        </w:rPr>
        <w:t xml:space="preserve">）相关要求是本招标文件的组成部分。</w:t>
      </w:r>
      <w:r/>
    </w:p>
    <w:p>
      <w:pPr>
        <w:pStyle w:val="893"/>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rPr>
          <w:rFonts w:hint="eastAsia" w:ascii="仿宋" w:hAnsi="仿宋" w:eastAsia="仿宋" w:cs="仿宋"/>
        </w:rPr>
        <w:outlineLvl w:val="0"/>
      </w:pPr>
      <w:r/>
      <w:bookmarkStart w:id="7" w:name="_Toc522790132"/>
      <w:r>
        <w:rPr>
          <w:rFonts w:hint="eastAsia" w:ascii="仿宋" w:hAnsi="仿宋" w:eastAsia="仿宋" w:cs="仿宋"/>
        </w:rPr>
        <w:br w:type="page" w:clear="all"/>
      </w:r>
      <w:bookmarkStart w:id="8" w:name="_Toc5258"/>
      <w:r/>
      <w:bookmarkStart w:id="9" w:name="_Toc10810"/>
      <w:r>
        <w:rPr>
          <w:rStyle w:val="872"/>
          <w:rFonts w:hint="eastAsia" w:ascii="仿宋" w:hAnsi="仿宋" w:eastAsia="仿宋" w:cs="仿宋"/>
        </w:rPr>
        <w:t xml:space="preserve">第三章  投标资料表</w:t>
      </w:r>
      <w:bookmarkEnd w:id="7"/>
      <w:r/>
      <w:bookmarkEnd w:id="8"/>
      <w:r/>
      <w:bookmarkEnd w:id="9"/>
      <w:r/>
      <w:r/>
    </w:p>
    <w:p>
      <w:pPr>
        <w:ind w:firstLine="600"/>
        <w:jc w:val="center"/>
        <w:spacing w:line="360" w:lineRule="exact"/>
        <w:rPr>
          <w:rFonts w:hint="eastAsia" w:ascii="仿宋" w:hAnsi="仿宋" w:eastAsia="仿宋" w:cs="仿宋"/>
          <w:sz w:val="30"/>
          <w:szCs w:val="30"/>
        </w:rPr>
      </w:pPr>
      <w:r>
        <w:rPr>
          <w:rFonts w:hint="eastAsia" w:ascii="仿宋" w:hAnsi="仿宋" w:eastAsia="仿宋" w:cs="仿宋"/>
          <w:sz w:val="30"/>
          <w:szCs w:val="30"/>
        </w:rPr>
      </w:r>
      <w:r/>
    </w:p>
    <w:p>
      <w:pPr>
        <w:pStyle w:val="885"/>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仿宋" w:hAnsi="仿宋" w:eastAsia="仿宋" w:cs="仿宋"/>
        </w:rPr>
      </w:pPr>
      <w:r>
        <w:rPr>
          <w:rFonts w:hint="eastAsia" w:ascii="仿宋" w:hAnsi="仿宋" w:eastAsia="仿宋" w:cs="仿宋"/>
        </w:rPr>
      </w:r>
      <w:r/>
    </w:p>
    <w:tbl>
      <w:tblPr>
        <w:tblStyle w:val="695"/>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7625"/>
      </w:tblGrid>
      <w:tr>
        <w:trPr>
          <w:jc w:val="center"/>
        </w:trPr>
        <w:tc>
          <w:tcPr>
            <w:tcW w:w="1430" w:type="dxa"/>
            <w:vAlign w:val="top"/>
            <w:textDirection w:val="lrTb"/>
            <w:noWrap w:val="false"/>
          </w:tcPr>
          <w:p>
            <w:pPr>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条款项号</w:t>
            </w:r>
            <w:r/>
          </w:p>
        </w:tc>
        <w:tc>
          <w:tcPr>
            <w:tcW w:w="7625" w:type="dxa"/>
            <w:vAlign w:val="top"/>
            <w:textDirection w:val="lrTb"/>
            <w:noWrap w:val="false"/>
          </w:tcPr>
          <w:p>
            <w:pPr>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内    容</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一</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总则</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(一)</w:t>
            </w:r>
            <w:r/>
          </w:p>
        </w:tc>
        <w:tc>
          <w:tcPr>
            <w:tcW w:w="7625" w:type="dxa"/>
            <w:vAlign w:val="top"/>
            <w:textDirection w:val="lrTb"/>
            <w:noWrap w:val="false"/>
          </w:tcPr>
          <w:p>
            <w:pPr>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本项目采购人：</w:t>
            </w:r>
            <w:r>
              <w:rPr>
                <w:rFonts w:hint="eastAsia" w:ascii="仿宋" w:hAnsi="仿宋" w:eastAsia="仿宋" w:cs="仿宋"/>
                <w:sz w:val="28"/>
                <w:szCs w:val="28"/>
                <w:lang w:eastAsia="zh-CN"/>
              </w:rPr>
              <w:t xml:space="preserve">沛县市场监督管理局</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(二)</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本次采购采用的政府采购方式：公开招标。</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(四)</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采购人确定的采购项目属性：服务</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(五)</w:t>
            </w:r>
            <w:r/>
          </w:p>
        </w:tc>
        <w:tc>
          <w:tcPr>
            <w:tcW w:w="7625" w:type="dxa"/>
            <w:vAlign w:val="top"/>
            <w:textDirection w:val="lrTb"/>
            <w:noWrap w:val="false"/>
          </w:tcPr>
          <w:p>
            <w:pPr>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本项目采购代理机构：</w:t>
            </w:r>
            <w:r>
              <w:rPr>
                <w:rFonts w:hint="eastAsia" w:ascii="仿宋" w:hAnsi="仿宋" w:eastAsia="仿宋" w:cs="仿宋"/>
                <w:sz w:val="28"/>
                <w:szCs w:val="28"/>
                <w:lang w:eastAsia="zh-CN"/>
              </w:rPr>
              <w:t xml:space="preserve">徐州久昇工程项目管理有限公司</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(六)</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投标人的资格条件：</w:t>
            </w:r>
            <w:r/>
          </w:p>
          <w:p>
            <w:pPr>
              <w:numPr>
                <w:ilvl w:val="0"/>
                <w:numId w:val="1"/>
              </w:numPr>
              <w:spacing w:line="400" w:lineRule="exact"/>
              <w:rPr>
                <w:rFonts w:hint="eastAsia" w:ascii="仿宋" w:hAnsi="仿宋" w:eastAsia="仿宋" w:cs="仿宋"/>
                <w:sz w:val="28"/>
                <w:szCs w:val="28"/>
              </w:rPr>
            </w:pPr>
            <w:r>
              <w:rPr>
                <w:rFonts w:hint="eastAsia" w:ascii="仿宋" w:hAnsi="仿宋" w:eastAsia="仿宋" w:cs="仿宋"/>
                <w:sz w:val="28"/>
                <w:szCs w:val="28"/>
              </w:rPr>
              <w:t xml:space="preserve">符合《中华人民共和国政府采购法》第二十二条的规定；</w:t>
            </w:r>
            <w:r/>
          </w:p>
          <w:p>
            <w:pPr>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本项目</w:t>
            </w:r>
            <w:r>
              <w:rPr>
                <w:rFonts w:hint="eastAsia" w:ascii="仿宋" w:hAnsi="仿宋" w:eastAsia="仿宋" w:cs="仿宋"/>
                <w:sz w:val="28"/>
                <w:szCs w:val="28"/>
              </w:rPr>
              <w:t xml:space="preserve">属于专门面向中小企业采购的项目，供应商应为中小微企业、监狱企业、残疾人福利性单位</w:t>
            </w:r>
            <w:r>
              <w:rPr>
                <w:rFonts w:hint="eastAsia" w:ascii="仿宋" w:hAnsi="仿宋" w:eastAsia="仿宋" w:cs="仿宋"/>
                <w:sz w:val="28"/>
                <w:szCs w:val="28"/>
                <w:lang w:eastAsia="zh-CN"/>
              </w:rPr>
              <w:t xml:space="preserve">。</w:t>
            </w:r>
            <w:r/>
          </w:p>
          <w:p>
            <w:p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投标人特定资格要求：</w:t>
            </w:r>
            <w:r>
              <w:rPr>
                <w:rFonts w:hint="eastAsia" w:ascii="仿宋" w:hAnsi="仿宋" w:eastAsia="仿宋" w:cs="仿宋"/>
                <w:b/>
                <w:bCs/>
                <w:color w:val="000000"/>
                <w:sz w:val="28"/>
                <w:szCs w:val="28"/>
                <w:lang w:val="en-US" w:eastAsia="zh-CN" w:bidi="ar"/>
              </w:rPr>
              <w:t xml:space="preserve">投标人具备有效的中国计量认证(CMA)证书</w:t>
            </w:r>
            <w:r>
              <w:rPr>
                <w:rFonts w:hint="eastAsia" w:ascii="仿宋" w:hAnsi="仿宋" w:eastAsia="仿宋" w:cs="仿宋"/>
                <w:sz w:val="28"/>
                <w:szCs w:val="28"/>
                <w:lang w:eastAsia="zh-CN"/>
              </w:rPr>
              <w:t xml:space="preserve">。</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同时明确相关事项如下：</w:t>
            </w:r>
            <w:r/>
          </w:p>
          <w:p>
            <w:pPr>
              <w:jc w:val="left"/>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一、本项目不接受联合体参与采购活动。</w:t>
            </w:r>
            <w:r/>
          </w:p>
          <w:p>
            <w:pPr>
              <w:pStyle w:val="911"/>
              <w:ind w:left="56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二、单位负责人为同一人或者存在直接控股、管理关系的不同供应商，不得参加同一合同项下的政府采购活动。</w:t>
            </w:r>
            <w:r/>
          </w:p>
          <w:p>
            <w:pPr>
              <w:pStyle w:val="911"/>
              <w:ind w:left="560" w:hanging="56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三、为本采购项目提供整体设计、规范编制或者项目管理、监理、检测等服务的供应商，不得再参加本采购项目的采购活动。</w:t>
            </w:r>
            <w:r/>
          </w:p>
          <w:p>
            <w:pPr>
              <w:pStyle w:val="911"/>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四、查询及使用供应商信用记录：</w:t>
            </w:r>
            <w:r/>
          </w:p>
          <w:p>
            <w:pPr>
              <w:pStyle w:val="911"/>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p>
          <w:p>
            <w:pPr>
              <w:pStyle w:val="911"/>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p>
          <w:p>
            <w:pPr>
              <w:pStyle w:val="911"/>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"http://www.creditchina.gov.cn/"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pStyle w:val="911"/>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"http://www.ccgp.gov.cn/"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pStyle w:val="911"/>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3.“信用江苏”网（www.jscredit.gov.cn）；</w:t>
            </w:r>
            <w:r/>
          </w:p>
          <w:p>
            <w:pPr>
              <w:pStyle w:val="911"/>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p>
          <w:p>
            <w:pPr>
              <w:pStyle w:val="911"/>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"http://www.xuzhoucredit.gov.cn/"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pStyle w:val="911"/>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(三)截止时点（查询环节）：评标结束前。</w:t>
            </w:r>
            <w:r/>
          </w:p>
          <w:p>
            <w:pPr>
              <w:pStyle w:val="911"/>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p>
          <w:p>
            <w:pPr>
              <w:pStyle w:val="911"/>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p>
          <w:p>
            <w:pPr>
              <w:ind w:left="899"/>
              <w:spacing w:line="400" w:lineRule="exact"/>
              <w:rPr>
                <w:rFonts w:hint="eastAsia" w:ascii="仿宋" w:hAnsi="仿宋" w:eastAsia="仿宋" w:cs="仿宋"/>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(七)</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招标代理服务费由中标人支付，标准见《招标代理服务收费标准》（见附件）。</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二</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招标</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(九)1</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(九)2</w:t>
            </w:r>
            <w:r/>
          </w:p>
        </w:tc>
        <w:tc>
          <w:tcPr>
            <w:tcW w:w="7625" w:type="dxa"/>
            <w:vAlign w:val="top"/>
            <w:textDirection w:val="lrTb"/>
            <w:noWrap w:val="false"/>
          </w:tcPr>
          <w:p>
            <w:pPr>
              <w:spacing w:line="400" w:lineRule="exact"/>
              <w:tabs>
                <w:tab w:val="left" w:pos="5760" w:leader="none"/>
              </w:tabs>
              <w:rPr>
                <w:rFonts w:hint="eastAsia" w:ascii="仿宋" w:hAnsi="仿宋" w:eastAsia="仿宋" w:cs="仿宋"/>
                <w:sz w:val="28"/>
                <w:szCs w:val="28"/>
              </w:rPr>
            </w:pPr>
            <w:r>
              <w:rPr>
                <w:rFonts w:hint="eastAsia" w:ascii="仿宋" w:hAnsi="仿宋" w:eastAsia="仿宋" w:cs="仿宋"/>
                <w:sz w:val="28"/>
                <w:szCs w:val="28"/>
              </w:rPr>
              <w:t xml:space="preserve">不安排现场考察。</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(九)3</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不安排开标前答疑会。</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三</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w:t>
            </w:r>
            <w:r/>
          </w:p>
        </w:tc>
      </w:tr>
      <w:tr>
        <w:trPr>
          <w:jc w:val="center"/>
          <w:trHeight w:val="510"/>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(十一)</w:t>
            </w:r>
            <w:r/>
          </w:p>
        </w:tc>
        <w:tc>
          <w:tcPr>
            <w:tcW w:w="7625" w:type="dxa"/>
            <w:vAlign w:val="top"/>
            <w:textDirection w:val="lrTb"/>
            <w:noWrap w:val="false"/>
          </w:tcPr>
          <w:p>
            <w:pPr>
              <w:spacing w:line="400" w:lineRule="exact"/>
              <w:tabs>
                <w:tab w:val="left" w:pos="5760" w:leader="none"/>
              </w:tabs>
              <w:rPr>
                <w:rFonts w:hint="eastAsia" w:ascii="仿宋" w:hAnsi="仿宋" w:eastAsia="仿宋" w:cs="仿宋"/>
                <w:sz w:val="28"/>
                <w:szCs w:val="28"/>
              </w:rPr>
            </w:pPr>
            <w:r>
              <w:rPr>
                <w:rFonts w:hint="eastAsia" w:ascii="仿宋" w:hAnsi="仿宋" w:eastAsia="仿宋" w:cs="仿宋"/>
                <w:sz w:val="28"/>
                <w:szCs w:val="28"/>
              </w:rPr>
              <w:t xml:space="preserve">投标文件的语言为中文</w:t>
            </w:r>
            <w:r/>
          </w:p>
        </w:tc>
      </w:tr>
      <w:tr>
        <w:trPr>
          <w:jc w:val="center"/>
          <w:trHeight w:val="90"/>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(十二)1</w:t>
            </w:r>
            <w:r/>
          </w:p>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(十二)2</w:t>
            </w:r>
            <w:r/>
          </w:p>
        </w:tc>
        <w:tc>
          <w:tcPr>
            <w:tcW w:w="7625" w:type="dxa"/>
            <w:vAlign w:val="top"/>
            <w:textDirection w:val="lrTb"/>
            <w:noWrap w:val="false"/>
          </w:tcPr>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线上投标文件编制要求：</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请按照以下要求（包括但不限于以下要求）制作：</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一、基本目录</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1.《开标一览表》（加盖电子签章，政府采购客户端工具输入报价自动生成）；</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r>
            <w:r/>
          </w:p>
          <w:p>
            <w:pPr>
              <w:spacing w:line="40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二、资格条件（1-</w:t>
            </w:r>
            <w:r>
              <w:rPr>
                <w:rFonts w:hint="eastAsia" w:ascii="仿宋" w:hAnsi="仿宋" w:eastAsia="仿宋" w:cs="仿宋"/>
                <w:b/>
                <w:bCs/>
                <w:sz w:val="28"/>
                <w:szCs w:val="28"/>
                <w:lang w:val="en-US" w:eastAsia="zh-CN"/>
              </w:rPr>
              <w:t xml:space="preserve">8</w:t>
            </w:r>
            <w:r>
              <w:rPr>
                <w:rFonts w:hint="eastAsia" w:ascii="仿宋" w:hAnsi="仿宋" w:eastAsia="仿宋" w:cs="仿宋"/>
                <w:b/>
                <w:bCs/>
                <w:sz w:val="28"/>
                <w:szCs w:val="28"/>
              </w:rPr>
              <w:t xml:space="preserve">必须提供，否则投标无效）</w:t>
            </w:r>
            <w:r/>
          </w:p>
          <w:p>
            <w:pPr>
              <w:spacing w:line="40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1.</w:t>
            </w:r>
            <w:bookmarkStart w:id="10" w:name="OLE_LINK7"/>
            <w:r>
              <w:rPr>
                <w:rFonts w:hint="eastAsia" w:ascii="仿宋" w:hAnsi="仿宋" w:eastAsia="仿宋" w:cs="仿宋"/>
                <w:bCs/>
                <w:sz w:val="28"/>
                <w:szCs w:val="28"/>
                <w:lang w:eastAsia="zh-CN"/>
              </w:rPr>
              <w:t xml:space="preserve">投标人合法有效的法人或者其他组织的营业执照等证明文件，自然人的身份证明，以上证明文件提供原件的扫描件</w:t>
            </w:r>
            <w:r>
              <w:rPr>
                <w:rFonts w:hint="eastAsia" w:ascii="仿宋" w:hAnsi="仿宋" w:eastAsia="仿宋" w:cs="仿宋"/>
                <w:sz w:val="28"/>
                <w:szCs w:val="28"/>
                <w:lang w:eastAsia="zh-CN"/>
              </w:rPr>
              <w:t xml:space="preserve">；</w:t>
            </w:r>
            <w:bookmarkEnd w:id="10"/>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2.</w:t>
            </w:r>
            <w:bookmarkStart w:id="11" w:name="OLE_LINK4"/>
            <w:r/>
            <w:bookmarkStart w:id="12" w:name="OLE_LINK8"/>
            <w:r>
              <w:rPr>
                <w:rFonts w:hint="eastAsia" w:ascii="仿宋" w:hAnsi="仿宋" w:eastAsia="仿宋" w:cs="仿宋"/>
                <w:sz w:val="28"/>
                <w:szCs w:val="28"/>
              </w:rPr>
              <w:t xml:space="preserve">财务状况报告（即提供投标人的本项目开标时间前6个月内任何时间的资产负债表、利润表各一份或提供投标人上年度财务报告或投标人的本项目开标时间前6个月内银行出具的资信证明扫描件）</w:t>
            </w:r>
            <w:bookmarkEnd w:id="11"/>
            <w:r>
              <w:rPr>
                <w:rFonts w:hint="eastAsia" w:ascii="仿宋" w:hAnsi="仿宋" w:eastAsia="仿宋" w:cs="仿宋"/>
                <w:sz w:val="28"/>
                <w:szCs w:val="28"/>
              </w:rPr>
              <w:t xml:space="preserve">；</w:t>
            </w:r>
            <w:bookmarkEnd w:id="12"/>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3.</w:t>
            </w:r>
            <w:bookmarkStart w:id="13" w:name="OLE_LINK9"/>
            <w:r>
              <w:rPr>
                <w:rFonts w:hint="eastAsia" w:ascii="仿宋" w:hAnsi="仿宋" w:eastAsia="仿宋" w:cs="仿宋"/>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3"/>
            <w:r>
              <w:rPr>
                <w:rFonts w:hint="eastAsia" w:ascii="仿宋" w:hAnsi="仿宋" w:eastAsia="仿宋" w:cs="仿宋"/>
                <w:sz w:val="28"/>
                <w:szCs w:val="28"/>
              </w:rPr>
              <w:t xml:space="preserve">；</w:t>
            </w:r>
            <w:r/>
          </w:p>
          <w:p>
            <w:pPr>
              <w:jc w:val="left"/>
              <w:keepLines w:val="0"/>
              <w:keepNext w:val="0"/>
              <w:widowControl/>
              <w:rPr>
                <w:rFonts w:hint="eastAsia" w:ascii="仿宋" w:hAnsi="仿宋" w:eastAsia="仿宋" w:cs="仿宋"/>
                <w:b/>
                <w:bCs/>
                <w:sz w:val="28"/>
                <w:szCs w:val="28"/>
              </w:rPr>
              <w:suppressLineNumbers w:val="0"/>
            </w:pPr>
            <w:r>
              <w:rPr>
                <w:rFonts w:hint="eastAsia" w:ascii="仿宋" w:hAnsi="仿宋" w:eastAsia="仿宋" w:cs="仿宋"/>
                <w:sz w:val="28"/>
                <w:szCs w:val="28"/>
              </w:rPr>
              <w:t xml:space="preserve">4.</w:t>
            </w:r>
            <w:bookmarkStart w:id="14" w:name="OLE_LINK5"/>
            <w:r>
              <w:rPr>
                <w:rFonts w:hint="eastAsia" w:ascii="仿宋" w:hAnsi="仿宋" w:eastAsia="仿宋" w:cs="仿宋"/>
                <w:sz w:val="28"/>
                <w:szCs w:val="28"/>
                <w:lang w:eastAsia="zh-CN"/>
              </w:rPr>
              <w:t xml:space="preserve">具备履行合同所必需的设备和专业技术能力的证明材料《具备履行合同所必需的设备和专业技术能力的书面声明》，</w:t>
            </w:r>
            <w:r>
              <w:rPr>
                <w:rFonts w:hint="eastAsia" w:ascii="仿宋" w:hAnsi="仿宋" w:eastAsia="仿宋" w:cs="仿宋"/>
                <w:b/>
                <w:bCs/>
                <w:color w:val="000000"/>
                <w:sz w:val="28"/>
                <w:szCs w:val="28"/>
                <w:lang w:val="en-US" w:eastAsia="zh-CN" w:bidi="ar"/>
              </w:rPr>
              <w:t xml:space="preserve">投标人须提供有效的中国计量认证(CMA)证书。</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lang w:val="en-US" w:eastAsia="zh-CN" w:bidi="ar"/>
              </w:rPr>
              <w:t xml:space="preserve">加盖电子签章，格式见招标文件第七章《投标文件相关格式》））</w:t>
            </w:r>
            <w:r>
              <w:rPr>
                <w:rFonts w:hint="eastAsia" w:ascii="仿宋" w:hAnsi="仿宋" w:eastAsia="仿宋" w:cs="仿宋"/>
                <w:b w:val="0"/>
                <w:bCs w:val="0"/>
                <w:sz w:val="28"/>
                <w:szCs w:val="28"/>
              </w:rPr>
              <w:t xml:space="preserve">；</w:t>
            </w:r>
            <w:bookmarkEnd w:id="14"/>
            <w:r/>
            <w:r/>
          </w:p>
          <w:p>
            <w:pPr>
              <w:spacing w:line="40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5.</w:t>
            </w:r>
            <w:bookmarkStart w:id="15" w:name="OLE_LINK12"/>
            <w:r/>
            <w:bookmarkStart w:id="16" w:name="OLE_LINK6"/>
            <w:r>
              <w:rPr>
                <w:rFonts w:hint="eastAsia" w:ascii="仿宋" w:hAnsi="仿宋" w:eastAsia="仿宋" w:cs="仿宋"/>
                <w:sz w:val="28"/>
                <w:szCs w:val="28"/>
              </w:rPr>
              <w:t xml:space="preserve">投标人参加政府采购活动前3年内在经营活动中没有重大违法记录的书面声明</w:t>
            </w:r>
            <w:bookmarkEnd w:id="15"/>
            <w:r>
              <w:rPr>
                <w:rFonts w:hint="eastAsia" w:ascii="仿宋" w:hAnsi="仿宋" w:eastAsia="仿宋" w:cs="仿宋"/>
                <w:sz w:val="28"/>
                <w:szCs w:val="28"/>
              </w:rPr>
              <w:t xml:space="preserve">（加盖电子签章，格式见招标文件第七章《投标文件相关格式》）</w:t>
            </w:r>
            <w:bookmarkEnd w:id="16"/>
            <w:r>
              <w:rPr>
                <w:rFonts w:hint="eastAsia" w:ascii="仿宋" w:hAnsi="仿宋" w:eastAsia="仿宋" w:cs="仿宋"/>
                <w:sz w:val="28"/>
                <w:szCs w:val="28"/>
                <w:lang w:eastAsia="zh-CN"/>
              </w:rPr>
              <w:t xml:space="preserve">；</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6.投标人提供的服务全部由符合政策要求的中小企业承接的，</w:t>
            </w:r>
            <w:r>
              <w:rPr>
                <w:rFonts w:hint="eastAsia" w:ascii="仿宋" w:hAnsi="仿宋" w:eastAsia="仿宋" w:cs="仿宋"/>
                <w:color w:val="000000"/>
                <w:sz w:val="28"/>
                <w:szCs w:val="28"/>
              </w:rPr>
              <w:t xml:space="preserve">提供《中小企业声明函》</w:t>
            </w:r>
            <w:r>
              <w:rPr>
                <w:rFonts w:hint="eastAsia" w:ascii="仿宋" w:hAnsi="仿宋" w:eastAsia="仿宋" w:cs="仿宋"/>
                <w:color w:val="000000"/>
                <w:sz w:val="28"/>
              </w:rPr>
              <w:t xml:space="preserve">（加盖电子签章，填写完整。格式见招标文件第七章《投标文件相关格式》）。</w:t>
            </w:r>
            <w:r>
              <w:rPr>
                <w:rFonts w:hint="eastAsia" w:ascii="仿宋" w:hAnsi="仿宋" w:eastAsia="仿宋" w:cs="仿宋"/>
                <w:b/>
                <w:color w:val="000000"/>
                <w:sz w:val="28"/>
              </w:rPr>
              <w:t xml:space="preserve">《中小企业声明函》查询渠道参考工业和信息化部发布的中小企业规模</w:t>
            </w:r>
            <w:r>
              <w:rPr>
                <w:rFonts w:hint="eastAsia" w:ascii="仿宋" w:hAnsi="仿宋" w:eastAsia="仿宋" w:cs="仿宋"/>
                <w:b/>
                <w:color w:val="000000"/>
                <w:sz w:val="28"/>
                <w:lang w:val="en-US" w:eastAsia="zh-CN"/>
              </w:rPr>
              <w:t xml:space="preserve">类型</w:t>
            </w:r>
            <w:r>
              <w:rPr>
                <w:rFonts w:hint="eastAsia" w:ascii="仿宋" w:hAnsi="仿宋" w:eastAsia="仿宋" w:cs="仿宋"/>
                <w:b/>
                <w:color w:val="000000"/>
                <w:sz w:val="28"/>
              </w:rPr>
              <w:t xml:space="preserve">自测小程序。</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注：具体以《政府采购促进中小企业发展管理办法》（财库[2020]46号）和《关于印发中小企业划型标准规定的通知》（工信部联企业[2011]300号）的规定为准。</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注：监狱企业和残疾人福利性单位等同于小微企业。</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    投标人为监狱企业的，提供省级以上监狱管理局、戒毒管理局（含新疆生产建设兵团）出具的属于监狱企业的证明文件原件的扫描件。</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具体以《财政部 司法部关于政府采购支持监狱企业发展有关问题的通知》（财库〔2014〕68号）的规定为准。</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享受政府采购支持政策的残疾人福利性单位应当同时满足以下条件：</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①安置的残疾人占本单位在职职工人数的比例不低于25%（含25%），并且安置的残疾人人数不少于10人（含10人）；</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②依法与安置的每位残疾人签订了一年以上（含一年）的劳动合同或服务协议；</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③为安置的每位残疾人按月足额缴纳了基本养老保险、基本医疗保险、失业保险、工伤保险和生育保险等社会保险费；</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④通过银行等金融机构向安置的每位残疾人，按月支付了不低于单位所在区县适用的经省级人民政府批准的月最低工资标准的工资；</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具体以《三部门联合发布关于促进残疾人就业政府采购政策的通知》（财库〔2017〕141号）规定为准。</w:t>
            </w:r>
            <w:r/>
          </w:p>
          <w:p>
            <w:pPr>
              <w:spacing w:line="4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7.供应商关于单位负责人为同一人或者存在直接控股、管理关系的不同供应商，不得参加同一合同项下的政府采购活动的承诺。（加盖电子签章，格式见招标文件第七章《投标文件相关格式》）。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8.供应商不是为本采购项目提供整体设计、规范编制或者项目管理、监理、检测等服务的供应商的书面声明。（加盖电子签章，格式见招标文件第七章《投标文件相关格式》）。</w:t>
            </w:r>
            <w:r/>
          </w:p>
          <w:p>
            <w:pPr>
              <w:pStyle w:val="891"/>
              <w:rPr>
                <w:rFonts w:hint="eastAsia" w:ascii="仿宋" w:hAnsi="仿宋" w:eastAsia="仿宋" w:cs="仿宋"/>
              </w:rPr>
            </w:pPr>
            <w:r>
              <w:rPr>
                <w:rFonts w:hint="eastAsia" w:ascii="仿宋" w:hAnsi="仿宋" w:eastAsia="仿宋" w:cs="仿宋"/>
              </w:rPr>
            </w:r>
            <w:r/>
          </w:p>
          <w:p>
            <w:pPr>
              <w:spacing w:line="40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三、符合条件（必须提供，否则投标无效）</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(一)报价</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《分项价格表》（加盖电子签章，格式见招标文件第七章《投标文件相关格式》。）；</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（二）商务资信</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《投标函》（加盖电子签章，格式见招标文件第七章《投标文件相关格式》）；</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2.《法定代表人授权书》（提供原件的扫描件，格式见招标文件第七章《投标文件相关格式》）；</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（三）技术响应</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《偏离表》（加盖电子签章，格式见招标文件第七章《投标文件相关格式》）。</w:t>
            </w:r>
            <w:r/>
          </w:p>
          <w:p>
            <w:pPr>
              <w:spacing w:line="400" w:lineRule="exact"/>
              <w:widowControl/>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b/>
                <w:bCs/>
                <w:sz w:val="28"/>
                <w:szCs w:val="28"/>
              </w:rPr>
              <w:t xml:space="preserve">四、综合评审评分项</w:t>
            </w:r>
            <w:r/>
          </w:p>
          <w:p>
            <w:pPr>
              <w:rPr>
                <w:rFonts w:hint="eastAsia"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要求详见招标文件第六章《采购需求》和招标文件第四章《评标标准》）</w:t>
            </w:r>
            <w:r>
              <w:rPr>
                <w:rFonts w:hint="eastAsia" w:ascii="仿宋" w:hAnsi="仿宋" w:eastAsia="仿宋" w:cs="仿宋"/>
                <w:sz w:val="28"/>
                <w:szCs w:val="28"/>
                <w:lang w:val="en-US" w:eastAsia="zh-CN" w:bidi="ar-SA"/>
              </w:rPr>
              <w:t xml:space="preserve">。</w:t>
            </w:r>
            <w:r/>
          </w:p>
          <w:p>
            <w:pPr>
              <w:pStyle w:val="893"/>
              <w:rPr>
                <w:rFonts w:hint="eastAsia" w:ascii="仿宋" w:hAnsi="仿宋" w:eastAsia="仿宋" w:cs="仿宋"/>
              </w:rPr>
            </w:pPr>
            <w:r>
              <w:rPr>
                <w:rFonts w:hint="eastAsia" w:ascii="仿宋" w:hAnsi="仿宋" w:eastAsia="仿宋" w:cs="仿宋"/>
              </w:rPr>
            </w:r>
            <w:r/>
          </w:p>
          <w:p>
            <w:pPr>
              <w:spacing w:line="40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五、价格折扣文件格式</w:t>
            </w:r>
            <w:r/>
          </w:p>
          <w:p>
            <w:pPr>
              <w:ind w:firstLine="560"/>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无</w:t>
            </w:r>
            <w:r>
              <w:rPr>
                <w:rFonts w:hint="eastAsia" w:ascii="仿宋" w:hAnsi="仿宋" w:eastAsia="仿宋" w:cs="仿宋"/>
                <w:sz w:val="28"/>
                <w:szCs w:val="28"/>
                <w:lang w:eastAsia="zh-CN"/>
              </w:rPr>
              <w:t xml:space="preserve">。</w:t>
            </w:r>
            <w:r/>
          </w:p>
          <w:p>
            <w:pPr>
              <w:ind w:firstLine="135"/>
              <w:spacing w:line="400" w:lineRule="exact"/>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(十三)2</w:t>
            </w:r>
            <w:r/>
          </w:p>
        </w:tc>
        <w:tc>
          <w:tcPr>
            <w:tcW w:w="7625" w:type="dxa"/>
            <w:vAlign w:val="top"/>
            <w:textDirection w:val="lrTb"/>
            <w:noWrap w:val="false"/>
          </w:tcPr>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商务条件见：</w:t>
            </w:r>
            <w:r/>
          </w:p>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一、本文件第四章《评标标准》中《评分细则》。</w:t>
            </w:r>
            <w:r/>
          </w:p>
          <w:p>
            <w:pPr>
              <w:spacing w:line="400" w:lineRule="exact"/>
              <w:rPr>
                <w:rFonts w:hint="eastAsia" w:ascii="仿宋" w:hAnsi="仿宋" w:eastAsia="仿宋" w:cs="仿宋"/>
                <w:bCs/>
                <w:sz w:val="28"/>
                <w:szCs w:val="28"/>
              </w:rPr>
            </w:pPr>
            <w:r>
              <w:rPr>
                <w:rFonts w:hint="eastAsia" w:ascii="仿宋" w:hAnsi="仿宋" w:eastAsia="仿宋" w:cs="仿宋"/>
                <w:sz w:val="28"/>
                <w:szCs w:val="28"/>
              </w:rPr>
              <w:t xml:space="preserve">二、本文件第三章《投标资料表》中(十二)1和(十二)2。</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(十三)3</w:t>
            </w:r>
            <w:r/>
          </w:p>
        </w:tc>
        <w:tc>
          <w:tcPr>
            <w:tcW w:w="7625" w:type="dxa"/>
            <w:vAlign w:val="top"/>
            <w:textDirection w:val="lrTb"/>
            <w:noWrap w:val="false"/>
          </w:tcPr>
          <w:p>
            <w:pP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(十四)3</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b/>
                <w:bCs w:val="0"/>
                <w:sz w:val="28"/>
                <w:szCs w:val="28"/>
              </w:rPr>
              <w:t xml:space="preserve">本项目采购预算金额:</w:t>
            </w:r>
            <w:r>
              <w:rPr>
                <w:rFonts w:hint="eastAsia" w:ascii="仿宋" w:hAnsi="仿宋" w:eastAsia="仿宋" w:cs="仿宋"/>
                <w:b/>
                <w:bCs w:val="0"/>
                <w:sz w:val="28"/>
                <w:szCs w:val="28"/>
                <w:lang w:eastAsia="zh-CN"/>
              </w:rPr>
              <w:t xml:space="preserve">107.5万元</w:t>
            </w:r>
            <w:r>
              <w:rPr>
                <w:rFonts w:hint="eastAsia" w:ascii="仿宋" w:hAnsi="仿宋" w:eastAsia="仿宋" w:cs="仿宋"/>
                <w:b/>
                <w:bCs w:val="0"/>
                <w:sz w:val="28"/>
                <w:szCs w:val="28"/>
              </w:rPr>
              <w:t xml:space="preserve">，本项目不接受超过</w:t>
            </w:r>
            <w:r>
              <w:rPr>
                <w:rFonts w:hint="eastAsia" w:ascii="仿宋" w:hAnsi="仿宋" w:eastAsia="仿宋" w:cs="仿宋"/>
                <w:b/>
                <w:bCs w:val="0"/>
                <w:sz w:val="28"/>
                <w:szCs w:val="28"/>
                <w:lang w:val="en-US" w:eastAsia="zh-CN"/>
              </w:rPr>
              <w:t xml:space="preserve">107.5万元</w:t>
            </w:r>
            <w:r>
              <w:rPr>
                <w:rFonts w:hint="eastAsia" w:ascii="仿宋" w:hAnsi="仿宋" w:eastAsia="仿宋" w:cs="仿宋"/>
                <w:b/>
                <w:bCs w:val="0"/>
                <w:sz w:val="28"/>
                <w:szCs w:val="28"/>
              </w:rPr>
              <w:t xml:space="preserve">人民币（采购项目预算金额）的投标报价。</w:t>
            </w:r>
            <w:r>
              <w:rPr>
                <w:rFonts w:hint="eastAsia" w:ascii="仿宋" w:hAnsi="仿宋" w:eastAsia="仿宋" w:cs="仿宋"/>
                <w:sz w:val="28"/>
                <w:szCs w:val="28"/>
              </w:rPr>
              <w:t xml:space="preserve">报价包括</w:t>
            </w:r>
            <w:r>
              <w:rPr>
                <w:rFonts w:eastAsia="仿宋"/>
                <w:color w:val="auto"/>
                <w:sz w:val="28"/>
                <w:szCs w:val="28"/>
                <w:highlight w:val="none"/>
                <w:lang w:bidi="ar"/>
              </w:rPr>
              <w:t xml:space="preserve">检测费、买样费、各种税费、交通费、人工、保险、利润、税金及合同包含的所有风险、责任等各项应有的全部费用</w:t>
            </w:r>
            <w:r>
              <w:rPr>
                <w:rFonts w:hint="eastAsia" w:ascii="仿宋" w:hAnsi="仿宋" w:eastAsia="仿宋" w:cs="仿宋"/>
                <w:sz w:val="28"/>
                <w:szCs w:val="28"/>
              </w:rPr>
              <w:t xml:space="preserve">。</w:t>
            </w:r>
            <w:r>
              <w:rPr>
                <w:rFonts w:hint="eastAsia" w:ascii="仿宋" w:hAnsi="仿宋" w:eastAsia="仿宋" w:cs="仿宋"/>
                <w:bCs/>
                <w:sz w:val="28"/>
                <w:szCs w:val="28"/>
              </w:rPr>
              <w:t xml:space="preserve">采购人不再支付报价以外的任何费用。</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(十六)</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以人民币报价。</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（十七）</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线上要求：</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投标人应当通过“苏采云”系统提交数据电文形式的投标文件（即电子投标）。</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特别说明：通过“苏采云”系统提交政府采购客户端工具导出加密的投标文件（后缀名为zip）。投标文件不得超过150M！</w:t>
            </w:r>
            <w:r/>
          </w:p>
          <w:p>
            <w:pPr>
              <w:spacing w:line="400" w:lineRule="exact"/>
              <w:rPr>
                <w:rFonts w:hint="eastAsia" w:ascii="仿宋" w:hAnsi="仿宋" w:eastAsia="仿宋" w:cs="仿宋"/>
              </w:rPr>
            </w:pPr>
            <w:r>
              <w:rPr>
                <w:rFonts w:hint="eastAsia" w:ascii="仿宋" w:hAnsi="仿宋" w:eastAsia="仿宋" w:cs="仿宋"/>
                <w:sz w:val="28"/>
                <w:szCs w:val="28"/>
              </w:rPr>
              <w:t xml:space="preserve"> 说明：本项目采用线上投标，即供应商投标文件从政府采购客户端工具制作通过“苏采云”系统提交，未提供线上投标文件的，投标无效。</w:t>
            </w:r>
            <w:r/>
          </w:p>
        </w:tc>
      </w:tr>
      <w:tr>
        <w:trPr>
          <w:jc w:val="center"/>
          <w:trHeight w:val="2640"/>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(十八)</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线上投标文件的密封、签署、盖章要求：</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一、投标文件的密封（加密）要求：</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二、投标文件的签署要求：见招标文件第七章《投标文件相关格式》。</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说明：投标人应在用CA数字证书以及自备的能够登录“苏采云”系统的笔记本电脑，在达到开标时间后，使用CA数字证书解密各自投标文件。</w:t>
            </w:r>
            <w:r/>
          </w:p>
          <w:p>
            <w:pPr>
              <w:spacing w:line="40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投标人未按规定加密的投标文件，“苏采云”系统应当拒收并提示。</w:t>
            </w:r>
            <w:r>
              <w:rPr>
                <w:rFonts w:hint="eastAsia" w:ascii="仿宋" w:hAnsi="仿宋" w:eastAsia="仿宋" w:cs="仿宋"/>
                <w:sz w:val="28"/>
                <w:szCs w:val="28"/>
                <w:lang w:val="en-US" w:eastAsia="zh-CN"/>
              </w:rPr>
              <w:t xml:space="preserve">          </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(十九)</w:t>
            </w:r>
            <w:r/>
          </w:p>
        </w:tc>
        <w:tc>
          <w:tcPr>
            <w:tcW w:w="7625" w:type="dxa"/>
            <w:vAlign w:val="top"/>
            <w:textDirection w:val="lrTb"/>
            <w:noWrap w:val="false"/>
          </w:tcPr>
          <w:p>
            <w:pPr>
              <w:ind w:left="560" w:hanging="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投标文件的提交： </w:t>
            </w:r>
            <w:r/>
          </w:p>
          <w:p>
            <w:pPr>
              <w:ind w:left="560" w:hanging="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1.投标文件提交时间：2026年</w:t>
            </w:r>
            <w:bookmarkStart w:id="61" w:name="_GoBack"/>
            <w:r/>
            <w:bookmarkEnd w:id="61"/>
            <w:r>
              <w:rPr>
                <w:rFonts w:hint="eastAsia" w:ascii="仿宋" w:hAnsi="仿宋" w:eastAsia="仿宋" w:cs="仿宋"/>
                <w:sz w:val="28"/>
                <w:szCs w:val="28"/>
                <w:lang w:eastAsia="zh-CN"/>
              </w:rPr>
              <w:t xml:space="preserve">6月18日</w:t>
            </w:r>
            <w:r>
              <w:rPr>
                <w:rFonts w:hint="eastAsia" w:ascii="仿宋" w:hAnsi="仿宋" w:eastAsia="仿宋" w:cs="仿宋"/>
                <w:sz w:val="28"/>
                <w:szCs w:val="28"/>
              </w:rPr>
              <w:t xml:space="preserve">北京时间09:30前。</w:t>
            </w:r>
            <w:r/>
          </w:p>
          <w:p>
            <w:pPr>
              <w:ind w:left="560" w:hanging="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2.投标截止时间：2026年</w:t>
            </w:r>
            <w:r>
              <w:rPr>
                <w:rFonts w:hint="eastAsia" w:ascii="仿宋" w:hAnsi="仿宋" w:eastAsia="仿宋" w:cs="仿宋"/>
                <w:sz w:val="28"/>
                <w:szCs w:val="28"/>
                <w:lang w:eastAsia="zh-CN"/>
              </w:rPr>
              <w:t xml:space="preserve">6月18日</w:t>
            </w:r>
            <w:r>
              <w:rPr>
                <w:rFonts w:hint="eastAsia" w:ascii="仿宋" w:hAnsi="仿宋" w:eastAsia="仿宋" w:cs="仿宋"/>
                <w:sz w:val="28"/>
                <w:szCs w:val="28"/>
              </w:rPr>
              <w:t xml:space="preserve">北京时间09:30。</w:t>
            </w:r>
            <w:r/>
          </w:p>
          <w:p>
            <w:pPr>
              <w:spacing w:line="40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3.投标文件提交地点：投标人应当通过“苏采云”系统提交数据电文形式的投标文件（即电子投标），“苏采云”系统自动接收。</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（二十）</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投标人应在达到开标时间后，使用CA数字证书解密各自投标文件。</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四</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开标</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(二十五)1</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开标时间及地点：</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1.开标时间：2026年</w:t>
            </w:r>
            <w:r>
              <w:rPr>
                <w:rFonts w:hint="eastAsia" w:ascii="仿宋" w:hAnsi="仿宋" w:eastAsia="仿宋" w:cs="仿宋"/>
                <w:sz w:val="28"/>
                <w:szCs w:val="28"/>
                <w:lang w:eastAsia="zh-CN"/>
              </w:rPr>
              <w:t xml:space="preserve">6月18日</w:t>
            </w:r>
            <w:r>
              <w:rPr>
                <w:rFonts w:hint="eastAsia" w:ascii="仿宋" w:hAnsi="仿宋" w:eastAsia="仿宋" w:cs="仿宋"/>
                <w:sz w:val="28"/>
                <w:szCs w:val="28"/>
              </w:rPr>
              <w:t xml:space="preserve">09：30（标准时间）</w:t>
            </w:r>
            <w:r/>
          </w:p>
          <w:p>
            <w:pPr>
              <w:spacing w:line="400" w:lineRule="exact"/>
              <w:rPr>
                <w:rFonts w:hint="eastAsia" w:ascii="仿宋" w:hAnsi="仿宋" w:eastAsia="仿宋" w:cs="仿宋"/>
              </w:rPr>
            </w:pPr>
            <w:r>
              <w:rPr>
                <w:rFonts w:hint="eastAsia" w:ascii="仿宋" w:hAnsi="仿宋" w:eastAsia="仿宋" w:cs="仿宋"/>
                <w:sz w:val="28"/>
                <w:szCs w:val="28"/>
              </w:rPr>
              <w:t xml:space="preserve">2.开标地点：“苏采云”系统（网址： http://jszfcg.jsczt.cn/）“开标大厅”或进入徐州政府采购网（网址：</w:t>
            </w:r>
            <w:r>
              <w:rPr>
                <w:rFonts w:hint="eastAsia" w:ascii="仿宋" w:hAnsi="仿宋" w:eastAsia="仿宋" w:cs="仿宋"/>
                <w:sz w:val="28"/>
                <w:szCs w:val="28"/>
                <w:lang w:eastAsia="zh-CN"/>
              </w:rPr>
              <w:t xml:space="preserve">https://czj.xz.gov.cn/zfcg/</w:t>
            </w:r>
            <w:r>
              <w:rPr>
                <w:rFonts w:hint="eastAsia" w:ascii="仿宋" w:hAnsi="仿宋" w:eastAsia="仿宋" w:cs="仿宋"/>
                <w:sz w:val="28"/>
                <w:szCs w:val="28"/>
              </w:rPr>
              <w:t xml:space="preserve">）点击“苏采云”进入系统“开标大厅”。</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(二十五)3</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线上开标时，“苏采云”系统自动提取所有投标文件，投标人须按招标文件规定方式按时在线解密。本项目招标文件规定的投标人按时在线解密方式：开标时间后30分钟内，通过“苏采云”系统（使用“CA数字证书”）解密。</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所有投标人解密（或解密时间）结束后，“苏采云”系统生成开标记录并向社会公众公布，但依法应当保密的除外。</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五</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评标</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(二十七)</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采用综合评分法。</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(二十八)1</w:t>
            </w:r>
            <w:r/>
          </w:p>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(二十八)1（4）</w:t>
            </w:r>
            <w:r/>
          </w:p>
        </w:tc>
        <w:tc>
          <w:tcPr>
            <w:tcW w:w="7625" w:type="dxa"/>
            <w:vAlign w:val="top"/>
            <w:textDirection w:val="lrTb"/>
            <w:noWrap w:val="false"/>
          </w:tcPr>
          <w:p>
            <w:pPr>
              <w:ind w:left="560" w:hanging="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ind w:left="560" w:hanging="560"/>
              <w:spacing w:line="400" w:lineRule="exact"/>
              <w:rPr>
                <w:rFonts w:hint="eastAsia" w:ascii="仿宋" w:hAnsi="仿宋" w:eastAsia="仿宋" w:cs="仿宋"/>
                <w:bCs/>
                <w:sz w:val="28"/>
                <w:szCs w:val="28"/>
              </w:rPr>
            </w:pPr>
            <w:r>
              <w:rPr>
                <w:rFonts w:hint="eastAsia" w:ascii="仿宋" w:hAnsi="仿宋" w:eastAsia="仿宋" w:cs="仿宋"/>
                <w:sz w:val="28"/>
                <w:szCs w:val="28"/>
              </w:rPr>
              <w:t xml:space="preserve">二、采用综合评分法的，按评审后得分由高到低顺序排列。得分相同的，按投标报价由低到高顺序排列。得分且投标报价相同的，按项目分析得分顺序排列。</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30"/>
                <w:szCs w:val="30"/>
              </w:rPr>
            </w:pPr>
            <w:r>
              <w:rPr>
                <w:rFonts w:hint="eastAsia" w:ascii="仿宋" w:hAnsi="仿宋" w:eastAsia="仿宋" w:cs="仿宋"/>
                <w:sz w:val="30"/>
                <w:szCs w:val="30"/>
              </w:rPr>
              <w:t xml:space="preserve">（二十九）</w:t>
            </w:r>
            <w:r/>
          </w:p>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（4）</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b w:val="0"/>
                <w:bCs w:val="0"/>
                <w:color w:val="000000"/>
                <w:sz w:val="30"/>
                <w:szCs w:val="30"/>
                <w:lang w:val="en-US" w:eastAsia="zh-CN" w:bidi="ar-SA"/>
              </w:rPr>
            </w:pPr>
            <w:r>
              <w:rPr>
                <w:rFonts w:hint="eastAsia" w:ascii="仿宋" w:hAnsi="仿宋" w:eastAsia="仿宋" w:cs="仿宋"/>
                <w:b w:val="0"/>
                <w:bCs w:val="0"/>
                <w:color w:val="000000"/>
                <w:sz w:val="30"/>
                <w:szCs w:val="30"/>
              </w:rPr>
              <w:t xml:space="preserve">（三十）</w:t>
            </w:r>
            <w:r/>
          </w:p>
        </w:tc>
        <w:tc>
          <w:tcPr>
            <w:tcW w:w="7625" w:type="dxa"/>
            <w:vAlign w:val="top"/>
            <w:textDirection w:val="lrTb"/>
            <w:noWrap w:val="false"/>
          </w:tcPr>
          <w:p>
            <w:pPr>
              <w:jc w:val="lef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实施政府采购异常低价审查的有关要求：</w:t>
            </w:r>
            <w:r/>
          </w:p>
          <w:p>
            <w:pPr>
              <w:jc w:val="left"/>
              <w:rPr>
                <w:rFonts w:hint="default"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（一）评审中出现下列情形之一的，评审（评标）委员会应当启动异常低价投标（响应）审查程序：</w:t>
            </w:r>
            <w:r/>
          </w:p>
          <w:p>
            <w:pPr>
              <w:jc w:val="left"/>
              <w:spacing w:beforeAutospacing="0" w:afterAutospacing="0"/>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jc w:val="left"/>
              <w:spacing w:beforeAutospacing="0" w:afterAutospacing="0"/>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jc w:val="left"/>
              <w:spacing w:beforeAutospacing="0" w:afterAutospacing="0"/>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jc w:val="left"/>
              <w:spacing w:beforeAutospacing="0" w:afterAutospacing="0"/>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4.评审（评标）委员会基于专业判断，认为供应商报价过低，有可能影响产品质量或者不能诚信履约的其他情形。</w:t>
            </w:r>
            <w:r/>
          </w:p>
          <w:p>
            <w:pPr>
              <w:jc w:val="left"/>
              <w:spacing w:beforeAutospacing="0" w:afterAutospacing="0"/>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beforeAutospacing="0" w:afterAutospacing="0"/>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jc w:val="left"/>
              <w:spacing w:line="400" w:lineRule="exact"/>
              <w:rPr>
                <w:rFonts w:hint="eastAsia" w:ascii="仿宋" w:hAnsi="仿宋" w:eastAsia="仿宋" w:cs="仿宋"/>
                <w:b w:val="0"/>
                <w:bCs w:val="0"/>
                <w:color w:val="000000"/>
                <w:sz w:val="30"/>
                <w:szCs w:val="30"/>
                <w:lang w:val="en-US" w:eastAsia="zh-CN" w:bidi="ar-SA"/>
              </w:rPr>
            </w:pPr>
            <w:r>
              <w:rPr>
                <w:rFonts w:hint="eastAsia" w:ascii="仿宋" w:hAnsi="仿宋" w:eastAsia="仿宋" w:cs="仿宋"/>
                <w:color w:val="auto"/>
                <w:sz w:val="28"/>
                <w:szCs w:val="28"/>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七</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政府采购合同</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(三十七)1</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W w:w="1430"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（三十八）</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30"/>
                <w:szCs w:val="30"/>
              </w:rPr>
              <w:t xml:space="preserve">履约保证金：无。</w:t>
            </w:r>
            <w:r/>
          </w:p>
        </w:tc>
      </w:tr>
      <w:tr>
        <w:trPr>
          <w:jc w:val="center"/>
          <w:trHeight w:val="90"/>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(四十一)</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二、供应商在法定质疑期内一次性提出针对同一采购程序环节的质疑。</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质疑接收人：</w:t>
            </w:r>
            <w:r>
              <w:rPr>
                <w:rFonts w:hint="eastAsia" w:ascii="仿宋" w:hAnsi="仿宋" w:eastAsia="仿宋" w:cs="仿宋"/>
                <w:sz w:val="28"/>
                <w:szCs w:val="28"/>
                <w:lang w:eastAsia="zh-CN"/>
              </w:rPr>
              <w:t xml:space="preserve">董姗</w:t>
            </w:r>
            <w:r>
              <w:rPr>
                <w:rFonts w:hint="eastAsia" w:ascii="仿宋" w:hAnsi="仿宋" w:eastAsia="仿宋" w:cs="仿宋"/>
                <w:sz w:val="28"/>
                <w:szCs w:val="28"/>
              </w:rPr>
              <w:t xml:space="preserve">;联系电话：</w:t>
            </w:r>
            <w:r>
              <w:rPr>
                <w:rFonts w:hint="eastAsia" w:ascii="仿宋" w:hAnsi="仿宋" w:eastAsia="仿宋" w:cs="仿宋"/>
                <w:sz w:val="28"/>
                <w:szCs w:val="28"/>
                <w:lang w:eastAsia="zh-CN"/>
              </w:rPr>
              <w:t xml:space="preserve">0516-89952889</w:t>
            </w:r>
            <w:r>
              <w:rPr>
                <w:rFonts w:hint="eastAsia" w:ascii="仿宋" w:hAnsi="仿宋" w:eastAsia="仿宋" w:cs="仿宋"/>
                <w:sz w:val="28"/>
                <w:szCs w:val="28"/>
              </w:rPr>
              <w:t xml:space="preserve">;</w:t>
            </w:r>
            <w:r/>
          </w:p>
          <w:p>
            <w:pPr>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办公地址：</w:t>
            </w:r>
            <w:r>
              <w:rPr>
                <w:rFonts w:hint="eastAsia" w:ascii="仿宋" w:hAnsi="仿宋" w:eastAsia="仿宋" w:cs="仿宋"/>
                <w:sz w:val="28"/>
                <w:szCs w:val="28"/>
                <w:lang w:eastAsia="zh-CN"/>
              </w:rPr>
              <w:t xml:space="preserve">徐州市沛县经济开发区沛公路北侧、汉润路东侧（矿大科技产业园C4号楼215室）</w:t>
            </w:r>
            <w:r/>
          </w:p>
        </w:tc>
      </w:tr>
      <w:tr>
        <w:trPr>
          <w:jc w:val="center"/>
        </w:trPr>
        <w:tc>
          <w:tcPr>
            <w:tcW w:w="1430" w:type="dxa"/>
            <w:vAlign w:val="top"/>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bCs/>
                <w:sz w:val="28"/>
                <w:szCs w:val="28"/>
              </w:rPr>
              <w:t xml:space="preserve">附加说明</w:t>
            </w:r>
            <w:r/>
          </w:p>
        </w:tc>
        <w:tc>
          <w:tcPr>
            <w:tcW w:w="7625" w:type="dxa"/>
            <w:vAlign w:val="top"/>
            <w:textDirection w:val="lrTb"/>
            <w:noWrap w:val="false"/>
          </w:tcPr>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中标人在收到中标通知书时，须向采购代理机构提交《开标一览表》和《分项价格表》的数据文件（WORD格式）。</w:t>
            </w:r>
            <w:r/>
          </w:p>
        </w:tc>
      </w:tr>
    </w:tbl>
    <w:p>
      <w:pPr>
        <w:spacing w:line="440" w:lineRule="exact"/>
        <w:widowControl/>
        <w:rPr>
          <w:rFonts w:hint="eastAsia" w:ascii="仿宋" w:hAnsi="仿宋" w:eastAsia="仿宋" w:cs="仿宋"/>
          <w:sz w:val="28"/>
          <w:szCs w:val="28"/>
        </w:rPr>
      </w:pPr>
      <w:r/>
      <w:bookmarkStart w:id="17" w:name="_Toc522790133"/>
      <w:r/>
      <w:r/>
    </w:p>
    <w:p>
      <w:pPr>
        <w:pStyle w:val="69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69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69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69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69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69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69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spacing w:line="520" w:lineRule="exact"/>
        <w:widowControl/>
        <w:rPr>
          <w:rFonts w:hint="eastAsia" w:ascii="仿宋" w:hAnsi="仿宋" w:eastAsia="仿宋" w:cs="仿宋"/>
          <w:sz w:val="30"/>
          <w:szCs w:val="30"/>
        </w:rPr>
      </w:pPr>
      <w:r>
        <w:rPr>
          <w:rFonts w:hint="eastAsia" w:ascii="仿宋" w:hAnsi="仿宋" w:eastAsia="仿宋" w:cs="仿宋"/>
          <w:sz w:val="30"/>
          <w:szCs w:val="30"/>
        </w:rPr>
      </w:r>
      <w:r/>
    </w:p>
    <w:p>
      <w:pPr>
        <w:spacing w:line="520" w:lineRule="exact"/>
        <w:widowControl/>
        <w:rPr>
          <w:rFonts w:hint="eastAsia" w:ascii="仿宋" w:hAnsi="仿宋" w:eastAsia="仿宋" w:cs="仿宋"/>
          <w:b/>
          <w:sz w:val="30"/>
          <w:szCs w:val="30"/>
        </w:rPr>
      </w:pPr>
      <w:r>
        <w:rPr>
          <w:rFonts w:hint="eastAsia" w:ascii="仿宋" w:hAnsi="仿宋" w:eastAsia="仿宋" w:cs="仿宋"/>
          <w:sz w:val="30"/>
          <w:szCs w:val="30"/>
        </w:rPr>
        <w:t xml:space="preserve">本章附件：</w:t>
      </w:r>
      <w:r>
        <w:rPr>
          <w:rFonts w:hint="eastAsia" w:ascii="仿宋" w:hAnsi="仿宋" w:eastAsia="仿宋" w:cs="仿宋"/>
          <w:b/>
          <w:sz w:val="30"/>
          <w:szCs w:val="30"/>
        </w:rPr>
        <w:t xml:space="preserve">招标代理服务收费标准</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6"/>
        <w:gridCol w:w="3503"/>
      </w:tblGrid>
      <w:tr>
        <w:trPr>
          <w:jc w:val="center"/>
          <w:trHeight w:val="488"/>
        </w:trPr>
        <w:tc>
          <w:tcPr>
            <w:tcW w:w="4776" w:type="dxa"/>
            <w:vAlign w:val="center"/>
            <w:textDirection w:val="lrTb"/>
            <w:noWrap w:val="false"/>
          </w:tcPr>
          <w:p>
            <w:pPr>
              <w:pStyle w:val="932"/>
              <w:jc w:val="center"/>
              <w:spacing w:before="168"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中标或者成交金额</w:t>
            </w:r>
            <w:r/>
          </w:p>
        </w:tc>
        <w:tc>
          <w:tcPr>
            <w:tcW w:w="3503" w:type="dxa"/>
            <w:vAlign w:val="center"/>
            <w:textDirection w:val="lrTb"/>
            <w:noWrap w:val="false"/>
          </w:tcPr>
          <w:p>
            <w:pPr>
              <w:pStyle w:val="932"/>
              <w:jc w:val="center"/>
              <w:spacing w:before="168" w:line="219" w:lineRule="auto"/>
              <w:rPr>
                <w:rFonts w:hint="eastAsia" w:ascii="仿宋" w:hAnsi="仿宋" w:eastAsia="仿宋" w:cs="仿宋"/>
                <w:sz w:val="28"/>
                <w:szCs w:val="28"/>
              </w:rPr>
            </w:pPr>
            <w:r>
              <w:rPr>
                <w:rFonts w:hint="eastAsia" w:ascii="仿宋" w:hAnsi="仿宋" w:eastAsia="仿宋" w:cs="仿宋"/>
                <w:spacing w:val="7"/>
                <w:sz w:val="28"/>
                <w:szCs w:val="28"/>
              </w:rPr>
              <w:t xml:space="preserve">费率</w:t>
            </w:r>
            <w:r/>
          </w:p>
        </w:tc>
      </w:tr>
      <w:tr>
        <w:trPr>
          <w:jc w:val="center"/>
          <w:trHeight w:val="477"/>
        </w:trPr>
        <w:tc>
          <w:tcPr>
            <w:tcW w:w="4776" w:type="dxa"/>
            <w:vAlign w:val="center"/>
            <w:textDirection w:val="lrTb"/>
            <w:noWrap w:val="false"/>
          </w:tcPr>
          <w:p>
            <w:pPr>
              <w:pStyle w:val="932"/>
              <w:jc w:val="center"/>
              <w:spacing w:before="154" w:line="219" w:lineRule="auto"/>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 xml:space="preserve">最低收费金额(每个委托项目)</w:t>
            </w:r>
            <w:r/>
          </w:p>
        </w:tc>
        <w:tc>
          <w:tcPr>
            <w:tcW w:w="3503" w:type="dxa"/>
            <w:vAlign w:val="center"/>
            <w:textDirection w:val="lrTb"/>
            <w:noWrap w:val="false"/>
          </w:tcPr>
          <w:p>
            <w:pPr>
              <w:pStyle w:val="932"/>
              <w:jc w:val="center"/>
              <w:spacing w:before="155"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5000元</w:t>
            </w:r>
            <w:r/>
          </w:p>
        </w:tc>
      </w:tr>
      <w:tr>
        <w:trPr>
          <w:jc w:val="center"/>
          <w:trHeight w:val="503"/>
        </w:trPr>
        <w:tc>
          <w:tcPr>
            <w:tcW w:w="4776" w:type="dxa"/>
            <w:vAlign w:val="center"/>
            <w:textDirection w:val="lrTb"/>
            <w:noWrap w:val="false"/>
          </w:tcPr>
          <w:p>
            <w:pPr>
              <w:pStyle w:val="932"/>
              <w:jc w:val="center"/>
              <w:spacing w:before="155"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50万元以下(含50万元)</w:t>
            </w:r>
            <w:r/>
          </w:p>
        </w:tc>
        <w:tc>
          <w:tcPr>
            <w:tcW w:w="3503" w:type="dxa"/>
            <w:vAlign w:val="center"/>
            <w:textDirection w:val="lrTb"/>
            <w:noWrap w:val="false"/>
          </w:tcPr>
          <w:p>
            <w:pPr>
              <w:pStyle w:val="932"/>
              <w:jc w:val="center"/>
              <w:spacing w:before="236" w:line="184" w:lineRule="auto"/>
              <w:rPr>
                <w:rFonts w:hint="eastAsia" w:ascii="仿宋" w:hAnsi="仿宋" w:eastAsia="仿宋" w:cs="仿宋"/>
                <w:sz w:val="28"/>
                <w:szCs w:val="28"/>
              </w:rPr>
            </w:pPr>
            <w:r>
              <w:rPr>
                <w:rFonts w:hint="eastAsia" w:ascii="仿宋" w:hAnsi="仿宋" w:eastAsia="仿宋" w:cs="仿宋"/>
                <w:spacing w:val="-8"/>
                <w:sz w:val="28"/>
                <w:szCs w:val="28"/>
              </w:rPr>
              <w:t xml:space="preserve">1.6%</w:t>
            </w:r>
            <w:r/>
          </w:p>
        </w:tc>
      </w:tr>
      <w:tr>
        <w:trPr>
          <w:jc w:val="center"/>
          <w:trHeight w:val="504"/>
        </w:trPr>
        <w:tc>
          <w:tcPr>
            <w:tcW w:w="4776" w:type="dxa"/>
            <w:vAlign w:val="center"/>
            <w:textDirection w:val="lrTb"/>
            <w:noWrap w:val="false"/>
          </w:tcPr>
          <w:p>
            <w:pPr>
              <w:pStyle w:val="932"/>
              <w:jc w:val="center"/>
              <w:spacing w:before="156"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50-400万元(含400万元)</w:t>
            </w:r>
            <w:r/>
          </w:p>
        </w:tc>
        <w:tc>
          <w:tcPr>
            <w:tcW w:w="3503" w:type="dxa"/>
            <w:vAlign w:val="center"/>
            <w:textDirection w:val="lrTb"/>
            <w:noWrap w:val="false"/>
          </w:tcPr>
          <w:p>
            <w:pPr>
              <w:pStyle w:val="932"/>
              <w:jc w:val="center"/>
              <w:spacing w:before="237" w:line="184" w:lineRule="auto"/>
              <w:rPr>
                <w:rFonts w:hint="eastAsia" w:ascii="仿宋" w:hAnsi="仿宋" w:eastAsia="仿宋" w:cs="仿宋"/>
                <w:sz w:val="28"/>
                <w:szCs w:val="28"/>
              </w:rPr>
            </w:pPr>
            <w:r>
              <w:rPr>
                <w:rFonts w:hint="eastAsia" w:ascii="仿宋" w:hAnsi="仿宋" w:eastAsia="仿宋" w:cs="仿宋"/>
                <w:spacing w:val="-7"/>
                <w:sz w:val="28"/>
                <w:szCs w:val="28"/>
              </w:rPr>
              <w:t xml:space="preserve">1.5%</w:t>
            </w:r>
            <w:r/>
          </w:p>
        </w:tc>
      </w:tr>
      <w:tr>
        <w:trPr>
          <w:jc w:val="center"/>
          <w:trHeight w:val="514"/>
        </w:trPr>
        <w:tc>
          <w:tcPr>
            <w:tcW w:w="4776" w:type="dxa"/>
            <w:vAlign w:val="center"/>
            <w:textDirection w:val="lrTb"/>
            <w:noWrap w:val="false"/>
          </w:tcPr>
          <w:p>
            <w:pPr>
              <w:pStyle w:val="932"/>
              <w:jc w:val="center"/>
              <w:spacing w:before="167"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400-1000万元(含1000万元)</w:t>
            </w:r>
            <w:r/>
          </w:p>
        </w:tc>
        <w:tc>
          <w:tcPr>
            <w:tcW w:w="3503" w:type="dxa"/>
            <w:vAlign w:val="center"/>
            <w:textDirection w:val="lrTb"/>
            <w:noWrap w:val="false"/>
          </w:tcPr>
          <w:p>
            <w:pPr>
              <w:pStyle w:val="932"/>
              <w:jc w:val="center"/>
              <w:spacing w:before="248" w:line="184" w:lineRule="auto"/>
              <w:rPr>
                <w:rFonts w:hint="eastAsia" w:ascii="仿宋" w:hAnsi="仿宋" w:eastAsia="仿宋" w:cs="仿宋"/>
                <w:sz w:val="28"/>
                <w:szCs w:val="28"/>
              </w:rPr>
            </w:pPr>
            <w:r>
              <w:rPr>
                <w:rFonts w:hint="eastAsia" w:ascii="仿宋" w:hAnsi="仿宋" w:eastAsia="仿宋" w:cs="仿宋"/>
                <w:spacing w:val="-5"/>
                <w:sz w:val="28"/>
                <w:szCs w:val="28"/>
              </w:rPr>
              <w:t xml:space="preserve">1.1%</w:t>
            </w:r>
            <w:r/>
          </w:p>
        </w:tc>
      </w:tr>
      <w:tr>
        <w:trPr>
          <w:jc w:val="center"/>
          <w:trHeight w:val="505"/>
        </w:trPr>
        <w:tc>
          <w:tcPr>
            <w:tcW w:w="4776" w:type="dxa"/>
            <w:vAlign w:val="center"/>
            <w:textDirection w:val="lrTb"/>
            <w:noWrap w:val="false"/>
          </w:tcPr>
          <w:p>
            <w:pPr>
              <w:pStyle w:val="932"/>
              <w:jc w:val="center"/>
              <w:spacing w:before="158"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1000-5000万元(含5000万元)</w:t>
            </w:r>
            <w:r/>
          </w:p>
        </w:tc>
        <w:tc>
          <w:tcPr>
            <w:tcW w:w="3503" w:type="dxa"/>
            <w:vAlign w:val="center"/>
            <w:textDirection w:val="lrTb"/>
            <w:noWrap w:val="false"/>
          </w:tcPr>
          <w:p>
            <w:pPr>
              <w:pStyle w:val="932"/>
              <w:jc w:val="center"/>
              <w:spacing w:before="240"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0.8%</w:t>
            </w:r>
            <w:r/>
          </w:p>
        </w:tc>
      </w:tr>
      <w:tr>
        <w:trPr>
          <w:jc w:val="center"/>
          <w:trHeight w:val="506"/>
        </w:trPr>
        <w:tc>
          <w:tcPr>
            <w:tcW w:w="4776" w:type="dxa"/>
            <w:vAlign w:val="center"/>
            <w:textDirection w:val="lrTb"/>
            <w:noWrap w:val="false"/>
          </w:tcPr>
          <w:p>
            <w:pPr>
              <w:pStyle w:val="932"/>
              <w:jc w:val="center"/>
              <w:spacing w:before="159"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5000-1亿元(含1亿元)</w:t>
            </w:r>
            <w:r/>
          </w:p>
        </w:tc>
        <w:tc>
          <w:tcPr>
            <w:tcW w:w="3503" w:type="dxa"/>
            <w:vAlign w:val="center"/>
            <w:textDirection w:val="lrTb"/>
            <w:noWrap w:val="false"/>
          </w:tcPr>
          <w:p>
            <w:pPr>
              <w:pStyle w:val="932"/>
              <w:jc w:val="center"/>
              <w:spacing w:before="241"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0.25%</w:t>
            </w:r>
            <w:r/>
          </w:p>
        </w:tc>
      </w:tr>
      <w:tr>
        <w:trPr>
          <w:jc w:val="center"/>
          <w:trHeight w:val="516"/>
        </w:trPr>
        <w:tc>
          <w:tcPr>
            <w:tcW w:w="4776" w:type="dxa"/>
            <w:vAlign w:val="center"/>
            <w:textDirection w:val="lrTb"/>
            <w:noWrap w:val="false"/>
          </w:tcPr>
          <w:p>
            <w:pPr>
              <w:pStyle w:val="932"/>
              <w:jc w:val="center"/>
              <w:spacing w:before="170"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1-10亿元(含10亿元)</w:t>
            </w:r>
            <w:r/>
          </w:p>
        </w:tc>
        <w:tc>
          <w:tcPr>
            <w:tcW w:w="3503" w:type="dxa"/>
            <w:vAlign w:val="center"/>
            <w:textDirection w:val="lrTb"/>
            <w:noWrap w:val="false"/>
          </w:tcPr>
          <w:p>
            <w:pPr>
              <w:pStyle w:val="932"/>
              <w:jc w:val="center"/>
              <w:spacing w:before="252"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0.05%</w:t>
            </w:r>
            <w:r/>
          </w:p>
        </w:tc>
      </w:tr>
      <w:tr>
        <w:trPr>
          <w:jc w:val="center"/>
          <w:trHeight w:val="509"/>
        </w:trPr>
        <w:tc>
          <w:tcPr>
            <w:tcW w:w="4776" w:type="dxa"/>
            <w:vAlign w:val="center"/>
            <w:textDirection w:val="lrTb"/>
            <w:noWrap w:val="false"/>
          </w:tcPr>
          <w:p>
            <w:pPr>
              <w:pStyle w:val="932"/>
              <w:jc w:val="center"/>
              <w:spacing w:before="162"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10-50亿元(含50亿元)</w:t>
            </w:r>
            <w:r/>
          </w:p>
        </w:tc>
        <w:tc>
          <w:tcPr>
            <w:tcW w:w="3503" w:type="dxa"/>
            <w:vAlign w:val="center"/>
            <w:textDirection w:val="lrTb"/>
            <w:noWrap w:val="false"/>
          </w:tcPr>
          <w:p>
            <w:pPr>
              <w:pStyle w:val="932"/>
              <w:jc w:val="center"/>
              <w:spacing w:before="243" w:line="184" w:lineRule="auto"/>
              <w:rPr>
                <w:rFonts w:hint="eastAsia" w:ascii="仿宋" w:hAnsi="仿宋" w:eastAsia="仿宋" w:cs="仿宋"/>
                <w:sz w:val="28"/>
                <w:szCs w:val="28"/>
              </w:rPr>
            </w:pPr>
            <w:r>
              <w:rPr>
                <w:rFonts w:hint="eastAsia" w:ascii="仿宋" w:hAnsi="仿宋" w:eastAsia="仿宋" w:cs="仿宋"/>
                <w:spacing w:val="-3"/>
                <w:sz w:val="28"/>
                <w:szCs w:val="28"/>
              </w:rPr>
              <w:t xml:space="preserve">0.01%</w:t>
            </w:r>
            <w:r/>
          </w:p>
        </w:tc>
      </w:tr>
      <w:tr>
        <w:trPr>
          <w:jc w:val="center"/>
          <w:trHeight w:val="519"/>
        </w:trPr>
        <w:tc>
          <w:tcPr>
            <w:tcW w:w="4776" w:type="dxa"/>
            <w:vAlign w:val="center"/>
            <w:textDirection w:val="lrTb"/>
            <w:noWrap w:val="false"/>
          </w:tcPr>
          <w:p>
            <w:pPr>
              <w:pStyle w:val="932"/>
              <w:jc w:val="center"/>
              <w:spacing w:before="164"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50亿元以上</w:t>
            </w:r>
            <w:r/>
          </w:p>
        </w:tc>
        <w:tc>
          <w:tcPr>
            <w:tcW w:w="3503" w:type="dxa"/>
            <w:vAlign w:val="center"/>
            <w:textDirection w:val="lrTb"/>
            <w:noWrap w:val="false"/>
          </w:tcPr>
          <w:p>
            <w:pPr>
              <w:pStyle w:val="932"/>
              <w:jc w:val="center"/>
              <w:spacing w:before="245"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0.005%</w:t>
            </w:r>
            <w:r/>
          </w:p>
        </w:tc>
      </w:tr>
    </w:tbl>
    <w:p>
      <w:pPr>
        <w:ind w:firstLine="482"/>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说明：1.按上表计算的收费为代理服务全过程的收费金额。各社会代理机构不再收取采购文件制作售卖费用。</w:t>
      </w:r>
      <w:r/>
    </w:p>
    <w:p>
      <w:pPr>
        <w:ind w:firstLine="482"/>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2.代理服务费按差额定率累进法计算。</w:t>
      </w:r>
      <w:r/>
    </w:p>
    <w:p>
      <w:pPr>
        <w:ind w:firstLine="482"/>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3.代理服务费基准金额(按差额定率累进法计算的)=中标金额(按差额定率累进法计算的)*费率(%)</w:t>
      </w:r>
      <w:r/>
    </w:p>
    <w:p>
      <w:pPr>
        <w:ind w:firstLine="482"/>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4.代理服务费应收取金额=代理服务费基准金额(按差额定率累进法计算的)的合计数。</w:t>
      </w:r>
      <w:r/>
    </w:p>
    <w:p>
      <w:pPr>
        <w:ind w:firstLine="482"/>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5.定点类等无金额或事先不能计算出价格总额的项目，按中标(成交)金额按100万元计算。</w:t>
      </w:r>
      <w:r/>
    </w:p>
    <w:p>
      <w:pPr>
        <w:ind w:firstLine="482"/>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6.有分包(分标段)的以一个项目计算。</w:t>
      </w:r>
      <w:r/>
    </w:p>
    <w:p>
      <w:pPr>
        <w:ind w:firstLine="482"/>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7.以上价格为协会指导价，双方可根据项目难易程度和优质优价原则协商确定。</w:t>
      </w:r>
      <w:r/>
    </w:p>
    <w:p>
      <w:pPr>
        <w:jc w:val="center"/>
        <w:keepLines/>
        <w:keepNext/>
        <w:spacing w:beforeAutospacing="0" w:afterAutospacing="0" w:line="440" w:lineRule="exact"/>
        <w:widowControl w:val="off"/>
        <w:rPr>
          <w:rStyle w:val="872"/>
          <w:rFonts w:hint="eastAsia" w:ascii="仿宋" w:hAnsi="仿宋" w:eastAsia="仿宋" w:cs="仿宋"/>
          <w:lang w:val="en-US" w:eastAsia="zh-CN"/>
        </w:rPr>
        <w:outlineLvl w:val="0"/>
      </w:pPr>
      <w:r>
        <w:rPr>
          <w:rFonts w:hint="eastAsia" w:ascii="仿宋" w:hAnsi="仿宋" w:eastAsia="仿宋" w:cs="仿宋"/>
          <w:b/>
          <w:bCs/>
          <w:sz w:val="30"/>
          <w:szCs w:val="30"/>
        </w:rPr>
        <w:br w:type="page" w:clear="all"/>
      </w:r>
      <w:bookmarkStart w:id="18" w:name="_Toc26158"/>
      <w:r>
        <w:rPr>
          <w:rStyle w:val="872"/>
          <w:rFonts w:hint="eastAsia" w:ascii="仿宋" w:hAnsi="仿宋" w:eastAsia="仿宋" w:cs="仿宋"/>
          <w:lang w:val="en-US" w:eastAsia="zh-CN"/>
        </w:rPr>
        <w:t xml:space="preserve">第四章 </w:t>
      </w:r>
      <w:bookmarkEnd w:id="17"/>
      <w:r/>
      <w:bookmarkStart w:id="19" w:name="_Toc522790134"/>
      <w:r>
        <w:rPr>
          <w:rStyle w:val="872"/>
          <w:rFonts w:hint="eastAsia" w:ascii="仿宋" w:hAnsi="仿宋" w:eastAsia="仿宋" w:cs="仿宋"/>
          <w:lang w:val="en-US" w:eastAsia="zh-CN"/>
        </w:rPr>
        <w:t xml:space="preserve">评标标准</w:t>
      </w:r>
      <w:bookmarkEnd w:id="18"/>
      <w:r/>
      <w:r/>
    </w:p>
    <w:tbl>
      <w:tblPr>
        <w:tblStyle w:val="695"/>
        <w:tblW w:w="9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146"/>
        <w:gridCol w:w="7046"/>
      </w:tblGrid>
      <w:tr>
        <w:trPr>
          <w:jc w:val="center"/>
          <w:trHeight w:val="438"/>
        </w:trPr>
        <w:tc>
          <w:tcPr>
            <w:gridSpan w:val="2"/>
            <w:tcW w:w="2065" w:type="dxa"/>
            <w:vAlign w:val="center"/>
            <w:textDirection w:val="lrTb"/>
            <w:noWrap w:val="false"/>
          </w:tcPr>
          <w:p>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评审因素</w:t>
            </w:r>
            <w:r/>
          </w:p>
        </w:tc>
        <w:tc>
          <w:tcPr>
            <w:tcW w:w="7046" w:type="dxa"/>
            <w:vAlign w:val="center"/>
            <w:textDirection w:val="lrTb"/>
            <w:noWrap w:val="false"/>
          </w:tcPr>
          <w:p>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评分细则</w:t>
            </w:r>
            <w:r/>
          </w:p>
        </w:tc>
      </w:tr>
      <w:tr>
        <w:trPr>
          <w:jc w:val="center"/>
          <w:trHeight w:val="1531"/>
        </w:trPr>
        <w:tc>
          <w:tcPr>
            <w:gridSpan w:val="2"/>
            <w:tcW w:w="206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价格部分</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（10分）</w:t>
            </w:r>
            <w:r/>
          </w:p>
        </w:tc>
        <w:tc>
          <w:tcPr>
            <w:tcW w:w="7046" w:type="dxa"/>
            <w:vAlign w:val="top"/>
            <w:textDirection w:val="lrTb"/>
            <w:noWrap w:val="false"/>
          </w:tcPr>
          <w:p>
            <w:pPr>
              <w:rPr>
                <w:rFonts w:hint="eastAsia" w:ascii="仿宋" w:hAnsi="仿宋" w:eastAsia="仿宋" w:cs="仿宋"/>
                <w:sz w:val="24"/>
                <w:szCs w:val="24"/>
                <w:lang w:val="en-US" w:eastAsia="zh-CN"/>
              </w:rPr>
            </w:pPr>
            <w:r/>
            <w:bookmarkStart w:id="20" w:name="OLE_LINK13"/>
            <w:r>
              <w:rPr>
                <w:rFonts w:hint="eastAsia" w:ascii="仿宋" w:hAnsi="仿宋" w:eastAsia="仿宋" w:cs="仿宋"/>
                <w:sz w:val="24"/>
                <w:szCs w:val="24"/>
                <w:lang w:val="en-US" w:eastAsia="zh-CN"/>
              </w:rPr>
              <w:t xml:space="preserve">价格分采用低价优先法计算，即满足招标文件要求且投标价格最低的投标报价为评标基准价，其价格分为满分。其他投标人的价格分按照下列公式计算：</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投标报价得分=（评标基准价／投标报价）×10。</w:t>
            </w:r>
            <w:bookmarkEnd w:id="20"/>
            <w:r/>
            <w:r/>
          </w:p>
          <w:p>
            <w:pPr>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注：</w:t>
            </w:r>
            <w:r>
              <w:rPr>
                <w:rFonts w:hint="eastAsia" w:ascii="仿宋" w:hAnsi="仿宋" w:eastAsia="仿宋" w:cs="仿宋"/>
                <w:b/>
                <w:bCs/>
                <w:color w:val="auto"/>
                <w:sz w:val="24"/>
              </w:rPr>
              <w:t xml:space="preserve">得分四舍五入保留小数点后2位。</w:t>
            </w:r>
            <w:r/>
          </w:p>
        </w:tc>
      </w:tr>
      <w:tr>
        <w:trPr>
          <w:cantSplit/>
          <w:jc w:val="center"/>
          <w:trHeight w:val="1090"/>
        </w:trPr>
        <w:tc>
          <w:tcPr>
            <w:tcW w:w="919" w:type="dxa"/>
            <w:vAlign w:val="center"/>
            <w:vMerge w:val="restart"/>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商务部分</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（14分）</w:t>
            </w:r>
            <w:r/>
          </w:p>
        </w:tc>
        <w:tc>
          <w:tcPr>
            <w:tcW w:w="1146"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业绩</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c>
          <w:tcPr>
            <w:tcW w:w="7046" w:type="dxa"/>
            <w:vAlign w:val="top"/>
            <w:textDirection w:val="lrTb"/>
            <w:noWrap w:val="false"/>
          </w:tcPr>
          <w:p>
            <w:pPr>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提供投标人合同签订日期在202</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zh-CN" w:eastAsia="zh-CN"/>
              </w:rPr>
              <w:t xml:space="preserve">年1月1日之后的同类或相似项目业绩，每提供一个得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eastAsia="zh-CN"/>
              </w:rPr>
              <w:t xml:space="preserve">分，</w:t>
            </w:r>
            <w:r>
              <w:rPr>
                <w:rFonts w:hint="eastAsia" w:ascii="仿宋" w:hAnsi="仿宋" w:eastAsia="仿宋" w:cs="仿宋"/>
                <w:sz w:val="24"/>
                <w:szCs w:val="24"/>
                <w:lang w:val="en-US" w:eastAsia="zh-CN"/>
              </w:rPr>
              <w:t xml:space="preserve">本项</w:t>
            </w:r>
            <w:r>
              <w:rPr>
                <w:rFonts w:hint="eastAsia" w:ascii="仿宋" w:hAnsi="仿宋" w:eastAsia="仿宋" w:cs="仿宋"/>
                <w:sz w:val="24"/>
                <w:szCs w:val="24"/>
                <w:lang w:val="zh-CN" w:eastAsia="zh-CN"/>
              </w:rPr>
              <w:t xml:space="preserve">最高得4分。</w:t>
            </w:r>
            <w:r/>
          </w:p>
          <w:p>
            <w:pPr>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注：投标文件中须提供完整的合同原件扫描件并加盖投标人公章，未提供有效证明文件的本项不得分。</w:t>
            </w:r>
            <w:r/>
          </w:p>
        </w:tc>
      </w:tr>
      <w:tr>
        <w:trPr>
          <w:cantSplit/>
          <w:jc w:val="center"/>
          <w:trHeight w:val="1811"/>
        </w:trPr>
        <w:tc>
          <w:tcPr>
            <w:tcW w:w="919"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146"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抽检车辆情况</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（5分）</w:t>
            </w:r>
            <w:r/>
          </w:p>
        </w:tc>
        <w:tc>
          <w:tcPr>
            <w:tcW w:w="7046"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根据投标人用于食品安全抽样检验工作的车辆情况评审：自主拥有车辆达到2辆或在自主拥有车辆不足2辆的情况下能提供合同有效期内的车辆租赁合同以保证达到2辆的，得2分；每额外增加1辆得1分，本项</w:t>
            </w:r>
            <w:r>
              <w:rPr>
                <w:rFonts w:hint="eastAsia" w:ascii="仿宋" w:hAnsi="仿宋" w:eastAsia="仿宋" w:cs="仿宋"/>
                <w:sz w:val="24"/>
                <w:szCs w:val="24"/>
                <w:lang w:val="zh-CN" w:eastAsia="zh-CN"/>
              </w:rPr>
              <w:t xml:space="preserve">最高得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eastAsia="zh-CN"/>
              </w:rPr>
              <w:t xml:space="preserve">分</w:t>
            </w:r>
            <w:r>
              <w:rPr>
                <w:rFonts w:hint="eastAsia" w:ascii="仿宋" w:hAnsi="仿宋" w:eastAsia="仿宋" w:cs="仿宋"/>
                <w:sz w:val="24"/>
                <w:szCs w:val="24"/>
                <w:lang w:val="en-US" w:eastAsia="zh-CN"/>
              </w:rPr>
              <w:t xml:space="preserve">。 </w:t>
            </w:r>
            <w:r/>
          </w:p>
          <w:p>
            <w:pPr>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注：投标文件中须提供自有车辆证明或车辆租赁合同等相关证明材料并加盖投标人公章，未提供有效证明文件的本项不得分。</w:t>
            </w:r>
            <w:r/>
          </w:p>
        </w:tc>
      </w:tr>
      <w:tr>
        <w:trPr>
          <w:jc w:val="center"/>
          <w:trHeight w:val="2414"/>
        </w:trPr>
        <w:tc>
          <w:tcPr>
            <w:tcW w:w="919"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检测仪器设备</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（5分）</w:t>
            </w:r>
            <w:r/>
          </w:p>
        </w:tc>
        <w:tc>
          <w:tcPr>
            <w:tcW w:w="7046" w:type="dxa"/>
            <w:vAlign w:val="center"/>
            <w:textDirection w:val="lrTb"/>
            <w:noWrap w:val="false"/>
          </w:tcPr>
          <w:p>
            <w:pPr>
              <w:jc w:val="both"/>
              <w:rPr>
                <w:rFonts w:hint="eastAsia" w:ascii="仿宋" w:hAnsi="仿宋" w:eastAsia="仿宋" w:cs="仿宋"/>
                <w:color w:val="auto"/>
                <w:sz w:val="24"/>
                <w:szCs w:val="24"/>
              </w:rPr>
            </w:pPr>
            <w:r>
              <w:rPr>
                <w:rFonts w:hint="eastAsia" w:ascii="仿宋" w:hAnsi="仿宋" w:eastAsia="仿宋" w:cs="仿宋"/>
                <w:sz w:val="24"/>
                <w:szCs w:val="24"/>
                <w:lang w:val="en-US" w:eastAsia="zh-CN"/>
              </w:rPr>
              <w:t xml:space="preserve">根据投标人用于食品安全抽样检验工作的检测仪器设备</w:t>
            </w:r>
            <w:r>
              <w:rPr>
                <w:rFonts w:hint="eastAsia" w:ascii="仿宋" w:hAnsi="仿宋" w:eastAsia="仿宋" w:cs="仿宋"/>
                <w:sz w:val="24"/>
                <w:szCs w:val="24"/>
              </w:rPr>
              <w:t xml:space="preserve">自有情况评审</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投标人</w:t>
            </w:r>
            <w:r>
              <w:rPr>
                <w:rFonts w:hint="eastAsia" w:ascii="仿宋" w:hAnsi="仿宋" w:eastAsia="仿宋" w:cs="仿宋"/>
                <w:color w:val="auto"/>
                <w:sz w:val="24"/>
                <w:szCs w:val="24"/>
                <w:lang w:val="en-US" w:eastAsia="zh-CN"/>
              </w:rPr>
              <w:t xml:space="preserve">自主拥有下述设备：①液相色谱-三重四级杆质谱联用仪、②液相色谱-高分辨质谱仪、③气相色谱-三重四级杆质谱联用仪、④电感耦合等离子体光谱-质谱联用仪、⑤荧光定量PCR仪；每具备1种设备得1分</w:t>
            </w:r>
            <w:r>
              <w:rPr>
                <w:rFonts w:hint="eastAsia" w:ascii="仿宋" w:hAnsi="仿宋" w:eastAsia="仿宋" w:cs="仿宋"/>
                <w:sz w:val="24"/>
                <w:szCs w:val="24"/>
                <w:lang w:val="en-US" w:eastAsia="zh-CN"/>
              </w:rPr>
              <w:t xml:space="preserve">，本项</w:t>
            </w:r>
            <w:r>
              <w:rPr>
                <w:rFonts w:hint="eastAsia" w:ascii="仿宋" w:hAnsi="仿宋" w:eastAsia="仿宋" w:cs="仿宋"/>
                <w:sz w:val="24"/>
                <w:szCs w:val="24"/>
                <w:lang w:val="zh-CN" w:eastAsia="zh-CN"/>
              </w:rPr>
              <w:t xml:space="preserve">最高得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eastAsia="zh-CN"/>
              </w:rPr>
              <w:t xml:space="preserve">分</w:t>
            </w:r>
            <w:r>
              <w:rPr>
                <w:rFonts w:hint="eastAsia" w:ascii="仿宋" w:hAnsi="仿宋" w:eastAsia="仿宋" w:cs="仿宋"/>
                <w:sz w:val="24"/>
                <w:szCs w:val="24"/>
                <w:lang w:val="en-US" w:eastAsia="zh-CN"/>
              </w:rPr>
              <w:t xml:space="preserve">。</w:t>
            </w:r>
            <w:r/>
          </w:p>
          <w:p>
            <w:pPr>
              <w:rPr>
                <w:rFonts w:hint="eastAsia" w:ascii="仿宋" w:hAnsi="仿宋" w:eastAsia="仿宋" w:cs="仿宋"/>
                <w:sz w:val="24"/>
                <w:szCs w:val="24"/>
                <w:lang w:val="zh-CN" w:eastAsia="zh-CN"/>
              </w:rPr>
            </w:pPr>
            <w:r>
              <w:rPr>
                <w:rFonts w:hint="eastAsia" w:ascii="仿宋" w:hAnsi="仿宋" w:eastAsia="仿宋" w:cs="仿宋"/>
                <w:b/>
                <w:bCs/>
                <w:color w:val="auto"/>
                <w:sz w:val="24"/>
                <w:szCs w:val="24"/>
              </w:rPr>
              <w:t xml:space="preserve">注：</w:t>
            </w:r>
            <w:r>
              <w:rPr>
                <w:rFonts w:hint="eastAsia" w:ascii="仿宋" w:hAnsi="仿宋" w:eastAsia="仿宋" w:cs="仿宋"/>
                <w:b/>
                <w:bCs/>
                <w:color w:val="auto"/>
                <w:sz w:val="24"/>
                <w:szCs w:val="24"/>
                <w:lang w:val="en-US" w:eastAsia="zh-CN"/>
              </w:rPr>
              <w:t xml:space="preserve">投标文件中须提供以投标人名义购买设备的发票或投标人自主拥有设备明细及日常维护记录等相关证明材料并加盖投标人公章，未提供有效证明文件的本项不得分。</w:t>
            </w:r>
            <w:r/>
          </w:p>
        </w:tc>
      </w:tr>
      <w:tr>
        <w:trPr>
          <w:jc w:val="center"/>
          <w:trHeight w:val="2747"/>
        </w:trPr>
        <w:tc>
          <w:tcPr>
            <w:tcW w:w="919" w:type="dxa"/>
            <w:vAlign w:val="center"/>
            <w:vMerge w:val="restart"/>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技术方案</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（76分）</w:t>
            </w:r>
            <w:r/>
          </w:p>
        </w:tc>
        <w:tc>
          <w:tcPr>
            <w:tcW w:w="1146"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rPr>
              <w:t xml:space="preserve">项目</w:t>
            </w:r>
            <w:r>
              <w:rPr>
                <w:rFonts w:hint="eastAsia" w:ascii="仿宋" w:hAnsi="仿宋" w:eastAsia="仿宋" w:cs="仿宋"/>
                <w:sz w:val="24"/>
                <w:szCs w:val="24"/>
                <w:lang w:val="en-US" w:eastAsia="zh-CN"/>
              </w:rPr>
              <w:t xml:space="preserve">整体方案</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（15分）</w:t>
            </w:r>
            <w:r/>
          </w:p>
        </w:tc>
        <w:tc>
          <w:tcPr>
            <w:tcW w:w="7046"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对提供的项目整体方案，包括但不限于项目背景及现状分析、实施方案等的全面性、针对性、可行性进行评价：</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1.全面性(5分)：全面具体详实得5分；较全面得3分；不全面得1分；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2.针对性(5分)：针对性强得5分；针对性较强得3分；针对性不强得1分；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3.可行性(5分)：符合实际切实可行得5分；较切实可行得3分；可行性欠缺得1分；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4.未提供不得分。</w:t>
            </w:r>
            <w:r/>
          </w:p>
        </w:tc>
      </w:tr>
      <w:tr>
        <w:trPr>
          <w:jc w:val="center"/>
          <w:trHeight w:val="197"/>
        </w:trPr>
        <w:tc>
          <w:tcPr>
            <w:tcW w:w="919"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146"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重难点分析及应对措施</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（15分）</w:t>
            </w:r>
            <w:r/>
          </w:p>
        </w:tc>
        <w:tc>
          <w:tcPr>
            <w:tcW w:w="7046" w:type="dxa"/>
            <w:vAlign w:val="top"/>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对提供的重难点分析及应对措施等的全面性、针对性、可行性进行评价：</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1.全面性(5分)：全面具体详实得5分；较全面得3分；不全面得1分；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2.针对性(5分)：针对性强得5分；针对性较强得3分；针对性不强得1分；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3.可行性(5分)：符合实际切实可行得5分；较切实可行得3分；可行性欠缺得1分；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4.未提供不得分。</w:t>
            </w:r>
            <w:r/>
          </w:p>
        </w:tc>
      </w:tr>
      <w:tr>
        <w:trPr>
          <w:cantSplit/>
          <w:jc w:val="center"/>
          <w:trHeight w:val="2747"/>
        </w:trPr>
        <w:tc>
          <w:tcPr>
            <w:tcW w:w="919"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146"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rPr>
              <w:t xml:space="preserve">项目质量保证措施</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（15分）</w:t>
            </w:r>
            <w:r/>
          </w:p>
        </w:tc>
        <w:tc>
          <w:tcPr>
            <w:tcW w:w="7046" w:type="dxa"/>
            <w:vAlign w:val="top"/>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对提供的</w:t>
            </w:r>
            <w:r>
              <w:rPr>
                <w:rFonts w:hint="eastAsia" w:ascii="仿宋" w:hAnsi="仿宋" w:eastAsia="仿宋" w:cs="仿宋"/>
                <w:sz w:val="24"/>
                <w:szCs w:val="24"/>
                <w:lang w:eastAsia="zh-CN"/>
              </w:rPr>
              <w:t xml:space="preserve">制定明确的</w:t>
            </w:r>
            <w:r>
              <w:rPr>
                <w:rFonts w:hint="eastAsia" w:ascii="仿宋" w:hAnsi="仿宋" w:eastAsia="仿宋" w:cs="仿宋"/>
                <w:sz w:val="24"/>
                <w:szCs w:val="24"/>
                <w:lang w:val="zh-CN" w:eastAsia="zh-CN"/>
              </w:rPr>
              <w:t xml:space="preserve">项目进度保障、技术质量保障等</w:t>
            </w:r>
            <w:r>
              <w:rPr>
                <w:rFonts w:hint="eastAsia" w:ascii="仿宋" w:hAnsi="仿宋" w:eastAsia="仿宋" w:cs="仿宋"/>
                <w:sz w:val="24"/>
                <w:szCs w:val="24"/>
                <w:lang w:val="en-US" w:eastAsia="zh-CN"/>
              </w:rPr>
              <w:t xml:space="preserve">的全面性、针对性、可行性进行评价：</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1.全面性(5分)：全面具体详实得5分；较全面得3分；不全面得1分；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2.针对性(5分)：针对性强得5分；针对性较强得3分；针对性不强得1分；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3.可行性(5分)：符合实际切实可行得5分；较切实可行得3分；可行性欠缺得1分；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4.未提供不得分。</w:t>
            </w:r>
            <w:r/>
          </w:p>
        </w:tc>
      </w:tr>
      <w:tr>
        <w:trPr>
          <w:cantSplit/>
          <w:jc w:val="center"/>
          <w:trHeight w:val="2747"/>
        </w:trPr>
        <w:tc>
          <w:tcPr>
            <w:tcW w:w="919"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146"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进度计划及保证措施</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（15分）</w:t>
            </w:r>
            <w:r/>
          </w:p>
        </w:tc>
        <w:tc>
          <w:tcPr>
            <w:tcW w:w="7046" w:type="dxa"/>
            <w:vAlign w:val="top"/>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对提供的进度计划及保证措施等的全面性、针对性、可行性进行评价：</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1.全面性(5分)：全面具体详实得5分；较全面得3分；不全面得1分；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2.针对性(5分)：针对性强得5分；针对性较强得3分；针对性不强得1分；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3.可行性(5分)：符合实际切实可行得5分；较切实可行得3分；可行性欠缺得1分；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4.未提供不得分。</w:t>
            </w:r>
            <w:r/>
          </w:p>
        </w:tc>
      </w:tr>
      <w:tr>
        <w:trPr>
          <w:cantSplit/>
          <w:jc w:val="center"/>
          <w:trHeight w:val="2747"/>
        </w:trPr>
        <w:tc>
          <w:tcPr>
            <w:tcW w:w="919"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146"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应急处理方案</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c>
          <w:tcPr>
            <w:tcW w:w="7046"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对提供的根据项目特征以及以往工作的经验，制定各类应急处理方案进行评价： </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1.应急处理方案具有针对性，处理步骤及内容科学完善，得6分； </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2.应急处理方案大部分内容有针对性，处理步骤及内容大部分内容可行，得4分； </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3.应急处理方案小部分内容有针对性，处理步骤及内容小部分内容可行，得2分； </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4.未提供不得分。</w:t>
            </w:r>
            <w:r/>
          </w:p>
        </w:tc>
      </w:tr>
      <w:tr>
        <w:trPr>
          <w:cantSplit/>
          <w:jc w:val="center"/>
          <w:trHeight w:val="1835"/>
        </w:trPr>
        <w:tc>
          <w:tcPr>
            <w:tcW w:w="919"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146"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检验人员培训方案</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（5分）</w:t>
            </w:r>
            <w:r/>
          </w:p>
        </w:tc>
        <w:tc>
          <w:tcPr>
            <w:tcW w:w="7046" w:type="dxa"/>
            <w:vAlign w:val="top"/>
            <w:textDirection w:val="lrTb"/>
            <w:noWrap w:val="false"/>
          </w:tcPr>
          <w:p>
            <w:pPr>
              <w:jc w:val="both"/>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对提供的</w:t>
            </w:r>
            <w:r>
              <w:rPr>
                <w:rFonts w:hint="eastAsia" w:ascii="仿宋" w:hAnsi="仿宋" w:eastAsia="仿宋" w:cs="仿宋"/>
                <w:color w:val="000000"/>
                <w:sz w:val="24"/>
                <w:szCs w:val="24"/>
                <w:lang w:val="en-US" w:eastAsia="zh-CN" w:bidi="ar"/>
              </w:rPr>
              <w:t xml:space="preserve">检验人员培训方案</w:t>
            </w:r>
            <w:r>
              <w:rPr>
                <w:rFonts w:hint="eastAsia" w:ascii="仿宋" w:hAnsi="仿宋" w:eastAsia="仿宋" w:cs="仿宋"/>
                <w:sz w:val="24"/>
                <w:szCs w:val="24"/>
                <w:lang w:val="en-US" w:eastAsia="zh-CN"/>
              </w:rPr>
              <w:t xml:space="preserve">进行评价：</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1.检验人员培训方案合理详尽，且与本项目紧密结合，有针对性，得5分； </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2.检验人员培训方案合理，但缺乏针对性，得3分； </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3.制定检验人员培训方案描述简单且缺乏针对性，得1分； </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4.未提供不得分。</w:t>
            </w:r>
            <w:r/>
          </w:p>
        </w:tc>
      </w:tr>
      <w:tr>
        <w:trPr>
          <w:cantSplit/>
          <w:jc w:val="center"/>
          <w:trHeight w:val="2085"/>
        </w:trPr>
        <w:tc>
          <w:tcPr>
            <w:tcW w:w="919"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146" w:type="dxa"/>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color w:val="000000"/>
                <w:sz w:val="24"/>
                <w:szCs w:val="24"/>
                <w:lang w:val="en-US" w:eastAsia="zh-CN" w:bidi="ar"/>
              </w:rPr>
              <w:t xml:space="preserve">响应速度</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（5分）</w:t>
            </w:r>
            <w:r/>
          </w:p>
        </w:tc>
        <w:tc>
          <w:tcPr>
            <w:tcW w:w="7046"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对提供的投标人在出现突发状况时到达现场进行采样的时间进行评价： </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1.30分钟内（含30分钟）能够到达现场的，得5分；</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2.30分钟到90分钟（含90分钟）能够到达现场的，得3分； </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3.90分钟到120分钟（含120分钟）到达现场的，得1分。 </w:t>
            </w:r>
            <w:r/>
          </w:p>
          <w:p>
            <w:pPr>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注：投标文件中须提供相关承诺并加盖投标人公章，否则不得分。</w:t>
            </w:r>
            <w:r/>
          </w:p>
        </w:tc>
      </w:tr>
    </w:tbl>
    <w:p>
      <w:pPr>
        <w:pStyle w:val="866"/>
        <w:jc w:val="both"/>
        <w:rPr>
          <w:rFonts w:hint="eastAsia" w:ascii="仿宋" w:hAnsi="仿宋" w:eastAsia="仿宋" w:cs="仿宋"/>
          <w:sz w:val="28"/>
          <w:szCs w:val="28"/>
        </w:rPr>
      </w:pPr>
      <w:r>
        <w:rPr>
          <w:rFonts w:hint="eastAsia" w:ascii="仿宋" w:hAnsi="仿宋" w:eastAsia="仿宋" w:cs="仿宋"/>
          <w:sz w:val="28"/>
          <w:szCs w:val="28"/>
        </w:rPr>
        <w:t xml:space="preserve">本章说明：本项目采用综合评分法</w:t>
      </w:r>
      <w:r>
        <w:rPr>
          <w:rFonts w:hint="eastAsia" w:ascii="仿宋" w:hAnsi="仿宋" w:eastAsia="仿宋" w:cs="仿宋"/>
          <w:sz w:val="28"/>
          <w:szCs w:val="28"/>
          <w:lang w:eastAsia="zh-CN"/>
        </w:rPr>
        <w:t xml:space="preserve">；</w:t>
      </w:r>
      <w:r>
        <w:rPr>
          <w:rFonts w:hint="eastAsia" w:ascii="仿宋" w:hAnsi="仿宋" w:eastAsia="仿宋" w:cs="仿宋"/>
          <w:color w:val="auto"/>
          <w:sz w:val="28"/>
          <w:szCs w:val="28"/>
        </w:rPr>
        <w:t xml:space="preserve">评分结果精确到小数点后两位</w:t>
      </w:r>
      <w:r>
        <w:rPr>
          <w:rFonts w:hint="eastAsia" w:ascii="仿宋" w:hAnsi="仿宋" w:eastAsia="仿宋" w:cs="仿宋"/>
          <w:sz w:val="28"/>
          <w:szCs w:val="28"/>
        </w:rPr>
        <w:t xml:space="preserve">。</w:t>
      </w:r>
      <w:r/>
    </w:p>
    <w:p>
      <w:pPr>
        <w:pStyle w:val="866"/>
        <w:rPr>
          <w:rFonts w:hint="eastAsia" w:ascii="仿宋" w:hAnsi="仿宋" w:eastAsia="仿宋" w:cs="仿宋"/>
        </w:rPr>
      </w:pPr>
      <w:r>
        <w:rPr>
          <w:rFonts w:hint="eastAsia" w:ascii="仿宋" w:hAnsi="仿宋" w:eastAsia="仿宋" w:cs="仿宋"/>
        </w:rPr>
        <w:br w:type="page" w:clear="all"/>
      </w:r>
      <w:bookmarkStart w:id="21" w:name="_Toc3146"/>
      <w:r/>
      <w:bookmarkStart w:id="22" w:name="_Toc14501"/>
      <w:r>
        <w:rPr>
          <w:rFonts w:hint="eastAsia" w:ascii="仿宋" w:hAnsi="仿宋" w:eastAsia="仿宋" w:cs="仿宋"/>
        </w:rPr>
        <w:t xml:space="preserve">第五章  拟签订的合同文本</w:t>
      </w:r>
      <w:bookmarkEnd w:id="19"/>
      <w:r/>
      <w:bookmarkEnd w:id="21"/>
      <w:r/>
      <w:bookmarkEnd w:id="22"/>
      <w:r/>
      <w:r/>
    </w:p>
    <w:p>
      <w:pPr>
        <w:spacing w:after="120"/>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2026年沛县食品安全抽检</w:t>
      </w:r>
      <w:r>
        <w:rPr>
          <w:rFonts w:hint="eastAsia" w:ascii="仿宋" w:hAnsi="仿宋" w:eastAsia="仿宋" w:cs="仿宋"/>
          <w:sz w:val="28"/>
          <w:szCs w:val="28"/>
        </w:rPr>
        <w:t xml:space="preserve">项目</w:t>
      </w:r>
      <w:r/>
    </w:p>
    <w:p>
      <w:pPr>
        <w:spacing w:after="120"/>
        <w:rPr>
          <w:rFonts w:hint="eastAsia" w:ascii="仿宋" w:hAnsi="仿宋" w:eastAsia="仿宋" w:cs="仿宋"/>
          <w:sz w:val="28"/>
          <w:szCs w:val="28"/>
        </w:rPr>
      </w:pPr>
      <w:r>
        <w:rPr>
          <w:rFonts w:hint="eastAsia" w:ascii="仿宋" w:hAnsi="仿宋" w:eastAsia="仿宋" w:cs="仿宋"/>
          <w:sz w:val="28"/>
          <w:szCs w:val="28"/>
        </w:rPr>
        <w:t xml:space="preserve">项目编号：</w:t>
      </w:r>
      <w:r/>
    </w:p>
    <w:p>
      <w:pPr>
        <w:jc w:val="center"/>
        <w:spacing w:after="120"/>
        <w:rPr>
          <w:rFonts w:hint="eastAsia" w:ascii="仿宋" w:hAnsi="仿宋" w:eastAsia="仿宋" w:cs="仿宋"/>
          <w:sz w:val="48"/>
          <w:szCs w:val="48"/>
        </w:rPr>
      </w:pPr>
      <w:r>
        <w:rPr>
          <w:rFonts w:hint="eastAsia" w:ascii="仿宋" w:hAnsi="仿宋" w:eastAsia="仿宋" w:cs="仿宋"/>
          <w:sz w:val="48"/>
          <w:szCs w:val="48"/>
        </w:rPr>
      </w:r>
      <w:r/>
    </w:p>
    <w:p>
      <w:pPr>
        <w:pStyle w:val="696"/>
        <w:rPr>
          <w:rFonts w:hint="eastAsia" w:ascii="仿宋" w:hAnsi="仿宋" w:eastAsia="仿宋" w:cs="仿宋"/>
          <w:sz w:val="48"/>
          <w:szCs w:val="48"/>
        </w:rPr>
      </w:pPr>
      <w:r>
        <w:rPr>
          <w:rFonts w:hint="eastAsia" w:ascii="仿宋" w:hAnsi="仿宋" w:eastAsia="仿宋" w:cs="仿宋"/>
          <w:sz w:val="48"/>
          <w:szCs w:val="48"/>
        </w:rPr>
      </w:r>
      <w:r/>
    </w:p>
    <w:p>
      <w:pPr>
        <w:rPr>
          <w:rFonts w:hint="eastAsia"/>
        </w:rPr>
      </w:pPr>
      <w:r>
        <w:rPr>
          <w:rFonts w:hint="eastAsia"/>
        </w:rPr>
      </w:r>
      <w:r/>
    </w:p>
    <w:p>
      <w:pPr>
        <w:jc w:val="center"/>
        <w:spacing w:after="120"/>
        <w:rPr>
          <w:rFonts w:hint="eastAsia" w:ascii="仿宋" w:hAnsi="仿宋" w:eastAsia="仿宋" w:cs="仿宋"/>
          <w:sz w:val="48"/>
          <w:szCs w:val="48"/>
        </w:rPr>
      </w:pPr>
      <w:r>
        <w:rPr>
          <w:rFonts w:hint="eastAsia" w:ascii="仿宋" w:hAnsi="仿宋" w:eastAsia="仿宋" w:cs="仿宋"/>
          <w:sz w:val="48"/>
          <w:szCs w:val="48"/>
        </w:rPr>
        <w:t xml:space="preserve">政</w:t>
      </w:r>
      <w:r/>
    </w:p>
    <w:p>
      <w:pPr>
        <w:jc w:val="center"/>
        <w:spacing w:after="120"/>
        <w:rPr>
          <w:rFonts w:hint="eastAsia" w:ascii="仿宋" w:hAnsi="仿宋" w:eastAsia="仿宋" w:cs="仿宋"/>
          <w:sz w:val="48"/>
          <w:szCs w:val="48"/>
        </w:rPr>
      </w:pPr>
      <w:r>
        <w:rPr>
          <w:rFonts w:hint="eastAsia" w:ascii="仿宋" w:hAnsi="仿宋" w:eastAsia="仿宋" w:cs="仿宋"/>
          <w:sz w:val="48"/>
          <w:szCs w:val="48"/>
        </w:rPr>
        <w:t xml:space="preserve">府</w:t>
      </w:r>
      <w:r/>
    </w:p>
    <w:p>
      <w:pPr>
        <w:jc w:val="center"/>
        <w:spacing w:after="120"/>
        <w:rPr>
          <w:rFonts w:hint="eastAsia" w:ascii="仿宋" w:hAnsi="仿宋" w:eastAsia="仿宋" w:cs="仿宋"/>
          <w:sz w:val="48"/>
          <w:szCs w:val="48"/>
        </w:rPr>
      </w:pPr>
      <w:r>
        <w:rPr>
          <w:rFonts w:hint="eastAsia" w:ascii="仿宋" w:hAnsi="仿宋" w:eastAsia="仿宋" w:cs="仿宋"/>
          <w:sz w:val="48"/>
          <w:szCs w:val="48"/>
        </w:rPr>
        <w:t xml:space="preserve">采</w:t>
      </w:r>
      <w:r/>
    </w:p>
    <w:p>
      <w:pPr>
        <w:jc w:val="center"/>
        <w:spacing w:after="120"/>
        <w:rPr>
          <w:rFonts w:hint="eastAsia" w:ascii="仿宋" w:hAnsi="仿宋" w:eastAsia="仿宋" w:cs="仿宋"/>
          <w:sz w:val="48"/>
          <w:szCs w:val="48"/>
        </w:rPr>
      </w:pPr>
      <w:r>
        <w:rPr>
          <w:rFonts w:hint="eastAsia" w:ascii="仿宋" w:hAnsi="仿宋" w:eastAsia="仿宋" w:cs="仿宋"/>
          <w:sz w:val="48"/>
          <w:szCs w:val="48"/>
        </w:rPr>
        <w:t xml:space="preserve">购</w:t>
      </w:r>
      <w:r/>
    </w:p>
    <w:p>
      <w:pPr>
        <w:jc w:val="center"/>
        <w:spacing w:after="120"/>
        <w:rPr>
          <w:rFonts w:hint="eastAsia" w:ascii="仿宋" w:hAnsi="仿宋" w:eastAsia="仿宋" w:cs="仿宋"/>
          <w:sz w:val="48"/>
          <w:szCs w:val="48"/>
        </w:rPr>
      </w:pPr>
      <w:r>
        <w:rPr>
          <w:rFonts w:hint="eastAsia" w:ascii="仿宋" w:hAnsi="仿宋" w:eastAsia="仿宋" w:cs="仿宋"/>
          <w:sz w:val="48"/>
          <w:szCs w:val="48"/>
        </w:rPr>
        <w:t xml:space="preserve">合</w:t>
      </w:r>
      <w:r/>
    </w:p>
    <w:p>
      <w:pPr>
        <w:jc w:val="center"/>
        <w:spacing w:after="120"/>
        <w:rPr>
          <w:rFonts w:hint="eastAsia" w:ascii="仿宋" w:hAnsi="仿宋" w:eastAsia="仿宋" w:cs="仿宋"/>
          <w:sz w:val="48"/>
          <w:szCs w:val="48"/>
          <w:highlight w:val="yellow"/>
        </w:rPr>
      </w:pPr>
      <w:r>
        <w:rPr>
          <w:rFonts w:hint="eastAsia" w:ascii="仿宋" w:hAnsi="仿宋" w:eastAsia="仿宋" w:cs="仿宋"/>
          <w:sz w:val="48"/>
          <w:szCs w:val="48"/>
        </w:rPr>
        <w:t xml:space="preserve">同</w:t>
      </w:r>
      <w:r/>
    </w:p>
    <w:p>
      <w:pPr>
        <w:spacing w:after="120"/>
        <w:rPr>
          <w:rFonts w:hint="eastAsia" w:ascii="仿宋" w:hAnsi="仿宋" w:eastAsia="仿宋" w:cs="仿宋"/>
          <w:sz w:val="28"/>
          <w:szCs w:val="28"/>
        </w:rPr>
      </w:pPr>
      <w:r>
        <w:rPr>
          <w:rFonts w:hint="eastAsia" w:ascii="仿宋" w:hAnsi="仿宋" w:eastAsia="仿宋" w:cs="仿宋"/>
          <w:sz w:val="28"/>
          <w:szCs w:val="28"/>
        </w:rPr>
      </w:r>
      <w:r/>
    </w:p>
    <w:p>
      <w:pPr>
        <w:spacing w:after="120"/>
        <w:rPr>
          <w:rFonts w:hint="eastAsia" w:ascii="仿宋" w:hAnsi="仿宋" w:eastAsia="仿宋" w:cs="仿宋"/>
          <w:sz w:val="28"/>
          <w:szCs w:val="28"/>
          <w:lang w:eastAsia="zh-CN"/>
        </w:rPr>
      </w:pPr>
      <w:r>
        <w:rPr>
          <w:rFonts w:hint="eastAsia" w:ascii="仿宋" w:hAnsi="仿宋" w:eastAsia="仿宋" w:cs="仿宋"/>
          <w:sz w:val="28"/>
          <w:szCs w:val="28"/>
        </w:rPr>
        <w:t xml:space="preserve">采  购  人：</w:t>
      </w:r>
      <w:r>
        <w:rPr>
          <w:rFonts w:hint="eastAsia" w:ascii="仿宋" w:hAnsi="仿宋" w:eastAsia="仿宋" w:cs="仿宋"/>
          <w:sz w:val="28"/>
          <w:szCs w:val="28"/>
          <w:lang w:eastAsia="zh-CN"/>
        </w:rPr>
        <w:t xml:space="preserve">沛县市场监督管理局</w:t>
      </w:r>
      <w:r/>
    </w:p>
    <w:p>
      <w:pPr>
        <w:spacing w:after="120"/>
        <w:rPr>
          <w:rFonts w:hint="eastAsia" w:ascii="仿宋" w:hAnsi="仿宋" w:eastAsia="仿宋" w:cs="仿宋"/>
          <w:sz w:val="28"/>
          <w:szCs w:val="28"/>
        </w:rPr>
      </w:pPr>
      <w:r>
        <w:rPr>
          <w:rFonts w:hint="eastAsia" w:ascii="仿宋" w:hAnsi="仿宋" w:eastAsia="仿宋" w:cs="仿宋"/>
          <w:sz w:val="28"/>
          <w:szCs w:val="28"/>
        </w:rPr>
        <w:t xml:space="preserve">成交供应商：</w:t>
      </w:r>
      <w:r/>
    </w:p>
    <w:p>
      <w:pPr>
        <w:spacing w:after="120"/>
        <w:rPr>
          <w:rFonts w:hint="eastAsia" w:ascii="仿宋" w:hAnsi="仿宋" w:eastAsia="仿宋" w:cs="仿宋"/>
          <w:sz w:val="28"/>
          <w:szCs w:val="28"/>
        </w:rPr>
      </w:pPr>
      <w:r>
        <w:rPr>
          <w:rFonts w:hint="eastAsia" w:ascii="仿宋" w:hAnsi="仿宋" w:eastAsia="仿宋" w:cs="仿宋"/>
          <w:sz w:val="28"/>
          <w:szCs w:val="28"/>
        </w:rPr>
        <w:t xml:space="preserve">合同签订日期： 年 月 日</w:t>
      </w:r>
      <w:r/>
    </w:p>
    <w:p>
      <w:pPr>
        <w:spacing w:after="120"/>
        <w:rPr>
          <w:rFonts w:hint="eastAsia" w:ascii="仿宋" w:hAnsi="仿宋" w:eastAsia="仿宋" w:cs="仿宋"/>
          <w:sz w:val="28"/>
          <w:szCs w:val="28"/>
        </w:rPr>
      </w:pPr>
      <w:r>
        <w:rPr>
          <w:rFonts w:hint="eastAsia" w:ascii="仿宋" w:hAnsi="仿宋" w:eastAsia="仿宋" w:cs="仿宋"/>
          <w:sz w:val="28"/>
          <w:szCs w:val="28"/>
        </w:rPr>
      </w:r>
      <w:r/>
    </w:p>
    <w:p>
      <w:pPr>
        <w:spacing w:after="120"/>
        <w:rPr>
          <w:rFonts w:hint="eastAsia" w:ascii="仿宋" w:hAnsi="仿宋" w:eastAsia="仿宋" w:cs="仿宋"/>
          <w:sz w:val="28"/>
          <w:szCs w:val="28"/>
        </w:rPr>
      </w:pPr>
      <w:r>
        <w:rPr>
          <w:rFonts w:hint="eastAsia" w:ascii="仿宋" w:hAnsi="仿宋" w:eastAsia="仿宋" w:cs="仿宋"/>
          <w:sz w:val="28"/>
          <w:szCs w:val="28"/>
        </w:rPr>
      </w:r>
      <w:r/>
    </w:p>
    <w:p>
      <w:pPr>
        <w:spacing w:after="120"/>
        <w:rPr>
          <w:rFonts w:hint="eastAsia" w:ascii="仿宋" w:hAnsi="仿宋" w:eastAsia="仿宋" w:cs="仿宋"/>
          <w:sz w:val="28"/>
          <w:szCs w:val="28"/>
        </w:rPr>
      </w:pPr>
      <w:r>
        <w:rPr>
          <w:rFonts w:hint="eastAsia" w:ascii="仿宋" w:hAnsi="仿宋" w:eastAsia="仿宋" w:cs="仿宋"/>
          <w:sz w:val="28"/>
          <w:szCs w:val="28"/>
        </w:rPr>
        <w:t xml:space="preserve">友情提醒：采购人与中标、成交供应商应当在中标、成交通知书发出之日起三十日内，按照采购文件确定的事项签订政府采购合同。</w:t>
      </w:r>
      <w:r/>
    </w:p>
    <w:p>
      <w:pPr>
        <w:spacing w:after="120"/>
        <w:rPr>
          <w:rFonts w:hint="eastAsia" w:ascii="仿宋" w:hAnsi="仿宋" w:eastAsia="仿宋" w:cs="仿宋"/>
          <w:sz w:val="30"/>
          <w:szCs w:val="30"/>
        </w:rPr>
      </w:pPr>
      <w:r>
        <w:rPr>
          <w:rFonts w:hint="eastAsia" w:ascii="仿宋" w:hAnsi="仿宋" w:eastAsia="仿宋" w:cs="仿宋"/>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仿宋" w:hAnsi="仿宋" w:eastAsia="仿宋" w:cs="仿宋"/>
        </w:rPr>
      </w:pPr>
      <w:r>
        <w:rPr>
          <w:rFonts w:hint="eastAsia" w:ascii="仿宋" w:hAnsi="仿宋" w:eastAsia="仿宋" w:cs="仿宋"/>
        </w:rPr>
      </w:r>
      <w:r/>
    </w:p>
    <w:p>
      <w:pPr>
        <w:pStyle w:val="927"/>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27"/>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甲方： </w:t>
      </w:r>
      <w:r/>
    </w:p>
    <w:p>
      <w:pPr>
        <w:pStyle w:val="927"/>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乙方：                      </w:t>
      </w:r>
      <w:r/>
    </w:p>
    <w:p>
      <w:pPr>
        <w:ind w:firstLine="560"/>
        <w:spacing w:line="440" w:lineRule="exact"/>
        <w:rPr>
          <w:rFonts w:hint="eastAsia" w:ascii="仿宋" w:hAnsi="仿宋" w:eastAsia="仿宋" w:cs="仿宋"/>
          <w:sz w:val="28"/>
          <w:szCs w:val="28"/>
        </w:rPr>
        <w:outlineLvl w:val="1"/>
      </w:pPr>
      <w:r/>
      <w:bookmarkStart w:id="23" w:name="_Toc23938"/>
      <w:r/>
      <w:bookmarkStart w:id="24" w:name="_Toc3986"/>
      <w:r/>
      <w:bookmarkStart w:id="25" w:name="_Toc31920"/>
      <w:r>
        <w:rPr>
          <w:rFonts w:hint="eastAsia" w:ascii="仿宋" w:hAnsi="仿宋" w:eastAsia="仿宋" w:cs="仿宋"/>
          <w:sz w:val="28"/>
          <w:szCs w:val="28"/>
        </w:rPr>
        <w:t xml:space="preserve">根据《中华人民共和国政府采购法》《中华人民共和国民法典》等法律法规的规定，甲乙双方本着平等、互利、协作的原则，经协商达成协议如下：</w:t>
      </w:r>
      <w:bookmarkEnd w:id="23"/>
      <w:r/>
      <w:bookmarkEnd w:id="24"/>
      <w:r/>
      <w:bookmarkEnd w:id="25"/>
      <w:r/>
      <w:r/>
    </w:p>
    <w:p>
      <w:pPr>
        <w:ind w:firstLine="562"/>
        <w:spacing w:line="440" w:lineRule="exact"/>
        <w:rPr>
          <w:rFonts w:hint="eastAsia" w:ascii="仿宋" w:hAnsi="仿宋" w:eastAsia="仿宋" w:cs="仿宋"/>
          <w:b/>
          <w:bCs/>
          <w:sz w:val="28"/>
          <w:szCs w:val="28"/>
        </w:rPr>
      </w:pPr>
      <w:r/>
      <w:bookmarkStart w:id="26" w:name="_Toc3674"/>
      <w:r>
        <w:rPr>
          <w:rFonts w:hint="eastAsia" w:ascii="仿宋" w:hAnsi="仿宋" w:eastAsia="仿宋" w:cs="仿宋"/>
          <w:b/>
          <w:bCs/>
          <w:sz w:val="28"/>
          <w:szCs w:val="28"/>
        </w:rPr>
        <w:t xml:space="preserve">第一条 服务内容</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详见招标文件及乙方投标文件。</w:t>
      </w:r>
      <w:bookmarkEnd w:id="26"/>
      <w:r/>
      <w:r/>
    </w:p>
    <w:p>
      <w:pPr>
        <w:ind w:firstLine="562"/>
        <w:spacing w:line="440" w:lineRule="exact"/>
        <w:rPr>
          <w:rFonts w:hint="eastAsia" w:ascii="仿宋" w:hAnsi="仿宋" w:eastAsia="仿宋" w:cs="仿宋"/>
          <w:b/>
          <w:bCs/>
          <w:sz w:val="28"/>
          <w:szCs w:val="28"/>
        </w:rPr>
        <w:outlineLvl w:val="1"/>
      </w:pPr>
      <w:r/>
      <w:bookmarkStart w:id="27" w:name="_Toc30478"/>
      <w:r/>
      <w:bookmarkStart w:id="28" w:name="_Toc5998"/>
      <w:r/>
      <w:bookmarkStart w:id="29" w:name="_Toc12145"/>
      <w:r>
        <w:rPr>
          <w:rFonts w:hint="eastAsia" w:ascii="仿宋" w:hAnsi="仿宋" w:eastAsia="仿宋" w:cs="仿宋"/>
          <w:b/>
          <w:bCs/>
          <w:sz w:val="28"/>
          <w:szCs w:val="28"/>
        </w:rPr>
        <w:t xml:space="preserve">第二条 合同总价款</w:t>
      </w:r>
      <w:bookmarkEnd w:id="27"/>
      <w:r/>
      <w:bookmarkEnd w:id="28"/>
      <w:r/>
      <w:bookmarkEnd w:id="29"/>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1.合同总金额：￥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pStyle w:val="927"/>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2.本合同价款为固定总价，服务期内与本项目有关的一切责任和费用均由乙方自行承担，甲方不再支付报价以外的任何费用。</w:t>
      </w:r>
      <w:r/>
    </w:p>
    <w:p>
      <w:pPr>
        <w:ind w:firstLine="562"/>
        <w:spacing w:line="440" w:lineRule="exact"/>
        <w:rPr>
          <w:rFonts w:hint="eastAsia" w:ascii="仿宋" w:hAnsi="仿宋" w:eastAsia="仿宋" w:cs="仿宋"/>
          <w:b/>
          <w:bCs/>
          <w:sz w:val="28"/>
          <w:szCs w:val="28"/>
        </w:rPr>
        <w:outlineLvl w:val="1"/>
      </w:pPr>
      <w:r/>
      <w:bookmarkStart w:id="30" w:name="_Toc28749"/>
      <w:r/>
      <w:bookmarkStart w:id="31" w:name="_Toc12436"/>
      <w:r/>
      <w:bookmarkStart w:id="32" w:name="_Toc5805"/>
      <w:r>
        <w:rPr>
          <w:rFonts w:hint="eastAsia" w:ascii="仿宋" w:hAnsi="仿宋" w:eastAsia="仿宋" w:cs="仿宋"/>
          <w:b/>
          <w:bCs/>
          <w:sz w:val="28"/>
          <w:szCs w:val="28"/>
        </w:rPr>
        <w:t xml:space="preserve">第三条 支付</w:t>
      </w:r>
      <w:bookmarkEnd w:id="30"/>
      <w:r/>
      <w:bookmarkEnd w:id="31"/>
      <w:r/>
      <w:bookmarkEnd w:id="32"/>
      <w:r/>
      <w:r/>
    </w:p>
    <w:p>
      <w:pPr>
        <w:pStyle w:val="927"/>
        <w:ind w:left="0" w:firstLine="562"/>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经双方协商一致，选择以下第</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种付款方式：</w:t>
      </w:r>
      <w:r/>
    </w:p>
    <w:p>
      <w:pPr>
        <w:pStyle w:val="927"/>
        <w:ind w:left="0" w:firstLine="560"/>
        <w:spacing w:line="440" w:lineRule="exact"/>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1.付款方式一：提交预付款保函的</w:t>
      </w:r>
      <w:r/>
    </w:p>
    <w:p>
      <w:pPr>
        <w:pStyle w:val="927"/>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合同价款的百分之</w:t>
      </w:r>
      <w:r>
        <w:rPr>
          <w:rFonts w:hint="eastAsia" w:ascii="仿宋" w:hAnsi="仿宋" w:eastAsia="仿宋" w:cs="仿宋"/>
          <w:color w:val="000000"/>
          <w:sz w:val="28"/>
          <w:szCs w:val="28"/>
          <w:lang w:val="en-US" w:eastAsia="zh-CN"/>
        </w:rPr>
        <w:t xml:space="preserve">六</w:t>
      </w: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元整，在双方签订合同后</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个工作日内，乙方向甲方出具等额预付款保函后，由甲方办理政府采购资金结算手续支付给乙方；</w:t>
      </w:r>
      <w:r/>
    </w:p>
    <w:p>
      <w:pPr>
        <w:pStyle w:val="927"/>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合同价款的百分之</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w:t>
      </w:r>
      <w:r>
        <w:rPr>
          <w:rFonts w:hint="eastAsia" w:ascii="仿宋" w:hAnsi="仿宋" w:eastAsia="仿宋" w:cs="仿宋"/>
          <w:color w:val="000000"/>
          <w:sz w:val="28"/>
          <w:szCs w:val="28"/>
          <w:highlight w:val="none"/>
        </w:rPr>
        <w:t xml:space="preserve">完成</w:t>
      </w:r>
      <w:r>
        <w:rPr>
          <w:rFonts w:hint="eastAsia" w:ascii="仿宋" w:hAnsi="仿宋" w:eastAsia="仿宋" w:cs="仿宋"/>
          <w:color w:val="000000"/>
          <w:sz w:val="28"/>
          <w:szCs w:val="28"/>
          <w:highlight w:val="none"/>
          <w:lang w:eastAsia="zh-CN"/>
        </w:rPr>
        <w:t xml:space="preserve">2026年沛县食品安全抽检</w:t>
      </w:r>
      <w:r>
        <w:rPr>
          <w:rFonts w:hint="eastAsia" w:ascii="仿宋" w:hAnsi="仿宋" w:eastAsia="仿宋" w:cs="仿宋"/>
          <w:color w:val="000000"/>
          <w:sz w:val="28"/>
          <w:szCs w:val="28"/>
          <w:highlight w:val="none"/>
        </w:rPr>
        <w:t xml:space="preserve">项目全部成果，且经过甲方审核同意后</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rPr>
        <w:t xml:space="preserve">，由甲方办理政府采购资金结算手续支付给乙方；</w:t>
      </w:r>
      <w:r/>
    </w:p>
    <w:p>
      <w:pPr>
        <w:pStyle w:val="927"/>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乙方需提交的支付文件：经甲方确认的发票；</w:t>
      </w:r>
      <w:r/>
    </w:p>
    <w:p>
      <w:pPr>
        <w:pStyle w:val="927"/>
        <w:ind w:left="0" w:firstLine="560"/>
        <w:spacing w:line="440" w:lineRule="exact"/>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2.付款方式二：不提交预付款保函的</w:t>
      </w:r>
      <w:r/>
    </w:p>
    <w:p>
      <w:pPr>
        <w:pStyle w:val="927"/>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合同价款的百分之五十(50%)即￥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元整，在双方签订合同后</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个工作日内，由甲方办理政府采购资金结算手续支付给乙方；</w:t>
      </w:r>
      <w:r/>
    </w:p>
    <w:p>
      <w:pPr>
        <w:pStyle w:val="927"/>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合同价款的百分之五十(50%)即￥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w:t>
      </w:r>
      <w:r>
        <w:rPr>
          <w:rFonts w:hint="eastAsia" w:ascii="仿宋" w:hAnsi="仿宋" w:eastAsia="仿宋" w:cs="仿宋"/>
          <w:color w:val="000000"/>
          <w:sz w:val="28"/>
          <w:szCs w:val="28"/>
          <w:highlight w:val="none"/>
        </w:rPr>
        <w:t xml:space="preserve">完成</w:t>
      </w:r>
      <w:r>
        <w:rPr>
          <w:rFonts w:hint="eastAsia" w:ascii="仿宋" w:hAnsi="仿宋" w:eastAsia="仿宋" w:cs="仿宋"/>
          <w:color w:val="000000"/>
          <w:sz w:val="28"/>
          <w:szCs w:val="28"/>
          <w:highlight w:val="none"/>
          <w:lang w:eastAsia="zh-CN"/>
        </w:rPr>
        <w:t xml:space="preserve">2026年沛县食品安全抽检</w:t>
      </w:r>
      <w:r>
        <w:rPr>
          <w:rFonts w:hint="eastAsia" w:ascii="仿宋" w:hAnsi="仿宋" w:eastAsia="仿宋" w:cs="仿宋"/>
          <w:color w:val="000000"/>
          <w:sz w:val="28"/>
          <w:szCs w:val="28"/>
          <w:highlight w:val="none"/>
        </w:rPr>
        <w:t xml:space="preserve">项目全部成果，且经过甲方审核同意后</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rPr>
        <w:t xml:space="preserve">，由甲方办理政府采购资金结算手续支付给乙方；</w:t>
      </w:r>
      <w:r/>
    </w:p>
    <w:p>
      <w:pPr>
        <w:pStyle w:val="927"/>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乙方需提交的支付文件包括：经甲方确认的发票；</w:t>
      </w:r>
      <w:r/>
    </w:p>
    <w:p>
      <w:pPr>
        <w:ind w:firstLine="562"/>
        <w:spacing w:line="440" w:lineRule="exact"/>
        <w:rPr>
          <w:rFonts w:hint="eastAsia" w:ascii="仿宋" w:hAnsi="仿宋" w:eastAsia="仿宋" w:cs="仿宋"/>
          <w:b/>
          <w:bCs/>
          <w:sz w:val="28"/>
          <w:szCs w:val="28"/>
        </w:rPr>
        <w:outlineLvl w:val="1"/>
      </w:pPr>
      <w:r/>
      <w:bookmarkStart w:id="33" w:name="_Toc2123"/>
      <w:r/>
      <w:bookmarkStart w:id="34" w:name="_Toc19674"/>
      <w:r>
        <w:rPr>
          <w:rFonts w:hint="eastAsia" w:ascii="仿宋" w:hAnsi="仿宋" w:eastAsia="仿宋" w:cs="仿宋"/>
          <w:b/>
          <w:bCs/>
          <w:sz w:val="28"/>
          <w:szCs w:val="28"/>
        </w:rPr>
        <w:t xml:space="preserve">第四条 服务期限</w:t>
      </w:r>
      <w:bookmarkEnd w:id="33"/>
      <w:r/>
      <w:bookmarkEnd w:id="34"/>
      <w:r/>
      <w:r/>
    </w:p>
    <w:p>
      <w:pPr>
        <w:pStyle w:val="927"/>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服务期限：自</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日至</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927"/>
        <w:ind w:left="0" w:firstLine="562"/>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第五条 服务成果</w:t>
      </w:r>
      <w:r/>
    </w:p>
    <w:p>
      <w:pPr>
        <w:pStyle w:val="927"/>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详见招标文件。</w:t>
      </w:r>
      <w:r/>
    </w:p>
    <w:p>
      <w:pPr>
        <w:ind w:firstLine="562"/>
        <w:spacing w:line="440" w:lineRule="exact"/>
        <w:rPr>
          <w:rFonts w:hint="eastAsia" w:ascii="仿宋" w:hAnsi="仿宋" w:eastAsia="仿宋" w:cs="仿宋"/>
          <w:b/>
          <w:bCs/>
          <w:sz w:val="28"/>
          <w:szCs w:val="28"/>
        </w:rPr>
        <w:outlineLvl w:val="1"/>
      </w:pPr>
      <w:r/>
      <w:bookmarkStart w:id="35" w:name="_Toc29139"/>
      <w:r/>
      <w:bookmarkStart w:id="36" w:name="_Toc10887"/>
      <w:r/>
      <w:bookmarkStart w:id="37" w:name="_Toc5670"/>
      <w:r>
        <w:rPr>
          <w:rFonts w:hint="eastAsia" w:ascii="仿宋" w:hAnsi="仿宋" w:eastAsia="仿宋" w:cs="仿宋"/>
          <w:b/>
          <w:bCs/>
          <w:sz w:val="28"/>
          <w:szCs w:val="28"/>
        </w:rPr>
        <w:t xml:space="preserve">第六条 双方权利和义务</w:t>
      </w:r>
      <w:bookmarkEnd w:id="35"/>
      <w:r/>
      <w:bookmarkEnd w:id="36"/>
      <w:r/>
      <w:bookmarkEnd w:id="37"/>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1.甲方责任及义务</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（2）甲方应及时按合同准备资金，按时进行项目验收。</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2.乙方责任及义务</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（1）乙方不得违反国家有关标准进行数据处理和调查。</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乙方根据甲方要求，在规定的时间内安排相应人员进行作业，作业期间须服从甲方的相关规定和安全管理制度。乙方应自己负责实施合同期间其工作人员的食宿、通讯、差旅、交通水电、资料收集等产生的一切费用，并对项目安全生产负责。</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（3）乙方应按合同约定的技术规范、标准、规程及甲方提出的技术要求进行作业，按合同规定的进度要求及时提交质量合格的项目资料，并对其负责。</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4）乙方交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5）本项目所产生的原始数据、中间数据、成果数据产权及与本项目相关的图纸和技术资料均甲方独享。乙方未经甲方书面允许，不得向第三方提供项目中的任何数据资料，如发生以上情况并给甲方造成经济损失，甲方有权向乙方索赔。</w:t>
      </w:r>
      <w:r/>
    </w:p>
    <w:p>
      <w:pPr>
        <w:ind w:firstLine="562"/>
        <w:spacing w:line="440" w:lineRule="exact"/>
        <w:rPr>
          <w:rFonts w:hint="eastAsia" w:ascii="仿宋" w:hAnsi="仿宋" w:eastAsia="仿宋" w:cs="仿宋"/>
          <w:b/>
          <w:bCs/>
          <w:sz w:val="28"/>
          <w:szCs w:val="28"/>
        </w:rPr>
        <w:outlineLvl w:val="1"/>
      </w:pPr>
      <w:r/>
      <w:bookmarkStart w:id="38" w:name="_Toc85031497"/>
      <w:r/>
      <w:bookmarkStart w:id="39" w:name="_Toc15246"/>
      <w:r/>
      <w:bookmarkStart w:id="40" w:name="_Toc29475"/>
      <w:r/>
      <w:bookmarkStart w:id="41" w:name="_Toc13627"/>
      <w:r>
        <w:rPr>
          <w:rFonts w:hint="eastAsia" w:ascii="仿宋" w:hAnsi="仿宋" w:eastAsia="仿宋" w:cs="仿宋"/>
          <w:b/>
          <w:bCs/>
          <w:sz w:val="28"/>
          <w:szCs w:val="28"/>
        </w:rPr>
        <w:t xml:space="preserve">第七条 安全保密要求</w:t>
      </w:r>
      <w:bookmarkEnd w:id="38"/>
      <w:r/>
      <w:bookmarkEnd w:id="39"/>
      <w:r/>
      <w:bookmarkEnd w:id="40"/>
      <w:r/>
      <w:bookmarkEnd w:id="41"/>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1.项目实施必须符合国家、江苏省、徐州市和</w:t>
      </w:r>
      <w:r>
        <w:rPr>
          <w:rFonts w:hint="eastAsia" w:ascii="仿宋" w:hAnsi="仿宋" w:eastAsia="仿宋" w:cs="仿宋"/>
          <w:sz w:val="28"/>
          <w:szCs w:val="28"/>
          <w:lang w:eastAsia="zh-CN"/>
        </w:rPr>
        <w:t xml:space="preserve">沛县市场监督管理局</w:t>
      </w:r>
      <w:r>
        <w:rPr>
          <w:rFonts w:hint="eastAsia" w:ascii="仿宋" w:hAnsi="仿宋" w:eastAsia="仿宋" w:cs="仿宋"/>
          <w:sz w:val="28"/>
          <w:szCs w:val="28"/>
        </w:rPr>
        <w:t xml:space="preserve">系统安全相关管理规定，遵守数据资料保密要求。此约定不因项目的结束而终止，一直有效；</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2.乙方必须有完善的保密规定和有资质的保密人员；</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3.项目验收时，乙方提交成果数据后应承诺销毁所有过程数据，不得保留最终成果的备份，不得用于其他项目；</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4.项目实施过程中，乙方对本单位人员的交通安全、生产安全负责。</w:t>
      </w:r>
      <w:r/>
    </w:p>
    <w:p>
      <w:pPr>
        <w:ind w:firstLine="562"/>
        <w:spacing w:line="440" w:lineRule="exact"/>
        <w:rPr>
          <w:rFonts w:hint="eastAsia" w:ascii="仿宋" w:hAnsi="仿宋" w:eastAsia="仿宋" w:cs="仿宋"/>
          <w:b/>
          <w:bCs/>
          <w:sz w:val="28"/>
          <w:szCs w:val="28"/>
        </w:rPr>
        <w:outlineLvl w:val="1"/>
      </w:pPr>
      <w:r/>
      <w:bookmarkStart w:id="42" w:name="_Toc9722"/>
      <w:r/>
      <w:bookmarkStart w:id="43" w:name="_Toc30030"/>
      <w:r/>
      <w:bookmarkStart w:id="44" w:name="_Toc25253"/>
      <w:r>
        <w:rPr>
          <w:rFonts w:hint="eastAsia" w:ascii="仿宋" w:hAnsi="仿宋" w:eastAsia="仿宋" w:cs="仿宋"/>
          <w:b/>
          <w:bCs/>
          <w:sz w:val="28"/>
          <w:szCs w:val="28"/>
        </w:rPr>
        <w:t xml:space="preserve">第八条 违约责任</w:t>
      </w:r>
      <w:bookmarkEnd w:id="42"/>
      <w:r/>
      <w:bookmarkEnd w:id="43"/>
      <w:r/>
      <w:bookmarkEnd w:id="44"/>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1.乙方逾期提交成果，应在提交前与甲方协商，甲方仍需求的，乙方应立即提交并应按照逾期提交部分合同金额的每天千分之五支付逾期交货违约金，同时承担甲方因此导致的损失费用。</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2.项目实施期间，乙方未按照招标文件要求响应甲方需求，每次扣除项目合同款的1%。</w:t>
      </w:r>
      <w:r/>
    </w:p>
    <w:p>
      <w:pPr>
        <w:ind w:firstLine="562"/>
        <w:spacing w:line="440" w:lineRule="exact"/>
        <w:rPr>
          <w:rFonts w:hint="eastAsia" w:ascii="仿宋" w:hAnsi="仿宋" w:eastAsia="仿宋" w:cs="仿宋"/>
          <w:b/>
          <w:bCs/>
          <w:sz w:val="28"/>
          <w:szCs w:val="28"/>
        </w:rPr>
        <w:outlineLvl w:val="1"/>
      </w:pPr>
      <w:r/>
      <w:bookmarkStart w:id="45" w:name="_Toc25365"/>
      <w:r/>
      <w:bookmarkStart w:id="46" w:name="_Toc26658"/>
      <w:r/>
      <w:bookmarkStart w:id="47" w:name="_Toc31540"/>
      <w:r>
        <w:rPr>
          <w:rFonts w:hint="eastAsia" w:ascii="仿宋" w:hAnsi="仿宋" w:eastAsia="仿宋" w:cs="仿宋"/>
          <w:b/>
          <w:bCs/>
          <w:sz w:val="28"/>
          <w:szCs w:val="28"/>
        </w:rPr>
        <w:t xml:space="preserve">第九条 知识产权</w:t>
      </w:r>
      <w:bookmarkEnd w:id="45"/>
      <w:r/>
      <w:bookmarkEnd w:id="46"/>
      <w:r/>
      <w:bookmarkEnd w:id="47"/>
      <w:r>
        <w:rPr>
          <w:rFonts w:hint="eastAsia" w:ascii="仿宋" w:hAnsi="仿宋" w:eastAsia="仿宋" w:cs="仿宋"/>
          <w:b/>
          <w:bCs/>
          <w:sz w:val="28"/>
          <w:szCs w:val="28"/>
        </w:rPr>
        <w:t xml:space="preserve"> </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1.乙方应保证甲方在使用本合同项下的产品或产品的一部分时，免受第三方提出的侵权其知识产权的索赔或诉讼；</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如果乙方所提供的产品，被第三方诉称侵犯了该方知识产权或任何其他权利，甲方以书面方式通知乙方，乙方应负责处理这一指控并应以乙方的名义向起诉方提出抗辩，由此可能产生的一切法律责任和经济责任由乙方承担。甲方将尽可能地对乙方抗辩给予协助，由此产生的费用由乙方承担；</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3.本合同项目成果以及由此产生的知识产权归甲乙双方所有，包括但不限于著作权、专利申请权、专利权、非专利技术和其它智力成果的权利和权益，涉及乙方产品的知识产权归乙方所有。</w:t>
      </w:r>
      <w:r/>
    </w:p>
    <w:p>
      <w:pPr>
        <w:ind w:firstLine="562"/>
        <w:spacing w:line="440" w:lineRule="exact"/>
        <w:rPr>
          <w:rFonts w:hint="eastAsia" w:ascii="仿宋" w:hAnsi="仿宋" w:eastAsia="仿宋" w:cs="仿宋"/>
          <w:b/>
          <w:bCs/>
          <w:sz w:val="28"/>
          <w:szCs w:val="28"/>
        </w:rPr>
        <w:outlineLvl w:val="1"/>
      </w:pPr>
      <w:r/>
      <w:bookmarkStart w:id="48" w:name="_Toc8301"/>
      <w:r/>
      <w:bookmarkStart w:id="49" w:name="_Toc16062"/>
      <w:r/>
      <w:bookmarkStart w:id="50" w:name="_Toc16559"/>
      <w:r>
        <w:rPr>
          <w:rFonts w:hint="eastAsia" w:ascii="仿宋" w:hAnsi="仿宋" w:eastAsia="仿宋" w:cs="仿宋"/>
          <w:b/>
          <w:bCs/>
          <w:sz w:val="28"/>
          <w:szCs w:val="28"/>
        </w:rPr>
        <w:t xml:space="preserve">第十条 不可抗力</w:t>
      </w:r>
      <w:bookmarkEnd w:id="48"/>
      <w:r/>
      <w:bookmarkEnd w:id="49"/>
      <w:r/>
      <w:bookmarkEnd w:id="50"/>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1.因不可抗力不能履行合同的，根据不可抗力的影响，部分或者全部免除责任。但合同一方延迟履行后发生不可抗力的，不能免除责任。</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2.合同一方因不可抗力不能履行合同的，应当及时通知对方，以减轻可能给对方造成的损失，并应当在合理期限内提供证明。</w:t>
      </w:r>
      <w:r/>
    </w:p>
    <w:p>
      <w:pPr>
        <w:ind w:firstLine="562"/>
        <w:spacing w:line="440" w:lineRule="exact"/>
        <w:rPr>
          <w:rFonts w:hint="eastAsia" w:ascii="仿宋" w:hAnsi="仿宋" w:eastAsia="仿宋" w:cs="仿宋"/>
          <w:b/>
          <w:bCs/>
          <w:sz w:val="28"/>
          <w:szCs w:val="28"/>
        </w:rPr>
        <w:outlineLvl w:val="1"/>
      </w:pPr>
      <w:r/>
      <w:bookmarkStart w:id="51" w:name="_Toc19375"/>
      <w:r/>
      <w:bookmarkStart w:id="52" w:name="_Toc1371"/>
      <w:r/>
      <w:bookmarkStart w:id="53" w:name="_Toc3544"/>
      <w:r>
        <w:rPr>
          <w:rFonts w:hint="eastAsia" w:ascii="仿宋" w:hAnsi="仿宋" w:eastAsia="仿宋" w:cs="仿宋"/>
          <w:b/>
          <w:bCs/>
          <w:sz w:val="28"/>
          <w:szCs w:val="28"/>
        </w:rPr>
        <w:t xml:space="preserve">第十一条 附则</w:t>
      </w:r>
      <w:bookmarkEnd w:id="51"/>
      <w:r/>
      <w:bookmarkEnd w:id="52"/>
      <w:r/>
      <w:bookmarkEnd w:id="53"/>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1.本合同执行过程中的未尽事宜，双方应本着实事求是、友好协商的态度加以解决。双方协商一致的，签订补充协议，补充协议与本合同具有同等效力。</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2.因本合同发生争议，由双方当事人协商解决或由双方主管部门调解，协商或调解不成的，可向甲方所在地人民法院起诉。</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3.本合同由双方代表</w:t>
      </w:r>
      <w:r>
        <w:rPr>
          <w:rFonts w:hint="eastAsia" w:ascii="仿宋" w:hAnsi="仿宋" w:eastAsia="仿宋" w:cs="仿宋"/>
          <w:sz w:val="28"/>
          <w:szCs w:val="28"/>
          <w:lang w:val="en-US" w:eastAsia="zh-CN"/>
        </w:rPr>
        <w:t xml:space="preserve">签字或盖章</w:t>
      </w:r>
      <w:r>
        <w:rPr>
          <w:rFonts w:hint="eastAsia" w:ascii="仿宋" w:hAnsi="仿宋" w:eastAsia="仿宋" w:cs="仿宋"/>
          <w:sz w:val="28"/>
          <w:szCs w:val="28"/>
        </w:rPr>
        <w:t xml:space="preserve">，加盖双方公章或合同专用章即生效。全部成果交接完毕且服务费结算完成时，本合同终止。 </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4.本合同一式肆份，甲方两份、乙方两份，具有同等法律效力。</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5.本合同其他未尽事宜与招标文件有矛盾之处，以招标文件[采购编号：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]为准。</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甲    方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乙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方 </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单位签章：                      单位签章：</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单位地址：                      单位地址：</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开户银行：                      开户银行：</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银行帐号：                      银行帐号：</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联 系 人：                      联 系 人：</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联系电话：                      联系电话：</w:t>
      </w:r>
      <w:r/>
    </w:p>
    <w:p>
      <w:pPr>
        <w:ind w:firstLine="56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8"/>
          <w:szCs w:val="28"/>
        </w:rPr>
        <w:t xml:space="preserve">日期：</w:t>
      </w:r>
      <w:r>
        <w:rPr>
          <w:rFonts w:hint="eastAsia" w:ascii="仿宋" w:hAnsi="仿宋" w:eastAsia="仿宋" w:cs="仿宋"/>
          <w:sz w:val="28"/>
          <w:szCs w:val="28"/>
          <w:lang w:val="en-US"/>
        </w:rPr>
        <w:t xml:space="preserve">   </w:t>
      </w:r>
      <w:r>
        <w:rPr>
          <w:rFonts w:hint="eastAsia" w:ascii="仿宋" w:hAnsi="仿宋" w:eastAsia="仿宋" w:cs="仿宋"/>
          <w:sz w:val="28"/>
          <w:szCs w:val="28"/>
        </w:rPr>
        <w:t xml:space="preserve">年    月  </w:t>
      </w:r>
      <w:r>
        <w:rPr>
          <w:rFonts w:hint="eastAsia" w:ascii="仿宋" w:hAnsi="仿宋" w:eastAsia="仿宋" w:cs="仿宋"/>
          <w:sz w:val="28"/>
          <w:szCs w:val="28"/>
          <w:lang w:val="en-US"/>
        </w:rPr>
        <w:t xml:space="preserve">  </w:t>
      </w:r>
      <w:r>
        <w:rPr>
          <w:rFonts w:hint="eastAsia" w:ascii="仿宋" w:hAnsi="仿宋" w:eastAsia="仿宋" w:cs="仿宋"/>
          <w:sz w:val="28"/>
          <w:szCs w:val="28"/>
        </w:rPr>
        <w:t xml:space="preserve">日 </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66"/>
        <w:jc w:val="center"/>
        <w:rPr>
          <w:rFonts w:hint="eastAsia" w:ascii="仿宋" w:hAnsi="仿宋" w:eastAsia="仿宋" w:cs="仿宋"/>
        </w:rPr>
      </w:pPr>
      <w:r/>
      <w:bookmarkStart w:id="54" w:name="_Toc24737"/>
      <w:r/>
      <w:bookmarkStart w:id="55" w:name="_Toc522790135"/>
      <w:r>
        <w:rPr>
          <w:rFonts w:hint="eastAsia" w:ascii="仿宋" w:hAnsi="仿宋" w:eastAsia="仿宋" w:cs="仿宋"/>
        </w:rPr>
        <w:br w:type="page" w:clear="all"/>
      </w:r>
      <w:bookmarkStart w:id="56" w:name="_Toc14088"/>
      <w:r>
        <w:rPr>
          <w:rFonts w:hint="eastAsia" w:ascii="仿宋" w:hAnsi="仿宋" w:eastAsia="仿宋" w:cs="仿宋"/>
        </w:rPr>
        <w:t xml:space="preserve">第六章  采购需求</w:t>
      </w:r>
      <w:bookmarkEnd w:id="54"/>
      <w:r/>
      <w:bookmarkEnd w:id="55"/>
      <w:r/>
      <w:bookmarkEnd w:id="56"/>
      <w:r/>
      <w:r/>
    </w:p>
    <w:p>
      <w:pPr>
        <w:ind w:firstLine="562"/>
        <w:keepLines w:val="0"/>
        <w:keepNext w:val="0"/>
        <w:pageBreakBefore w:val="0"/>
        <w:spacing w:line="48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一、说明</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（一）采购人：</w:t>
      </w:r>
      <w:r>
        <w:rPr>
          <w:rFonts w:hint="eastAsia" w:ascii="仿宋" w:hAnsi="仿宋" w:eastAsia="仿宋" w:cs="仿宋"/>
          <w:sz w:val="28"/>
          <w:szCs w:val="28"/>
          <w:lang w:eastAsia="zh-CN"/>
        </w:rPr>
        <w:t xml:space="preserve">沛县市场监督管理局</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（二）采购项目名称：</w:t>
      </w:r>
      <w:r>
        <w:rPr>
          <w:rFonts w:hint="eastAsia" w:ascii="仿宋" w:hAnsi="仿宋" w:eastAsia="仿宋" w:cs="仿宋"/>
          <w:sz w:val="28"/>
          <w:szCs w:val="28"/>
          <w:lang w:eastAsia="zh-CN"/>
        </w:rPr>
        <w:t xml:space="preserve">2026年沛县食品安全抽检</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（三）采购标的：</w:t>
      </w:r>
      <w:r>
        <w:rPr>
          <w:rFonts w:hint="eastAsia" w:ascii="仿宋" w:hAnsi="仿宋" w:eastAsia="仿宋" w:cs="仿宋"/>
          <w:sz w:val="28"/>
          <w:szCs w:val="28"/>
          <w:lang w:eastAsia="zh-CN"/>
        </w:rPr>
        <w:t xml:space="preserve">2026年沛县食品安全抽检</w:t>
      </w:r>
      <w:r>
        <w:rPr>
          <w:rFonts w:hint="eastAsia" w:ascii="仿宋" w:hAnsi="仿宋" w:eastAsia="仿宋" w:cs="仿宋"/>
          <w:sz w:val="28"/>
          <w:szCs w:val="28"/>
        </w:rPr>
        <w:t xml:space="preserve">，合计抽样检测约2300个批次（最终结算以实际发生为准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（四）本项目属于专门面向中小企业采购的项目，供应商应为中小微企业、监狱企业、残疾人福利性单位。</w:t>
      </w:r>
      <w:r>
        <w:rPr>
          <w:rFonts w:hint="eastAsia" w:ascii="仿宋" w:hAnsi="仿宋" w:eastAsia="仿宋" w:cs="仿宋"/>
          <w:sz w:val="28"/>
          <w:szCs w:val="28"/>
          <w:lang w:val="en-US" w:eastAsia="zh-CN"/>
        </w:rPr>
        <w:t xml:space="preserve">本项目</w:t>
      </w:r>
      <w:r>
        <w:rPr>
          <w:rFonts w:hint="eastAsia" w:ascii="仿宋" w:hAnsi="仿宋" w:eastAsia="仿宋" w:cs="仿宋"/>
          <w:sz w:val="28"/>
          <w:szCs w:val="28"/>
        </w:rPr>
        <w:t xml:space="preserve">不执行价格评审优惠</w:t>
      </w:r>
      <w:r>
        <w:rPr>
          <w:rFonts w:hint="eastAsia" w:ascii="仿宋" w:hAnsi="仿宋" w:eastAsia="仿宋" w:cs="仿宋"/>
          <w:sz w:val="28"/>
          <w:szCs w:val="28"/>
          <w:lang w:eastAsia="zh-CN"/>
        </w:rPr>
        <w:t xml:space="preserve">。</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lang w:eastAsia="zh-CN"/>
        </w:rPr>
        <w:t xml:space="preserve">）2026年沛县食品安全抽检</w:t>
      </w:r>
      <w:r>
        <w:rPr>
          <w:rFonts w:hint="eastAsia" w:ascii="仿宋" w:hAnsi="仿宋" w:eastAsia="仿宋" w:cs="仿宋"/>
          <w:sz w:val="28"/>
          <w:szCs w:val="28"/>
          <w:lang w:val="en-US" w:eastAsia="zh-CN"/>
        </w:rPr>
        <w:t xml:space="preserve">项目</w:t>
      </w:r>
      <w:r>
        <w:rPr>
          <w:rFonts w:hint="eastAsia" w:ascii="仿宋" w:hAnsi="仿宋" w:eastAsia="仿宋" w:cs="仿宋"/>
          <w:sz w:val="28"/>
          <w:szCs w:val="28"/>
        </w:rPr>
        <w:t xml:space="preserve">对应的中小企业划分标准所属行业为</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其他未列明行业</w:t>
      </w:r>
      <w:r>
        <w:rPr>
          <w:rFonts w:hint="eastAsia" w:ascii="仿宋" w:hAnsi="仿宋" w:eastAsia="仿宋" w:cs="仿宋"/>
          <w:sz w:val="28"/>
          <w:szCs w:val="28"/>
        </w:rPr>
        <w:t xml:space="preserve">。</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注：中小企业划分标准所属行业以《工业和信息化部、国家统计局、国家发展和改革委员会、财政部关于印发中小企业划型标准规定的通知》（工信部联企业[2011]300号）的规定为准。</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）本项目不接受超过</w:t>
      </w:r>
      <w:r>
        <w:rPr>
          <w:rFonts w:hint="eastAsia" w:ascii="仿宋" w:hAnsi="仿宋" w:eastAsia="仿宋" w:cs="仿宋"/>
          <w:sz w:val="28"/>
          <w:szCs w:val="28"/>
          <w:lang w:val="en-US" w:eastAsia="zh-CN"/>
        </w:rPr>
        <w:t xml:space="preserve">107.5万元</w:t>
      </w:r>
      <w:r>
        <w:rPr>
          <w:rFonts w:hint="eastAsia" w:ascii="仿宋" w:hAnsi="仿宋" w:eastAsia="仿宋" w:cs="仿宋"/>
          <w:sz w:val="28"/>
          <w:szCs w:val="28"/>
        </w:rPr>
        <w:t xml:space="preserve">人民币（采购项目预算金额）的投标报价。报价包括</w:t>
      </w:r>
      <w:r>
        <w:rPr>
          <w:rFonts w:eastAsia="仿宋"/>
          <w:color w:val="auto"/>
          <w:sz w:val="28"/>
          <w:szCs w:val="28"/>
          <w:highlight w:val="none"/>
          <w:lang w:bidi="ar"/>
        </w:rPr>
        <w:t xml:space="preserve">检测费、买样费、各种税费、交通费、人工、保险、利润、税金及合同包含的所有风险、责任等各项应有的全部费用</w:t>
      </w:r>
      <w:r>
        <w:rPr>
          <w:rFonts w:hint="eastAsia" w:ascii="仿宋" w:hAnsi="仿宋" w:eastAsia="仿宋" w:cs="仿宋"/>
          <w:sz w:val="28"/>
          <w:szCs w:val="28"/>
        </w:rPr>
        <w:t xml:space="preserve">。采购人不再支付报价以外的任何费用。</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七</w:t>
      </w:r>
      <w:r>
        <w:rPr>
          <w:rFonts w:hint="eastAsia" w:ascii="仿宋" w:hAnsi="仿宋" w:eastAsia="仿宋" w:cs="仿宋"/>
          <w:sz w:val="28"/>
          <w:szCs w:val="28"/>
        </w:rPr>
        <w:t xml:space="preserve">）合同服务期限：</w:t>
      </w:r>
      <w:bookmarkStart w:id="57" w:name="OLE_LINK11"/>
      <w:r>
        <w:rPr>
          <w:rFonts w:hint="eastAsia" w:ascii="仿宋" w:hAnsi="仿宋" w:eastAsia="仿宋" w:cs="仿宋"/>
          <w:sz w:val="28"/>
          <w:szCs w:val="28"/>
          <w:lang w:eastAsia="zh-CN"/>
        </w:rPr>
        <w:t xml:space="preserve">自</w:t>
      </w:r>
      <w:bookmarkEnd w:id="57"/>
      <w:r>
        <w:rPr>
          <w:rFonts w:hint="eastAsia" w:ascii="仿宋" w:hAnsi="仿宋" w:eastAsia="仿宋" w:cs="仿宋"/>
          <w:sz w:val="28"/>
          <w:szCs w:val="28"/>
          <w:lang w:eastAsia="zh-CN"/>
        </w:rPr>
        <w:t xml:space="preserve">合同签订之日起90日历天内</w:t>
      </w:r>
      <w:r>
        <w:rPr>
          <w:rFonts w:hint="eastAsia" w:ascii="仿宋" w:hAnsi="仿宋" w:eastAsia="仿宋" w:cs="仿宋"/>
          <w:sz w:val="28"/>
          <w:szCs w:val="28"/>
        </w:rPr>
        <w:t xml:space="preserve">。</w:t>
      </w:r>
      <w:r/>
    </w:p>
    <w:p>
      <w:pPr>
        <w:ind w:firstLine="562"/>
        <w:keepLines w:val="0"/>
        <w:keepNext w:val="0"/>
        <w:pageBreakBefore w:val="0"/>
        <w:spacing w:line="480" w:lineRule="exact"/>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、项目内容</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应严格按照《中华人民共和国食品安全法》《中华人民共和国食品安全法实施条例》《食品安全监督抽检实施细则》《食品安全抽样检验管理办法》《食品安全抽样检验工作规范》《食用农产品抽样检验和核查处置规定》等法律法规相关的规定和要求实施抽检、检验和结果报送、复检与异议处理等工作。</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1、服务内容</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由供应商负责抽样。供应商在进行抽样时，应依据国家市场监管总局制定的《食品安全抽样检验工作规范》规定的抽样方法及数量抽取、保存和运输，并严格按照采购人抽检计划规定的产品类别、批次和时间安排等开展抽检有关工作，自备抽样工具、保存设施和运输车辆，必须保证抽样、检测分离，同一抽检批次抽样人员与检验人员不得为同一人。</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供应商应在规定时间内完成采购人部署的抽检工作，依据《食品安全监督抽检实施细则》（最新版本）列明的项目与指标依法出具检验报告，及时将抽样检验相关资料录入采购人指定的信息管理系统，汇总样品抽检结果信息，提交抽检工作分析总结报告。</w:t>
      </w:r>
      <w:r/>
    </w:p>
    <w:p>
      <w:pPr>
        <w:ind w:firstLine="562"/>
        <w:keepLines w:val="0"/>
        <w:keepNext w:val="0"/>
        <w:pageBreakBefore w:val="0"/>
        <w:spacing w:line="48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项目要求</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、抽样要求</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（1）抽样时间：按照采购人实际需求确定时间。</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（2）抽样地点：根据实际工作要求，由采购人确定具体抽样地点。按采购人提供的名单或者规定的范围进行抽样。</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抽样人员：每次抽检由供应商安排2名以上抽检人员，并承诺配备能同时出动2组（2人一组）或以上专业抽样人员。采购人做好配合工作。供应商须配备不少于2台用于采样过程采样取证的影像记录设备，对抽样环节全程录像。</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（4）抽样办法：根据检验项目、国家标准以及《食品安全监督抽检实施细则》（最新版本）中规定的采样方法及采样数量抽取样品。</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（5）样品运输：由供应商负责，并确保样品安全。</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样品运输过程中，对于部分保质期短、易腐烂变质的特殊样品（如餐饮食品、农产品等）需要冷藏或冷冻的，需在抽检时配备冷藏冷冻冰箱及冰块、保温箱或冷链运输车，实行全过程冷链运输，并对储存运输环境进行监控，监控记录应可溯源；应在规定时间内将此类样品送达实验室并对样本进行检验，避免样品腐烂及污染。</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 交通工具：供应商单日能安排配套的抽样车辆2台（提供行驶证），并有冷冻冷藏车和车载冰箱。</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（7）样品检验：由供应商负责，并对样品检验结果负责。</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抽样人员应当向被抽样单位支付样品购置费并索取发票(或相关购物凭证)及所购样品明细，可现场支付费用或先出具《食品安全抽样检验样品购置费用告知书》随后支付费用。严格按照《中华人民共和国食品安全法》《食品安全抽样检验管理办法》等有关规定购买样品，不得向被抽样方收取检验费和其他任何费用；不得在开展抽样工作前事先通知被监督抽检单位和接受相关单位馈赠；不得利用承担监督抽检监测任务行为开展有偿活动，牟取不正当利益。</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、人员要求</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（1）供应商应为本项目组建专门团队，团队成员均为供应商自有在职人员，提供供应商为团队成员缴纳社保的证明材料。</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（2）供应商组建的项目团队，应配备一名项目负责人；</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（3）供应商组建的项目团队，具有食品抽检工作的专职抽样人员。</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（4）具有专职食品检验检测人员；配备有专业技术职称人员；具有食品领域高水平检验和技术管理人员。</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供应商提供团队成员名单应为实际履约人员，为本项目提供服务，参与本项目的管理工作。供应商应确保投标文件中提交的投入人员名单中标后实际履约，确保项目参与人员的稳定性，保证不抽调重要人员离开项目组；中标后无正当理由、未经采购人明确同意不得更换或减员。若服务过程中需要更换相关人员，需上报至采购人更换同等资质人员。在履约过程中采购人有权随时抽查，如有发现未经允许更换项目团队成员或减员现象将予以处罚包括终止合同，采购人不承担责任，供应商需承担因此引起的一切不利后果。</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针对此项项目团队实际履约要求，供应商应提供书面承诺并加盖公章，内容应完全响应招标文件要求，需明确如出现违约情况的自罚措施。</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、检验要求</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检验依据：食品检验应当采用食品安全国家标准；没有国家标准的，应当采用行业标准、备案的食品安全地方标准；没有国家标准、行业标准和地方标准的，应当采用依法备案的企业标准作为对该企业食品抽检的判定依据；对目前暂未有判定依据的项目应出具检测数值、检测方法介绍、结果分析和处理建议。</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检验项目：按《食品安全监督抽检实施细则》（最新版本）。开展全项目检测，专项行动抽样检测由采购人根据实际需要，在实施抽检前制定抽检实施方案下达至供应商，不得擅自增加或者减少检验项目，不得擅自修改实施细则中确定的检验方法，确保检验数据真实、准确、有效，并出具检测报告，对检测报告承担法律责任。</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（3）供应商对其抽取的样品负责，检验结果反映对抽检样品的真实评价。</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（4）供应商由于虚假、错误检验数据和结论而给被检验人造成损失的，或者给社会带来不良影响的，供应商应当负责赔偿，并承担相应的法律责任。</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（5）根据采购人工作安排，供应商应在规定时间内完成抽检工作。如中标后供应商自身原因导致抽检任务延期，一切后果由供应商承担。</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（6）抽样检验的样品供应商保存。若因供应商自身原因造成样品失效、丢失或其他因素造成无法实施检验而影响检验进度的，采购人将追究其相关责任。</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（7）供应商应当建立样品保管制度，严禁样品被随意调换、拆封。对于复检备份样品的调取或使用，应当经相关负责人签字确认后方可进行。</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、检验任务工作总结</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检验结果（报告）提交：采购人按照《食品安全抽样检验管理办法》，在法定时间内将检验结果报送至采购人，出具检验报告，并汇总样品抽样和检验结果信息，报送每期检验数据的电子表格；及时将抽样检验相关资料准确录入采购人指定的信息管理系统。对检出不合格的，应在出具检验报告后立即将抽检样品抽样单扫描件、检验报告PDF版和不合格情况统计表发送至采购人指定邮箱。</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（2）检验结果评估：对检验结果判定为不合格的，供应商应在每期检验任务结束后10个工作日内，对不合格项目进行原因及危害性分析评估，并出具数据分析评估报告，提出食品安全风险防控工作意见和建议。</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（3）检验原始记录必须如实填写，保证真实、准确、完整、清晰、可溯源，不得随意更改；确有必要更改的，更改处应当经检验人员签字或盖章确认；采用电子化原始记录的，应当保留更改痕迹。</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、对样本异议的处理</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（1）采购人接到被抽检人对抽样程序、检验判定依据有异议的《异议申请书》后依法组织调查，应依据《食品安全抽样检验管理办法》在指定时间内提交书面答复。</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（2）采购人同意被抽检人复检申请的，复检结果表明合格的，复检费用由初检机构承担；复检结论表明不合格的，复检费用由要求复检申请人或单位承担。</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、知识产权要求</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应保证采购人在使用其中标后的投标产品（包含相应服务）或其任何一部分时不受第三方提出侵犯其知识产权（如专利权、版权、商标权、著作权或其他权利）的主张或起诉。一旦出现被主张或认定侵权而引起的法律和经济纠纷，供应商应承担所有法律责任带来的全部最终不利后果。</w:t>
      </w:r>
      <w:r/>
    </w:p>
    <w:p>
      <w:pPr>
        <w:ind w:firstLine="562"/>
        <w:keepLines w:val="0"/>
        <w:keepNext w:val="0"/>
        <w:pageBreakBefore w:val="0"/>
        <w:spacing w:line="480" w:lineRule="exact"/>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四</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其他要求</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（1）供应商应根据采购人要求建立从采样、储运、检验、留样、数据报送、结果分析等全流程的质量管理体系，明确岗位职责，建立程序性文件、相关记录表及作业指导书，保证抽检监测工作质量和效率。</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（2）供应商应具有安全有效的实验室信息化管理系统和信息分析汇总人员，能够完成食品安全抽检数据上报和结果分析工作。</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供应商对抽检信息、数据等负有保密义务，未经采购人授权，不得向采购人外的任何单位与个人透露情况。因违反抽样、检验、信息披露等相关规定的，采购人有权取消其承检资格并追究其经济赔偿责任和法律责任。</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（4）供应商在抽检活动中应无重大差错，能够保证检验结果质量，参加与抽检任务相关的能力验证并取得满意结果。</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供应商不得转包或分包要求。签订合同后，不得将本项目以任何形式转包或分包，否则采购人有权终止合同并不承担任何责任，供应商需承担因此引起的一切不利后果。转包或分包造成采购人损失的，供应商应承担相应赔偿责任。采购人不接受供应商授权其下属分公司签约履约；如参与投标的中标供应商系总公司全权授权的分公司，也应由该分公司签约履约，不接受由所属总公司或同属于一个总公司的其他分公司签约履约。</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供应商应针对整个服务过程中可能出现的突发情况出具相应的应急服务响应方案，并应书面承诺能够提供临时检验相关紧急服务，并承诺在2小时内到达抽样现场。方案应至少包含应急人员的配备、应急程序的启动、应急车辆的配置等。方案应全面完整，可操作性强，对抽样检测过程中遇到的突发情况应分别详细全面的阐述，对应的应急解决措施有效，保证整个服务过程合法有序稳定，快速响应保障措施得当，设备与技术人员充足合理配置，能保证工作顺利进行。</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（7）确因采购人工作需要，供应商应无条件配合采购人完成一些少量临时性突击抽检相关工作，不再另行增加费用。如：安排服务人员临时加班。</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（8）供应商不得拒绝采购人委托的抽检任务，否则视为违约。</w:t>
      </w:r>
      <w:r/>
    </w:p>
    <w:p>
      <w:pPr>
        <w:ind w:firstLine="560"/>
        <w:keepLines w:val="0"/>
        <w:keepNext w:val="0"/>
        <w:pageBreakBefore w:val="0"/>
        <w:spacing w:line="480" w:lineRule="exact"/>
        <w:widowControl w:val="off"/>
        <w:rPr>
          <w:rStyle w:val="905"/>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其他见《拟签订的合同文本》</w:t>
      </w:r>
      <w:r>
        <w:rPr>
          <w:rFonts w:hint="eastAsia" w:ascii="仿宋" w:hAnsi="仿宋" w:eastAsia="仿宋" w:cs="仿宋"/>
          <w:sz w:val="28"/>
          <w:szCs w:val="28"/>
          <w:lang w:eastAsia="zh-CN"/>
        </w:rPr>
        <w:t xml:space="preserve">。</w:t>
      </w:r>
      <w:r/>
    </w:p>
    <w:p>
      <w:pPr>
        <w:jc w:val="center"/>
        <w:spacing w:line="520" w:lineRule="exact"/>
        <w:rPr>
          <w:rStyle w:val="872"/>
          <w:rFonts w:hint="eastAsia" w:ascii="仿宋" w:hAnsi="仿宋" w:eastAsia="仿宋" w:cs="仿宋"/>
        </w:rPr>
        <w:outlineLvl w:val="0"/>
      </w:pPr>
      <w:r>
        <w:rPr>
          <w:rFonts w:hint="eastAsia" w:ascii="仿宋" w:hAnsi="仿宋" w:eastAsia="仿宋" w:cs="仿宋"/>
          <w:sz w:val="30"/>
          <w:szCs w:val="30"/>
        </w:rPr>
        <w:br w:type="page" w:clear="all"/>
      </w:r>
      <w:bookmarkStart w:id="58" w:name="_Toc14003"/>
      <w:r/>
      <w:bookmarkStart w:id="59" w:name="_Toc26408"/>
      <w:r/>
      <w:bookmarkStart w:id="60" w:name="_Toc522790136"/>
      <w:r>
        <w:rPr>
          <w:rStyle w:val="872"/>
          <w:rFonts w:hint="eastAsia" w:ascii="仿宋" w:hAnsi="仿宋" w:eastAsia="仿宋" w:cs="仿宋"/>
        </w:rPr>
        <w:t xml:space="preserve">第七章  投标文件相关格式</w:t>
      </w:r>
      <w:bookmarkEnd w:id="58"/>
      <w:r/>
      <w:bookmarkEnd w:id="59"/>
      <w:r/>
      <w:bookmarkEnd w:id="60"/>
      <w:r/>
      <w:r/>
    </w:p>
    <w:p>
      <w:pPr>
        <w:jc w:val="center"/>
        <w:rPr>
          <w:rFonts w:hint="eastAsia" w:ascii="仿宋" w:hAnsi="仿宋" w:eastAsia="仿宋" w:cs="仿宋"/>
          <w:sz w:val="24"/>
        </w:rPr>
      </w:pPr>
      <w:r>
        <w:rPr>
          <w:rFonts w:hint="eastAsia" w:ascii="仿宋" w:hAnsi="仿宋" w:eastAsia="仿宋" w:cs="仿宋"/>
          <w:sz w:val="24"/>
        </w:rPr>
      </w:r>
      <w:r/>
    </w:p>
    <w:p>
      <w:pPr>
        <w:ind w:firstLine="640"/>
        <w:jc w:val="center"/>
        <w:spacing w:line="240" w:lineRule="auto"/>
        <w:rPr>
          <w:rFonts w:hint="eastAsia" w:ascii="仿宋" w:hAnsi="仿宋" w:eastAsia="仿宋" w:cs="仿宋"/>
          <w:sz w:val="32"/>
          <w:szCs w:val="32"/>
        </w:rPr>
      </w:pPr>
      <w:r>
        <w:rPr>
          <w:rFonts w:hint="eastAsia" w:ascii="仿宋" w:hAnsi="仿宋" w:eastAsia="仿宋" w:cs="仿宋"/>
          <w:b/>
          <w:bCs/>
          <w:sz w:val="32"/>
          <w:szCs w:val="32"/>
        </w:rPr>
        <w:t xml:space="preserve">一、投标函格式</w:t>
      </w:r>
      <w:r/>
    </w:p>
    <w:p>
      <w:pPr>
        <w:keepLines w:val="0"/>
        <w:keepNext w:val="0"/>
        <w:pageBreakBefore w:val="0"/>
        <w:spacing w:line="4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致：</w:t>
      </w:r>
      <w:r>
        <w:rPr>
          <w:rFonts w:hint="eastAsia" w:ascii="仿宋" w:hAnsi="仿宋" w:eastAsia="仿宋" w:cs="仿宋"/>
          <w:sz w:val="28"/>
          <w:szCs w:val="28"/>
          <w:u w:val="single"/>
          <w:lang w:eastAsia="zh-CN"/>
        </w:rPr>
        <w:t xml:space="preserve">徐州久昇工程项目管理有限公司</w:t>
      </w:r>
      <w:r/>
    </w:p>
    <w:p>
      <w:pPr>
        <w:ind w:firstLine="6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项目[项目编号：</w:t>
      </w:r>
      <w:r>
        <w:rPr>
          <w:rFonts w:hint="eastAsia" w:ascii="仿宋" w:hAnsi="仿宋" w:eastAsia="仿宋" w:cs="仿宋"/>
          <w:sz w:val="28"/>
          <w:szCs w:val="28"/>
          <w:lang w:eastAsia="zh-CN"/>
        </w:rPr>
        <w:t xml:space="preserve">JSZC-320322-XZJS-G2026-0001</w:t>
      </w:r>
      <w:r>
        <w:rPr>
          <w:rFonts w:hint="eastAsia" w:ascii="仿宋" w:hAnsi="仿宋" w:eastAsia="仿宋" w:cs="仿宋"/>
          <w:sz w:val="28"/>
          <w:szCs w:val="28"/>
        </w:rPr>
        <w:t xml:space="preserve">]招标文件，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(姓名)代表我方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（投标人的名称）全权处理本次投标的有关事宜。</w:t>
      </w:r>
      <w:r/>
    </w:p>
    <w:p>
      <w:pPr>
        <w:ind w:firstLine="6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ind w:firstLine="6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1.投标人唯一投标报价见《开标一览表》。</w:t>
      </w:r>
      <w:r/>
    </w:p>
    <w:p>
      <w:pPr>
        <w:ind w:firstLine="6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2.投标人将按招标文件的规定履行合同责任和义务。</w:t>
      </w:r>
      <w:r/>
    </w:p>
    <w:p>
      <w:pPr>
        <w:ind w:firstLine="6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p>
    <w:p>
      <w:pPr>
        <w:ind w:firstLine="6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6.投标人同意在授予合同后，按照有关规定支付公证费(如有)。</w:t>
      </w:r>
      <w:r/>
    </w:p>
    <w:p>
      <w:pPr>
        <w:ind w:right="29" w:firstLine="6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lang w:eastAsia="zh-CN"/>
        </w:rPr>
        <w:t xml:space="preserve">徐州久昇工程项目管理有限公司</w:t>
      </w:r>
      <w:r>
        <w:rPr>
          <w:rFonts w:hint="eastAsia" w:ascii="仿宋" w:hAnsi="仿宋" w:eastAsia="仿宋" w:cs="仿宋"/>
          <w:sz w:val="28"/>
          <w:szCs w:val="28"/>
        </w:rPr>
        <w:t xml:space="preserve">有权将我单位本项目的《开标一览表》和《分项价格表》予以公示，公示的方式由</w:t>
      </w:r>
      <w:r>
        <w:rPr>
          <w:rFonts w:hint="eastAsia" w:ascii="仿宋" w:hAnsi="仿宋" w:eastAsia="仿宋" w:cs="仿宋"/>
          <w:sz w:val="28"/>
          <w:szCs w:val="28"/>
          <w:lang w:eastAsia="zh-CN"/>
        </w:rPr>
        <w:t xml:space="preserve">徐州久昇工程项目管理有限公司</w:t>
      </w:r>
      <w:r>
        <w:rPr>
          <w:rFonts w:hint="eastAsia" w:ascii="仿宋" w:hAnsi="仿宋" w:eastAsia="仿宋" w:cs="仿宋"/>
          <w:sz w:val="28"/>
          <w:szCs w:val="28"/>
        </w:rPr>
        <w:t xml:space="preserve">确定。</w:t>
      </w:r>
      <w:r/>
    </w:p>
    <w:p>
      <w:pPr>
        <w:ind w:right="29" w:firstLine="6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签订合同前，中标人必须向采购人提交其投标文件中所有扫描件的原件，采购人核查无误后，签订合同。如中标人不能在采购人规定的时间内向采购人提供原件，将被采购人视为放弃中标资格。特别要求的除外。</w:t>
      </w:r>
      <w:r/>
    </w:p>
    <w:p>
      <w:pPr>
        <w:ind w:firstLine="6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9.与本投标有关的一切正式往来信函请寄：</w:t>
      </w:r>
      <w:r/>
    </w:p>
    <w:p>
      <w:pPr>
        <w:ind w:firstLine="12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地址： </w:t>
      </w:r>
      <w:r/>
    </w:p>
    <w:p>
      <w:pPr>
        <w:ind w:firstLine="12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电话： </w:t>
      </w:r>
      <w:r/>
    </w:p>
    <w:p>
      <w:pPr>
        <w:ind w:firstLine="120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传真： </w:t>
      </w:r>
      <w:r/>
    </w:p>
    <w:p>
      <w:pPr>
        <w:ind w:firstLine="2700"/>
        <w:spacing w:line="24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600"/>
        <w:spacing w:line="24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500"/>
        <w:spacing w:line="24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80" w:lineRule="exact"/>
        <w:rPr>
          <w:rFonts w:hint="eastAsia" w:ascii="仿宋" w:hAnsi="仿宋" w:eastAsia="仿宋" w:cs="仿宋"/>
          <w:sz w:val="32"/>
          <w:szCs w:val="32"/>
        </w:rPr>
      </w:pPr>
      <w:r>
        <w:rPr>
          <w:rFonts w:hint="eastAsia" w:ascii="仿宋" w:hAnsi="仿宋" w:eastAsia="仿宋" w:cs="仿宋"/>
          <w:sz w:val="32"/>
          <w:szCs w:val="32"/>
        </w:rPr>
        <w:br w:type="page" w:clear="all"/>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 xml:space="preserve">二、开标一览表格式</w:t>
      </w:r>
      <w:r/>
    </w:p>
    <w:p>
      <w:pPr>
        <w:spacing w:line="480" w:lineRule="exact"/>
        <w:rPr>
          <w:rFonts w:hint="eastAsia" w:ascii="仿宋" w:hAnsi="仿宋" w:eastAsia="仿宋" w:cs="仿宋"/>
          <w:sz w:val="30"/>
          <w:szCs w:val="30"/>
        </w:rPr>
      </w:pPr>
      <w:r>
        <w:rPr>
          <w:rFonts w:hint="eastAsia" w:ascii="仿宋" w:hAnsi="仿宋" w:eastAsia="仿宋" w:cs="仿宋"/>
          <w:sz w:val="30"/>
          <w:szCs w:val="30"/>
        </w:rPr>
      </w:r>
      <w:r/>
    </w:p>
    <w:p>
      <w:pPr>
        <w:ind w:firstLine="600"/>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2026年沛县食品安全抽检</w:t>
      </w:r>
      <w:r>
        <w:rPr>
          <w:rFonts w:hint="eastAsia" w:ascii="仿宋" w:hAnsi="仿宋" w:eastAsia="仿宋" w:cs="仿宋"/>
          <w:sz w:val="28"/>
          <w:szCs w:val="28"/>
        </w:rPr>
        <w:t xml:space="preserve"> </w:t>
      </w:r>
      <w:r/>
    </w:p>
    <w:p>
      <w:pPr>
        <w:ind w:firstLine="600"/>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JSZC-320322-XZJS-G2026-0001</w:t>
      </w:r>
      <w:r/>
    </w:p>
    <w:p>
      <w:pPr>
        <w:ind w:firstLine="600"/>
        <w:jc w:val="right"/>
        <w:rPr>
          <w:rFonts w:hint="eastAsia" w:ascii="仿宋" w:hAnsi="仿宋" w:eastAsia="仿宋" w:cs="仿宋"/>
          <w:sz w:val="28"/>
          <w:szCs w:val="28"/>
        </w:rPr>
      </w:pPr>
      <w:r>
        <w:rPr>
          <w:rFonts w:hint="eastAsia" w:ascii="仿宋" w:hAnsi="仿宋" w:eastAsia="仿宋" w:cs="仿宋"/>
          <w:sz w:val="28"/>
          <w:szCs w:val="28"/>
        </w:rPr>
        <w:t xml:space="preserve">货币单位：人民币元</w:t>
      </w:r>
      <w:r/>
    </w:p>
    <w:p>
      <w:pPr>
        <w:pStyle w:val="696"/>
        <w:rPr>
          <w:rFonts w:hint="eastAsia"/>
          <w:sz w:val="28"/>
          <w:szCs w:val="28"/>
        </w:rPr>
      </w:pPr>
      <w:r>
        <w:rPr>
          <w:rFonts w:hint="eastAsia"/>
          <w:sz w:val="28"/>
          <w:szCs w:val="28"/>
        </w:rPr>
      </w:r>
      <w:r/>
    </w:p>
    <w:p>
      <w:pPr>
        <w:ind w:firstLine="600"/>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详见苏采云系统中的格式。</w:t>
      </w:r>
      <w:r/>
    </w:p>
    <w:p>
      <w:pPr>
        <w:ind w:firstLine="600"/>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15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95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center"/>
        <w:widowControl/>
        <w:rPr>
          <w:rFonts w:hint="eastAsia" w:ascii="仿宋" w:hAnsi="仿宋" w:eastAsia="仿宋" w:cs="仿宋"/>
          <w:sz w:val="30"/>
          <w:szCs w:val="30"/>
        </w:rPr>
      </w:pPr>
      <w:r>
        <w:rPr>
          <w:rFonts w:hint="eastAsia" w:ascii="仿宋" w:hAnsi="仿宋" w:eastAsia="仿宋" w:cs="仿宋"/>
          <w:sz w:val="30"/>
          <w:szCs w:val="30"/>
        </w:rPr>
        <w:br w:type="page" w:clear="all"/>
      </w:r>
      <w:r>
        <w:rPr>
          <w:rFonts w:hint="eastAsia" w:ascii="仿宋" w:hAnsi="仿宋" w:eastAsia="仿宋" w:cs="仿宋"/>
          <w:sz w:val="30"/>
          <w:szCs w:val="30"/>
          <w:lang w:val="en-US" w:eastAsia="zh-CN"/>
        </w:rPr>
        <w:t xml:space="preserve">  </w:t>
      </w:r>
      <w:r>
        <w:rPr>
          <w:rFonts w:hint="eastAsia" w:ascii="仿宋" w:hAnsi="仿宋" w:eastAsia="仿宋" w:cs="仿宋"/>
          <w:b/>
          <w:bCs/>
          <w:sz w:val="30"/>
          <w:szCs w:val="30"/>
        </w:rPr>
        <w:t xml:space="preserve">三、分项价格表格式</w:t>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2026年沛县食品安全抽检</w:t>
      </w:r>
      <w:r>
        <w:rPr>
          <w:rFonts w:hint="eastAsia" w:ascii="仿宋" w:hAnsi="仿宋" w:eastAsia="仿宋" w:cs="仿宋"/>
          <w:sz w:val="28"/>
          <w:szCs w:val="28"/>
        </w:rPr>
        <w:t xml:space="preserve">  </w:t>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JSZC-320322-XZJS-G2026-0001</w:t>
      </w:r>
      <w:r>
        <w:rPr>
          <w:rFonts w:hint="eastAsia" w:ascii="仿宋" w:hAnsi="仿宋" w:eastAsia="仿宋" w:cs="仿宋"/>
          <w:sz w:val="28"/>
          <w:szCs w:val="28"/>
        </w:rPr>
        <w:t xml:space="preserve">   </w:t>
      </w:r>
      <w:r/>
    </w:p>
    <w:p>
      <w:pPr>
        <w:ind w:firstLine="600"/>
        <w:jc w:val="right"/>
        <w:spacing w:line="480" w:lineRule="exact"/>
        <w:rPr>
          <w:rFonts w:hint="eastAsia" w:ascii="仿宋" w:hAnsi="仿宋" w:eastAsia="仿宋" w:cs="仿宋"/>
          <w:sz w:val="28"/>
          <w:szCs w:val="28"/>
        </w:rPr>
      </w:pPr>
      <w:r>
        <w:rPr>
          <w:rFonts w:hint="eastAsia" w:ascii="仿宋" w:hAnsi="仿宋" w:eastAsia="仿宋" w:cs="仿宋"/>
          <w:sz w:val="28"/>
          <w:szCs w:val="28"/>
        </w:rPr>
        <w:t xml:space="preserve">货币单位：人民币元</w:t>
      </w:r>
      <w:r/>
    </w:p>
    <w:p>
      <w:pPr>
        <w:pStyle w:val="696"/>
        <w:rPr>
          <w:rFonts w:hint="eastAsia"/>
          <w:sz w:val="28"/>
          <w:szCs w:val="28"/>
        </w:rPr>
      </w:pPr>
      <w:r>
        <w:rPr>
          <w:rFonts w:hint="eastAsia"/>
          <w:sz w:val="28"/>
          <w:szCs w:val="28"/>
        </w:rPr>
      </w:r>
      <w:r/>
    </w:p>
    <w:p>
      <w:pPr>
        <w:ind w:firstLine="600"/>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格式自拟。</w:t>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285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285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69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69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ind w:firstLine="56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注：①如果不提供详细分项报价的，将视为没有实质性响应招标文件。</w:t>
      </w:r>
      <w:r/>
    </w:p>
    <w:p>
      <w:pPr>
        <w:ind w:firstLine="1120"/>
        <w:spacing w:line="480" w:lineRule="exact"/>
        <w:rPr>
          <w:rFonts w:hint="eastAsia" w:ascii="仿宋" w:hAnsi="仿宋" w:eastAsia="仿宋" w:cs="仿宋"/>
          <w:sz w:val="24"/>
          <w:szCs w:val="24"/>
        </w:rPr>
      </w:pPr>
      <w:r>
        <w:rPr>
          <w:rFonts w:hint="eastAsia" w:ascii="仿宋" w:hAnsi="仿宋" w:eastAsia="仿宋" w:cs="仿宋"/>
          <w:sz w:val="24"/>
          <w:szCs w:val="24"/>
        </w:rPr>
        <w:t xml:space="preserve">②投标人对以上数据的真实性负责。</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徐州久昇工程项目管理有限公司</w:t>
      </w:r>
      <w:r>
        <w:rPr>
          <w:rFonts w:hint="eastAsia" w:ascii="仿宋" w:hAnsi="仿宋" w:eastAsia="仿宋" w:cs="仿宋"/>
          <w:sz w:val="24"/>
          <w:szCs w:val="24"/>
        </w:rPr>
        <w:t xml:space="preserve">有权将以上内容进行公示。</w:t>
      </w:r>
      <w:r/>
    </w:p>
    <w:p>
      <w:pPr>
        <w:jc w:val="center"/>
        <w:spacing w:line="480" w:lineRule="exact"/>
        <w:rPr>
          <w:rFonts w:hint="eastAsia" w:ascii="仿宋" w:hAnsi="仿宋" w:eastAsia="仿宋" w:cs="仿宋"/>
          <w:sz w:val="24"/>
        </w:rPr>
      </w:pPr>
      <w:r>
        <w:rPr>
          <w:rFonts w:hint="eastAsia" w:ascii="仿宋" w:hAnsi="仿宋" w:eastAsia="仿宋" w:cs="仿宋"/>
          <w:sz w:val="28"/>
          <w:szCs w:val="28"/>
        </w:rPr>
        <w:br w:type="page" w:clear="all"/>
      </w:r>
      <w:r>
        <w:rPr>
          <w:rFonts w:hint="eastAsia" w:ascii="仿宋" w:hAnsi="仿宋" w:eastAsia="仿宋" w:cs="仿宋"/>
          <w:sz w:val="28"/>
          <w:szCs w:val="28"/>
          <w:lang w:val="en-US" w:eastAsia="zh-CN"/>
        </w:rPr>
        <w:t xml:space="preserve"> </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四、偏离表格式</w:t>
      </w:r>
      <w:r/>
    </w:p>
    <w:p>
      <w:pPr>
        <w:ind w:firstLine="600"/>
        <w:spacing w:line="480" w:lineRule="exact"/>
        <w:rPr>
          <w:rFonts w:hint="eastAsia" w:ascii="仿宋" w:hAnsi="仿宋" w:eastAsia="仿宋" w:cs="仿宋"/>
          <w:sz w:val="30"/>
          <w:szCs w:val="30"/>
        </w:rPr>
      </w:pPr>
      <w:r>
        <w:rPr>
          <w:rFonts w:hint="eastAsia" w:ascii="仿宋" w:hAnsi="仿宋" w:eastAsia="仿宋" w:cs="仿宋"/>
          <w:sz w:val="30"/>
          <w:szCs w:val="30"/>
        </w:rPr>
      </w:r>
      <w:r/>
    </w:p>
    <w:p>
      <w:pPr>
        <w:ind w:firstLine="600"/>
        <w:spacing w:line="480" w:lineRule="exact"/>
        <w:rPr>
          <w:rFonts w:hint="eastAsia" w:ascii="仿宋" w:hAnsi="仿宋" w:eastAsia="仿宋" w:cs="仿宋"/>
          <w:sz w:val="28"/>
          <w:szCs w:val="28"/>
          <w:u w:val="single"/>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2026年沛县食品安全抽检</w:t>
      </w:r>
      <w:r/>
    </w:p>
    <w:p>
      <w:pPr>
        <w:ind w:firstLine="600"/>
        <w:spacing w:line="480" w:lineRule="exact"/>
        <w:rPr>
          <w:rFonts w:hint="eastAsia" w:ascii="仿宋" w:hAnsi="仿宋" w:eastAsia="仿宋" w:cs="仿宋"/>
          <w:sz w:val="28"/>
          <w:szCs w:val="28"/>
          <w:u w:val="single"/>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JSZC-320322-XZJS-G2026-0001</w:t>
      </w:r>
      <w:r/>
    </w:p>
    <w:p>
      <w:pPr>
        <w:rPr>
          <w:rFonts w:hint="eastAsia" w:ascii="仿宋" w:hAnsi="仿宋" w:eastAsia="仿宋" w:cs="仿宋"/>
          <w:sz w:val="28"/>
          <w:szCs w:val="28"/>
          <w:u w:val="single"/>
        </w:rPr>
      </w:pPr>
      <w:r>
        <w:rPr>
          <w:rFonts w:hint="eastAsia" w:ascii="仿宋" w:hAnsi="仿宋" w:eastAsia="仿宋" w:cs="仿宋"/>
          <w:sz w:val="28"/>
          <w:szCs w:val="28"/>
          <w:u w:val="single"/>
        </w:rPr>
      </w:r>
      <w:r/>
    </w:p>
    <w:tbl>
      <w:tblPr>
        <w:tblStyle w:val="695"/>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587"/>
        <w:gridCol w:w="2193"/>
      </w:tblGrid>
      <w:tr>
        <w:trPr>
          <w:trHeight w:val="794"/>
        </w:trPr>
        <w:tc>
          <w:tcPr>
            <w:tcW w:w="72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404"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476"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62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1587"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2193"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587"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193"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587"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193"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587"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193"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587"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193"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587"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193"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587"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193"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85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850"/>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 </w:t>
      </w:r>
      <w:r/>
    </w:p>
    <w:p>
      <w:pPr>
        <w:ind w:firstLine="390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0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600"/>
        <w:spacing w:line="480" w:lineRule="exact"/>
        <w:rPr>
          <w:rFonts w:hint="eastAsia" w:ascii="仿宋" w:hAnsi="仿宋" w:eastAsia="仿宋" w:cs="仿宋"/>
          <w:bCs/>
          <w:sz w:val="30"/>
          <w:szCs w:val="30"/>
        </w:rPr>
      </w:pPr>
      <w:r>
        <w:rPr>
          <w:rFonts w:hint="eastAsia" w:ascii="仿宋" w:hAnsi="仿宋" w:eastAsia="仿宋" w:cs="仿宋"/>
          <w:bCs/>
          <w:sz w:val="30"/>
          <w:szCs w:val="30"/>
        </w:rPr>
      </w:r>
      <w:r/>
    </w:p>
    <w:p>
      <w:pPr>
        <w:ind w:firstLine="600"/>
        <w:spacing w:line="480" w:lineRule="exact"/>
        <w:rPr>
          <w:rFonts w:hint="eastAsia" w:ascii="仿宋" w:hAnsi="仿宋" w:eastAsia="仿宋" w:cs="仿宋"/>
          <w:bCs/>
          <w:sz w:val="30"/>
          <w:szCs w:val="30"/>
        </w:rPr>
      </w:pPr>
      <w:r>
        <w:rPr>
          <w:rFonts w:hint="eastAsia" w:ascii="仿宋" w:hAnsi="仿宋" w:eastAsia="仿宋" w:cs="仿宋"/>
          <w:bCs/>
          <w:sz w:val="30"/>
          <w:szCs w:val="30"/>
        </w:rPr>
      </w:r>
      <w:r/>
    </w:p>
    <w:p>
      <w:pPr>
        <w:ind w:firstLine="600"/>
        <w:spacing w:line="480" w:lineRule="exact"/>
        <w:rPr>
          <w:rFonts w:hint="eastAsia" w:ascii="仿宋" w:hAnsi="仿宋" w:eastAsia="仿宋" w:cs="仿宋"/>
          <w:bCs/>
          <w:sz w:val="30"/>
          <w:szCs w:val="30"/>
        </w:rPr>
      </w:pPr>
      <w:r>
        <w:rPr>
          <w:rFonts w:hint="eastAsia" w:ascii="仿宋" w:hAnsi="仿宋" w:eastAsia="仿宋" w:cs="仿宋"/>
          <w:bCs/>
          <w:sz w:val="30"/>
          <w:szCs w:val="30"/>
        </w:rPr>
      </w:r>
      <w:r/>
    </w:p>
    <w:p>
      <w:pPr>
        <w:jc w:val="center"/>
        <w:widowControl/>
        <w:rPr>
          <w:rFonts w:hint="eastAsia" w:ascii="仿宋" w:hAnsi="仿宋" w:eastAsia="仿宋" w:cs="仿宋"/>
          <w:b/>
          <w:bCs w:val="0"/>
          <w:sz w:val="30"/>
          <w:szCs w:val="30"/>
        </w:rPr>
      </w:pPr>
      <w:r>
        <w:rPr>
          <w:rFonts w:hint="eastAsia" w:ascii="仿宋" w:hAnsi="仿宋" w:eastAsia="仿宋" w:cs="仿宋"/>
          <w:bCs/>
          <w:sz w:val="30"/>
          <w:szCs w:val="30"/>
        </w:rPr>
        <w:br w:type="page" w:clear="all"/>
      </w:r>
      <w:r>
        <w:rPr>
          <w:rFonts w:hint="eastAsia" w:ascii="仿宋" w:hAnsi="仿宋" w:eastAsia="仿宋" w:cs="仿宋"/>
          <w:b/>
          <w:bCs w:val="0"/>
          <w:sz w:val="30"/>
          <w:szCs w:val="30"/>
          <w:lang w:val="en-US" w:eastAsia="zh-CN"/>
        </w:rPr>
        <w:t xml:space="preserve">  </w:t>
      </w:r>
      <w:r>
        <w:rPr>
          <w:rFonts w:hint="eastAsia" w:ascii="仿宋" w:hAnsi="仿宋" w:eastAsia="仿宋" w:cs="仿宋"/>
          <w:b/>
          <w:bCs w:val="0"/>
          <w:sz w:val="30"/>
          <w:szCs w:val="30"/>
        </w:rPr>
        <w:t xml:space="preserve">五、法定代表人授权书格式</w:t>
      </w:r>
      <w:r/>
    </w:p>
    <w:p>
      <w:pPr>
        <w:spacing w:line="480" w:lineRule="exact"/>
        <w:rPr>
          <w:rFonts w:hint="eastAsia" w:ascii="仿宋" w:hAnsi="仿宋" w:eastAsia="仿宋" w:cs="仿宋"/>
          <w:sz w:val="30"/>
          <w:szCs w:val="30"/>
        </w:rPr>
      </w:pPr>
      <w:r>
        <w:rPr>
          <w:rFonts w:hint="eastAsia" w:ascii="仿宋" w:hAnsi="仿宋" w:eastAsia="仿宋" w:cs="仿宋"/>
          <w:sz w:val="30"/>
          <w:szCs w:val="30"/>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委托人：</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  址：</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法定代表人：               职务：</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受托人：                   性别：男（女）  </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年龄：  岁                 民族：   族</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职务：</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身份证号：</w:t>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兹委托（       ）全权代表我企业（公司）参与（</w:t>
      </w:r>
      <w:r>
        <w:rPr>
          <w:rFonts w:hint="eastAsia" w:ascii="仿宋" w:hAnsi="仿宋" w:eastAsia="仿宋" w:cs="仿宋"/>
          <w:sz w:val="28"/>
          <w:szCs w:val="28"/>
          <w:lang w:eastAsia="zh-CN"/>
        </w:rPr>
        <w:t xml:space="preserve">2026年沛县食品安全抽检</w:t>
      </w:r>
      <w:r>
        <w:rPr>
          <w:rFonts w:hint="eastAsia" w:ascii="仿宋" w:hAnsi="仿宋" w:eastAsia="仿宋" w:cs="仿宋"/>
          <w:sz w:val="28"/>
          <w:szCs w:val="28"/>
        </w:rPr>
        <w:t xml:space="preserve">）项目（项目编号：</w:t>
      </w:r>
      <w:r>
        <w:rPr>
          <w:rFonts w:hint="eastAsia" w:ascii="仿宋" w:hAnsi="仿宋" w:eastAsia="仿宋" w:cs="仿宋"/>
          <w:sz w:val="28"/>
          <w:szCs w:val="28"/>
          <w:lang w:eastAsia="zh-CN"/>
        </w:rPr>
        <w:t xml:space="preserve">JSZC-320322-XZJS-G2026-0001</w:t>
      </w:r>
      <w:r>
        <w:rPr>
          <w:rFonts w:hint="eastAsia" w:ascii="仿宋" w:hAnsi="仿宋" w:eastAsia="仿宋" w:cs="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仿宋" w:hAnsi="仿宋" w:eastAsia="仿宋" w:cs="仿宋"/>
          <w:sz w:val="28"/>
          <w:szCs w:val="28"/>
        </w:rPr>
      </w:pPr>
      <w:r>
        <w:rPr>
          <w:rFonts w:hint="eastAsia" w:ascii="仿宋" w:hAnsi="仿宋" w:eastAsia="仿宋" w:cs="仿宋"/>
          <w:sz w:val="28"/>
          <w:szCs w:val="28"/>
        </w:rPr>
        <w:t xml:space="preserve">特此授权委托。</w:t>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委托人（盖单位电子签章）：       受托人（签字或盖章）：</w:t>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法定代表人（签字或盖章）： </w:t>
      </w:r>
      <w:r/>
    </w:p>
    <w:p>
      <w:pPr>
        <w:ind w:right="600"/>
        <w:jc w:val="right"/>
        <w:spacing w:line="480" w:lineRule="exact"/>
        <w:rPr>
          <w:rFonts w:hint="eastAsia" w:ascii="仿宋" w:hAnsi="仿宋" w:eastAsia="仿宋" w:cs="仿宋"/>
          <w:sz w:val="28"/>
          <w:szCs w:val="28"/>
        </w:rPr>
      </w:pPr>
      <w:r>
        <w:rPr>
          <w:rFonts w:hint="eastAsia" w:ascii="仿宋" w:hAnsi="仿宋" w:eastAsia="仿宋" w:cs="仿宋"/>
          <w:sz w:val="28"/>
          <w:szCs w:val="28"/>
        </w:rPr>
        <w:t xml:space="preserve">年   月   日 </w:t>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(受托人身份证复印件附后)</w:t>
      </w:r>
      <w:r/>
    </w:p>
    <w:p>
      <w:pPr>
        <w:ind w:firstLine="4470"/>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470"/>
        <w:rPr>
          <w:rFonts w:hint="eastAsia" w:ascii="仿宋" w:hAnsi="仿宋" w:eastAsia="仿宋" w:cs="仿宋"/>
          <w:sz w:val="28"/>
          <w:szCs w:val="28"/>
        </w:rPr>
      </w:pPr>
      <w:r>
        <w:rPr>
          <w:rFonts w:hint="eastAsia" w:ascii="仿宋" w:hAnsi="仿宋" w:eastAsia="仿宋" w:cs="仿宋"/>
          <w:sz w:val="28"/>
          <w:szCs w:val="28"/>
        </w:rPr>
      </w:r>
      <w:r/>
    </w:p>
    <w:p>
      <w:pPr>
        <w:ind w:firstLine="4470"/>
        <w:rPr>
          <w:rFonts w:hint="eastAsia" w:ascii="仿宋" w:hAnsi="仿宋" w:eastAsia="仿宋" w:cs="仿宋"/>
          <w:sz w:val="28"/>
          <w:szCs w:val="28"/>
        </w:rPr>
      </w:pPr>
      <w:r>
        <w:rPr>
          <w:rFonts w:hint="eastAsia" w:ascii="仿宋" w:hAnsi="仿宋" w:eastAsia="仿宋" w:cs="仿宋"/>
          <w:sz w:val="28"/>
          <w:szCs w:val="28"/>
        </w:rPr>
      </w:r>
      <w:r/>
    </w:p>
    <w:p>
      <w:pPr>
        <w:ind w:firstLine="4470"/>
        <w:rPr>
          <w:rFonts w:hint="eastAsia" w:ascii="仿宋" w:hAnsi="仿宋" w:eastAsia="仿宋" w:cs="仿宋"/>
          <w:sz w:val="28"/>
          <w:szCs w:val="28"/>
        </w:rPr>
      </w:pPr>
      <w:r>
        <w:rPr>
          <w:rFonts w:hint="eastAsia" w:ascii="仿宋" w:hAnsi="仿宋" w:eastAsia="仿宋" w:cs="仿宋"/>
          <w:sz w:val="28"/>
          <w:szCs w:val="28"/>
        </w:rPr>
      </w:r>
      <w:r/>
    </w:p>
    <w:p>
      <w:pPr>
        <w:jc w:val="center"/>
        <w:widowControl/>
        <w:rPr>
          <w:rFonts w:hint="eastAsia" w:ascii="仿宋" w:hAnsi="仿宋" w:eastAsia="仿宋" w:cs="仿宋"/>
          <w:b/>
          <w:bCs/>
          <w:sz w:val="30"/>
          <w:szCs w:val="30"/>
        </w:rPr>
      </w:pPr>
      <w:r>
        <w:rPr>
          <w:rFonts w:hint="eastAsia" w:ascii="仿宋" w:hAnsi="仿宋" w:eastAsia="仿宋" w:cs="仿宋"/>
          <w:sz w:val="30"/>
          <w:szCs w:val="30"/>
        </w:rPr>
        <w:br w:type="page" w:clear="all"/>
      </w:r>
      <w:r>
        <w:rPr>
          <w:rFonts w:hint="eastAsia" w:ascii="仿宋" w:hAnsi="仿宋" w:eastAsia="仿宋" w:cs="仿宋"/>
          <w:sz w:val="30"/>
          <w:szCs w:val="30"/>
        </w:rPr>
        <w:t xml:space="preserve"> </w:t>
      </w:r>
      <w:r>
        <w:rPr>
          <w:rFonts w:hint="eastAsia" w:ascii="仿宋" w:hAnsi="仿宋" w:eastAsia="仿宋" w:cs="仿宋"/>
          <w:b/>
          <w:bCs/>
          <w:sz w:val="30"/>
          <w:szCs w:val="30"/>
        </w:rPr>
        <w:t xml:space="preserve">六、中小企业声明函格式</w:t>
      </w:r>
      <w:r/>
    </w:p>
    <w:p>
      <w:pPr>
        <w:ind w:firstLine="62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p>
    <w:p>
      <w:pPr>
        <w:ind w:firstLine="62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项目编号：</w:t>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采购活动，服务全部由符合政策要求的中小企业承接。相关企业的具体情况如下：</w:t>
      </w:r>
      <w:r/>
    </w:p>
    <w:p>
      <w:pPr>
        <w:ind w:firstLine="600"/>
        <w:spacing w:line="480" w:lineRule="exact"/>
        <w:rPr>
          <w:rFonts w:hint="eastAsia" w:ascii="仿宋" w:hAnsi="仿宋" w:eastAsia="仿宋" w:cs="仿宋"/>
          <w:spacing w:val="6"/>
          <w:sz w:val="28"/>
          <w:szCs w:val="28"/>
        </w:rPr>
      </w:pP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（其他未列明行业）</w:t>
      </w:r>
      <w:r>
        <w:rPr>
          <w:rFonts w:hint="eastAsia" w:ascii="仿宋" w:hAnsi="仿宋" w:eastAsia="仿宋" w:cs="仿宋"/>
          <w:sz w:val="28"/>
          <w:szCs w:val="28"/>
        </w:rPr>
        <w:t xml:space="preserve">； 承建（承接）企业为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sz w:val="28"/>
          <w:szCs w:val="28"/>
          <w:u w:val="none"/>
        </w:rPr>
        <w:t xml:space="preserve">属于（</w:t>
      </w:r>
      <w:r>
        <w:rPr>
          <w:rFonts w:hint="eastAsia" w:ascii="仿宋" w:hAnsi="仿宋" w:eastAsia="仿宋" w:cs="仿宋"/>
          <w:spacing w:val="0"/>
          <w:sz w:val="28"/>
          <w:szCs w:val="28"/>
          <w:u w:val="none"/>
          <w:lang w:val="en-US" w:eastAsia="zh-CN" w:bidi="ar-SA"/>
        </w:rPr>
        <w:t xml:space="preserve">□</w:t>
      </w:r>
      <w:r>
        <w:rPr>
          <w:rFonts w:hint="eastAsia" w:ascii="仿宋" w:hAnsi="仿宋" w:eastAsia="仿宋" w:cs="仿宋"/>
          <w:sz w:val="28"/>
          <w:szCs w:val="28"/>
          <w:u w:val="none"/>
        </w:rPr>
        <w:t xml:space="preserve">中型企业、</w:t>
      </w:r>
      <w:r>
        <w:rPr>
          <w:rFonts w:hint="eastAsia" w:ascii="仿宋" w:hAnsi="仿宋" w:eastAsia="仿宋" w:cs="仿宋"/>
          <w:spacing w:val="0"/>
          <w:sz w:val="28"/>
          <w:szCs w:val="28"/>
          <w:u w:val="none"/>
          <w:lang w:val="en-US" w:eastAsia="zh-CN" w:bidi="ar-SA"/>
        </w:rPr>
        <w:t xml:space="preserve">□</w:t>
      </w:r>
      <w:r>
        <w:rPr>
          <w:rFonts w:hint="eastAsia" w:ascii="仿宋" w:hAnsi="仿宋" w:eastAsia="仿宋" w:cs="仿宋"/>
          <w:sz w:val="28"/>
          <w:szCs w:val="28"/>
          <w:u w:val="none"/>
        </w:rPr>
        <w:t xml:space="preserve">小型企业、</w:t>
      </w:r>
      <w:r>
        <w:rPr>
          <w:rFonts w:hint="eastAsia" w:ascii="仿宋" w:hAnsi="仿宋" w:eastAsia="仿宋" w:cs="仿宋"/>
          <w:spacing w:val="0"/>
          <w:sz w:val="28"/>
          <w:szCs w:val="28"/>
          <w:u w:val="none"/>
          <w:lang w:val="en-US" w:eastAsia="zh-CN" w:bidi="ar-SA"/>
        </w:rPr>
        <w:t xml:space="preserve">□</w:t>
      </w:r>
      <w:r>
        <w:rPr>
          <w:rFonts w:hint="eastAsia" w:ascii="仿宋" w:hAnsi="仿宋" w:eastAsia="仿宋" w:cs="仿宋"/>
          <w:sz w:val="28"/>
          <w:szCs w:val="28"/>
          <w:u w:val="none"/>
        </w:rPr>
        <w:t xml:space="preserve">微型企业</w:t>
      </w:r>
      <w:r>
        <w:rPr>
          <w:rFonts w:hint="eastAsia" w:ascii="仿宋" w:hAnsi="仿宋" w:eastAsia="仿宋" w:cs="仿宋"/>
          <w:b/>
          <w:spacing w:val="0"/>
          <w:sz w:val="28"/>
          <w:szCs w:val="28"/>
          <w:u w:val="none"/>
          <w:lang w:val="en-US" w:eastAsia="zh-CN" w:bidi="ar-SA"/>
        </w:rPr>
        <w:t xml:space="preserve">，请勾选！</w:t>
      </w:r>
      <w:r>
        <w:rPr>
          <w:rFonts w:hint="eastAsia" w:ascii="仿宋" w:hAnsi="仿宋" w:eastAsia="仿宋" w:cs="仿宋"/>
          <w:sz w:val="28"/>
          <w:szCs w:val="28"/>
          <w:u w:val="none"/>
        </w:rPr>
        <w:t xml:space="preserve">）；</w:t>
      </w:r>
      <w:r/>
    </w:p>
    <w:p>
      <w:pPr>
        <w:ind w:firstLine="600"/>
        <w:spacing w:line="480" w:lineRule="exact"/>
        <w:rPr>
          <w:rFonts w:hint="eastAsia" w:ascii="仿宋" w:hAnsi="仿宋" w:eastAsia="仿宋" w:cs="仿宋"/>
          <w:spacing w:val="6"/>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600"/>
        <w:spacing w:line="480" w:lineRule="exact"/>
        <w:rPr>
          <w:rFonts w:hint="eastAsia" w:ascii="仿宋" w:hAnsi="仿宋" w:eastAsia="仿宋" w:cs="仿宋"/>
          <w:spacing w:val="6"/>
          <w:sz w:val="28"/>
          <w:szCs w:val="28"/>
        </w:rPr>
      </w:pPr>
      <w:r>
        <w:rPr>
          <w:rFonts w:hint="eastAsia" w:ascii="仿宋" w:hAnsi="仿宋" w:eastAsia="仿宋" w:cs="仿宋"/>
          <w:sz w:val="28"/>
          <w:szCs w:val="28"/>
        </w:rPr>
        <w:t xml:space="preserve">本企业对上述声明内容的真实性负责。如有虚假，将依法承担相应责任。</w:t>
      </w:r>
      <w:r/>
    </w:p>
    <w:p>
      <w:pPr>
        <w:ind w:firstLine="600"/>
        <w:jc w:val="left"/>
        <w:spacing w:line="480" w:lineRule="exact"/>
        <w:widowControl/>
        <w:rPr>
          <w:rFonts w:hint="eastAsia" w:ascii="仿宋" w:hAnsi="仿宋" w:eastAsia="仿宋" w:cs="仿宋"/>
          <w:sz w:val="28"/>
          <w:szCs w:val="28"/>
        </w:rPr>
      </w:pPr>
      <w:r>
        <w:rPr>
          <w:rFonts w:hint="eastAsia" w:ascii="仿宋" w:hAnsi="仿宋" w:eastAsia="仿宋" w:cs="仿宋"/>
          <w:sz w:val="28"/>
          <w:szCs w:val="28"/>
        </w:rPr>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                         企业名称（盖单位电子签章）：</w:t>
      </w:r>
      <w:r/>
    </w:p>
    <w:p>
      <w:pPr>
        <w:ind w:firstLine="60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                         日期：</w:t>
      </w:r>
      <w:r/>
    </w:p>
    <w:p>
      <w:pPr>
        <w:ind w:firstLine="600"/>
        <w:jc w:val="left"/>
        <w:spacing w:line="460" w:lineRule="exact"/>
        <w:rPr>
          <w:rFonts w:hint="eastAsia" w:ascii="仿宋" w:hAnsi="仿宋" w:eastAsia="仿宋" w:cs="仿宋"/>
          <w:sz w:val="28"/>
          <w:szCs w:val="28"/>
        </w:rPr>
      </w:pPr>
      <w:r>
        <w:rPr>
          <w:rFonts w:hint="eastAsia" w:ascii="仿宋" w:hAnsi="仿宋" w:eastAsia="仿宋" w:cs="仿宋"/>
          <w:sz w:val="28"/>
          <w:szCs w:val="28"/>
        </w:rPr>
      </w:r>
      <w:r/>
    </w:p>
    <w:p>
      <w:pPr>
        <w:ind w:firstLine="600"/>
        <w:jc w:val="left"/>
        <w:spacing w:line="460" w:lineRule="exact"/>
        <w:rPr>
          <w:rFonts w:hint="eastAsia" w:ascii="仿宋" w:hAnsi="仿宋" w:eastAsia="仿宋" w:cs="仿宋"/>
          <w:sz w:val="28"/>
          <w:szCs w:val="28"/>
        </w:rPr>
      </w:pPr>
      <w:r>
        <w:rPr>
          <w:rFonts w:hint="eastAsia" w:ascii="仿宋" w:hAnsi="仿宋" w:eastAsia="仿宋" w:cs="仿宋"/>
          <w:sz w:val="28"/>
          <w:szCs w:val="28"/>
        </w:rPr>
      </w:r>
      <w:r/>
    </w:p>
    <w:p>
      <w:pPr>
        <w:ind w:firstLine="60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注：本项目采购的服务属于</w:t>
      </w:r>
      <w:r>
        <w:rPr>
          <w:rFonts w:hint="eastAsia" w:ascii="仿宋" w:hAnsi="仿宋" w:eastAsia="仿宋" w:cs="仿宋"/>
          <w:sz w:val="28"/>
          <w:szCs w:val="28"/>
          <w:u w:val="single"/>
        </w:rPr>
        <w:t xml:space="preserve">其他未列明行业</w:t>
      </w:r>
      <w:r>
        <w:rPr>
          <w:rFonts w:hint="eastAsia" w:ascii="仿宋" w:hAnsi="仿宋" w:eastAsia="仿宋" w:cs="仿宋"/>
          <w:sz w:val="28"/>
          <w:szCs w:val="28"/>
        </w:rPr>
        <w:t xml:space="preserve">。</w:t>
      </w:r>
      <w:r/>
    </w:p>
    <w:p>
      <w:pPr>
        <w:rPr>
          <w:rFonts w:hint="eastAsia"/>
        </w:rPr>
      </w:pPr>
      <w:r>
        <w:rPr>
          <w:rFonts w:hint="eastAsia"/>
        </w:rPr>
      </w:r>
      <w:r/>
    </w:p>
    <w:p>
      <w:pPr>
        <w:pStyle w:val="918"/>
        <w:ind w:firstLine="0"/>
        <w:jc w:val="left"/>
        <w:keepLines w:val="0"/>
        <w:keepNext w:val="0"/>
        <w:pageBreakBefore w:val="0"/>
        <w:spacing w:line="264"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说明：</w:t>
      </w:r>
      <w:r/>
    </w:p>
    <w:p>
      <w:pPr>
        <w:ind w:firstLine="0"/>
        <w:keepLines w:val="0"/>
        <w:keepNext w:val="0"/>
        <w:pageBreakBefore w:val="0"/>
        <w:spacing w:line="264"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0"/>
        <w:keepLines w:val="0"/>
        <w:keepNext w:val="0"/>
        <w:pageBreakBefore w:val="0"/>
        <w:spacing w:line="264"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2.从业人员、营业收入、资产总额填报供应商上一年度数据，无上一年度数据的新成立企业可不填报。</w:t>
      </w:r>
      <w:r/>
    </w:p>
    <w:p>
      <w:pPr>
        <w:ind w:firstLine="0"/>
        <w:keepLines w:val="0"/>
        <w:keepNext w:val="0"/>
        <w:pageBreakBefore w:val="0"/>
        <w:spacing w:line="264"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3.成交供应商为小型、微型企业的，采购人或者其委托的采购代理机构有权随中标、成交结果同时公告其《中小企业声明函》，接受社会监督。</w:t>
      </w:r>
      <w:r/>
    </w:p>
    <w:p>
      <w:pPr>
        <w:ind w:firstLine="0"/>
        <w:keepLines w:val="0"/>
        <w:keepNext w:val="0"/>
        <w:pageBreakBefore w:val="0"/>
        <w:spacing w:line="264"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4.供应商提供的《中小企业声明函》与事实不符的，依照《政府采购法》第七十七条第一款的规定追究法律责任。</w:t>
      </w:r>
      <w:r/>
    </w:p>
    <w:p>
      <w:pPr>
        <w:ind w:firstLine="0"/>
        <w:jc w:val="center"/>
        <w:keepLines w:val="0"/>
        <w:keepNext w:val="0"/>
        <w:pageBreakBefore w:val="0"/>
        <w:spacing w:line="264"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《中小企业声明函》查询渠道用微信搜索“中小企业规模类型自测小程序”。</w:t>
      </w:r>
      <w:r/>
    </w:p>
    <w:p>
      <w:pPr>
        <w:jc w:val="center"/>
        <w:spacing w:line="480" w:lineRule="exact"/>
        <w:rPr>
          <w:rFonts w:hint="eastAsia" w:ascii="仿宋" w:hAnsi="仿宋" w:eastAsia="仿宋" w:cs="仿宋"/>
          <w:b/>
          <w:spacing w:val="6"/>
          <w:sz w:val="30"/>
          <w:szCs w:val="30"/>
        </w:rPr>
      </w:pP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1384300</wp:posOffset>
                </wp:positionH>
                <wp:positionV relativeFrom="paragraph">
                  <wp:posOffset>624840</wp:posOffset>
                </wp:positionV>
                <wp:extent cx="2624455" cy="5339715"/>
                <wp:effectExtent l="0" t="0" r="4445" b="13335"/>
                <wp:wrapTopAndBottom/>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rcRect l="0" t="4498" r="0" b="0"/>
                        <a:stretch/>
                      </pic:blipFill>
                      <pic:spPr bwMode="auto">
                        <a:xfrm>
                          <a:off x="0" y="0"/>
                          <a:ext cx="2624455" cy="5339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09.0pt;mso-position-horizontal:absolute;mso-position-vertical-relative:text;margin-top:49.2pt;mso-position-vertical:absolute;width:206.6pt;height:420.4pt;mso-wrap-distance-left:9.0pt;mso-wrap-distance-top:0.0pt;mso-wrap-distance-right:9.0pt;mso-wrap-distance-bottom:0.0pt;" stroked="f">
                <v:path textboxrect="0,0,0,0"/>
                <w10:wrap type="topAndBottom"/>
                <v:imagedata r:id="rId13" o:title=""/>
              </v:shape>
            </w:pict>
          </mc:Fallback>
        </mc:AlternateContent>
      </w:r>
      <w:r>
        <w:rPr>
          <w:rFonts w:hint="eastAsia" w:ascii="仿宋" w:hAnsi="仿宋" w:eastAsia="仿宋" w:cs="仿宋"/>
          <w:sz w:val="30"/>
          <w:szCs w:val="30"/>
        </w:rPr>
        <w:br w:type="page" w:clear="all"/>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rPr>
        <w:t xml:space="preserve">七、残疾人福利性单位声明函格式</w:t>
      </w:r>
      <w:r/>
    </w:p>
    <w:p>
      <w:pPr>
        <w:ind w:firstLine="624"/>
        <w:spacing w:line="480"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firstLine="62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hint="eastAsia" w:ascii="仿宋" w:hAnsi="仿宋" w:eastAsia="仿宋" w:cs="仿宋"/>
          <w:spacing w:val="6"/>
          <w:sz w:val="28"/>
          <w:szCs w:val="28"/>
          <w:lang w:eastAsia="zh-CN"/>
        </w:rPr>
        <w:t xml:space="preserve">2026年沛县食品安全抽检</w:t>
      </w:r>
      <w:r>
        <w:rPr>
          <w:rFonts w:hint="eastAsia" w:ascii="仿宋" w:hAnsi="仿宋" w:eastAsia="仿宋" w:cs="仿宋"/>
          <w:spacing w:val="6"/>
          <w:sz w:val="28"/>
          <w:szCs w:val="28"/>
        </w:rPr>
        <w:t xml:space="preserve"> </w:t>
      </w:r>
      <w:r/>
    </w:p>
    <w:p>
      <w:pPr>
        <w:ind w:firstLine="624"/>
        <w:spacing w:line="480" w:lineRule="exact"/>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项目编号：</w:t>
      </w:r>
      <w:r>
        <w:rPr>
          <w:rFonts w:hint="eastAsia" w:ascii="仿宋" w:hAnsi="仿宋" w:eastAsia="仿宋" w:cs="仿宋"/>
          <w:spacing w:val="6"/>
          <w:sz w:val="28"/>
          <w:szCs w:val="28"/>
          <w:lang w:eastAsia="zh-CN"/>
        </w:rPr>
        <w:t xml:space="preserve">JSZC-320322-XZJS-G2026-0001</w:t>
      </w:r>
      <w:r/>
    </w:p>
    <w:p>
      <w:pPr>
        <w:ind w:firstLine="62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62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z w:val="28"/>
          <w:szCs w:val="28"/>
        </w:rPr>
        <w:t xml:space="preserve">______</w:t>
      </w:r>
      <w:r>
        <w:rPr>
          <w:rFonts w:hint="eastAsia" w:ascii="仿宋" w:hAnsi="仿宋" w:eastAsia="仿宋" w:cs="仿宋"/>
          <w:spacing w:val="6"/>
          <w:sz w:val="28"/>
          <w:szCs w:val="28"/>
        </w:rPr>
        <w:t xml:space="preserve">单位的</w:t>
      </w:r>
      <w:r>
        <w:rPr>
          <w:rFonts w:hint="eastAsia" w:ascii="仿宋" w:hAnsi="仿宋" w:eastAsia="仿宋" w:cs="仿宋"/>
          <w:sz w:val="28"/>
          <w:szCs w:val="28"/>
        </w:rPr>
        <w:t xml:space="preserve">______</w:t>
      </w:r>
      <w:r>
        <w:rPr>
          <w:rFonts w:hint="eastAsia" w:ascii="仿宋" w:hAnsi="仿宋" w:eastAsia="仿宋" w:cs="仿宋"/>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本单位对上述声明的真实性负责。如有虚假，将依法承担相应责任。</w:t>
      </w:r>
      <w:r/>
    </w:p>
    <w:p>
      <w:pPr>
        <w:ind w:firstLine="62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62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255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5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500"/>
        <w:spacing w:line="480" w:lineRule="exact"/>
        <w:rPr>
          <w:rFonts w:hint="eastAsia" w:ascii="仿宋" w:hAnsi="仿宋" w:eastAsia="仿宋" w:cs="仿宋"/>
          <w:sz w:val="30"/>
          <w:szCs w:val="30"/>
        </w:rPr>
      </w:pPr>
      <w:r>
        <w:rPr>
          <w:rFonts w:hint="eastAsia" w:ascii="仿宋" w:hAnsi="仿宋" w:eastAsia="仿宋" w:cs="仿宋"/>
          <w:sz w:val="30"/>
          <w:szCs w:val="30"/>
        </w:rPr>
      </w:r>
      <w:r/>
    </w:p>
    <w:p>
      <w:pPr>
        <w:ind w:firstLine="600"/>
        <w:spacing w:line="480" w:lineRule="exact"/>
        <w:rPr>
          <w:rFonts w:hint="eastAsia" w:ascii="仿宋" w:hAnsi="仿宋" w:eastAsia="仿宋" w:cs="仿宋"/>
          <w:sz w:val="30"/>
          <w:szCs w:val="30"/>
        </w:rPr>
      </w:pPr>
      <w:r>
        <w:rPr>
          <w:rFonts w:hint="eastAsia" w:ascii="仿宋" w:hAnsi="仿宋" w:eastAsia="仿宋" w:cs="仿宋"/>
          <w:sz w:val="30"/>
          <w:szCs w:val="30"/>
        </w:rPr>
      </w:r>
      <w:r/>
    </w:p>
    <w:p>
      <w:pPr>
        <w:spacing w:line="480" w:lineRule="exact"/>
        <w:rPr>
          <w:rFonts w:hint="eastAsia" w:ascii="仿宋" w:hAnsi="仿宋" w:eastAsia="仿宋" w:cs="仿宋"/>
          <w:sz w:val="30"/>
          <w:szCs w:val="30"/>
        </w:rPr>
      </w:pPr>
      <w:r>
        <w:rPr>
          <w:rFonts w:hint="eastAsia" w:ascii="仿宋" w:hAnsi="仿宋" w:eastAsia="仿宋" w:cs="仿宋"/>
          <w:sz w:val="30"/>
          <w:szCs w:val="30"/>
        </w:rPr>
        <w:br w:type="page" w:clear="all"/>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rPr>
        <w:t xml:space="preserve">八、投标人参加政府采购活动前3年内在经营活动中没有重大违法记录的书面声明格式</w:t>
      </w:r>
      <w:r/>
    </w:p>
    <w:p>
      <w:pPr>
        <w:ind w:firstLine="600"/>
        <w:spacing w:line="480" w:lineRule="exact"/>
        <w:rPr>
          <w:rFonts w:hint="eastAsia" w:ascii="仿宋" w:hAnsi="仿宋" w:eastAsia="仿宋" w:cs="仿宋"/>
          <w:sz w:val="30"/>
          <w:szCs w:val="30"/>
        </w:rPr>
      </w:pPr>
      <w:r>
        <w:rPr>
          <w:rFonts w:hint="eastAsia" w:ascii="仿宋" w:hAnsi="仿宋" w:eastAsia="仿宋" w:cs="仿宋"/>
          <w:sz w:val="30"/>
          <w:szCs w:val="30"/>
        </w:rPr>
      </w:r>
      <w:r/>
    </w:p>
    <w:p>
      <w:pPr>
        <w:ind w:firstLine="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2026年沛县食品安全抽检</w:t>
      </w:r>
      <w:r>
        <w:rPr>
          <w:rFonts w:hint="eastAsia" w:ascii="仿宋" w:hAnsi="仿宋" w:eastAsia="仿宋" w:cs="仿宋"/>
          <w:sz w:val="28"/>
          <w:szCs w:val="28"/>
        </w:rPr>
        <w:t xml:space="preserve">项目（项目编号：</w:t>
      </w:r>
      <w:r>
        <w:rPr>
          <w:rFonts w:hint="eastAsia" w:ascii="仿宋" w:hAnsi="仿宋" w:eastAsia="仿宋" w:cs="仿宋"/>
          <w:sz w:val="28"/>
          <w:szCs w:val="28"/>
          <w:lang w:eastAsia="zh-CN"/>
        </w:rPr>
        <w:t xml:space="preserve">JSZC-320322-XZJS-G2026-0001</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896"/>
        <w:ind w:firstLine="600"/>
        <w:spacing w:before="0" w:beforeAutospacing="0" w:after="0" w:afterAutospacing="0" w:line="480" w:lineRule="exact"/>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285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5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950"/>
        <w:spacing w:line="480" w:lineRule="exact"/>
        <w:rPr>
          <w:rFonts w:hint="eastAsia" w:ascii="仿宋" w:hAnsi="仿宋" w:eastAsia="仿宋" w:cs="仿宋"/>
          <w:sz w:val="30"/>
          <w:szCs w:val="30"/>
        </w:rPr>
      </w:pPr>
      <w:r>
        <w:rPr>
          <w:rFonts w:hint="eastAsia" w:ascii="仿宋" w:hAnsi="仿宋" w:eastAsia="仿宋" w:cs="仿宋"/>
          <w:sz w:val="28"/>
          <w:szCs w:val="28"/>
        </w:rPr>
        <w:t xml:space="preserve">日期：   年  月  日</w:t>
      </w:r>
      <w:r/>
    </w:p>
    <w:p>
      <w:pPr>
        <w:pStyle w:val="893"/>
        <w:rPr>
          <w:rFonts w:hint="eastAsia" w:ascii="仿宋" w:hAnsi="仿宋" w:eastAsia="仿宋" w:cs="仿宋"/>
        </w:rPr>
      </w:pPr>
      <w:r>
        <w:rPr>
          <w:rFonts w:hint="eastAsia" w:ascii="仿宋" w:hAnsi="仿宋" w:eastAsia="仿宋" w:cs="仿宋"/>
        </w:rPr>
      </w:r>
      <w:r/>
    </w:p>
    <w:p>
      <w:pPr>
        <w:pStyle w:val="87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93"/>
        <w:rPr>
          <w:rFonts w:hint="eastAsia" w:ascii="仿宋" w:hAnsi="仿宋" w:eastAsia="仿宋" w:cs="仿宋"/>
        </w:rPr>
      </w:pPr>
      <w:r>
        <w:rPr>
          <w:rFonts w:hint="eastAsia" w:ascii="仿宋" w:hAnsi="仿宋" w:eastAsia="仿宋" w:cs="仿宋"/>
        </w:rPr>
      </w:r>
      <w:r/>
    </w:p>
    <w:p>
      <w:pPr>
        <w:pStyle w:val="87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93"/>
        <w:rPr>
          <w:rFonts w:hint="eastAsia" w:ascii="仿宋" w:hAnsi="仿宋" w:eastAsia="仿宋" w:cs="仿宋"/>
        </w:rPr>
      </w:pPr>
      <w:r>
        <w:rPr>
          <w:rFonts w:hint="eastAsia" w:ascii="仿宋" w:hAnsi="仿宋" w:eastAsia="仿宋" w:cs="仿宋"/>
        </w:rPr>
      </w:r>
      <w:r/>
    </w:p>
    <w:p>
      <w:pPr>
        <w:pStyle w:val="87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93"/>
        <w:rPr>
          <w:rFonts w:hint="eastAsia" w:ascii="仿宋" w:hAnsi="仿宋" w:eastAsia="仿宋" w:cs="仿宋"/>
        </w:rPr>
      </w:pPr>
      <w:r>
        <w:rPr>
          <w:rFonts w:hint="eastAsia" w:ascii="仿宋" w:hAnsi="仿宋" w:eastAsia="仿宋" w:cs="仿宋"/>
        </w:rPr>
      </w:r>
      <w:r/>
    </w:p>
    <w:p>
      <w:pPr>
        <w:pStyle w:val="87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93"/>
        <w:rPr>
          <w:rFonts w:hint="eastAsia" w:ascii="仿宋" w:hAnsi="仿宋" w:eastAsia="仿宋" w:cs="仿宋"/>
        </w:rPr>
      </w:pPr>
      <w:r>
        <w:rPr>
          <w:rFonts w:hint="eastAsia" w:ascii="仿宋" w:hAnsi="仿宋" w:eastAsia="仿宋" w:cs="仿宋"/>
        </w:rPr>
      </w:r>
      <w:r/>
    </w:p>
    <w:p>
      <w:pPr>
        <w:pStyle w:val="87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93"/>
        <w:rPr>
          <w:rFonts w:hint="eastAsia" w:ascii="仿宋" w:hAnsi="仿宋" w:eastAsia="仿宋" w:cs="仿宋"/>
        </w:rPr>
      </w:pPr>
      <w:r>
        <w:rPr>
          <w:rFonts w:hint="eastAsia" w:ascii="仿宋" w:hAnsi="仿宋" w:eastAsia="仿宋" w:cs="仿宋"/>
        </w:rPr>
      </w:r>
      <w:r/>
    </w:p>
    <w:p>
      <w:pPr>
        <w:pStyle w:val="87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93"/>
        <w:rPr>
          <w:rFonts w:hint="eastAsia" w:ascii="仿宋" w:hAnsi="仿宋" w:eastAsia="仿宋" w:cs="仿宋"/>
        </w:rPr>
      </w:pPr>
      <w:r>
        <w:rPr>
          <w:rFonts w:hint="eastAsia" w:ascii="仿宋" w:hAnsi="仿宋" w:eastAsia="仿宋" w:cs="仿宋"/>
        </w:rPr>
      </w:r>
      <w:r/>
    </w:p>
    <w:p>
      <w:pPr>
        <w:pStyle w:val="87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696"/>
        <w:rPr>
          <w:rFonts w:hint="eastAsia"/>
        </w:rPr>
      </w:pPr>
      <w:r>
        <w:rPr>
          <w:rFonts w:hint="eastAsia"/>
        </w:rPr>
      </w:r>
      <w:r/>
    </w:p>
    <w:p>
      <w:pPr>
        <w:pStyle w:val="893"/>
        <w:rPr>
          <w:rFonts w:hint="eastAsia" w:ascii="仿宋" w:hAnsi="仿宋" w:eastAsia="仿宋" w:cs="仿宋"/>
        </w:rPr>
      </w:pPr>
      <w:r>
        <w:rPr>
          <w:rFonts w:hint="eastAsia" w:ascii="仿宋" w:hAnsi="仿宋" w:eastAsia="仿宋" w:cs="仿宋"/>
        </w:rPr>
      </w:r>
      <w:r/>
    </w:p>
    <w:p>
      <w:pPr>
        <w:pStyle w:val="87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ind w:firstLine="301"/>
        <w:keepLines/>
        <w:keepNext/>
        <w:spacing w:line="415" w:lineRule="auto"/>
        <w:rPr>
          <w:rFonts w:hint="eastAsia" w:ascii="仿宋" w:hAnsi="仿宋" w:eastAsia="仿宋" w:cs="仿宋"/>
          <w:b/>
          <w:bCs/>
          <w:sz w:val="30"/>
          <w:szCs w:val="30"/>
        </w:rPr>
        <w:outlineLvl w:val="1"/>
      </w:pPr>
      <w:r>
        <w:rPr>
          <w:rFonts w:hint="eastAsia" w:ascii="仿宋" w:hAnsi="仿宋" w:eastAsia="仿宋" w:cs="仿宋"/>
          <w:b/>
          <w:bCs/>
          <w:sz w:val="30"/>
          <w:szCs w:val="30"/>
        </w:rPr>
        <w:t xml:space="preserve">九、具备履行合同所必需的设备和专业技术能力的书面声明</w:t>
      </w:r>
      <w:r/>
    </w:p>
    <w:p>
      <w:pPr>
        <w:ind w:firstLine="600"/>
        <w:jc w:val="left"/>
        <w:spacing w:line="480" w:lineRule="exact"/>
        <w:widowControl/>
        <w:rPr>
          <w:rFonts w:ascii="宋体" w:hAnsi="宋体" w:eastAsia="宋体" w:cs="Times New Roman"/>
          <w:bCs/>
          <w:sz w:val="30"/>
          <w:szCs w:val="30"/>
        </w:rPr>
      </w:pPr>
      <w:r>
        <w:rPr>
          <w:rFonts w:ascii="宋体" w:hAnsi="宋体" w:eastAsia="宋体" w:cs="Times New Roman"/>
          <w:bCs/>
          <w:sz w:val="30"/>
          <w:szCs w:val="30"/>
        </w:rPr>
      </w:r>
      <w:r/>
    </w:p>
    <w:p>
      <w:pPr>
        <w:ind w:firstLine="560"/>
        <w:jc w:val="left"/>
        <w:spacing w:line="36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pacing w:val="6"/>
          <w:sz w:val="28"/>
          <w:szCs w:val="28"/>
          <w:lang w:eastAsia="zh-CN"/>
        </w:rPr>
        <w:t xml:space="preserve">2026年沛县食品安全抽检</w:t>
      </w:r>
      <w:r/>
    </w:p>
    <w:p>
      <w:pPr>
        <w:ind w:firstLine="560"/>
        <w:jc w:val="left"/>
        <w:spacing w:line="360" w:lineRule="auto"/>
        <w:widowControl/>
        <w:rPr>
          <w:rFonts w:hint="eastAsia" w:ascii="仿宋" w:hAnsi="仿宋" w:eastAsia="仿宋" w:cs="仿宋"/>
          <w:color w:val="000000"/>
          <w:spacing w:val="6"/>
          <w:sz w:val="28"/>
          <w:szCs w:val="28"/>
          <w:lang w:eastAsia="zh-CN"/>
        </w:rPr>
      </w:pPr>
      <w:r>
        <w:rPr>
          <w:rFonts w:hint="eastAsia" w:ascii="仿宋" w:hAnsi="仿宋" w:eastAsia="仿宋" w:cs="仿宋"/>
          <w:color w:val="000000"/>
          <w:sz w:val="28"/>
          <w:szCs w:val="28"/>
        </w:rPr>
        <w:t xml:space="preserve">项目编号：</w:t>
      </w:r>
      <w:r>
        <w:rPr>
          <w:rFonts w:hint="eastAsia" w:ascii="仿宋" w:hAnsi="仿宋" w:eastAsia="仿宋" w:cs="仿宋"/>
          <w:color w:val="000000"/>
          <w:spacing w:val="6"/>
          <w:sz w:val="28"/>
          <w:szCs w:val="28"/>
          <w:lang w:eastAsia="zh-CN"/>
        </w:rPr>
        <w:t xml:space="preserve">JSZC-320322-XZJS-G2026-0001</w:t>
      </w:r>
      <w:r/>
    </w:p>
    <w:p>
      <w:pPr>
        <w:rPr>
          <w:rFonts w:hint="eastAsia"/>
          <w:lang w:eastAsia="zh-CN"/>
        </w:rPr>
      </w:pPr>
      <w:r>
        <w:rPr>
          <w:rFonts w:hint="eastAsia"/>
          <w:lang w:eastAsia="zh-CN"/>
        </w:rPr>
      </w:r>
      <w:r/>
    </w:p>
    <w:p>
      <w:pPr>
        <w:ind w:firstLine="560"/>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供应商郑重声明：投标人具备履行合同项目名称：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，项目编号：</w:t>
      </w:r>
      <w:r>
        <w:rPr>
          <w:rFonts w:hint="eastAsia" w:ascii="仿宋" w:hAnsi="仿宋" w:eastAsia="仿宋" w:cs="仿宋"/>
          <w:color w:val="000000"/>
          <w:spacing w:val="6"/>
          <w:sz w:val="28"/>
          <w:szCs w:val="28"/>
          <w:lang w:eastAsia="zh-CN"/>
        </w:rPr>
        <w:t xml:space="preserve">JSZC-320322-XZJS-G2026-0001</w:t>
      </w:r>
      <w:r>
        <w:rPr>
          <w:rFonts w:hint="eastAsia" w:ascii="仿宋" w:hAnsi="仿宋" w:eastAsia="仿宋" w:cs="仿宋"/>
          <w:color w:val="000000"/>
          <w:sz w:val="28"/>
          <w:szCs w:val="28"/>
        </w:rPr>
        <w:t xml:space="preserve">所必需的设备和专业技术能力，具体为：</w:t>
      </w:r>
      <w:r/>
    </w:p>
    <w:p>
      <w:pPr>
        <w:ind w:firstLine="560"/>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auto"/>
          <w:sz w:val="28"/>
          <w:szCs w:val="28"/>
          <w:lang w:eastAsia="zh-CN"/>
        </w:rPr>
        <w:t xml:space="preserve">投标人须提供有效的中国计量认证(CMA)证书</w:t>
      </w:r>
      <w:r>
        <w:rPr>
          <w:rFonts w:hint="eastAsia" w:ascii="仿宋" w:hAnsi="仿宋" w:eastAsia="仿宋" w:cs="仿宋"/>
          <w:color w:val="000000"/>
          <w:sz w:val="28"/>
          <w:szCs w:val="28"/>
        </w:rPr>
        <w:t xml:space="preserve">；</w:t>
      </w:r>
      <w:r/>
    </w:p>
    <w:p>
      <w:pPr>
        <w:ind w:firstLine="560"/>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2、其他材料（证明材料附后）。</w:t>
      </w:r>
      <w:r/>
    </w:p>
    <w:p>
      <w:pPr>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特此声明。</w:t>
      </w:r>
      <w:r/>
    </w:p>
    <w:p>
      <w:pPr>
        <w:ind w:firstLine="560"/>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供应商对上述声明的真实性负责。如有虚假，将依法承担相应责任。</w:t>
      </w:r>
      <w:r/>
    </w:p>
    <w:p>
      <w:pPr>
        <w:jc w:val="left"/>
        <w:spacing w:line="360" w:lineRule="auto"/>
        <w:widowControl/>
        <w:rPr>
          <w:rFonts w:ascii="宋体" w:hAnsi="宋体" w:eastAsia="宋体" w:cs="宋体"/>
          <w:color w:val="000000"/>
          <w:sz w:val="28"/>
          <w:szCs w:val="28"/>
        </w:rPr>
      </w:pPr>
      <w:r>
        <w:rPr>
          <w:rFonts w:ascii="宋体" w:hAnsi="宋体" w:eastAsia="宋体" w:cs="宋体"/>
          <w:color w:val="000000"/>
          <w:sz w:val="28"/>
          <w:szCs w:val="28"/>
        </w:rPr>
      </w:r>
      <w:r/>
    </w:p>
    <w:p>
      <w:pPr>
        <w:jc w:val="left"/>
        <w:spacing w:line="360" w:lineRule="auto"/>
        <w:widowControl/>
        <w:rPr>
          <w:rFonts w:ascii="宋体" w:hAnsi="宋体" w:eastAsia="宋体" w:cs="宋体"/>
          <w:color w:val="000000"/>
          <w:sz w:val="28"/>
          <w:szCs w:val="28"/>
        </w:rPr>
      </w:pPr>
      <w:r>
        <w:rPr>
          <w:rFonts w:ascii="宋体" w:hAnsi="宋体" w:eastAsia="宋体" w:cs="宋体"/>
          <w:color w:val="000000"/>
          <w:sz w:val="28"/>
          <w:szCs w:val="28"/>
        </w:rPr>
      </w:r>
      <w:r/>
    </w:p>
    <w:p>
      <w:pPr>
        <w:ind w:firstLine="285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5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950"/>
        <w:spacing w:line="480" w:lineRule="exact"/>
        <w:rPr>
          <w:rFonts w:hint="eastAsia" w:ascii="仿宋" w:hAnsi="仿宋" w:eastAsia="仿宋" w:cs="仿宋"/>
          <w:sz w:val="30"/>
          <w:szCs w:val="30"/>
        </w:rPr>
      </w:pPr>
      <w:r>
        <w:rPr>
          <w:rFonts w:hint="eastAsia" w:ascii="仿宋" w:hAnsi="仿宋" w:eastAsia="仿宋" w:cs="仿宋"/>
          <w:sz w:val="28"/>
          <w:szCs w:val="28"/>
        </w:rPr>
        <w:t xml:space="preserve">日期：   年  月  日</w:t>
      </w:r>
      <w:r/>
    </w:p>
    <w:p>
      <w:pPr>
        <w:pStyle w:val="696"/>
        <w:rPr>
          <w:rFonts w:ascii="宋体" w:hAnsi="宋体" w:eastAsia="宋体" w:cs="Times New Roman"/>
          <w:sz w:val="30"/>
          <w:szCs w:val="30"/>
        </w:rPr>
      </w:pPr>
      <w:r>
        <w:rPr>
          <w:rFonts w:ascii="宋体" w:hAnsi="宋体" w:eastAsia="宋体" w:cs="Times New Roman"/>
          <w:sz w:val="30"/>
          <w:szCs w:val="30"/>
        </w:rPr>
      </w:r>
      <w:r/>
    </w:p>
    <w:p>
      <w:pPr>
        <w:rPr>
          <w:rFonts w:ascii="宋体" w:hAnsi="宋体" w:eastAsia="宋体" w:cs="Times New Roman"/>
          <w:sz w:val="30"/>
          <w:szCs w:val="30"/>
        </w:rPr>
      </w:pPr>
      <w:r>
        <w:rPr>
          <w:rFonts w:ascii="宋体" w:hAnsi="宋体" w:eastAsia="宋体" w:cs="Times New Roman"/>
          <w:sz w:val="30"/>
          <w:szCs w:val="30"/>
        </w:rPr>
      </w:r>
      <w:r/>
    </w:p>
    <w:p>
      <w:pPr>
        <w:pStyle w:val="696"/>
      </w:pPr>
      <w:r/>
      <w:r/>
    </w:p>
    <w:p>
      <w:pPr>
        <w:pStyle w:val="696"/>
      </w:pPr>
      <w:r/>
      <w:r/>
    </w:p>
    <w:p>
      <w:r/>
      <w:r/>
    </w:p>
    <w:p>
      <w:pPr>
        <w:pStyle w:val="696"/>
      </w:pPr>
      <w:r/>
      <w:r/>
    </w:p>
    <w:p>
      <w:r/>
      <w:r/>
    </w:p>
    <w:p>
      <w:r/>
      <w:r/>
    </w:p>
    <w:p>
      <w:r/>
      <w:r/>
    </w:p>
    <w:p>
      <w:pPr>
        <w:pStyle w:val="911"/>
        <w:jc w:val="center"/>
        <w:widowControl/>
        <w:rPr>
          <w:rFonts w:hint="eastAsia" w:ascii="仿宋" w:hAnsi="仿宋" w:eastAsia="仿宋" w:cs="仿宋"/>
          <w:bCs/>
          <w:color w:val="000000"/>
          <w:sz w:val="30"/>
          <w:szCs w:val="30"/>
        </w:rPr>
      </w:pPr>
      <w:r>
        <w:rPr>
          <w:rFonts w:hint="eastAsia" w:ascii="仿宋" w:hAnsi="仿宋" w:eastAsia="仿宋" w:cs="仿宋"/>
          <w:b/>
          <w:bCs w:val="0"/>
          <w:color w:val="000000"/>
          <w:spacing w:val="6"/>
          <w:sz w:val="30"/>
          <w:szCs w:val="30"/>
          <w:lang w:val="en-US" w:eastAsia="zh-CN"/>
        </w:rPr>
        <w:t xml:space="preserve">十</w:t>
      </w:r>
      <w:r>
        <w:rPr>
          <w:rFonts w:hint="eastAsia" w:ascii="仿宋" w:hAnsi="仿宋" w:eastAsia="仿宋" w:cs="仿宋"/>
          <w:b/>
          <w:bCs w:val="0"/>
          <w:color w:val="000000"/>
          <w:spacing w:val="6"/>
          <w:sz w:val="30"/>
          <w:szCs w:val="30"/>
        </w:rPr>
        <w:t xml:space="preserve">、投标人相关承诺</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624"/>
        <w:spacing w:line="48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项目名称：</w:t>
      </w:r>
      <w:r>
        <w:rPr>
          <w:rFonts w:hint="eastAsia" w:ascii="仿宋" w:hAnsi="仿宋" w:eastAsia="仿宋" w:cs="仿宋"/>
          <w:color w:val="000000"/>
          <w:spacing w:val="6"/>
          <w:sz w:val="28"/>
          <w:szCs w:val="28"/>
          <w:lang w:eastAsia="zh-CN"/>
        </w:rPr>
        <w:t xml:space="preserve">2026年沛县食品安全抽检</w:t>
      </w:r>
      <w:r>
        <w:rPr>
          <w:rFonts w:hint="eastAsia" w:ascii="仿宋" w:hAnsi="仿宋" w:eastAsia="仿宋" w:cs="仿宋"/>
          <w:color w:val="000000"/>
          <w:spacing w:val="6"/>
          <w:sz w:val="28"/>
          <w:szCs w:val="28"/>
        </w:rPr>
        <w:t xml:space="preserve"> </w:t>
      </w:r>
      <w:r/>
    </w:p>
    <w:p>
      <w:pPr>
        <w:ind w:firstLine="624"/>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rPr>
        <w:t xml:space="preserve">项目编号：</w:t>
      </w:r>
      <w:r>
        <w:rPr>
          <w:rFonts w:hint="eastAsia" w:ascii="仿宋" w:hAnsi="仿宋" w:eastAsia="仿宋" w:cs="仿宋"/>
          <w:color w:val="000000"/>
          <w:spacing w:val="6"/>
          <w:sz w:val="28"/>
          <w:szCs w:val="28"/>
          <w:lang w:eastAsia="zh-CN"/>
        </w:rPr>
        <w:t xml:space="preserve">JSZC-320322-XZJS-G2026-0001</w:t>
      </w:r>
      <w:r/>
    </w:p>
    <w:p>
      <w:pPr>
        <w:pStyle w:val="911"/>
        <w:ind w:firstLine="584"/>
        <w:spacing w:line="588"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911"/>
        <w:ind w:firstLine="624"/>
        <w:keepLines w:val="0"/>
        <w:keepNext w:val="0"/>
        <w:pageBreakBefore w:val="0"/>
        <w:spacing w:line="480" w:lineRule="exact"/>
        <w:widowControl w:val="off"/>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我单位承诺：</w:t>
      </w:r>
      <w:r/>
    </w:p>
    <w:p>
      <w:pPr>
        <w:pStyle w:val="911"/>
        <w:ind w:firstLine="624"/>
        <w:keepLines w:val="0"/>
        <w:keepNext w:val="0"/>
        <w:pageBreakBefore w:val="0"/>
        <w:spacing w:line="480" w:lineRule="exact"/>
        <w:widowControl w:val="off"/>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pStyle w:val="911"/>
        <w:ind w:firstLine="624"/>
        <w:keepLines w:val="0"/>
        <w:keepNext w:val="0"/>
        <w:pageBreakBefore w:val="0"/>
        <w:spacing w:line="480" w:lineRule="exact"/>
        <w:widowControl w:val="off"/>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911"/>
        <w:ind w:firstLine="624"/>
        <w:keepLines w:val="0"/>
        <w:keepNext w:val="0"/>
        <w:pageBreakBefore w:val="0"/>
        <w:spacing w:line="480" w:lineRule="exact"/>
        <w:widowControl w:val="off"/>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我单位对上述承诺负责，并依法承担相应责任。</w:t>
      </w:r>
      <w:r/>
    </w:p>
    <w:p>
      <w:pPr>
        <w:pStyle w:val="945"/>
        <w:ind w:left="0" w:firstLine="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ind w:firstLine="285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5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950"/>
        <w:spacing w:line="480" w:lineRule="exact"/>
        <w:rPr>
          <w:rFonts w:hint="eastAsia" w:ascii="仿宋" w:hAnsi="仿宋" w:eastAsia="仿宋" w:cs="仿宋"/>
          <w:sz w:val="30"/>
          <w:szCs w:val="30"/>
        </w:rPr>
      </w:pPr>
      <w:r>
        <w:rPr>
          <w:rFonts w:hint="eastAsia" w:ascii="仿宋" w:hAnsi="仿宋" w:eastAsia="仿宋" w:cs="仿宋"/>
          <w:sz w:val="28"/>
          <w:szCs w:val="28"/>
        </w:rPr>
        <w:t xml:space="preserve">日期：   年  月  日</w:t>
      </w:r>
      <w:r/>
    </w:p>
    <w:p>
      <w:pPr>
        <w:pStyle w:val="911"/>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11"/>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11"/>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rPr>
          <w:rFonts w:hint="eastAsia" w:ascii="仿宋" w:hAnsi="仿宋" w:eastAsia="仿宋" w:cs="仿宋"/>
          <w:color w:val="000000"/>
        </w:rPr>
      </w:pPr>
      <w:r>
        <w:rPr>
          <w:rFonts w:hint="eastAsia" w:ascii="仿宋" w:hAnsi="仿宋" w:eastAsia="仿宋" w:cs="仿宋"/>
          <w:color w:val="000000"/>
        </w:rPr>
      </w:r>
      <w:r/>
    </w:p>
    <w:p>
      <w:pPr>
        <w:pStyle w:val="911"/>
        <w:jc w:val="center"/>
        <w:widowControl/>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b/>
          <w:bCs/>
          <w:color w:val="000000"/>
          <w:sz w:val="30"/>
          <w:szCs w:val="30"/>
        </w:rPr>
        <w:t xml:space="preserve">十</w:t>
      </w:r>
      <w:r>
        <w:rPr>
          <w:rFonts w:hint="eastAsia" w:ascii="仿宋" w:hAnsi="仿宋" w:eastAsia="仿宋" w:cs="仿宋"/>
          <w:b/>
          <w:bCs/>
          <w:color w:val="000000"/>
          <w:sz w:val="30"/>
          <w:szCs w:val="30"/>
          <w:lang w:val="en-US" w:eastAsia="zh-CN"/>
        </w:rPr>
        <w:t xml:space="preserve">一</w:t>
      </w:r>
      <w:r>
        <w:rPr>
          <w:rFonts w:hint="eastAsia" w:ascii="仿宋" w:hAnsi="仿宋" w:eastAsia="仿宋" w:cs="仿宋"/>
          <w:b/>
          <w:bCs/>
          <w:color w:val="000000"/>
          <w:sz w:val="30"/>
          <w:szCs w:val="30"/>
        </w:rPr>
        <w:t xml:space="preserve">、投标人</w:t>
      </w:r>
      <w:r>
        <w:rPr>
          <w:rFonts w:hint="eastAsia" w:ascii="仿宋" w:hAnsi="仿宋" w:eastAsia="仿宋" w:cs="仿宋"/>
          <w:b/>
          <w:bCs/>
          <w:color w:val="000000"/>
          <w:spacing w:val="6"/>
          <w:sz w:val="30"/>
          <w:szCs w:val="30"/>
        </w:rPr>
        <w:t xml:space="preserve">书面声明</w:t>
      </w:r>
      <w:r/>
    </w:p>
    <w:p>
      <w:pPr>
        <w:ind w:firstLine="624"/>
        <w:spacing w:line="48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项目名称：</w:t>
      </w:r>
      <w:r>
        <w:rPr>
          <w:rFonts w:hint="eastAsia" w:ascii="仿宋" w:hAnsi="仿宋" w:eastAsia="仿宋" w:cs="仿宋"/>
          <w:color w:val="000000"/>
          <w:spacing w:val="6"/>
          <w:sz w:val="28"/>
          <w:szCs w:val="28"/>
          <w:lang w:eastAsia="zh-CN"/>
        </w:rPr>
        <w:t xml:space="preserve">2026年沛县食品安全抽检</w:t>
      </w:r>
      <w:r>
        <w:rPr>
          <w:rFonts w:hint="eastAsia" w:ascii="仿宋" w:hAnsi="仿宋" w:eastAsia="仿宋" w:cs="仿宋"/>
          <w:color w:val="000000"/>
          <w:spacing w:val="6"/>
          <w:sz w:val="28"/>
          <w:szCs w:val="28"/>
        </w:rPr>
        <w:t xml:space="preserve"> </w:t>
      </w:r>
      <w:r/>
    </w:p>
    <w:p>
      <w:pPr>
        <w:ind w:firstLine="624"/>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rPr>
        <w:t xml:space="preserve">项目编号：</w:t>
      </w:r>
      <w:r>
        <w:rPr>
          <w:rFonts w:hint="eastAsia" w:ascii="仿宋" w:hAnsi="仿宋" w:eastAsia="仿宋" w:cs="仿宋"/>
          <w:color w:val="000000"/>
          <w:spacing w:val="6"/>
          <w:sz w:val="28"/>
          <w:szCs w:val="28"/>
          <w:lang w:eastAsia="zh-CN"/>
        </w:rPr>
        <w:t xml:space="preserve">JSZC-320322-XZJS-G2026-0001</w:t>
      </w:r>
      <w:r/>
    </w:p>
    <w:p>
      <w:pPr>
        <w:pStyle w:val="911"/>
        <w:ind w:firstLine="48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1"/>
        <w:ind w:firstLine="584"/>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我单位不是为本采购项目提供整体设计、规范编制或者项目管理、监理、检测等服务的供应商。</w:t>
      </w:r>
      <w:r/>
    </w:p>
    <w:p>
      <w:pPr>
        <w:pStyle w:val="911"/>
        <w:ind w:firstLine="584"/>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特此声明。</w:t>
      </w:r>
      <w:r/>
    </w:p>
    <w:p>
      <w:pPr>
        <w:pStyle w:val="911"/>
        <w:ind w:firstLine="584"/>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我单位对上述声明的真实性负责。如有虚假，将依法承担相应责任。</w:t>
      </w:r>
      <w:r/>
    </w:p>
    <w:p>
      <w:pPr>
        <w:pStyle w:val="945"/>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85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5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950"/>
        <w:spacing w:line="480" w:lineRule="exact"/>
        <w:rPr>
          <w:rFonts w:hint="eastAsia" w:ascii="仿宋" w:hAnsi="仿宋" w:eastAsia="仿宋" w:cs="仿宋"/>
          <w:sz w:val="30"/>
          <w:szCs w:val="30"/>
        </w:rPr>
      </w:pPr>
      <w:r>
        <w:rPr>
          <w:rFonts w:hint="eastAsia" w:ascii="仿宋" w:hAnsi="仿宋" w:eastAsia="仿宋" w:cs="仿宋"/>
          <w:sz w:val="28"/>
          <w:szCs w:val="28"/>
        </w:rPr>
        <w:t xml:space="preserve">日期：   年  月  日</w:t>
      </w:r>
      <w:r/>
    </w:p>
    <w:p>
      <w:pPr>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jc w:val="center"/>
        <w:spacing w:line="480" w:lineRule="exact"/>
        <w:rPr>
          <w:rFonts w:hint="eastAsia" w:ascii="仿宋" w:hAnsi="仿宋" w:eastAsia="仿宋" w:cs="仿宋"/>
          <w:b w:val="0"/>
          <w:bCs/>
          <w:sz w:val="30"/>
          <w:szCs w:val="30"/>
        </w:rPr>
      </w:pPr>
      <w:r>
        <w:rPr>
          <w:rFonts w:hint="eastAsia" w:ascii="仿宋" w:hAnsi="仿宋" w:eastAsia="仿宋" w:cs="仿宋"/>
          <w:b/>
          <w:sz w:val="28"/>
          <w:szCs w:val="28"/>
        </w:rPr>
        <w:br w:type="page" w:clear="all"/>
      </w:r>
      <w:r>
        <w:rPr>
          <w:rFonts w:hint="eastAsia" w:ascii="仿宋" w:hAnsi="仿宋" w:eastAsia="仿宋" w:cs="仿宋"/>
          <w:b/>
          <w:bCs w:val="0"/>
          <w:sz w:val="28"/>
          <w:szCs w:val="28"/>
          <w:lang w:val="en-US" w:eastAsia="zh-CN"/>
        </w:rPr>
        <w:t xml:space="preserve">十二</w:t>
      </w:r>
      <w:r>
        <w:rPr>
          <w:rFonts w:hint="eastAsia" w:ascii="仿宋" w:hAnsi="仿宋" w:eastAsia="仿宋" w:cs="仿宋"/>
          <w:b/>
          <w:bCs w:val="0"/>
          <w:sz w:val="28"/>
          <w:szCs w:val="28"/>
        </w:rPr>
        <w:t xml:space="preserve">、</w:t>
      </w:r>
      <w:r>
        <w:rPr>
          <w:rFonts w:hint="eastAsia" w:ascii="仿宋" w:hAnsi="仿宋" w:eastAsia="仿宋" w:cs="仿宋"/>
          <w:b/>
          <w:bCs w:val="0"/>
          <w:sz w:val="30"/>
          <w:szCs w:val="30"/>
        </w:rPr>
        <w:t xml:space="preserve">预付款保函支付条款模板</w:t>
      </w:r>
      <w:r/>
    </w:p>
    <w:p>
      <w:pPr>
        <w:pStyle w:val="893"/>
        <w:rPr>
          <w:rFonts w:hint="eastAsia" w:ascii="仿宋" w:hAnsi="仿宋" w:eastAsia="仿宋" w:cs="仿宋"/>
        </w:rPr>
      </w:pPr>
      <w:r>
        <w:rPr>
          <w:rFonts w:hint="eastAsia" w:ascii="仿宋" w:hAnsi="仿宋" w:eastAsia="仿宋" w:cs="仿宋"/>
        </w:rPr>
      </w:r>
      <w:r/>
    </w:p>
    <w:p>
      <w:pPr>
        <w:ind w:firstLine="605"/>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符合条件一：提交预付款保函的</w:t>
      </w:r>
      <w:r/>
    </w:p>
    <w:p>
      <w:pPr>
        <w:ind w:firstLine="602"/>
        <w:spacing w:line="480" w:lineRule="exact"/>
        <w:rPr>
          <w:rFonts w:hint="eastAsia" w:ascii="仿宋" w:hAnsi="仿宋" w:eastAsia="仿宋" w:cs="仿宋"/>
          <w:sz w:val="28"/>
          <w:szCs w:val="28"/>
          <w:u w:val="single"/>
        </w:rPr>
      </w:pPr>
      <w:r>
        <w:rPr>
          <w:rFonts w:hint="eastAsia" w:ascii="仿宋" w:hAnsi="仿宋" w:eastAsia="仿宋" w:cs="仿宋"/>
          <w:sz w:val="28"/>
          <w:szCs w:val="28"/>
        </w:rPr>
        <w:t xml:space="preserve">（1）合同签订且乙方向甲方出具预付款保函后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        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left="140" w:firstLine="602"/>
        <w:spacing w:line="480" w:lineRule="exact"/>
        <w:rPr>
          <w:rFonts w:hint="eastAsia" w:ascii="仿宋" w:hAnsi="仿宋" w:eastAsia="仿宋" w:cs="仿宋"/>
          <w:sz w:val="28"/>
          <w:szCs w:val="28"/>
        </w:rPr>
      </w:pPr>
      <w:r>
        <w:rPr>
          <w:rFonts w:hint="eastAsia" w:ascii="仿宋" w:hAnsi="仿宋" w:eastAsia="仿宋" w:cs="仿宋"/>
          <w:sz w:val="28"/>
          <w:szCs w:val="28"/>
        </w:rPr>
        <w:t xml:space="preserve">乙方需提交的支付文件：乙方出具的全额正式发票。</w:t>
      </w:r>
      <w:r/>
    </w:p>
    <w:p>
      <w:pPr>
        <w:ind w:left="140" w:firstLine="602"/>
        <w:spacing w:line="480" w:lineRule="exact"/>
        <w:rPr>
          <w:rFonts w:hint="eastAsia" w:ascii="仿宋" w:hAnsi="仿宋" w:eastAsia="仿宋" w:cs="仿宋"/>
          <w:sz w:val="28"/>
          <w:szCs w:val="28"/>
        </w:rPr>
      </w:pPr>
      <w:r>
        <w:rPr>
          <w:rFonts w:hint="eastAsia" w:ascii="仿宋" w:hAnsi="仿宋" w:eastAsia="仿宋" w:cs="仿宋"/>
          <w:sz w:val="28"/>
          <w:szCs w:val="28"/>
        </w:rPr>
        <w:t xml:space="preserve">（2）验收合格后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605"/>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w:t>
      </w:r>
      <w:r/>
    </w:p>
    <w:p>
      <w:pPr>
        <w:ind w:firstLine="605"/>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符合条件二：不提交预付款保函的</w:t>
      </w:r>
      <w:r/>
    </w:p>
    <w:p>
      <w:pPr>
        <w:ind w:firstLine="602"/>
        <w:spacing w:line="480" w:lineRule="exact"/>
        <w:rPr>
          <w:rFonts w:hint="eastAsia" w:ascii="仿宋" w:hAnsi="仿宋" w:eastAsia="仿宋" w:cs="仿宋"/>
          <w:sz w:val="28"/>
          <w:szCs w:val="28"/>
          <w:u w:val="single"/>
        </w:rPr>
      </w:pPr>
      <w:r>
        <w:rPr>
          <w:rFonts w:hint="eastAsia" w:ascii="仿宋" w:hAnsi="仿宋" w:eastAsia="仿宋" w:cs="仿宋"/>
          <w:sz w:val="28"/>
          <w:szCs w:val="28"/>
        </w:rPr>
        <w:t xml:space="preserve">（1）合同签订后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left="140" w:firstLine="602"/>
        <w:spacing w:line="480" w:lineRule="exact"/>
        <w:rPr>
          <w:rFonts w:hint="eastAsia" w:ascii="仿宋" w:hAnsi="仿宋" w:eastAsia="仿宋" w:cs="仿宋"/>
          <w:sz w:val="28"/>
          <w:szCs w:val="28"/>
        </w:rPr>
      </w:pPr>
      <w:r>
        <w:rPr>
          <w:rFonts w:hint="eastAsia" w:ascii="仿宋" w:hAnsi="仿宋" w:eastAsia="仿宋" w:cs="仿宋"/>
          <w:sz w:val="28"/>
          <w:szCs w:val="28"/>
        </w:rPr>
        <w:t xml:space="preserve">乙方需提交的支付文件：乙方出具的全额正式发票。</w:t>
      </w:r>
      <w:r/>
    </w:p>
    <w:p>
      <w:pPr>
        <w:ind w:left="140" w:firstLine="602"/>
        <w:spacing w:line="480" w:lineRule="exact"/>
        <w:rPr>
          <w:rFonts w:hint="eastAsia" w:ascii="仿宋" w:hAnsi="仿宋" w:eastAsia="仿宋" w:cs="仿宋"/>
          <w:sz w:val="28"/>
          <w:szCs w:val="28"/>
        </w:rPr>
      </w:pPr>
      <w:r>
        <w:rPr>
          <w:rFonts w:hint="eastAsia" w:ascii="仿宋" w:hAnsi="仿宋" w:eastAsia="仿宋" w:cs="仿宋"/>
          <w:sz w:val="28"/>
          <w:szCs w:val="28"/>
        </w:rPr>
        <w:t xml:space="preserve">（2）验收合格后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605"/>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w:t>
      </w:r>
      <w:r/>
    </w:p>
    <w:p>
      <w:pPr>
        <w:ind w:left="140" w:firstLine="605"/>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注:</w:t>
      </w:r>
      <w:r/>
    </w:p>
    <w:p>
      <w:pPr>
        <w:ind w:left="140" w:firstLine="602"/>
        <w:spacing w:line="480" w:lineRule="exact"/>
        <w:rPr>
          <w:rFonts w:hint="eastAsia" w:ascii="仿宋" w:hAnsi="仿宋" w:eastAsia="仿宋" w:cs="仿宋"/>
          <w:sz w:val="28"/>
          <w:szCs w:val="28"/>
        </w:rPr>
      </w:pPr>
      <w:r>
        <w:rPr>
          <w:rFonts w:hint="eastAsia" w:ascii="仿宋" w:hAnsi="仿宋" w:eastAsia="仿宋" w:cs="仿宋"/>
          <w:sz w:val="28"/>
          <w:szCs w:val="28"/>
        </w:rPr>
        <w:t xml:space="preserve">1、付款条件一中，出具预付款保函后支付的合同款应当与保函金额一致。</w:t>
      </w:r>
      <w:r/>
    </w:p>
    <w:p>
      <w:pPr>
        <w:ind w:left="140" w:firstLine="602"/>
        <w:spacing w:line="480" w:lineRule="exact"/>
        <w:rPr>
          <w:rFonts w:hint="eastAsia" w:ascii="仿宋" w:hAnsi="仿宋" w:eastAsia="仿宋" w:cs="仿宋"/>
          <w:sz w:val="28"/>
          <w:szCs w:val="28"/>
        </w:rPr>
      </w:pPr>
      <w:r>
        <w:rPr>
          <w:rFonts w:hint="eastAsia" w:ascii="仿宋" w:hAnsi="仿宋" w:eastAsia="仿宋" w:cs="仿宋"/>
          <w:sz w:val="28"/>
          <w:szCs w:val="28"/>
        </w:rPr>
        <w:t xml:space="preserve">2、付款条件二中，预付款比例设定应符合《关于做好政府采购支持企业发展有关事项的通知》(苏财购〔2020〕52号)要求。</w:t>
      </w:r>
      <w:r/>
    </w:p>
    <w:p>
      <w:pPr>
        <w:rPr>
          <w:rFonts w:hint="eastAsia" w:ascii="仿宋" w:hAnsi="仿宋" w:eastAsia="仿宋" w:cs="仿宋"/>
          <w:sz w:val="30"/>
          <w:szCs w:val="30"/>
        </w:rPr>
      </w:pPr>
      <w:r>
        <w:rPr>
          <w:rFonts w:hint="eastAsia" w:ascii="仿宋" w:hAnsi="仿宋" w:eastAsia="仿宋" w:cs="仿宋"/>
          <w:sz w:val="30"/>
          <w:szCs w:val="30"/>
        </w:rPr>
      </w:r>
      <w:r/>
    </w:p>
    <w:sectPr>
      <w:footerReference w:type="default" r:id="rId10"/>
      <w:footnotePr/>
      <w:endnotePr/>
      <w:type w:val="nextPage"/>
      <w:pgSz w:w="11906" w:h="16838" w:orient="portrait"/>
      <w:pgMar w:top="1134" w:right="1701" w:bottom="1134"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黑体">
    <w:panose1 w:val="02010609060101010101"/>
  </w:font>
  <w:font w:name="仿宋_GB2312">
    <w:panose1 w:val="02010609060101010101"/>
  </w:font>
  <w:font w:name="Courier New">
    <w:panose1 w:val="02070309020205020404"/>
  </w:font>
  <w:font w:name="Calibri Light">
    <w:panose1 w:val="020F0302020204030204"/>
  </w:font>
  <w:font w:name="Calibri">
    <w:panose1 w:val="020F0502020204030204"/>
  </w:font>
  <w:font w:name="微软雅黑">
    <w:panose1 w:val="020B0503020204020204"/>
  </w:font>
  <w:font w:name="Tahoma">
    <w:panose1 w:val="020B0604030504040204"/>
  </w:font>
  <w:font w:name="Symbol">
    <w:panose1 w:val="05050102010706020507"/>
  </w:font>
  <w:font w:name="新宋体">
    <w:panose1 w:val="0201060903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8"/>
                            <w:tabs>
                              <w:tab w:val="clear" w:pos="4153" w:leader="none"/>
                              <w:tab w:val="clear" w:pos="8306" w:leader="none"/>
                            </w:tabs>
                            <w:rPr>
                              <w:rStyle w:val="901"/>
                            </w:rPr>
                          </w:pPr>
                          <w:r>
                            <w:fldChar w:fldCharType="begin"/>
                          </w:r>
                          <w:r>
                            <w:rPr>
                              <w:rStyle w:val="901"/>
                            </w:rPr>
                            <w:instrText xml:space="preserve">PAGE  </w:instrText>
                          </w:r>
                          <w:r>
                            <w:fldChar w:fldCharType="separate"/>
                          </w:r>
                          <w:r>
                            <w:rPr>
                              <w:rStyle w:val="901"/>
                            </w:rPr>
                            <w:t xml:space="preserve">57</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tabs>
                        <w:tab w:val="clear" w:pos="4153" w:leader="none"/>
                        <w:tab w:val="clear" w:pos="8306" w:leader="none"/>
                      </w:tabs>
                      <w:rPr>
                        <w:rStyle w:val="901"/>
                      </w:rPr>
                    </w:pPr>
                    <w:r>
                      <w:fldChar w:fldCharType="begin"/>
                    </w:r>
                    <w:r>
                      <w:rPr>
                        <w:rStyle w:val="901"/>
                      </w:rPr>
                      <w:instrText xml:space="preserve">PAGE  </w:instrText>
                    </w:r>
                    <w:r>
                      <w:fldChar w:fldCharType="separate"/>
                    </w:r>
                    <w:r>
                      <w:rPr>
                        <w:rStyle w:val="901"/>
                      </w:rPr>
                      <w:t xml:space="preserve">57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link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18"/>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19"/>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20"/>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21"/>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2"/>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23"/>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25"/>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26"/>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customStyle="1">
    <w:name w:val="标题 21"/>
    <w:basedOn w:val="684"/>
    <w:next w:val="684"/>
    <w:uiPriority w:val="99"/>
    <w:qFormat/>
    <w:pPr>
      <w:jc w:val="center"/>
      <w:keepLines/>
      <w:keepNext/>
      <w:spacing w:before="260" w:after="260" w:line="360" w:lineRule="auto"/>
      <w:outlineLvl w:val="1"/>
    </w:pPr>
    <w:rPr>
      <w:rFonts w:ascii="Arial" w:hAnsi="Arial" w:eastAsia="仿宋"/>
      <w:bCs/>
      <w:sz w:val="24"/>
      <w:szCs w:val="32"/>
    </w:rPr>
  </w:style>
  <w:style w:type="paragraph" w:styleId="697">
    <w:name w:val="toc 7"/>
    <w:basedOn w:val="684"/>
    <w:next w:val="684"/>
    <w:uiPriority w:val="39"/>
    <w:unhideWhenUsed/>
    <w:qFormat/>
    <w:pPr>
      <w:ind w:left="1701" w:right="0" w:firstLine="0"/>
      <w:spacing w:after="57"/>
    </w:pPr>
  </w:style>
  <w:style w:type="paragraph" w:styleId="698">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toc 5"/>
    <w:basedOn w:val="684"/>
    <w:next w:val="684"/>
    <w:uiPriority w:val="39"/>
    <w:unhideWhenUsed/>
    <w:qFormat/>
    <w:pPr>
      <w:ind w:left="1134" w:right="0" w:firstLine="0"/>
      <w:spacing w:after="57"/>
    </w:pPr>
  </w:style>
  <w:style w:type="paragraph" w:styleId="700">
    <w:name w:val="toc 3"/>
    <w:basedOn w:val="684"/>
    <w:next w:val="684"/>
    <w:uiPriority w:val="39"/>
    <w:unhideWhenUsed/>
    <w:qFormat/>
    <w:pPr>
      <w:ind w:left="567" w:right="0" w:firstLine="0"/>
      <w:spacing w:after="57"/>
    </w:pPr>
  </w:style>
  <w:style w:type="paragraph" w:styleId="701">
    <w:name w:val="toc 8"/>
    <w:basedOn w:val="684"/>
    <w:next w:val="684"/>
    <w:uiPriority w:val="39"/>
    <w:unhideWhenUsed/>
    <w:qFormat/>
    <w:pPr>
      <w:ind w:left="1984" w:right="0" w:firstLine="0"/>
      <w:spacing w:after="57"/>
    </w:pPr>
  </w:style>
  <w:style w:type="paragraph" w:styleId="702">
    <w:name w:val="endnote text"/>
    <w:basedOn w:val="684"/>
    <w:link w:val="864"/>
    <w:uiPriority w:val="99"/>
    <w:semiHidden/>
    <w:unhideWhenUsed/>
    <w:qFormat/>
    <w:pPr>
      <w:spacing w:after="0" w:line="240" w:lineRule="auto"/>
    </w:pPr>
    <w:rPr>
      <w:sz w:val="20"/>
    </w:rPr>
  </w:style>
  <w:style w:type="paragraph" w:styleId="703">
    <w:name w:val="Footer"/>
    <w:basedOn w:val="684"/>
    <w:link w:val="737"/>
    <w:uiPriority w:val="99"/>
    <w:unhideWhenUsed/>
    <w:qFormat/>
    <w:pPr>
      <w:spacing w:after="0" w:line="240" w:lineRule="auto"/>
      <w:tabs>
        <w:tab w:val="center" w:pos="7143" w:leader="none"/>
        <w:tab w:val="right" w:pos="14287" w:leader="none"/>
      </w:tabs>
    </w:pPr>
  </w:style>
  <w:style w:type="paragraph" w:styleId="704">
    <w:name w:val="Header"/>
    <w:basedOn w:val="684"/>
    <w:link w:val="735"/>
    <w:uiPriority w:val="99"/>
    <w:unhideWhenUsed/>
    <w:qFormat/>
    <w:pPr>
      <w:spacing w:after="0" w:line="240" w:lineRule="auto"/>
      <w:tabs>
        <w:tab w:val="center" w:pos="7143" w:leader="none"/>
        <w:tab w:val="right" w:pos="14287" w:leader="none"/>
      </w:tabs>
    </w:pPr>
  </w:style>
  <w:style w:type="paragraph" w:styleId="705">
    <w:name w:val="toc 1"/>
    <w:basedOn w:val="684"/>
    <w:next w:val="684"/>
    <w:uiPriority w:val="39"/>
    <w:unhideWhenUsed/>
    <w:qFormat/>
    <w:pPr>
      <w:ind w:left="0" w:right="0" w:firstLine="0"/>
      <w:spacing w:after="57"/>
    </w:pPr>
  </w:style>
  <w:style w:type="paragraph" w:styleId="706">
    <w:name w:val="toc 4"/>
    <w:basedOn w:val="684"/>
    <w:next w:val="684"/>
    <w:uiPriority w:val="39"/>
    <w:unhideWhenUsed/>
    <w:qFormat/>
    <w:pPr>
      <w:ind w:left="850" w:right="0" w:firstLine="0"/>
      <w:spacing w:after="57"/>
    </w:pPr>
  </w:style>
  <w:style w:type="paragraph" w:styleId="707">
    <w:name w:val="Subtitle"/>
    <w:basedOn w:val="684"/>
    <w:next w:val="684"/>
    <w:link w:val="730"/>
    <w:uiPriority w:val="11"/>
    <w:qFormat/>
    <w:pPr>
      <w:spacing w:before="200" w:after="200"/>
    </w:pPr>
    <w:rPr>
      <w:sz w:val="24"/>
      <w:szCs w:val="24"/>
    </w:rPr>
  </w:style>
  <w:style w:type="paragraph" w:styleId="708">
    <w:name w:val="footnote text"/>
    <w:basedOn w:val="684"/>
    <w:link w:val="863"/>
    <w:uiPriority w:val="99"/>
    <w:semiHidden/>
    <w:unhideWhenUsed/>
    <w:qFormat/>
    <w:pPr>
      <w:spacing w:after="40" w:line="240" w:lineRule="auto"/>
    </w:pPr>
    <w:rPr>
      <w:sz w:val="18"/>
    </w:rPr>
  </w:style>
  <w:style w:type="paragraph" w:styleId="709">
    <w:name w:val="toc 6"/>
    <w:basedOn w:val="684"/>
    <w:next w:val="684"/>
    <w:uiPriority w:val="39"/>
    <w:unhideWhenUsed/>
    <w:qFormat/>
    <w:pPr>
      <w:ind w:left="1417" w:right="0" w:firstLine="0"/>
      <w:spacing w:after="57"/>
    </w:pPr>
  </w:style>
  <w:style w:type="paragraph" w:styleId="710">
    <w:name w:val="table of figures"/>
    <w:basedOn w:val="684"/>
    <w:next w:val="684"/>
    <w:uiPriority w:val="99"/>
    <w:unhideWhenUsed/>
    <w:qFormat/>
    <w:pPr>
      <w:spacing w:after="0" w:afterAutospacing="0"/>
    </w:pPr>
  </w:style>
  <w:style w:type="paragraph" w:styleId="711">
    <w:name w:val="toc 2"/>
    <w:basedOn w:val="684"/>
    <w:next w:val="684"/>
    <w:uiPriority w:val="39"/>
    <w:unhideWhenUsed/>
    <w:qFormat/>
    <w:pPr>
      <w:ind w:left="283" w:right="0" w:firstLine="0"/>
      <w:spacing w:after="57"/>
    </w:pPr>
  </w:style>
  <w:style w:type="paragraph" w:styleId="712">
    <w:name w:val="toc 9"/>
    <w:basedOn w:val="684"/>
    <w:next w:val="684"/>
    <w:uiPriority w:val="39"/>
    <w:unhideWhenUsed/>
    <w:qFormat/>
    <w:pPr>
      <w:ind w:left="2268" w:right="0" w:firstLine="0"/>
      <w:spacing w:after="57"/>
    </w:pPr>
  </w:style>
  <w:style w:type="paragraph" w:styleId="713">
    <w:name w:val="Title"/>
    <w:basedOn w:val="684"/>
    <w:next w:val="684"/>
    <w:link w:val="729"/>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Heading 1 Char"/>
    <w:link w:val="685"/>
    <w:uiPriority w:val="9"/>
    <w:qFormat/>
    <w:rPr>
      <w:rFonts w:ascii="Arial" w:hAnsi="Arial" w:eastAsia="Arial" w:cs="Arial"/>
      <w:sz w:val="40"/>
      <w:szCs w:val="40"/>
    </w:rPr>
  </w:style>
  <w:style w:type="character" w:styleId="719" w:customStyle="1">
    <w:name w:val="Heading 2 Char"/>
    <w:link w:val="686"/>
    <w:uiPriority w:val="9"/>
    <w:qFormat/>
    <w:rPr>
      <w:rFonts w:ascii="Arial" w:hAnsi="Arial" w:eastAsia="Arial" w:cs="Arial"/>
      <w:sz w:val="34"/>
    </w:rPr>
  </w:style>
  <w:style w:type="character" w:styleId="720" w:customStyle="1">
    <w:name w:val="Heading 3 Char"/>
    <w:link w:val="687"/>
    <w:uiPriority w:val="9"/>
    <w:qFormat/>
    <w:rPr>
      <w:rFonts w:ascii="Arial" w:hAnsi="Arial" w:eastAsia="Arial" w:cs="Arial"/>
      <w:sz w:val="30"/>
      <w:szCs w:val="30"/>
    </w:rPr>
  </w:style>
  <w:style w:type="character" w:styleId="721" w:customStyle="1">
    <w:name w:val="Heading 4 Char"/>
    <w:link w:val="688"/>
    <w:uiPriority w:val="9"/>
    <w:qFormat/>
    <w:rPr>
      <w:rFonts w:ascii="Arial" w:hAnsi="Arial" w:eastAsia="Arial" w:cs="Arial"/>
      <w:b/>
      <w:bCs/>
      <w:sz w:val="26"/>
      <w:szCs w:val="26"/>
    </w:rPr>
  </w:style>
  <w:style w:type="character" w:styleId="722" w:customStyle="1">
    <w:name w:val="Heading 5 Char"/>
    <w:link w:val="689"/>
    <w:uiPriority w:val="9"/>
    <w:qFormat/>
    <w:rPr>
      <w:rFonts w:ascii="Arial" w:hAnsi="Arial" w:eastAsia="Arial" w:cs="Arial"/>
      <w:b/>
      <w:bCs/>
      <w:sz w:val="24"/>
      <w:szCs w:val="24"/>
    </w:rPr>
  </w:style>
  <w:style w:type="character" w:styleId="723" w:customStyle="1">
    <w:name w:val="Heading 6 Char"/>
    <w:link w:val="690"/>
    <w:uiPriority w:val="9"/>
    <w:qFormat/>
    <w:rPr>
      <w:rFonts w:ascii="Arial" w:hAnsi="Arial" w:eastAsia="Arial" w:cs="Arial"/>
      <w:b/>
      <w:bCs/>
      <w:sz w:val="22"/>
      <w:szCs w:val="22"/>
    </w:rPr>
  </w:style>
  <w:style w:type="character" w:styleId="724" w:customStyle="1">
    <w:name w:val="Heading 7 Char"/>
    <w:link w:val="691"/>
    <w:uiPriority w:val="9"/>
    <w:qFormat/>
    <w:rPr>
      <w:rFonts w:ascii="Arial" w:hAnsi="Arial" w:eastAsia="Arial" w:cs="Arial"/>
      <w:b/>
      <w:bCs/>
      <w:i/>
      <w:iCs/>
      <w:sz w:val="22"/>
      <w:szCs w:val="22"/>
    </w:rPr>
  </w:style>
  <w:style w:type="character" w:styleId="725" w:customStyle="1">
    <w:name w:val="Heading 8 Char"/>
    <w:link w:val="692"/>
    <w:uiPriority w:val="9"/>
    <w:qFormat/>
    <w:rPr>
      <w:rFonts w:ascii="Arial" w:hAnsi="Arial" w:eastAsia="Arial" w:cs="Arial"/>
      <w:i/>
      <w:iCs/>
      <w:sz w:val="22"/>
      <w:szCs w:val="22"/>
    </w:rPr>
  </w:style>
  <w:style w:type="character" w:styleId="726" w:customStyle="1">
    <w:name w:val="Heading 9 Char"/>
    <w:link w:val="693"/>
    <w:uiPriority w:val="9"/>
    <w:qFormat/>
    <w:rPr>
      <w:rFonts w:ascii="Arial" w:hAnsi="Arial" w:eastAsia="Arial" w:cs="Arial"/>
      <w:i/>
      <w:iCs/>
      <w:sz w:val="21"/>
      <w:szCs w:val="21"/>
    </w:rPr>
  </w:style>
  <w:style w:type="paragraph" w:styleId="727">
    <w:name w:val="List Paragraph"/>
    <w:basedOn w:val="684"/>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link w:val="713"/>
    <w:uiPriority w:val="10"/>
    <w:qFormat/>
    <w:rPr>
      <w:sz w:val="48"/>
      <w:szCs w:val="48"/>
    </w:rPr>
  </w:style>
  <w:style w:type="character" w:styleId="730" w:customStyle="1">
    <w:name w:val="Subtitle Char"/>
    <w:link w:val="707"/>
    <w:uiPriority w:val="11"/>
    <w:qFormat/>
    <w:rPr>
      <w:sz w:val="24"/>
      <w:szCs w:val="24"/>
    </w:rPr>
  </w:style>
  <w:style w:type="paragraph" w:styleId="731">
    <w:name w:val="Quote"/>
    <w:basedOn w:val="684"/>
    <w:next w:val="684"/>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84"/>
    <w:next w:val="684"/>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link w:val="704"/>
    <w:uiPriority w:val="99"/>
    <w:qFormat/>
  </w:style>
  <w:style w:type="character" w:styleId="736" w:customStyle="1">
    <w:name w:val="Footer Char"/>
    <w:link w:val="703"/>
    <w:uiPriority w:val="99"/>
    <w:qFormat/>
  </w:style>
  <w:style w:type="character" w:styleId="737" w:customStyle="1">
    <w:name w:val="Caption Char"/>
    <w:link w:val="703"/>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8"/>
    <w:uiPriority w:val="99"/>
    <w:qFormat/>
    <w:rPr>
      <w:sz w:val="18"/>
    </w:rPr>
  </w:style>
  <w:style w:type="character" w:styleId="864" w:customStyle="1">
    <w:name w:val="Endnote Text Char"/>
    <w:link w:val="702"/>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11"/>
    <w:basedOn w:val="684"/>
    <w:next w:val="684"/>
    <w:link w:val="872"/>
    <w:uiPriority w:val="0"/>
    <w:qFormat/>
    <w:pPr>
      <w:jc w:val="center"/>
      <w:keepLines/>
      <w:keepNext/>
      <w:spacing w:line="578" w:lineRule="auto"/>
      <w:outlineLvl w:val="0"/>
    </w:pPr>
    <w:rPr>
      <w:rFonts w:eastAsia="新宋体"/>
      <w:b/>
      <w:bCs/>
      <w:sz w:val="30"/>
      <w:szCs w:val="44"/>
    </w:rPr>
  </w:style>
  <w:style w:type="paragraph" w:styleId="867" w:customStyle="1">
    <w:name w:val="标题 211"/>
    <w:basedOn w:val="684"/>
    <w:next w:val="684"/>
    <w:uiPriority w:val="99"/>
    <w:qFormat/>
    <w:pPr>
      <w:jc w:val="center"/>
      <w:keepLines/>
      <w:keepNext/>
      <w:spacing w:before="260" w:after="260" w:line="360" w:lineRule="auto"/>
      <w:outlineLvl w:val="1"/>
    </w:pPr>
    <w:rPr>
      <w:rFonts w:ascii="Arial" w:hAnsi="Arial" w:eastAsia="仿宋"/>
      <w:bCs/>
      <w:sz w:val="24"/>
      <w:szCs w:val="32"/>
    </w:rPr>
  </w:style>
  <w:style w:type="paragraph" w:styleId="868" w:customStyle="1">
    <w:name w:val="标题 31"/>
    <w:basedOn w:val="684"/>
    <w:next w:val="684"/>
    <w:link w:val="873"/>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69" w:customStyle="1">
    <w:name w:val="标题 411"/>
    <w:basedOn w:val="684"/>
    <w:next w:val="684"/>
    <w:link w:val="874"/>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870" w:customStyle="1">
    <w:name w:val="默认段落字体1"/>
    <w:link w:val="684"/>
    <w:uiPriority w:val="1"/>
    <w:unhideWhenUsed/>
    <w:qFormat/>
  </w:style>
  <w:style w:type="table" w:styleId="871" w:customStyle="1">
    <w:name w:val="普通表格1"/>
    <w:uiPriority w:val="99"/>
    <w:unhideWhenUsed/>
    <w:qFormat/>
    <w:tblPr/>
  </w:style>
  <w:style w:type="character" w:styleId="872" w:customStyle="1">
    <w:name w:val="标题 1 字符"/>
    <w:link w:val="866"/>
    <w:uiPriority w:val="0"/>
    <w:qFormat/>
    <w:rPr>
      <w:rFonts w:eastAsia="新宋体"/>
      <w:b/>
      <w:bCs/>
      <w:sz w:val="30"/>
      <w:szCs w:val="44"/>
    </w:rPr>
  </w:style>
  <w:style w:type="character" w:styleId="873" w:customStyle="1">
    <w:name w:val="标题 3 字符"/>
    <w:link w:val="868"/>
    <w:uiPriority w:val="9"/>
    <w:qFormat/>
    <w:rPr>
      <w:rFonts w:ascii="Tahoma" w:hAnsi="Tahoma" w:eastAsia="微软雅黑" w:cs="Times New Roman"/>
      <w:b/>
      <w:bCs/>
      <w:sz w:val="32"/>
      <w:szCs w:val="32"/>
    </w:rPr>
  </w:style>
  <w:style w:type="character" w:styleId="874" w:customStyle="1">
    <w:name w:val="标题 4 字符"/>
    <w:link w:val="869"/>
    <w:uiPriority w:val="0"/>
    <w:semiHidden/>
    <w:qFormat/>
    <w:rPr>
      <w:rFonts w:ascii="Calibri Light" w:hAnsi="Calibri Light" w:eastAsia="宋体" w:cs="Times New Roman"/>
      <w:b/>
      <w:bCs/>
      <w:sz w:val="28"/>
      <w:szCs w:val="28"/>
    </w:rPr>
  </w:style>
  <w:style w:type="paragraph" w:styleId="875" w:customStyle="1">
    <w:name w:val="正文缩进1"/>
    <w:basedOn w:val="684"/>
    <w:uiPriority w:val="0"/>
    <w:qFormat/>
    <w:pPr>
      <w:ind w:firstLine="420"/>
    </w:pPr>
  </w:style>
  <w:style w:type="paragraph" w:styleId="876" w:customStyle="1">
    <w:name w:val="索引 5111"/>
    <w:basedOn w:val="684"/>
    <w:next w:val="684"/>
    <w:uiPriority w:val="0"/>
    <w:qFormat/>
    <w:pPr>
      <w:ind w:left="798"/>
      <w:jc w:val="left"/>
    </w:pPr>
    <w:rPr>
      <w:rFonts w:ascii="Calibri" w:hAnsi="Calibri"/>
    </w:rPr>
  </w:style>
  <w:style w:type="paragraph" w:styleId="877" w:customStyle="1">
    <w:name w:val="批注文字1"/>
    <w:basedOn w:val="684"/>
    <w:link w:val="878"/>
    <w:uiPriority w:val="99"/>
    <w:qFormat/>
    <w:pPr>
      <w:jc w:val="left"/>
    </w:pPr>
  </w:style>
  <w:style w:type="character" w:styleId="878" w:customStyle="1">
    <w:name w:val="批注文字 字符"/>
    <w:link w:val="877"/>
    <w:uiPriority w:val="99"/>
    <w:qFormat/>
    <w:rPr>
      <w:sz w:val="21"/>
      <w:szCs w:val="24"/>
    </w:rPr>
  </w:style>
  <w:style w:type="paragraph" w:styleId="879" w:customStyle="1">
    <w:name w:val="正文文本111"/>
    <w:basedOn w:val="684"/>
    <w:next w:val="880"/>
    <w:uiPriority w:val="0"/>
    <w:qFormat/>
    <w:pPr>
      <w:spacing w:after="120"/>
    </w:pPr>
    <w:rPr>
      <w:rFonts w:ascii="Calibri" w:hAnsi="Calibri"/>
    </w:rPr>
  </w:style>
  <w:style w:type="paragraph" w:styleId="880" w:customStyle="1">
    <w:name w:val="目录 71"/>
    <w:basedOn w:val="684"/>
    <w:next w:val="684"/>
    <w:uiPriority w:val="0"/>
    <w:qFormat/>
    <w:pPr>
      <w:ind w:left="2520"/>
    </w:pPr>
    <w:rPr>
      <w:rFonts w:ascii="Calibri"/>
    </w:rPr>
  </w:style>
  <w:style w:type="paragraph" w:styleId="881" w:customStyle="1">
    <w:name w:val="正文文本缩进12"/>
    <w:basedOn w:val="684"/>
    <w:uiPriority w:val="0"/>
    <w:qFormat/>
    <w:pPr>
      <w:ind w:left="420"/>
      <w:spacing w:after="120"/>
    </w:pPr>
    <w:rPr>
      <w:rFonts w:ascii="Calibri" w:hAnsi="Calibri"/>
    </w:rPr>
  </w:style>
  <w:style w:type="paragraph" w:styleId="882" w:customStyle="1">
    <w:name w:val="文本块12"/>
    <w:basedOn w:val="684"/>
    <w:next w:val="684"/>
    <w:uiPriority w:val="6"/>
    <w:unhideWhenUsed/>
    <w:qFormat/>
    <w:pPr>
      <w:ind w:left="1440" w:right="1440"/>
      <w:spacing w:after="120"/>
    </w:pPr>
  </w:style>
  <w:style w:type="paragraph" w:styleId="883" w:customStyle="1">
    <w:name w:val="目录 31"/>
    <w:basedOn w:val="684"/>
    <w:next w:val="684"/>
    <w:uiPriority w:val="0"/>
    <w:unhideWhenUsed/>
    <w:qFormat/>
    <w:pPr>
      <w:ind w:left="840"/>
    </w:pPr>
  </w:style>
  <w:style w:type="paragraph" w:styleId="884" w:customStyle="1">
    <w:name w:val="纯文本11"/>
    <w:basedOn w:val="684"/>
    <w:uiPriority w:val="0"/>
    <w:qFormat/>
    <w:rPr>
      <w:rFonts w:ascii="宋体" w:hAnsi="Courier New"/>
      <w:szCs w:val="20"/>
    </w:rPr>
  </w:style>
  <w:style w:type="paragraph" w:styleId="885" w:customStyle="1">
    <w:name w:val="日期1"/>
    <w:basedOn w:val="684"/>
    <w:next w:val="684"/>
    <w:uiPriority w:val="0"/>
    <w:qFormat/>
    <w:rPr>
      <w:rFonts w:eastAsia="仿宋_GB2312"/>
      <w:sz w:val="28"/>
      <w:szCs w:val="20"/>
    </w:rPr>
  </w:style>
  <w:style w:type="paragraph" w:styleId="886" w:customStyle="1">
    <w:name w:val="批注框文本1"/>
    <w:basedOn w:val="684"/>
    <w:link w:val="887"/>
    <w:uiPriority w:val="0"/>
    <w:qFormat/>
    <w:rPr>
      <w:sz w:val="18"/>
      <w:szCs w:val="18"/>
    </w:rPr>
  </w:style>
  <w:style w:type="character" w:styleId="887" w:customStyle="1">
    <w:name w:val="批注框文本 字符"/>
    <w:link w:val="886"/>
    <w:uiPriority w:val="0"/>
    <w:qFormat/>
    <w:rPr>
      <w:rFonts w:ascii="Times New Roman" w:hAnsi="Times New Roman" w:eastAsia="宋体" w:cs="Times New Roman"/>
      <w:sz w:val="18"/>
      <w:szCs w:val="18"/>
    </w:rPr>
  </w:style>
  <w:style w:type="paragraph" w:styleId="888" w:customStyle="1">
    <w:name w:val="页脚1"/>
    <w:basedOn w:val="684"/>
    <w:link w:val="889"/>
    <w:uiPriority w:val="99"/>
    <w:qFormat/>
    <w:pPr>
      <w:jc w:val="left"/>
      <w:tabs>
        <w:tab w:val="center" w:pos="4153" w:leader="none"/>
        <w:tab w:val="right" w:pos="8306" w:leader="none"/>
      </w:tabs>
    </w:pPr>
    <w:rPr>
      <w:sz w:val="18"/>
      <w:szCs w:val="18"/>
    </w:rPr>
  </w:style>
  <w:style w:type="character" w:styleId="889" w:customStyle="1">
    <w:name w:val="页脚 字符"/>
    <w:link w:val="888"/>
    <w:uiPriority w:val="99"/>
    <w:qFormat/>
    <w:rPr>
      <w:rFonts w:ascii="Times New Roman" w:hAnsi="Times New Roman" w:eastAsia="宋体" w:cs="Times New Roman"/>
      <w:sz w:val="18"/>
      <w:szCs w:val="18"/>
    </w:rPr>
  </w:style>
  <w:style w:type="paragraph" w:styleId="890" w:customStyle="1">
    <w:name w:val="页眉1"/>
    <w:basedOn w:val="684"/>
    <w:uiPriority w:val="99"/>
    <w:qFormat/>
    <w:pPr>
      <w:jc w:val="center"/>
      <w:tabs>
        <w:tab w:val="center" w:pos="4153" w:leader="none"/>
        <w:tab w:val="right" w:pos="8306" w:leader="none"/>
      </w:tabs>
      <w:pBdr>
        <w:bottom w:val="single" w:color="000000" w:sz="6" w:space="1"/>
      </w:pBdr>
    </w:pPr>
    <w:rPr>
      <w:sz w:val="18"/>
      <w:szCs w:val="18"/>
    </w:rPr>
  </w:style>
  <w:style w:type="paragraph" w:styleId="891" w:customStyle="1">
    <w:name w:val="目录 111"/>
    <w:basedOn w:val="684"/>
    <w:next w:val="684"/>
    <w:uiPriority w:val="39"/>
    <w:qFormat/>
  </w:style>
  <w:style w:type="paragraph" w:styleId="892" w:customStyle="1">
    <w:name w:val="目录 41"/>
    <w:basedOn w:val="684"/>
    <w:next w:val="684"/>
    <w:uiPriority w:val="39"/>
    <w:unhideWhenUsed/>
    <w:qFormat/>
    <w:pPr>
      <w:ind w:left="1260"/>
    </w:pPr>
  </w:style>
  <w:style w:type="paragraph" w:styleId="893" w:customStyle="1">
    <w:name w:val="脚注文本111"/>
    <w:basedOn w:val="684"/>
    <w:next w:val="876"/>
    <w:link w:val="894"/>
    <w:uiPriority w:val="99"/>
    <w:qFormat/>
    <w:pPr>
      <w:jc w:val="left"/>
    </w:pPr>
    <w:rPr>
      <w:rFonts w:ascii="宋体" w:eastAsia="Times New Roman"/>
      <w:sz w:val="18"/>
      <w:szCs w:val="18"/>
    </w:rPr>
  </w:style>
  <w:style w:type="character" w:styleId="894" w:customStyle="1">
    <w:name w:val="脚注文本 字符"/>
    <w:link w:val="893"/>
    <w:uiPriority w:val="99"/>
    <w:qFormat/>
    <w:rPr>
      <w:rFonts w:ascii="宋体" w:hAnsi="Times New Roman" w:eastAsia="Times New Roman" w:cs="Times New Roman"/>
      <w:sz w:val="18"/>
      <w:szCs w:val="18"/>
    </w:rPr>
  </w:style>
  <w:style w:type="paragraph" w:styleId="895" w:customStyle="1">
    <w:name w:val="目录 21"/>
    <w:basedOn w:val="684"/>
    <w:next w:val="684"/>
    <w:uiPriority w:val="0"/>
    <w:unhideWhenUsed/>
    <w:qFormat/>
    <w:pPr>
      <w:ind w:left="420"/>
    </w:pPr>
  </w:style>
  <w:style w:type="paragraph" w:styleId="896" w:customStyle="1">
    <w:name w:val="普通(网站)1"/>
    <w:basedOn w:val="684"/>
    <w:uiPriority w:val="99"/>
    <w:qFormat/>
    <w:pPr>
      <w:jc w:val="left"/>
      <w:spacing w:before="100" w:beforeAutospacing="1" w:after="100" w:afterAutospacing="1"/>
      <w:widowControl/>
    </w:pPr>
    <w:rPr>
      <w:rFonts w:ascii="宋体" w:hAnsi="宋体" w:cs="宋体"/>
      <w:sz w:val="24"/>
    </w:rPr>
  </w:style>
  <w:style w:type="paragraph" w:styleId="897" w:customStyle="1">
    <w:name w:val="标题1"/>
    <w:basedOn w:val="684"/>
    <w:next w:val="684"/>
    <w:uiPriority w:val="10"/>
    <w:qFormat/>
    <w:pPr>
      <w:contextualSpacing/>
      <w:spacing w:before="300" w:after="200"/>
    </w:pPr>
    <w:rPr>
      <w:sz w:val="48"/>
      <w:szCs w:val="48"/>
    </w:rPr>
  </w:style>
  <w:style w:type="paragraph" w:styleId="898" w:customStyle="1">
    <w:name w:val="批注主题1"/>
    <w:basedOn w:val="877"/>
    <w:next w:val="877"/>
    <w:link w:val="899"/>
    <w:uiPriority w:val="0"/>
    <w:unhideWhenUsed/>
    <w:qFormat/>
    <w:rPr>
      <w:b/>
      <w:bCs/>
    </w:rPr>
  </w:style>
  <w:style w:type="character" w:styleId="899" w:customStyle="1">
    <w:name w:val="批注主题 字符"/>
    <w:link w:val="898"/>
    <w:uiPriority w:val="0"/>
    <w:semiHidden/>
    <w:qFormat/>
    <w:rPr>
      <w:b/>
      <w:bCs/>
      <w:sz w:val="21"/>
      <w:szCs w:val="24"/>
    </w:rPr>
  </w:style>
  <w:style w:type="table" w:styleId="900" w:customStyle="1">
    <w:name w:val="网格型1"/>
    <w:basedOn w:val="871"/>
    <w:uiPriority w:val="0"/>
    <w:qFormat/>
    <w:tblPr/>
  </w:style>
  <w:style w:type="character" w:styleId="901" w:customStyle="1">
    <w:name w:val="页码1"/>
    <w:basedOn w:val="870"/>
    <w:link w:val="684"/>
    <w:uiPriority w:val="0"/>
    <w:qFormat/>
  </w:style>
  <w:style w:type="character" w:styleId="902" w:customStyle="1">
    <w:name w:val="超链接11"/>
    <w:link w:val="684"/>
    <w:uiPriority w:val="99"/>
    <w:unhideWhenUsed/>
    <w:qFormat/>
    <w:rPr>
      <w:color w:val="0000ff"/>
      <w:u w:val="single"/>
    </w:rPr>
  </w:style>
  <w:style w:type="character" w:styleId="903" w:customStyle="1">
    <w:name w:val="批注引用1"/>
    <w:link w:val="684"/>
    <w:uiPriority w:val="0"/>
    <w:unhideWhenUsed/>
    <w:qFormat/>
    <w:rPr>
      <w:sz w:val="21"/>
      <w:szCs w:val="21"/>
    </w:rPr>
  </w:style>
  <w:style w:type="paragraph" w:styleId="904" w:customStyle="1">
    <w:name w:val="文本块11"/>
    <w:basedOn w:val="684"/>
    <w:next w:val="684"/>
    <w:uiPriority w:val="6"/>
    <w:unhideWhenUsed/>
    <w:qFormat/>
    <w:pPr>
      <w:ind w:left="1440" w:right="1440"/>
      <w:spacing w:after="120"/>
    </w:pPr>
  </w:style>
  <w:style w:type="character" w:styleId="905" w:customStyle="1">
    <w:name w:val="NormalCharacter1"/>
    <w:link w:val="684"/>
    <w:uiPriority w:val="0"/>
    <w:semiHidden/>
    <w:qFormat/>
    <w:rPr>
      <w:sz w:val="28"/>
      <w:lang w:val="en-US" w:eastAsia="zh-CN" w:bidi="ar-SA"/>
    </w:rPr>
  </w:style>
  <w:style w:type="character" w:styleId="906" w:customStyle="1">
    <w:name w:val="超链接1"/>
    <w:link w:val="907"/>
    <w:uiPriority w:val="0"/>
    <w:qFormat/>
    <w:rPr>
      <w:rFonts w:ascii="Times New Roman" w:hAnsi="Times New Roman" w:eastAsia="宋体" w:cs="Times New Roman"/>
      <w:sz w:val="21"/>
      <w:szCs w:val="24"/>
      <w:lang w:val="en-US" w:eastAsia="zh-CN" w:bidi="ar-SA"/>
    </w:rPr>
  </w:style>
  <w:style w:type="paragraph" w:styleId="907" w:customStyle="1">
    <w:name w:val="正文11"/>
    <w:next w:val="908"/>
    <w:link w:val="9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文本块1"/>
    <w:basedOn w:val="909"/>
    <w:next w:val="910"/>
    <w:uiPriority w:val="0"/>
    <w:qFormat/>
    <w:pPr>
      <w:ind w:left="1440" w:right="1440"/>
      <w:spacing w:after="120"/>
    </w:pPr>
  </w:style>
  <w:style w:type="paragraph" w:styleId="909" w:customStyle="1">
    <w:name w:val="正文111"/>
    <w:next w:val="684"/>
    <w:uiPriority w:val="0"/>
    <w:qFormat/>
    <w:pPr>
      <w:jc w:val="both"/>
      <w:widowControl w:val="off"/>
    </w:pPr>
    <w:rPr>
      <w:rFonts w:hint="default" w:ascii="Calibri" w:hAnsi="Calibri" w:eastAsia="宋体" w:cs="Times New Roman"/>
      <w:sz w:val="21"/>
      <w:szCs w:val="24"/>
      <w:lang w:val="en-US" w:eastAsia="zh-CN" w:bidi="ar-SA"/>
    </w:rPr>
  </w:style>
  <w:style w:type="paragraph" w:styleId="910" w:customStyle="1">
    <w:name w:val="标题 41"/>
    <w:basedOn w:val="911"/>
    <w:next w:val="907"/>
    <w:uiPriority w:val="0"/>
    <w:qFormat/>
    <w:pPr>
      <w:keepLines/>
      <w:keepNext/>
      <w:spacing w:before="280" w:after="290" w:line="376" w:lineRule="auto"/>
      <w:outlineLvl w:val="3"/>
    </w:pPr>
    <w:rPr>
      <w:rFonts w:ascii="Cambria" w:hAnsi="Cambria"/>
      <w:b/>
      <w:bCs/>
      <w:sz w:val="28"/>
      <w:szCs w:val="28"/>
    </w:rPr>
  </w:style>
  <w:style w:type="paragraph" w:styleId="911" w:customStyle="1">
    <w:name w:val="正文1"/>
    <w:basedOn w:val="909"/>
    <w:next w:val="912"/>
    <w:uiPriority w:val="0"/>
    <w:qFormat/>
    <w:pPr>
      <w:jc w:val="both"/>
      <w:widowControl w:val="off"/>
    </w:pPr>
    <w:rPr>
      <w:sz w:val="21"/>
      <w:szCs w:val="24"/>
      <w:lang w:val="en-US" w:eastAsia="zh-CN" w:bidi="ar-SA"/>
    </w:rPr>
  </w:style>
  <w:style w:type="paragraph" w:styleId="912" w:customStyle="1">
    <w:name w:val="正文文本1"/>
    <w:basedOn w:val="913"/>
    <w:next w:val="919"/>
    <w:uiPriority w:val="0"/>
    <w:qFormat/>
    <w:pPr>
      <w:spacing w:after="120"/>
    </w:pPr>
    <w:rPr>
      <w:rFonts w:ascii="Calibri" w:hAnsi="Calibri"/>
    </w:rPr>
  </w:style>
  <w:style w:type="paragraph" w:styleId="913" w:customStyle="1">
    <w:name w:val="正文13"/>
    <w:next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正文首行缩进1"/>
    <w:basedOn w:val="915"/>
    <w:next w:val="917"/>
    <w:uiPriority w:val="0"/>
    <w:qFormat/>
    <w:pPr>
      <w:ind w:firstLine="420"/>
      <w:spacing w:after="120"/>
    </w:pPr>
    <w:rPr>
      <w:rFonts w:ascii="Times New Roman"/>
      <w:szCs w:val="24"/>
    </w:rPr>
  </w:style>
  <w:style w:type="paragraph" w:styleId="915" w:customStyle="1">
    <w:name w:val="正文文本11"/>
    <w:basedOn w:val="916"/>
    <w:next w:val="907"/>
    <w:uiPriority w:val="0"/>
    <w:qFormat/>
    <w:pPr>
      <w:spacing w:after="120"/>
    </w:pPr>
  </w:style>
  <w:style w:type="paragraph" w:styleId="916" w:customStyle="1">
    <w:name w:val="正文112"/>
    <w:next w:val="9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7" w:customStyle="1">
    <w:name w:val="正文首行缩进 211"/>
    <w:basedOn w:val="918"/>
    <w:next w:val="916"/>
    <w:uiPriority w:val="0"/>
    <w:qFormat/>
    <w:pPr>
      <w:ind w:firstLine="420"/>
    </w:pPr>
    <w:rPr>
      <w:sz w:val="24"/>
    </w:rPr>
  </w:style>
  <w:style w:type="paragraph" w:styleId="918" w:customStyle="1">
    <w:name w:val="正文文本缩进11"/>
    <w:basedOn w:val="916"/>
    <w:next w:val="916"/>
    <w:uiPriority w:val="0"/>
    <w:qFormat/>
    <w:pPr>
      <w:ind w:firstLine="425"/>
      <w:spacing w:line="360" w:lineRule="auto"/>
    </w:pPr>
  </w:style>
  <w:style w:type="paragraph" w:styleId="919" w:customStyle="1">
    <w:name w:val="一级条标题"/>
    <w:basedOn w:val="920"/>
    <w:next w:val="9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0" w:customStyle="1">
    <w:name w:val="章标题"/>
    <w:basedOn w:val="684"/>
    <w:next w:val="68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21" w:customStyle="1">
    <w:name w:val="段"/>
    <w:basedOn w:val="684"/>
    <w:next w:val="684"/>
    <w:uiPriority w:val="0"/>
    <w:qFormat/>
    <w:pPr>
      <w:ind w:firstLine="200"/>
      <w:widowControl/>
    </w:pPr>
    <w:rPr>
      <w:rFonts w:hint="eastAsia" w:ascii="宋体"/>
    </w:rPr>
  </w:style>
  <w:style w:type="paragraph" w:styleId="92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23" w:customStyle="1">
    <w:name w:val="目录 11"/>
    <w:basedOn w:val="924"/>
    <w:next w:val="909"/>
    <w:uiPriority w:val="0"/>
    <w:qFormat/>
    <w:pPr>
      <w:jc w:val="left"/>
      <w:spacing w:after="100" w:line="259" w:lineRule="auto"/>
      <w:widowControl/>
    </w:pPr>
    <w:rPr>
      <w:rFonts w:ascii="Calibri" w:hAnsi="Calibri"/>
      <w:sz w:val="22"/>
      <w:szCs w:val="22"/>
    </w:rPr>
  </w:style>
  <w:style w:type="paragraph" w:styleId="924" w:customStyle="1">
    <w:name w:val="正文12"/>
    <w:next w:val="925"/>
    <w:uiPriority w:val="0"/>
    <w:qFormat/>
    <w:pPr>
      <w:jc w:val="both"/>
      <w:widowControl w:val="off"/>
    </w:pPr>
    <w:rPr>
      <w:rFonts w:hint="default" w:ascii="Calibri" w:hAnsi="Calibri" w:eastAsia="宋体" w:cs="Times New Roman"/>
      <w:sz w:val="21"/>
      <w:szCs w:val="24"/>
      <w:lang w:val="en-US" w:eastAsia="zh-CN" w:bidi="ar-SA"/>
    </w:rPr>
  </w:style>
  <w:style w:type="paragraph" w:styleId="925" w:customStyle="1">
    <w:name w:val="脚注文本1"/>
    <w:basedOn w:val="907"/>
    <w:next w:val="926"/>
    <w:uiPriority w:val="0"/>
    <w:qFormat/>
    <w:pPr>
      <w:jc w:val="left"/>
    </w:pPr>
    <w:rPr>
      <w:rFonts w:ascii="宋体" w:eastAsia="Times New Roman"/>
      <w:sz w:val="18"/>
      <w:szCs w:val="18"/>
    </w:rPr>
  </w:style>
  <w:style w:type="paragraph" w:styleId="926" w:customStyle="1">
    <w:name w:val="索引 51"/>
    <w:basedOn w:val="911"/>
    <w:next w:val="911"/>
    <w:uiPriority w:val="0"/>
    <w:qFormat/>
    <w:pPr>
      <w:ind w:left="798"/>
      <w:jc w:val="left"/>
    </w:pPr>
    <w:rPr>
      <w:rFonts w:ascii="Calibri" w:hAnsi="Calibri"/>
    </w:rPr>
  </w:style>
  <w:style w:type="paragraph" w:styleId="927" w:customStyle="1">
    <w:name w:val="列表段落"/>
    <w:basedOn w:val="684"/>
    <w:uiPriority w:val="34"/>
    <w:qFormat/>
    <w:pPr>
      <w:ind w:firstLine="420"/>
    </w:pPr>
  </w:style>
  <w:style w:type="paragraph" w:styleId="928" w:customStyle="1">
    <w:name w:val="索引 511"/>
    <w:basedOn w:val="684"/>
    <w:next w:val="684"/>
    <w:uiPriority w:val="0"/>
    <w:qFormat/>
    <w:pPr>
      <w:ind w:left="798"/>
      <w:jc w:val="left"/>
    </w:pPr>
    <w:rPr>
      <w:rFonts w:ascii="Calibri" w:hAnsi="Calibri"/>
    </w:rPr>
  </w:style>
  <w:style w:type="paragraph" w:styleId="929" w:customStyle="1">
    <w:name w:val="Table Paragraph"/>
    <w:basedOn w:val="684"/>
    <w:uiPriority w:val="1"/>
    <w:qFormat/>
    <w:pPr>
      <w:jc w:val="left"/>
    </w:pPr>
    <w:rPr>
      <w:rFonts w:ascii="Arial Unicode MS" w:hAnsi="Arial Unicode MS" w:eastAsia="Arial Unicode MS" w:cs="Arial Unicode MS"/>
      <w:sz w:val="22"/>
      <w:szCs w:val="22"/>
      <w:lang w:val="zh-CN" w:bidi="zh-CN"/>
    </w:rPr>
  </w:style>
  <w:style w:type="paragraph" w:styleId="930" w:customStyle="1">
    <w:name w:val="style4"/>
    <w:next w:val="931"/>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931" w:customStyle="1">
    <w:name w:val="2"/>
    <w:next w:val="684"/>
    <w:uiPriority w:val="0"/>
    <w:qFormat/>
    <w:pPr>
      <w:ind w:firstLine="420"/>
      <w:jc w:val="both"/>
      <w:spacing w:line="440" w:lineRule="atLeast"/>
      <w:widowControl w:val="off"/>
    </w:pPr>
    <w:rPr>
      <w:rFonts w:hint="default" w:ascii="Times New Roman" w:hAnsi="Times New Roman" w:eastAsia="宋体" w:cs="Times New Roman"/>
      <w:sz w:val="24"/>
      <w:lang w:val="en-US" w:eastAsia="zh-CN" w:bidi="ar-SA"/>
    </w:rPr>
  </w:style>
  <w:style w:type="paragraph" w:styleId="932" w:customStyle="1">
    <w:name w:val="Table Text"/>
    <w:basedOn w:val="684"/>
    <w:uiPriority w:val="0"/>
    <w:semiHidden/>
    <w:qFormat/>
    <w:rPr>
      <w:rFonts w:ascii="宋体" w:hAnsi="宋体" w:eastAsia="宋体" w:cs="宋体"/>
      <w:sz w:val="32"/>
      <w:szCs w:val="32"/>
      <w:lang w:val="en-US" w:eastAsia="en-US" w:bidi="ar-SA"/>
    </w:rPr>
  </w:style>
  <w:style w:type="paragraph" w:styleId="933" w:customStyle="1">
    <w:name w:val="纯文本1"/>
    <w:basedOn w:val="911"/>
    <w:uiPriority w:val="0"/>
    <w:qFormat/>
    <w:rPr>
      <w:rFonts w:ascii="宋体" w:hAnsi="Courier New"/>
      <w:sz w:val="20"/>
      <w:szCs w:val="20"/>
    </w:rPr>
  </w:style>
  <w:style w:type="paragraph" w:styleId="934" w:customStyle="1">
    <w:name w:val="Heading21"/>
    <w:basedOn w:val="684"/>
    <w:next w:val="684"/>
    <w:uiPriority w:val="0"/>
    <w:qFormat/>
    <w:pPr>
      <w:jc w:val="left"/>
      <w:keepLines/>
      <w:keepNext/>
      <w:spacing w:before="260" w:after="260" w:line="416" w:lineRule="auto"/>
    </w:pPr>
    <w:rPr>
      <w:rFonts w:ascii="Calibri Light" w:hAnsi="Calibri Light"/>
      <w:b/>
      <w:bCs/>
      <w:sz w:val="24"/>
      <w:szCs w:val="32"/>
    </w:rPr>
  </w:style>
  <w:style w:type="paragraph" w:styleId="935" w:customStyle="1">
    <w:name w:val="标准"/>
    <w:basedOn w:val="684"/>
    <w:uiPriority w:val="0"/>
    <w:qFormat/>
    <w:pPr>
      <w:ind w:firstLine="200"/>
      <w:spacing w:line="360" w:lineRule="auto"/>
    </w:pPr>
    <w:rPr>
      <w:rFonts w:cs="宋体"/>
      <w:szCs w:val="21"/>
    </w:rPr>
  </w:style>
  <w:style w:type="paragraph" w:styleId="93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37" w:customStyle="1">
    <w:name w:val="脚注文本11"/>
    <w:basedOn w:val="684"/>
    <w:next w:val="928"/>
    <w:uiPriority w:val="0"/>
    <w:unhideWhenUsed/>
    <w:qFormat/>
    <w:pPr>
      <w:spacing w:after="40"/>
    </w:pPr>
    <w:rPr>
      <w:sz w:val="18"/>
    </w:rPr>
  </w:style>
  <w:style w:type="paragraph" w:styleId="938" w:customStyle="1">
    <w:name w:val="样式 样式 样式 样式 小四 左 首行缩进:  2 字符 + 首行缩进:  2 字符 Char + 右  0 字符1 + 首行缩...3"/>
    <w:basedOn w:val="684"/>
    <w:uiPriority w:val="99"/>
    <w:qFormat/>
    <w:pPr>
      <w:ind w:firstLine="480"/>
      <w:jc w:val="left"/>
      <w:spacing w:line="360" w:lineRule="auto"/>
    </w:pPr>
    <w:rPr>
      <w:sz w:val="24"/>
    </w:rPr>
  </w:style>
  <w:style w:type="paragraph" w:styleId="939" w:customStyle="1">
    <w:name w:val="WPSOffice手动目录 1"/>
    <w:uiPriority w:val="0"/>
    <w:qFormat/>
    <w:rPr>
      <w:rFonts w:hint="default" w:ascii="Times New Roman" w:hAnsi="Times New Roman" w:eastAsia="宋体" w:cs="Times New Roman"/>
      <w:sz w:val="20"/>
      <w:szCs w:val="20"/>
    </w:rPr>
  </w:style>
  <w:style w:type="paragraph" w:styleId="940" w:customStyle="1">
    <w:name w:val="179"/>
    <w:basedOn w:val="684"/>
    <w:uiPriority w:val="0"/>
    <w:qFormat/>
    <w:pPr>
      <w:ind w:firstLine="420"/>
      <w:jc w:val="left"/>
      <w:widowControl/>
    </w:pPr>
    <w:rPr>
      <w:rFonts w:ascii="宋体" w:hAnsi="宋体"/>
      <w:sz w:val="24"/>
    </w:rPr>
  </w:style>
  <w:style w:type="paragraph" w:styleId="941" w:customStyle="1">
    <w:name w:val="p0"/>
    <w:basedOn w:val="684"/>
    <w:uiPriority w:val="0"/>
    <w:qFormat/>
    <w:pPr>
      <w:widowControl/>
    </w:pPr>
    <w:rPr>
      <w:szCs w:val="21"/>
    </w:rPr>
  </w:style>
  <w:style w:type="paragraph" w:styleId="942" w:customStyle="1">
    <w:name w:val="列表段落1"/>
    <w:basedOn w:val="684"/>
    <w:uiPriority w:val="34"/>
    <w:qFormat/>
    <w:pPr>
      <w:ind w:firstLine="420"/>
    </w:pPr>
  </w:style>
  <w:style w:type="paragraph" w:styleId="943" w:customStyle="1">
    <w:name w:val="正文_0_0"/>
    <w:basedOn w:val="944"/>
    <w:uiPriority w:val="0"/>
    <w:qFormat/>
    <w:pPr>
      <w:ind w:left="0" w:right="0"/>
      <w:jc w:val="both"/>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94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正文首行缩进 21"/>
    <w:basedOn w:val="946"/>
    <w:uiPriority w:val="0"/>
    <w:qFormat/>
    <w:pPr>
      <w:ind w:firstLine="420"/>
    </w:pPr>
  </w:style>
  <w:style w:type="paragraph" w:styleId="946" w:customStyle="1">
    <w:name w:val="正文文本缩进1"/>
    <w:basedOn w:val="911"/>
    <w:next w:val="947"/>
    <w:uiPriority w:val="0"/>
    <w:qFormat/>
    <w:pPr>
      <w:ind w:left="420"/>
      <w:spacing w:after="120"/>
    </w:pPr>
    <w:rPr>
      <w:rFonts w:ascii="Calibri" w:hAnsi="Calibri"/>
    </w:rPr>
  </w:style>
  <w:style w:type="paragraph" w:styleId="947" w:customStyle="1">
    <w:name w:val="寄信人地址1"/>
    <w:basedOn w:val="907"/>
    <w:uiPriority w:val="0"/>
    <w:qFormat/>
    <w:rPr>
      <w:rFonts w:ascii="Arial" w:hAnsi="Arial"/>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董姗</cp:lastModifiedBy>
  <cp:revision>13</cp:revision>
  <dcterms:created xsi:type="dcterms:W3CDTF">2025-04-02T05:49:00Z</dcterms:created>
  <dcterms:modified xsi:type="dcterms:W3CDTF">2026-05-27T07:04:15Z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eyJoZGlkIjoiMWI0NmRmYjBiNmY5MzE0YWJlYTk1N2JmNmFlOGRkYWIiLCJ1c2VySWQiOiIzNjU0NzE5ODYifQ==</vt:lpwstr>
  </property>
  <property fmtid="{D5CDD505-2E9C-101B-9397-08002B2CF9AE}" pid="3" name="KSOProductBuildVer">
    <vt:lpwstr>2052-12.1.0.25865</vt:lpwstr>
  </property>
  <property fmtid="{D5CDD505-2E9C-101B-9397-08002B2CF9AE}" pid="4" name="ICV">
    <vt:lpwstr>B69F4826594D4C458DAFA18BF46B3582_13</vt:lpwstr>
  </property>
</Properties>
</file>