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6"/>
          <w:sz w:val="96"/>
          <w:highlight w:val="none"/>
        </w:rPr>
        <w:t xml:space="preserve">竞争性磋商文件</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rPr>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1572895</wp:posOffset>
                </wp:positionH>
                <wp:positionV relativeFrom="paragraph">
                  <wp:posOffset>16510</wp:posOffset>
                </wp:positionV>
                <wp:extent cx="1771650" cy="1926590"/>
                <wp:effectExtent l="0" t="0" r="0" b="16510"/>
                <wp:wrapTopAndBottom/>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1"/>
                        </pic:cNvPicPr>
                        <pic:nvPr/>
                      </pic:nvPicPr>
                      <pic:blipFill>
                        <a:blip r:embed="rId9"/>
                        <a:srcRect l="27466" t="13425" r="27466" b="48045"/>
                        <a:stretch/>
                      </pic:blipFill>
                      <pic:spPr bwMode="auto">
                        <a:xfrm>
                          <a:off x="0" y="0"/>
                          <a:ext cx="1771650" cy="192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8pt;mso-position-horizontal:absolute;mso-position-vertical-relative:text;margin-top:1.3pt;mso-position-vertical:absolute;width:139.5pt;height:151.7pt;mso-wrap-distance-left:9.0pt;mso-wrap-distance-top:0.0pt;mso-wrap-distance-right:9.0pt;mso-wrap-distance-bottom:0.0pt;" stroked="f">
                <v:path textboxrect="0,0,0,0"/>
                <w10:wrap type="topAndBottom"/>
                <v:imagedata r:id="rId9" o:title=""/>
              </v:shape>
            </w:pict>
          </mc:Fallback>
        </mc:AlternateContent>
      </w:r>
      <w:r>
        <w:rPr>
          <w:rFonts w:ascii="宋体" w:hAnsi="宋体" w:eastAsia="宋体" w:cs="宋体"/>
          <w:b/>
          <w:color w:val="auto"/>
          <w:sz w:val="4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1922"/>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项目名称：</w:t>
      </w:r>
      <w:r>
        <w:rPr>
          <w:rFonts w:hint="eastAsia" w:ascii="宋体" w:hAnsi="宋体" w:eastAsia="宋体" w:cs="宋体"/>
          <w:b w:val="0"/>
          <w:bCs w:val="0"/>
          <w:color w:val="auto"/>
          <w:sz w:val="30"/>
          <w:szCs w:val="30"/>
          <w:highlight w:val="none"/>
          <w:lang w:eastAsia="zh-CN"/>
        </w:rPr>
        <w:t xml:space="preserve">租赁洒水车服务</w:t>
      </w:r>
      <w:r>
        <w:rPr>
          <w:rFonts w:ascii="宋体" w:hAnsi="宋体" w:eastAsia="宋体" w:cs="宋体"/>
          <w:b w:val="0"/>
          <w:bCs w:val="0"/>
          <w:color w:val="auto"/>
          <w:sz w:val="30"/>
          <w:szCs w:val="30"/>
          <w:highlight w:val="none"/>
        </w:rPr>
        <w:t xml:space="preserve">项目</w:t>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项目编号：</w:t>
      </w:r>
      <w:r>
        <w:rPr>
          <w:rFonts w:hint="eastAsia" w:ascii="宋体" w:hAnsi="宋体" w:cs="宋体"/>
          <w:b w:val="0"/>
          <w:bCs w:val="0"/>
          <w:color w:val="auto"/>
          <w:sz w:val="30"/>
          <w:szCs w:val="30"/>
          <w:highlight w:val="none"/>
          <w:lang w:eastAsia="zh-CN"/>
        </w:rPr>
        <w:t xml:space="preserve">JSZC-320303-WYZJ-C2026-0006</w:t>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采 购 人：</w:t>
      </w:r>
      <w:r>
        <w:rPr>
          <w:rFonts w:hint="eastAsia" w:ascii="宋体" w:hAnsi="宋体" w:eastAsia="宋体" w:cs="宋体"/>
          <w:b w:val="0"/>
          <w:bCs w:val="0"/>
          <w:color w:val="auto"/>
          <w:sz w:val="30"/>
          <w:szCs w:val="30"/>
          <w:highlight w:val="none"/>
          <w:lang w:eastAsia="zh-CN"/>
        </w:rPr>
        <w:t xml:space="preserve">徐州市云龙区人民政府大郭庄街道办事处</w:t>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r>
      <w:r/>
    </w:p>
    <w:p>
      <w:pPr>
        <w:pStyle w:val="693"/>
        <w:ind w:left="1255" w:hanging="762"/>
        <w:rPr>
          <w:rFonts w:ascii="宋体" w:hAnsi="宋体"/>
          <w:b w:val="0"/>
          <w:bCs w:val="0"/>
          <w:color w:val="auto"/>
          <w:sz w:val="30"/>
          <w:szCs w:val="30"/>
          <w:highlight w:val="none"/>
        </w:rPr>
      </w:pPr>
      <w:r>
        <w:rPr>
          <w:rFonts w:ascii="宋体" w:hAnsi="宋体"/>
          <w:b w:val="0"/>
          <w:bCs w:val="0"/>
          <w:color w:val="auto"/>
          <w:sz w:val="30"/>
          <w:szCs w:val="30"/>
          <w:highlight w:val="none"/>
        </w:rPr>
        <w:t xml:space="preserve">采购代理机构：</w:t>
      </w:r>
      <w:r>
        <w:rPr>
          <w:rFonts w:hint="eastAsia" w:ascii="宋体" w:hAnsi="宋体" w:eastAsia="宋体" w:cs="宋体"/>
          <w:b w:val="0"/>
          <w:bCs w:val="0"/>
          <w:color w:val="auto"/>
          <w:sz w:val="30"/>
          <w:szCs w:val="30"/>
          <w:highlight w:val="none"/>
          <w:lang w:eastAsia="zh-CN"/>
        </w:rPr>
        <w:t xml:space="preserve">江苏伟业房地产土地评估造价咨询有限公司</w:t>
      </w:r>
      <w:r/>
    </w:p>
    <w:p>
      <w:pPr>
        <w:ind w:left="0" w:right="0" w:firstLine="5"/>
        <w:jc w:val="center"/>
        <w:spacing w:before="240" w:after="240" w:line="85" w:lineRule="atLeast"/>
        <w:rPr>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30"/>
          <w:highlight w:val="none"/>
        </w:rPr>
        <w:t xml:space="preserve">2026年</w:t>
      </w:r>
      <w:r>
        <w:rPr>
          <w:rFonts w:hint="eastAsia" w:ascii="宋体" w:hAnsi="宋体" w:eastAsia="宋体" w:cs="宋体"/>
          <w:b w:val="0"/>
          <w:bCs/>
          <w:color w:val="auto"/>
          <w:sz w:val="30"/>
          <w:highlight w:val="none"/>
          <w:lang w:val="en-US" w:eastAsia="zh-CN"/>
        </w:rPr>
        <w:t xml:space="preserve">6</w:t>
      </w:r>
      <w:r>
        <w:rPr>
          <w:rFonts w:ascii="宋体" w:hAnsi="宋体" w:eastAsia="宋体" w:cs="宋体"/>
          <w:b w:val="0"/>
          <w:bCs/>
          <w:color w:val="auto"/>
          <w:sz w:val="30"/>
          <w:highlight w:val="none"/>
        </w:rPr>
        <w:t xml:space="preserve">月</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竞争性磋商文件</w:t>
      </w:r>
      <w:r/>
    </w:p>
    <w:p>
      <w:pPr>
        <w:ind w:left="0" w:right="0" w:firstLine="0"/>
        <w:jc w:val="center"/>
        <w:spacing w:before="240" w:after="24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JSZC-320303-WYZJ-C2026-0006</w:t>
      </w:r>
      <w:r/>
    </w:p>
    <w:p>
      <w:pPr>
        <w:ind w:left="0" w:right="0" w:firstLine="0"/>
        <w:spacing w:before="240" w:after="240" w:line="439" w:lineRule="atLeast"/>
        <w:tabs>
          <w:tab w:val="left" w:pos="32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（供应商）：</w:t>
      </w:r>
      <w:r/>
    </w:p>
    <w:p>
      <w:pPr>
        <w:ind w:left="0" w:right="0" w:firstLine="499"/>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按照《中华人民共和国政府采购法》《中华人民共和国政府采购法实施条例》及《政府采购竞争性磋商采购方式管理暂行办法》的规定，江苏伟业房地产土地评估造价咨询有限公司</w:t>
      </w:r>
      <w:r>
        <w:rPr>
          <w:rFonts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徐州市云龙区人民政府大郭庄街道办事处</w:t>
      </w:r>
      <w:r>
        <w:rPr>
          <w:rFonts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租赁洒水车服务</w:t>
      </w:r>
      <w:r>
        <w:rPr>
          <w:rFonts w:ascii="宋体" w:hAnsi="宋体" w:eastAsia="宋体" w:cs="宋体"/>
          <w:color w:val="auto"/>
          <w:sz w:val="24"/>
          <w:highlight w:val="none"/>
        </w:rPr>
        <w:t xml:space="preserve">项目项目采取竞争性磋商采购方式进行采购。竞争性磋商文件（以下简称《磋商文件》）内容如下：</w:t>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第一章 项目说明</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一、采购人：</w:t>
      </w:r>
      <w:r>
        <w:rPr>
          <w:rFonts w:hint="eastAsia" w:ascii="宋体" w:hAnsi="宋体" w:eastAsia="宋体" w:cs="宋体"/>
          <w:color w:val="auto"/>
          <w:sz w:val="24"/>
          <w:highlight w:val="none"/>
          <w:lang w:eastAsia="zh-CN"/>
        </w:rPr>
        <w:t xml:space="preserve">徐州市云龙区人民政府大郭庄街道办事处</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二、项目名称：</w:t>
      </w:r>
      <w:r>
        <w:rPr>
          <w:rFonts w:hint="eastAsia" w:ascii="宋体" w:hAnsi="宋体" w:eastAsia="宋体" w:cs="宋体"/>
          <w:color w:val="auto"/>
          <w:sz w:val="24"/>
          <w:highlight w:val="none"/>
          <w:lang w:eastAsia="zh-CN"/>
        </w:rPr>
        <w:t xml:space="preserve">租赁洒水车服务</w:t>
      </w:r>
      <w:r>
        <w:rPr>
          <w:rFonts w:ascii="宋体" w:hAnsi="宋体" w:eastAsia="宋体" w:cs="宋体"/>
          <w:color w:val="auto"/>
          <w:sz w:val="24"/>
          <w:highlight w:val="none"/>
        </w:rPr>
        <w:t xml:space="preserve">项目</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三、项目编号：</w:t>
      </w:r>
      <w:r>
        <w:rPr>
          <w:rFonts w:hint="eastAsia" w:ascii="宋体" w:hAnsi="宋体" w:eastAsia="宋体" w:cs="宋体"/>
          <w:color w:val="auto"/>
          <w:sz w:val="24"/>
          <w:highlight w:val="none"/>
          <w:lang w:eastAsia="zh-CN"/>
        </w:rPr>
        <w:t xml:space="preserve">JSZC-320303-WYZJ-C2026-0006</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四、采购邀请：通过发布公告的方式邀请符合相应资格条件的供应商参与竞争性磋商采购活动。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五、采购方式：本项目采用竞争性磋商采购方式。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六、供应商资格条件：见竞争性磋商公告（项目编号：</w:t>
      </w:r>
      <w:r>
        <w:rPr>
          <w:rFonts w:hint="eastAsia" w:ascii="宋体" w:hAnsi="宋体" w:eastAsia="宋体" w:cs="宋体"/>
          <w:color w:val="auto"/>
          <w:sz w:val="24"/>
          <w:highlight w:val="none"/>
          <w:lang w:eastAsia="zh-CN"/>
        </w:rPr>
        <w:t xml:space="preserve">JSZC-320303-WYZJ-C2026-0006</w:t>
      </w:r>
      <w:r>
        <w:rPr>
          <w:rFonts w:ascii="宋体" w:hAnsi="宋体" w:eastAsia="宋体" w:cs="宋体"/>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七、采购预算（采购项目预算金额）：见《磋商文件》附件2、《项目要求（采购需求）》。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八、采购需求：见《磋商文件》附件2、《项目要求（采购需求）》。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九、合同草案条款：见《磋商文件》附件</w:t>
      </w:r>
      <w:r>
        <w:rPr>
          <w:rFonts w:hint="eastAsia"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拟签订的合同文本</w:t>
      </w:r>
      <w:r>
        <w:rPr>
          <w:rFonts w:ascii="宋体" w:hAnsi="宋体" w:eastAsia="宋体" w:cs="宋体"/>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十、报价要求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1、供应商报价为要约，</w:t>
      </w:r>
      <w:r>
        <w:rPr>
          <w:rFonts w:hint="eastAsia" w:ascii="宋体" w:hAnsi="宋体" w:eastAsia="宋体" w:cs="宋体"/>
          <w:color w:val="auto"/>
          <w:sz w:val="24"/>
          <w:highlight w:val="none"/>
          <w:lang w:eastAsia="zh-CN"/>
        </w:rPr>
        <w:t xml:space="preserve">江苏伟业房地产土地评估造价咨询有限公司</w:t>
      </w:r>
      <w:r>
        <w:rPr>
          <w:rFonts w:ascii="宋体" w:hAnsi="宋体" w:eastAsia="宋体" w:cs="宋体"/>
          <w:color w:val="auto"/>
          <w:sz w:val="24"/>
          <w:highlight w:val="none"/>
        </w:rPr>
        <w:t xml:space="preserve">无承诺表示时视为未成交，</w:t>
      </w:r>
      <w:r>
        <w:rPr>
          <w:rFonts w:hint="eastAsia" w:ascii="宋体" w:hAnsi="宋体" w:eastAsia="宋体" w:cs="宋体"/>
          <w:color w:val="auto"/>
          <w:sz w:val="24"/>
          <w:highlight w:val="none"/>
          <w:lang w:eastAsia="zh-CN"/>
        </w:rPr>
        <w:t xml:space="preserve">江苏伟业房地产土地评估造价咨询有限公司</w:t>
      </w:r>
      <w:r>
        <w:rPr>
          <w:rFonts w:ascii="宋体" w:hAnsi="宋体" w:eastAsia="宋体" w:cs="宋体"/>
          <w:color w:val="auto"/>
          <w:sz w:val="24"/>
          <w:highlight w:val="none"/>
        </w:rPr>
        <w:t xml:space="preserve">认为必要时可重新进行竞争性磋商采购或采取其它方式采购。</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2、按照《磋商报价表》要求填写首次报价。</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第二章 磋商保证金</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十一、供应商提交磋商保证金</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1、磋商保证金交纳数额和形式：不需交纳。</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第三章 响应文件</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十二、提交响应文件要求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t xml:space="preserve">http://jszfcg.jsczt.cn/</w:t>
      </w:r>
      <w:r>
        <w:rPr>
          <w:rFonts w:ascii="宋体" w:hAnsi="宋体" w:eastAsia="宋体" w:cs="宋体"/>
          <w:color w:val="auto"/>
          <w:sz w:val="24"/>
          <w:highlight w:val="none"/>
        </w:rPr>
        <w:t xml:space="preserve">；或进入徐州政府采购网（网址：</w:t>
      </w:r>
      <w:r>
        <w:rPr>
          <w:rFonts w:hint="eastAsia" w:ascii="宋体" w:hAnsi="宋体" w:eastAsia="宋体" w:cs="宋体"/>
          <w:color w:val="auto"/>
          <w:sz w:val="24"/>
          <w:highlight w:val="none"/>
        </w:rPr>
        <w:t xml:space="preserve">https://czj.xz.gov.cn/zfcg/index.html</w:t>
      </w:r>
      <w:r>
        <w:rPr>
          <w:rFonts w:ascii="宋体" w:hAnsi="宋体" w:eastAsia="宋体" w:cs="宋体"/>
          <w:color w:val="auto"/>
          <w:sz w:val="24"/>
          <w:highlight w:val="none"/>
        </w:rPr>
        <w:t xml:space="preserve">）--业务工作--用户登录，点击“苏采云”进入系统），按照要求通过互联网方式提交首次响应文件。</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“苏采云”系统使用要求：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1、使用谷歌浏览器参与不见面开标及磋商环节。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2、电脑需提前准备好麦克风、音响，摄像头，提前检查保证能够正常使用。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3、操作系统至少win7以上，建议使用win10操作系统。</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（二）首次响应文件提交的截止时间：</w:t>
      </w:r>
      <w:r>
        <w:rPr>
          <w:rFonts w:hint="eastAsia" w:ascii="宋体" w:hAnsi="宋体" w:eastAsia="宋体" w:cs="宋体"/>
          <w:b/>
          <w:color w:val="auto"/>
          <w:sz w:val="24"/>
          <w:highlight w:val="none"/>
          <w:lang w:eastAsia="zh-CN"/>
        </w:rPr>
        <w:t xml:space="preserve">2026年6月22日</w:t>
      </w:r>
      <w:r>
        <w:rPr>
          <w:rFonts w:ascii="宋体" w:hAnsi="宋体" w:eastAsia="宋体" w:cs="宋体"/>
          <w:b/>
          <w:color w:val="auto"/>
          <w:sz w:val="24"/>
          <w:highlight w:val="none"/>
        </w:rPr>
        <w:t xml:space="preserve">9:30</w:t>
      </w:r>
      <w:r>
        <w:rPr>
          <w:rFonts w:ascii="宋体" w:hAnsi="宋体" w:eastAsia="宋体" w:cs="宋体"/>
          <w:b/>
          <w:color w:val="auto"/>
          <w:sz w:val="24"/>
          <w:highlight w:val="none"/>
        </w:rPr>
        <w:t xml:space="preserve">，</w:t>
      </w:r>
      <w:r>
        <w:rPr>
          <w:rFonts w:ascii="宋体" w:hAnsi="宋体" w:eastAsia="宋体" w:cs="宋体"/>
          <w:color w:val="auto"/>
          <w:sz w:val="24"/>
          <w:highlight w:val="none"/>
        </w:rPr>
        <w:t xml:space="preserve">在截止时间后提交的首次响应文件为无效文件，将被拒收。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（三）首次响应文件提交时间、地点：</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1、提交时间</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首次响应文件提交的截止时间</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lang w:eastAsia="zh-CN"/>
        </w:rPr>
        <w:t xml:space="preserve">2026年6月22日</w:t>
      </w:r>
      <w:r>
        <w:rPr>
          <w:rFonts w:ascii="宋体" w:hAnsi="宋体" w:eastAsia="宋体" w:cs="宋体"/>
          <w:b/>
          <w:color w:val="auto"/>
          <w:sz w:val="24"/>
          <w:highlight w:val="none"/>
        </w:rPr>
        <w:t xml:space="preserve">9:30</w:t>
      </w:r>
      <w:r>
        <w:rPr>
          <w:rFonts w:ascii="宋体" w:hAnsi="宋体" w:eastAsia="宋体" w:cs="宋体"/>
          <w:b/>
          <w:color w:val="auto"/>
          <w:sz w:val="24"/>
          <w:highlight w:val="none"/>
        </w:rPr>
        <w:t xml:space="preserve">）前。</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2、提交地点：</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“苏采云”系统（网址：</w:t>
      </w:r>
      <w:r>
        <w:rPr>
          <w:rFonts w:hint="eastAsia" w:ascii="宋体" w:hAnsi="宋体" w:eastAsia="宋体" w:cs="宋体"/>
          <w:color w:val="auto"/>
          <w:sz w:val="24"/>
          <w:highlight w:val="none"/>
        </w:rPr>
        <w:t xml:space="preserve">http://jszfcg.jsczt.cn/</w:t>
      </w:r>
      <w:r>
        <w:rPr>
          <w:rFonts w:ascii="宋体" w:hAnsi="宋体" w:eastAsia="宋体" w:cs="宋体"/>
          <w:color w:val="auto"/>
          <w:sz w:val="24"/>
          <w:highlight w:val="none"/>
        </w:rPr>
        <w:t xml:space="preserve">）“开标大厅”或进入徐州政府采购网（网址：</w:t>
      </w:r>
      <w:r>
        <w:rPr>
          <w:rFonts w:hint="eastAsia" w:ascii="宋体" w:hAnsi="宋体" w:eastAsia="宋体" w:cs="宋体"/>
          <w:color w:val="auto"/>
          <w:sz w:val="24"/>
          <w:highlight w:val="none"/>
        </w:rPr>
        <w:t xml:space="preserve">https://czj.xz.gov.cn/zfcg/index.html</w:t>
      </w:r>
      <w:r>
        <w:rPr>
          <w:rFonts w:ascii="宋体" w:hAnsi="宋体" w:eastAsia="宋体" w:cs="宋体"/>
          <w:color w:val="auto"/>
          <w:sz w:val="24"/>
          <w:highlight w:val="none"/>
        </w:rPr>
        <w:t xml:space="preserve">）-业务工作-用户登录，点击“苏采云”进入系统“开标大厅”。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（四）首次响应文件开启时间：</w:t>
      </w:r>
      <w:r>
        <w:rPr>
          <w:rFonts w:hint="eastAsia" w:ascii="宋体" w:hAnsi="宋体" w:eastAsia="宋体" w:cs="宋体"/>
          <w:b/>
          <w:color w:val="auto"/>
          <w:sz w:val="24"/>
          <w:highlight w:val="none"/>
          <w:lang w:eastAsia="zh-CN"/>
        </w:rPr>
        <w:t xml:space="preserve">2026年6月22日</w:t>
      </w:r>
      <w:r>
        <w:rPr>
          <w:rFonts w:ascii="宋体" w:hAnsi="宋体" w:eastAsia="宋体" w:cs="宋体"/>
          <w:b/>
          <w:color w:val="auto"/>
          <w:sz w:val="24"/>
          <w:highlight w:val="none"/>
        </w:rPr>
        <w:t xml:space="preserve">9:30</w:t>
      </w:r>
      <w:r>
        <w:rPr>
          <w:rFonts w:ascii="宋体" w:hAnsi="宋体" w:eastAsia="宋体" w:cs="宋体"/>
          <w:b/>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（五）首次响应文件开启地点：</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“苏采云”系统（网址：</w:t>
      </w:r>
      <w:r>
        <w:rPr>
          <w:rFonts w:hint="eastAsia" w:ascii="宋体" w:hAnsi="宋体" w:eastAsia="宋体" w:cs="宋体"/>
          <w:color w:val="auto"/>
          <w:sz w:val="24"/>
          <w:highlight w:val="none"/>
        </w:rPr>
        <w:t xml:space="preserve">http://jszfcg.jsczt.cn/</w:t>
      </w:r>
      <w:r>
        <w:rPr>
          <w:rFonts w:ascii="宋体" w:hAnsi="宋体" w:eastAsia="宋体" w:cs="宋体"/>
          <w:color w:val="auto"/>
          <w:sz w:val="24"/>
          <w:highlight w:val="none"/>
        </w:rPr>
        <w:t xml:space="preserve">）“开标大厅”或进入徐州政府采购网（网址：</w:t>
      </w:r>
      <w:r>
        <w:rPr>
          <w:rFonts w:hint="eastAsia" w:ascii="宋体" w:hAnsi="宋体" w:eastAsia="宋体" w:cs="宋体"/>
          <w:color w:val="auto"/>
          <w:sz w:val="24"/>
          <w:highlight w:val="none"/>
        </w:rPr>
        <w:t xml:space="preserve">https://czj.xz.gov.cn/zfcg/index.html</w:t>
      </w:r>
      <w:r>
        <w:rPr>
          <w:rFonts w:ascii="宋体" w:hAnsi="宋体" w:eastAsia="宋体" w:cs="宋体"/>
          <w:color w:val="auto"/>
          <w:sz w:val="24"/>
          <w:highlight w:val="none"/>
        </w:rPr>
        <w:t xml:space="preserve">）-业务工作-用户登录，点击“苏采云”进入系统“开标大厅”。</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（七）不接受不按要求加盖公章（电子签章）的首次响应文件。电子签章相关要求见“苏采云”系统。</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ascii="宋体" w:hAnsi="宋体" w:eastAsia="宋体" w:cs="宋体"/>
          <w:b/>
          <w:color w:val="auto"/>
          <w:sz w:val="24"/>
          <w:highlight w:val="none"/>
        </w:rPr>
        <w:t xml:space="preserve">开启时间后30分钟内</w:t>
      </w:r>
      <w:r>
        <w:rPr>
          <w:rFonts w:ascii="宋体" w:hAnsi="宋体" w:eastAsia="宋体" w:cs="宋体"/>
          <w:color w:val="auto"/>
          <w:sz w:val="24"/>
          <w:highlight w:val="none"/>
        </w:rPr>
        <w:t xml:space="preserve">，通过“苏采云”系统（使用“CA数字证书”）解密。</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（九）采购文件（后缀名为“.kedt”）、供应商操作手册及政府采购客户端工具可通过“苏采云”系统（网址：</w:t>
      </w:r>
      <w:r>
        <w:rPr>
          <w:rFonts w:hint="eastAsia" w:ascii="宋体" w:hAnsi="宋体" w:eastAsia="宋体" w:cs="宋体"/>
          <w:color w:val="auto"/>
          <w:sz w:val="24"/>
          <w:highlight w:val="none"/>
        </w:rPr>
        <w:t xml:space="preserve">http://jszfcg.jsczt.cn/</w:t>
      </w:r>
      <w:r>
        <w:rPr>
          <w:rFonts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（十）相关说明: 供应商在“苏采云”系统中提交首次响应文件的时间即为数据电文（响应文件，下同）的发送时间和接收时间。</w:t>
      </w:r>
      <w:r/>
    </w:p>
    <w:p>
      <w:pPr>
        <w:ind w:left="0" w:right="0" w:firstLine="480"/>
        <w:jc w:val="both"/>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十三、响应文件编制要求</w:t>
      </w:r>
      <w:r/>
    </w:p>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请按照以下要求（包括但不限于以下要求）制作：</w:t>
      </w:r>
      <w:r/>
    </w:p>
    <w:p>
      <w:pPr>
        <w:ind w:left="0" w:right="0" w:firstLine="425"/>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（一）基本目录</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1、《磋商报价表》（加盖电子签章，格式见《磋商文件》附件。政府采购客户端工具输入报价自动生成）；</w:t>
      </w:r>
      <w:r>
        <w:rPr>
          <w:rFonts w:hint="eastAsia" w:ascii="宋体" w:hAnsi="宋体" w:eastAsia="宋体" w:cs="宋体"/>
          <w:b/>
          <w:color w:val="auto"/>
          <w:sz w:val="24"/>
          <w:highlight w:val="none"/>
        </w:rPr>
        <w:t xml:space="preserve">（必须提供，否则响应无效）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2、授权委托书（提供原件的扫描件，格式见《磋商文件》附件）；</w:t>
      </w:r>
      <w:r>
        <w:rPr>
          <w:rFonts w:hint="eastAsia" w:ascii="宋体" w:hAnsi="宋体" w:eastAsia="宋体" w:cs="宋体"/>
          <w:b/>
          <w:color w:val="auto"/>
          <w:sz w:val="24"/>
          <w:highlight w:val="none"/>
        </w:rPr>
        <w:t xml:space="preserve">（必须提供，否则响应无效）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3、授权委托书中受托人身份证原件的扫描件；</w:t>
      </w:r>
      <w:r>
        <w:rPr>
          <w:rFonts w:hint="eastAsia" w:ascii="宋体" w:hAnsi="宋体" w:eastAsia="宋体" w:cs="宋体"/>
          <w:b/>
          <w:color w:val="auto"/>
          <w:sz w:val="24"/>
          <w:highlight w:val="none"/>
        </w:rPr>
        <w:t xml:space="preserve">（必须提供，否则响应无效）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4、供应商认为需要提供的其他资料的扫描件（如有）。</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（二）资格条件（1～</w:t>
      </w:r>
      <w:r>
        <w:rPr>
          <w:rFonts w:hint="eastAsia" w:ascii="宋体" w:hAnsi="宋体" w:eastAsia="宋体" w:cs="宋体"/>
          <w:b/>
          <w:color w:val="auto"/>
          <w:sz w:val="24"/>
          <w:highlight w:val="none"/>
          <w:lang w:val="en-US" w:eastAsia="zh-CN"/>
        </w:rPr>
        <w:t xml:space="preserve">5,7</w:t>
      </w:r>
      <w:r>
        <w:rPr>
          <w:rFonts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8</w:t>
      </w:r>
      <w:r>
        <w:rPr>
          <w:rFonts w:ascii="宋体" w:hAnsi="宋体" w:eastAsia="宋体" w:cs="宋体"/>
          <w:b/>
          <w:color w:val="auto"/>
          <w:sz w:val="24"/>
          <w:highlight w:val="none"/>
        </w:rPr>
        <w:t xml:space="preserve">项必须提供，否则响应无效）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w:t>
      </w:r>
      <w:r>
        <w:rPr>
          <w:rFonts w:ascii="宋体" w:hAnsi="宋体" w:eastAsia="宋体" w:cs="宋体"/>
          <w:b/>
          <w:color w:val="auto"/>
          <w:sz w:val="24"/>
          <w:highlight w:val="none"/>
          <w:u w:val="none"/>
        </w:rPr>
        <w:t xml:space="preserve">供应商的合法有效的法人的营业执照或者其他组织的证明文件。以上证明文件提供原件的扫描件；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w:t>
      </w:r>
      <w:r>
        <w:rPr>
          <w:rFonts w:ascii="宋体" w:hAnsi="宋体" w:eastAsia="宋体" w:cs="宋体"/>
          <w:b/>
          <w:color w:val="auto"/>
          <w:sz w:val="24"/>
          <w:highlight w:val="none"/>
        </w:rPr>
        <w:t xml:space="preserve">、</w:t>
      </w:r>
      <w:r>
        <w:rPr>
          <w:rFonts w:ascii="宋体" w:hAnsi="宋体" w:eastAsia="宋体" w:cs="宋体"/>
          <w:b/>
          <w:color w:val="auto"/>
          <w:sz w:val="24"/>
          <w:highlight w:val="none"/>
          <w:u w:val="none"/>
        </w:rPr>
        <w:t xml:space="preserve">财务状况报告，至少提供：供应商的提交首次响应文件时间前6个月内任何日期</w:t>
      </w:r>
      <w:r>
        <w:rPr>
          <w:rFonts w:hint="eastAsia" w:ascii="宋体" w:hAnsi="宋体" w:eastAsia="宋体" w:cs="宋体"/>
          <w:b/>
          <w:color w:val="auto"/>
          <w:sz w:val="24"/>
          <w:highlight w:val="none"/>
          <w:u w:val="none"/>
        </w:rPr>
        <w:t xml:space="preserve">（不含“首次响应文件提交的截止时间”当月）</w:t>
      </w:r>
      <w:r>
        <w:rPr>
          <w:rFonts w:ascii="宋体" w:hAnsi="宋体" w:eastAsia="宋体" w:cs="宋体"/>
          <w:b/>
          <w:color w:val="auto"/>
          <w:sz w:val="24"/>
          <w:highlight w:val="none"/>
          <w:u w:val="none"/>
        </w:rPr>
        <w:t xml:space="preserve">的资产负债表和利润表月报表扫描件各一份；或供应商基本开户银行出具的有效的资信证明扫描件；或财政部门认可的政府采购专业担保机构出具的有效的投标担保函扫描件；或其</w:t>
      </w:r>
      <w:r>
        <w:rPr>
          <w:rFonts w:ascii="宋体" w:hAnsi="宋体" w:eastAsia="宋体" w:cs="宋体"/>
          <w:b/>
          <w:color w:val="auto"/>
          <w:sz w:val="24"/>
          <w:highlight w:val="none"/>
        </w:rPr>
        <w:t xml:space="preserve">2025年度经审计的财务报告扫描件；</w:t>
      </w:r>
      <w:r/>
    </w:p>
    <w:p>
      <w:pPr>
        <w:ind w:left="0" w:right="0" w:firstLine="48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w:t>
      </w:r>
      <w:r>
        <w:rPr>
          <w:rFonts w:ascii="宋体" w:hAnsi="宋体" w:eastAsia="宋体" w:cs="宋体"/>
          <w:b/>
          <w:color w:val="auto"/>
          <w:sz w:val="24"/>
          <w:highlight w:val="none"/>
        </w:rPr>
        <w:t xml:space="preserve">、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4</w:t>
      </w:r>
      <w:r>
        <w:rPr>
          <w:rFonts w:ascii="宋体" w:hAnsi="宋体" w:eastAsia="宋体" w:cs="宋体"/>
          <w:b/>
          <w:color w:val="auto"/>
          <w:sz w:val="24"/>
          <w:highlight w:val="none"/>
        </w:rPr>
        <w:t xml:space="preserve">、具备履行合同所必需的设备和专业技术能力的证明材料；</w:t>
      </w:r>
      <w:r>
        <w:rPr>
          <w:rFonts w:hint="eastAsia" w:ascii="宋体" w:hAnsi="宋体" w:eastAsia="宋体" w:cs="宋体"/>
          <w:b/>
          <w:color w:val="auto"/>
          <w:sz w:val="24"/>
          <w:highlight w:val="none"/>
        </w:rPr>
        <w:t xml:space="preserve">响应文件中提供《具备履行合同所必需的设备和专业技术能力的书面声明》</w:t>
      </w:r>
      <w:r>
        <w:rPr>
          <w:rFonts w:ascii="宋体" w:hAnsi="宋体" w:eastAsia="宋体" w:cs="宋体"/>
          <w:b/>
          <w:color w:val="auto"/>
          <w:sz w:val="24"/>
          <w:highlight w:val="none"/>
        </w:rPr>
        <w:t xml:space="preserve">（加盖电子签章，格式见《磋商文件》附件）；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w:t>
      </w:r>
      <w:r>
        <w:rPr>
          <w:rFonts w:ascii="宋体" w:hAnsi="宋体" w:eastAsia="宋体" w:cs="宋体"/>
          <w:b/>
          <w:color w:val="auto"/>
          <w:sz w:val="24"/>
          <w:highlight w:val="none"/>
          <w:u w:val="none"/>
        </w:rPr>
        <w:t xml:space="preserve">供应商参加政府采购活动前3年内在经营活动中没有重大违法记录的书面声明(格式见《磋商文件》附件)；</w:t>
      </w:r>
      <w:r/>
    </w:p>
    <w:p>
      <w:pPr>
        <w:ind w:left="0" w:right="0" w:firstLine="480"/>
        <w:jc w:val="both"/>
        <w:spacing w:before="0" w:after="0" w:line="400" w:lineRule="atLeast"/>
        <w:rPr>
          <w:rFonts w:hint="eastAsia" w:ascii="宋体" w:hAnsi="宋体" w:eastAsia="宋体" w:cs="宋体"/>
          <w:b/>
          <w:color w:val="auto"/>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u w:val="none"/>
          <w:lang w:val="en-US" w:eastAsia="zh-CN"/>
        </w:rPr>
        <w:t xml:space="preserve">6、</w:t>
      </w:r>
      <w:r>
        <w:rPr>
          <w:rFonts w:hint="eastAsia" w:ascii="宋体" w:hAnsi="宋体" w:eastAsia="宋体" w:cs="宋体"/>
          <w:b/>
          <w:color w:val="auto"/>
          <w:sz w:val="24"/>
          <w:highlight w:val="none"/>
          <w:u w:val="none"/>
        </w:rPr>
        <w:t xml:space="preserve">投标人无被列入失信被执行人、重大税收违法案件当事人名单、政府采购严重失信行为记录名单及其他不符合《中华人民共和国政府采购法》第二十二条规定条件的信用记录。（具体要求见</w:t>
      </w:r>
      <w:r>
        <w:rPr>
          <w:rFonts w:hint="eastAsia" w:ascii="宋体" w:hAnsi="宋体" w:eastAsia="宋体" w:cs="宋体"/>
          <w:b/>
          <w:color w:val="auto"/>
          <w:sz w:val="24"/>
          <w:highlight w:val="none"/>
          <w:u w:val="none"/>
          <w:lang w:eastAsia="zh-CN"/>
        </w:rPr>
        <w:t xml:space="preserve">磋商</w:t>
      </w:r>
      <w:r>
        <w:rPr>
          <w:rFonts w:hint="eastAsia" w:ascii="宋体" w:hAnsi="宋体" w:eastAsia="宋体" w:cs="宋体"/>
          <w:b/>
          <w:color w:val="auto"/>
          <w:sz w:val="24"/>
          <w:highlight w:val="none"/>
          <w:u w:val="none"/>
        </w:rPr>
        <w:t xml:space="preserve">文件第</w:t>
      </w:r>
      <w:r>
        <w:rPr>
          <w:rFonts w:hint="eastAsia" w:ascii="宋体" w:hAnsi="宋体" w:eastAsia="宋体" w:cs="宋体"/>
          <w:b/>
          <w:color w:val="auto"/>
          <w:sz w:val="24"/>
          <w:highlight w:val="none"/>
          <w:u w:val="none"/>
          <w:lang w:eastAsia="zh-CN"/>
        </w:rPr>
        <w:t xml:space="preserve">四</w:t>
      </w:r>
      <w:r>
        <w:rPr>
          <w:rFonts w:hint="eastAsia" w:ascii="宋体" w:hAnsi="宋体" w:eastAsia="宋体" w:cs="宋体"/>
          <w:b/>
          <w:color w:val="auto"/>
          <w:sz w:val="24"/>
          <w:highlight w:val="none"/>
          <w:u w:val="none"/>
        </w:rPr>
        <w:t xml:space="preserve">章《</w:t>
      </w:r>
      <w:r>
        <w:rPr>
          <w:rFonts w:hint="eastAsia" w:ascii="宋体" w:hAnsi="宋体" w:eastAsia="宋体" w:cs="宋体"/>
          <w:b/>
          <w:color w:val="auto"/>
          <w:sz w:val="24"/>
          <w:highlight w:val="none"/>
          <w:u w:val="none"/>
          <w:lang w:eastAsia="zh-CN"/>
        </w:rPr>
        <w:t xml:space="preserve">磋商相关说明</w:t>
      </w:r>
      <w:r>
        <w:rPr>
          <w:rFonts w:hint="eastAsia" w:ascii="宋体" w:hAnsi="宋体" w:eastAsia="宋体" w:cs="宋体"/>
          <w:b/>
          <w:color w:val="auto"/>
          <w:sz w:val="24"/>
          <w:highlight w:val="none"/>
          <w:u w:val="none"/>
        </w:rPr>
        <w:t xml:space="preserve">》项号(</w:t>
      </w:r>
      <w:r>
        <w:rPr>
          <w:rFonts w:hint="eastAsia" w:ascii="宋体" w:hAnsi="宋体" w:eastAsia="宋体" w:cs="宋体"/>
          <w:b/>
          <w:color w:val="auto"/>
          <w:sz w:val="24"/>
          <w:highlight w:val="none"/>
          <w:u w:val="none"/>
          <w:lang w:val="en-US" w:eastAsia="zh-CN"/>
        </w:rPr>
        <w:t xml:space="preserve">二</w:t>
      </w:r>
      <w:r>
        <w:rPr>
          <w:rFonts w:hint="eastAsia" w:ascii="宋体" w:hAnsi="宋体" w:eastAsia="宋体" w:cs="宋体"/>
          <w:b/>
          <w:color w:val="auto"/>
          <w:sz w:val="24"/>
          <w:highlight w:val="none"/>
          <w:u w:val="none"/>
        </w:rPr>
        <w:t xml:space="preserve">)的内容）。</w:t>
      </w:r>
      <w:r/>
    </w:p>
    <w:p>
      <w:pPr>
        <w:ind w:left="0" w:right="0" w:firstLine="480"/>
        <w:jc w:val="both"/>
        <w:spacing w:before="0" w:after="0" w:line="400" w:lineRule="atLeast"/>
        <w:rPr>
          <w:rFonts w:hint="eastAsia" w:ascii="宋体" w:hAnsi="宋体" w:eastAsia="宋体" w:cs="宋体"/>
          <w:b/>
          <w:color w:val="auto"/>
          <w:sz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u w:val="none"/>
          <w:lang w:val="en-US" w:eastAsia="zh-CN"/>
        </w:rPr>
        <w:t xml:space="preserve">7、单位负责人为同一人或者存在直接控股、管理关系的不同供应商，不得参加同一合同项下的政府采购活动</w:t>
      </w:r>
      <w:r>
        <w:rPr>
          <w:rFonts w:hint="eastAsia" w:ascii="宋体" w:hAnsi="宋体" w:eastAsia="宋体" w:cs="宋体"/>
          <w:b/>
          <w:color w:val="auto"/>
          <w:sz w:val="24"/>
          <w:highlight w:val="none"/>
          <w:u w:val="none"/>
          <w:lang w:eastAsia="zh-CN"/>
        </w:rPr>
        <w:t xml:space="preserve">（加盖电子签章，格式见《磋商文件》附件）</w:t>
      </w:r>
      <w:r>
        <w:rPr>
          <w:rFonts w:hint="eastAsia" w:ascii="宋体" w:hAnsi="宋体" w:eastAsia="宋体" w:cs="宋体"/>
          <w:b/>
          <w:color w:val="auto"/>
          <w:sz w:val="24"/>
          <w:highlight w:val="none"/>
          <w:u w:val="none"/>
          <w:lang w:val="en-US" w:eastAsia="zh-CN"/>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8</w:t>
      </w:r>
      <w:r>
        <w:rPr>
          <w:rFonts w:ascii="宋体" w:hAnsi="宋体" w:eastAsia="宋体" w:cs="宋体"/>
          <w:b/>
          <w:color w:val="auto"/>
          <w:sz w:val="24"/>
          <w:highlight w:val="none"/>
        </w:rPr>
        <w:t xml:space="preserve">、本项目专门面向中小微企业，供应商应为中小企业（含中型、小型、微型企业，下同），提供《中小企业声明函》（加盖电子签章，填写完整，格式见本文件</w:t>
      </w:r>
      <w:r>
        <w:rPr>
          <w:rFonts w:hint="eastAsia" w:ascii="宋体" w:hAnsi="宋体" w:eastAsia="宋体" w:cs="宋体"/>
          <w:b/>
          <w:color w:val="auto"/>
          <w:sz w:val="24"/>
          <w:highlight w:val="none"/>
          <w:lang w:val="en-US" w:eastAsia="zh-CN"/>
        </w:rPr>
        <w:t xml:space="preserve">附件</w:t>
      </w:r>
      <w:r>
        <w:rPr>
          <w:rFonts w:ascii="宋体" w:hAnsi="宋体" w:eastAsia="宋体" w:cs="宋体"/>
          <w:b/>
          <w:color w:val="auto"/>
          <w:sz w:val="24"/>
          <w:highlight w:val="none"/>
        </w:rPr>
        <w:t xml:space="preserve">，如不填写完整或未按要求填写的，视为无效）。《中小企业声明函》查询渠道用微信搜索“中小企业规模类型自测小程序”。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注：中小企业（含中型、小型、微型企业，下同），应当同时符合以下条件：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 符合中小企业划分标准；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小型、微型企业提供中型企业制造的货物的，视同为中型企业。</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享受政府采购支持政策的残疾人福利性单位应当同时满足以下条件：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（一）安置的残疾人占本单位在职职工人数的比例不低于25%（含25%），并且安置的残疾人人数不少于10人（含10人）；</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（二）依法与安置的每位残疾人签订了一年以上（含一年）的劳动合同或服务协议；</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（三）为安置的每位残疾人按月足额缴纳了基本养老保险、基本医疗保险、失业保险、工伤保险和生育保险等社会保险费；</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具体以《三部门联合发布关于促进残疾人就业政府采购政策的通知》（财库〔2017〕141号）规定为准。</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（三）符合条件（必须提供，否则响应无效）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1.《承诺书》（加盖电子签章，格式见《磋商文件》附件）；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2.《磋商报价表》（加盖电子签章，格式见《磋商文件》附件）；</w:t>
      </w:r>
      <w:r/>
    </w:p>
    <w:p>
      <w:pPr>
        <w:ind w:left="0" w:right="0" w:firstLine="48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3.《分项价格表》（加盖电子签章，格式自拟，要求见《磋商文件》；</w:t>
      </w:r>
      <w:r/>
    </w:p>
    <w:p>
      <w:pPr>
        <w:ind w:left="0" w:right="0" w:firstLine="480"/>
        <w:jc w:val="both"/>
        <w:spacing w:before="0" w:after="0" w:line="400" w:lineRule="atLeast"/>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lang w:eastAsia="zh-CN"/>
        </w:rPr>
        <w:t xml:space="preserve">.《授权委托书》（提供原件的扫描件，格式见《磋商文件》附件）；</w:t>
      </w:r>
      <w:r/>
    </w:p>
    <w:p>
      <w:pPr>
        <w:ind w:left="0" w:right="0" w:firstLine="48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5</w:t>
      </w:r>
      <w:r>
        <w:rPr>
          <w:rFonts w:ascii="宋体" w:hAnsi="宋体" w:eastAsia="宋体" w:cs="宋体"/>
          <w:b/>
          <w:color w:val="auto"/>
          <w:sz w:val="24"/>
          <w:highlight w:val="none"/>
        </w:rPr>
        <w:t xml:space="preserve">.《偏离表》（加盖电子签章，格式见《磋商文件》附件）；</w:t>
      </w:r>
      <w:r/>
    </w:p>
    <w:p>
      <w:pPr>
        <w:ind w:left="0" w:right="0" w:firstLine="48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拟投入车辆车况信息及行驶牌证</w:t>
      </w:r>
      <w:r>
        <w:rPr>
          <w:rFonts w:hint="eastAsia" w:ascii="宋体" w:hAnsi="宋体" w:eastAsia="宋体" w:cs="宋体"/>
          <w:b/>
          <w:color w:val="auto"/>
          <w:sz w:val="24"/>
          <w:highlight w:val="none"/>
          <w:lang w:eastAsia="zh-CN"/>
        </w:rPr>
        <w:t xml:space="preserve">》（加盖电子签章，格式</w:t>
      </w:r>
      <w:r>
        <w:rPr>
          <w:rFonts w:hint="eastAsia" w:ascii="宋体" w:hAnsi="宋体" w:eastAsia="宋体" w:cs="宋体"/>
          <w:b/>
          <w:color w:val="auto"/>
          <w:sz w:val="24"/>
          <w:highlight w:val="none"/>
          <w:lang w:val="en-US" w:eastAsia="zh-CN"/>
        </w:rPr>
        <w:t xml:space="preserve">自拟</w:t>
      </w:r>
      <w:r>
        <w:rPr>
          <w:rFonts w:hint="eastAsia" w:ascii="宋体" w:hAnsi="宋体" w:eastAsia="宋体" w:cs="宋体"/>
          <w:b/>
          <w:color w:val="auto"/>
          <w:sz w:val="24"/>
          <w:highlight w:val="none"/>
          <w:lang w:eastAsia="zh-CN"/>
        </w:rPr>
        <w:t xml:space="preserve">）</w:t>
      </w:r>
      <w:r>
        <w:rPr>
          <w:rFonts w:ascii="宋体" w:hAnsi="宋体" w:eastAsia="宋体" w:cs="宋体"/>
          <w:b/>
          <w:color w:val="auto"/>
          <w:sz w:val="24"/>
          <w:highlight w:val="none"/>
        </w:rPr>
        <w:t xml:space="preserve">；</w:t>
      </w:r>
      <w:r/>
    </w:p>
    <w:p>
      <w:pPr>
        <w:ind w:right="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（四）综合评审评分项</w:t>
      </w:r>
      <w:r/>
    </w:p>
    <w:p>
      <w:pPr>
        <w:ind w:left="0" w:right="0" w:firstLine="480"/>
        <w:jc w:val="both"/>
        <w:spacing w:before="0" w:after="0" w:line="40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1.技术部分</w:t>
      </w:r>
      <w:r/>
    </w:p>
    <w:p>
      <w:pPr>
        <w:ind w:left="0" w:right="0" w:firstLine="480"/>
        <w:jc w:val="both"/>
        <w:spacing w:before="0" w:after="0" w:line="40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要求见《磋商文件》附件1、《评分细则》及附件：2、《采购需求》</w:t>
      </w:r>
      <w:r/>
    </w:p>
    <w:p>
      <w:pPr>
        <w:ind w:left="0" w:right="0" w:firstLine="480"/>
        <w:jc w:val="both"/>
        <w:spacing w:before="0" w:after="0" w:line="40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2.商务部分</w:t>
      </w:r>
      <w:r/>
    </w:p>
    <w:p>
      <w:pPr>
        <w:ind w:left="0" w:right="0" w:firstLine="480"/>
        <w:jc w:val="both"/>
        <w:spacing w:before="0" w:after="0" w:line="40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评分细则中评分得分需提供的相关文件的复印件，特别要求的除外。</w:t>
      </w:r>
      <w:r/>
    </w:p>
    <w:p>
      <w:pPr>
        <w:ind w:left="0" w:right="0" w:firstLine="480"/>
        <w:jc w:val="both"/>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3.评分细则中评分得分需提供的相关证明文件扫描件或供应商认为需</w:t>
      </w:r>
      <w:r>
        <w:rPr>
          <w:rFonts w:hint="eastAsia" w:ascii="宋体" w:hAnsi="宋体" w:eastAsia="宋体" w:cs="宋体"/>
          <w:b/>
          <w:bCs/>
          <w:color w:val="auto"/>
          <w:sz w:val="24"/>
          <w:szCs w:val="24"/>
          <w:highlight w:val="none"/>
          <w:lang w:val="en-US" w:eastAsia="zh-CN"/>
        </w:rPr>
        <w:t xml:space="preserve">要提供的其他资料扫描件。</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（五）价格折扣文件格式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1.企业报价折扣证明：无。</w:t>
      </w:r>
      <w:r/>
    </w:p>
    <w:p>
      <w:pPr>
        <w:ind w:right="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（六）提交的首次响应文件的密封、签署、盖章要求：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1、密封（加密）要求：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2、签署要求：</w:t>
      </w:r>
      <w:r>
        <w:rPr>
          <w:rFonts w:ascii="宋体" w:hAnsi="宋体" w:eastAsia="宋体" w:cs="宋体"/>
          <w:b/>
          <w:color w:val="auto"/>
          <w:sz w:val="24"/>
          <w:highlight w:val="none"/>
        </w:rPr>
        <w:t xml:space="preserve">特别提醒：竞争性磋商文件中如需“授权代表签字或盖章”，供应商可打印成文档，签字或盖章后再扫描上传，最后再电子签章。</w:t>
      </w:r>
      <w:r>
        <w:rPr>
          <w:rFonts w:ascii="宋体" w:hAnsi="宋体" w:eastAsia="宋体" w:cs="宋体"/>
          <w:color w:val="auto"/>
          <w:sz w:val="24"/>
          <w:highlight w:val="none"/>
        </w:rPr>
        <w:t xml:space="preserve">见《磋商文件》第九章附件中相关格式要求。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（七）通过“苏采云”系统提交政府采购客户端工具导出加密的响应文件（后缀名为zip）。响应文件不得超过150M！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供应商应当按照《磋商文件》的要求编制响应文件，并对其提交的响应文件的真实性、合法性承担法律责任。</w:t>
      </w:r>
      <w:r/>
    </w:p>
    <w:p>
      <w:pPr>
        <w:ind w:left="0" w:right="0" w:firstLine="480"/>
        <w:jc w:val="both"/>
        <w:spacing w:before="0" w:after="0" w:line="40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2.签订合同前，中标人必须向采购人提交其响应文件中所有扫描件的原件，采购人核查无误后，签订合同。如中标人不能在采购人规定的时间内向采购人提供原件，将被采购人视为放弃中标资格。</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3.采购人索取成交供应商的响应文件，须在双方签订政府采购合同后，由本代理公司提供给采购人</w:t>
      </w:r>
      <w:r>
        <w:rPr>
          <w:rFonts w:ascii="宋体" w:hAnsi="宋体" w:eastAsia="宋体" w:cs="宋体"/>
          <w:color w:val="auto"/>
          <w:sz w:val="24"/>
          <w:highlight w:val="none"/>
        </w:rPr>
        <w:t xml:space="preserve">。</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第四章 磋商相关说明</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十四、磋商程序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（一）磋商要求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1、被邀请参与磋商的供应商需按本竞争性磋商文件要求的截止时间、方式（地点）提交首次响应文件，同时派人通过“苏采云”系统在“开标大厅”等待磋商。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2、供应商可通过CA数字证书，在首次响应文件开启时间后，使用CA数字证书在规定时间内解密各自响应文件。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b/>
          <w:bCs/>
          <w:color w:val="auto"/>
          <w:sz w:val="24"/>
          <w:highlight w:val="none"/>
        </w:rPr>
        <w:t xml:space="preserve">供应商的授权代表或法人须全程守候在“苏采云”系统开标大厅，并确保视频设备正常使用。</w:t>
      </w:r>
      <w:r>
        <w:rPr>
          <w:rFonts w:ascii="宋体" w:hAnsi="宋体" w:eastAsia="宋体" w:cs="宋体"/>
          <w:color w:val="auto"/>
          <w:sz w:val="24"/>
          <w:highlight w:val="none"/>
        </w:rPr>
        <w:t xml:space="preserve">供应商授权的磋商人员需携带授权委托书原件及身份证原件，经磋商小组核查后参与磋商活动。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4、磋商顺序按照电子标书解密先后时间进行，解密时间相同的，不分先后顺序。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供应商未在规定时间内进行二轮磋商报价的将无法进入下一轮评审环节）：</w:t>
      </w:r>
      <w:r/>
    </w:p>
    <w:p>
      <w:pPr>
        <w:ind w:left="0" w:right="0" w:firstLine="480"/>
        <w:jc w:val="both"/>
        <w:spacing w:before="0" w:after="0" w:line="400" w:lineRule="atLeast"/>
        <w:rPr>
          <w:rFonts w:hint="eastAsia" w:ascii="宋体" w:hAnsi="宋体" w:eastAsia="宋体" w:cs="宋体"/>
          <w:b/>
          <w:color w:val="auto"/>
          <w:sz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6.未在规定时间内进行答疑澄清的，视同放弃澄清。</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rPr>
          <w:rFonts w:ascii="宋体" w:hAnsi="宋体" w:eastAsia="宋体" w:cs="宋体"/>
          <w:b/>
          <w:color w:val="auto"/>
          <w:sz w:val="24"/>
          <w:highlight w:val="none"/>
        </w:rPr>
        <w:t xml:space="preserve">未在规定时间内进行报价的，视为响应无效。</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8.被邀请参与磋商的供应商如未按上述磋商要求执行，视同放弃磋商的权利。</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9.本项目无效标书判定（磋商文件的实质性要求）</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9.1电子响应文件未按规定期限提交的；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9.2电子响应文件未按磋商文件要求签章的；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9.3供应商未在规定时间内解密电子响应文件的；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9.4供应商的法定代表人授权代表，无法定代表人授权委托书的；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9.5不具备磋商文件中规定的资格要求或未按磋商文件规定的要求提供资格条件证明文件的；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9.6被列入“信用中国”网站（www.creditchina.gov.cn）失信被执行人、重大税收违法案件当事人名单、政府采购严重违法失信行为记录名单的；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9.7、响应文件未按磋商文件规定的内容和要求填写的；没有在系统指定位置上传对应文件、材料的；</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9.8响应文件含有采购人不能接受的附加条件的；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9.9不同供应商委托同一单位或者个人办理磋商事宜的；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9.10项目磋商报价超过本项目（采购包）预算或最高限价的；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9.11磋商小组认定供应商的报价明显低于其他通过符合性审查供应商的报价，有可能影响产品质量或者不能诚信履约，且供应商不能应磋商小组要求在合理的时间内提供书面说明（必要时评标委员会可要求供应商提交相关证明材料）证明其报价合理性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9.12响应文件内容不全或不符合磋商文件中规定的其它实质性要求的；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9.13法律法规和磋商文件规定的其它无效情形。</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 查询及使用供应商信用记录</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1.由采购人查询信用信息。</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2.查询渠道包括：</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（1）“信用中国”网（www.creditchina.gov.cn）；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（2）中国政府采购网（www.ccgp.gov.cn）；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（3）“信用江苏”网（https://credit.jiangsu.gov.cn/）；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（4）“信用中国（江苏徐州）”网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（https://www.xuzhoucredit.gov.cn/）。</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3.截止时点（查询环节）：首次响应文件开启后资格审查结束前。</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4.信用信息查询记录和证据留存的具体方式：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网页截屏打印，与其他采购文件一并保存。</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5.信用信息的使用规则：</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十五、评审程序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磋商结束后，磋商小组应当要求所有参加磋商的供应商在规定时间内进行最后报价。供应商可按照磋商小组的要求在磋商现场</w:t>
      </w:r>
      <w:r>
        <w:rPr>
          <w:rFonts w:ascii="宋体" w:hAnsi="宋体" w:eastAsia="宋体" w:cs="宋体"/>
          <w:b/>
          <w:color w:val="auto"/>
          <w:sz w:val="24"/>
          <w:highlight w:val="none"/>
        </w:rPr>
        <w:t xml:space="preserve">（即“苏采云”系统开标大厅中）</w:t>
      </w:r>
      <w:r>
        <w:rPr>
          <w:rFonts w:ascii="宋体" w:hAnsi="宋体" w:eastAsia="宋体" w:cs="宋体"/>
          <w:color w:val="auto"/>
          <w:sz w:val="24"/>
          <w:highlight w:val="none"/>
        </w:rPr>
        <w:t xml:space="preserve">进行报价，首轮报价不公开，本项目二次报价为最终报价。</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得分）顺序推荐。</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根据苏财购[2025]62号文件，评审过程中出现下列情形之一的，评审委员会应当启动异常低价投标(响应)审查程序:</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投标（响应）报价低于采购项目最高限价（未设定最高限价的采购项目，以采购项目预算金额作为最高限价）45%的，即投标（响应）报价&lt;采购项目最高限价×45%；</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评审（评标）委员会基于专业判断，认为供应商报价过低，有可能影响产品质量或者不能诚信履约的其他情形。</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相关法律法规对供应商报价有规定的，从其规定。</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jc w:val="both"/>
        <w:spacing w:before="0" w:after="0" w:line="400"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十六、评审方法和评审标准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1、评审方法：综合评分法</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2、评审标准：详见《磋商文件》附件1、《评分细则》</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十七、磋商过程中可能实质性变动的内容：在磋商过程中，磋商小组可以根据《磋商文件》和磋商情况实质性变动采购需求中的技术、服务要求以及</w:t>
      </w:r>
      <w:r>
        <w:rPr>
          <w:rFonts w:hint="eastAsia" w:ascii="宋体" w:hAnsi="宋体" w:eastAsia="宋体" w:cs="宋体"/>
          <w:color w:val="auto"/>
          <w:sz w:val="24"/>
          <w:highlight w:val="none"/>
          <w:lang w:eastAsia="zh-CN"/>
        </w:rPr>
        <w:t xml:space="preserve">拟签订的合同文本</w:t>
      </w:r>
      <w:r>
        <w:rPr>
          <w:rFonts w:ascii="宋体" w:hAnsi="宋体" w:eastAsia="宋体" w:cs="宋体"/>
          <w:color w:val="auto"/>
          <w:sz w:val="24"/>
          <w:highlight w:val="none"/>
        </w:rPr>
        <w:t xml:space="preserve">。</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第五章 确定成交供应商及合同签订等</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二十一、成交供应商在收到成交通知书时，须向</w:t>
      </w:r>
      <w:r>
        <w:rPr>
          <w:rFonts w:hint="eastAsia" w:ascii="宋体" w:hAnsi="宋体" w:eastAsia="宋体" w:cs="宋体"/>
          <w:color w:val="auto"/>
          <w:sz w:val="24"/>
          <w:highlight w:val="none"/>
          <w:lang w:eastAsia="zh-CN"/>
        </w:rPr>
        <w:t xml:space="preserve">江苏伟业房地产土地评估造价咨询有限公司</w:t>
      </w:r>
      <w:r>
        <w:rPr>
          <w:rFonts w:ascii="宋体" w:hAnsi="宋体" w:eastAsia="宋体" w:cs="宋体"/>
          <w:color w:val="auto"/>
          <w:sz w:val="24"/>
          <w:highlight w:val="none"/>
        </w:rPr>
        <w:t xml:space="preserve">提交《磋商报价表》（首次响应文件）和《分项价格表》（首次响应文件）的数据文件（WORD格式）。</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二十二、供应商应对响应文件的合法性、真实性负责。</w:t>
      </w:r>
      <w:r>
        <w:rPr>
          <w:rFonts w:ascii="宋体" w:hAnsi="宋体" w:eastAsia="宋体" w:cs="宋体"/>
          <w:b/>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二十三、履约保证金：无</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二十四、腐败和欺诈行为：</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（1）腐败和欺诈行为的含义：</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（2）如果被推荐的中标人有腐败和欺诈行为，将取消其中标资格。</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第六章 磋商文件的澄清或者修改</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二十五、《磋商文件》的澄清或者修改</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第七章 询问和质疑</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二十六、询问和质疑</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2、质疑和投诉按《政府采购质疑和投诉办法》执行。</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3、供应商对同一采购程序环节的质疑应在质疑期内一次性提出。</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质疑接收人：</w:t>
      </w:r>
      <w:r>
        <w:rPr>
          <w:rFonts w:hint="eastAsia" w:ascii="宋体" w:hAnsi="宋体" w:eastAsia="宋体" w:cs="宋体"/>
          <w:color w:val="auto"/>
          <w:sz w:val="24"/>
          <w:highlight w:val="none"/>
          <w:lang w:eastAsia="zh-CN"/>
        </w:rPr>
        <w:t xml:space="preserve">陈工</w:t>
      </w:r>
      <w:r>
        <w:rPr>
          <w:rFonts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 xml:space="preserve">19962759196</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徐州市云龙区吉田广场B座466室</w:t>
      </w:r>
      <w:r>
        <w:rPr>
          <w:rFonts w:ascii="宋体" w:hAnsi="宋体" w:eastAsia="宋体" w:cs="宋体"/>
          <w:color w:val="auto"/>
          <w:sz w:val="24"/>
          <w:highlight w:val="none"/>
        </w:rPr>
        <w:t xml:space="preserve">。</w:t>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第八章 其他</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1、代理服务费由成交人向采购代理机构支付，收取标准见附件。</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2、成交结果在徐州政府采购网上公布。</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3、采购人：</w:t>
      </w:r>
      <w:r>
        <w:rPr>
          <w:rFonts w:hint="eastAsia" w:ascii="宋体" w:hAnsi="宋体" w:eastAsia="宋体" w:cs="宋体"/>
          <w:color w:val="auto"/>
          <w:sz w:val="24"/>
          <w:highlight w:val="none"/>
          <w:lang w:eastAsia="zh-CN"/>
        </w:rPr>
        <w:t xml:space="preserve">徐州市云龙区人民政府大郭庄街道办事处</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徐州市云龙区大郭庄街道办事处</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于世奎</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189 3636 5209</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4、采购代理公司：</w:t>
      </w:r>
      <w:r>
        <w:rPr>
          <w:rFonts w:hint="eastAsia" w:ascii="宋体" w:hAnsi="宋体" w:eastAsia="宋体" w:cs="宋体"/>
          <w:color w:val="auto"/>
          <w:sz w:val="24"/>
          <w:highlight w:val="none"/>
          <w:lang w:eastAsia="zh-CN"/>
        </w:rPr>
        <w:t xml:space="preserve">江苏伟业房地产土地评估造价咨询有限公司</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徐州市云龙区吉田广场B座466室</w:t>
      </w:r>
      <w:r>
        <w:rPr>
          <w:rFonts w:ascii="宋体" w:hAnsi="宋体" w:eastAsia="宋体" w:cs="宋体"/>
          <w:color w:val="auto"/>
          <w:sz w:val="24"/>
          <w:highlight w:val="none"/>
        </w:rPr>
        <w:t xml:space="preserve">。</w:t>
      </w:r>
      <w:r/>
    </w:p>
    <w:p>
      <w:pPr>
        <w:ind w:left="0" w:right="0" w:firstLine="480"/>
        <w:jc w:val="both"/>
        <w:spacing w:before="0" w:after="0" w:line="40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陈工</w:t>
      </w:r>
      <w:r>
        <w:rPr>
          <w:rFonts w:ascii="宋体" w:hAnsi="宋体" w:eastAsia="宋体" w:cs="宋体"/>
          <w:color w:val="auto"/>
          <w:sz w:val="24"/>
          <w:highlight w:val="none"/>
        </w:rPr>
        <w:t xml:space="preserve">     电  话：</w:t>
      </w:r>
      <w:r>
        <w:rPr>
          <w:rFonts w:hint="eastAsia" w:ascii="宋体" w:hAnsi="宋体" w:eastAsia="宋体" w:cs="宋体"/>
          <w:color w:val="auto"/>
          <w:sz w:val="24"/>
          <w:highlight w:val="none"/>
          <w:lang w:eastAsia="zh-CN"/>
        </w:rPr>
        <w:t xml:space="preserve">19962759196</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5、本项目属于专门面向中小企业采购的项目，供应商应为中小微企业、监狱企业、残疾人福利性单位。</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6、采购人确定的采购项目属性：服务。</w:t>
      </w:r>
      <w:r/>
    </w:p>
    <w:p>
      <w:pPr>
        <w:ind w:left="0" w:right="0" w:firstLine="480"/>
        <w:jc w:val="both"/>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第八章 附件</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二十七、附件：（附后）</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1、《评分细则》</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2、《项目要求（采购需求）》</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3、《磋商报价表》</w:t>
      </w:r>
      <w:r/>
    </w:p>
    <w:p>
      <w:pPr>
        <w:ind w:left="0" w:right="0" w:firstLine="480"/>
        <w:jc w:val="both"/>
        <w:spacing w:before="0" w:after="0" w:line="400"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4、《分项价格表》</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5、《偏离表》</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6、《拟签订的合同文本》</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7、《承诺书》</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8、《授权委托书》</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9、《供应商参加政府采购活动前3年内在经营活动中没有重大违法记录的书面声明》</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10、《中小企业声明函》</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11、《残疾人福利性单位声明函》</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12、《供应商相关承诺》</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13、《具备履行合同所必需的设备和专业技术能力的书面声明》</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14、《预付款保函》</w:t>
      </w:r>
      <w:r/>
    </w:p>
    <w:p>
      <w:pPr>
        <w:ind w:left="0" w:right="0" w:firstLine="480"/>
        <w:jc w:val="both"/>
        <w:spacing w:before="0" w:after="0" w:line="400"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15、《招标代理服务收费标准》</w:t>
      </w:r>
      <w:r/>
    </w:p>
    <w:p>
      <w:pPr>
        <w:ind w:left="0" w:right="0" w:firstLine="48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48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1、评分细则</w:t>
      </w:r>
      <w:r/>
    </w:p>
    <w:tbl>
      <w:tblPr>
        <w:tblStyle w:val="657"/>
        <w:tblW w:w="988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33"/>
        <w:gridCol w:w="1437"/>
        <w:gridCol w:w="7317"/>
      </w:tblGrid>
      <w:tr>
        <w:trPr>
          <w:jc w:val="center"/>
          <w:trHeight w:val="567"/>
        </w:trPr>
        <w:tc>
          <w:tcPr>
            <w:gridSpan w:val="2"/>
            <w:tcBorders>
              <w:top w:val="single" w:color="auto" w:sz="4" w:space="0"/>
            </w:tcBorders>
            <w:tcW w:w="25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Borders>
              <w:top w:val="single" w:color="auto" w:sz="4" w:space="0"/>
            </w:tcBorders>
            <w:tcW w:w="73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385"/>
        </w:trPr>
        <w:tc>
          <w:tcPr>
            <w:tcBorders>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Borders>
              <w:left w:val="single" w:color="auto" w:sz="4" w:space="0"/>
              <w:right w:val="single" w:color="auto" w:sz="4" w:space="0"/>
            </w:tcBorders>
            <w:tcW w:w="143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Borders>
              <w:left w:val="single" w:color="auto" w:sz="4" w:space="0"/>
            </w:tcBorders>
            <w:tcW w:w="7317" w:type="dxa"/>
            <w:vAlign w:val="center"/>
            <w:textDirection w:val="lrTb"/>
            <w:noWrap w:val="false"/>
          </w:tcPr>
          <w:p>
            <w:pPr>
              <w:ind w:right="0"/>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采用低价优先法计算，即满足磋商文件要求且最后报价最低的供应商的价格为磋商基准价，其价格分为满分。其他供应商的价格分统一按照下列公式计算：磋商报价得分=（磋商基准价/最后磋商报价）×20。</w:t>
            </w:r>
            <w:r/>
          </w:p>
          <w:p>
            <w:pPr>
              <w:ind w:righ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得分四舍五入保留小数点后2位。</w:t>
            </w:r>
            <w:r/>
          </w:p>
        </w:tc>
      </w:tr>
      <w:tr>
        <w:trPr>
          <w:jc w:val="center"/>
          <w:trHeight w:val="1471"/>
        </w:trPr>
        <w:tc>
          <w:tcPr>
            <w:tcBorders>
              <w:top w:val="single" w:color="auto" w:sz="4" w:space="0"/>
              <w:right w:val="single" w:color="auto" w:sz="4" w:space="0"/>
            </w:tcBorders>
            <w:tcW w:w="113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left w:val="single" w:color="auto" w:sz="4" w:space="0"/>
              <w:right w:val="single" w:color="auto" w:sz="4" w:space="0"/>
            </w:tcBorders>
            <w:tcW w:w="1437"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shd w:val="clear" w:color="auto" w:fill="auto"/>
            <w:tcBorders>
              <w:left w:val="single" w:color="auto" w:sz="4" w:space="0"/>
            </w:tcBorders>
            <w:tcW w:w="7317" w:type="dxa"/>
            <w:vAlign w:val="center"/>
            <w:textDirection w:val="lrTb"/>
            <w:noWrap w:val="false"/>
          </w:tcPr>
          <w:p>
            <w:pPr>
              <w:ind w:right="0"/>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投标人自2022年1月1日（含）以来，承担过类似项目（投标人为服务方），每提供一份业绩合同得2分，最高得4分。</w:t>
            </w:r>
            <w:r/>
          </w:p>
          <w:p>
            <w:pPr>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注：投标（响应）文件中提供中标或成交通知书及合同原件扫描件并加盖电子签章，时间以合同签订时间为准。</w:t>
            </w:r>
            <w:r/>
          </w:p>
        </w:tc>
      </w:tr>
      <w:tr>
        <w:trPr>
          <w:jc w:val="center"/>
          <w:trHeight w:val="1471"/>
        </w:trPr>
        <w:tc>
          <w:tcPr>
            <w:tcBorders>
              <w:right w:val="single" w:color="auto" w:sz="4" w:space="0"/>
            </w:tcBorders>
            <w:tcW w:w="113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437" w:type="dxa"/>
            <w:vAlign w:val="center"/>
            <w:textDirection w:val="lrTb"/>
            <w:noWrap w:val="false"/>
          </w:tcPr>
          <w:p>
            <w:pPr>
              <w:pStyle w:val="852"/>
              <w:ind w:left="0" w:firstLine="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投标人评价（3分）</w:t>
            </w:r>
            <w:r/>
          </w:p>
        </w:tc>
        <w:tc>
          <w:tcPr>
            <w:tcBorders>
              <w:left w:val="single" w:color="auto" w:sz="4" w:space="0"/>
            </w:tcBorders>
            <w:tcW w:w="7317" w:type="dxa"/>
            <w:vAlign w:val="center"/>
            <w:textDirection w:val="lrTb"/>
            <w:noWrap w:val="false"/>
          </w:tcPr>
          <w:p>
            <w:pPr>
              <w:pStyle w:val="85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提供投标人有效期内的质量管理体系认证证书、环境管理体系认证证书、职业安全健康管理体系认证证书，每提供一个得1分。本项最高得3分，未提供不得分。</w:t>
            </w:r>
            <w:r/>
          </w:p>
          <w:p>
            <w:pPr>
              <w:pStyle w:val="852"/>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注：应提供有效期内证书原件扫描件并加盖电子签章，并附全国认证认可信息公共服务平台网站截图，否则不得分</w:t>
            </w:r>
            <w:r/>
          </w:p>
        </w:tc>
      </w:tr>
      <w:tr>
        <w:trPr>
          <w:jc w:val="center"/>
          <w:trHeight w:val="2840"/>
        </w:trPr>
        <w:tc>
          <w:tcPr>
            <w:tcBorders>
              <w:top w:val="single" w:color="auto" w:sz="4" w:space="0"/>
              <w:right w:val="single" w:color="auto" w:sz="4" w:space="0"/>
            </w:tcBorders>
            <w:tcW w:w="1133"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部分</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73</w:t>
            </w:r>
            <w:r>
              <w:rPr>
                <w:rFonts w:hint="eastAsia" w:ascii="宋体" w:hAnsi="宋体" w:eastAsia="宋体" w:cs="宋体"/>
                <w:color w:val="auto"/>
                <w:sz w:val="24"/>
                <w:szCs w:val="24"/>
                <w:highlight w:val="none"/>
              </w:rPr>
              <w:t xml:space="preserve">分）</w:t>
            </w:r>
            <w:r/>
          </w:p>
        </w:tc>
        <w:tc>
          <w:tcPr>
            <w:tcBorders>
              <w:left w:val="single" w:color="auto" w:sz="4" w:space="0"/>
              <w:bottom w:val="single" w:color="auto" w:sz="4" w:space="0"/>
              <w:right w:val="single" w:color="auto" w:sz="4" w:space="0"/>
            </w:tcBorders>
            <w:tcW w:w="1437" w:type="dxa"/>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车辆安全管理制度</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分）</w:t>
            </w:r>
            <w:r/>
          </w:p>
        </w:tc>
        <w:tc>
          <w:tcPr>
            <w:tcBorders>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在满足采购需求的基础上，提供车辆档案的建立与保存和车辆安全管理制度及措施、车辆车况保险信息等方案和信息描述，</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小组</w:t>
            </w:r>
            <w:r>
              <w:rPr>
                <w:rFonts w:hint="eastAsia" w:ascii="宋体" w:hAnsi="宋体" w:eastAsia="宋体" w:cs="宋体"/>
                <w:color w:val="auto"/>
                <w:sz w:val="24"/>
                <w:szCs w:val="24"/>
                <w:highlight w:val="none"/>
                <w:lang w:val="en-US" w:eastAsia="zh-CN"/>
              </w:rPr>
              <w:t xml:space="preserve">根据方案内容进行酌情</w:t>
            </w:r>
            <w:r>
              <w:rPr>
                <w:rFonts w:hint="eastAsia" w:ascii="宋体" w:hAnsi="宋体" w:eastAsia="宋体" w:cs="宋体"/>
                <w:color w:val="auto"/>
                <w:sz w:val="24"/>
                <w:szCs w:val="24"/>
                <w:highlight w:val="none"/>
              </w:rPr>
              <w:t xml:space="preserve">打分。</w:t>
            </w:r>
            <w:r/>
          </w:p>
          <w:p>
            <w:pPr>
              <w:pStyle w:val="85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全面性(7分)：全面具体详实得7分；较全面得5分；基本具备的得3分，不太全面得1分；</w:t>
            </w:r>
            <w:r/>
          </w:p>
          <w:p>
            <w:pPr>
              <w:pStyle w:val="85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针对性(6分)：针对性强得6分；针对性较强得4分；针对性一般的得2分，欠缺针对性的得1分；</w:t>
            </w:r>
            <w:r/>
          </w:p>
          <w:p>
            <w:pPr>
              <w:pStyle w:val="852"/>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可行性（6分)：符合实际切实可行得6分；较切实可行得4分；可行性一般的得2分，可行性欠缺得1分。</w:t>
            </w:r>
            <w:r/>
          </w:p>
          <w:p>
            <w:pPr>
              <w:pStyle w:val="852"/>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未提供不得分，本项最高得分19分。</w:t>
            </w:r>
            <w:r/>
          </w:p>
        </w:tc>
      </w:tr>
      <w:tr>
        <w:trPr>
          <w:jc w:val="center"/>
          <w:trHeight w:val="1977"/>
        </w:trPr>
        <w:tc>
          <w:tcPr>
            <w:tcBorders>
              <w:right w:val="single" w:color="auto" w:sz="4" w:space="0"/>
            </w:tcBorders>
            <w:tcW w:w="113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43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车辆使用方案和保障方案</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（15分）</w:t>
            </w:r>
            <w:r/>
          </w:p>
        </w:tc>
        <w:tc>
          <w:tcPr>
            <w:shd w:val="clear" w:color="auto" w:fill="auto"/>
            <w:tcBorders>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投标人根据本项目需求提供车辆使用方案和保障方案，评审小组根据投标人所提供方案的完整性、合理性、切实可行性进行酌情打分。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全面性(5分)：全面具体详实得5分；较全面得4分；基本具备的得3分，不太全面得1分；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针对性(5分)：针对性强得5分；针对性较强得4分；针对性一般的得3分，欠缺针对性的得1分；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可行性（5分)：符合实际切实可行得5分；较切实可行得4分；可行性一般的得3分，可行性欠缺得1分。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未提供不得分，本项最高得分15分。</w:t>
            </w:r>
            <w:r/>
          </w:p>
        </w:tc>
      </w:tr>
      <w:tr>
        <w:trPr>
          <w:jc w:val="center"/>
          <w:trHeight w:val="1977"/>
        </w:trPr>
        <w:tc>
          <w:tcPr>
            <w:tcBorders>
              <w:right w:val="single" w:color="auto" w:sz="4" w:space="0"/>
            </w:tcBorders>
            <w:tcW w:w="1133"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auto" w:sz="4" w:space="0"/>
              <w:bottom w:val="single" w:color="auto" w:sz="4" w:space="0"/>
              <w:right w:val="single" w:color="auto" w:sz="4" w:space="0"/>
            </w:tcBorders>
            <w:tcW w:w="143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驾驶员配备</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（1分）</w:t>
            </w:r>
            <w:r/>
          </w:p>
        </w:tc>
        <w:tc>
          <w:tcPr>
            <w:shd w:val="clear" w:color="auto" w:fill="auto"/>
            <w:tcBorders>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拟派驾驶员：</w:t>
            </w:r>
            <w:r/>
          </w:p>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投标人配备“自有员工”在满足招标文件《项目要求（采购需求）</w:t>
            </w:r>
            <w:r>
              <w:rPr>
                <w:rFonts w:hint="eastAsia" w:ascii="宋体" w:hAnsi="宋体" w:eastAsia="宋体" w:cs="宋体"/>
                <w:color w:val="auto"/>
                <w:sz w:val="24"/>
                <w:szCs w:val="24"/>
                <w:highlight w:val="none"/>
                <w:lang w:val="en-US" w:eastAsia="zh-CN"/>
              </w:rPr>
              <w:t xml:space="preserve">》中配置数量的基础上，每增加1名驾驶员且提供相关证明材料的得1分。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提供投标人为其缴纳的本项目开标时间前6个月内任何1月的社会保障资金的相关材料与其签订的劳动合同的扫描件；</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最高得1分，未提供不得分。</w:t>
            </w:r>
            <w:r/>
          </w:p>
        </w:tc>
      </w:tr>
      <w:tr>
        <w:trPr>
          <w:jc w:val="center"/>
          <w:trHeight w:val="812"/>
        </w:trPr>
        <w:tc>
          <w:tcPr>
            <w:tcBorders>
              <w:right w:val="single" w:color="auto" w:sz="4" w:space="0"/>
            </w:tcBorders>
            <w:tcW w:w="1133" w:type="dxa"/>
            <w:vAlign w:val="center"/>
            <w:vMerge w:val="continue"/>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项目管理团队、场所配备方案（12分）</w:t>
            </w:r>
            <w:r/>
          </w:p>
        </w:tc>
        <w:tc>
          <w:tcPr>
            <w:shd w:val="clear" w:color="auto" w:fill="auto"/>
            <w:tcBorders>
              <w:top w:val="single" w:color="auto" w:sz="4" w:space="0"/>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对投标文件中《项目管理团队、场所配备方案》的方案的完整性、合理性、切实可行性进行酌情打分。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全面性(4分)：全面具体详实得4分；较全面得2分；基本具备的得1分；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针对性(4分)：针对性强得4分；针对性较强得2分；针对性一般的得2分；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未提供不得分，本项最高得分12分。</w:t>
            </w:r>
            <w:r/>
          </w:p>
        </w:tc>
      </w:tr>
      <w:tr>
        <w:trPr>
          <w:jc w:val="center"/>
          <w:trHeight w:val="812"/>
        </w:trPr>
        <w:tc>
          <w:tcPr>
            <w:tcBorders>
              <w:right w:val="single" w:color="auto" w:sz="4" w:space="0"/>
            </w:tcBorders>
            <w:tcW w:w="1133" w:type="dxa"/>
            <w:vAlign w:val="center"/>
            <w:vMerge w:val="continue"/>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应急、突击、重大活动保障方案</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根据本项目需求提供《重大活动保障应急预案》、《特殊季节性保洁应急预案》、《道路大面积污染应急预案》、《除雪应急预案》、《台风暴雨等恶劣天气应急预案》，应急机构、组织流程是否健全，是否有重大或突发事件应急保障措施且是否合理分等，</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小组</w:t>
            </w:r>
            <w:r>
              <w:rPr>
                <w:rFonts w:hint="eastAsia" w:ascii="宋体" w:hAnsi="宋体" w:eastAsia="宋体" w:cs="宋体"/>
                <w:color w:val="auto"/>
                <w:sz w:val="24"/>
                <w:szCs w:val="24"/>
                <w:highlight w:val="none"/>
                <w:lang w:val="en-US" w:eastAsia="zh-CN"/>
              </w:rPr>
              <w:t xml:space="preserve">根据方案内容的完整性、合理性、切实可行性进行酌情打分。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全面性(5分)：全面具体详实得5分；较全面得3分；基本具备的得1分；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针对性(5分)：针对性强得5分；针对性较强得3分；针对性一般的得1分；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可行性（5分)：符合实际切实可行得5分；较切实可行得3分；可行性一般的得1分。</w:t>
            </w:r>
            <w:r/>
          </w:p>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本项最高得分15分，未提供不得分。</w:t>
            </w:r>
            <w:r/>
          </w:p>
        </w:tc>
      </w:tr>
      <w:tr>
        <w:trPr>
          <w:jc w:val="center"/>
          <w:trHeight w:val="1372"/>
        </w:trPr>
        <w:tc>
          <w:tcPr>
            <w:tcBorders>
              <w:right w:val="single" w:color="auto" w:sz="4" w:space="0"/>
            </w:tcBorders>
            <w:tcW w:w="1133" w:type="dxa"/>
            <w:vAlign w:val="center"/>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内部管理制度及考核奖惩方案</w:t>
            </w:r>
            <w:r/>
          </w:p>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提供针对驾驶员的日常管理及考核奖惩措施方案，</w:t>
            </w:r>
            <w:r>
              <w:rPr>
                <w:rFonts w:hint="eastAsia" w:ascii="宋体" w:hAnsi="宋体" w:eastAsia="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小组</w:t>
            </w:r>
            <w:r>
              <w:rPr>
                <w:rFonts w:hint="eastAsia" w:ascii="宋体" w:hAnsi="宋体" w:eastAsia="宋体" w:cs="宋体"/>
                <w:color w:val="auto"/>
                <w:sz w:val="24"/>
                <w:szCs w:val="24"/>
                <w:highlight w:val="none"/>
                <w:lang w:val="en-US" w:eastAsia="zh-CN"/>
              </w:rPr>
              <w:t xml:space="preserve">根据方案</w:t>
            </w:r>
            <w:r>
              <w:rPr>
                <w:rFonts w:hint="eastAsia" w:ascii="宋体" w:hAnsi="宋体" w:eastAsia="宋体" w:cs="宋体"/>
                <w:color w:val="auto"/>
                <w:sz w:val="24"/>
                <w:szCs w:val="24"/>
                <w:highlight w:val="none"/>
                <w:lang w:val="en-US" w:eastAsia="zh-CN"/>
              </w:rPr>
              <w:t xml:space="preserve">的完整性、合理性、切实可行性进行酌情打分。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全面性(3分)：全面具体详实得3分；较全面得2分；基本具备的得1分；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针对性(3分)：针对性强得3分；针对性较强得2分；针对性一般的得2分；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可行性（3分)：符合实际切实可行得3分；较切实可行得2分；可行性一般的得1分。</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未提供不得分，本项最高得分9分。</w:t>
            </w:r>
            <w:r/>
          </w:p>
        </w:tc>
      </w:tr>
      <w:tr>
        <w:trPr>
          <w:jc w:val="center"/>
          <w:trHeight w:val="848"/>
        </w:trPr>
        <w:tc>
          <w:tcPr>
            <w:tcBorders>
              <w:right w:val="single" w:color="auto" w:sz="4" w:space="0"/>
            </w:tcBorders>
            <w:tcW w:w="1133" w:type="dxa"/>
            <w:vAlign w:val="center"/>
            <w:vMerge w:val="continue"/>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3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交接方案（2分）</w:t>
            </w:r>
            <w:r/>
          </w:p>
        </w:tc>
        <w:tc>
          <w:tcPr>
            <w:shd w:val="clear" w:color="auto" w:fill="auto"/>
            <w:tcBorders>
              <w:top w:val="single" w:color="auto" w:sz="4" w:space="0"/>
              <w:left w:val="single" w:color="auto" w:sz="4" w:space="0"/>
              <w:bottom w:val="single" w:color="auto" w:sz="4" w:space="0"/>
              <w:right w:val="single" w:color="auto" w:sz="4" w:space="0"/>
            </w:tcBorders>
            <w:tcW w:w="7317"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进退场交接流程及交接内容、相关交接承诺：</w:t>
            </w:r>
            <w:r/>
          </w:p>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符合标段实际情况且详细完善得2分，一般得1分，没有不得分。</w:t>
            </w:r>
            <w:r/>
          </w:p>
        </w:tc>
      </w:tr>
    </w:tbl>
    <w:p>
      <w:pPr>
        <w:ind w:left="0" w:right="0" w:firstLine="480"/>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本章说明：本项目采用综合评分法，分值保留小数点后二位</w:t>
      </w:r>
      <w:r>
        <w:rPr>
          <w:color w:val="auto"/>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2、项目要求（采购需求）</w:t>
      </w:r>
      <w:r/>
    </w:p>
    <w:p>
      <w:pPr>
        <w:spacing w:line="360" w:lineRule="auto"/>
        <w:tabs>
          <w:tab w:val="left" w:pos="8580" w:leader="none"/>
        </w:tabs>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lang w:eastAsia="zh-CN"/>
        </w:rPr>
        <w:t xml:space="preserve">租赁洒水车服务项目</w:t>
      </w:r>
      <w:r/>
    </w:p>
    <w:p>
      <w:pPr>
        <w:ind w:firstLine="482"/>
        <w:spacing w:line="360" w:lineRule="auto"/>
        <w:tabs>
          <w:tab w:val="left" w:pos="8580" w:leader="none"/>
        </w:tabs>
        <w:rPr>
          <w:rFonts w:hint="eastAsia" w:ascii="宋体" w:hAnsi="宋体" w:cs="宋体"/>
          <w:color w:val="auto"/>
          <w:sz w:val="24"/>
          <w:highlight w:val="none"/>
        </w:rPr>
      </w:pPr>
      <w:r>
        <w:rPr>
          <w:rFonts w:hint="eastAsia" w:ascii="宋体" w:hAnsi="宋体" w:eastAsia="宋体" w:cs="宋体"/>
          <w:b/>
          <w:bCs/>
          <w:color w:val="auto"/>
          <w:sz w:val="24"/>
          <w:highlight w:val="none"/>
        </w:rPr>
        <w:t xml:space="preserve">本项目不接受</w:t>
      </w:r>
      <w:r>
        <w:rPr>
          <w:rFonts w:hint="eastAsia" w:ascii="宋体" w:hAnsi="宋体" w:eastAsia="宋体" w:cs="宋体"/>
          <w:b/>
          <w:bCs/>
          <w:color w:val="auto"/>
          <w:sz w:val="24"/>
          <w:highlight w:val="none"/>
          <w:lang w:val="en-US" w:eastAsia="zh-CN"/>
        </w:rPr>
        <w:t xml:space="preserve">总价</w:t>
      </w:r>
      <w:r>
        <w:rPr>
          <w:rFonts w:hint="eastAsia" w:ascii="宋体" w:hAnsi="宋体" w:eastAsia="宋体" w:cs="宋体"/>
          <w:b/>
          <w:bCs/>
          <w:color w:val="auto"/>
          <w:sz w:val="24"/>
          <w:highlight w:val="none"/>
        </w:rPr>
        <w:t xml:space="preserve">超过128.16万元（采购项目预算金额）的报价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其中不接受单价超过</w:t>
      </w:r>
      <w:r>
        <w:rPr>
          <w:rFonts w:hint="eastAsia" w:ascii="宋体" w:hAnsi="宋体" w:eastAsia="宋体" w:cs="宋体"/>
          <w:b/>
          <w:bCs/>
          <w:color w:val="auto"/>
          <w:sz w:val="24"/>
          <w:highlight w:val="none"/>
          <w:u w:val="none"/>
          <w:lang w:val="en-US" w:eastAsia="zh-CN"/>
        </w:rPr>
        <w:t xml:space="preserve">17800元/辆/月</w:t>
      </w:r>
      <w:r>
        <w:rPr>
          <w:rFonts w:hint="eastAsia" w:ascii="宋体" w:hAnsi="宋体" w:eastAsia="宋体" w:cs="宋体"/>
          <w:b/>
          <w:bCs/>
          <w:color w:val="auto"/>
          <w:sz w:val="24"/>
          <w:highlight w:val="none"/>
        </w:rPr>
        <w:t xml:space="preserve">（采购项目预算金额）</w:t>
      </w:r>
      <w:r>
        <w:rPr>
          <w:rFonts w:hint="eastAsia" w:ascii="宋体" w:hAnsi="宋体" w:eastAsia="宋体" w:cs="宋体"/>
          <w:b/>
          <w:bCs/>
          <w:color w:val="auto"/>
          <w:sz w:val="24"/>
          <w:highlight w:val="none"/>
          <w:lang w:val="en-US" w:eastAsia="zh-CN"/>
        </w:rPr>
        <w:t xml:space="preserve">的报价</w:t>
      </w:r>
      <w:r>
        <w:rPr>
          <w:rFonts w:hint="eastAsia" w:ascii="宋体" w:hAnsi="宋体" w:eastAsia="宋体" w:cs="宋体"/>
          <w:bCs/>
          <w:color w:val="auto"/>
          <w:sz w:val="24"/>
          <w:highlight w:val="none"/>
        </w:rPr>
        <w:t xml:space="preserve">，报价包括但不限于人员工资、人员保险、车辆租赁、车辆年检、车辆保险、车辆维修</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color w:val="auto"/>
          <w:sz w:val="24"/>
          <w:szCs w:val="30"/>
          <w:highlight w:val="none"/>
          <w:lang w:val="en-US" w:eastAsia="zh-CN" w:bidi="ar"/>
        </w:rPr>
        <w:t xml:space="preserve">车辆用油、</w:t>
      </w:r>
      <w:r>
        <w:rPr>
          <w:rFonts w:hint="eastAsia" w:ascii="宋体" w:hAnsi="宋体" w:eastAsia="宋体" w:cs="宋体"/>
          <w:bCs/>
          <w:color w:val="auto"/>
          <w:sz w:val="24"/>
          <w:highlight w:val="none"/>
        </w:rPr>
        <w:t xml:space="preserve">驾驶员食宿、培训、售后服务、税金、</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的利润</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招标代理服务费</w:t>
      </w:r>
      <w:r>
        <w:rPr>
          <w:rFonts w:hint="eastAsia" w:ascii="宋体" w:hAnsi="宋体" w:eastAsia="宋体" w:cs="宋体"/>
          <w:bCs/>
          <w:color w:val="auto"/>
          <w:sz w:val="24"/>
          <w:highlight w:val="none"/>
        </w:rPr>
        <w:t xml:space="preserve">等全部费用</w:t>
      </w:r>
      <w:r>
        <w:rPr>
          <w:rFonts w:hint="eastAsia" w:ascii="宋体" w:hAnsi="宋体" w:cs="宋体"/>
          <w:color w:val="auto"/>
          <w:sz w:val="24"/>
          <w:highlight w:val="none"/>
        </w:rPr>
        <w:t xml:space="preserve">，采购人不再支付报价以外的任何费用</w:t>
      </w:r>
      <w:r>
        <w:rPr>
          <w:rFonts w:hint="eastAsia" w:ascii="宋体" w:hAnsi="宋体" w:cs="宋体"/>
          <w:color w:val="auto"/>
          <w:sz w:val="24"/>
          <w:highlight w:val="none"/>
        </w:rPr>
        <w:t xml:space="preserve">。</w:t>
      </w:r>
      <w:r/>
    </w:p>
    <w:p>
      <w:pPr>
        <w:numPr>
          <w:ilvl w:val="0"/>
          <w:numId w:val="0"/>
        </w:numPr>
        <w:spacing w:line="360" w:lineRule="auto"/>
        <w:tabs>
          <w:tab w:val="left" w:pos="8580" w:leader="none"/>
        </w:tabs>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合同履行期限</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年。</w:t>
      </w:r>
      <w:r/>
    </w:p>
    <w:p>
      <w:pPr>
        <w:numPr>
          <w:ilvl w:val="0"/>
          <w:numId w:val="0"/>
        </w:numPr>
        <w:spacing w:line="360" w:lineRule="auto"/>
        <w:tabs>
          <w:tab w:val="left" w:pos="8580"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项目</w:t>
      </w:r>
      <w:r>
        <w:rPr>
          <w:rFonts w:hint="eastAsia" w:ascii="宋体" w:hAnsi="宋体" w:cs="宋体"/>
          <w:b/>
          <w:bCs/>
          <w:color w:val="auto"/>
          <w:sz w:val="24"/>
          <w:highlight w:val="none"/>
          <w:lang w:val="en-US" w:eastAsia="zh-CN"/>
        </w:rPr>
        <w:t xml:space="preserve">内容</w:t>
      </w:r>
      <w:r/>
    </w:p>
    <w:p>
      <w:pPr>
        <w:ind w:firstLine="477"/>
        <w:keepLines w:val="0"/>
        <w:keepNext w:val="0"/>
        <w:pageBreakBefore w:val="0"/>
        <w:spacing w:line="336" w:lineRule="auto"/>
        <w:widowControl w:val="off"/>
        <w:tabs>
          <w:tab w:val="left" w:pos="8580" w:leader="none"/>
        </w:tabs>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color w:val="auto"/>
          <w:sz w:val="24"/>
          <w:szCs w:val="24"/>
          <w:highlight w:val="none"/>
          <w:lang w:val="en-US" w:eastAsia="zh-CN" w:bidi="ar"/>
        </w:rPr>
        <w:t xml:space="preserve">租赁洒水车服务项目，是有效抑制道路扬尘，保持道路清洁的有效措施。</w:t>
      </w:r>
      <w:r>
        <w:rPr>
          <w:rFonts w:hint="eastAsia" w:ascii="宋体" w:hAnsi="宋体" w:eastAsia="宋体" w:cs="宋体"/>
          <w:color w:val="auto"/>
          <w:sz w:val="24"/>
          <w:szCs w:val="24"/>
          <w:highlight w:val="none"/>
          <w:u w:val="none"/>
          <w:lang w:val="en-US" w:eastAsia="zh-CN"/>
        </w:rPr>
        <w:t xml:space="preserve">为</w:t>
      </w:r>
      <w:r>
        <w:rPr>
          <w:rFonts w:hint="eastAsia" w:ascii="宋体" w:hAnsi="宋体" w:eastAsia="宋体" w:cs="宋体"/>
          <w:color w:val="auto"/>
          <w:sz w:val="24"/>
          <w:szCs w:val="24"/>
          <w:highlight w:val="none"/>
          <w:u w:val="none"/>
        </w:rPr>
        <w:t xml:space="preserve">改善国控点周边区域环境空气质量</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lang w:val="en-US" w:eastAsia="zh-CN" w:bidi="ar"/>
        </w:rPr>
        <w:t xml:space="preserve">供应商需配置</w:t>
      </w:r>
      <w:r>
        <w:rPr>
          <w:rFonts w:hint="eastAsia" w:ascii="宋体" w:hAnsi="宋体" w:eastAsia="宋体" w:cs="宋体"/>
          <w:b/>
          <w:bCs/>
          <w:color w:val="auto"/>
          <w:sz w:val="24"/>
          <w:szCs w:val="24"/>
          <w:highlight w:val="none"/>
          <w:lang w:val="en-US" w:eastAsia="zh-CN" w:bidi="ar"/>
        </w:rPr>
        <w:t xml:space="preserve">3</w:t>
      </w:r>
      <w:bookmarkStart w:id="0" w:name="OLE_LINK7"/>
      <w:r>
        <w:rPr>
          <w:rFonts w:hint="eastAsia" w:ascii="宋体" w:hAnsi="宋体" w:eastAsia="宋体" w:cs="宋体"/>
          <w:b/>
          <w:bCs/>
          <w:color w:val="auto"/>
          <w:sz w:val="24"/>
          <w:szCs w:val="24"/>
          <w:highlight w:val="none"/>
          <w:lang w:val="en-US" w:eastAsia="zh-CN" w:bidi="ar"/>
        </w:rPr>
        <w:t xml:space="preserve">辆</w:t>
      </w:r>
      <w:bookmarkEnd w:id="0"/>
      <w:r>
        <w:rPr>
          <w:rFonts w:hint="eastAsia" w:ascii="宋体" w:hAnsi="宋体" w:eastAsia="宋体" w:cs="宋体"/>
          <w:color w:val="auto"/>
          <w:sz w:val="24"/>
          <w:szCs w:val="24"/>
          <w:highlight w:val="none"/>
          <w:lang w:val="en-US" w:eastAsia="zh-CN" w:bidi="ar"/>
        </w:rPr>
        <w:t xml:space="preserve">洒水车，对</w:t>
      </w:r>
      <w:r>
        <w:rPr>
          <w:rFonts w:hint="eastAsia" w:ascii="宋体" w:hAnsi="宋体" w:eastAsia="宋体" w:cs="宋体"/>
          <w:b w:val="0"/>
          <w:bCs w:val="0"/>
          <w:color w:val="auto"/>
          <w:sz w:val="24"/>
          <w:szCs w:val="24"/>
          <w:highlight w:val="none"/>
          <w:u w:val="none"/>
          <w:lang w:val="en-US" w:eastAsia="zh-CN"/>
        </w:rPr>
        <w:t xml:space="preserve">郭庄片区内道路（</w:t>
      </w:r>
      <w:r>
        <w:rPr>
          <w:rFonts w:hint="eastAsia" w:ascii="宋体" w:hAnsi="宋体" w:eastAsia="宋体" w:cs="宋体"/>
          <w:color w:val="auto"/>
          <w:sz w:val="24"/>
          <w:szCs w:val="24"/>
          <w:highlight w:val="none"/>
        </w:rPr>
        <w:t xml:space="preserve">郭庄公路、下郭路、金下路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上河路、李庆路、备战路</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rPr>
        <w:t xml:space="preserve">进行洒水</w:t>
      </w:r>
      <w:r>
        <w:rPr>
          <w:rFonts w:hint="eastAsia" w:ascii="宋体" w:hAnsi="宋体" w:eastAsia="宋体" w:cs="宋体"/>
          <w:b w:val="0"/>
          <w:bCs w:val="0"/>
          <w:color w:val="auto"/>
          <w:sz w:val="24"/>
          <w:szCs w:val="24"/>
          <w:highlight w:val="none"/>
          <w:u w:val="none"/>
          <w:lang w:val="en-US" w:eastAsia="zh-CN"/>
        </w:rPr>
        <w:t xml:space="preserve">降尘作业</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保持道路湿润</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
        </w:rPr>
        <w:t xml:space="preserve">采购人负责免费安排车辆停放地点。</w:t>
      </w:r>
      <w:r/>
    </w:p>
    <w:p>
      <w:pPr>
        <w:pStyle w:val="852"/>
        <w:ind w:left="0" w:right="6" w:firstLine="0"/>
        <w:keepLines w:val="0"/>
        <w:keepNext w:val="0"/>
        <w:pageBreakBefore w:val="0"/>
        <w:spacing w:line="360" w:lineRule="auto"/>
        <w:widowControl w:val="off"/>
        <w:tabs>
          <w:tab w:val="left" w:pos="8580" w:leader="none"/>
        </w:tabs>
        <w:rPr>
          <w:rFonts w:hint="default" w:ascii="宋体" w:hAnsi="宋体" w:eastAsia="宋体" w:cs="宋体"/>
          <w:b/>
          <w:bCs/>
          <w:color w:val="auto"/>
          <w:sz w:val="24"/>
          <w:szCs w:val="30"/>
          <w:highlight w:val="none"/>
          <w:lang w:val="en-US" w:eastAsia="zh-CN" w:bidi="ar"/>
        </w:rPr>
      </w:pPr>
      <w:r>
        <w:rPr>
          <w:rFonts w:hint="eastAsia" w:ascii="宋体" w:hAnsi="宋体" w:eastAsia="宋体" w:cs="宋体"/>
          <w:b/>
          <w:bCs/>
          <w:color w:val="auto"/>
          <w:sz w:val="24"/>
          <w:szCs w:val="30"/>
          <w:highlight w:val="none"/>
          <w:lang w:val="en-US" w:eastAsia="zh-CN" w:bidi="ar"/>
        </w:rPr>
        <w:t xml:space="preserve">四、项目要求 </w:t>
      </w:r>
      <w:r/>
    </w:p>
    <w:p>
      <w:pPr>
        <w:keepLines w:val="0"/>
        <w:keepNext w:val="0"/>
        <w:pageBreakBefore w:val="0"/>
        <w:spacing w:line="336" w:lineRule="auto"/>
        <w:widowControl w:val="off"/>
        <w:tabs>
          <w:tab w:val="left" w:pos="858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（一）车辆</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要求</w:t>
      </w:r>
      <w:r/>
    </w:p>
    <w:p>
      <w:pPr>
        <w:ind w:firstLine="477"/>
        <w:keepLines w:val="0"/>
        <w:keepNext w:val="0"/>
        <w:pageBreakBefore w:val="0"/>
        <w:spacing w:line="336" w:lineRule="auto"/>
        <w:widowControl w:val="off"/>
        <w:tabs>
          <w:tab w:val="left" w:pos="858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1、车辆行驶牌证齐全有效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车辆为12吨及以上的洒水车。</w:t>
      </w:r>
      <w:r/>
    </w:p>
    <w:p>
      <w:pPr>
        <w:ind w:firstLine="477"/>
        <w:keepLines w:val="0"/>
        <w:keepNext w:val="0"/>
        <w:pageBreakBefore w:val="0"/>
        <w:spacing w:line="336" w:lineRule="auto"/>
        <w:widowControl w:val="off"/>
        <w:tabs>
          <w:tab w:val="left" w:pos="8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拟投入</w:t>
      </w:r>
      <w:r>
        <w:rPr>
          <w:rFonts w:hint="eastAsia" w:ascii="宋体" w:hAnsi="宋体" w:eastAsia="宋体" w:cs="宋体"/>
          <w:color w:val="auto"/>
          <w:sz w:val="24"/>
          <w:szCs w:val="24"/>
          <w:highlight w:val="none"/>
        </w:rPr>
        <w:t xml:space="preserve">的车辆车况必须良好，</w:t>
      </w:r>
      <w:r>
        <w:rPr>
          <w:rFonts w:hint="eastAsia" w:ascii="宋体" w:hAnsi="宋体" w:eastAsia="宋体" w:cs="宋体"/>
          <w:b/>
          <w:bCs/>
          <w:color w:val="auto"/>
          <w:sz w:val="24"/>
          <w:szCs w:val="24"/>
          <w:highlight w:val="none"/>
        </w:rPr>
        <w:t xml:space="preserve">车辆须为2023年1月1日后出厂并取得机动车行驶证</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336" w:lineRule="auto"/>
        <w:widowControl w:val="off"/>
        <w:tabs>
          <w:tab w:val="left" w:pos="8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承担所有租赁车辆的保险费用。</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中标后签订合同前提供车辆交强险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第三者责任险、司乘人员责任险等险种的保险单原件，否则采购人有权取消其中标资格。</w:t>
      </w:r>
      <w:r/>
    </w:p>
    <w:p>
      <w:pPr>
        <w:ind w:firstLine="477"/>
        <w:keepLines w:val="0"/>
        <w:keepNext w:val="0"/>
        <w:pageBreakBefore w:val="0"/>
        <w:spacing w:line="336" w:lineRule="auto"/>
        <w:widowControl w:val="off"/>
        <w:tabs>
          <w:tab w:val="left" w:pos="85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4、车辆要经过安全部门的审核，确保车辆无故障</w:t>
      </w:r>
      <w:r>
        <w:rPr>
          <w:rFonts w:hint="eastAsia" w:ascii="宋体" w:hAnsi="宋体" w:eastAsia="宋体" w:cs="宋体"/>
          <w:color w:val="auto"/>
          <w:sz w:val="24"/>
          <w:szCs w:val="24"/>
          <w:highlight w:val="none"/>
          <w:lang w:eastAsia="zh-CN"/>
        </w:rPr>
        <w:t xml:space="preserve">。</w:t>
      </w:r>
      <w:r/>
    </w:p>
    <w:p>
      <w:pPr>
        <w:ind w:firstLine="477"/>
        <w:keepLines w:val="0"/>
        <w:keepNext w:val="0"/>
        <w:pageBreakBefore w:val="0"/>
        <w:spacing w:line="336" w:lineRule="auto"/>
        <w:widowControl w:val="off"/>
        <w:tabs>
          <w:tab w:val="left" w:pos="8580" w:leader="none"/>
        </w:tabs>
        <w:rPr>
          <w:rFonts w:hint="eastAsia"/>
          <w:color w:val="auto"/>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设备（车辆）专用原则：供应商必须按照招标文件要求配备相关车辆设备，且承诺投入车辆均为该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专用车辆，不得用于其他标段或其他项目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确保在</w:t>
      </w:r>
      <w:r>
        <w:rPr>
          <w:rStyle w:val="684"/>
          <w:rFonts w:ascii="Arial" w:hAnsi="Arial" w:eastAsia="Arial" w:cs="Arial"/>
          <w:i w:val="0"/>
          <w:iCs w:val="0"/>
          <w:caps w:val="0"/>
          <w:color w:val="auto"/>
          <w:spacing w:val="0"/>
          <w:sz w:val="24"/>
          <w:szCs w:val="24"/>
          <w:highlight w:val="none"/>
        </w:rPr>
        <w:t xml:space="preserve">合同期内能保障足量、合规洒水车投入服务</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购买</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或租赁合同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机动车行驶证为准）。</w:t>
      </w:r>
      <w:r>
        <w:rPr>
          <w:rFonts w:hint="default" w:ascii="Arial" w:hAnsi="Arial" w:eastAsia="Arial" w:cs="Arial"/>
          <w:i w:val="0"/>
          <w:iCs w:val="0"/>
          <w:caps w:val="0"/>
          <w:color w:val="auto"/>
          <w:spacing w:val="0"/>
          <w:sz w:val="24"/>
          <w:szCs w:val="24"/>
          <w:highlight w:val="none"/>
          <w:shd w:val="clear" w:color="auto" w:fill="ffffff"/>
        </w:rPr>
        <w:t xml:space="preserve">‌</w:t>
      </w:r>
      <w:r/>
    </w:p>
    <w:p>
      <w:pPr>
        <w:keepLines w:val="0"/>
        <w:keepNext w:val="0"/>
        <w:pageBreakBefore w:val="0"/>
        <w:spacing w:line="336" w:lineRule="auto"/>
        <w:widowControl w:val="off"/>
        <w:tabs>
          <w:tab w:val="left" w:pos="858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（二）驾驶员要求</w:t>
      </w:r>
      <w:r/>
    </w:p>
    <w:p>
      <w:pPr>
        <w:ind w:firstLine="477"/>
        <w:keepLines w:val="0"/>
        <w:keepNext w:val="0"/>
        <w:pageBreakBefore w:val="0"/>
        <w:spacing w:line="336" w:lineRule="auto"/>
        <w:widowControl w:val="off"/>
        <w:tabs>
          <w:tab w:val="left" w:pos="8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驾驶员要求</w:t>
      </w:r>
      <w:r>
        <w:rPr>
          <w:rFonts w:hint="eastAsia" w:ascii="宋体" w:hAnsi="宋体" w:eastAsia="宋体" w:cs="宋体"/>
          <w:b/>
          <w:bCs/>
          <w:color w:val="auto"/>
          <w:sz w:val="24"/>
          <w:szCs w:val="24"/>
          <w:highlight w:val="none"/>
          <w:lang w:val="en-US" w:eastAsia="zh-CN"/>
        </w:rPr>
        <w:t xml:space="preserve">为公司</w:t>
      </w:r>
      <w:r>
        <w:rPr>
          <w:rFonts w:hint="eastAsia" w:ascii="宋体" w:hAnsi="宋体" w:eastAsia="宋体" w:cs="宋体"/>
          <w:color w:val="auto"/>
          <w:sz w:val="24"/>
          <w:szCs w:val="24"/>
          <w:highlight w:val="none"/>
        </w:rPr>
        <w:t xml:space="preserve">自有员工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数量3名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要求为</w:t>
      </w:r>
      <w:r>
        <w:rPr>
          <w:rFonts w:hint="eastAsia" w:ascii="宋体" w:hAnsi="宋体" w:eastAsia="宋体" w:cs="宋体"/>
          <w:color w:val="auto"/>
          <w:sz w:val="24"/>
          <w:szCs w:val="24"/>
          <w:highlight w:val="none"/>
          <w:lang w:val="en-US" w:eastAsia="zh-CN"/>
        </w:rPr>
        <w:t xml:space="preserve">实际年龄在50岁以下</w:t>
      </w:r>
      <w:r>
        <w:rPr>
          <w:rFonts w:hint="eastAsia" w:ascii="宋体" w:hAnsi="宋体" w:eastAsia="宋体" w:cs="宋体"/>
          <w:color w:val="auto"/>
          <w:sz w:val="24"/>
          <w:szCs w:val="24"/>
          <w:highlight w:val="none"/>
        </w:rPr>
        <w:t xml:space="preserve">的驾驶员，</w:t>
      </w:r>
      <w:r>
        <w:rPr>
          <w:rFonts w:hint="eastAsia" w:ascii="宋体" w:hAnsi="宋体" w:eastAsia="宋体" w:cs="宋体"/>
          <w:bCs/>
          <w:color w:val="auto"/>
          <w:sz w:val="24"/>
          <w:highlight w:val="none"/>
        </w:rPr>
        <w:t xml:space="preserve">驾驶员的驾驶证</w:t>
      </w:r>
      <w:r>
        <w:rPr>
          <w:rFonts w:hint="eastAsia" w:ascii="宋体" w:hAnsi="宋体" w:cs="宋体"/>
          <w:bCs/>
          <w:color w:val="auto"/>
          <w:sz w:val="24"/>
          <w:highlight w:val="none"/>
          <w:lang w:val="en-US" w:eastAsia="zh-CN"/>
        </w:rPr>
        <w:t xml:space="preserve">与准驾车型一致</w:t>
      </w:r>
      <w:r>
        <w:rPr>
          <w:rFonts w:hint="eastAsia" w:ascii="宋体" w:hAnsi="宋体" w:eastAsia="宋体" w:cs="宋体"/>
          <w:color w:val="auto"/>
          <w:sz w:val="24"/>
          <w:szCs w:val="24"/>
          <w:highlight w:val="none"/>
        </w:rPr>
        <w:t xml:space="preserve">，无犯罪记录、无吸毒史、无精神疾病、无传染性疾病、无红绿色盲、高血压、心脏病、癫痫病、精神疾病、眩晕症等机动车驾驶职业禁忌症。</w:t>
      </w:r>
      <w:r/>
    </w:p>
    <w:p>
      <w:pPr>
        <w:ind w:firstLine="477"/>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驾驶员应具有良好的职业道德和服务态度</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要求身体健康，无突发疾病，无犯罪记录、无吸毒史、无精神疾病、无传染性疾病、无红绿色盲、高血压、心脏病、癫痫病、眩晕症等机动车驾驶职业禁忌症</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中标</w:t>
      </w:r>
      <w:r>
        <w:rPr>
          <w:rFonts w:hint="eastAsia" w:ascii="宋体" w:hAnsi="宋体" w:eastAsia="宋体" w:cs="宋体"/>
          <w:bCs/>
          <w:color w:val="auto"/>
          <w:sz w:val="24"/>
          <w:highlight w:val="none"/>
        </w:rPr>
        <w:t xml:space="preserve">后，签订合同前，</w:t>
      </w:r>
      <w:r>
        <w:rPr>
          <w:rFonts w:hint="eastAsia" w:ascii="宋体" w:hAnsi="宋体" w:eastAsia="宋体" w:cs="宋体"/>
          <w:bCs/>
          <w:color w:val="auto"/>
          <w:sz w:val="24"/>
          <w:highlight w:val="none"/>
          <w:lang w:val="en-US" w:eastAsia="zh-CN"/>
        </w:rPr>
        <w:t xml:space="preserve">中标人向采购人</w:t>
      </w:r>
      <w:r>
        <w:rPr>
          <w:rFonts w:hint="eastAsia" w:ascii="宋体" w:hAnsi="宋体" w:eastAsia="宋体" w:cs="宋体"/>
          <w:bCs/>
          <w:color w:val="auto"/>
          <w:sz w:val="24"/>
          <w:highlight w:val="none"/>
        </w:rPr>
        <w:t xml:space="preserve">提供驾驶员体检报告复印件加盖公章。</w:t>
      </w:r>
      <w:r>
        <w:rPr>
          <w:rFonts w:hint="eastAsia" w:ascii="宋体" w:hAnsi="宋体" w:eastAsia="宋体" w:cs="宋体"/>
          <w:bCs/>
          <w:color w:val="auto"/>
          <w:sz w:val="24"/>
          <w:highlight w:val="none"/>
          <w:lang w:val="en-US" w:eastAsia="zh-CN"/>
        </w:rPr>
        <w:t xml:space="preserve">合同履行期间需按规定为驾驶员缴纳社保。</w:t>
      </w:r>
      <w:r/>
    </w:p>
    <w:p>
      <w:pPr>
        <w:ind w:firstLine="477"/>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2、驾驶员需按采购人要求时间上下班，并严格遵守考勤纪律。</w:t>
      </w:r>
      <w:r/>
    </w:p>
    <w:p>
      <w:pPr>
        <w:ind w:firstLine="480"/>
        <w:keepLines w:val="0"/>
        <w:keepNext w:val="0"/>
        <w:pageBreakBefore w:val="0"/>
        <w:spacing w:line="336"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出车前，要例行检查车辆的水、电、油及其车胎的胎压等性能是否正常（对添加的机油、助力油、制动液和水要保证在正常标线以内），发现不正常时，要立即加补或调整。</w:t>
      </w:r>
      <w:r/>
    </w:p>
    <w:p>
      <w:pPr>
        <w:ind w:firstLine="477"/>
        <w:keepLines w:val="0"/>
        <w:keepNext w:val="0"/>
        <w:pageBreakBefore w:val="0"/>
        <w:spacing w:line="336"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车辆要安全停靠，且保证车头朝前，禁止在不准停车的路段或危险地段停车。</w:t>
      </w:r>
      <w:r/>
    </w:p>
    <w:p>
      <w:pPr>
        <w:ind w:firstLine="477"/>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5、驾驶员要时刻保持手机畅通，遇到突发事件或事故及时上报有关部门及车辆调度人员。因特殊情况手机不畅通的，事后一定要说明原因。</w:t>
      </w:r>
      <w:r/>
    </w:p>
    <w:p>
      <w:pPr>
        <w:keepLines w:val="0"/>
        <w:keepNext w:val="0"/>
        <w:pageBreakBefore w:val="0"/>
        <w:spacing w:line="336" w:lineRule="auto"/>
        <w:widowControl w:val="off"/>
        <w:tabs>
          <w:tab w:val="left" w:pos="858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车辆作业要求</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洒水车作业时间：24小时全天作业</w:t>
      </w:r>
      <w:r/>
    </w:p>
    <w:p>
      <w:pPr>
        <w:pStyle w:val="852"/>
        <w:ind w:left="0" w:firstLine="7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白天：上午8：00至下午18：00；夜间：下午18：00至次日上午8：00。</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白天安排2辆洒水车围绕大郭庄片区内道路（郭庄公路、下郭路、金下路、上河路、李庆路、备战路）进行洒水降尘作业，保持道路湿润。上午需围绕道路洒水至少2趟、下午需围绕道路洒水至少3趟（作业时间上午8：00至下午18：00结束）。</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夜间安排1辆洒水车用于夜间对国控站点西侧备战路、西北侧李庆路进行洒水降尘作业。夜间需围绕道路洒水至少4趟（作业时间下午18：00至次日上午8：00结束）。</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作业范围内如遇消防应急任务或采购人交办的临时性任务等，投标供应商需服从相关安排。</w:t>
      </w:r>
      <w:r/>
    </w:p>
    <w:p>
      <w:pPr>
        <w:keepLines w:val="0"/>
        <w:keepNext w:val="0"/>
        <w:pageBreakBefore w:val="0"/>
        <w:spacing w:line="336" w:lineRule="auto"/>
        <w:widowControl w:val="off"/>
        <w:tabs>
          <w:tab w:val="left" w:pos="858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）其他要求</w:t>
      </w:r>
      <w:r/>
    </w:p>
    <w:p>
      <w:pPr>
        <w:pStyle w:val="852"/>
        <w:ind w:left="0" w:firstLine="7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供应商应根据本项目特点建立项目管理小组，需指定一名负责人和管理小组成员若干，提供车辆场地、办公场所等使用方案，内部管理、设施设备管养等制度。配合协助采购人进行管理。投标文件中应编制《项目管理团队、场所配备方案》。</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2、当出现交通事故或意外发生，投标供应商应赶往现场或者相关部门进行处理，采购人协助投标供应商进行处理。</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3、因投标供应商车辆本身问题或自然原因导致车辆不能继续使用的情况，投标供应商应当立即更换车辆。</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4、租用期间车辆发生故障，投标供应商负责维修并承担维修费用。</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5、租用期间，车辆如进行维修、保养或办理手续等需离开工地，投标供应商提前一天向采购人提出，采购人不得拒绝。租用期间，每月维修、保养或办理手续等所用时间不超过 2个工作日；超过2个工作日的，投标供应商需换车提供服务；超过2个工作日且没有换车提供服务的，每超一天，按照平均日租金扣除。</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过程中因中标人责任所造成的经济损失由投标供应商按实际金额赔偿。中标单位工作人员在岗履行职责期间（包括上下班途中），发生自身的人身伤害、伤亡，均由投标供应商负责处理并承担经济和人道主义上的责任，采购人不承担任何责任。投标供应商违反国家相关法规，与聘用人员发生纠纷，均由投标供应商负责调解与处理，采购人不承担责任。租用期间，若因司机操作原因造成人身伤害或财产损失，由投标供应商负责。如因采购人原因造成损失，由采购人负责。如需保险理赔，双方应协助处理。</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7、应急、突击、重大活动保障方案。</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方案内容中至少提供《重大活动保障应急预案》、《特殊季节性保洁应急预案》、《道路大面积污染应急预案》、《除雪应急预案》、《台风暴雨等恶劣天气应急预案》。</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8、交接方案：</w:t>
      </w:r>
      <w:r/>
    </w:p>
    <w:p>
      <w:pPr>
        <w:pStyle w:val="852"/>
        <w:ind w:left="0" w:firstLine="7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根据经验及项目特点自行编制。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五、</w:t>
      </w:r>
      <w:r>
        <w:rPr>
          <w:rFonts w:ascii="宋体" w:hAnsi="宋体" w:eastAsia="宋体" w:cs="宋体"/>
          <w:b/>
          <w:bCs/>
          <w:color w:val="auto"/>
          <w:sz w:val="24"/>
          <w:highlight w:val="none"/>
        </w:rPr>
        <w:t xml:space="preserve">其他要求：</w:t>
      </w:r>
      <w:r>
        <w:rPr>
          <w:rFonts w:ascii="宋体" w:hAnsi="宋体" w:eastAsia="宋体" w:cs="宋体"/>
          <w:color w:val="auto"/>
          <w:sz w:val="24"/>
          <w:highlight w:val="none"/>
        </w:rPr>
        <w:t xml:space="preserve">见《竞争性磋商文件》附件《</w:t>
      </w:r>
      <w:r>
        <w:rPr>
          <w:rFonts w:hint="eastAsia" w:ascii="宋体" w:hAnsi="宋体" w:eastAsia="宋体" w:cs="宋体"/>
          <w:color w:val="auto"/>
          <w:sz w:val="24"/>
          <w:highlight w:val="none"/>
        </w:rPr>
        <w:t xml:space="preserve">拟签订的合同文本草案</w:t>
      </w:r>
      <w:r>
        <w:rPr>
          <w:rFonts w:ascii="宋体" w:hAnsi="宋体" w:eastAsia="宋体" w:cs="宋体"/>
          <w:color w:val="auto"/>
          <w:sz w:val="24"/>
          <w:highlight w:val="none"/>
        </w:rPr>
        <w:t xml:space="preserve">》。</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3、磋商报价表</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本次为首次报价</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rPr>
          <w:rFonts w:ascii="宋体" w:hAnsi="宋体" w:eastAsia="宋体" w:cs="宋体"/>
          <w:color w:val="auto"/>
          <w:sz w:val="24"/>
          <w:highlight w:val="none"/>
          <w:u w:val="single"/>
        </w:rPr>
        <w:t xml:space="preserve">                 </w:t>
      </w:r>
      <w:r/>
    </w:p>
    <w:p>
      <w:pPr>
        <w:ind w:firstLine="4760"/>
        <w:jc w:val="right"/>
        <w:keepLines w:val="0"/>
        <w:keepNext w:val="0"/>
        <w:pageBreakBefore w:val="0"/>
        <w:spacing w:after="0" w:line="51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货币单位：人民币元</w:t>
      </w:r>
      <w:r/>
    </w:p>
    <w:tbl>
      <w:tblPr>
        <w:tblStyle w:val="683"/>
        <w:tblW w:w="9065" w:type="dxa"/>
        <w:tblInd w:w="-54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9"/>
        <w:gridCol w:w="1985"/>
        <w:gridCol w:w="2058"/>
        <w:gridCol w:w="2063"/>
      </w:tblGrid>
      <w:tr>
        <w:trPr>
          <w:trHeight w:val="15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9"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5"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8"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报价单价</w:t>
            </w:r>
            <w:r/>
          </w:p>
          <w:p>
            <w:pPr>
              <w:jc w:val="center"/>
              <w:keepLines w:val="0"/>
              <w:keepNext w:val="0"/>
              <w:pageBreakBefore w:val="0"/>
              <w:spacing w:after="0" w:line="519" w:lineRule="atLeas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3"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报价总价</w:t>
            </w:r>
            <w:r/>
          </w:p>
          <w:p>
            <w:pPr>
              <w:jc w:val="center"/>
              <w:keepLines w:val="0"/>
              <w:keepNext w:val="0"/>
              <w:pageBreakBefore w:val="0"/>
              <w:spacing w:after="0" w:line="519" w:lineRule="atLeast"/>
              <w:widowControl/>
              <w:rPr>
                <w:rFonts w:hint="eastAsia"/>
                <w:b/>
                <w:bCs/>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（小写）</w:t>
            </w:r>
            <w:r/>
          </w:p>
        </w:tc>
      </w:tr>
      <w:tr>
        <w:trPr>
          <w:trHeight w:val="12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9"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租赁洒水车服务项目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5"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8"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val="en-US" w:eastAsia="zh-CN"/>
              </w:rPr>
              <w:t xml:space="preserve">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3"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8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报价总价</w:t>
            </w:r>
            <w:r>
              <w:rPr>
                <w:rFonts w:hint="eastAsia" w:ascii="宋体" w:hAnsi="宋体" w:eastAsia="宋体" w:cs="宋体"/>
                <w:b/>
                <w:bCs/>
                <w:color w:val="auto"/>
                <w:sz w:val="24"/>
                <w:szCs w:val="24"/>
                <w:highlight w:val="none"/>
              </w:rPr>
              <w:t xml:space="preserve">（大写）：</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6" w:type="dxa"/>
            <w:vAlign w:val="center"/>
            <w:textDirection w:val="lrTb"/>
            <w:noWrap w:val="false"/>
          </w:tcPr>
          <w:p>
            <w:pPr>
              <w:jc w:val="center"/>
              <w:keepLines w:val="0"/>
              <w:keepNext w:val="0"/>
              <w:pageBreakBefore w:val="0"/>
              <w:spacing w:after="0" w:line="519" w:lineRule="atLeast"/>
              <w:widowControl/>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tc>
      </w:tr>
    </w:tbl>
    <w:p>
      <w:pPr>
        <w:ind w:left="0" w:right="0" w:firstLine="480"/>
        <w:jc w:val="both"/>
        <w:keepLines w:val="0"/>
        <w:keepNext w:val="0"/>
        <w:pageBreakBefore w:val="0"/>
        <w:spacing w:after="0" w:line="51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供应商承诺：本报价为供应商本企业提供的服务。</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报价说明：</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1、报价应包括全部内容，以及为完成上述内容所需的全部费用。</w:t>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2、报价以总价为准，大小写不一致以大写为准；</w:t>
      </w:r>
      <w:r/>
    </w:p>
    <w:p>
      <w:pPr>
        <w:ind w:left="0" w:right="-1052" w:firstLine="4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3、偏离说明：详见《偏离表》。</w:t>
      </w:r>
      <w:r/>
    </w:p>
    <w:p>
      <w:pPr>
        <w:ind w:left="0" w:right="29" w:firstLine="396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453"/>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供应商（电子签章）：</w:t>
      </w:r>
      <w:r/>
    </w:p>
    <w:p>
      <w:pPr>
        <w:ind w:left="0" w:right="29" w:firstLine="1680"/>
        <w:spacing w:before="240" w:after="24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法定代表人(负责人)或授权代表（签字或盖章）：</w:t>
      </w:r>
      <w:r/>
    </w:p>
    <w:p>
      <w:pPr>
        <w:ind w:left="0" w:right="0" w:firstLine="0"/>
        <w:jc w:val="righ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4、分项价格表</w:t>
      </w:r>
      <w:r/>
    </w:p>
    <w:p>
      <w:pPr>
        <w:keepLines w:val="0"/>
        <w:keepNext w:val="0"/>
        <w:pageBreakBefore w:val="0"/>
        <w:spacing w:after="200" w:line="360" w:lineRule="auto"/>
        <w:widowControl/>
        <w:rPr>
          <w:rFonts w:hint="eastAsia" w:ascii="宋体" w:hAnsi="宋体" w:eastAsia="宋体" w:cs="宋体"/>
          <w:color w:val="auto"/>
          <w:sz w:val="24"/>
          <w:szCs w:val="20"/>
          <w:highlight w:val="none"/>
          <w:lang w:val="en-US" w:eastAsia="en-US" w:bidi="ar-SA"/>
        </w:rPr>
      </w:pPr>
      <w:r>
        <w:rPr>
          <w:rFonts w:hint="eastAsia" w:ascii="宋体" w:hAnsi="宋体" w:eastAsia="宋体" w:cs="宋体"/>
          <w:color w:val="auto"/>
          <w:sz w:val="24"/>
          <w:szCs w:val="20"/>
          <w:highlight w:val="none"/>
          <w:lang w:val="en-US" w:eastAsia="en-US" w:bidi="ar-SA"/>
        </w:rPr>
        <w:t xml:space="preserve">本次为首次报价</w:t>
      </w:r>
      <w:r/>
    </w:p>
    <w:p>
      <w:pPr>
        <w:jc w:val="left"/>
        <w:keepLines w:val="0"/>
        <w:keepNext w:val="0"/>
        <w:pageBreakBefore w:val="0"/>
        <w:spacing w:after="200" w:line="360" w:lineRule="auto"/>
        <w:widowControl/>
        <w:rPr>
          <w:rFonts w:hint="eastAsia" w:ascii="宋体" w:hAnsi="宋体" w:eastAsia="宋体" w:cs="宋体"/>
          <w:color w:val="auto"/>
          <w:sz w:val="24"/>
          <w:szCs w:val="20"/>
          <w:highlight w:val="none"/>
          <w:lang w:val="en-US" w:eastAsia="en-US" w:bidi="ar-SA"/>
        </w:rPr>
      </w:pPr>
      <w:r>
        <w:rPr>
          <w:rFonts w:hint="eastAsia" w:ascii="宋体" w:hAnsi="宋体" w:eastAsia="宋体" w:cs="宋体"/>
          <w:color w:val="auto"/>
          <w:sz w:val="24"/>
          <w:szCs w:val="20"/>
          <w:highlight w:val="none"/>
          <w:lang w:val="en-US" w:eastAsia="en-US" w:bidi="ar-SA"/>
        </w:rPr>
        <w:t xml:space="preserve">项目编号：               </w:t>
      </w:r>
      <w:r/>
    </w:p>
    <w:p>
      <w:pPr>
        <w:jc w:val="left"/>
        <w:keepLines w:val="0"/>
        <w:keepNext w:val="0"/>
        <w:pageBreakBefore w:val="0"/>
        <w:spacing w:after="200" w:line="360" w:lineRule="auto"/>
        <w:widowControl/>
        <w:rPr>
          <w:rFonts w:hint="eastAsia" w:ascii="宋体" w:hAnsi="宋体" w:eastAsia="宋体" w:cs="宋体"/>
          <w:color w:val="auto"/>
          <w:sz w:val="24"/>
          <w:szCs w:val="20"/>
          <w:highlight w:val="none"/>
          <w:lang w:val="en-US" w:eastAsia="en-US" w:bidi="ar-SA"/>
        </w:rPr>
      </w:pPr>
      <w:r>
        <w:rPr>
          <w:rFonts w:hint="eastAsia" w:ascii="宋体" w:hAnsi="宋体" w:eastAsia="宋体" w:cs="宋体"/>
          <w:color w:val="auto"/>
          <w:sz w:val="24"/>
          <w:szCs w:val="20"/>
          <w:highlight w:val="none"/>
          <w:lang w:val="en-US" w:eastAsia="en-US" w:bidi="ar-SA"/>
        </w:rPr>
        <w:t xml:space="preserve">项目名称：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560"/>
        <w:jc w:val="center"/>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（格式自拟）</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26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（盖单位电子签章）</w:t>
      </w:r>
      <w:r/>
    </w:p>
    <w:p>
      <w:pPr>
        <w:ind w:left="0" w:right="0" w:firstLine="56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法定代表人或授权代表：</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（签字或盖章）</w:t>
      </w:r>
      <w:r/>
    </w:p>
    <w:p>
      <w:pPr>
        <w:ind w:left="0" w:right="0" w:firstLine="3640"/>
        <w:spacing w:before="240" w:after="240"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ind w:left="1529" w:hanging="691"/>
        <w:jc w:val="both"/>
        <w:spacing w:line="48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注：①如果不提供详细分项报价的，将视为没有实质性响应磋商文件。②供应商对以上数据的真实性负责。</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lang w:eastAsia="zh-CN"/>
        </w:rPr>
        <w:t xml:space="preserve">采购人或采购代理机构有权将以上内容进行公示</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5</w:t>
      </w:r>
      <w:r>
        <w:rPr>
          <w:rFonts w:ascii="宋体" w:hAnsi="宋体" w:eastAsia="宋体" w:cs="宋体"/>
          <w:b/>
          <w:color w:val="auto"/>
          <w:sz w:val="28"/>
          <w:highlight w:val="none"/>
        </w:rPr>
        <w:t xml:space="preserve">、偏离表</w:t>
      </w:r>
      <w:r/>
    </w:p>
    <w:p>
      <w:pPr>
        <w:ind w:left="0" w:right="0"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（首次报价）</w:t>
      </w:r>
      <w:r/>
    </w:p>
    <w:p>
      <w:pPr>
        <w:ind w:left="0" w:right="0" w:firstLine="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858"/>
        <w:gridCol w:w="2322"/>
        <w:gridCol w:w="1374"/>
        <w:gridCol w:w="1207"/>
        <w:gridCol w:w="2066"/>
      </w:tblGrid>
      <w:tr>
        <w:trPr>
          <w:trHeight w:val="14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0" w:firstLine="0"/>
              <w:jc w:val="center"/>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2"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7"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top"/>
            <w:textDirection w:val="lrTb"/>
            <w:noWrap w:val="false"/>
          </w:tcPr>
          <w:p>
            <w:pPr>
              <w:ind w:left="0" w:right="0" w:firstLine="0"/>
              <w:spacing w:before="200" w:after="20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left="0" w:right="0" w:firstLine="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210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供应商（盖单位电子签章）：</w:t>
      </w:r>
      <w:r/>
    </w:p>
    <w:p>
      <w:pPr>
        <w:ind w:left="0" w:right="29" w:firstLine="190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法定代表人或授权代表（签字或盖章）：</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6</w:t>
      </w:r>
      <w:r>
        <w:rPr>
          <w:rFonts w:ascii="宋体" w:hAnsi="宋体" w:eastAsia="宋体" w:cs="宋体"/>
          <w:b/>
          <w:color w:val="auto"/>
          <w:sz w:val="28"/>
          <w:highlight w:val="none"/>
        </w:rPr>
        <w:t xml:space="preserve">、拟签订的合同文本</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 </w:t>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政 府 采 购 合 同</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ind w:left="0" w:right="0" w:firstLine="32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项目编号：</w:t>
      </w:r>
      <w:r>
        <w:rPr>
          <w:rFonts w:hint="eastAsia" w:ascii="宋体" w:hAnsi="宋体" w:eastAsia="宋体" w:cs="宋体"/>
          <w:color w:val="auto"/>
          <w:sz w:val="32"/>
          <w:highlight w:val="none"/>
          <w:lang w:eastAsia="zh-CN"/>
        </w:rPr>
        <w:t xml:space="preserve">JSZC-320303-WYZJ-C2026-0006</w:t>
      </w:r>
      <w:r/>
    </w:p>
    <w:p>
      <w:pPr>
        <w:ind w:left="0" w:right="0" w:firstLine="32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项目名称：</w:t>
      </w:r>
      <w:r>
        <w:rPr>
          <w:rFonts w:hint="eastAsia" w:ascii="宋体" w:hAnsi="宋体" w:eastAsia="宋体" w:cs="宋体"/>
          <w:color w:val="auto"/>
          <w:sz w:val="32"/>
          <w:highlight w:val="none"/>
          <w:lang w:eastAsia="zh-CN"/>
        </w:rPr>
        <w:t xml:space="preserve">租赁洒水车服务</w:t>
      </w:r>
      <w:r>
        <w:rPr>
          <w:rFonts w:ascii="宋体" w:hAnsi="宋体" w:eastAsia="宋体" w:cs="宋体"/>
          <w:color w:val="auto"/>
          <w:sz w:val="32"/>
          <w:highlight w:val="none"/>
        </w:rPr>
        <w:t xml:space="preserve">项目</w:t>
      </w:r>
      <w:r/>
    </w:p>
    <w:p>
      <w:pPr>
        <w:ind w:left="0" w:right="0" w:firstLine="320"/>
        <w:spacing w:before="240" w:after="240"/>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采购单位：</w:t>
      </w:r>
      <w:r>
        <w:rPr>
          <w:rFonts w:hint="eastAsia" w:ascii="宋体" w:hAnsi="宋体" w:eastAsia="宋体" w:cs="宋体"/>
          <w:color w:val="auto"/>
          <w:sz w:val="32"/>
          <w:highlight w:val="none"/>
          <w:lang w:eastAsia="zh-CN"/>
        </w:rPr>
        <w:t xml:space="preserve">徐州市云龙区人民政府大郭庄街道办事处</w:t>
      </w:r>
      <w:r/>
    </w:p>
    <w:p>
      <w:pPr>
        <w:ind w:left="0" w:right="0" w:firstLine="32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成交供应商：</w:t>
      </w:r>
      <w:r/>
    </w:p>
    <w:p>
      <w:pPr>
        <w:ind w:left="0" w:right="0" w:firstLine="32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签订日期：年月日</w:t>
      </w:r>
      <w:r/>
    </w:p>
    <w:p>
      <w:pPr>
        <w:ind w:left="0" w:right="0" w:firstLine="2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有情提醒：采购人与中标、成交供应商应当在中标、成交通知书 发出之日起三十日内，按照采购文件确定的事项签订政府采购合同。 采购人应当自政府采购合同签订之日起 2 个工作日内，将政府采购合 同在省级以上人民政府财政部门指定的媒体上公告，但政府采购合同 中涉及国家秘密、商业秘密的内容除外。</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18"/>
          <w:highlight w:val="none"/>
        </w:rPr>
        <w:t xml:space="preserve"> </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   方：                               合同编号：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   方：                               签订地点：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签订时间：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甲、乙双方根据《中华人民共和国民法典》，按照</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通知书及采购文件，遵循平等、自愿的原则，经友好协商，签订本合同。</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1、项目名称：租赁洒水车服务项目</w:t>
      </w:r>
      <w:r/>
    </w:p>
    <w:p>
      <w:pPr>
        <w:ind w:firstLine="480"/>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2、项目编号：</w:t>
      </w:r>
      <w:r>
        <w:rPr>
          <w:rFonts w:hint="eastAsia" w:ascii="宋体" w:hAnsi="宋体" w:eastAsia="宋体" w:cs="宋体"/>
          <w:color w:val="auto"/>
          <w:sz w:val="32"/>
          <w:highlight w:val="none"/>
          <w:lang w:eastAsia="zh-CN"/>
        </w:rPr>
        <w:t xml:space="preserve">JSZC-320303-WYZJ-C2026-0006</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合同范围：</w:t>
      </w:r>
      <w:r/>
    </w:p>
    <w:p>
      <w:pPr>
        <w:pStyle w:val="852"/>
        <w:ind w:left="255" w:right="6" w:firstLine="624"/>
        <w:keepLines w:val="0"/>
        <w:keepNext w:val="0"/>
        <w:pageBreakBefore w:val="0"/>
        <w:spacing w:line="360" w:lineRule="auto"/>
        <w:widowControl w:val="off"/>
        <w:tabs>
          <w:tab w:val="left" w:pos="8580" w:leader="none"/>
        </w:tabs>
        <w:rPr>
          <w:rFonts w:hint="eastAsia" w:ascii="宋体" w:hAnsi="宋体" w:eastAsia="宋体" w:cs="宋体"/>
          <w:b w:val="0"/>
          <w:bCs w:val="0"/>
          <w:color w:val="auto"/>
          <w:sz w:val="24"/>
          <w:szCs w:val="24"/>
          <w:highlight w:val="none"/>
          <w:u w:val="none"/>
          <w:lang w:eastAsia="zh-CN"/>
        </w:rPr>
      </w:pPr>
      <w:r>
        <w:rPr>
          <w:rFonts w:hint="eastAsia" w:ascii="宋体" w:hAnsi="宋体" w:eastAsia="宋体" w:cs="宋体"/>
          <w:color w:val="auto"/>
          <w:sz w:val="24"/>
          <w:szCs w:val="24"/>
          <w:highlight w:val="none"/>
          <w:lang w:val="en-US" w:eastAsia="zh-CN" w:bidi="ar"/>
        </w:rPr>
        <w:t xml:space="preserve">租赁洒水车服务项目，是有效抑制道路扬尘，保持道路清洁的有效措施。</w:t>
      </w:r>
      <w:r>
        <w:rPr>
          <w:rFonts w:hint="eastAsia" w:ascii="宋体" w:hAnsi="宋体" w:eastAsia="宋体" w:cs="宋体"/>
          <w:color w:val="auto"/>
          <w:sz w:val="24"/>
          <w:szCs w:val="24"/>
          <w:highlight w:val="none"/>
          <w:u w:val="none"/>
          <w:lang w:val="en-US" w:eastAsia="zh-CN"/>
        </w:rPr>
        <w:t xml:space="preserve">为</w:t>
      </w:r>
      <w:r>
        <w:rPr>
          <w:rFonts w:hint="eastAsia" w:ascii="宋体" w:hAnsi="宋体" w:eastAsia="宋体" w:cs="宋体"/>
          <w:color w:val="auto"/>
          <w:sz w:val="24"/>
          <w:szCs w:val="24"/>
          <w:highlight w:val="none"/>
          <w:u w:val="none"/>
        </w:rPr>
        <w:t xml:space="preserve">改善国控点周边区域环境空气质量</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lang w:val="en-US" w:eastAsia="zh-CN" w:bidi="ar"/>
        </w:rPr>
        <w:t xml:space="preserve">供应商需提供3辆洒水车</w:t>
      </w:r>
      <w:r>
        <w:rPr>
          <w:rFonts w:hint="eastAsia" w:ascii="宋体" w:hAnsi="宋体" w:eastAsia="宋体" w:cs="宋体"/>
          <w:b w:val="0"/>
          <w:bCs w:val="0"/>
          <w:color w:val="auto"/>
          <w:sz w:val="24"/>
          <w:szCs w:val="24"/>
          <w:highlight w:val="none"/>
          <w:u w:val="none"/>
          <w:lang w:val="en-US" w:eastAsia="zh-CN"/>
        </w:rPr>
        <w:t xml:space="preserve">围绕大郭庄片区内道路（</w:t>
      </w:r>
      <w:r>
        <w:rPr>
          <w:rFonts w:hint="eastAsia" w:ascii="宋体" w:hAnsi="宋体" w:eastAsia="宋体" w:cs="宋体"/>
          <w:color w:val="auto"/>
          <w:sz w:val="24"/>
          <w:szCs w:val="24"/>
          <w:highlight w:val="none"/>
        </w:rPr>
        <w:t xml:space="preserve">郭庄公路、下郭路、金下路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上河路、李庆路、备战路</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u w:val="none"/>
        </w:rPr>
        <w:t xml:space="preserve">进行洒水</w:t>
      </w:r>
      <w:r>
        <w:rPr>
          <w:rFonts w:hint="eastAsia" w:ascii="宋体" w:hAnsi="宋体" w:eastAsia="宋体" w:cs="宋体"/>
          <w:b w:val="0"/>
          <w:bCs w:val="0"/>
          <w:color w:val="auto"/>
          <w:sz w:val="24"/>
          <w:szCs w:val="24"/>
          <w:highlight w:val="none"/>
          <w:u w:val="none"/>
          <w:lang w:val="en-US" w:eastAsia="zh-CN"/>
        </w:rPr>
        <w:t xml:space="preserve">降尘</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b w:val="0"/>
          <w:bCs w:val="0"/>
          <w:color w:val="auto"/>
          <w:sz w:val="24"/>
          <w:szCs w:val="24"/>
          <w:highlight w:val="none"/>
          <w:u w:val="none"/>
        </w:rPr>
        <w:t xml:space="preserve">保持道路</w:t>
      </w:r>
      <w:r>
        <w:rPr>
          <w:rFonts w:hint="eastAsia" w:ascii="宋体" w:hAnsi="宋体" w:eastAsia="宋体" w:cs="宋体"/>
          <w:b w:val="0"/>
          <w:bCs w:val="0"/>
          <w:color w:val="auto"/>
          <w:sz w:val="24"/>
          <w:szCs w:val="24"/>
          <w:highlight w:val="none"/>
          <w:u w:val="none"/>
        </w:rPr>
        <w:t xml:space="preserve">湿润</w:t>
      </w:r>
      <w:r>
        <w:rPr>
          <w:rFonts w:hint="eastAsia" w:ascii="宋体" w:hAnsi="宋体" w:eastAsia="宋体" w:cs="宋体"/>
          <w:b w:val="0"/>
          <w:bCs w:val="0"/>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
        </w:rPr>
        <w:t xml:space="preserve">采购人负责免费安排车辆停放地点。</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洒水车作业时间：24小时全天作业</w:t>
      </w:r>
      <w:r/>
    </w:p>
    <w:p>
      <w:pPr>
        <w:pStyle w:val="852"/>
        <w:ind w:left="0" w:firstLine="7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白天：上午8：00至下午18：00；夜间：下午18：00至次日上午8：00。</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白天安排2辆洒水车围绕大郭庄片区内道路（郭庄公路、下郭路、金下路、上河路、李庆路、备战路）进行洒水降尘作业，保持道路湿润。上午需围绕道路洒水至少2趟、下午需围绕道路洒水至少3趟（作业时间上午8：00至下午18：00结束）。</w:t>
      </w:r>
      <w:r/>
    </w:p>
    <w:p>
      <w:pPr>
        <w:pStyle w:val="852"/>
        <w:ind w:left="0" w:firstLine="72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夜间安排1辆洒水车用于夜间对国控站点西侧备战路、西北侧李庆路进行洒水降尘作业。夜间需围绕道路洒水至少4趟（作业时间下午18：00至次日上午8：00结束）。</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作业范围内如遇消防应急任务或甲方交办的临时性任务等，乙方需服从相关安排。</w:t>
      </w:r>
      <w:r>
        <w:rPr>
          <w:rFonts w:hint="eastAsia" w:ascii="宋体" w:hAnsi="宋体" w:eastAsia="宋体" w:cs="宋体"/>
          <w:color w:val="auto"/>
          <w:sz w:val="24"/>
          <w:szCs w:val="24"/>
          <w:highlight w:val="none"/>
          <w:lang w:val="en-US" w:eastAsia="zh-CN" w:bidi="ar"/>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服务地点：甲方指定地点，详见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 </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二、下列文件为本合同不可分割部分：</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投标（响应）文件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竞争性磋商文件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w:t>
      </w:r>
      <w:r>
        <w:rPr>
          <w:rFonts w:hint="eastAsia" w:ascii="宋体" w:hAnsi="宋体" w:eastAsia="宋体" w:cs="宋体"/>
          <w:color w:val="auto"/>
          <w:sz w:val="24"/>
          <w:szCs w:val="24"/>
          <w:highlight w:val="none"/>
          <w:lang w:val="en-US" w:eastAsia="zh-CN"/>
        </w:rPr>
        <w:t xml:space="preserve">招标（磋商）</w:t>
      </w:r>
      <w:r>
        <w:rPr>
          <w:rFonts w:hint="eastAsia" w:ascii="宋体" w:hAnsi="宋体" w:eastAsia="宋体" w:cs="宋体"/>
          <w:color w:val="auto"/>
          <w:sz w:val="24"/>
          <w:szCs w:val="24"/>
          <w:highlight w:val="none"/>
        </w:rPr>
        <w:t xml:space="preserve">过程中所作的其它承诺、声明、书面澄清等。</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三、合同价款及支付方式：</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1、合同金额：合同单价为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元人民币/辆/月</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val="en-US" w:eastAsia="zh-CN"/>
        </w:rPr>
        <w:t xml:space="preserve">/辆/月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lang w:val="en-US" w:eastAsia="zh-CN"/>
        </w:rPr>
        <w:t xml:space="preserve">本合同总金额</w:t>
      </w:r>
      <w:r>
        <w:rPr>
          <w:rFonts w:hint="eastAsia" w:ascii="宋体" w:hAnsi="宋体" w:eastAsia="宋体" w:cs="宋体"/>
          <w:b w:val="0"/>
          <w:bCs w:val="0"/>
          <w:color w:val="auto"/>
          <w:sz w:val="24"/>
          <w:szCs w:val="24"/>
          <w:highlight w:val="none"/>
        </w:rPr>
        <w:t xml:space="preserve">需经甲乙双方共同确认</w:t>
      </w:r>
      <w:r>
        <w:rPr>
          <w:rFonts w:hint="eastAsia" w:ascii="宋体" w:hAnsi="宋体" w:eastAsia="宋体" w:cs="宋体"/>
          <w:b w:val="0"/>
          <w:bCs w:val="0"/>
          <w:color w:val="auto"/>
          <w:sz w:val="24"/>
          <w:szCs w:val="24"/>
          <w:highlight w:val="none"/>
          <w:lang w:eastAsia="zh-CN"/>
        </w:rPr>
        <w:t xml:space="preserve">。</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2、付款方式：经双方协商一致，选择以下第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种付款方式：</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付款方式一</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提交预付款保函的</w:t>
      </w:r>
      <w:r/>
    </w:p>
    <w:p>
      <w:pPr>
        <w:pStyle w:val="666"/>
        <w:ind w:left="0" w:right="84"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0%)即￥</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，在双方签订合同</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个工作日内，办理政府采购资金结算手续支付给乙方。</w:t>
      </w:r>
      <w:r/>
    </w:p>
    <w:p>
      <w:pPr>
        <w:pStyle w:val="666"/>
        <w:ind w:left="0" w:right="-57"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，大写：人民币元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整，由甲方</w:t>
      </w:r>
      <w:r>
        <w:rPr>
          <w:rFonts w:hint="eastAsia" w:ascii="宋体" w:hAnsi="宋体" w:eastAsia="宋体" w:cs="宋体"/>
          <w:b w:val="0"/>
          <w:bCs/>
          <w:color w:val="auto"/>
          <w:sz w:val="24"/>
          <w:szCs w:val="24"/>
          <w:highlight w:val="none"/>
          <w:lang w:val="en-US" w:eastAsia="zh-CN" w:bidi="ar-SA"/>
        </w:rPr>
        <w:t xml:space="preserve">每月根据考核结果据实</w:t>
      </w:r>
      <w:r>
        <w:rPr>
          <w:rFonts w:hint="eastAsia" w:ascii="宋体" w:hAnsi="宋体" w:eastAsia="宋体" w:cs="宋体"/>
          <w:color w:val="auto"/>
          <w:sz w:val="24"/>
          <w:szCs w:val="24"/>
          <w:highlight w:val="none"/>
        </w:rPr>
        <w:t xml:space="preserve">办理结算。</w:t>
      </w:r>
      <w:r>
        <w:rPr>
          <w:rFonts w:hint="eastAsia" w:ascii="宋体" w:hAnsi="宋体" w:eastAsia="宋体" w:cs="宋体"/>
          <w:color w:val="auto"/>
          <w:sz w:val="24"/>
          <w:szCs w:val="24"/>
          <w:highlight w:val="none"/>
        </w:rPr>
        <w:t xml:space="preserve">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需提交的支付文件包括：</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出具的全额正式发票；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付款方式二：不提交预付款保函的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0%)即￥</w:t>
      </w:r>
      <w:r>
        <w:rPr>
          <w:rFonts w:hint="eastAsia" w:ascii="宋体" w:hAnsi="宋体" w:eastAsia="宋体" w:cs="宋体"/>
          <w:i w:val="0"/>
          <w:iCs w:val="0"/>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rPr>
        <w:t xml:space="preserve">，在双方签订合同</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个工作日内，办理资金结算手续支付给乙方。</w:t>
      </w:r>
      <w:r/>
    </w:p>
    <w:p>
      <w:pPr>
        <w:pStyle w:val="666"/>
        <w:ind w:left="0" w:right="-57"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剩余</w:t>
      </w:r>
      <w:r>
        <w:rPr>
          <w:rFonts w:hint="eastAsia" w:ascii="宋体" w:hAnsi="宋体" w:eastAsia="宋体" w:cs="宋体"/>
          <w:color w:val="auto"/>
          <w:sz w:val="24"/>
          <w:szCs w:val="24"/>
          <w:highlight w:val="none"/>
        </w:rPr>
        <w:t xml:space="preserve">合同价款的百分之九十（90%）即¥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，大写：人民币元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整，平均分成</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个月支付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lang w:val="en-US" w:eastAsia="zh-CN"/>
        </w:rPr>
        <w:t xml:space="preserve">即</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，大写：</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人民币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由甲方</w:t>
      </w:r>
      <w:r>
        <w:rPr>
          <w:rFonts w:hint="eastAsia" w:ascii="宋体" w:hAnsi="宋体" w:eastAsia="宋体" w:cs="宋体"/>
          <w:b w:val="0"/>
          <w:bCs/>
          <w:color w:val="auto"/>
          <w:sz w:val="24"/>
          <w:szCs w:val="24"/>
          <w:highlight w:val="none"/>
          <w:lang w:val="en-US" w:eastAsia="zh-CN" w:bidi="ar-SA"/>
        </w:rPr>
        <w:t xml:space="preserve">每月根据考核结果据实</w:t>
      </w:r>
      <w:r>
        <w:rPr>
          <w:rFonts w:hint="eastAsia" w:ascii="宋体" w:hAnsi="宋体" w:eastAsia="宋体" w:cs="宋体"/>
          <w:color w:val="auto"/>
          <w:sz w:val="24"/>
          <w:szCs w:val="24"/>
          <w:highlight w:val="none"/>
        </w:rPr>
        <w:t xml:space="preserve">办理结算。</w:t>
      </w:r>
      <w:r>
        <w:rPr>
          <w:rFonts w:hint="eastAsia" w:ascii="宋体" w:hAnsi="宋体" w:eastAsia="宋体" w:cs="宋体"/>
          <w:color w:val="auto"/>
          <w:sz w:val="24"/>
          <w:szCs w:val="24"/>
          <w:highlight w:val="none"/>
        </w:rPr>
        <w:t xml:space="preserve">乙方提供对应金额的增值税发票后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个工作日内，由甲方办理政府采购资金结算手续，经审核后支付给乙方。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需提交的支付文件包括：</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rPr>
        <w:t xml:space="preserve">      </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乙方出具的全额正式发票；</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乙方约定的收款账户：</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开户银行：</w:t>
      </w:r>
      <w:r/>
    </w:p>
    <w:p>
      <w:pPr>
        <w:pStyle w:val="693"/>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TW"/>
        </w:rPr>
      </w:pPr>
      <w:r>
        <w:rPr>
          <w:rFonts w:hint="eastAsia" w:ascii="宋体" w:hAnsi="宋体" w:eastAsia="宋体" w:cs="宋体"/>
          <w:color w:val="auto"/>
          <w:sz w:val="24"/>
          <w:szCs w:val="24"/>
          <w:highlight w:val="none"/>
          <w:lang w:val="en-US" w:eastAsia="zh-CN"/>
        </w:rPr>
        <w:t xml:space="preserve">帐    号：</w:t>
      </w:r>
      <w:r/>
    </w:p>
    <w:p>
      <w:pPr>
        <w:keepLines w:val="0"/>
        <w:keepNext w:val="0"/>
        <w:pageBreakBefore w:val="0"/>
        <w:spacing w:line="336"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三、双方权利</w:t>
      </w:r>
      <w:r>
        <w:rPr>
          <w:rFonts w:hint="eastAsia" w:ascii="宋体" w:hAnsi="宋体" w:eastAsia="宋体" w:cs="宋体"/>
          <w:b/>
          <w:bCs/>
          <w:color w:val="auto"/>
          <w:sz w:val="24"/>
          <w:szCs w:val="24"/>
          <w:highlight w:val="none"/>
        </w:rPr>
        <w:t xml:space="preserve">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视工作情况合理安排乙方洒水车工作，并负责具体管理。乙方所雇用的操作手，应服从甲方管理，工作中必须听从甲方人员的工作调动和安排，不得以任何理由拒绝或消极怠工，如因操作手的原因造成工作进度延误，乙方应当承担由此造成的工作延期期间的一切费用，甲方有权要求乙方更换操作手或单方解除租赁合同，且不承担已发生的租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必须在进场前与配备的操作手签订劳动合同、安全协议并购买相关保险后，才能进场施工。乙方须为操作手配备必要的劳动保护用品，其费用由乙方自行承担。在工作过程中出现的工伤事故或其他经济损失一律由乙方承担，甲方不承担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3、提供的租赁车辆技术性能必须良好，各种证照、保险齐全，本合同生效后，准时交付甲方使用。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4、乙方必须确保安全施工、文明施工，乙方要严格遵守有关施工的安全管理规定，按照安全标准加强现场管理。操作手的日常安全教育、施工现场安全管理及产生的费用均由乙方承担。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5、租赁期内，操作手应严格按照操作规程操作洒水车，如因操作手操作失误，发生人身财产纠纷或其他安全事故、责任、纠纷，全部由乙方负责，甲方无任何责任。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6、若乙方驾驶员有不安全、不文明驾驶、违反法律法规、不服从工作安排等行为或驾驶技术、服务态度不能满足甲方要求的，甲方有权随时要求乙方更换，乙方应于 2 日内更换。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乙方对租赁的洒水车进行维修及日常保养，保养只能在工作时间之外进行（突发机械事故除外），确保车辆处于完好状态，不得影响甲方的正常工作。在租赁期内，如乙方机械损坏，不能正常运转，维修次数超过3次以上的，甲方有权解除合同，并要求乙方机械退场。</w:t>
      </w:r>
      <w:r/>
    </w:p>
    <w:p>
      <w:pPr>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保险条款</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乙方应为服务车辆购买相应的交强险及商业保险。</w:t>
      </w:r>
      <w:r/>
    </w:p>
    <w:p>
      <w:pPr>
        <w:ind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服务车辆保险事故理赔、定损由乙方负责。</w:t>
      </w:r>
      <w:r/>
    </w:p>
    <w:p>
      <w:pPr>
        <w:ind w:firstLine="480"/>
        <w:keepLines w:val="0"/>
        <w:keepNext w:val="0"/>
        <w:pageBreakBefore w:val="0"/>
        <w:spacing w:line="336"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服务车辆租赁期间，发生交通事故造成驾驶人员、第三方人员伤亡以及车辆损坏的全部责任及赔偿费用由乙方承担。</w:t>
      </w:r>
      <w:r/>
    </w:p>
    <w:p>
      <w:pPr>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违约责任</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除重大政策性变化或不可抗力外，任何一方违反合同的规定致使合同不能全部履行的，应向另一方支付合同未履行部分服务费用</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rPr>
        <w:t xml:space="preserve">的违约金。</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乙方不得安排未与其签订书面劳动合同驾驶员为甲方提供服务，甲方一经发现上述行为视为乙方违约，每发现一人乙方应向甲方支付甲方当月应付服务费用</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%的违约金，甲方有权在今后支付的服务费用中扣除。合作期限内乙方有两人以上存在上述违约行为的，甲方有权单方解除合同，并不再支付剩余费用。</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乙方无法提供与驾驶员签订劳动合同、及时支付工资报酬的书面证明材料的，有拖欠农民工工资行为的，视为乙方违约，甲方有权要求乙方支付</w:t>
      </w:r>
      <w:r>
        <w:rPr>
          <w:rFonts w:hint="eastAsia" w:ascii="宋体" w:hAnsi="宋体" w:eastAsia="宋体" w:cs="宋体"/>
          <w:color w:val="auto"/>
          <w:sz w:val="24"/>
          <w:szCs w:val="24"/>
          <w:highlight w:val="none"/>
          <w:u w:val="single"/>
        </w:rPr>
        <w:t xml:space="preserve"> 200 </w:t>
      </w:r>
      <w:r>
        <w:rPr>
          <w:rFonts w:hint="eastAsia" w:ascii="宋体" w:hAnsi="宋体" w:eastAsia="宋体" w:cs="宋体"/>
          <w:color w:val="auto"/>
          <w:sz w:val="24"/>
          <w:szCs w:val="24"/>
          <w:highlight w:val="none"/>
        </w:rPr>
        <w:t xml:space="preserve">元/人次的违约金，并有权在当月或今后支付乙方的服务费用中扣除。</w:t>
      </w:r>
      <w:r/>
    </w:p>
    <w:p>
      <w:pPr>
        <w:ind w:firstLine="480"/>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合同项下如果任何一方未能履行合规义务，守约方可书面通知违约方并要求违约方在收到该通知之日起三十日内对该违约予以补救。如果该违约无法补救，或未能在规定时间内予以补救，守约方有权解除合同。因违约方的违约行为导致守约方承担责任或遭受损失，守约方有权要求违约方给予经济赔偿。</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、不可抗力</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、合同生效及其它</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1、本合同由甲乙双方签字盖章后生效。</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2、合同在执行过程中出现的未尽事宜，双方在不违背本合同和磋商文件的原则下协商解决，协商结果以书面形式盖章记录在案，作为本合同的附件，与本合同具有同等效力。</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、合同的解除和转让</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2、有权解除合同的一方，应当在违约事实或不可抗力发生之后三十天内书面通知对方提出解除合同，合同在书面通知到达对方时解除。</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3、合同的部分和全部都不得转让。</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、其它</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1、乙方除应做好服务人员的安全教育外，还应为服务人员提供必要的劳动保护条件，为服务人员办理作业时的人身安全保险和意外伤害险，一切安全责任事故均由乙方负责；</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2、本合同未尽之处双方协商解决；如协商不成，双方同意由一方向合同履行地人民法院提起诉讼。</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提供不合格服务，</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有权上报征信系统。</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4、甲乙双方之间的文件往来，按照约定地址送达的，视为签收；受送达人拒收的，不影响送达的效力。</w:t>
      </w:r>
      <w:r/>
    </w:p>
    <w:p>
      <w:pPr>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十、附则</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1、合同份数：本合同一式四份，甲乙双方各执一份，采购代理机构一份，政府采购管理部门一份。</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2、未尽事宜：本合同未尽事宜应按《中华人民共和国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》、《中华人民共和国政府采购法》以及其同相关法律、法规之规定解释。</w:t>
      </w:r>
      <w:r/>
    </w:p>
    <w:p>
      <w:pPr>
        <w:ind w:firstLine="482"/>
        <w:jc w:val="center"/>
        <w:keepLines w:val="0"/>
        <w:keepNext w:val="0"/>
        <w:pageBreakBefore w:val="0"/>
        <w:spacing w:line="40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keepLines w:val="0"/>
        <w:keepNext w:val="0"/>
        <w:pageBreakBefore w:val="0"/>
        <w:widowControl w:val="off"/>
        <w:rPr>
          <w:rFonts w:hint="eastAsia" w:ascii="宋体" w:hAnsi="宋体"/>
          <w:color w:val="auto"/>
          <w:sz w:val="24"/>
          <w:highlight w:val="none"/>
        </w:rPr>
      </w:pPr>
      <w:r>
        <w:rPr>
          <w:rFonts w:hint="eastAsia" w:ascii="宋体" w:hAnsi="宋体" w:eastAsia="宋体" w:cs="宋体"/>
          <w:color w:val="auto"/>
          <w:sz w:val="24"/>
          <w:szCs w:val="24"/>
          <w:highlight w:val="none"/>
        </w:rPr>
        <w:br w:type="page" w:clear="all"/>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甲方</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法定代表人或授权代表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地址：</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联系电话：</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签</w:t>
      </w:r>
      <w:r>
        <w:rPr>
          <w:rFonts w:hint="eastAsia" w:ascii="宋体" w:hAnsi="宋体"/>
          <w:color w:val="auto"/>
          <w:sz w:val="24"/>
          <w:highlight w:val="none"/>
          <w:lang w:val="en-US" w:eastAsia="zh-CN"/>
        </w:rPr>
        <w:t xml:space="preserve">订</w:t>
      </w:r>
      <w:r>
        <w:rPr>
          <w:rFonts w:hint="eastAsia" w:ascii="宋体" w:hAnsi="宋体"/>
          <w:color w:val="auto"/>
          <w:sz w:val="24"/>
          <w:highlight w:val="none"/>
        </w:rPr>
        <w:t xml:space="preserve">日期：     年    月    日                </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乙  方</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开户银行：</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银行账号：</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法定代表人或授权代表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地址：</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联系电话：</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签</w:t>
      </w:r>
      <w:r>
        <w:rPr>
          <w:rFonts w:hint="eastAsia" w:ascii="宋体" w:hAnsi="宋体"/>
          <w:color w:val="auto"/>
          <w:sz w:val="24"/>
          <w:highlight w:val="none"/>
          <w:lang w:val="en-US" w:eastAsia="zh-CN"/>
        </w:rPr>
        <w:t xml:space="preserve">订</w:t>
      </w:r>
      <w:r>
        <w:rPr>
          <w:rFonts w:hint="eastAsia" w:ascii="宋体" w:hAnsi="宋体"/>
          <w:color w:val="auto"/>
          <w:sz w:val="24"/>
          <w:highlight w:val="none"/>
        </w:rPr>
        <w:t xml:space="preserve">日期：       年    月    日</w:t>
      </w:r>
      <w:r/>
    </w:p>
    <w:p>
      <w:pPr>
        <w:ind w:left="256" w:right="6" w:firstLine="624"/>
        <w:spacing w:before="280" w:after="280"/>
        <w:rPr>
          <w:rFonts w:ascii="Calibri" w:hAnsi="Calibri" w:eastAsia="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br w:type="page" w:clear="all"/>
      </w:r>
      <w:r>
        <w:rPr>
          <w:rFonts w:hint="eastAsia" w:ascii="Calibri" w:hAnsi="Calibri" w:eastAsia="宋体"/>
          <w:color w:val="auto"/>
          <w:sz w:val="24"/>
          <w:highlight w:val="none"/>
        </w:rPr>
        <w:t xml:space="preserve">合同附件1《洒水车作业考核方案》</w:t>
      </w:r>
      <w:r/>
    </w:p>
    <w:p>
      <w:pPr>
        <w:pStyle w:val="688"/>
        <w:ind w:firstLine="480"/>
        <w:rPr>
          <w:rFonts w:ascii="Calibri" w:hAnsi="Calibri" w:eastAsia="宋体"/>
          <w:color w:val="auto"/>
          <w:sz w:val="24"/>
          <w:highlight w:val="none"/>
        </w:rPr>
      </w:pPr>
      <w:r>
        <w:rPr>
          <w:rFonts w:hint="eastAsia" w:ascii="Calibri" w:hAnsi="Calibri" w:eastAsia="宋体"/>
          <w:color w:val="auto"/>
          <w:sz w:val="24"/>
          <w:highlight w:val="none"/>
        </w:rPr>
        <w:t xml:space="preserve">合同附件2《洒水车作业标准流程》</w:t>
      </w:r>
      <w:r/>
    </w:p>
    <w:p>
      <w:pPr>
        <w:pStyle w:val="688"/>
        <w:ind w:firstLine="480"/>
        <w:rPr>
          <w:rFonts w:hint="eastAsia" w:ascii="宋体" w:hAnsi="宋体" w:eastAsia="宋体" w:cs="宋体"/>
          <w:color w:val="auto"/>
          <w:sz w:val="20"/>
          <w:szCs w:val="20"/>
          <w:highlight w:val="none"/>
          <w:u w:val="single"/>
        </w:rPr>
      </w:pPr>
      <w:r>
        <w:rPr>
          <w:rFonts w:hint="eastAsia" w:ascii="Calibri" w:hAnsi="Calibri" w:eastAsia="宋体"/>
          <w:color w:val="auto"/>
          <w:sz w:val="24"/>
          <w:highlight w:val="none"/>
        </w:rPr>
        <w:t xml:space="preserve">合同附件3《洒水车作业日常检查记录表》</w:t>
      </w:r>
      <w:r/>
    </w:p>
    <w:p>
      <w:pPr>
        <w:spacing w:line="440" w:lineRule="exact"/>
        <w:rPr>
          <w:rFonts w:ascii="Calibri" w:hAnsi="Calibri"/>
          <w:color w:val="auto"/>
          <w:sz w:val="24"/>
          <w:szCs w:val="20"/>
          <w:highlight w:val="none"/>
        </w:rPr>
      </w:pPr>
      <w:r>
        <w:rPr>
          <w:rFonts w:hint="eastAsia" w:ascii="宋体" w:hAnsi="宋体" w:eastAsia="宋体" w:cs="宋体"/>
          <w:color w:val="auto"/>
          <w:sz w:val="24"/>
          <w:szCs w:val="24"/>
          <w:highlight w:val="none"/>
        </w:rPr>
        <w:br w:type="page" w:clear="all"/>
      </w:r>
      <w:r>
        <w:rPr>
          <w:rFonts w:hint="eastAsia" w:ascii="Calibri" w:hAnsi="Calibri"/>
          <w:color w:val="auto"/>
          <w:sz w:val="24"/>
          <w:szCs w:val="20"/>
          <w:highlight w:val="none"/>
        </w:rPr>
        <w:t xml:space="preserve">合同附件1：</w:t>
      </w:r>
      <w:r/>
    </w:p>
    <w:p>
      <w:pPr>
        <w:pStyle w:val="649"/>
        <w:ind w:left="0" w:firstLine="0"/>
        <w:jc w:val="center"/>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8"/>
          <w:szCs w:val="28"/>
          <w:highlight w:val="none"/>
        </w:rPr>
        <w:suppressLineNumbers w:val="0"/>
      </w:pPr>
      <w:r>
        <w:rPr>
          <w:rStyle w:val="684"/>
          <w:rFonts w:hint="eastAsia" w:ascii="宋体" w:hAnsi="宋体" w:eastAsia="宋体" w:cs="宋体"/>
          <w:b/>
          <w:i w:val="0"/>
          <w:iCs w:val="0"/>
          <w:caps w:val="0"/>
          <w:color w:val="auto"/>
          <w:spacing w:val="0"/>
          <w:sz w:val="28"/>
          <w:szCs w:val="28"/>
          <w:highlight w:val="none"/>
          <w:shd w:val="clear" w:color="auto" w:fill="ffffff"/>
        </w:rPr>
        <w:t xml:space="preserve">洒水车作业考核方案</w: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一、考核目的</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规范洒水车作业流程，提升道路清洁、降尘效果。</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提高驾驶员责任意识，确保作业安全与效率。</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量化管理标准，为绩效奖惩提供依据。</w: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二、考核对象</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color w:val="auto"/>
          <w:sz w:val="24"/>
          <w:szCs w:val="24"/>
          <w:highlight w:val="none"/>
        </w:rPr>
        <w:t xml:space="preserve">洒水车作业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w: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cs="宋体"/>
          <w:b/>
          <w:i w:val="0"/>
          <w:iCs w:val="0"/>
          <w:caps w:val="0"/>
          <w:color w:val="auto"/>
          <w:spacing w:val="0"/>
          <w:sz w:val="24"/>
          <w:szCs w:val="24"/>
          <w:highlight w:val="none"/>
          <w:shd w:val="clear" w:color="auto" w:fill="ffffff"/>
          <w:lang w:val="en-US" w:eastAsia="zh-CN"/>
        </w:rPr>
        <w:t xml:space="preserve">三</w:t>
      </w:r>
      <w:r>
        <w:rPr>
          <w:rStyle w:val="684"/>
          <w:rFonts w:hint="eastAsia" w:ascii="宋体" w:hAnsi="宋体" w:eastAsia="宋体" w:cs="宋体"/>
          <w:b/>
          <w:i w:val="0"/>
          <w:iCs w:val="0"/>
          <w:caps w:val="0"/>
          <w:color w:val="auto"/>
          <w:spacing w:val="0"/>
          <w:sz w:val="24"/>
          <w:szCs w:val="24"/>
          <w:highlight w:val="none"/>
          <w:shd w:val="clear" w:color="auto" w:fill="ffffff"/>
        </w:rPr>
        <w:t xml:space="preserve">、考核指标及评分标准</w:t>
      </w:r>
      <w:r/>
    </w:p>
    <w:p>
      <w:pPr>
        <w:ind w:left="0"/>
        <w:jc w:val="center"/>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pPr>
      <w:r>
        <w:rPr>
          <w:rStyle w:val="684"/>
          <w:rFonts w:hint="eastAsia" w:ascii="宋体" w:hAnsi="宋体" w:eastAsia="宋体" w:cs="宋体"/>
          <w:b/>
          <w:i w:val="0"/>
          <w:iCs w:val="0"/>
          <w:caps w:val="0"/>
          <w:color w:val="auto"/>
          <w:spacing w:val="0"/>
          <w:sz w:val="24"/>
          <w:szCs w:val="24"/>
          <w:highlight w:val="none"/>
          <w:shd w:val="clear" w:color="auto" w:fill="ffffff"/>
        </w:rPr>
        <w:t xml:space="preserve">考核指标及评分标准</w:t>
      </w:r>
      <w:r/>
    </w:p>
    <w:tbl>
      <w:tblPr>
        <w:tblStyle w:val="657"/>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48"/>
        <w:gridCol w:w="4450"/>
        <w:gridCol w:w="2083"/>
      </w:tblGrid>
      <w:tr>
        <w:trPr>
          <w:jc w:val="center"/>
          <w:trHeight w:val="569"/>
        </w:trPr>
        <w:tc>
          <w:tcPr>
            <w:tcW w:w="743" w:type="dxa"/>
            <w:vAlign w:val="center"/>
            <w:textDirection w:val="lrTb"/>
            <w:noWrap w:val="false"/>
          </w:tcPr>
          <w:p>
            <w:pPr>
              <w:ind w:left="0"/>
              <w:jc w:val="center"/>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048" w:type="dxa"/>
            <w:vAlign w:val="center"/>
            <w:textDirection w:val="lrTb"/>
            <w:noWrap w:val="false"/>
          </w:tcPr>
          <w:p>
            <w:pPr>
              <w:ind w:left="0"/>
              <w:jc w:val="center"/>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考核项目</w:t>
            </w:r>
            <w:r/>
          </w:p>
        </w:tc>
        <w:tc>
          <w:tcPr>
            <w:tcW w:w="4450" w:type="dxa"/>
            <w:vAlign w:val="center"/>
            <w:textDirection w:val="lrTb"/>
            <w:noWrap w:val="false"/>
          </w:tcPr>
          <w:p>
            <w:pPr>
              <w:ind w:left="0"/>
              <w:jc w:val="center"/>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  评  内  容</w:t>
            </w:r>
            <w:r/>
          </w:p>
        </w:tc>
        <w:tc>
          <w:tcPr>
            <w:tcW w:w="2083" w:type="dxa"/>
            <w:vAlign w:val="center"/>
            <w:textDirection w:val="lrTb"/>
            <w:noWrap w:val="false"/>
          </w:tcPr>
          <w:p>
            <w:pPr>
              <w:ind w:left="0"/>
              <w:jc w:val="center"/>
              <w:keepLines w:val="0"/>
              <w:keepNext w:val="0"/>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评分</w:t>
            </w:r>
            <w:r>
              <w:rPr>
                <w:rFonts w:hint="eastAsia" w:ascii="宋体" w:hAnsi="宋体" w:eastAsia="宋体" w:cs="宋体"/>
                <w:b/>
                <w:color w:val="auto"/>
                <w:sz w:val="24"/>
                <w:szCs w:val="24"/>
                <w:highlight w:val="none"/>
              </w:rPr>
              <w:t xml:space="preserve">标准</w:t>
            </w:r>
            <w:r/>
          </w:p>
        </w:tc>
      </w:tr>
      <w:tr>
        <w:trPr>
          <w:jc w:val="center"/>
          <w:trHeight w:val="753"/>
        </w:trPr>
        <w:tc>
          <w:tcPr>
            <w:tcW w:w="743" w:type="dxa"/>
            <w:vAlign w:val="center"/>
            <w:textDirection w:val="lrTb"/>
            <w:noWrap w:val="false"/>
          </w:tcPr>
          <w:p>
            <w:pPr>
              <w:ind w:left="0"/>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8" w:type="dxa"/>
            <w:vAlign w:val="center"/>
            <w:textDirection w:val="lrTb"/>
            <w:noWrap w:val="false"/>
          </w:tcPr>
          <w:p>
            <w:pPr>
              <w:ind w:left="0"/>
              <w:keepLines w:val="0"/>
              <w:keepNext w:val="0"/>
              <w:pageBreakBefore w:val="0"/>
              <w:spacing w:beforeAutospacing="0" w:afterAutospacing="0" w:line="240" w:lineRule="auto"/>
              <w:rPr>
                <w:rStyle w:val="684"/>
                <w:rFonts w:hint="eastAsia" w:ascii="宋体" w:hAnsi="宋体" w:eastAsia="宋体" w:cs="宋体"/>
                <w:i w:val="0"/>
                <w:iCs w:val="0"/>
                <w:caps w:val="0"/>
                <w:color w:val="auto"/>
                <w:spacing w:val="0"/>
                <w:sz w:val="24"/>
                <w:szCs w:val="24"/>
                <w:highlight w:val="none"/>
                <w:shd w:val="clear" w:color="auto" w:fill="ffffff"/>
              </w:rPr>
            </w:pPr>
            <w:r>
              <w:rPr>
                <w:rStyle w:val="684"/>
                <w:rFonts w:hint="eastAsia" w:ascii="宋体" w:hAnsi="宋体" w:eastAsia="宋体" w:cs="宋体"/>
                <w:i w:val="0"/>
                <w:iCs w:val="0"/>
                <w:caps w:val="0"/>
                <w:color w:val="auto"/>
                <w:spacing w:val="0"/>
                <w:sz w:val="24"/>
                <w:szCs w:val="24"/>
                <w:highlight w:val="none"/>
                <w:shd w:val="clear" w:color="auto" w:fill="ffffff"/>
              </w:rPr>
              <w:t xml:space="preserve">作业规范（</w:t>
            </w: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25</w:t>
            </w:r>
            <w:r>
              <w:rPr>
                <w:rStyle w:val="684"/>
                <w:rFonts w:hint="eastAsia" w:ascii="宋体" w:hAnsi="宋体" w:eastAsia="宋体" w:cs="宋体"/>
                <w:i w:val="0"/>
                <w:iCs w:val="0"/>
                <w:caps w:val="0"/>
                <w:color w:val="auto"/>
                <w:spacing w:val="0"/>
                <w:sz w:val="24"/>
                <w:szCs w:val="24"/>
                <w:highlight w:val="none"/>
                <w:shd w:val="clear" w:color="auto" w:fill="ffffff"/>
              </w:rPr>
              <w:t xml:space="preserve">分）</w:t>
            </w:r>
            <w:r/>
          </w:p>
        </w:tc>
        <w:tc>
          <w:tcPr>
            <w:tcW w:w="4450" w:type="dxa"/>
            <w:vAlign w:val="center"/>
            <w:textDirection w:val="lrTb"/>
            <w:noWrap w:val="false"/>
          </w:tcPr>
          <w:p>
            <w:pPr>
              <w:numPr>
                <w:ilvl w:val="0"/>
                <w:numId w:val="2"/>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按指定路线、时间</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地段</w:t>
            </w:r>
            <w:r>
              <w:rPr>
                <w:rFonts w:hint="eastAsia" w:ascii="宋体" w:hAnsi="宋体" w:eastAsia="宋体" w:cs="宋体"/>
                <w:i w:val="0"/>
                <w:iCs w:val="0"/>
                <w:caps w:val="0"/>
                <w:color w:val="auto"/>
                <w:spacing w:val="0"/>
                <w:sz w:val="24"/>
                <w:szCs w:val="24"/>
                <w:highlight w:val="none"/>
                <w:shd w:val="clear" w:color="auto" w:fill="ffffff"/>
              </w:rPr>
              <w:t xml:space="preserve">作业；</w:t>
            </w:r>
            <w:r/>
          </w:p>
          <w:p>
            <w:pPr>
              <w:numPr>
                <w:ilvl w:val="0"/>
                <w:numId w:val="0"/>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2. 作业车速符合标准（主干道10-20km/h）；</w:t>
            </w:r>
            <w:r/>
          </w:p>
          <w:p>
            <w:pPr>
              <w:numPr>
                <w:ilvl w:val="0"/>
                <w:numId w:val="0"/>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3. 喷水角度、水量符合要求；</w:t>
            </w:r>
            <w:r/>
          </w:p>
          <w:p>
            <w:pPr>
              <w:numPr>
                <w:ilvl w:val="0"/>
                <w:numId w:val="0"/>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 水量利用率（避免浪费）。</w:t>
            </w:r>
            <w:r/>
          </w:p>
        </w:tc>
        <w:tc>
          <w:tcPr>
            <w:tcW w:w="2083"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未达要求的每项</w:t>
            </w:r>
            <w:r>
              <w:rPr>
                <w:rFonts w:hint="eastAsia" w:ascii="宋体" w:hAnsi="宋体" w:eastAsia="宋体" w:cs="宋体"/>
                <w:i w:val="0"/>
                <w:iCs w:val="0"/>
                <w:caps w:val="0"/>
                <w:color w:val="auto"/>
                <w:spacing w:val="0"/>
                <w:sz w:val="24"/>
                <w:szCs w:val="24"/>
                <w:highlight w:val="none"/>
                <w:shd w:val="clear" w:color="auto" w:fill="ffffff"/>
              </w:rPr>
              <w:t xml:space="preserve">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次</w:t>
            </w:r>
            <w:r>
              <w:rPr>
                <w:rFonts w:hint="eastAsia" w:ascii="宋体" w:hAnsi="宋体" w:eastAsia="宋体" w:cs="宋体"/>
                <w:i w:val="0"/>
                <w:iCs w:val="0"/>
                <w:caps w:val="0"/>
                <w:color w:val="auto"/>
                <w:spacing w:val="0"/>
                <w:sz w:val="24"/>
                <w:szCs w:val="24"/>
                <w:highlight w:val="none"/>
                <w:shd w:val="clear" w:color="auto" w:fill="ffffff"/>
              </w:rPr>
              <w:t xml:space="preserve">扣2分，最高扣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w:t>
            </w:r>
            <w:r>
              <w:rPr>
                <w:rFonts w:hint="eastAsia" w:ascii="宋体" w:hAnsi="宋体" w:eastAsia="宋体" w:cs="宋体"/>
                <w:i w:val="0"/>
                <w:iCs w:val="0"/>
                <w:caps w:val="0"/>
                <w:color w:val="auto"/>
                <w:spacing w:val="0"/>
                <w:sz w:val="24"/>
                <w:szCs w:val="24"/>
                <w:highlight w:val="none"/>
                <w:shd w:val="clear" w:color="auto" w:fill="ffffff"/>
              </w:rPr>
              <w:t xml:space="preserve">分</w:t>
            </w:r>
            <w:r/>
          </w:p>
        </w:tc>
      </w:tr>
      <w:tr>
        <w:trPr>
          <w:jc w:val="center"/>
          <w:trHeight w:val="753"/>
        </w:trPr>
        <w:tc>
          <w:tcPr>
            <w:tcW w:w="743" w:type="dxa"/>
            <w:vAlign w:val="center"/>
            <w:textDirection w:val="lrTb"/>
            <w:noWrap w:val="false"/>
          </w:tcPr>
          <w:p>
            <w:pPr>
              <w:ind w:left="0"/>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048" w:type="dxa"/>
            <w:vAlign w:val="center"/>
            <w:textDirection w:val="lrTb"/>
            <w:noWrap w:val="false"/>
          </w:tcPr>
          <w:p>
            <w:pPr>
              <w:ind w:left="0"/>
              <w:keepLines w:val="0"/>
              <w:keepNext w:val="0"/>
              <w:pageBreakBefore w:val="0"/>
              <w:spacing w:beforeAutospacing="0" w:afterAutospacing="0" w:line="240" w:lineRule="auto"/>
              <w:rPr>
                <w:rStyle w:val="684"/>
                <w:rFonts w:hint="eastAsia" w:ascii="宋体" w:hAnsi="宋体" w:eastAsia="宋体" w:cs="宋体"/>
                <w:i w:val="0"/>
                <w:iCs w:val="0"/>
                <w:caps w:val="0"/>
                <w:color w:val="auto"/>
                <w:spacing w:val="0"/>
                <w:sz w:val="24"/>
                <w:szCs w:val="24"/>
                <w:highlight w:val="none"/>
                <w:shd w:val="clear" w:color="auto" w:fill="ffffff"/>
              </w:rPr>
            </w:pPr>
            <w:r>
              <w:rPr>
                <w:rStyle w:val="684"/>
                <w:rFonts w:hint="eastAsia" w:ascii="宋体" w:hAnsi="宋体" w:eastAsia="宋体" w:cs="宋体"/>
                <w:i w:val="0"/>
                <w:iCs w:val="0"/>
                <w:caps w:val="0"/>
                <w:color w:val="auto"/>
                <w:spacing w:val="0"/>
                <w:sz w:val="24"/>
                <w:szCs w:val="24"/>
                <w:highlight w:val="none"/>
                <w:shd w:val="clear" w:color="auto" w:fill="ffffff"/>
              </w:rPr>
              <w:t xml:space="preserve">作业质量（25分）</w:t>
            </w:r>
            <w:r/>
          </w:p>
        </w:tc>
        <w:tc>
          <w:tcPr>
            <w:tcW w:w="4450" w:type="dxa"/>
            <w:vAlign w:val="center"/>
            <w:textDirection w:val="lrTb"/>
            <w:noWrap w:val="false"/>
          </w:tcPr>
          <w:p>
            <w:pPr>
              <w:numPr>
                <w:ilvl w:val="0"/>
                <w:numId w:val="3"/>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路面湿润均匀，无积水或干斑；</w:t>
            </w:r>
            <w:r/>
          </w:p>
          <w:p>
            <w:pPr>
              <w:numPr>
                <w:ilvl w:val="0"/>
                <w:numId w:val="0"/>
              </w:num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2. 覆盖范围全面，无遗漏路段；</w:t>
            </w:r>
            <w:r/>
          </w:p>
          <w:p>
            <w:pPr>
              <w:numPr>
                <w:ilvl w:val="0"/>
                <w:numId w:val="0"/>
              </w:num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3. 重点区域（学校、医院等）作业规范</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c>
          <w:tcPr>
            <w:tcW w:w="2083"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未达要求的每项</w:t>
            </w:r>
            <w:r>
              <w:rPr>
                <w:rFonts w:hint="eastAsia" w:ascii="宋体" w:hAnsi="宋体" w:eastAsia="宋体" w:cs="宋体"/>
                <w:i w:val="0"/>
                <w:iCs w:val="0"/>
                <w:caps w:val="0"/>
                <w:color w:val="auto"/>
                <w:spacing w:val="0"/>
                <w:sz w:val="24"/>
                <w:szCs w:val="24"/>
                <w:highlight w:val="none"/>
                <w:shd w:val="clear" w:color="auto" w:fill="ffffff"/>
              </w:rPr>
              <w:t xml:space="preserve">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次</w:t>
            </w:r>
            <w:r>
              <w:rPr>
                <w:rFonts w:hint="eastAsia" w:ascii="宋体" w:hAnsi="宋体" w:eastAsia="宋体" w:cs="宋体"/>
                <w:i w:val="0"/>
                <w:iCs w:val="0"/>
                <w:caps w:val="0"/>
                <w:color w:val="auto"/>
                <w:spacing w:val="0"/>
                <w:sz w:val="24"/>
                <w:szCs w:val="24"/>
                <w:highlight w:val="none"/>
                <w:shd w:val="clear" w:color="auto" w:fill="ffffff"/>
              </w:rPr>
              <w:t xml:space="preserve">扣2分，最高扣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w:t>
            </w:r>
            <w:r>
              <w:rPr>
                <w:rFonts w:hint="eastAsia" w:ascii="宋体" w:hAnsi="宋体" w:eastAsia="宋体" w:cs="宋体"/>
                <w:i w:val="0"/>
                <w:iCs w:val="0"/>
                <w:caps w:val="0"/>
                <w:color w:val="auto"/>
                <w:spacing w:val="0"/>
                <w:sz w:val="24"/>
                <w:szCs w:val="24"/>
                <w:highlight w:val="none"/>
                <w:shd w:val="clear" w:color="auto" w:fill="ffffff"/>
              </w:rPr>
              <w:t xml:space="preserve">分</w:t>
            </w:r>
            <w:r/>
          </w:p>
        </w:tc>
      </w:tr>
      <w:tr>
        <w:trPr>
          <w:jc w:val="center"/>
          <w:trHeight w:val="753"/>
        </w:trPr>
        <w:tc>
          <w:tcPr>
            <w:tcW w:w="743" w:type="dxa"/>
            <w:vAlign w:val="center"/>
            <w:textDirection w:val="lrTb"/>
            <w:noWrap w:val="false"/>
          </w:tcPr>
          <w:p>
            <w:pPr>
              <w:ind w:left="0"/>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048"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lang w:eastAsia="zh-CN"/>
              </w:rPr>
            </w:pPr>
            <w:r>
              <w:rPr>
                <w:rStyle w:val="684"/>
                <w:rFonts w:hint="eastAsia" w:ascii="宋体" w:hAnsi="宋体" w:eastAsia="宋体" w:cs="宋体"/>
                <w:i w:val="0"/>
                <w:iCs w:val="0"/>
                <w:caps w:val="0"/>
                <w:color w:val="auto"/>
                <w:spacing w:val="0"/>
                <w:sz w:val="24"/>
                <w:szCs w:val="24"/>
                <w:highlight w:val="none"/>
                <w:shd w:val="clear" w:color="auto" w:fill="ffffff"/>
              </w:rPr>
              <w:t xml:space="preserve">车辆维护</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20</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c>
          <w:tcPr>
            <w:tcW w:w="4450" w:type="dxa"/>
            <w:vAlign w:val="center"/>
            <w:textDirection w:val="lrTb"/>
            <w:noWrap w:val="false"/>
          </w:tcPr>
          <w:p>
            <w:pPr>
              <w:numPr>
                <w:ilvl w:val="0"/>
                <w:numId w:val="4"/>
              </w:num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车容车貌完好、安全设施完好</w:t>
            </w:r>
            <w:r>
              <w:rPr>
                <w:rFonts w:hint="eastAsia" w:ascii="宋体" w:hAnsi="宋体" w:eastAsia="宋体" w:cs="宋体"/>
                <w:i w:val="0"/>
                <w:iCs w:val="0"/>
                <w:caps w:val="0"/>
                <w:color w:val="auto"/>
                <w:spacing w:val="0"/>
                <w:sz w:val="24"/>
                <w:szCs w:val="24"/>
                <w:highlight w:val="none"/>
                <w:shd w:val="clear" w:color="auto" w:fill="ffffff"/>
              </w:rPr>
              <w:t xml:space="preserve">；</w:t>
            </w:r>
            <w:r/>
          </w:p>
          <w:p>
            <w:pPr>
              <w:numPr>
                <w:ilvl w:val="0"/>
                <w:numId w:val="4"/>
              </w:numPr>
              <w:ind w:left="0" w:firstLine="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车辆喷洒水设备齐全完好</w:t>
            </w:r>
            <w:r>
              <w:rPr>
                <w:rFonts w:hint="eastAsia" w:ascii="宋体" w:hAnsi="宋体" w:eastAsia="宋体" w:cs="宋体"/>
                <w:i w:val="0"/>
                <w:iCs w:val="0"/>
                <w:caps w:val="0"/>
                <w:color w:val="auto"/>
                <w:spacing w:val="0"/>
                <w:sz w:val="24"/>
                <w:szCs w:val="24"/>
                <w:highlight w:val="none"/>
                <w:shd w:val="clear" w:color="auto" w:fill="ffffff"/>
              </w:rPr>
              <w:t xml:space="preserve">；</w:t>
            </w:r>
            <w:r/>
          </w:p>
          <w:p>
            <w:pPr>
              <w:numPr>
                <w:ilvl w:val="0"/>
                <w:numId w:val="4"/>
              </w:numPr>
              <w:ind w:left="0" w:firstLine="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定期保养记录完整。</w:t>
            </w:r>
            <w:r/>
          </w:p>
        </w:tc>
        <w:tc>
          <w:tcPr>
            <w:tcW w:w="2083"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未达要求的每项</w:t>
            </w:r>
            <w:r>
              <w:rPr>
                <w:rFonts w:hint="eastAsia" w:ascii="宋体" w:hAnsi="宋体" w:eastAsia="宋体" w:cs="宋体"/>
                <w:i w:val="0"/>
                <w:iCs w:val="0"/>
                <w:caps w:val="0"/>
                <w:color w:val="auto"/>
                <w:spacing w:val="0"/>
                <w:sz w:val="24"/>
                <w:szCs w:val="24"/>
                <w:highlight w:val="none"/>
                <w:shd w:val="clear" w:color="auto" w:fill="ffffff"/>
              </w:rPr>
              <w:t xml:space="preserve">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次</w:t>
            </w:r>
            <w:r>
              <w:rPr>
                <w:rFonts w:hint="eastAsia" w:ascii="宋体" w:hAnsi="宋体" w:eastAsia="宋体" w:cs="宋体"/>
                <w:i w:val="0"/>
                <w:iCs w:val="0"/>
                <w:caps w:val="0"/>
                <w:color w:val="auto"/>
                <w:spacing w:val="0"/>
                <w:sz w:val="24"/>
                <w:szCs w:val="24"/>
                <w:highlight w:val="none"/>
                <w:shd w:val="clear" w:color="auto" w:fill="ffffff"/>
              </w:rPr>
              <w:t xml:space="preserve">扣2分，最高扣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w:t>
            </w:r>
            <w:r>
              <w:rPr>
                <w:rFonts w:hint="eastAsia" w:ascii="宋体" w:hAnsi="宋体" w:eastAsia="宋体" w:cs="宋体"/>
                <w:i w:val="0"/>
                <w:iCs w:val="0"/>
                <w:caps w:val="0"/>
                <w:color w:val="auto"/>
                <w:spacing w:val="0"/>
                <w:sz w:val="24"/>
                <w:szCs w:val="24"/>
                <w:highlight w:val="none"/>
                <w:shd w:val="clear" w:color="auto" w:fill="ffffff"/>
              </w:rPr>
              <w:t xml:space="preserve">分</w:t>
            </w:r>
            <w:r/>
          </w:p>
        </w:tc>
      </w:tr>
      <w:tr>
        <w:trPr>
          <w:jc w:val="center"/>
          <w:trHeight w:val="1185"/>
        </w:trPr>
        <w:tc>
          <w:tcPr>
            <w:tcW w:w="743" w:type="dxa"/>
            <w:vAlign w:val="center"/>
            <w:textDirection w:val="lrTb"/>
            <w:noWrap w:val="false"/>
          </w:tcPr>
          <w:p>
            <w:pPr>
              <w:ind w:left="0"/>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048"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lang w:eastAsia="zh-CN"/>
              </w:rPr>
            </w:pPr>
            <w:r>
              <w:rPr>
                <w:rStyle w:val="684"/>
                <w:rFonts w:hint="eastAsia" w:ascii="宋体" w:hAnsi="宋体" w:eastAsia="宋体" w:cs="宋体"/>
                <w:i w:val="0"/>
                <w:iCs w:val="0"/>
                <w:caps w:val="0"/>
                <w:color w:val="auto"/>
                <w:spacing w:val="0"/>
                <w:sz w:val="24"/>
                <w:szCs w:val="24"/>
                <w:highlight w:val="none"/>
                <w:shd w:val="clear" w:color="auto" w:fill="ffffff"/>
              </w:rPr>
              <w:t xml:space="preserve">安全驾驶</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20</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c>
          <w:tcPr>
            <w:tcW w:w="4450" w:type="dxa"/>
            <w:vAlign w:val="center"/>
            <w:textDirection w:val="lrTb"/>
            <w:noWrap w:val="false"/>
          </w:tcPr>
          <w:p>
            <w:pPr>
              <w:numPr>
                <w:ilvl w:val="0"/>
                <w:numId w:val="5"/>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遵守交通规则；</w:t>
            </w:r>
            <w:r/>
          </w:p>
          <w:p>
            <w:pPr>
              <w:numPr>
                <w:ilvl w:val="0"/>
                <w:numId w:val="0"/>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2. 作业时避让行人/车辆；</w:t>
            </w:r>
            <w:r/>
          </w:p>
          <w:p>
            <w:pPr>
              <w:numPr>
                <w:ilvl w:val="0"/>
                <w:numId w:val="0"/>
              </w:num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作业时必须开启警示</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设备；</w:t>
            </w:r>
            <w:r/>
          </w:p>
          <w:p>
            <w:pPr>
              <w:numPr>
                <w:ilvl w:val="0"/>
                <w:numId w:val="0"/>
              </w:num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 无安全事故。</w:t>
            </w:r>
            <w:r/>
          </w:p>
        </w:tc>
        <w:tc>
          <w:tcPr>
            <w:tcW w:w="2083"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未达要求的每项</w:t>
            </w:r>
            <w:r>
              <w:rPr>
                <w:rFonts w:hint="eastAsia" w:ascii="宋体" w:hAnsi="宋体" w:eastAsia="宋体" w:cs="宋体"/>
                <w:i w:val="0"/>
                <w:iCs w:val="0"/>
                <w:caps w:val="0"/>
                <w:color w:val="auto"/>
                <w:spacing w:val="0"/>
                <w:sz w:val="24"/>
                <w:szCs w:val="24"/>
                <w:highlight w:val="none"/>
                <w:shd w:val="clear" w:color="auto" w:fill="ffffff"/>
              </w:rPr>
              <w:t xml:space="preserve">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次</w:t>
            </w:r>
            <w:r>
              <w:rPr>
                <w:rFonts w:hint="eastAsia" w:ascii="宋体" w:hAnsi="宋体" w:eastAsia="宋体" w:cs="宋体"/>
                <w:i w:val="0"/>
                <w:iCs w:val="0"/>
                <w:caps w:val="0"/>
                <w:color w:val="auto"/>
                <w:spacing w:val="0"/>
                <w:sz w:val="24"/>
                <w:szCs w:val="24"/>
                <w:highlight w:val="none"/>
                <w:shd w:val="clear" w:color="auto" w:fill="ffffff"/>
              </w:rPr>
              <w:t xml:space="preserve">扣2分，最高扣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w:t>
            </w:r>
            <w:r>
              <w:rPr>
                <w:rFonts w:hint="eastAsia" w:ascii="宋体" w:hAnsi="宋体" w:eastAsia="宋体" w:cs="宋体"/>
                <w:i w:val="0"/>
                <w:iCs w:val="0"/>
                <w:caps w:val="0"/>
                <w:color w:val="auto"/>
                <w:spacing w:val="0"/>
                <w:sz w:val="24"/>
                <w:szCs w:val="24"/>
                <w:highlight w:val="none"/>
                <w:shd w:val="clear" w:color="auto" w:fill="ffffff"/>
              </w:rPr>
              <w:t xml:space="preserve">分</w:t>
            </w:r>
            <w:r/>
          </w:p>
        </w:tc>
      </w:tr>
      <w:tr>
        <w:trPr>
          <w:jc w:val="center"/>
          <w:trHeight w:val="910"/>
        </w:trPr>
        <w:tc>
          <w:tcPr>
            <w:tcW w:w="743" w:type="dxa"/>
            <w:vAlign w:val="center"/>
            <w:textDirection w:val="lrTb"/>
            <w:noWrap w:val="false"/>
          </w:tcPr>
          <w:p>
            <w:pPr>
              <w:ind w:left="0"/>
              <w:jc w:val="center"/>
              <w:keepLines w:val="0"/>
              <w:keepNext w:val="0"/>
              <w:pageBreakBefore w:val="0"/>
              <w:spacing w:beforeAutospacing="0" w:afterAutospacing="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2048"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color w:val="auto"/>
                <w:sz w:val="24"/>
                <w:szCs w:val="24"/>
                <w:highlight w:val="none"/>
                <w:lang w:eastAsia="zh-CN"/>
              </w:rPr>
            </w:pPr>
            <w:r>
              <w:rPr>
                <w:rStyle w:val="684"/>
                <w:rFonts w:hint="eastAsia" w:ascii="宋体" w:hAnsi="宋体" w:eastAsia="宋体" w:cs="宋体"/>
                <w:i w:val="0"/>
                <w:iCs w:val="0"/>
                <w:caps w:val="0"/>
                <w:color w:val="auto"/>
                <w:spacing w:val="0"/>
                <w:sz w:val="24"/>
                <w:szCs w:val="24"/>
                <w:highlight w:val="none"/>
                <w:shd w:val="clear" w:color="auto" w:fill="ffffff"/>
              </w:rPr>
              <w:t xml:space="preserve">投诉与反馈</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10分</w:t>
            </w:r>
            <w:r>
              <w:rPr>
                <w:rStyle w:val="684"/>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c>
          <w:tcPr>
            <w:tcW w:w="4450" w:type="dxa"/>
            <w:vAlign w:val="center"/>
            <w:textDirection w:val="lrTb"/>
            <w:noWrap w:val="false"/>
          </w:tcPr>
          <w:p>
            <w:pPr>
              <w:numPr>
                <w:ilvl w:val="0"/>
                <w:numId w:val="6"/>
              </w:numPr>
              <w:ind w:left="0"/>
              <w:keepLines w:val="0"/>
              <w:keepNext w:val="0"/>
              <w:pageBreakBefore w:val="0"/>
              <w:spacing w:beforeAutospacing="0" w:afterAutospacing="0" w:line="24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无市民有效投诉；</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 及时处理突发问题（如漏水、噪音等）。</w:t>
            </w:r>
            <w:r/>
          </w:p>
          <w:p>
            <w:pPr>
              <w:numPr>
                <w:ilvl w:val="0"/>
                <w:numId w:val="0"/>
              </w:numPr>
              <w:ind w:left="0"/>
              <w:keepLines w:val="0"/>
              <w:keepNext w:val="0"/>
              <w:pageBreakBefore w:val="0"/>
              <w:spacing w:beforeAutospacing="0" w:afterAutospacing="0" w:line="240" w:lineRule="auto"/>
              <w:rPr>
                <w:rFonts w:hint="eastAsia" w:eastAsia="宋体"/>
                <w:color w:val="auto"/>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市区两级考评</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shd w:val="clear" w:color="auto" w:fill="ffffff"/>
              </w:rPr>
              <w:t xml:space="preserve">问题、各级文明城市创建、各类专项检查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无</w:t>
            </w:r>
            <w:r>
              <w:rPr>
                <w:rFonts w:hint="eastAsia" w:ascii="宋体" w:hAnsi="宋体" w:eastAsia="宋体" w:cs="宋体"/>
                <w:i w:val="0"/>
                <w:iCs w:val="0"/>
                <w:caps w:val="0"/>
                <w:color w:val="auto"/>
                <w:spacing w:val="0"/>
                <w:sz w:val="24"/>
                <w:szCs w:val="24"/>
                <w:highlight w:val="none"/>
                <w:shd w:val="clear" w:color="auto" w:fill="ffffff"/>
              </w:rPr>
              <w:t xml:space="preserve">问题</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c>
          <w:tcPr>
            <w:tcW w:w="2083" w:type="dxa"/>
            <w:vAlign w:val="center"/>
            <w:textDirection w:val="lrTb"/>
            <w:noWrap w:val="false"/>
          </w:tcPr>
          <w:p>
            <w:pPr>
              <w:ind w:left="0"/>
              <w:keepLines w:val="0"/>
              <w:keepNext w:val="0"/>
              <w:pageBreakBefore w:val="0"/>
              <w:spacing w:beforeAutospacing="0" w:afterAutospacing="0"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每起投诉扣3分；处理不及时扣5分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最高扣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w:t>
            </w:r>
            <w:r>
              <w:rPr>
                <w:rFonts w:hint="eastAsia" w:ascii="宋体" w:hAnsi="宋体" w:eastAsia="宋体" w:cs="宋体"/>
                <w:i w:val="0"/>
                <w:iCs w:val="0"/>
                <w:caps w:val="0"/>
                <w:color w:val="auto"/>
                <w:spacing w:val="0"/>
                <w:sz w:val="24"/>
                <w:szCs w:val="24"/>
                <w:highlight w:val="none"/>
                <w:shd w:val="clear" w:color="auto" w:fill="ffffff"/>
              </w:rPr>
              <w:t xml:space="preserve">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tc>
      </w:tr>
    </w:tbl>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cs="宋体"/>
          <w:b/>
          <w:i w:val="0"/>
          <w:iCs w:val="0"/>
          <w:caps w:val="0"/>
          <w:color w:val="auto"/>
          <w:spacing w:val="0"/>
          <w:sz w:val="24"/>
          <w:szCs w:val="24"/>
          <w:highlight w:val="none"/>
          <w:shd w:val="clear" w:color="auto" w:fill="ffffff"/>
          <w:lang w:val="en-US" w:eastAsia="zh-CN"/>
        </w:rPr>
        <w:t xml:space="preserve">四</w:t>
      </w:r>
      <w:r>
        <w:rPr>
          <w:rStyle w:val="684"/>
          <w:rFonts w:hint="eastAsia" w:ascii="宋体" w:hAnsi="宋体" w:eastAsia="宋体" w:cs="宋体"/>
          <w:b/>
          <w:i w:val="0"/>
          <w:iCs w:val="0"/>
          <w:caps w:val="0"/>
          <w:color w:val="auto"/>
          <w:spacing w:val="0"/>
          <w:sz w:val="24"/>
          <w:szCs w:val="24"/>
          <w:highlight w:val="none"/>
          <w:shd w:val="clear" w:color="auto" w:fill="ffffff"/>
        </w:rPr>
        <w:t xml:space="preserve">、考核方式</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现场检查</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甲方组织</w:t>
      </w:r>
      <w:r>
        <w:rPr>
          <w:rFonts w:hint="eastAsia" w:ascii="宋体" w:hAnsi="宋体" w:eastAsia="宋体" w:cs="宋体"/>
          <w:i w:val="0"/>
          <w:iCs w:val="0"/>
          <w:caps w:val="0"/>
          <w:color w:val="auto"/>
          <w:spacing w:val="0"/>
          <w:sz w:val="24"/>
          <w:szCs w:val="24"/>
          <w:highlight w:val="none"/>
          <w:shd w:val="clear" w:color="auto" w:fill="ffffff"/>
        </w:rPr>
        <w:t xml:space="preserve">巡查</w:t>
      </w:r>
      <w:r>
        <w:rPr>
          <w:rFonts w:hint="eastAsia" w:ascii="宋体" w:hAnsi="宋体" w:cs="宋体"/>
          <w:i w:val="0"/>
          <w:iCs w:val="0"/>
          <w:caps w:val="0"/>
          <w:color w:val="auto"/>
          <w:spacing w:val="0"/>
          <w:sz w:val="24"/>
          <w:szCs w:val="24"/>
          <w:highlight w:val="none"/>
          <w:shd w:val="clear" w:color="auto" w:fill="ffffff"/>
          <w:lang w:val="en-US" w:eastAsia="zh-CN"/>
        </w:rPr>
        <w:t xml:space="preserve">人</w:t>
      </w:r>
      <w:r>
        <w:rPr>
          <w:rFonts w:hint="eastAsia" w:ascii="宋体" w:hAnsi="宋体" w:eastAsia="宋体" w:cs="宋体"/>
          <w:i w:val="0"/>
          <w:iCs w:val="0"/>
          <w:caps w:val="0"/>
          <w:color w:val="auto"/>
          <w:spacing w:val="0"/>
          <w:sz w:val="24"/>
          <w:szCs w:val="24"/>
          <w:highlight w:val="none"/>
          <w:shd w:val="clear" w:color="auto" w:fill="ffffff"/>
        </w:rPr>
        <w:t xml:space="preserve">员</w:t>
      </w:r>
      <w:r>
        <w:rPr>
          <w:rFonts w:hint="eastAsia" w:ascii="宋体" w:hAnsi="宋体" w:cs="宋体"/>
          <w:i w:val="0"/>
          <w:iCs w:val="0"/>
          <w:caps w:val="0"/>
          <w:color w:val="auto"/>
          <w:spacing w:val="0"/>
          <w:sz w:val="24"/>
          <w:szCs w:val="24"/>
          <w:highlight w:val="none"/>
          <w:shd w:val="clear" w:color="auto" w:fill="ffffff"/>
          <w:lang w:val="en-US" w:eastAsia="zh-CN"/>
        </w:rPr>
        <w:t xml:space="preserve">不定期</w:t>
      </w:r>
      <w:r>
        <w:rPr>
          <w:rFonts w:hint="eastAsia" w:ascii="宋体" w:hAnsi="宋体" w:eastAsia="宋体" w:cs="宋体"/>
          <w:i w:val="0"/>
          <w:iCs w:val="0"/>
          <w:caps w:val="0"/>
          <w:color w:val="auto"/>
          <w:spacing w:val="0"/>
          <w:sz w:val="24"/>
          <w:szCs w:val="24"/>
          <w:highlight w:val="none"/>
          <w:shd w:val="clear" w:color="auto" w:fill="ffffff"/>
        </w:rPr>
        <w:t xml:space="preserve">抽查作业路段</w:t>
      </w:r>
      <w:r>
        <w:rPr>
          <w:rFonts w:hint="eastAsia" w:ascii="宋体" w:hAnsi="宋体" w:cs="宋体"/>
          <w:i w:val="0"/>
          <w:iCs w:val="0"/>
          <w:caps w:val="0"/>
          <w:color w:val="auto"/>
          <w:spacing w:val="0"/>
          <w:sz w:val="24"/>
          <w:szCs w:val="24"/>
          <w:highlight w:val="none"/>
          <w:shd w:val="clear" w:color="auto" w:fill="ffffff"/>
          <w:lang w:val="en-US" w:eastAsia="zh-CN"/>
        </w:rPr>
        <w:t xml:space="preserve">的</w:t>
      </w:r>
      <w:r>
        <w:rPr>
          <w:rFonts w:hint="eastAsia" w:ascii="宋体" w:hAnsi="宋体" w:eastAsia="宋体" w:cs="宋体"/>
          <w:color w:val="auto"/>
          <w:sz w:val="24"/>
          <w:szCs w:val="24"/>
          <w:highlight w:val="none"/>
        </w:rPr>
        <w:t xml:space="preserve">车辆的行驶路线、跑冒滴漏情况、驾驶员规范操作情况以及车辆的规范作业情况进行考评</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针对市区两级考评反映的问题、各级文明城市创建、各类专项检查发现的问题，发生扣分或未整改的情况进行考核。</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lang w:eastAsia="zh-CN"/>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日常考核</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每周组织人员对</w:t>
      </w:r>
      <w:r>
        <w:rPr>
          <w:rFonts w:hint="eastAsia" w:ascii="宋体" w:hAnsi="宋体" w:eastAsia="宋体" w:cs="宋体"/>
          <w:i w:val="0"/>
          <w:iCs w:val="0"/>
          <w:caps w:val="0"/>
          <w:color w:val="auto"/>
          <w:spacing w:val="0"/>
          <w:sz w:val="24"/>
          <w:szCs w:val="24"/>
          <w:highlight w:val="none"/>
          <w:shd w:val="clear" w:color="auto" w:fill="ffffff"/>
        </w:rPr>
        <w:t xml:space="preserve">作业路段</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及</w:t>
      </w:r>
      <w:r>
        <w:rPr>
          <w:rFonts w:hint="eastAsia" w:ascii="宋体" w:hAnsi="宋体" w:eastAsia="宋体" w:cs="宋体"/>
          <w:color w:val="auto"/>
          <w:sz w:val="24"/>
          <w:szCs w:val="24"/>
          <w:highlight w:val="none"/>
        </w:rPr>
        <w:t xml:space="preserve">车辆进行日常考评</w:t>
      </w:r>
      <w:r>
        <w:rPr>
          <w:rFonts w:hint="eastAsia" w:ascii="宋体" w:hAnsi="宋体" w:eastAsia="宋体" w:cs="宋体"/>
          <w:color w:val="auto"/>
          <w:sz w:val="24"/>
          <w:szCs w:val="24"/>
          <w:highlight w:val="none"/>
          <w:lang w:eastAsia="zh-CN"/>
        </w:rPr>
        <w:t xml:space="preserve">。</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数据监控</w:t>
      </w:r>
      <w:r>
        <w:rPr>
          <w:rFonts w:hint="eastAsia" w:ascii="宋体" w:hAnsi="宋体" w:eastAsia="宋体" w:cs="宋体"/>
          <w:i w:val="0"/>
          <w:iCs w:val="0"/>
          <w:caps w:val="0"/>
          <w:color w:val="auto"/>
          <w:spacing w:val="0"/>
          <w:sz w:val="24"/>
          <w:szCs w:val="24"/>
          <w:highlight w:val="none"/>
          <w:shd w:val="clear" w:color="auto" w:fill="ffffff"/>
        </w:rPr>
        <w:t xml:space="preserve">：通过GPS、水量传感器等设备记录作业轨迹及用水量</w:t>
      </w:r>
      <w:r>
        <w:rPr>
          <w:rFonts w:hint="eastAsia" w:ascii="宋体" w:hAnsi="宋体" w:cs="宋体"/>
          <w:i w:val="0"/>
          <w:iCs w:val="0"/>
          <w:caps w:val="0"/>
          <w:color w:val="auto"/>
          <w:spacing w:val="0"/>
          <w:sz w:val="24"/>
          <w:szCs w:val="24"/>
          <w:highlight w:val="none"/>
          <w:shd w:val="clear" w:color="auto" w:fill="ffffff"/>
          <w:lang w:val="en-US" w:eastAsia="zh-CN"/>
        </w:rPr>
        <w:t xml:space="preserve">等</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公众反馈</w:t>
      </w:r>
      <w:r>
        <w:rPr>
          <w:rFonts w:hint="eastAsia" w:ascii="宋体" w:hAnsi="宋体" w:eastAsia="宋体" w:cs="宋体"/>
          <w:i w:val="0"/>
          <w:iCs w:val="0"/>
          <w:caps w:val="0"/>
          <w:color w:val="auto"/>
          <w:spacing w:val="0"/>
          <w:sz w:val="24"/>
          <w:szCs w:val="24"/>
          <w:highlight w:val="none"/>
          <w:shd w:val="clear" w:color="auto" w:fill="ffffff"/>
        </w:rPr>
        <w:t xml:space="preserve">：对有责投诉和媒体曝光的处理；对市民反映强烈的问题的处理；对上级、领导督查问题的整改情况</w:t>
      </w:r>
      <w:r>
        <w:rPr>
          <w:rFonts w:hint="eastAsia" w:ascii="宋体" w:hAnsi="宋体" w:cs="宋体"/>
          <w:i w:val="0"/>
          <w:iCs w:val="0"/>
          <w:caps w:val="0"/>
          <w:color w:val="auto"/>
          <w:spacing w:val="0"/>
          <w:sz w:val="24"/>
          <w:szCs w:val="24"/>
          <w:highlight w:val="none"/>
          <w:shd w:val="clear" w:color="auto" w:fill="ffffff"/>
          <w:lang w:val="en-US" w:eastAsia="zh-CN"/>
        </w:rPr>
        <w:t xml:space="preserve">等</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cs="宋体"/>
          <w:i w:val="0"/>
          <w:iCs w:val="0"/>
          <w:caps w:val="0"/>
          <w:color w:val="auto"/>
          <w:spacing w:val="0"/>
          <w:sz w:val="24"/>
          <w:szCs w:val="24"/>
          <w:highlight w:val="none"/>
          <w:shd w:val="clear" w:color="auto" w:fill="ffffff"/>
          <w:lang w:val="en-US" w:eastAsia="zh-CN"/>
        </w:rPr>
        <w:t xml:space="preserve">进行综合</w:t>
      </w:r>
      <w:r>
        <w:rPr>
          <w:rFonts w:hint="eastAsia" w:ascii="宋体" w:hAnsi="宋体" w:eastAsia="宋体" w:cs="宋体"/>
          <w:i w:val="0"/>
          <w:iCs w:val="0"/>
          <w:caps w:val="0"/>
          <w:color w:val="auto"/>
          <w:spacing w:val="0"/>
          <w:sz w:val="24"/>
          <w:szCs w:val="24"/>
          <w:highlight w:val="none"/>
          <w:shd w:val="clear" w:color="auto" w:fill="ffffff"/>
        </w:rPr>
        <w:t xml:space="preserve">评价。</w:t>
      </w:r>
      <w:r/>
    </w:p>
    <w:p>
      <w:pPr>
        <w:pStyle w:val="681"/>
        <w:ind w:left="0" w:right="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台账审查</w:t>
      </w:r>
      <w:r>
        <w:rPr>
          <w:rFonts w:hint="eastAsia" w:ascii="宋体" w:hAnsi="宋体" w:eastAsia="宋体" w:cs="宋体"/>
          <w:i w:val="0"/>
          <w:iCs w:val="0"/>
          <w:caps w:val="0"/>
          <w:color w:val="auto"/>
          <w:spacing w:val="0"/>
          <w:sz w:val="24"/>
          <w:szCs w:val="24"/>
          <w:highlight w:val="none"/>
          <w:shd w:val="clear" w:color="auto" w:fill="ffffff"/>
        </w:rPr>
        <w:t xml:space="preserve">：检查车辆保养、作业日志等记录</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检查</w:t>
      </w:r>
      <w:r>
        <w:rPr>
          <w:rFonts w:hint="eastAsia" w:ascii="宋体" w:hAnsi="宋体" w:eastAsia="宋体" w:cs="宋体"/>
          <w:color w:val="auto"/>
          <w:sz w:val="24"/>
          <w:szCs w:val="24"/>
          <w:highlight w:val="none"/>
        </w:rPr>
        <w:t xml:space="preserve">重大活动保障、应急保障等</w:t>
      </w:r>
      <w:r>
        <w:rPr>
          <w:rFonts w:hint="eastAsia" w:ascii="宋体" w:hAnsi="宋体" w:eastAsia="宋体" w:cs="宋体"/>
          <w:color w:val="auto"/>
          <w:sz w:val="24"/>
          <w:szCs w:val="24"/>
          <w:highlight w:val="none"/>
          <w:lang w:val="en-US" w:eastAsia="zh-CN"/>
        </w:rPr>
        <w:t xml:space="preserve">特殊</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，在实施过程中的响应情况反馈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记录。</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月度考核</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对于各类考核发现的问题，汇总整理后</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i w:val="0"/>
          <w:iCs w:val="0"/>
          <w:caps w:val="0"/>
          <w:color w:val="auto"/>
          <w:spacing w:val="0"/>
          <w:sz w:val="24"/>
          <w:szCs w:val="24"/>
          <w:highlight w:val="none"/>
          <w:shd w:val="clear" w:color="auto" w:fill="ffffff"/>
        </w:rPr>
        <w:t xml:space="preserve">综合评分</w:t>
      </w:r>
      <w:r/>
    </w:p>
    <w:p>
      <w:pPr>
        <w:pStyle w:val="650"/>
        <w:ind w:left="0" w:firstLine="0"/>
        <w:keepLines w:val="0"/>
        <w:keepNext w:val="0"/>
        <w:pageBreakBefore w:val="0"/>
        <w:spacing w:before="0" w:beforeAutospacing="0" w:after="0" w:afterAutospacing="0"/>
        <w:shd w:val="clear" w:color="auto" w:fill="ffffff"/>
        <w:widowControl/>
        <w:rPr>
          <w:rFonts w:hint="default" w:ascii="宋体" w:hAnsi="宋体" w:eastAsia="宋体" w:cs="宋体"/>
          <w:i w:val="0"/>
          <w:iCs w:val="0"/>
          <w:caps w:val="0"/>
          <w:color w:val="auto"/>
          <w:spacing w:val="0"/>
          <w:sz w:val="24"/>
          <w:szCs w:val="24"/>
          <w:highlight w:val="none"/>
          <w:lang w:val="en-US" w:eastAsia="zh-CN"/>
        </w:rPr>
        <w:suppressLineNumbers w:val="0"/>
      </w:pPr>
      <w:r>
        <w:rPr>
          <w:rStyle w:val="684"/>
          <w:rFonts w:hint="eastAsia" w:cs="宋体"/>
          <w:b/>
          <w:i w:val="0"/>
          <w:iCs w:val="0"/>
          <w:caps w:val="0"/>
          <w:color w:val="auto"/>
          <w:spacing w:val="0"/>
          <w:sz w:val="24"/>
          <w:szCs w:val="24"/>
          <w:highlight w:val="none"/>
          <w:shd w:val="clear" w:color="auto" w:fill="ffffff"/>
          <w:lang w:val="en-US" w:eastAsia="zh-CN"/>
        </w:rPr>
        <w:t xml:space="preserve">五</w:t>
      </w:r>
      <w:r>
        <w:rPr>
          <w:rStyle w:val="684"/>
          <w:rFonts w:hint="eastAsia" w:ascii="宋体" w:hAnsi="宋体" w:eastAsia="宋体" w:cs="宋体"/>
          <w:b/>
          <w:i w:val="0"/>
          <w:iCs w:val="0"/>
          <w:caps w:val="0"/>
          <w:color w:val="auto"/>
          <w:spacing w:val="0"/>
          <w:sz w:val="24"/>
          <w:szCs w:val="24"/>
          <w:highlight w:val="none"/>
          <w:shd w:val="clear" w:color="auto" w:fill="ffffff"/>
        </w:rPr>
        <w:t xml:space="preserve">、</w:t>
      </w:r>
      <w:r>
        <w:rPr>
          <w:rStyle w:val="684"/>
          <w:rFonts w:hint="eastAsia" w:cs="宋体"/>
          <w:b/>
          <w:i w:val="0"/>
          <w:iCs w:val="0"/>
          <w:caps w:val="0"/>
          <w:color w:val="auto"/>
          <w:spacing w:val="0"/>
          <w:sz w:val="24"/>
          <w:szCs w:val="24"/>
          <w:highlight w:val="none"/>
          <w:shd w:val="clear" w:color="auto" w:fill="ffffff"/>
          <w:lang w:val="en-US" w:eastAsia="zh-CN"/>
        </w:rPr>
        <w:t xml:space="preserve">考核机制</w:t>
      </w:r>
      <w:r/>
    </w:p>
    <w:p>
      <w:pPr>
        <w:ind w:left="0" w:firstLine="480"/>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1、日常考核</w:t>
      </w:r>
      <w:r>
        <w:rPr>
          <w:rFonts w:hint="eastAsia" w:ascii="宋体" w:hAnsi="宋体" w:cs="宋体"/>
          <w:b/>
          <w:bCs/>
          <w:color w:val="auto"/>
          <w:sz w:val="24"/>
          <w:szCs w:val="24"/>
          <w:highlight w:val="none"/>
          <w:lang w:val="en-US" w:eastAsia="zh-CN"/>
        </w:rPr>
        <w:t xml:space="preserve">服务费</w:t>
      </w:r>
      <w:r>
        <w:rPr>
          <w:rFonts w:hint="eastAsia" w:ascii="宋体" w:hAnsi="宋体" w:cs="宋体"/>
          <w:b/>
          <w:bCs/>
          <w:color w:val="auto"/>
          <w:sz w:val="24"/>
          <w:szCs w:val="24"/>
          <w:highlight w:val="none"/>
        </w:rPr>
        <w:t xml:space="preserve">扣款</w:t>
      </w:r>
      <w:r>
        <w:rPr>
          <w:rFonts w:hint="eastAsia" w:ascii="宋体" w:hAnsi="宋体" w:cs="宋体"/>
          <w:b/>
          <w:bCs/>
          <w:color w:val="auto"/>
          <w:sz w:val="24"/>
          <w:szCs w:val="24"/>
          <w:highlight w:val="none"/>
          <w:lang w:val="en-US" w:eastAsia="zh-CN"/>
        </w:rPr>
        <w:t xml:space="preserve">机制</w:t>
      </w:r>
      <w:r/>
    </w:p>
    <w:p>
      <w:pPr>
        <w:pStyle w:val="681"/>
        <w:ind w:left="0" w:right="0"/>
        <w:keepLines w:val="0"/>
        <w:keepNext w:val="0"/>
        <w:pageBreakBefore w:val="0"/>
        <w:spacing w:beforeAutospacing="0" w:afterAutospacing="0"/>
        <w:widowControl/>
        <w:rPr>
          <w:rFonts w:hint="default" w:ascii="宋体" w:hAnsi="宋体" w:cs="宋体"/>
          <w:color w:val="auto"/>
          <w:sz w:val="24"/>
          <w:szCs w:val="24"/>
          <w:highlight w:val="none"/>
          <w:lang w:val="en-US" w:eastAsia="zh-CN"/>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cs="宋体"/>
          <w:color w:val="auto"/>
          <w:sz w:val="24"/>
          <w:szCs w:val="24"/>
          <w:highlight w:val="none"/>
        </w:rPr>
        <w:t xml:space="preserve">当月得分大于95（含）的不扣减</w:t>
      </w:r>
      <w:r>
        <w:rPr>
          <w:rFonts w:hint="eastAsia" w:ascii="宋体" w:hAnsi="宋体" w:cs="宋体"/>
          <w:color w:val="auto"/>
          <w:sz w:val="24"/>
          <w:szCs w:val="24"/>
          <w:highlight w:val="none"/>
          <w:lang w:val="en-US" w:eastAsia="zh-CN"/>
        </w:rPr>
        <w:t xml:space="preserve">当月服务费</w:t>
      </w:r>
      <w:r/>
    </w:p>
    <w:p>
      <w:pPr>
        <w:pStyle w:val="681"/>
        <w:ind w:left="0" w:right="0"/>
        <w:keepLines w:val="0"/>
        <w:keepNext w:val="0"/>
        <w:pageBreakBefore w:val="0"/>
        <w:spacing w:beforeAutospacing="0" w:afterAutospacing="0"/>
        <w:widowControl/>
        <w:rPr>
          <w:rStyle w:val="684"/>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cs="宋体"/>
          <w:color w:val="auto"/>
          <w:sz w:val="24"/>
          <w:szCs w:val="24"/>
          <w:highlight w:val="none"/>
        </w:rPr>
        <w:t xml:space="preserve">当月得分大于</w:t>
      </w: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rPr>
        <w:t xml:space="preserve">（含）小于95的，以95分为基数，每低</w:t>
      </w:r>
      <w:r>
        <w:rPr>
          <w:rFonts w:hint="eastAsia" w:ascii="宋体" w:hAnsi="宋体" w:cs="宋体"/>
          <w:color w:val="auto"/>
          <w:sz w:val="24"/>
          <w:szCs w:val="24"/>
          <w:highlight w:val="none"/>
          <w:lang w:val="en-US" w:eastAsia="zh-CN"/>
        </w:rPr>
        <w:t xml:space="preserve">0.01</w:t>
      </w:r>
      <w:r>
        <w:rPr>
          <w:rFonts w:hint="eastAsia" w:ascii="宋体" w:hAnsi="宋体" w:cs="宋体"/>
          <w:color w:val="auto"/>
          <w:sz w:val="24"/>
          <w:szCs w:val="24"/>
          <w:highlight w:val="none"/>
        </w:rPr>
        <w:t xml:space="preserve">分，扣减当月应支付服务费的</w:t>
      </w:r>
      <w:r>
        <w:rPr>
          <w:rFonts w:hint="eastAsia" w:ascii="宋体" w:hAnsi="宋体" w:cs="宋体"/>
          <w:color w:val="auto"/>
          <w:sz w:val="24"/>
          <w:szCs w:val="24"/>
          <w:highlight w:val="none"/>
          <w:lang w:val="en-US" w:eastAsia="zh-CN"/>
        </w:rPr>
        <w:t xml:space="preserve">0.02</w:t>
      </w:r>
      <w:r>
        <w:rPr>
          <w:rFonts w:hint="eastAsia" w:ascii="宋体" w:hAnsi="宋体" w:cs="宋体"/>
          <w:color w:val="auto"/>
          <w:sz w:val="24"/>
          <w:szCs w:val="24"/>
          <w:highlight w:val="none"/>
        </w:rPr>
        <w:t xml:space="preserve">%</w:t>
      </w:r>
      <w:r/>
    </w:p>
    <w:p>
      <w:pPr>
        <w:pStyle w:val="681"/>
        <w:ind w:left="0" w:right="0"/>
        <w:keepLines w:val="0"/>
        <w:keepNext w:val="0"/>
        <w:pageBreakBefore w:val="0"/>
        <w:spacing w:beforeAutospacing="0" w:afterAutospacing="0"/>
        <w:widowControl/>
        <w:rPr>
          <w:rFonts w:hint="eastAsia" w:ascii="宋体" w:hAnsi="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cs="宋体"/>
          <w:color w:val="auto"/>
          <w:sz w:val="24"/>
          <w:szCs w:val="24"/>
          <w:highlight w:val="none"/>
        </w:rPr>
        <w:t xml:space="preserve">得分低于85分，在扣减当月应支付服务费</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%的基础上，以85分为</w:t>
      </w:r>
      <w:r>
        <w:rPr>
          <w:rFonts w:hint="eastAsia" w:ascii="宋体" w:hAnsi="宋体" w:eastAsia="宋体" w:cs="宋体"/>
          <w:i w:val="0"/>
          <w:iCs w:val="0"/>
          <w:caps w:val="0"/>
          <w:color w:val="auto"/>
          <w:spacing w:val="0"/>
          <w:sz w:val="24"/>
          <w:szCs w:val="24"/>
          <w:highlight w:val="none"/>
          <w:shd w:val="clear" w:color="auto" w:fill="ffffff"/>
        </w:rPr>
        <w:t xml:space="preserve">基数</w:t>
      </w:r>
      <w:r>
        <w:rPr>
          <w:rFonts w:hint="eastAsia" w:ascii="宋体" w:hAnsi="宋体" w:cs="宋体"/>
          <w:color w:val="auto"/>
          <w:sz w:val="24"/>
          <w:szCs w:val="24"/>
          <w:highlight w:val="none"/>
        </w:rPr>
        <w:t xml:space="preserve">，每低</w:t>
      </w:r>
      <w:r>
        <w:rPr>
          <w:rFonts w:hint="eastAsia" w:ascii="宋体" w:hAnsi="宋体" w:cs="宋体"/>
          <w:color w:val="auto"/>
          <w:sz w:val="24"/>
          <w:szCs w:val="24"/>
          <w:highlight w:val="none"/>
          <w:lang w:val="en-US" w:eastAsia="zh-CN"/>
        </w:rPr>
        <w:t xml:space="preserve">0.01</w:t>
      </w:r>
      <w:r>
        <w:rPr>
          <w:rFonts w:hint="eastAsia" w:ascii="宋体" w:hAnsi="宋体" w:cs="宋体"/>
          <w:color w:val="auto"/>
          <w:sz w:val="24"/>
          <w:szCs w:val="24"/>
          <w:highlight w:val="none"/>
        </w:rPr>
        <w:t xml:space="preserve">分，扣减当月应支付服务费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3%。</w:t>
      </w:r>
      <w:r/>
    </w:p>
    <w:p>
      <w:pPr>
        <w:pStyle w:val="681"/>
        <w:ind w:left="0" w:right="0"/>
        <w:keepLines w:val="0"/>
        <w:keepNext w:val="0"/>
        <w:pageBreakBefore w:val="0"/>
        <w:spacing w:beforeAutospacing="0" w:afterAutospacing="0"/>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注：一个年度内累计2次月度考核分低于75分的，采购人有权单方面解除合同。</w:t>
      </w:r>
      <w:r/>
    </w:p>
    <w:p>
      <w:pPr>
        <w:ind w:left="0" w:firstLine="480"/>
        <w:keepLines w:val="0"/>
        <w:keepNext w:val="0"/>
        <w:pageBreakBefore w:val="0"/>
        <w:spacing w:beforeAutospacing="0" w:afterAutospacing="0" w:line="44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2、其他扣款</w:t>
      </w:r>
      <w:r>
        <w:rPr>
          <w:rFonts w:hint="eastAsia" w:ascii="宋体" w:hAnsi="宋体" w:cs="宋体"/>
          <w:b/>
          <w:bCs/>
          <w:color w:val="auto"/>
          <w:sz w:val="24"/>
          <w:szCs w:val="24"/>
          <w:highlight w:val="none"/>
          <w:lang w:val="en-US" w:eastAsia="zh-CN"/>
        </w:rPr>
        <w:t xml:space="preserve">机制</w:t>
      </w:r>
      <w:r/>
    </w:p>
    <w:p>
      <w:pPr>
        <w:pStyle w:val="681"/>
        <w:ind w:left="0" w:right="0"/>
        <w:keepLines w:val="0"/>
        <w:keepNext w:val="0"/>
        <w:pageBreakBefore w:val="0"/>
        <w:spacing w:beforeAutospacing="0" w:afterAutospacing="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包含但不限于以下内容：</w:t>
      </w:r>
      <w:r/>
    </w:p>
    <w:p>
      <w:pPr>
        <w:pStyle w:val="681"/>
        <w:ind w:left="0" w:right="0"/>
        <w:keepLines w:val="0"/>
        <w:keepNext w:val="0"/>
        <w:pageBreakBefore w:val="0"/>
        <w:spacing w:beforeAutospacing="0" w:afterAutospacing="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（1）合同违约扣款；</w:t>
      </w:r>
      <w:r/>
    </w:p>
    <w:p>
      <w:pPr>
        <w:pStyle w:val="681"/>
        <w:ind w:left="0" w:right="0"/>
        <w:keepLines w:val="0"/>
        <w:keepNext w:val="0"/>
        <w:pageBreakBefore w:val="0"/>
        <w:spacing w:beforeAutospacing="0" w:afterAutospacing="0"/>
        <w:widowControl/>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（2）其他违反合同的情形。</w: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cs="宋体"/>
          <w:b/>
          <w:i w:val="0"/>
          <w:iCs w:val="0"/>
          <w:caps w:val="0"/>
          <w:color w:val="auto"/>
          <w:spacing w:val="0"/>
          <w:sz w:val="24"/>
          <w:szCs w:val="24"/>
          <w:highlight w:val="none"/>
          <w:shd w:val="clear" w:color="auto" w:fill="ffffff"/>
          <w:lang w:val="en-US" w:eastAsia="zh-CN"/>
        </w:rPr>
        <w:t xml:space="preserve">六</w:t>
      </w:r>
      <w:r>
        <w:rPr>
          <w:rStyle w:val="684"/>
          <w:rFonts w:hint="eastAsia" w:ascii="宋体" w:hAnsi="宋体" w:eastAsia="宋体" w:cs="宋体"/>
          <w:b/>
          <w:i w:val="0"/>
          <w:iCs w:val="0"/>
          <w:caps w:val="0"/>
          <w:color w:val="auto"/>
          <w:spacing w:val="0"/>
          <w:sz w:val="24"/>
          <w:szCs w:val="24"/>
          <w:highlight w:val="none"/>
          <w:shd w:val="clear" w:color="auto" w:fill="ffffff"/>
        </w:rPr>
        <w:t xml:space="preserve">、其他要求</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驾驶员需接受定期培训（安全、操作规范）。</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特殊天气（如低温、暴雨）需调整作业计划并报备。</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建立考核结果申诉渠道，确保公平性。</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附件</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《洒水车作业标准流程》</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《日常检查记录表》</w:t>
      </w:r>
      <w:r/>
    </w:p>
    <w:p>
      <w:pPr>
        <w:pStyle w:val="681"/>
        <w:ind w:left="0" w:right="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《洒水车作业日常检查记录表》</w:t>
      </w:r>
      <w:r/>
    </w:p>
    <w:p>
      <w:pPr>
        <w:pStyle w:val="681"/>
        <w:ind w:left="0" w:right="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4、《环卫洒水车车辆维护台账模板》</w:t>
      </w:r>
      <w:r/>
    </w:p>
    <w:p>
      <w:pPr>
        <w:ind w:left="0"/>
        <w:keepLines w:val="0"/>
        <w:keepNext w:val="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keepLines w:val="0"/>
        <w:keepNext w:val="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keepLines w:val="0"/>
        <w:keepNext w:val="0"/>
        <w:pageBreakBefore w:val="0"/>
        <w:spacing w:beforeAutospacing="0" w:afterAutospacing="0"/>
        <w:rPr>
          <w:rStyle w:val="684"/>
          <w:rFonts w:hint="eastAsia" w:ascii="宋体" w:hAnsi="宋体" w:eastAsia="宋体" w:cs="宋体"/>
          <w:b/>
          <w:i w:val="0"/>
          <w:iCs w:val="0"/>
          <w:caps w:val="0"/>
          <w:color w:val="auto"/>
          <w:spacing w:val="0"/>
          <w:highlight w:val="none"/>
          <w:shd w:val="clear" w:color="auto" w:fill="ffffff"/>
        </w:rPr>
      </w:pPr>
      <w:r>
        <w:rPr>
          <w:rStyle w:val="684"/>
          <w:rFonts w:hint="eastAsia" w:ascii="宋体" w:hAnsi="宋体" w:eastAsia="宋体" w:cs="宋体"/>
          <w:b/>
          <w:i w:val="0"/>
          <w:iCs w:val="0"/>
          <w:caps w:val="0"/>
          <w:color w:val="auto"/>
          <w:spacing w:val="0"/>
          <w:highlight w:val="none"/>
          <w:shd w:val="clear" w:color="auto" w:fill="ffffff"/>
        </w:rPr>
        <w:br w:type="page" w:clear="all"/>
      </w:r>
      <w:r/>
    </w:p>
    <w:p>
      <w:pPr>
        <w:spacing w:line="440" w:lineRule="exact"/>
        <w:rPr>
          <w:rFonts w:ascii="Calibri" w:hAnsi="Calibri"/>
          <w:color w:val="auto"/>
          <w:sz w:val="24"/>
          <w:szCs w:val="20"/>
          <w:highlight w:val="none"/>
        </w:rPr>
      </w:pPr>
      <w:r>
        <w:rPr>
          <w:rFonts w:hint="eastAsia" w:ascii="Calibri" w:hAnsi="Calibri"/>
          <w:color w:val="auto"/>
          <w:sz w:val="24"/>
          <w:szCs w:val="20"/>
          <w:highlight w:val="none"/>
        </w:rPr>
        <w:t xml:space="preserve">合同附件</w:t>
      </w:r>
      <w:r>
        <w:rPr>
          <w:rFonts w:hint="eastAsia" w:ascii="Calibri" w:hAnsi="Calibri"/>
          <w:color w:val="auto"/>
          <w:sz w:val="24"/>
          <w:szCs w:val="20"/>
          <w:highlight w:val="none"/>
          <w:lang w:val="en-US" w:eastAsia="zh-CN"/>
        </w:rPr>
        <w:t xml:space="preserve">2</w:t>
      </w:r>
      <w:r>
        <w:rPr>
          <w:rFonts w:hint="eastAsia" w:ascii="Calibri" w:hAnsi="Calibri"/>
          <w:color w:val="auto"/>
          <w:sz w:val="24"/>
          <w:szCs w:val="20"/>
          <w:highlight w:val="none"/>
        </w:rPr>
        <w:t xml:space="preserve">：</w:t>
      </w:r>
      <w:r/>
    </w:p>
    <w:p>
      <w:pPr>
        <w:pStyle w:val="649"/>
        <w:ind w:left="0" w:firstLine="0"/>
        <w:jc w:val="center"/>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洒水车作业标准流程</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为确保洒水车作业规范化、科学化，提高道路清洁和抑尘效果，同时保障作业安全，制定以下标准流程：</w:t>
      </w:r>
      <w:r/>
    </w:p>
    <w:p>
      <w:pPr>
        <w:pStyle w:val="648"/>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一、作业前准备</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1. 车辆检查</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水罐检查</w:t>
      </w:r>
      <w:r>
        <w:rPr>
          <w:rFonts w:hint="eastAsia" w:ascii="宋体" w:hAnsi="宋体" w:eastAsia="宋体" w:cs="宋体"/>
          <w:i w:val="0"/>
          <w:iCs w:val="0"/>
          <w:caps w:val="0"/>
          <w:color w:val="auto"/>
          <w:spacing w:val="0"/>
          <w:sz w:val="24"/>
          <w:szCs w:val="24"/>
          <w:highlight w:val="none"/>
          <w:shd w:val="clear" w:color="auto" w:fill="ffffff"/>
        </w:rPr>
        <w:t xml:space="preserve">：确认水量充足，无漏水现象。</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喷洒系统</w:t>
      </w:r>
      <w:r>
        <w:rPr>
          <w:rFonts w:hint="eastAsia" w:ascii="宋体" w:hAnsi="宋体" w:eastAsia="宋体" w:cs="宋体"/>
          <w:i w:val="0"/>
          <w:iCs w:val="0"/>
          <w:caps w:val="0"/>
          <w:color w:val="auto"/>
          <w:spacing w:val="0"/>
          <w:sz w:val="24"/>
          <w:szCs w:val="24"/>
          <w:highlight w:val="none"/>
          <w:shd w:val="clear" w:color="auto" w:fill="ffffff"/>
        </w:rPr>
        <w:t xml:space="preserve">：检查喷头、管道、水泵是否正常，无堵塞或损坏。</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车辆状况</w:t>
      </w:r>
      <w:r>
        <w:rPr>
          <w:rFonts w:hint="eastAsia" w:ascii="宋体" w:hAnsi="宋体" w:eastAsia="宋体" w:cs="宋体"/>
          <w:i w:val="0"/>
          <w:iCs w:val="0"/>
          <w:caps w:val="0"/>
          <w:color w:val="auto"/>
          <w:spacing w:val="0"/>
          <w:sz w:val="24"/>
          <w:szCs w:val="24"/>
          <w:highlight w:val="none"/>
          <w:shd w:val="clear" w:color="auto" w:fill="ffffff"/>
        </w:rPr>
        <w:t xml:space="preserve">：检查刹车、灯光、轮胎、警示装置等是否正常。</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燃油/电量</w:t>
      </w:r>
      <w:r>
        <w:rPr>
          <w:rFonts w:hint="eastAsia" w:ascii="宋体" w:hAnsi="宋体" w:eastAsia="宋体" w:cs="宋体"/>
          <w:i w:val="0"/>
          <w:iCs w:val="0"/>
          <w:caps w:val="0"/>
          <w:color w:val="auto"/>
          <w:spacing w:val="0"/>
          <w:sz w:val="24"/>
          <w:szCs w:val="24"/>
          <w:highlight w:val="none"/>
          <w:shd w:val="clear" w:color="auto" w:fill="ffffff"/>
        </w:rPr>
        <w:t xml:space="preserve">：确保车辆有足够的燃油或电量完成作业任务。</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2. 作业计划确认</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作业路线</w:t>
      </w:r>
      <w:r>
        <w:rPr>
          <w:rFonts w:hint="eastAsia" w:ascii="宋体" w:hAnsi="宋体" w:eastAsia="宋体" w:cs="宋体"/>
          <w:i w:val="0"/>
          <w:iCs w:val="0"/>
          <w:caps w:val="0"/>
          <w:color w:val="auto"/>
          <w:spacing w:val="0"/>
          <w:sz w:val="24"/>
          <w:szCs w:val="24"/>
          <w:highlight w:val="none"/>
          <w:shd w:val="clear" w:color="auto" w:fill="ffffff"/>
        </w:rPr>
        <w:t xml:space="preserve">：根据环卫部门安排，明确洒水路段、作业时间及频次。</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天气情况</w:t>
      </w:r>
      <w:r>
        <w:rPr>
          <w:rFonts w:hint="eastAsia" w:ascii="宋体" w:hAnsi="宋体" w:eastAsia="宋体" w:cs="宋体"/>
          <w:i w:val="0"/>
          <w:iCs w:val="0"/>
          <w:caps w:val="0"/>
          <w:color w:val="auto"/>
          <w:spacing w:val="0"/>
          <w:sz w:val="24"/>
          <w:szCs w:val="24"/>
          <w:highlight w:val="none"/>
          <w:shd w:val="clear" w:color="auto" w:fill="ffffff"/>
        </w:rPr>
        <w:t xml:space="preserve">：避免在暴雨、冰冻等极端天气下作业（特殊情况需调整方案）。</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水量调整</w:t>
      </w:r>
      <w:r>
        <w:rPr>
          <w:rFonts w:hint="eastAsia" w:ascii="宋体" w:hAnsi="宋体" w:eastAsia="宋体" w:cs="宋体"/>
          <w:i w:val="0"/>
          <w:iCs w:val="0"/>
          <w:caps w:val="0"/>
          <w:color w:val="auto"/>
          <w:spacing w:val="0"/>
          <w:sz w:val="24"/>
          <w:szCs w:val="24"/>
          <w:highlight w:val="none"/>
          <w:shd w:val="clear" w:color="auto" w:fill="ffffff"/>
        </w:rPr>
        <w:t xml:space="preserve">：根据道路宽度、车流量、污染程度调整喷水量和压力。</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3. 安全警示</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开启警示灯、作业提示音（如“请注意洒水”语音提示）。</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在车后放置“洒水作业中”警示牌（必要时）。</w:t>
      </w:r>
      <w:r/>
    </w:p>
    <w:p>
      <w:pPr>
        <w:pStyle w:val="648"/>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二、作业中操作规范</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1. 标准作业模式</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喷水角度</w:t>
      </w:r>
      <w:r>
        <w:rPr>
          <w:rFonts w:hint="eastAsia" w:ascii="宋体" w:hAnsi="宋体" w:eastAsia="宋体" w:cs="宋体"/>
          <w:i w:val="0"/>
          <w:iCs w:val="0"/>
          <w:caps w:val="0"/>
          <w:color w:val="auto"/>
          <w:spacing w:val="0"/>
          <w:sz w:val="24"/>
          <w:szCs w:val="24"/>
          <w:highlight w:val="none"/>
          <w:shd w:val="clear" w:color="auto" w:fill="ffffff"/>
        </w:rPr>
        <w:t xml:space="preserve">：调整喷头角度（一般30°~45°），避免水雾过高影响行人或车辆。</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车速控制</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主干道</w:t>
      </w:r>
      <w:r>
        <w:rPr>
          <w:rFonts w:hint="eastAsia" w:ascii="宋体" w:hAnsi="宋体" w:eastAsia="宋体" w:cs="宋体"/>
          <w:i w:val="0"/>
          <w:iCs w:val="0"/>
          <w:caps w:val="0"/>
          <w:color w:val="auto"/>
          <w:spacing w:val="0"/>
          <w:sz w:val="24"/>
          <w:szCs w:val="24"/>
          <w:highlight w:val="none"/>
          <w:shd w:val="clear" w:color="auto" w:fill="ffffff"/>
        </w:rPr>
        <w:t xml:space="preserve">：保持 </w:t>
      </w:r>
      <w:r>
        <w:rPr>
          <w:rStyle w:val="684"/>
          <w:rFonts w:hint="eastAsia" w:ascii="宋体" w:hAnsi="宋体" w:eastAsia="宋体" w:cs="宋体"/>
          <w:i w:val="0"/>
          <w:iCs w:val="0"/>
          <w:caps w:val="0"/>
          <w:color w:val="auto"/>
          <w:spacing w:val="0"/>
          <w:sz w:val="24"/>
          <w:szCs w:val="24"/>
          <w:highlight w:val="none"/>
          <w:shd w:val="clear" w:color="auto" w:fill="ffffff"/>
        </w:rPr>
        <w:t xml:space="preserve">10~20km/h</w:t>
      </w:r>
      <w:r>
        <w:rPr>
          <w:rFonts w:hint="eastAsia" w:ascii="宋体" w:hAnsi="宋体" w:eastAsia="宋体" w:cs="宋体"/>
          <w:i w:val="0"/>
          <w:iCs w:val="0"/>
          <w:caps w:val="0"/>
          <w:color w:val="auto"/>
          <w:spacing w:val="0"/>
          <w:sz w:val="24"/>
          <w:szCs w:val="24"/>
          <w:highlight w:val="none"/>
          <w:shd w:val="clear" w:color="auto" w:fill="ffffff"/>
        </w:rPr>
        <w:t xml:space="preserve">，确保均匀洒水。</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人行道/辅路</w:t>
      </w:r>
      <w:r>
        <w:rPr>
          <w:rFonts w:hint="eastAsia" w:ascii="宋体" w:hAnsi="宋体" w:eastAsia="宋体" w:cs="宋体"/>
          <w:i w:val="0"/>
          <w:iCs w:val="0"/>
          <w:caps w:val="0"/>
          <w:color w:val="auto"/>
          <w:spacing w:val="0"/>
          <w:sz w:val="24"/>
          <w:szCs w:val="24"/>
          <w:highlight w:val="none"/>
          <w:shd w:val="clear" w:color="auto" w:fill="ffffff"/>
        </w:rPr>
        <w:t xml:space="preserve">：降低车速（</w:t>
      </w:r>
      <w:r>
        <w:rPr>
          <w:rStyle w:val="684"/>
          <w:rFonts w:hint="eastAsia" w:ascii="宋体" w:hAnsi="宋体" w:eastAsia="宋体" w:cs="宋体"/>
          <w:i w:val="0"/>
          <w:iCs w:val="0"/>
          <w:caps w:val="0"/>
          <w:color w:val="auto"/>
          <w:spacing w:val="0"/>
          <w:sz w:val="24"/>
          <w:szCs w:val="24"/>
          <w:highlight w:val="none"/>
          <w:shd w:val="clear" w:color="auto" w:fill="ffffff"/>
        </w:rPr>
        <w:t xml:space="preserve">5~10km/h</w:t>
      </w:r>
      <w:r>
        <w:rPr>
          <w:rFonts w:hint="eastAsia" w:ascii="宋体" w:hAnsi="宋体" w:eastAsia="宋体" w:cs="宋体"/>
          <w:i w:val="0"/>
          <w:iCs w:val="0"/>
          <w:caps w:val="0"/>
          <w:color w:val="auto"/>
          <w:spacing w:val="0"/>
          <w:sz w:val="24"/>
          <w:szCs w:val="24"/>
          <w:highlight w:val="none"/>
          <w:shd w:val="clear" w:color="auto" w:fill="ffffff"/>
        </w:rPr>
        <w:t xml:space="preserve">），避免溅湿行人。</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水量控制</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普通道路</w:t>
      </w:r>
      <w:r>
        <w:rPr>
          <w:rFonts w:hint="eastAsia" w:ascii="宋体" w:hAnsi="宋体" w:eastAsia="宋体" w:cs="宋体"/>
          <w:i w:val="0"/>
          <w:iCs w:val="0"/>
          <w:caps w:val="0"/>
          <w:color w:val="auto"/>
          <w:spacing w:val="0"/>
          <w:sz w:val="24"/>
          <w:szCs w:val="24"/>
          <w:highlight w:val="none"/>
          <w:shd w:val="clear" w:color="auto" w:fill="ffffff"/>
        </w:rPr>
        <w:t xml:space="preserve">：喷水量 </w:t>
      </w:r>
      <w:r>
        <w:rPr>
          <w:rStyle w:val="684"/>
          <w:rFonts w:hint="eastAsia" w:ascii="宋体" w:hAnsi="宋体" w:eastAsia="宋体" w:cs="宋体"/>
          <w:i w:val="0"/>
          <w:iCs w:val="0"/>
          <w:caps w:val="0"/>
          <w:color w:val="auto"/>
          <w:spacing w:val="0"/>
          <w:sz w:val="24"/>
          <w:szCs w:val="24"/>
          <w:highlight w:val="none"/>
          <w:shd w:val="clear" w:color="auto" w:fill="ffffff"/>
        </w:rPr>
        <w:t xml:space="preserve">0.5~1.0L/m²</w:t>
      </w:r>
      <w:r>
        <w:rPr>
          <w:rFonts w:hint="eastAsia" w:ascii="宋体" w:hAnsi="宋体" w:eastAsia="宋体" w:cs="宋体"/>
          <w:i w:val="0"/>
          <w:iCs w:val="0"/>
          <w:caps w:val="0"/>
          <w:color w:val="auto"/>
          <w:spacing w:val="0"/>
          <w:sz w:val="24"/>
          <w:szCs w:val="24"/>
          <w:highlight w:val="none"/>
          <w:shd w:val="clear" w:color="auto" w:fill="ffffff"/>
        </w:rPr>
        <w:t xml:space="preserve">（湿润不积水）。</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扬尘严重路段</w:t>
      </w:r>
      <w:r>
        <w:rPr>
          <w:rFonts w:hint="eastAsia" w:ascii="宋体" w:hAnsi="宋体" w:eastAsia="宋体" w:cs="宋体"/>
          <w:i w:val="0"/>
          <w:iCs w:val="0"/>
          <w:caps w:val="0"/>
          <w:color w:val="auto"/>
          <w:spacing w:val="0"/>
          <w:sz w:val="24"/>
          <w:szCs w:val="24"/>
          <w:highlight w:val="none"/>
          <w:shd w:val="clear" w:color="auto" w:fill="ffffff"/>
        </w:rPr>
        <w:t xml:space="preserve">：适当增加水量（</w:t>
      </w:r>
      <w:r>
        <w:rPr>
          <w:rStyle w:val="684"/>
          <w:rFonts w:hint="eastAsia" w:ascii="宋体" w:hAnsi="宋体" w:eastAsia="宋体" w:cs="宋体"/>
          <w:i w:val="0"/>
          <w:iCs w:val="0"/>
          <w:caps w:val="0"/>
          <w:color w:val="auto"/>
          <w:spacing w:val="0"/>
          <w:sz w:val="24"/>
          <w:szCs w:val="24"/>
          <w:highlight w:val="none"/>
          <w:shd w:val="clear" w:color="auto" w:fill="ffffff"/>
        </w:rPr>
        <w:t xml:space="preserve">1.0~1.5L/m²</w:t>
      </w: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2. 特殊路段作业要求</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学校、医院、公交站</w:t>
      </w:r>
      <w:r>
        <w:rPr>
          <w:rFonts w:hint="eastAsia" w:ascii="宋体" w:hAnsi="宋体" w:eastAsia="宋体" w:cs="宋体"/>
          <w:i w:val="0"/>
          <w:iCs w:val="0"/>
          <w:caps w:val="0"/>
          <w:color w:val="auto"/>
          <w:spacing w:val="0"/>
          <w:sz w:val="24"/>
          <w:szCs w:val="24"/>
          <w:highlight w:val="none"/>
          <w:shd w:val="clear" w:color="auto" w:fill="ffffff"/>
        </w:rPr>
        <w:t xml:space="preserve">：降低水压，避免喷溅行人。</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施工路段</w:t>
      </w:r>
      <w:r>
        <w:rPr>
          <w:rFonts w:hint="eastAsia" w:ascii="宋体" w:hAnsi="宋体" w:eastAsia="宋体" w:cs="宋体"/>
          <w:i w:val="0"/>
          <w:iCs w:val="0"/>
          <w:caps w:val="0"/>
          <w:color w:val="auto"/>
          <w:spacing w:val="0"/>
          <w:sz w:val="24"/>
          <w:szCs w:val="24"/>
          <w:highlight w:val="none"/>
          <w:shd w:val="clear" w:color="auto" w:fill="ffffff"/>
        </w:rPr>
        <w:t xml:space="preserve">：加强洒水频次，减少扬尘。</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坡道、弯道</w:t>
      </w:r>
      <w:r>
        <w:rPr>
          <w:rFonts w:hint="eastAsia" w:ascii="宋体" w:hAnsi="宋体" w:eastAsia="宋体" w:cs="宋体"/>
          <w:i w:val="0"/>
          <w:iCs w:val="0"/>
          <w:caps w:val="0"/>
          <w:color w:val="auto"/>
          <w:spacing w:val="0"/>
          <w:sz w:val="24"/>
          <w:szCs w:val="24"/>
          <w:highlight w:val="none"/>
          <w:shd w:val="clear" w:color="auto" w:fill="ffffff"/>
        </w:rPr>
        <w:t xml:space="preserve">：提前减速，防止水流冲刷导致路面湿滑。</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3. 安全驾驶要求</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遵守交通规则，严禁逆行、闯红灯、超速等行为。</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遇行人、非机动车时，主动暂停喷水或调整方向。</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夜间作业时，确保车灯、警示标志清晰可见。</w:t>
      </w:r>
      <w:r/>
    </w:p>
    <w:p>
      <w:pPr>
        <w:pStyle w:val="648"/>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三、作业后收尾工作</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1. 车辆清洁与检查</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排空剩余积水（冬季防冻）。</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清洗喷头、水罐，防止泥沙沉积堵塞。</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检查车辆状况，记录异常情况并报修。</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2. 作业记录填报</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填写《洒水车作业日志》，包括：</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作业时间、路段</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用水量、作业里程</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异常情况（如设备故障、市民投诉等）</w: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3. 交接班管理（如适用）</w:t>
      </w:r>
      <w:r/>
    </w:p>
    <w:p>
      <w:pPr>
        <w:pStyle w:val="681"/>
        <w:ind w:left="0" w:right="0"/>
        <w:keepLines w:val="0"/>
        <w:keepNext w:val="0"/>
        <w:pageBreakBefore w:val="0"/>
        <w:spacing w:beforeAutospacing="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向接班人员说明车辆状态、未完成路段等事项。</w:t>
      </w:r>
      <w:r/>
    </w:p>
    <w:p>
      <w:pPr>
        <w:pStyle w:val="648"/>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四、特殊情况处理</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95"/>
        <w:gridCol w:w="7061"/>
      </w:tblGrid>
      <w:tr>
        <w:trPr>
          <w:tblHeader/>
        </w:trPr>
        <w:tc>
          <w:tcPr>
            <w:tcMar>
              <w:left w:w="0" w:type="dxa"/>
              <w:top w:w="150" w:type="dxa"/>
              <w:right w:w="150" w:type="dxa"/>
              <w:bottom w:w="150" w:type="dxa"/>
            </w:tcMar>
            <w:tcW w:w="1395"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情况</w:t>
            </w:r>
            <w:r/>
          </w:p>
        </w:tc>
        <w:tc>
          <w:tcPr>
            <w:tcMar>
              <w:left w:w="150" w:type="dxa"/>
              <w:top w:w="150" w:type="dxa"/>
              <w:right w:w="150" w:type="dxa"/>
              <w:bottom w:w="150" w:type="dxa"/>
            </w:tcMar>
            <w:tcW w:w="7061"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应对措施</w:t>
            </w:r>
            <w:r/>
          </w:p>
        </w:tc>
      </w:tr>
      <w:tr>
        <w:trPr/>
        <w:tc>
          <w:tcPr>
            <w:tcMar>
              <w:left w:w="0" w:type="dxa"/>
              <w:top w:w="150" w:type="dxa"/>
              <w:right w:w="150" w:type="dxa"/>
              <w:bottom w:w="150" w:type="dxa"/>
            </w:tcMar>
            <w:tcW w:w="1395"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喷头堵塞</w:t>
            </w:r>
            <w:r/>
          </w:p>
        </w:tc>
        <w:tc>
          <w:tcPr>
            <w:tcMar>
              <w:left w:w="150" w:type="dxa"/>
              <w:top w:w="150" w:type="dxa"/>
              <w:right w:w="150" w:type="dxa"/>
              <w:bottom w:w="150" w:type="dxa"/>
            </w:tcMar>
            <w:tcW w:w="7061"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立即停车检查，清理或更换喷头，避免影响作业效果。</w:t>
            </w:r>
            <w:r/>
          </w:p>
        </w:tc>
      </w:tr>
      <w:tr>
        <w:trPr/>
        <w:tc>
          <w:tcPr>
            <w:tcMar>
              <w:left w:w="0" w:type="dxa"/>
              <w:top w:w="150" w:type="dxa"/>
              <w:right w:w="150" w:type="dxa"/>
              <w:bottom w:w="150" w:type="dxa"/>
            </w:tcMar>
            <w:tcW w:w="1395"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水量不足</w:t>
            </w:r>
            <w:r/>
          </w:p>
        </w:tc>
        <w:tc>
          <w:tcPr>
            <w:tcMar>
              <w:left w:w="150" w:type="dxa"/>
              <w:top w:w="150" w:type="dxa"/>
              <w:right w:w="150" w:type="dxa"/>
              <w:bottom w:w="150" w:type="dxa"/>
            </w:tcMar>
            <w:tcW w:w="7061"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提前规划补水点（如环卫水站），避免中途中断作业。</w:t>
            </w:r>
            <w:r/>
          </w:p>
        </w:tc>
      </w:tr>
      <w:tr>
        <w:trPr/>
        <w:tc>
          <w:tcPr>
            <w:tcMar>
              <w:left w:w="0" w:type="dxa"/>
              <w:top w:w="150" w:type="dxa"/>
              <w:right w:w="150" w:type="dxa"/>
              <w:bottom w:w="150" w:type="dxa"/>
            </w:tcMar>
            <w:tcW w:w="1395"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市民投诉</w:t>
            </w:r>
            <w:r/>
          </w:p>
        </w:tc>
        <w:tc>
          <w:tcPr>
            <w:tcMar>
              <w:left w:w="150" w:type="dxa"/>
              <w:top w:w="150" w:type="dxa"/>
              <w:right w:w="150" w:type="dxa"/>
              <w:bottom w:w="150" w:type="dxa"/>
            </w:tcMar>
            <w:tcW w:w="7061"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立即调整洒水方式，并向主管部门反馈，做好解释工作。</w:t>
            </w:r>
            <w:r/>
          </w:p>
        </w:tc>
      </w:tr>
      <w:tr>
        <w:trPr/>
        <w:tc>
          <w:tcPr>
            <w:tcMar>
              <w:left w:w="0" w:type="dxa"/>
              <w:top w:w="150" w:type="dxa"/>
              <w:right w:w="150" w:type="dxa"/>
              <w:bottom w:w="150" w:type="dxa"/>
            </w:tcMar>
            <w:tcW w:w="1395"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Style w:val="684"/>
                <w:rFonts w:hint="eastAsia" w:ascii="宋体" w:hAnsi="宋体" w:eastAsia="宋体" w:cs="宋体"/>
                <w:color w:val="auto"/>
                <w:sz w:val="24"/>
                <w:szCs w:val="24"/>
                <w:highlight w:val="none"/>
                <w:lang w:val="en-US" w:eastAsia="zh-CN" w:bidi="ar"/>
              </w:rPr>
              <w:t xml:space="preserve">突发事故</w:t>
            </w:r>
            <w:r/>
          </w:p>
        </w:tc>
        <w:tc>
          <w:tcPr>
            <w:tcMar>
              <w:left w:w="150" w:type="dxa"/>
              <w:top w:w="150" w:type="dxa"/>
              <w:right w:w="150" w:type="dxa"/>
              <w:bottom w:w="150" w:type="dxa"/>
            </w:tcMar>
            <w:tcW w:w="7061"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立即停止作业，开启双闪灯，按交通事故流程处理，并上报管理部门。</w:t>
            </w:r>
            <w:r/>
          </w:p>
        </w:tc>
      </w:tr>
    </w:tbl>
    <w:p>
      <w:pPr>
        <w:ind w:left="0"/>
        <w:keepLines w:val="0"/>
        <w:keepNext w:val="0"/>
        <w:pageBreakBefore w:val="0"/>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keepLines w:val="0"/>
        <w:keepNext w:val="0"/>
        <w:pageBreakBefore w:val="0"/>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440" w:lineRule="exact"/>
        <w:rPr>
          <w:rFonts w:ascii="Calibri" w:hAnsi="Calibri"/>
          <w:color w:val="auto"/>
          <w:sz w:val="24"/>
          <w:szCs w:val="20"/>
          <w:highlight w:val="none"/>
        </w:rPr>
      </w:pPr>
      <w:r>
        <w:rPr>
          <w:rFonts w:hint="eastAsia" w:ascii="Calibri" w:hAnsi="Calibri"/>
          <w:color w:val="auto"/>
          <w:sz w:val="24"/>
          <w:szCs w:val="20"/>
          <w:highlight w:val="none"/>
        </w:rPr>
        <w:t xml:space="preserve">合同附件</w:t>
      </w:r>
      <w:r>
        <w:rPr>
          <w:rFonts w:hint="eastAsia" w:ascii="Calibri" w:hAnsi="Calibri"/>
          <w:color w:val="auto"/>
          <w:sz w:val="24"/>
          <w:szCs w:val="20"/>
          <w:highlight w:val="none"/>
          <w:lang w:val="en-US" w:eastAsia="zh-CN"/>
        </w:rPr>
        <w:t xml:space="preserve">3</w:t>
      </w:r>
      <w:r>
        <w:rPr>
          <w:rFonts w:hint="eastAsia" w:ascii="Calibri" w:hAnsi="Calibri"/>
          <w:color w:val="auto"/>
          <w:sz w:val="24"/>
          <w:szCs w:val="20"/>
          <w:highlight w:val="none"/>
        </w:rPr>
        <w:t xml:space="preserve">：</w:t>
      </w:r>
      <w:r/>
    </w:p>
    <w:p>
      <w:pPr>
        <w:pStyle w:val="649"/>
        <w:ind w:left="0" w:firstLine="0"/>
        <w:jc w:val="center"/>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洒水车作业日常检查记录表</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车辆编号：_________ 驾驶员：_________ 日期：____年____月____日</w:t>
      </w:r>
      <w:r/>
    </w:p>
    <w:tbl>
      <w:tblPr>
        <w:tblStyle w:val="657"/>
        <w:tblW w:w="9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24"/>
        <w:gridCol w:w="2962"/>
        <w:gridCol w:w="1968"/>
        <w:gridCol w:w="1364"/>
        <w:gridCol w:w="1249"/>
      </w:tblGrid>
      <w:tr>
        <w:trPr>
          <w:jc w:val="center"/>
          <w:tblHead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检查项目</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检查内容</w:t>
            </w:r>
            <w:r/>
          </w:p>
        </w:tc>
        <w:tc>
          <w:tcPr>
            <w:tcMar>
              <w:left w:w="150" w:type="dxa"/>
              <w:top w:w="150" w:type="dxa"/>
              <w:right w:w="150" w:type="dxa"/>
              <w:bottom w:w="150" w:type="dxa"/>
            </w:tcMar>
            <w:tcW w:w="1968"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检查结果（√/×）</w:t>
            </w:r>
            <w:r/>
          </w:p>
        </w:tc>
        <w:tc>
          <w:tcPr>
            <w:tcMar>
              <w:left w:w="150" w:type="dxa"/>
              <w:top w:w="150" w:type="dxa"/>
              <w:right w:w="150" w:type="dxa"/>
              <w:bottom w:w="150" w:type="dxa"/>
            </w:tcMar>
            <w:tcW w:w="136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异常情况记录</w:t>
            </w:r>
            <w:r/>
          </w:p>
        </w:tc>
        <w:tc>
          <w:tcPr>
            <w:tcMar>
              <w:left w:w="150" w:type="dxa"/>
              <w:top w:w="150" w:type="dxa"/>
              <w:right w:w="150" w:type="dxa"/>
              <w:bottom w:w="150" w:type="dxa"/>
            </w:tcMar>
            <w:tcW w:w="1249"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处理措施</w:t>
            </w:r>
            <w:r/>
          </w:p>
        </w:tc>
      </w:tr>
      <w:tr>
        <w:trPr>
          <w:jc w:val="cent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1. 水罐系统</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水量充足，无漏水</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进水口、排水阀正常</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2. 喷洒系统</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喷头无堵塞，角度可调</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水泵、管道无渗漏</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水压正常（标准：0.3~0.6MPa）</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3. 车辆状况</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发动机运转正常</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刹车、转向系统正常</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轮胎气压正常，无破损</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灯光、警示装置正常</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4. 安全设备</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灭火器在有效期内</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反光标识清晰</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作业警示音正常</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5. 其他检查</w:t>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燃油/电量充足</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Pr>
        <w:tc>
          <w:tcPr>
            <w:tcMar>
              <w:left w:w="0" w:type="dxa"/>
              <w:top w:w="150" w:type="dxa"/>
              <w:right w:w="150" w:type="dxa"/>
              <w:bottom w:w="150" w:type="dxa"/>
            </w:tcMar>
            <w:tcW w:w="182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2962"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驾驶室整洁，无杂物</w:t>
            </w:r>
            <w:r/>
          </w:p>
        </w:tc>
        <w:tc>
          <w:tcPr>
            <w:tcMar>
              <w:left w:w="150" w:type="dxa"/>
              <w:top w:w="150" w:type="dxa"/>
              <w:right w:w="150" w:type="dxa"/>
              <w:bottom w:w="150" w:type="dxa"/>
            </w:tcMar>
            <w:tcW w:w="1968"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364"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1249" w:type="dxa"/>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1" o:spid="_x0000_s1" o:spt="1" type="#_x0000_t1" style="width:432.0pt;height:1.5pt;mso-wrap-distance-left:0.0pt;mso-wrap-distance-top:0.0pt;mso-wrap-distance-right:0.0pt;mso-wrap-distance-bottom:0.0pt;visibility:visible;" fillcolor="#404040" stroked="f"/>
            </w:pict>
          </mc:Fallback>
        </mc:AlternateConten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作业前确认</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今日作业路段</w:t>
      </w:r>
      <w:r>
        <w:rPr>
          <w:rFonts w:hint="eastAsia" w:ascii="宋体" w:hAnsi="宋体" w:eastAsia="宋体" w:cs="宋体"/>
          <w:i w:val="0"/>
          <w:iCs w:val="0"/>
          <w:caps w:val="0"/>
          <w:color w:val="auto"/>
          <w:spacing w:val="0"/>
          <w:sz w:val="24"/>
          <w:szCs w:val="24"/>
          <w:highlight w:val="none"/>
          <w:shd w:val="clear" w:color="auto" w:fill="ffffff"/>
        </w:rPr>
        <w:t xml:space="preserve">：________________________</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lang w:val="en-US" w:eastAsia="zh-CN"/>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预计作业时间</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684"/>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684"/>
          <w:rFonts w:hint="eastAsia" w:ascii="宋体" w:hAnsi="宋体" w:eastAsia="宋体" w:cs="宋体"/>
          <w:i w:val="0"/>
          <w:iCs w:val="0"/>
          <w:caps w:val="0"/>
          <w:color w:val="auto"/>
          <w:spacing w:val="0"/>
          <w:sz w:val="24"/>
          <w:szCs w:val="24"/>
          <w:highlight w:val="none"/>
          <w:u w:val="single"/>
          <w:shd w:val="clear" w:color="auto" w:fill="ffffff"/>
        </w:rPr>
        <w:t xml:space="preserve">:</w:t>
      </w:r>
      <w:r>
        <w:rPr>
          <w:rStyle w:val="68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天气情况</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ascii="Wingdings 2" w:hAnsi="Wingdings 2" w:eastAsia="Wingdings 2" w:cs="Wingdings 2"/>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晴 </w:t>
      </w:r>
      <w:r>
        <w:rPr>
          <w:rFonts w:ascii="Wingdings 2" w:hAnsi="Wingdings 2" w:eastAsia="Wingdings 2" w:cs="Wingdings 2"/>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雨 </w:t>
      </w:r>
      <w:r>
        <w:rPr>
          <w:rFonts w:ascii="Wingdings 2" w:hAnsi="Wingdings 2" w:eastAsia="Wingdings 2" w:cs="Wingdings 2"/>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雪 </w:t>
      </w:r>
      <w:r>
        <w:rPr>
          <w:rFonts w:ascii="Wingdings 2" w:hAnsi="Wingdings 2" w:eastAsia="Wingdings 2" w:cs="Wingdings 2"/>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大风 </w:t>
      </w:r>
      <w:r>
        <w:rPr>
          <w:rFonts w:ascii="Wingdings 2" w:hAnsi="Wingdings 2" w:eastAsia="Wingdings 2" w:cs="Wingdings 2"/>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其他：_______</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检查人签字：_________ 审核人签字：_________</w:t>
      </w:r>
      <w:r/>
    </w:p>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404040" stroked="f"/>
            </w:pict>
          </mc:Fallback>
        </mc:AlternateContent>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作业后检查记录</w:t>
      </w:r>
      <w:r/>
    </w:p>
    <w:tbl>
      <w:tblPr>
        <w:tblStyle w:val="6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795"/>
        <w:gridCol w:w="2178"/>
        <w:gridCol w:w="1626"/>
        <w:gridCol w:w="1184"/>
      </w:tblGrid>
      <w:tr>
        <w:trPr>
          <w:tblHeader/>
        </w:trPr>
        <w:tc>
          <w:tcPr>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检查项目</w:t>
            </w:r>
            <w:r/>
          </w:p>
        </w:tc>
        <w:tc>
          <w:tcPr>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检查结果（√/×）</w:t>
            </w:r>
            <w:r/>
          </w:p>
        </w:tc>
        <w:tc>
          <w:tcPr>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异常情况记录</w:t>
            </w:r>
            <w:r/>
          </w:p>
        </w:tc>
        <w:tc>
          <w:tcPr>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Style w:val="684"/>
                <w:rFonts w:hint="eastAsia" w:ascii="宋体" w:hAnsi="宋体" w:eastAsia="宋体" w:cs="宋体"/>
                <w:color w:val="auto"/>
                <w:sz w:val="22"/>
                <w:szCs w:val="22"/>
                <w:highlight w:val="none"/>
                <w:lang w:val="en-US" w:eastAsia="zh-CN" w:bidi="ar"/>
              </w:rPr>
              <w:t xml:space="preserve">处理措施</w:t>
            </w:r>
            <w:r/>
          </w:p>
        </w:tc>
      </w:tr>
      <w:tr>
        <w:trPr/>
        <w:tc>
          <w:tcPr>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水罐是否排空（冬季防冻）</w:t>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c>
          <w:tcPr>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喷头、管道是否清洁</w:t>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c>
          <w:tcPr>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车辆外部是否清洁</w:t>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tc>
          <w:tcPr>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设备是否需要维修</w:t>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0" w:type="dxa"/>
              <w:top w:w="150" w:type="dxa"/>
              <w:right w:w="150" w:type="dxa"/>
              <w:bottom w:w="150" w:type="dxa"/>
            </w:tcMar>
            <w:tcW w:w="0" w:type="auto"/>
            <w:vAlign w:val="center"/>
            <w:textDirection w:val="lrTb"/>
            <w:noWrap w:val="false"/>
          </w:tcPr>
          <w:p>
            <w:pPr>
              <w:ind w:left="0"/>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作业后检查人签字：_________</w:t>
      </w:r>
      <w:r/>
    </w:p>
    <w:p>
      <w:pPr>
        <w:pStyle w:val="649"/>
        <w:ind w:left="0" w:firstLine="0"/>
        <w:keepLines w:val="0"/>
        <w:keepNext w:val="0"/>
        <w:pageBreakBefore w:val="0"/>
        <w:spacing w:before="0" w:beforeAutospacing="0" w:after="0" w:afterAutospacing="0" w:line="23" w:lineRule="atLeast"/>
        <w:shd w:val="clear" w:color="auto" w:fill="ffffff"/>
        <w:widowControl/>
        <w:rPr>
          <w:rStyle w:val="684"/>
          <w:rFonts w:hint="eastAsia" w:ascii="宋体" w:hAnsi="宋体" w:eastAsia="宋体" w:cs="宋体"/>
          <w:b/>
          <w:i w:val="0"/>
          <w:iCs w:val="0"/>
          <w:caps w:val="0"/>
          <w:color w:val="auto"/>
          <w:spacing w:val="0"/>
          <w:highlight w:val="none"/>
          <w:shd w:val="clear" w:color="auto" w:fill="ffffff"/>
        </w:rPr>
        <w:suppressLineNumbers w:val="0"/>
      </w:pPr>
      <w:r>
        <w:rPr>
          <w:rFonts w:hint="eastAsia" w:ascii="宋体" w:hAnsi="宋体" w:eastAsia="宋体" w:cs="宋体"/>
          <w:b/>
          <w:i w:val="0"/>
          <w:iCs w:val="0"/>
          <w:caps w:val="0"/>
          <w:color w:val="auto"/>
          <w:spacing w:val="0"/>
          <w:highlight w:val="none"/>
          <w:shd w:val="clear" w:color="auto" w:fill="ffffff"/>
        </w:rPr>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备注</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每日出车前、收车后各检查一次，发现问题及时报修。</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检查结果正常打“√”，异常打“×”并填写处理措施。</w:t>
      </w:r>
      <w:r/>
    </w:p>
    <w:p>
      <w:pPr>
        <w:pStyle w:val="681"/>
        <w:ind w:left="0" w:right="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shd w:val="clear" w:color="auto" w:fill="ffffff"/>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本表由驾驶员填写，主管审核后存档备查。</w:t>
      </w:r>
      <w:r/>
    </w:p>
    <w:p>
      <w:pPr>
        <w:ind w:left="0"/>
        <w:keepLines w:val="0"/>
        <w:keepNext w:val="0"/>
        <w:pageBreakBefore w:val="0"/>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br w:type="page" w:clear="all"/>
      </w:r>
      <w:r/>
    </w:p>
    <w:p>
      <w:pPr>
        <w:pStyle w:val="649"/>
        <w:ind w:left="0" w:firstLine="0"/>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lang w:val="en-US" w:eastAsia="zh-CN"/>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附件</w:t>
      </w:r>
      <w:r>
        <w:rPr>
          <w:rStyle w:val="684"/>
          <w:rFonts w:hint="eastAsia" w:ascii="宋体" w:hAnsi="宋体" w:eastAsia="宋体" w:cs="宋体"/>
          <w:b/>
          <w:i w:val="0"/>
          <w:iCs w:val="0"/>
          <w:caps w:val="0"/>
          <w:color w:val="auto"/>
          <w:spacing w:val="0"/>
          <w:highlight w:val="none"/>
          <w:shd w:val="clear" w:color="auto" w:fill="ffffff"/>
          <w:lang w:val="en-US" w:eastAsia="zh-CN"/>
        </w:rPr>
        <w:t xml:space="preserve">3</w:t>
      </w:r>
      <w:r/>
    </w:p>
    <w:p>
      <w:pPr>
        <w:pStyle w:val="649"/>
        <w:ind w:left="0" w:firstLine="0"/>
        <w:jc w:val="center"/>
        <w:keepLines w:val="0"/>
        <w:keepNext w:val="0"/>
        <w:pageBreakBefore w:val="0"/>
        <w:spacing w:before="0" w:beforeAutospacing="0" w:after="0" w:afterAutospacing="0" w:line="23" w:lineRule="atLeast"/>
        <w:shd w:val="clear" w:color="auto" w:fill="ffffff"/>
        <w:widowControl/>
        <w:rPr>
          <w:rFonts w:hint="eastAsia" w:ascii="宋体" w:hAnsi="宋体" w:eastAsia="宋体" w:cs="宋体"/>
          <w:i w:val="0"/>
          <w:iCs w:val="0"/>
          <w:caps w:val="0"/>
          <w:color w:val="auto"/>
          <w:spacing w:val="0"/>
          <w:highlight w:val="none"/>
        </w:rPr>
        <w:suppressLineNumbers w:val="0"/>
      </w:pPr>
      <w:r>
        <w:rPr>
          <w:rStyle w:val="684"/>
          <w:rFonts w:hint="eastAsia" w:ascii="宋体" w:hAnsi="宋体" w:eastAsia="宋体" w:cs="宋体"/>
          <w:b/>
          <w:i w:val="0"/>
          <w:iCs w:val="0"/>
          <w:caps w:val="0"/>
          <w:color w:val="auto"/>
          <w:spacing w:val="0"/>
          <w:highlight w:val="none"/>
          <w:shd w:val="clear" w:color="auto" w:fill="ffffff"/>
        </w:rPr>
        <w:t xml:space="preserve">环卫洒水车车辆维护台账模板</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车辆基本信息</w:t>
      </w:r>
      <w:r/>
    </w:p>
    <w:tbl>
      <w:tblPr>
        <w:tblStyle w:val="6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495"/>
        <w:gridCol w:w="1850"/>
        <w:gridCol w:w="1450"/>
        <w:gridCol w:w="1750"/>
        <w:gridCol w:w="1566"/>
      </w:tblGrid>
      <w:tr>
        <w:trPr>
          <w:tblHeade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1495" w:type="dxa"/>
            <w:vAlign w:val="center"/>
            <w:textDirection w:val="lrTb"/>
            <w:noWrap w:val="false"/>
          </w:tcPr>
          <w:p>
            <w:pPr>
              <w:ind w:left="0"/>
              <w:jc w:val="center"/>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车牌号</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850" w:type="dxa"/>
            <w:vAlign w:val="center"/>
            <w:textDirection w:val="lrTb"/>
            <w:noWrap w:val="false"/>
          </w:tcPr>
          <w:p>
            <w:pPr>
              <w:ind w:left="0"/>
              <w:jc w:val="center"/>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车辆型号</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50" w:type="dxa"/>
            <w:vAlign w:val="center"/>
            <w:textDirection w:val="lrTb"/>
            <w:noWrap w:val="false"/>
          </w:tcPr>
          <w:p>
            <w:pPr>
              <w:ind w:left="0"/>
              <w:jc w:val="center"/>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购置日期</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750" w:type="dxa"/>
            <w:vAlign w:val="center"/>
            <w:textDirection w:val="lrTb"/>
            <w:noWrap w:val="false"/>
          </w:tcPr>
          <w:p>
            <w:pPr>
              <w:ind w:left="0"/>
              <w:jc w:val="center"/>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使用部门</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566" w:type="dxa"/>
            <w:vAlign w:val="center"/>
            <w:textDirection w:val="lrTb"/>
            <w:noWrap w:val="false"/>
          </w:tcPr>
          <w:p>
            <w:pPr>
              <w:ind w:left="0"/>
              <w:jc w:val="center"/>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责任人</w:t>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1495" w:type="dxa"/>
            <w:vAlign w:val="center"/>
            <w:textDirection w:val="lrTb"/>
            <w:noWrap w:val="false"/>
          </w:tcPr>
          <w:p>
            <w:pPr>
              <w:ind w:left="0"/>
              <w:jc w:val="center"/>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850" w:type="dxa"/>
            <w:vAlign w:val="center"/>
            <w:textDirection w:val="lrTb"/>
            <w:noWrap w:val="false"/>
          </w:tcPr>
          <w:p>
            <w:pPr>
              <w:ind w:left="0"/>
              <w:jc w:val="center"/>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450" w:type="dxa"/>
            <w:vAlign w:val="center"/>
            <w:textDirection w:val="lrTb"/>
            <w:noWrap w:val="false"/>
          </w:tcPr>
          <w:p>
            <w:pPr>
              <w:ind w:left="0"/>
              <w:jc w:val="center"/>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750" w:type="dxa"/>
            <w:vAlign w:val="center"/>
            <w:textDirection w:val="lrTb"/>
            <w:noWrap w:val="false"/>
          </w:tcPr>
          <w:p>
            <w:pPr>
              <w:ind w:left="0"/>
              <w:jc w:val="center"/>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566" w:type="dxa"/>
            <w:vAlign w:val="center"/>
            <w:textDirection w:val="lrTb"/>
            <w:noWrap w:val="false"/>
          </w:tcPr>
          <w:p>
            <w:pPr>
              <w:ind w:left="0"/>
              <w:jc w:val="center"/>
              <w:keepLines w:val="0"/>
              <w:keepNext w:val="0"/>
              <w:pageBreakBefore w:val="0"/>
              <w:spacing w:beforeAutospacing="0" w:afterAutospacing="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3" o:spid="_x0000_s3" o:spt="1" type="#_x0000_t1" style="width:432.0pt;height:1.5pt;mso-wrap-distance-left:0.0pt;mso-wrap-distance-top:0.0pt;mso-wrap-distance-right:0.0pt;mso-wrap-distance-bottom:0.0pt;visibility:visible;" fillcolor="#404040" stroked="f"/>
            </w:pict>
          </mc:Fallback>
        </mc:AlternateConten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一、日常维护记录</w:t>
      </w:r>
      <w:r/>
    </w:p>
    <w:tbl>
      <w:tblPr>
        <w:tblStyle w:val="6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597"/>
        <w:gridCol w:w="1184"/>
        <w:gridCol w:w="1184"/>
        <w:gridCol w:w="1184"/>
        <w:gridCol w:w="1184"/>
        <w:gridCol w:w="1184"/>
        <w:gridCol w:w="1626"/>
      </w:tblGrid>
      <w:tr>
        <w:trPr>
          <w:tblHeade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日期</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维护项目</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维护内容</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更换配件</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维护人员</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确认签字</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下次维护日期</w:t>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5"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4" o:spid="_x0000_s4" o:spt="1" type="#_x0000_t1" style="width:432.0pt;height:1.5pt;mso-wrap-distance-left:0.0pt;mso-wrap-distance-top:0.0pt;mso-wrap-distance-right:0.0pt;mso-wrap-distance-bottom:0.0pt;visibility:visible;" fillcolor="#404040" stroked="f"/>
            </w:pict>
          </mc:Fallback>
        </mc:AlternateConten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二、定期保养记录</w:t>
      </w:r>
      <w:r/>
    </w:p>
    <w:tbl>
      <w:tblPr>
        <w:tblStyle w:val="6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021"/>
        <w:gridCol w:w="1166"/>
        <w:gridCol w:w="1166"/>
        <w:gridCol w:w="1166"/>
        <w:gridCol w:w="1166"/>
        <w:gridCol w:w="1174"/>
        <w:gridCol w:w="1597"/>
      </w:tblGrid>
      <w:tr>
        <w:trPr>
          <w:tblHeade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保养日期</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保养类型</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保养内容</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更换配件</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保养单位</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费用(元)</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下次保养日期</w:t>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6"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5" o:spid="_x0000_s5" o:spt="1" type="#_x0000_t1" style="width:432.0pt;height:1.5pt;mso-wrap-distance-left:0.0pt;mso-wrap-distance-top:0.0pt;mso-wrap-distance-right:0.0pt;mso-wrap-distance-bottom:0.0pt;visibility:visible;" fillcolor="#404040" stroked="f"/>
            </w:pict>
          </mc:Fallback>
        </mc:AlternateConten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三、维修记录</w:t>
      </w:r>
      <w:r/>
    </w:p>
    <w:tbl>
      <w:tblPr>
        <w:tblStyle w:val="657"/>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930"/>
        <w:gridCol w:w="1075"/>
        <w:gridCol w:w="1075"/>
        <w:gridCol w:w="1075"/>
        <w:gridCol w:w="1075"/>
        <w:gridCol w:w="1075"/>
        <w:gridCol w:w="1075"/>
        <w:gridCol w:w="1076"/>
      </w:tblGrid>
      <w:tr>
        <w:trPr>
          <w:tblHeader/>
        </w:trPr>
        <w:tc>
          <w:tcPr>
            <w:tcBorders>
              <w:top w:val="single" w:color="auto" w:sz="4" w:space="0"/>
              <w:lef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维修日期</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故障描述</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维修内容</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更换配件</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维修单位</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维修费用</w:t>
            </w:r>
            <w:r/>
          </w:p>
        </w:tc>
        <w:tc>
          <w:tcPr>
            <w:tcBorders>
              <w:top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维修人员</w:t>
            </w:r>
            <w:r/>
          </w:p>
        </w:tc>
        <w:tc>
          <w:tcPr>
            <w:tcBorders>
              <w:top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质保期限</w:t>
            </w:r>
            <w:r/>
          </w:p>
        </w:tc>
      </w:tr>
      <w:tr>
        <w:trPr/>
        <w:tc>
          <w:tcPr>
            <w:tcBorders>
              <w:left w:val="single" w:color="auto" w:sz="4" w:space="0"/>
              <w:bottom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7"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6" o:spid="_x0000_s6" o:spt="1" type="#_x0000_t1" style="width:432.0pt;height:1.5pt;mso-wrap-distance-left:0.0pt;mso-wrap-distance-top:0.0pt;mso-wrap-distance-right:0.0pt;mso-wrap-distance-bottom:0.0pt;visibility:visible;" fillcolor="#404040" stroked="f"/>
            </w:pict>
          </mc:Fallback>
        </mc:AlternateConten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四、轮胎更换记录</w:t>
      </w:r>
      <w:r/>
    </w:p>
    <w:tbl>
      <w:tblPr>
        <w:tblStyle w:val="6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039"/>
        <w:gridCol w:w="1184"/>
        <w:gridCol w:w="1184"/>
        <w:gridCol w:w="1184"/>
        <w:gridCol w:w="1184"/>
        <w:gridCol w:w="1184"/>
        <w:gridCol w:w="1184"/>
      </w:tblGrid>
      <w:tr>
        <w:trPr>
          <w:tblHeade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更换日期</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轮胎位置</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轮胎品牌</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规格型号</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更换原因</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18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更换人员</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18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行驶里程</w:t>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18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1184" w:type="dxa"/>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7" o:spid="_x0000_s7" o:spt="1" type="#_x0000_t1" style="width:432.0pt;height:1.5pt;mso-wrap-distance-left:0.0pt;mso-wrap-distance-top:0.0pt;mso-wrap-distance-right:0.0pt;mso-wrap-distance-bottom:0.0pt;visibility:visible;" fillcolor="#404040" stroked="f"/>
            </w:pict>
          </mc:Fallback>
        </mc:AlternateContent>
      </w:r>
      <w:r/>
    </w:p>
    <w:p>
      <w:pPr>
        <w:pStyle w:val="650"/>
        <w:ind w:left="0" w:firstLine="0"/>
        <w:keepLines w:val="0"/>
        <w:keepNext w:val="0"/>
        <w:pageBreakBefore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b/>
          <w:i w:val="0"/>
          <w:iCs w:val="0"/>
          <w:caps w:val="0"/>
          <w:color w:val="auto"/>
          <w:spacing w:val="0"/>
          <w:sz w:val="24"/>
          <w:szCs w:val="24"/>
          <w:highlight w:val="none"/>
          <w:shd w:val="clear" w:color="auto" w:fill="ffffff"/>
        </w:rPr>
        <w:t xml:space="preserve">五、年度大修记录</w:t>
      </w:r>
      <w:r/>
    </w:p>
    <w:tbl>
      <w:tblPr>
        <w:tblStyle w:val="65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022"/>
        <w:gridCol w:w="1167"/>
        <w:gridCol w:w="1598"/>
        <w:gridCol w:w="1167"/>
        <w:gridCol w:w="1167"/>
        <w:gridCol w:w="1167"/>
        <w:gridCol w:w="1168"/>
      </w:tblGrid>
      <w:tr>
        <w:trPr>
          <w:tblHeade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大修日期</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大修内容</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更换主要部件</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维修单位</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维修费用</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维修时长</w:t>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val="en-US" w:eastAsia="zh-CN" w:bidi="ar"/>
              </w:rPr>
              <w:t xml:space="preserve">验收结果</w:t>
            </w:r>
            <w:r/>
          </w:p>
        </w:tc>
      </w:tr>
      <w:tr>
        <w:trPr/>
        <w:tc>
          <w:tcPr>
            <w:tcBorders>
              <w:top w:val="single" w:color="auto" w:sz="4" w:space="0"/>
              <w:left w:val="single" w:color="auto" w:sz="4" w:space="0"/>
              <w:bottom w:val="single" w:color="auto" w:sz="4" w:space="0"/>
              <w:right w:val="single" w:color="auto" w:sz="4" w:space="0"/>
            </w:tcBorders>
            <w:tcMar>
              <w:left w:w="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Mar>
              <w:left w:w="150" w:type="dxa"/>
              <w:top w:w="150" w:type="dxa"/>
              <w:right w:w="150" w:type="dxa"/>
              <w:bottom w:w="150" w:type="dxa"/>
            </w:tcMar>
            <w:tcW w:w="0" w:type="auto"/>
            <w:vAlign w:val="center"/>
            <w:textDirection w:val="lrTb"/>
            <w:noWrap w:val="false"/>
          </w:tcPr>
          <w:p>
            <w:pPr>
              <w:ind w:left="0"/>
              <w:jc w:val="left"/>
              <w:keepLines w:val="0"/>
              <w:keepNext w:val="0"/>
              <w:pageBreakBefore w:val="0"/>
              <w:spacing w:beforeAutospacing="0" w:afterAutospacing="0" w:line="26" w:lineRule="atLeast"/>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firstLine="0"/>
        <w:keepLines w:val="0"/>
        <w:keepNext w:val="0"/>
        <w:pageBreakBefore w:val="0"/>
        <w:spacing w:beforeAutospacing="0" w:afterAutospacing="0"/>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486400" cy="19050"/>
                <wp:effectExtent l="0" t="0" r="0" b="0"/>
                <wp:docPr id="9"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404040"/>
                        </a:solidFill>
                        <a:ln>
                          <a:noFill/>
                        </a:ln>
                      </wps:spPr>
                      <wps:bodyPr rot="0">
                        <a:prstTxWarp prst="textNoShape">
                          <a:avLst/>
                        </a:prstTxWarp>
                        <a:noAutofit/>
                      </wps:bodyPr>
                    </wps:wsp>
                  </a:graphicData>
                </a:graphic>
              </wp:inline>
            </w:drawing>
          </mc:Choice>
          <mc:Fallback>
            <w:pict>
              <v:shape id="shape 8" o:spid="_x0000_s8" o:spt="1" type="#_x0000_t1" style="width:432.0pt;height:1.5pt;mso-wrap-distance-left:0.0pt;mso-wrap-distance-top:0.0pt;mso-wrap-distance-right:0.0pt;mso-wrap-distance-bottom:0.0pt;visibility:visible;" fillcolor="#404040" stroked="f"/>
            </w:pict>
          </mc:Fallback>
        </mc:AlternateConten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台账管理说明：</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本台账由专人负责填写，保存期限不少于3年</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每次维护/保养后需及时填写并由责任人签字确认</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重大维修需附维修报告和配件更换清单</w:t>
      </w:r>
      <w:r/>
    </w:p>
    <w:p>
      <w:pPr>
        <w:pStyle w:val="681"/>
        <w:ind w:left="0" w:right="0"/>
        <w:keepLines w:val="0"/>
        <w:keepNext w:val="0"/>
        <w:pageBreakBefore w:val="0"/>
        <w:spacing w:beforeAutospacing="0" w:afterAutospacing="0"/>
        <w:widowControl/>
        <w:rPr>
          <w:rFonts w:hint="eastAsia" w:ascii="宋体" w:hAnsi="宋体" w:eastAsia="宋体" w:cs="宋体"/>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定期进行台账检查，确保记录完整准确</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684"/>
          <w:rFonts w:hint="eastAsia" w:ascii="宋体" w:hAnsi="宋体" w:eastAsia="宋体" w:cs="宋体"/>
          <w:i w:val="0"/>
          <w:iCs w:val="0"/>
          <w:caps w:val="0"/>
          <w:color w:val="auto"/>
          <w:spacing w:val="0"/>
          <w:sz w:val="24"/>
          <w:szCs w:val="24"/>
          <w:highlight w:val="none"/>
          <w:shd w:val="clear" w:color="auto" w:fill="ffffff"/>
        </w:rPr>
        <w:t xml:space="preserve">填表人：_________</w:t>
      </w:r>
      <w:r>
        <w:rPr>
          <w:rFonts w:hint="eastAsia" w:ascii="宋体" w:hAnsi="宋体" w:eastAsia="宋体" w:cs="宋体"/>
          <w:i w:val="0"/>
          <w:iCs w:val="0"/>
          <w:caps w:val="0"/>
          <w:color w:val="auto"/>
          <w:spacing w:val="0"/>
          <w:sz w:val="24"/>
          <w:szCs w:val="24"/>
          <w:highlight w:val="none"/>
          <w:shd w:val="clear" w:color="auto" w:fill="ffffff"/>
        </w:rPr>
        <w:br/>
      </w:r>
      <w:r>
        <w:rPr>
          <w:rStyle w:val="684"/>
          <w:rFonts w:hint="eastAsia" w:ascii="宋体" w:hAnsi="宋体" w:eastAsia="宋体" w:cs="宋体"/>
          <w:i w:val="0"/>
          <w:iCs w:val="0"/>
          <w:caps w:val="0"/>
          <w:color w:val="auto"/>
          <w:spacing w:val="0"/>
          <w:sz w:val="24"/>
          <w:szCs w:val="24"/>
          <w:highlight w:val="none"/>
          <w:shd w:val="clear" w:color="auto" w:fill="ffffff"/>
        </w:rPr>
        <w:t xml:space="preserve">审核人：_________</w:t>
      </w:r>
      <w:r>
        <w:rPr>
          <w:rFonts w:hint="eastAsia" w:ascii="宋体" w:hAnsi="宋体" w:eastAsia="宋体" w:cs="宋体"/>
          <w:i w:val="0"/>
          <w:iCs w:val="0"/>
          <w:caps w:val="0"/>
          <w:color w:val="auto"/>
          <w:spacing w:val="0"/>
          <w:sz w:val="24"/>
          <w:szCs w:val="24"/>
          <w:highlight w:val="none"/>
          <w:shd w:val="clear" w:color="auto" w:fill="ffffff"/>
        </w:rPr>
        <w:br/>
      </w:r>
      <w:r>
        <w:rPr>
          <w:rStyle w:val="684"/>
          <w:rFonts w:hint="eastAsia" w:ascii="宋体" w:hAnsi="宋体" w:eastAsia="宋体" w:cs="宋体"/>
          <w:i w:val="0"/>
          <w:iCs w:val="0"/>
          <w:caps w:val="0"/>
          <w:color w:val="auto"/>
          <w:spacing w:val="0"/>
          <w:sz w:val="24"/>
          <w:szCs w:val="24"/>
          <w:highlight w:val="none"/>
          <w:shd w:val="clear" w:color="auto" w:fill="ffffff"/>
        </w:rPr>
        <w:t xml:space="preserve">日期：____年____月____日</w:t>
      </w:r>
      <w:r/>
    </w:p>
    <w:p>
      <w:pPr>
        <w:pStyle w:val="681"/>
        <w:ind w:left="0" w:right="0" w:firstLine="0"/>
        <w:keepLines w:val="0"/>
        <w:keepNext w:val="0"/>
        <w:pageBreakBefore w:val="0"/>
        <w:spacing w:beforeAutospacing="0" w:afterAutospacing="0"/>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（可根据实际车辆管理需求调整表格内容）</w:t>
      </w:r>
      <w:r/>
    </w:p>
    <w:p>
      <w:pPr>
        <w:rPr>
          <w:rFonts w:ascii="宋体" w:hAnsi="宋体" w:eastAsia="宋体" w:cs="宋体"/>
          <w:b/>
          <w:color w:val="auto"/>
          <w:sz w:val="28"/>
          <w:highlight w:val="none"/>
        </w:rPr>
      </w:pPr>
      <w:r>
        <w:rPr>
          <w:rFonts w:ascii="宋体" w:hAnsi="宋体" w:eastAsia="宋体" w:cs="宋体"/>
          <w:b/>
          <w:color w:val="auto"/>
          <w:sz w:val="28"/>
          <w:highlight w:val="none"/>
        </w:rPr>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7</w:t>
      </w:r>
      <w:r>
        <w:rPr>
          <w:rFonts w:ascii="宋体" w:hAnsi="宋体" w:eastAsia="宋体" w:cs="宋体"/>
          <w:b/>
          <w:color w:val="auto"/>
          <w:sz w:val="28"/>
          <w:highlight w:val="none"/>
        </w:rPr>
        <w:t xml:space="preserve">、承诺书</w:t>
      </w:r>
      <w:r/>
    </w:p>
    <w:p>
      <w:pPr>
        <w:ind w:left="0" w:right="-313"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313"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6"/>
          <w:highlight w:val="none"/>
        </w:rPr>
        <w:t xml:space="preserve">致</w:t>
      </w:r>
      <w:r>
        <w:rPr>
          <w:rFonts w:hint="eastAsia" w:ascii="宋体" w:hAnsi="宋体" w:eastAsia="宋体" w:cs="宋体"/>
          <w:color w:val="auto"/>
          <w:sz w:val="24"/>
          <w:highlight w:val="none"/>
          <w:u w:val="single"/>
          <w:lang w:eastAsia="zh-CN"/>
        </w:rPr>
        <w:t xml:space="preserve">徐州市云龙区人民政府大郭庄街道办事处</w:t>
      </w:r>
      <w:r>
        <w:rPr>
          <w:rFonts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江苏伟业房地产土地评估造价咨询有限公司</w:t>
      </w:r>
      <w:r>
        <w:rPr>
          <w:rFonts w:ascii="宋体" w:hAnsi="宋体" w:eastAsia="宋体" w:cs="宋体"/>
          <w:color w:val="auto"/>
          <w:sz w:val="24"/>
          <w:highlight w:val="none"/>
        </w:rPr>
        <w:t xml:space="preserve">：</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根据贵方《磋商文件》（项目编号：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）要求，本供应商正式提交以下首次响应文件。</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19050" cy="1905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pt;height:1.5pt;mso-wrap-distance-left:0.0pt;mso-wrap-distance-top:0.0pt;mso-wrap-distance-right:0.0pt;mso-wrap-distance-bottom:0.0pt;" stroked="false">
                <v:path textboxrect="0,0,0,0"/>
              </v:shape>
            </w:pict>
          </mc:Fallback>
        </mc:AlternateContent>
      </w:r>
      <w:r>
        <w:rPr>
          <w:rFonts w:ascii="宋体" w:hAnsi="宋体" w:eastAsia="宋体" w:cs="宋体"/>
          <w:color w:val="auto"/>
          <w:sz w:val="24"/>
          <w:highlight w:val="none"/>
        </w:rPr>
        <w:t xml:space="preserve">（1）承诺书； </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（2）磋商报价表； </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（3）偏离表；</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（4）磋商文件要求提供的其他响应文件。</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我单位符合《中华人民共和国政府采购法》第二十二条的规定，符合本项目供应商资格要求。</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我单位按照磋商文件的要求编制响应文件，并对其提交的响应文件的真实性、合法性承担法律责任。</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供应商兹宣布同意如下: </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9525" cy="9525"/>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0.8pt;height:0.8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9525" cy="9525"/>
                <wp:effectExtent l="0" t="0" r="0" b="0"/>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auto"/>
          <w:sz w:val="24"/>
          <w:highlight w:val="none"/>
        </w:rPr>
        <w:t xml:space="preserve">一、完全承担根据《磋商文件》规定完成合同的责任和义务（如有偏离，将全部填写在偏离表中）。</w:t>
      </w:r>
      <w:r/>
    </w:p>
    <w:p>
      <w:pPr>
        <w:ind w:left="0" w:right="-313" w:firstLine="480"/>
        <w:keepLines w:val="0"/>
        <w:keepNext w:val="0"/>
        <w:pageBreakBefore w:val="0"/>
        <w:spacing w:line="360" w:lineRule="auto"/>
        <w:widowControl/>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9525" cy="9525"/>
                <wp:effectExtent l="0" t="0" r="0" b="0"/>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0.8pt;height:0.8pt;mso-wrap-distance-left:0.0pt;mso-wrap-distance-top:0.0pt;mso-wrap-distance-right:0.0pt;mso-wrap-distance-bottom:0.0pt;" stroked="false">
                <v:path textboxrect="0,0,0,0"/>
              </v:shape>
            </w:pict>
          </mc:Fallback>
        </mc:AlternateContent>
      </w:r>
      <w:r>
        <w:rPr>
          <w:color w:val="auto"/>
          <w:highlight w:val="none"/>
        </w:rPr>
        <mc:AlternateContent>
          <mc:Choice Requires="wpg">
            <w:drawing>
              <wp:inline xmlns:wp="http://schemas.openxmlformats.org/drawingml/2006/wordprocessingDrawing" distT="0" distB="0" distL="0" distR="0">
                <wp:extent cx="9525" cy="9525"/>
                <wp:effectExtent l="0" t="0" r="0" b="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auto"/>
          <w:sz w:val="24"/>
          <w:highlight w:val="none"/>
        </w:rPr>
        <w:t xml:space="preserve">二、保证所提供的响应文件及所有材料的真实、合法、有效，并对其负责。</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三、已详细审核竞争性磋商文件（含竞争性磋商文件的澄清或者修改），本供应商完全理解并同意放弃对这方面不明及误解的权利。</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四、所供货物保证符合国家有关产品质量、性能和安全标准，无权利瑕疵。</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五、报价有效期为30个工作日。</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六、同意向贵方提供贵方可能要求的与本次磋商采购有关的任何证据或资料。</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七、完全理解贵方不一定要接受最低的报价或收到的任何报价。</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八、供应商同意在授予合同后，按照磋商文件的有关规定支付代理服务费。</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九、采购人或采购代理机构有权将我单位本项目的《磋商报价表》和《分项价格表》予以公示，公示的方式由采购人或采购代理机构确定。</w:t>
      </w:r>
      <w:r/>
    </w:p>
    <w:p>
      <w:pPr>
        <w:ind w:left="0" w:right="-313" w:firstLine="48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313" w:firstLine="336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供应商（盖单位电子签章）：</w:t>
      </w:r>
      <w:r/>
    </w:p>
    <w:p>
      <w:pPr>
        <w:ind w:left="0" w:right="-313" w:firstLine="336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法定代表人或授权代表（签字或盖章）：</w:t>
      </w:r>
      <w:r/>
    </w:p>
    <w:p>
      <w:pPr>
        <w:ind w:left="0" w:right="-313" w:firstLine="336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ind w:left="0" w:right="-313" w:firstLine="336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移动电话：</w:t>
      </w:r>
      <w:r/>
    </w:p>
    <w:p>
      <w:pPr>
        <w:ind w:left="0" w:right="-313" w:firstLine="336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0"/>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8</w:t>
      </w:r>
      <w:r>
        <w:rPr>
          <w:rFonts w:ascii="宋体" w:hAnsi="宋体" w:eastAsia="宋体" w:cs="宋体"/>
          <w:b/>
          <w:color w:val="auto"/>
          <w:sz w:val="28"/>
          <w:highlight w:val="none"/>
        </w:rPr>
        <w:t xml:space="preserve">、授权委托书</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委托人（全称）：</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法人营业执照注册号（统一社会信用代码）：</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受托人：先生（女士）</w:t>
      </w:r>
      <w:r/>
    </w:p>
    <w:p>
      <w:pPr>
        <w:ind w:left="0" w:right="0" w:firstLine="48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w:t>
      </w:r>
      <w:r/>
    </w:p>
    <w:p>
      <w:pPr>
        <w:ind w:left="0" w:right="0"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630"/>
        <w:spacing w:before="240" w:after="240" w:line="85" w:lineRule="atLeas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兹委托（）全权代表我企业（公司）参与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项目[项目编号： </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]的磋商活动及签订合同。（      ）以我企业（公司）名义所为的行为及签署的文件，我企业（公司）均予以认可。有关法律责任均由我企业（公司）承担。（         ）无转委托权。</w:t>
      </w:r>
      <w:r/>
    </w:p>
    <w:p>
      <w:pPr>
        <w:ind w:left="0" w:right="0" w:firstLine="63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委托期限自    年  月   日起至    年  月    日止。</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委托人（盖单位电子签章）：</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法定代表人（负责人）（签字或盖章）：</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受托人（签字或盖章）：</w:t>
      </w:r>
      <w:r/>
    </w:p>
    <w:p>
      <w:pPr>
        <w:ind w:left="0" w:right="0" w:firstLine="4761"/>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年月日</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(受托人身份证复印件附后)</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 </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9</w:t>
      </w:r>
      <w:r>
        <w:rPr>
          <w:rFonts w:ascii="宋体" w:hAnsi="宋体" w:eastAsia="宋体" w:cs="宋体"/>
          <w:b/>
          <w:color w:val="auto"/>
          <w:sz w:val="28"/>
          <w:highlight w:val="none"/>
        </w:rPr>
        <w:t xml:space="preserve">、供应商参加政府采购活动前3年内在经营活动中没有重大违法记录的书面声明</w:t>
      </w:r>
      <w:r/>
    </w:p>
    <w:p>
      <w:pPr>
        <w:ind w:left="0" w:right="0" w:firstLine="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72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7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我单位在参加（</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72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我单位对上述声明的真实性负责。如有虚假，将依法承担相应责任。</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274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供应商（盖单位电子签章）：</w:t>
      </w:r>
      <w:r/>
    </w:p>
    <w:p>
      <w:pPr>
        <w:ind w:left="0" w:right="29" w:firstLine="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274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法定代表人或授权代表（签字或盖章）：</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29" w:firstLine="3960"/>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rPr>
          <w:rFonts w:ascii="宋体" w:hAnsi="宋体" w:eastAsia="宋体" w:cs="宋体"/>
          <w:b/>
          <w:color w:val="auto"/>
          <w:sz w:val="28"/>
          <w:highlight w:val="none"/>
        </w:rPr>
      </w:pPr>
      <w:r>
        <w:rPr>
          <w:rFonts w:ascii="宋体" w:hAnsi="宋体" w:eastAsia="宋体" w:cs="宋体"/>
          <w:b/>
          <w:color w:val="auto"/>
          <w:sz w:val="28"/>
          <w:highlight w:val="none"/>
        </w:rPr>
        <w:br w:type="page" w:clear="all"/>
      </w:r>
      <w:r/>
    </w:p>
    <w:p>
      <w:pPr>
        <w:ind w:firstLine="2108"/>
        <w:jc w:val="both"/>
        <w:spacing w:before="100" w:after="100" w:line="450" w:lineRule="atLeast"/>
        <w:rPr>
          <w:rFonts w:hint="eastAsia" w:ascii="宋体" w:hAnsi="宋体" w:eastAsia="宋体" w:cs="宋体"/>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10</w:t>
      </w:r>
      <w:r>
        <w:rPr>
          <w:rFonts w:hint="eastAsia" w:ascii="宋体" w:hAnsi="宋体" w:eastAsia="宋体" w:cs="宋体"/>
          <w:b/>
          <w:color w:val="auto"/>
          <w:sz w:val="28"/>
          <w:highlight w:val="none"/>
          <w:lang w:eastAsia="zh-CN"/>
        </w:rPr>
        <w:t xml:space="preserve">、中小企业声明函</w:t>
      </w:r>
      <w:r/>
    </w:p>
    <w:p>
      <w:pPr>
        <w:ind w:firstLine="624"/>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项目名称：</w:t>
      </w:r>
      <w:r/>
    </w:p>
    <w:p>
      <w:pPr>
        <w:ind w:firstLine="624"/>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lang w:eastAsia="zh-CN"/>
        </w:rPr>
        <w:t xml:space="preserve">项目编号：</w:t>
      </w:r>
      <w:r/>
    </w:p>
    <w:p>
      <w:pPr>
        <w:ind w:firstLine="600"/>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 xml:space="preserve">（单位名称）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u w:val="single"/>
          <w:lang w:eastAsia="zh-CN"/>
        </w:rPr>
        <w:t xml:space="preserve">（项目名称）</w:t>
      </w:r>
      <w:r>
        <w:rPr>
          <w:rFonts w:hint="eastAsia" w:ascii="宋体" w:hAnsi="宋体" w:eastAsia="宋体" w:cs="宋体"/>
          <w:color w:val="auto"/>
          <w:sz w:val="24"/>
          <w:szCs w:val="24"/>
          <w:highlight w:val="none"/>
          <w:lang w:eastAsia="zh-CN"/>
        </w:rPr>
        <w:t xml:space="preserve">采购活动，服务全部由符合政策要求的中小企业承接。相关企业的具体情况如下：</w:t>
      </w:r>
      <w:r/>
    </w:p>
    <w:p>
      <w:pPr>
        <w:ind w:left="360"/>
        <w:jc w:val="both"/>
        <w:spacing w:before="22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lang w:eastAsia="zh-CN"/>
        </w:rPr>
        <w:t xml:space="preserve">行业</w:t>
      </w:r>
      <w:r>
        <w:rPr>
          <w:rFonts w:hint="eastAsia" w:ascii="宋体" w:hAnsi="宋体" w:eastAsia="宋体" w:cs="宋体"/>
          <w:color w:val="auto"/>
          <w:sz w:val="24"/>
          <w:szCs w:val="24"/>
          <w:highlight w:val="none"/>
          <w:lang w:eastAsia="zh-CN"/>
        </w:rPr>
        <w:t xml:space="preserve">；承建（承接）企业为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人，营业收入为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万元，资产总额为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万元，属于（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微型企业，</w:t>
      </w:r>
      <w:r>
        <w:rPr>
          <w:rFonts w:hint="eastAsia" w:ascii="宋体" w:hAnsi="宋体" w:eastAsia="宋体" w:cs="宋体"/>
          <w:color w:val="auto"/>
          <w:sz w:val="24"/>
          <w:szCs w:val="24"/>
          <w:highlight w:val="none"/>
          <w:lang w:eastAsia="zh-CN"/>
        </w:rPr>
        <w:t xml:space="preserve">请勾选！！！</w:t>
      </w:r>
      <w:r>
        <w:rPr>
          <w:rFonts w:hint="eastAsia" w:ascii="宋体" w:hAnsi="宋体" w:eastAsia="宋体" w:cs="宋体"/>
          <w:color w:val="auto"/>
          <w:sz w:val="24"/>
          <w:szCs w:val="24"/>
          <w:highlight w:val="none"/>
          <w:lang w:eastAsia="zh-CN"/>
        </w:rPr>
        <w:t xml:space="preserve">）；</w:t>
      </w:r>
      <w:r/>
    </w:p>
    <w:p>
      <w:pPr>
        <w:pStyle w:val="664"/>
        <w:ind w:left="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u w:val="single"/>
          <w:lang w:eastAsia="zh-CN"/>
        </w:rPr>
        <w:t xml:space="preserve">（标的名称）</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u w:val="single"/>
          <w:lang w:eastAsia="zh-CN"/>
        </w:rPr>
        <w:t xml:space="preserve">（其他服务业）</w:t>
      </w:r>
      <w:r>
        <w:rPr>
          <w:rFonts w:hint="eastAsia" w:ascii="宋体" w:hAnsi="宋体" w:eastAsia="宋体" w:cs="宋体"/>
          <w:color w:val="auto"/>
          <w:sz w:val="24"/>
          <w:szCs w:val="24"/>
          <w:highlight w:val="none"/>
          <w:lang w:eastAsia="zh-CN"/>
        </w:rPr>
        <w:t xml:space="preserve">行业；承建（承接）企业为</w:t>
      </w:r>
      <w:r>
        <w:rPr>
          <w:rFonts w:hint="eastAsia" w:ascii="宋体" w:hAnsi="宋体" w:eastAsia="宋体" w:cs="宋体"/>
          <w:color w:val="auto"/>
          <w:sz w:val="24"/>
          <w:szCs w:val="24"/>
          <w:highlight w:val="none"/>
          <w:u w:val="single"/>
          <w:lang w:eastAsia="zh-CN"/>
        </w:rPr>
        <w:t xml:space="preserve">（企业名称）</w:t>
      </w:r>
      <w:r>
        <w:rPr>
          <w:rFonts w:hint="eastAsia" w:ascii="宋体" w:hAnsi="宋体" w:eastAsia="宋体" w:cs="宋体"/>
          <w:color w:val="auto"/>
          <w:sz w:val="24"/>
          <w:szCs w:val="24"/>
          <w:highlight w:val="none"/>
          <w:lang w:eastAsia="zh-CN"/>
        </w:rPr>
        <w:t xml:space="preserve">，从业人员人，营业收入为万元，资产总额为万元，属于</w:t>
      </w:r>
      <w:r>
        <w:rPr>
          <w:rFonts w:hint="eastAsia" w:ascii="宋体" w:hAnsi="宋体" w:eastAsia="宋体" w:cs="宋体"/>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p>
    <w:p>
      <w:pPr>
        <w:ind w:firstLine="600"/>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600"/>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本企业对上述声明内容的真实性负责。如有虚假，将依法承担相应责任。</w:t>
      </w:r>
      <w:r/>
    </w:p>
    <w:p>
      <w:pPr>
        <w:ind w:firstLine="600"/>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w:t>
      </w:r>
      <w:r/>
    </w:p>
    <w:p>
      <w:pPr>
        <w:ind w:firstLine="4676"/>
        <w:jc w:val="both"/>
        <w:spacing w:before="220" w:after="0"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供应商（电子签章）：</w:t>
      </w:r>
      <w:r/>
    </w:p>
    <w:p>
      <w:pPr>
        <w:ind w:firstLine="4676"/>
        <w:jc w:val="both"/>
        <w:spacing w:before="220" w:after="0" w:line="47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w:t>
      </w:r>
      <w:r>
        <w:rPr>
          <w:rFonts w:hint="eastAsia" w:ascii="宋体" w:hAnsi="宋体" w:eastAsia="宋体" w:cs="宋体"/>
          <w:color w:val="auto"/>
          <w:sz w:val="24"/>
          <w:szCs w:val="24"/>
          <w:highlight w:val="none"/>
          <w:lang w:val="en-US" w:eastAsia="zh-CN"/>
        </w:rPr>
        <w:t xml:space="preserve">  年  月  日</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注：本项目采购项目属性为：其他未列明行业。</w:t>
      </w:r>
      <w:r/>
    </w:p>
    <w:p>
      <w:pPr>
        <w:jc w:val="both"/>
        <w:spacing w:before="220" w:after="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482"/>
        <w:jc w:val="both"/>
        <w:spacing w:before="220" w:after="0" w:line="47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1、从业人员、营业收入、资产总额填报上一年度数据，无上一年度数据的新成立企业可不填报。</w:t>
      </w:r>
      <w:r/>
    </w:p>
    <w:p>
      <w:pPr>
        <w:ind w:left="0" w:right="0" w:firstLine="42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2</w:t>
      </w:r>
      <w:r>
        <w:rPr>
          <w:rFonts w:hint="eastAsia" w:ascii="宋体" w:hAnsi="宋体" w:eastAsia="宋体" w:cs="宋体"/>
          <w:b/>
          <w:color w:val="auto"/>
          <w:sz w:val="24"/>
          <w:szCs w:val="22"/>
          <w:highlight w:val="none"/>
          <w:lang w:val="en-US" w:eastAsia="zh-CN" w:bidi="ar-SA"/>
        </w:rPr>
        <w:t xml:space="preserve">、</w:t>
      </w:r>
      <w:r>
        <w:rPr>
          <w:rFonts w:hint="eastAsia" w:ascii="宋体" w:hAnsi="宋体" w:eastAsia="宋体" w:cs="宋体"/>
          <w:b/>
          <w:color w:val="auto"/>
          <w:sz w:val="24"/>
          <w:szCs w:val="22"/>
          <w:highlight w:val="none"/>
          <w:lang w:val="en-US" w:eastAsia="en-US" w:bidi="ar-SA"/>
        </w:rPr>
        <w:t xml:space="preserve">《中小企业声明函》查询渠道用微信搜索“中小企业规模类型自测小程序”</w:t>
      </w:r>
      <w:r>
        <w:rPr>
          <w:rFonts w:hint="eastAsia" w:ascii="宋体" w:hAnsi="宋体" w:eastAsia="宋体" w:cs="宋体"/>
          <w:color w:val="auto"/>
          <w:sz w:val="24"/>
          <w:szCs w:val="24"/>
          <w:highlight w:val="none"/>
        </w:rPr>
        <w:t xml:space="preserve">。</w:t>
      </w:r>
      <w:r>
        <w:rPr>
          <w:rFonts w:ascii="宋体" w:hAnsi="宋体" w:eastAsia="宋体" w:cs="宋体"/>
          <w:color w:val="auto"/>
          <w:sz w:val="21"/>
          <w:highlight w:val="none"/>
        </w:rPr>
        <w:t xml:space="preserve"> </w:t>
      </w:r>
      <w:r/>
    </w:p>
    <w:p>
      <w:pPr>
        <w:rPr>
          <w:rFonts w:ascii="宋体" w:hAnsi="宋体" w:eastAsia="宋体" w:cs="宋体"/>
          <w:b/>
          <w:color w:val="auto"/>
          <w:sz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1411605</wp:posOffset>
                </wp:positionH>
                <wp:positionV relativeFrom="paragraph">
                  <wp:posOffset>165100</wp:posOffset>
                </wp:positionV>
                <wp:extent cx="1860550" cy="3744595"/>
                <wp:effectExtent l="0" t="0" r="6350" b="8255"/>
                <wp:wrapTopAndBottom/>
                <wp:docPr id="15" name="图片 16"/>
                <wp:cNvGraphicFramePr/>
                <a:graphic xmlns:a="http://schemas.openxmlformats.org/drawingml/2006/main">
                  <a:graphicData uri="http://schemas.openxmlformats.org/drawingml/2006/picture">
                    <pic:pic xmlns:pic="http://schemas.openxmlformats.org/drawingml/2006/picture">
                      <pic:nvPicPr>
                        <pic:cNvPr id="9" name="图片 16"/>
                        <pic:cNvPicPr/>
                        <pic:nvPr/>
                      </pic:nvPicPr>
                      <pic:blipFill>
                        <a:blip r:embed="rId10"/>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0288;o:allowoverlap:true;o:allowincell:true;mso-position-horizontal-relative:text;margin-left:111.1pt;mso-position-horizontal:absolute;mso-position-vertical-relative:text;margin-top:13.0pt;mso-position-vertical:absolute;width:146.5pt;height:294.8pt;mso-wrap-distance-left:9.0pt;mso-wrap-distance-top:0.0pt;mso-wrap-distance-right:9.0pt;mso-wrap-distance-bottom:0.0pt;" stroked="f">
                <v:path textboxrect="0,0,0,0"/>
                <w10:wrap type="topAndBottom"/>
                <v:imagedata r:id="rId10" o:title=""/>
              </v:shape>
            </w:pict>
          </mc:Fallback>
        </mc:AlternateContent>
      </w:r>
      <w:r>
        <w:rPr>
          <w:rFonts w:ascii="宋体" w:hAnsi="宋体" w:eastAsia="宋体" w:cs="宋体"/>
          <w:b/>
          <w:color w:val="auto"/>
          <w:sz w:val="28"/>
          <w:highlight w:val="none"/>
        </w:rPr>
        <w:br w:type="page" w:clear="all"/>
      </w:r>
      <w:r/>
    </w:p>
    <w:p>
      <w:pPr>
        <w:ind w:left="0" w:right="0" w:firstLine="0"/>
        <w:jc w:val="center"/>
        <w:spacing w:before="240" w:after="240" w:line="38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11</w:t>
      </w:r>
      <w:r>
        <w:rPr>
          <w:rFonts w:ascii="宋体" w:hAnsi="宋体" w:eastAsia="宋体" w:cs="宋体"/>
          <w:b/>
          <w:color w:val="auto"/>
          <w:sz w:val="28"/>
          <w:highlight w:val="none"/>
        </w:rPr>
        <w:t xml:space="preserve">、残疾人福利性单位声明函</w:t>
      </w:r>
      <w:r/>
    </w:p>
    <w:p>
      <w:pPr>
        <w:ind w:left="0" w:right="0" w:firstLine="0"/>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项目名称：</w:t>
      </w:r>
      <w:r>
        <w:rPr>
          <w:rFonts w:ascii="宋体" w:hAnsi="宋体" w:eastAsia="宋体" w:cs="宋体"/>
          <w:color w:val="auto"/>
          <w:spacing w:val="6"/>
          <w:sz w:val="24"/>
          <w:highlight w:val="none"/>
          <w:u w:val="single"/>
        </w:rPr>
        <w:t xml:space="preserve">                </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项目编号：</w:t>
      </w:r>
      <w:r>
        <w:rPr>
          <w:rFonts w:ascii="宋体" w:hAnsi="宋体" w:eastAsia="宋体" w:cs="宋体"/>
          <w:color w:val="auto"/>
          <w:spacing w:val="6"/>
          <w:sz w:val="24"/>
          <w:highlight w:val="none"/>
          <w:u w:val="single"/>
        </w:rPr>
        <w:t xml:space="preserve">                </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ascii="宋体" w:hAnsi="宋体" w:eastAsia="宋体" w:cs="宋体"/>
          <w:color w:val="auto"/>
          <w:sz w:val="24"/>
          <w:highlight w:val="none"/>
        </w:rPr>
        <w:t xml:space="preserve">〔2017〕 141</w:t>
      </w:r>
      <w:r>
        <w:rPr>
          <w:rFonts w:ascii="宋体" w:hAnsi="宋体" w:eastAsia="宋体" w:cs="宋体"/>
          <w:color w:val="auto"/>
          <w:spacing w:val="6"/>
          <w:sz w:val="24"/>
          <w:highlight w:val="none"/>
        </w:rPr>
        <w:t xml:space="preserve">号）的规定，本单位为符合条件的残疾人福利性单位，且本单位参加</w:t>
      </w:r>
      <w:r>
        <w:rPr>
          <w:rFonts w:ascii="宋体" w:hAnsi="宋体" w:eastAsia="宋体" w:cs="宋体"/>
          <w:color w:val="auto"/>
          <w:sz w:val="24"/>
          <w:highlight w:val="none"/>
        </w:rPr>
        <w:t xml:space="preserve">______</w:t>
      </w:r>
      <w:r>
        <w:rPr>
          <w:rFonts w:ascii="宋体" w:hAnsi="宋体" w:eastAsia="宋体" w:cs="宋体"/>
          <w:color w:val="auto"/>
          <w:spacing w:val="6"/>
          <w:sz w:val="24"/>
          <w:highlight w:val="none"/>
        </w:rPr>
        <w:t xml:space="preserve">单位的</w:t>
      </w:r>
      <w:r>
        <w:rPr>
          <w:rFonts w:ascii="宋体" w:hAnsi="宋体" w:eastAsia="宋体" w:cs="宋体"/>
          <w:color w:val="auto"/>
          <w:spacing w:val="6"/>
          <w:sz w:val="24"/>
          <w:highlight w:val="none"/>
          <w:u w:val="single"/>
        </w:rPr>
        <w:t xml:space="preserve">         </w:t>
      </w:r>
      <w:r>
        <w:rPr>
          <w:rFonts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本单位对上述声明的真实性负责。如有虚假，将依法承担相应责任。</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504"/>
        <w:spacing w:before="240" w:after="240"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 </w:t>
      </w:r>
      <w:r/>
    </w:p>
    <w:p>
      <w:pPr>
        <w:ind w:left="0" w:right="0" w:firstLine="3360"/>
        <w:spacing w:before="240" w:after="24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（盖单位电子签章）</w:t>
      </w:r>
      <w:r/>
    </w:p>
    <w:p>
      <w:pPr>
        <w:ind w:left="0" w:right="0" w:firstLine="480"/>
        <w:spacing w:before="240" w:after="24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供应商授权代表：</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（签字或盖章）</w:t>
      </w:r>
      <w:r/>
    </w:p>
    <w:p>
      <w:pPr>
        <w:ind w:left="0" w:right="0" w:firstLine="360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ind w:left="0" w:right="0" w:firstLine="47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7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注：具体以《关于促进残疾人就业政府采购政策的通知》（财库〔2017〕141号）的规定为准。</w:t>
      </w:r>
      <w:r/>
    </w:p>
    <w:p>
      <w:pPr>
        <w:ind w:left="0" w:right="0" w:firstLine="47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3292"/>
        <w:jc w:val="both"/>
        <w:spacing w:before="220" w:after="0" w:line="479" w:lineRule="atLeast"/>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12、供应商相关承诺</w:t>
      </w:r>
      <w:r/>
    </w:p>
    <w:p>
      <w:pPr>
        <w:ind w:firstLine="3292"/>
        <w:jc w:val="both"/>
        <w:spacing w:before="220" w:after="0" w:line="479" w:lineRule="atLeast"/>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w:t>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我单位承诺：</w:t>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如有参与同一合同项下政府采购活动的投标人与我单位存在负责人为同一人的情况或者存在直接控股、管理关系，我单位不再参加该同一合同项下的政府采购活动。</w:t>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我单位对上述承诺负责，并依法承担相应责任。</w:t>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r>
      <w:r/>
    </w:p>
    <w:p>
      <w:pPr>
        <w:ind w:firstLine="900"/>
        <w:spacing w:before="100" w:after="100"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：（电子签章） </w:t>
      </w:r>
      <w:r/>
    </w:p>
    <w:p>
      <w:pPr>
        <w:ind w:firstLine="900"/>
        <w:spacing w:before="100" w:after="100" w:line="5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w:t>
      </w:r>
      <w:r>
        <w:rPr>
          <w:rFonts w:hint="eastAsia" w:ascii="宋体" w:hAnsi="宋体" w:eastAsia="宋体" w:cs="宋体"/>
          <w:color w:val="auto"/>
          <w:sz w:val="24"/>
          <w:szCs w:val="24"/>
          <w:highlight w:val="none"/>
          <w:lang w:val="en-US" w:eastAsia="zh-CN"/>
        </w:rPr>
        <w:t xml:space="preserve">  年  月 日</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13</w:t>
      </w:r>
      <w:r>
        <w:rPr>
          <w:rFonts w:ascii="宋体" w:hAnsi="宋体" w:eastAsia="宋体" w:cs="宋体"/>
          <w:b/>
          <w:color w:val="auto"/>
          <w:sz w:val="28"/>
          <w:highlight w:val="none"/>
        </w:rPr>
        <w:t xml:space="preserve">、具备履行合同所必需的设备和专业技术能力的书面声明</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（附证明材料复印件）</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供应商郑重声明：供应商具备履行合同（项目名称：</w:t>
      </w:r>
      <w:r>
        <w:rPr>
          <w:rFonts w:hint="eastAsia" w:ascii="宋体" w:hAnsi="宋体" w:eastAsia="宋体" w:cs="宋体"/>
          <w:color w:val="auto"/>
          <w:sz w:val="24"/>
          <w:highlight w:val="none"/>
          <w:lang w:eastAsia="zh-CN"/>
        </w:rPr>
        <w:t xml:space="preserve">租赁洒水车服务</w:t>
      </w:r>
      <w:r>
        <w:rPr>
          <w:rFonts w:ascii="宋体" w:hAnsi="宋体" w:eastAsia="宋体" w:cs="宋体"/>
          <w:color w:val="auto"/>
          <w:sz w:val="24"/>
          <w:highlight w:val="none"/>
        </w:rPr>
        <w:t xml:space="preserve">项目），项目编号：   ）所必需的设备和专业技术能力，具体为：</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设备：</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专业技术能力：</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（证明材料复印件附后）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特此声明。</w:t>
      </w:r>
      <w:r/>
    </w:p>
    <w:p>
      <w:pPr>
        <w:ind w:left="0" w:right="0" w:firstLine="48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供应商对上述声明的真实性负责。如有虚假，将依法承担相应责任。</w:t>
      </w:r>
      <w:r/>
    </w:p>
    <w:p>
      <w:pPr>
        <w:ind w:left="0" w:right="0" w:firstLine="0"/>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right="0"/>
        <w:spacing w:before="240" w:after="24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（盖单位电子签章）</w:t>
      </w:r>
      <w:r/>
    </w:p>
    <w:p>
      <w:pPr>
        <w:ind w:right="0"/>
        <w:spacing w:before="240" w:after="240" w:line="71"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供应商授权代表：</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（签字或盖章）</w:t>
      </w:r>
      <w:r/>
    </w:p>
    <w:p>
      <w:pPr>
        <w:ind w:left="0" w:right="0" w:firstLine="456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rPr>
          <w:rFonts w:ascii="宋体" w:hAnsi="宋体" w:eastAsia="宋体" w:cs="宋体"/>
          <w:b/>
          <w:color w:val="auto"/>
          <w:sz w:val="30"/>
          <w:highlight w:val="none"/>
        </w:rPr>
      </w:pPr>
      <w:r>
        <w:rPr>
          <w:rFonts w:ascii="宋体" w:hAnsi="宋体" w:eastAsia="宋体" w:cs="宋体"/>
          <w:b/>
          <w:color w:val="auto"/>
          <w:sz w:val="30"/>
          <w:highlight w:val="none"/>
        </w:rPr>
        <w:br w:type="page" w:clear="all"/>
      </w:r>
      <w:r/>
    </w:p>
    <w:p>
      <w:pPr>
        <w:ind w:left="0" w:right="0" w:firstLine="840"/>
        <w:jc w:val="center"/>
        <w:spacing w:before="240" w:after="240"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lang w:val="en-US" w:eastAsia="zh-CN"/>
        </w:rPr>
        <w:t xml:space="preserve">14</w:t>
      </w:r>
      <w:r>
        <w:rPr>
          <w:rFonts w:ascii="宋体" w:hAnsi="宋体" w:eastAsia="宋体" w:cs="宋体"/>
          <w:b/>
          <w:color w:val="auto"/>
          <w:sz w:val="28"/>
          <w:highlight w:val="none"/>
        </w:rPr>
        <w:t xml:space="preserve">、预付款保函支付条款模板</w:t>
      </w:r>
      <w:r/>
    </w:p>
    <w:p>
      <w:pPr>
        <w:ind w:left="0" w:right="0" w:firstLine="483"/>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符合条件一：提交预付款保函的</w:t>
      </w:r>
      <w:r/>
    </w:p>
    <w:p>
      <w:pPr>
        <w:ind w:left="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（1）合同签订且乙方向甲方出具预付款保函后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个工作日内，甲方应支付合同价款的百分之</w:t>
      </w:r>
      <w:r>
        <w:rPr>
          <w:rFonts w:ascii="宋体" w:hAnsi="宋体" w:eastAsia="宋体" w:cs="宋体"/>
          <w:color w:val="auto"/>
          <w:sz w:val="24"/>
          <w:highlight w:val="none"/>
          <w:u w:val="single"/>
        </w:rPr>
        <w:t xml:space="preserve">        XX（    XX%），</w:t>
      </w: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14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乙方需提交的支付文件：乙方出具的全额正式发票。</w:t>
      </w:r>
      <w:r/>
    </w:p>
    <w:p>
      <w:pPr>
        <w:ind w:left="14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个工作日内，甲方应支付合同价款的百分之</w:t>
      </w:r>
      <w:r>
        <w:rPr>
          <w:rFonts w:ascii="宋体" w:hAnsi="宋体" w:eastAsia="宋体" w:cs="宋体"/>
          <w:color w:val="auto"/>
          <w:sz w:val="24"/>
          <w:highlight w:val="none"/>
          <w:u w:val="single"/>
        </w:rPr>
        <w:t xml:space="preserve">XX（    XX%），</w:t>
      </w: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3"/>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p>
    <w:p>
      <w:pPr>
        <w:ind w:left="0" w:right="0" w:firstLine="483"/>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符合条件二：不提交预付款保函的</w:t>
      </w:r>
      <w:r/>
    </w:p>
    <w:p>
      <w:pPr>
        <w:ind w:left="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（1）合同签订后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个工作日内，甲方应支付合同价款的百分之</w:t>
      </w:r>
      <w:r>
        <w:rPr>
          <w:rFonts w:ascii="宋体" w:hAnsi="宋体" w:eastAsia="宋体" w:cs="宋体"/>
          <w:color w:val="auto"/>
          <w:sz w:val="24"/>
          <w:highlight w:val="none"/>
          <w:u w:val="single"/>
        </w:rPr>
        <w:t xml:space="preserve">XX（    XX%），</w:t>
      </w: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14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乙方需提交的支付文件：乙方出具的全额正式发票。</w:t>
      </w:r>
      <w:r/>
    </w:p>
    <w:p>
      <w:pPr>
        <w:ind w:left="140" w:right="0" w:firstLine="482"/>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（2）验收合格后</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个工作日内，甲方应支付合同价款的百分之</w:t>
      </w:r>
      <w:r>
        <w:rPr>
          <w:rFonts w:ascii="宋体" w:hAnsi="宋体" w:eastAsia="宋体" w:cs="宋体"/>
          <w:color w:val="auto"/>
          <w:sz w:val="24"/>
          <w:highlight w:val="none"/>
          <w:u w:val="single"/>
        </w:rPr>
        <w:t xml:space="preserve">XX（    XX%），</w:t>
      </w:r>
      <w:r>
        <w:rPr>
          <w:rFonts w:ascii="宋体" w:hAnsi="宋体" w:eastAsia="宋体" w:cs="宋体"/>
          <w:color w:val="auto"/>
          <w:sz w:val="24"/>
          <w:highlight w:val="none"/>
        </w:rPr>
        <w:t xml:space="preserve">小写￥</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w:t>
      </w:r>
      <w:r/>
    </w:p>
    <w:p>
      <w:pPr>
        <w:ind w:left="0" w:right="0" w:firstLine="483"/>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w:t>
      </w:r>
      <w:r/>
    </w:p>
    <w:p>
      <w:pPr>
        <w:ind w:left="140" w:right="0" w:firstLine="483"/>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w:t>
      </w:r>
      <w:r/>
    </w:p>
    <w:p>
      <w:pPr>
        <w:ind w:left="0" w:right="0" w:firstLine="480"/>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1、付款条件一中，出具预付款保函后支付的合同款应当与保函金额一致。</w:t>
      </w:r>
      <w:r/>
    </w:p>
    <w:p>
      <w:pPr>
        <w:ind w:left="0" w:right="0" w:firstLine="0"/>
        <w:keepLines w:val="0"/>
        <w:keepNext w:val="0"/>
        <w:pageBreakBefore w:val="0"/>
        <w:spacing w:line="479" w:lineRule="atLeas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2、付款条件二中，预付款比例设定应符合《关于做好政府采购支持企业发展有关事项的通知》(苏财购〔2020〕52号)要求。</w:t>
      </w:r>
      <w:r/>
    </w:p>
    <w:p>
      <w:pPr>
        <w:rPr>
          <w:rFonts w:ascii="宋体" w:hAnsi="宋体" w:eastAsia="宋体" w:cs="宋体"/>
          <w:b/>
          <w:color w:val="auto"/>
          <w:sz w:val="24"/>
          <w:highlight w:val="none"/>
        </w:rPr>
      </w:pPr>
      <w:r>
        <w:rPr>
          <w:rFonts w:ascii="宋体" w:hAnsi="宋体" w:eastAsia="宋体" w:cs="宋体"/>
          <w:b/>
          <w:color w:val="auto"/>
          <w:sz w:val="24"/>
          <w:highlight w:val="none"/>
        </w:rPr>
        <w:br w:type="page" w:clear="all"/>
      </w:r>
      <w:r/>
    </w:p>
    <w:p>
      <w:pPr>
        <w:ind w:left="0" w:right="0" w:firstLine="0"/>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1</w:t>
      </w:r>
      <w:r>
        <w:rPr>
          <w:rFonts w:hint="eastAsia" w:ascii="宋体" w:hAnsi="宋体" w:eastAsia="宋体" w:cs="宋体"/>
          <w:b/>
          <w:color w:val="auto"/>
          <w:sz w:val="30"/>
          <w:highlight w:val="none"/>
          <w:lang w:val="en-US" w:eastAsia="zh-CN"/>
        </w:rPr>
        <w:t xml:space="preserve">5</w:t>
      </w:r>
      <w:r>
        <w:rPr>
          <w:rFonts w:ascii="宋体" w:hAnsi="宋体" w:eastAsia="宋体" w:cs="宋体"/>
          <w:b/>
          <w:color w:val="auto"/>
          <w:sz w:val="30"/>
          <w:highlight w:val="none"/>
        </w:rPr>
        <w:t xml:space="preserve">、招标代理服务收费标准</w:t>
      </w:r>
      <w:r/>
    </w:p>
    <w:tbl>
      <w:tblPr>
        <w:tblStyle w:val="6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0"/>
        <w:gridCol w:w="338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费 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0" w:type="dxa"/>
            <w:vAlign w:val="center"/>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2" w:type="dxa"/>
            <w:vAlign w:val="top"/>
            <w:textDirection w:val="lrTb"/>
            <w:noWrap w:val="false"/>
          </w:tcPr>
          <w:p>
            <w:pPr>
              <w:ind w:left="0" w:right="0" w:firstLine="0"/>
              <w:jc w:val="center"/>
              <w:spacing w:before="100" w:after="10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1.按上表计算的收费为代理服务全过程的收费金额。各社会代理机构不另外收取采购文件制作售卖费用。</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4.代理服务费基准金额=代理服务费基准金额（按差额定率累进法计算的）的合计数。</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5.定点类无金额或事先不能计算出价格总额的项目，按中标（成交）金额100万元计算</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6.有分包分标段的按照一个项目计算。</w:t>
      </w:r>
      <w:r/>
    </w:p>
    <w:p>
      <w:pPr>
        <w:ind w:left="0" w:right="0" w:firstLine="560"/>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7.以上价格为协会指导价，双方可根据项目难易程度和优质优价原则协商确定。</w:t>
      </w:r>
      <w:r/>
    </w:p>
    <w:sectPr>
      <w:footnotePr/>
      <w:endnotePr/>
      <w:type w:val="nextPage"/>
      <w:pgSz w:w="11906" w:h="16838" w:orient="portrait"/>
      <w:pgMar w:top="1440" w:right="1800" w:bottom="1440" w:left="18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Cambria">
    <w:panose1 w:val="02040503050406030204"/>
  </w:font>
  <w:font w:name="仿宋_GB2312">
    <w:panose1 w:val="02010609060101010101"/>
  </w:font>
  <w:font w:name="仿宋">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9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uiPriority w:val="0"/>
    <w:qFormat/>
    <w:rPr>
      <w:rFonts w:asciiTheme="minorHAnsi" w:hAnsiTheme="minorHAnsi" w:eastAsiaTheme="minorEastAsia" w:cstheme="minorBidi"/>
      <w:sz w:val="21"/>
      <w:szCs w:val="22"/>
    </w:rPr>
  </w:style>
  <w:style w:type="paragraph" w:styleId="647">
    <w:name w:val="Heading 1"/>
    <w:link w:val="698"/>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699"/>
    <w:uiPriority w:val="9"/>
    <w:unhideWhenUsed/>
    <w:qFormat/>
    <w:pPr>
      <w:keepLines/>
      <w:keepNext/>
      <w:spacing w:before="360" w:after="200"/>
      <w:outlineLvl w:val="1"/>
    </w:pPr>
    <w:rPr>
      <w:rFonts w:ascii="Arial" w:hAnsi="Arial" w:eastAsia="Arial" w:cs="Arial"/>
      <w:sz w:val="34"/>
      <w:szCs w:val="22"/>
    </w:rPr>
  </w:style>
  <w:style w:type="paragraph" w:styleId="649">
    <w:name w:val="Heading 3"/>
    <w:basedOn w:val="646"/>
    <w:next w:val="646"/>
    <w:link w:val="700"/>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701"/>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link w:val="702"/>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link w:val="703"/>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link w:val="705"/>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link w:val="706"/>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customStyle="1">
    <w:name w:val="正文文本11"/>
    <w:basedOn w:val="659"/>
    <w:next w:val="646"/>
    <w:uiPriority w:val="0"/>
    <w:qFormat/>
    <w:pPr>
      <w:spacing w:after="120"/>
    </w:pPr>
  </w:style>
  <w:style w:type="paragraph" w:styleId="659" w:customStyle="1">
    <w:name w:val="正文112"/>
    <w:next w:val="6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0">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61">
    <w:name w:val="Normal Indent"/>
    <w:basedOn w:val="646"/>
    <w:uiPriority w:val="0"/>
    <w:qFormat/>
    <w:pPr>
      <w:ind w:firstLine="420"/>
    </w:pPr>
  </w:style>
  <w:style w:type="paragraph" w:styleId="66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63">
    <w:name w:val="Body Text"/>
    <w:basedOn w:val="646"/>
    <w:uiPriority w:val="0"/>
    <w:qFormat/>
    <w:pPr>
      <w:spacing w:after="120"/>
    </w:pPr>
  </w:style>
  <w:style w:type="paragraph" w:styleId="664">
    <w:name w:val="Body Text Indent"/>
    <w:basedOn w:val="646"/>
    <w:next w:val="665"/>
    <w:uiPriority w:val="0"/>
    <w:qFormat/>
    <w:pPr>
      <w:ind w:left="420"/>
      <w:spacing w:after="120"/>
    </w:pPr>
    <w:rPr>
      <w:rFonts w:ascii="Calibri" w:hAnsi="Calibri"/>
    </w:rPr>
  </w:style>
  <w:style w:type="paragraph" w:styleId="665">
    <w:name w:val="envelope return"/>
    <w:basedOn w:val="646"/>
    <w:uiPriority w:val="0"/>
    <w:qFormat/>
    <w:rPr>
      <w:rFonts w:ascii="Arial" w:hAnsi="Arial"/>
    </w:rPr>
  </w:style>
  <w:style w:type="paragraph" w:styleId="666">
    <w:name w:val="Block Text"/>
    <w:basedOn w:val="646"/>
    <w:uiPriority w:val="0"/>
    <w:qFormat/>
    <w:pPr>
      <w:ind w:left="256" w:right="6" w:firstLine="624"/>
    </w:pPr>
    <w:rPr>
      <w:rFonts w:ascii="Times New Roman" w:hAnsi="Times New Roman" w:eastAsia="仿宋"/>
      <w:color w:val="000000"/>
      <w:sz w:val="28"/>
      <w:szCs w:val="20"/>
    </w:rPr>
  </w:style>
  <w:style w:type="paragraph" w:styleId="667">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68">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69">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70">
    <w:name w:val="endnote text"/>
    <w:link w:val="844"/>
    <w:uiPriority w:val="99"/>
    <w:semiHidden/>
    <w:unhideWhenUsed/>
    <w:qFormat/>
    <w:pPr>
      <w:spacing w:after="0" w:line="240" w:lineRule="auto"/>
    </w:pPr>
    <w:rPr>
      <w:rFonts w:asciiTheme="minorHAnsi" w:hAnsiTheme="minorHAnsi" w:eastAsiaTheme="minorEastAsia" w:cstheme="minorBidi"/>
      <w:sz w:val="20"/>
      <w:szCs w:val="22"/>
    </w:rPr>
  </w:style>
  <w:style w:type="paragraph" w:styleId="671">
    <w:name w:val="Footer"/>
    <w:link w:val="717"/>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72">
    <w:name w:val="Header"/>
    <w:link w:val="715"/>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73">
    <w:name w:val="toc 1"/>
    <w:basedOn w:val="646"/>
    <w:next w:val="646"/>
    <w:uiPriority w:val="39"/>
    <w:unhideWhenUsed/>
    <w:qFormat/>
    <w:pPr>
      <w:ind w:left="0" w:right="0" w:firstLine="0"/>
      <w:spacing w:after="57"/>
    </w:pPr>
    <w:rPr>
      <w:rFonts w:asciiTheme="minorHAnsi" w:hAnsiTheme="minorHAnsi" w:eastAsiaTheme="minorEastAsia" w:cstheme="minorBidi"/>
      <w:sz w:val="21"/>
      <w:szCs w:val="22"/>
    </w:rPr>
  </w:style>
  <w:style w:type="paragraph" w:styleId="674">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75">
    <w:name w:val="Subtitle"/>
    <w:link w:val="710"/>
    <w:uiPriority w:val="11"/>
    <w:qFormat/>
    <w:pPr>
      <w:spacing w:before="200" w:after="200"/>
    </w:pPr>
    <w:rPr>
      <w:rFonts w:asciiTheme="minorHAnsi" w:hAnsiTheme="minorHAnsi" w:eastAsiaTheme="minorEastAsia" w:cstheme="minorBidi"/>
      <w:sz w:val="24"/>
      <w:szCs w:val="24"/>
    </w:rPr>
  </w:style>
  <w:style w:type="paragraph" w:styleId="676">
    <w:name w:val="footnote text"/>
    <w:link w:val="843"/>
    <w:uiPriority w:val="99"/>
    <w:semiHidden/>
    <w:unhideWhenUsed/>
    <w:qFormat/>
    <w:pPr>
      <w:spacing w:after="40" w:line="240" w:lineRule="auto"/>
    </w:pPr>
    <w:rPr>
      <w:rFonts w:asciiTheme="minorHAnsi" w:hAnsiTheme="minorHAnsi" w:eastAsiaTheme="minorEastAsia" w:cstheme="minorBidi"/>
      <w:sz w:val="18"/>
      <w:szCs w:val="22"/>
    </w:rPr>
  </w:style>
  <w:style w:type="paragraph" w:styleId="677">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78">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79">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80">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81">
    <w:name w:val="Normal (Web)"/>
    <w:basedOn w:val="646"/>
    <w:uiPriority w:val="0"/>
    <w:qFormat/>
    <w:pPr>
      <w:jc w:val="left"/>
      <w:spacing w:before="100" w:beforeAutospacing="1" w:after="100" w:afterAutospacing="1"/>
      <w:widowControl/>
    </w:pPr>
    <w:rPr>
      <w:rFonts w:ascii="宋体" w:hAnsi="宋体" w:cs="宋体"/>
      <w:sz w:val="24"/>
    </w:rPr>
  </w:style>
  <w:style w:type="paragraph" w:styleId="682">
    <w:name w:val="Title"/>
    <w:link w:val="709"/>
    <w:uiPriority w:val="10"/>
    <w:qFormat/>
    <w:pPr>
      <w:contextualSpacing/>
      <w:spacing w:before="300" w:after="200"/>
    </w:pPr>
    <w:rPr>
      <w:rFonts w:asciiTheme="minorHAnsi" w:hAnsiTheme="minorHAnsi" w:eastAsiaTheme="minorEastAsia" w:cstheme="minorBidi"/>
      <w:sz w:val="48"/>
      <w:szCs w:val="48"/>
    </w:rPr>
  </w:style>
  <w:style w:type="table" w:styleId="6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56"/>
    <w:uiPriority w:val="0"/>
    <w:qFormat/>
    <w:rPr>
      <w:b/>
    </w:r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000ff"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paragraph" w:styleId="688" w:customStyle="1">
    <w:name w:val="文本块11"/>
    <w:basedOn w:val="689"/>
    <w:uiPriority w:val="0"/>
    <w:qFormat/>
    <w:pPr>
      <w:ind w:left="256" w:right="6" w:firstLine="624"/>
    </w:pPr>
    <w:rPr>
      <w:rFonts w:eastAsia="仿宋_GB2312"/>
      <w:sz w:val="28"/>
      <w:szCs w:val="20"/>
    </w:rPr>
  </w:style>
  <w:style w:type="paragraph" w:styleId="689" w:customStyle="1">
    <w:name w:val="正文12"/>
    <w:next w:val="658"/>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690" w:customStyle="1">
    <w:name w:val="标题 21"/>
    <w:basedOn w:val="691"/>
    <w:next w:val="69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691" w:customStyle="1">
    <w:name w:val="正文111"/>
    <w:next w:val="646"/>
    <w:uiPriority w:val="0"/>
    <w:qFormat/>
    <w:pPr>
      <w:jc w:val="both"/>
      <w:widowControl w:val="off"/>
    </w:pPr>
    <w:rPr>
      <w:rFonts w:ascii="Times New Roman" w:hAnsi="Times New Roman" w:eastAsia="宋体" w:cs="Times New Roman"/>
      <w:sz w:val="21"/>
      <w:szCs w:val="24"/>
      <w:lang w:val="en-US" w:eastAsia="zh-CN" w:bidi="ar-SA"/>
    </w:rPr>
  </w:style>
  <w:style w:type="paragraph" w:styleId="692" w:customStyle="1">
    <w:name w:val="正文1"/>
    <w:basedOn w:val="693"/>
    <w:next w:val="695"/>
    <w:uiPriority w:val="0"/>
    <w:qFormat/>
  </w:style>
  <w:style w:type="paragraph" w:styleId="693" w:customStyle="1">
    <w:name w:val="正文11"/>
    <w:next w:val="694"/>
    <w:uiPriority w:val="0"/>
    <w:qFormat/>
    <w:pPr>
      <w:jc w:val="both"/>
      <w:widowControl w:val="off"/>
    </w:pPr>
    <w:rPr>
      <w:rFonts w:ascii="Times New Roman" w:hAnsi="Times New Roman" w:eastAsia="宋体" w:cs="Times New Roman"/>
      <w:sz w:val="21"/>
      <w:szCs w:val="24"/>
      <w:lang w:val="en-US" w:eastAsia="zh-CN" w:bidi="ar-SA"/>
    </w:rPr>
  </w:style>
  <w:style w:type="paragraph" w:styleId="694" w:customStyle="1">
    <w:name w:val="目录 11"/>
    <w:basedOn w:val="689"/>
    <w:next w:val="693"/>
    <w:uiPriority w:val="0"/>
    <w:qFormat/>
    <w:pPr>
      <w:jc w:val="left"/>
      <w:spacing w:before="120" w:after="120"/>
    </w:pPr>
    <w:rPr>
      <w:b/>
      <w:bCs/>
      <w:caps/>
      <w:sz w:val="20"/>
      <w:szCs w:val="20"/>
    </w:rPr>
  </w:style>
  <w:style w:type="paragraph" w:styleId="695" w:customStyle="1">
    <w:name w:val="正文文本1"/>
    <w:basedOn w:val="692"/>
    <w:next w:val="692"/>
    <w:uiPriority w:val="0"/>
    <w:qFormat/>
    <w:pPr>
      <w:spacing w:after="120"/>
    </w:pPr>
    <w:rPr>
      <w:rFonts w:ascii="Calibri" w:hAnsi="Calibri"/>
    </w:rPr>
  </w:style>
  <w:style w:type="paragraph" w:styleId="696" w:customStyle="1">
    <w:name w:val="文本块1"/>
    <w:basedOn w:val="691"/>
    <w:next w:val="646"/>
    <w:uiPriority w:val="0"/>
    <w:qFormat/>
    <w:pPr>
      <w:ind w:left="567" w:right="454" w:firstLine="498"/>
      <w:jc w:val="left"/>
      <w:widowControl/>
    </w:pPr>
    <w:rPr>
      <w:rFonts w:ascii="仿宋_GB2312" w:eastAsia="仿宋_GB2312"/>
      <w:sz w:val="30"/>
      <w:szCs w:val="20"/>
    </w:rPr>
  </w:style>
  <w:style w:type="paragraph" w:styleId="697" w:customStyle="1">
    <w:name w:val="标题 111"/>
    <w:basedOn w:val="689"/>
    <w:next w:val="693"/>
    <w:uiPriority w:val="0"/>
    <w:qFormat/>
    <w:pPr>
      <w:jc w:val="center"/>
      <w:keepLines/>
      <w:keepNext/>
      <w:spacing w:line="578" w:lineRule="auto"/>
      <w:outlineLvl w:val="0"/>
    </w:pPr>
    <w:rPr>
      <w:rFonts w:eastAsia="新宋体"/>
      <w:b/>
      <w:bCs/>
      <w:sz w:val="30"/>
      <w:szCs w:val="44"/>
    </w:rPr>
  </w:style>
  <w:style w:type="character" w:styleId="698" w:customStyle="1">
    <w:name w:val="Heading 1 Char"/>
    <w:link w:val="647"/>
    <w:uiPriority w:val="9"/>
    <w:qFormat/>
    <w:rPr>
      <w:rFonts w:ascii="Arial" w:hAnsi="Arial" w:eastAsia="Arial" w:cs="Arial"/>
      <w:sz w:val="40"/>
      <w:szCs w:val="40"/>
    </w:rPr>
  </w:style>
  <w:style w:type="character" w:styleId="699" w:customStyle="1">
    <w:name w:val="Heading 2 Char"/>
    <w:link w:val="648"/>
    <w:uiPriority w:val="9"/>
    <w:qFormat/>
    <w:rPr>
      <w:rFonts w:ascii="Arial" w:hAnsi="Arial" w:eastAsia="Arial" w:cs="Arial"/>
      <w:sz w:val="34"/>
    </w:rPr>
  </w:style>
  <w:style w:type="character" w:styleId="700" w:customStyle="1">
    <w:name w:val="Heading 3 Char"/>
    <w:link w:val="649"/>
    <w:uiPriority w:val="9"/>
    <w:qFormat/>
    <w:rPr>
      <w:rFonts w:ascii="Arial" w:hAnsi="Arial" w:eastAsia="Arial" w:cs="Arial"/>
      <w:sz w:val="30"/>
      <w:szCs w:val="30"/>
    </w:rPr>
  </w:style>
  <w:style w:type="character" w:styleId="701" w:customStyle="1">
    <w:name w:val="Heading 4 Char"/>
    <w:link w:val="650"/>
    <w:uiPriority w:val="9"/>
    <w:qFormat/>
    <w:rPr>
      <w:rFonts w:ascii="Arial" w:hAnsi="Arial" w:eastAsia="Arial" w:cs="Arial"/>
      <w:b/>
      <w:bCs/>
      <w:sz w:val="26"/>
      <w:szCs w:val="26"/>
    </w:rPr>
  </w:style>
  <w:style w:type="character" w:styleId="702" w:customStyle="1">
    <w:name w:val="Heading 5 Char"/>
    <w:link w:val="651"/>
    <w:uiPriority w:val="9"/>
    <w:qFormat/>
    <w:rPr>
      <w:rFonts w:ascii="Arial" w:hAnsi="Arial" w:eastAsia="Arial" w:cs="Arial"/>
      <w:b/>
      <w:bCs/>
      <w:sz w:val="24"/>
      <w:szCs w:val="24"/>
    </w:rPr>
  </w:style>
  <w:style w:type="character" w:styleId="703" w:customStyle="1">
    <w:name w:val="Heading 6 Char"/>
    <w:link w:val="652"/>
    <w:uiPriority w:val="9"/>
    <w:qFormat/>
    <w:rPr>
      <w:rFonts w:ascii="Arial" w:hAnsi="Arial" w:eastAsia="Arial" w:cs="Arial"/>
      <w:b/>
      <w:bCs/>
      <w:sz w:val="22"/>
      <w:szCs w:val="22"/>
    </w:rPr>
  </w:style>
  <w:style w:type="character" w:styleId="704" w:customStyle="1">
    <w:name w:val="Heading 7 Char"/>
    <w:link w:val="653"/>
    <w:uiPriority w:val="9"/>
    <w:qFormat/>
    <w:rPr>
      <w:rFonts w:ascii="Arial" w:hAnsi="Arial" w:eastAsia="Arial" w:cs="Arial"/>
      <w:b/>
      <w:bCs/>
      <w:i/>
      <w:iCs/>
      <w:sz w:val="22"/>
      <w:szCs w:val="22"/>
    </w:rPr>
  </w:style>
  <w:style w:type="character" w:styleId="705" w:customStyle="1">
    <w:name w:val="Heading 8 Char"/>
    <w:link w:val="654"/>
    <w:uiPriority w:val="9"/>
    <w:qFormat/>
    <w:rPr>
      <w:rFonts w:ascii="Arial" w:hAnsi="Arial" w:eastAsia="Arial" w:cs="Arial"/>
      <w:i/>
      <w:iCs/>
      <w:sz w:val="22"/>
      <w:szCs w:val="22"/>
    </w:rPr>
  </w:style>
  <w:style w:type="character" w:styleId="706" w:customStyle="1">
    <w:name w:val="Heading 9 Char"/>
    <w:link w:val="655"/>
    <w:uiPriority w:val="9"/>
    <w:qFormat/>
    <w:rPr>
      <w:rFonts w:ascii="Arial" w:hAnsi="Arial" w:eastAsia="Arial" w:cs="Arial"/>
      <w:i/>
      <w:iCs/>
      <w:sz w:val="21"/>
      <w:szCs w:val="21"/>
    </w:rPr>
  </w:style>
  <w:style w:type="paragraph" w:styleId="707">
    <w:name w:val="List Paragraph"/>
    <w:uiPriority w:val="34"/>
    <w:qFormat/>
    <w:pPr>
      <w:contextualSpacing/>
      <w:ind w:left="720"/>
    </w:pPr>
    <w:rPr>
      <w:rFonts w:asciiTheme="minorHAnsi" w:hAnsiTheme="minorHAnsi" w:eastAsiaTheme="minorEastAsia" w:cstheme="minorBidi"/>
      <w:sz w:val="21"/>
      <w:szCs w:val="22"/>
    </w:rPr>
  </w:style>
  <w:style w:type="paragraph" w:styleId="708">
    <w:name w:val="No Spacing"/>
    <w:uiPriority w:val="1"/>
    <w:qFormat/>
    <w:pPr>
      <w:spacing w:before="0" w:after="0" w:line="240" w:lineRule="auto"/>
    </w:pPr>
    <w:rPr>
      <w:rFonts w:asciiTheme="minorHAnsi" w:hAnsiTheme="minorHAnsi" w:eastAsiaTheme="minorEastAsia" w:cstheme="minorBidi"/>
      <w:sz w:val="21"/>
      <w:szCs w:val="22"/>
    </w:rPr>
  </w:style>
  <w:style w:type="character" w:styleId="709" w:customStyle="1">
    <w:name w:val="Title Char"/>
    <w:link w:val="682"/>
    <w:uiPriority w:val="10"/>
    <w:qFormat/>
    <w:rPr>
      <w:sz w:val="48"/>
      <w:szCs w:val="48"/>
    </w:rPr>
  </w:style>
  <w:style w:type="character" w:styleId="710" w:customStyle="1">
    <w:name w:val="Subtitle Char"/>
    <w:link w:val="675"/>
    <w:uiPriority w:val="11"/>
    <w:qFormat/>
    <w:rPr>
      <w:sz w:val="24"/>
      <w:szCs w:val="24"/>
    </w:rPr>
  </w:style>
  <w:style w:type="paragraph" w:styleId="711">
    <w:name w:val="Quote"/>
    <w:link w:val="712"/>
    <w:uiPriority w:val="29"/>
    <w:qFormat/>
    <w:pPr>
      <w:ind w:left="720" w:right="720"/>
    </w:pPr>
    <w:rPr>
      <w:rFonts w:asciiTheme="minorHAnsi" w:hAnsiTheme="minorHAnsi" w:eastAsiaTheme="minorEastAsia" w:cstheme="minorBidi"/>
      <w:i/>
      <w:sz w:val="21"/>
      <w:szCs w:val="22"/>
    </w:rPr>
  </w:style>
  <w:style w:type="character" w:styleId="712" w:customStyle="1">
    <w:name w:val="Quote Char"/>
    <w:link w:val="711"/>
    <w:uiPriority w:val="29"/>
    <w:qFormat/>
    <w:rPr>
      <w:i/>
    </w:rPr>
  </w:style>
  <w:style w:type="paragraph" w:styleId="713">
    <w:name w:val="Intense Quote"/>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14" w:customStyle="1">
    <w:name w:val="Intense Quote Char"/>
    <w:link w:val="713"/>
    <w:uiPriority w:val="30"/>
    <w:qFormat/>
    <w:rPr>
      <w:i/>
    </w:rPr>
  </w:style>
  <w:style w:type="character" w:styleId="715" w:customStyle="1">
    <w:name w:val="Header Char"/>
    <w:link w:val="672"/>
    <w:uiPriority w:val="99"/>
    <w:qFormat/>
  </w:style>
  <w:style w:type="character" w:styleId="716" w:customStyle="1">
    <w:name w:val="Footer Char"/>
    <w:link w:val="671"/>
    <w:uiPriority w:val="99"/>
    <w:qFormat/>
  </w:style>
  <w:style w:type="character" w:styleId="717" w:customStyle="1">
    <w:name w:val="Caption Char"/>
    <w:link w:val="671"/>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76"/>
    <w:uiPriority w:val="99"/>
    <w:qFormat/>
    <w:rPr>
      <w:sz w:val="18"/>
    </w:rPr>
  </w:style>
  <w:style w:type="character" w:styleId="844" w:customStyle="1">
    <w:name w:val="Endnote Text Char"/>
    <w:link w:val="670"/>
    <w:uiPriority w:val="99"/>
    <w:qFormat/>
    <w:rPr>
      <w:sz w:val="20"/>
    </w:rPr>
  </w:style>
  <w:style w:type="paragraph" w:styleId="845" w:customStyle="1">
    <w:name w:val="TOC Heading"/>
    <w:uiPriority w:val="39"/>
    <w:unhideWhenUsed/>
    <w:qFormat/>
    <w:rPr>
      <w:rFonts w:asciiTheme="minorHAnsi" w:hAnsiTheme="minorHAnsi" w:eastAsiaTheme="minorEastAsia" w:cstheme="minorBidi"/>
      <w:sz w:val="21"/>
      <w:szCs w:val="22"/>
    </w:rPr>
  </w:style>
  <w:style w:type="paragraph" w:styleId="846" w:customStyle="1">
    <w:name w:val="标题 41"/>
    <w:basedOn w:val="689"/>
    <w:next w:val="693"/>
    <w:uiPriority w:val="0"/>
    <w:qFormat/>
    <w:pPr>
      <w:keepLines/>
      <w:keepNext/>
      <w:spacing w:before="280" w:after="290" w:line="372" w:lineRule="auto"/>
      <w:outlineLvl w:val="3"/>
    </w:pPr>
    <w:rPr>
      <w:rFonts w:ascii="Cambria" w:hAnsi="Cambria"/>
      <w:b/>
      <w:bCs/>
      <w:sz w:val="28"/>
      <w:szCs w:val="28"/>
    </w:rPr>
  </w:style>
  <w:style w:type="paragraph" w:styleId="847" w:customStyle="1">
    <w:name w:val="正文首行缩进 212"/>
    <w:basedOn w:val="848"/>
    <w:next w:val="646"/>
    <w:uiPriority w:val="99"/>
    <w:unhideWhenUsed/>
    <w:qFormat/>
    <w:pPr>
      <w:ind w:firstLine="420"/>
    </w:pPr>
  </w:style>
  <w:style w:type="paragraph" w:styleId="848" w:customStyle="1">
    <w:name w:val="正文文本缩进12"/>
    <w:basedOn w:val="646"/>
    <w:next w:val="849"/>
    <w:uiPriority w:val="0"/>
    <w:qFormat/>
    <w:pPr>
      <w:ind w:left="420"/>
      <w:spacing w:after="120"/>
    </w:pPr>
  </w:style>
  <w:style w:type="paragraph" w:styleId="849" w:customStyle="1">
    <w:name w:val="寄信人地址12"/>
    <w:basedOn w:val="646"/>
    <w:uiPriority w:val="0"/>
    <w:qFormat/>
    <w:rPr>
      <w:rFonts w:ascii="Arial" w:hAnsi="Arial"/>
    </w:rPr>
  </w:style>
  <w:style w:type="paragraph" w:styleId="850" w:customStyle="1">
    <w:name w:val="脚注文本1"/>
    <w:basedOn w:val="692"/>
    <w:next w:val="851"/>
    <w:uiPriority w:val="0"/>
    <w:qFormat/>
    <w:rPr>
      <w:sz w:val="18"/>
      <w:szCs w:val="18"/>
    </w:rPr>
  </w:style>
  <w:style w:type="paragraph" w:styleId="851" w:customStyle="1">
    <w:name w:val="索引 51"/>
    <w:basedOn w:val="689"/>
    <w:next w:val="692"/>
    <w:uiPriority w:val="0"/>
    <w:qFormat/>
    <w:pPr>
      <w:ind w:left="798"/>
      <w:jc w:val="left"/>
    </w:pPr>
  </w:style>
  <w:style w:type="paragraph" w:styleId="852" w:customStyle="1">
    <w:name w:val="BlockQuote"/>
    <w:basedOn w:val="646"/>
    <w:uiPriority w:val="0"/>
    <w:qFormat/>
    <w:pPr>
      <w:ind w:left="256" w:right="6" w:firstLine="624"/>
    </w:pPr>
    <w:rPr>
      <w:rFonts w:eastAsia="仿宋_GB2312"/>
      <w:sz w:val="28"/>
    </w:rPr>
  </w:style>
  <w:style w:type="table" w:styleId="853" w:customStyle="1">
    <w:name w:val="网格型1"/>
    <w:basedOn w:val="854"/>
    <w:uiPriority w:val="39"/>
    <w:qFormat/>
    <w:tblPr/>
  </w:style>
  <w:style w:type="table" w:styleId="854" w:customStyle="1">
    <w:name w:val="普通表格1"/>
    <w:uiPriority w:val="99"/>
    <w:qFormat/>
    <w:tblPr/>
  </w:style>
  <w:style w:type="paragraph" w:styleId="855" w:customStyle="1">
    <w:name w:val="脚注文本11"/>
    <w:basedOn w:val="689"/>
    <w:next w:val="856"/>
    <w:uiPriority w:val="0"/>
    <w:unhideWhenUsed/>
    <w:qFormat/>
    <w:pPr>
      <w:spacing w:after="40"/>
    </w:pPr>
    <w:rPr>
      <w:sz w:val="18"/>
    </w:rPr>
  </w:style>
  <w:style w:type="paragraph" w:styleId="856" w:customStyle="1">
    <w:name w:val="索引 511"/>
    <w:basedOn w:val="646"/>
    <w:next w:val="689"/>
    <w:uiPriority w:val="0"/>
    <w:qFormat/>
    <w:pPr>
      <w:ind w:left="798"/>
    </w:pPr>
    <w:rPr>
      <w:rFonts w:ascii="Calibri" w:hAnsi="Calibri"/>
      <w:sz w:val="21"/>
    </w:rPr>
  </w:style>
  <w:style w:type="numbering" w:styleId="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程士良（徐州分公司）</cp:lastModifiedBy>
  <cp:revision>6</cp:revision>
  <dcterms:created xsi:type="dcterms:W3CDTF">2026-03-31T03:58:00Z</dcterms:created>
  <dcterms:modified xsi:type="dcterms:W3CDTF">2026-06-08T07:11:01Z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ICV">
    <vt:lpwstr>646EEC0E0D514D588393AC654C36506D_13</vt:lpwstr>
  </property>
</Properties>
</file>