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tabs>
          <w:tab w:val="left" w:pos="390" w:leader="none"/>
          <w:tab w:val="center" w:pos="4404" w:leader="none"/>
        </w:tabs>
        <w:rPr>
          <w:rFonts w:hint="eastAsia" w:ascii="黑体" w:hAnsi="宋体" w:eastAsia="黑体"/>
          <w:sz w:val="64"/>
          <w:szCs w:val="64"/>
        </w:rPr>
      </w:pPr>
      <w:r>
        <w:rPr>
          <w:rFonts w:hint="eastAsia" w:ascii="黑体" w:hAnsi="宋体" w:eastAsia="黑体"/>
          <w:sz w:val="64"/>
          <w:szCs w:val="64"/>
        </w:rPr>
        <w:t xml:space="preserve">江苏省政府采购</w:t>
      </w:r>
      <w:r/>
    </w:p>
    <w:p>
      <w:pPr>
        <w:pStyle w:val="972"/>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t xml:space="preserve">竞争性磋商文件</w:t>
      </w:r>
      <w:r/>
    </w:p>
    <w:p>
      <w:pPr>
        <w:pStyle w:val="972"/>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p>
      <w:pPr>
        <w:pStyle w:val="972"/>
        <w:jc w:val="center"/>
        <w:tabs>
          <w:tab w:val="left" w:pos="390" w:leader="none"/>
          <w:tab w:val="center" w:pos="4404" w:leader="none"/>
        </w:tabs>
        <w:rPr>
          <w:rFonts w:hint="eastAsia" w:ascii="黑体" w:hAnsi="黑体" w:eastAsia="黑体"/>
          <w:sz w:val="64"/>
          <w:szCs w:val="64"/>
        </w:rPr>
      </w:pPr>
      <w:r>
        <w:rPr>
          <w:rFonts w:hint="eastAsia" w:ascii="黑体" w:hAnsi="黑体" w:eastAsia="黑体"/>
          <w:sz w:val="64"/>
          <w:szCs w:val="64"/>
        </w:rPr>
      </w:r>
      <w:r/>
    </w:p>
    <w:tbl>
      <w:tblPr>
        <w:tblW w:w="939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94"/>
      </w:tblGrid>
      <w:tr>
        <w:trPr>
          <w:trHeight w:val="1716"/>
        </w:trPr>
        <w:tc>
          <w:tcPr>
            <w:tcW w:w="9394" w:type="dxa"/>
            <w:vAlign w:val="top"/>
            <w:textDirection w:val="lrTb"/>
            <w:noWrap w:val="false"/>
          </w:tcPr>
          <w:p>
            <w:pPr>
              <w:pStyle w:val="972"/>
              <w:spacing w:line="360" w:lineRule="auto"/>
              <w:tabs>
                <w:tab w:val="left" w:pos="5818" w:leader="none"/>
              </w:tabs>
              <w:rPr>
                <w:rFonts w:ascii="黑体" w:hAnsi="黑体" w:eastAsia="黑体"/>
                <w:sz w:val="36"/>
                <w:szCs w:val="36"/>
              </w:rPr>
            </w:pPr>
            <w:r>
              <w:rPr>
                <w:rFonts w:hint="eastAsia" w:ascii="黑体" w:hAnsi="黑体" w:eastAsia="黑体"/>
                <w:sz w:val="36"/>
                <w:szCs w:val="36"/>
              </w:rPr>
              <w:t xml:space="preserve">采购编号：</w:t>
            </w:r>
            <w:r>
              <w:rPr>
                <w:rFonts w:hint="eastAsia" w:ascii="黑体" w:hAnsi="黑体" w:eastAsia="黑体"/>
                <w:sz w:val="36"/>
                <w:szCs w:val="36"/>
              </w:rPr>
              <w:t xml:space="preserve">JSZC-320000-JSCY-C2026-0015</w:t>
            </w:r>
            <w:r>
              <w:rPr>
                <w:rFonts w:ascii="黑体" w:hAnsi="黑体" w:eastAsia="黑体"/>
                <w:sz w:val="36"/>
                <w:szCs w:val="36"/>
              </w:rPr>
              <w:tab/>
            </w:r>
            <w:r/>
          </w:p>
          <w:p>
            <w:pPr>
              <w:pStyle w:val="972"/>
              <w:spacing w:line="360" w:lineRule="auto"/>
              <w:rPr>
                <w:rFonts w:ascii="黑体" w:hAnsi="黑体" w:eastAsia="黑体"/>
                <w:sz w:val="36"/>
                <w:szCs w:val="36"/>
              </w:rPr>
              <w:outlineLvl w:val="0"/>
            </w:pPr>
            <w:r>
              <w:rPr>
                <w:rFonts w:hint="eastAsia" w:ascii="黑体" w:hAnsi="黑体" w:eastAsia="黑体"/>
                <w:sz w:val="36"/>
                <w:szCs w:val="36"/>
              </w:rPr>
              <w:t xml:space="preserve">采购项目：省应急厅安全生产、防灾减灾救灾监测预警</w:t>
            </w:r>
            <w:r>
              <w:rPr>
                <w:rFonts w:ascii="黑体" w:hAnsi="黑体" w:eastAsia="黑体"/>
                <w:sz w:val="36"/>
                <w:szCs w:val="36"/>
              </w:rPr>
            </w:r>
            <w:r/>
          </w:p>
          <w:p>
            <w:pPr>
              <w:pStyle w:val="972"/>
              <w:ind w:firstLine="1800"/>
              <w:spacing w:line="360" w:lineRule="auto"/>
              <w:rPr>
                <w:rFonts w:ascii="黑体" w:hAnsi="黑体" w:eastAsia="黑体"/>
                <w:sz w:val="36"/>
                <w:szCs w:val="36"/>
              </w:rPr>
              <w:outlineLvl w:val="0"/>
            </w:pPr>
            <w:r>
              <w:rPr>
                <w:rFonts w:hint="eastAsia" w:ascii="黑体" w:hAnsi="黑体" w:eastAsia="黑体"/>
                <w:sz w:val="36"/>
                <w:szCs w:val="36"/>
              </w:rPr>
              <w:t xml:space="preserve">信息系统运行监测</w:t>
            </w:r>
            <w:r>
              <w:rPr>
                <w:rFonts w:ascii="黑体" w:hAnsi="黑体" w:eastAsia="黑体"/>
                <w:sz w:val="36"/>
                <w:szCs w:val="36"/>
              </w:rPr>
            </w:r>
            <w:r/>
          </w:p>
          <w:p>
            <w:pPr>
              <w:pStyle w:val="972"/>
              <w:spacing w:line="360" w:lineRule="auto"/>
              <w:rPr>
                <w:rFonts w:ascii="黑体" w:hAnsi="黑体" w:eastAsia="黑体"/>
                <w:sz w:val="36"/>
                <w:szCs w:val="36"/>
              </w:rPr>
              <w:outlineLvl w:val="0"/>
            </w:pPr>
            <w:r>
              <w:rPr>
                <w:rFonts w:hint="eastAsia" w:ascii="黑体" w:hAnsi="黑体" w:eastAsia="黑体"/>
                <w:sz w:val="36"/>
                <w:szCs w:val="36"/>
              </w:rPr>
              <w:t xml:space="preserve">采购单位：</w:t>
            </w:r>
            <w:bookmarkStart w:id="0" w:name="OLE_LINK14"/>
            <w:r>
              <w:rPr>
                <w:rFonts w:ascii="黑体" w:hAnsi="黑体" w:eastAsia="黑体" w:cs="黑体"/>
                <w:sz w:val="36"/>
                <w:szCs w:val="36"/>
              </w:rPr>
              <w:t xml:space="preserve">江苏省应急管理厅</w:t>
            </w:r>
            <w:bookmarkEnd w:id="0"/>
            <w:r>
              <w:rPr>
                <w:rFonts w:ascii="黑体" w:hAnsi="黑体" w:eastAsia="黑体"/>
                <w:sz w:val="36"/>
                <w:szCs w:val="36"/>
              </w:rPr>
            </w:r>
            <w:r/>
          </w:p>
          <w:p>
            <w:pPr>
              <w:pStyle w:val="972"/>
              <w:spacing w:line="360" w:lineRule="auto"/>
              <w:rPr>
                <w:rFonts w:hint="eastAsia" w:ascii="黑体" w:hAnsi="黑体" w:eastAsia="黑体"/>
                <w:sz w:val="36"/>
                <w:szCs w:val="36"/>
              </w:rPr>
            </w:pPr>
            <w:r>
              <w:rPr>
                <w:rFonts w:hint="eastAsia" w:ascii="黑体" w:hAnsi="黑体" w:eastAsia="黑体"/>
                <w:sz w:val="36"/>
                <w:szCs w:val="36"/>
              </w:rPr>
              <w:t xml:space="preserve">采购类别：服务类</w:t>
            </w:r>
            <w:r/>
          </w:p>
        </w:tc>
      </w:tr>
    </w:tbl>
    <w:p>
      <w:pPr>
        <w:pStyle w:val="972"/>
        <w:jc w:val="center"/>
        <w:rPr>
          <w:rFonts w:hint="eastAsia" w:ascii="黑体" w:hAnsi="黑体" w:eastAsia="黑体"/>
          <w:sz w:val="32"/>
        </w:rPr>
      </w:pPr>
      <w:r>
        <w:rPr>
          <w:rFonts w:hint="eastAsia" w:ascii="黑体" w:hAnsi="黑体" w:eastAsia="黑体"/>
          <w:sz w:val="32"/>
        </w:rPr>
      </w:r>
      <w:r/>
    </w:p>
    <w:p>
      <w:pPr>
        <w:pStyle w:val="972"/>
        <w:jc w:val="center"/>
        <w:rPr>
          <w:rFonts w:ascii="黑体" w:hAnsi="黑体" w:eastAsia="黑体"/>
          <w:sz w:val="32"/>
        </w:rPr>
      </w:pPr>
      <w:r>
        <w:rPr>
          <w:rFonts w:ascii="黑体" w:hAnsi="黑体" w:eastAsia="黑体"/>
          <w:sz w:val="32"/>
        </w:rPr>
      </w:r>
      <w:r/>
    </w:p>
    <w:p>
      <w:pPr>
        <w:pStyle w:val="1069"/>
        <w:ind w:firstLine="400"/>
        <w:rPr>
          <w:rFonts w:hint="eastAsia" w:eastAsia="等线"/>
        </w:rPr>
      </w:pPr>
      <w:r>
        <w:rPr>
          <w:rFonts w:hint="eastAsia" w:eastAsia="等线"/>
        </w:rPr>
      </w:r>
      <w:r/>
    </w:p>
    <w:p>
      <w:pPr>
        <w:pStyle w:val="972"/>
        <w:jc w:val="center"/>
        <w:rPr>
          <w:rFonts w:hint="eastAsia" w:ascii="黑体" w:hAnsi="黑体" w:eastAsia="黑体"/>
          <w:sz w:val="32"/>
        </w:rPr>
      </w:pPr>
      <w:r>
        <w:rPr>
          <w:rFonts w:hint="eastAsia" w:ascii="黑体" w:hAnsi="黑体" w:eastAsia="黑体"/>
          <w:sz w:val="32"/>
        </w:rPr>
        <mc:AlternateContent>
          <mc:Choice Requires="wpg">
            <w:drawing>
              <wp:inline xmlns:wp="http://schemas.openxmlformats.org/drawingml/2006/wordprocessingDrawing" distT="0" distB="0" distL="0" distR="0">
                <wp:extent cx="3664522" cy="20416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664522" cy="204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8.5pt;height:160.8pt;mso-wrap-distance-left:0.0pt;mso-wrap-distance-top:0.0pt;mso-wrap-distance-right:0.0pt;mso-wrap-distance-bottom:0.0pt;" stroked="f">
                <v:path textboxrect="0,0,0,0"/>
                <v:imagedata r:id="rId17" o:title=""/>
              </v:shape>
            </w:pict>
          </mc:Fallback>
        </mc:AlternateContent>
      </w:r>
      <w:r>
        <w:rPr>
          <w:rFonts w:hint="eastAsia" w:ascii="黑体" w:hAnsi="黑体" w:eastAsia="黑体"/>
          <w:sz w:val="32"/>
        </w:rPr>
      </w:r>
      <w:r/>
    </w:p>
    <w:p>
      <w:pPr>
        <w:pStyle w:val="972"/>
        <w:rPr>
          <w:rFonts w:hint="eastAsia" w:ascii="黑体" w:hAnsi="黑体" w:eastAsia="黑体"/>
          <w:sz w:val="32"/>
        </w:rPr>
      </w:pPr>
      <w:r>
        <w:rPr>
          <w:rFonts w:hint="eastAsia" w:ascii="黑体" w:hAnsi="黑体" w:eastAsia="黑体"/>
          <w:sz w:val="32"/>
        </w:rPr>
      </w:r>
      <w:r/>
    </w:p>
    <w:p>
      <w:pPr>
        <w:pStyle w:val="972"/>
        <w:rPr>
          <w:rFonts w:ascii="黑体" w:hAnsi="黑体" w:eastAsia="黑体"/>
          <w:sz w:val="32"/>
        </w:rPr>
      </w:pPr>
      <w:r>
        <w:rPr>
          <w:rFonts w:ascii="黑体" w:hAnsi="黑体" w:eastAsia="黑体"/>
          <w:sz w:val="32"/>
        </w:rPr>
      </w:r>
      <w:r/>
    </w:p>
    <w:p>
      <w:pPr>
        <w:pStyle w:val="1069"/>
        <w:ind w:firstLine="400"/>
        <w:rPr>
          <w:rFonts w:hint="eastAsia" w:eastAsia="等线"/>
        </w:rPr>
      </w:pPr>
      <w:r>
        <w:rPr>
          <w:rFonts w:hint="eastAsia" w:eastAsia="等线"/>
        </w:rPr>
      </w:r>
      <w:r/>
    </w:p>
    <w:p>
      <w:pPr>
        <w:pStyle w:val="972"/>
        <w:jc w:val="center"/>
        <w:spacing w:line="360" w:lineRule="auto"/>
        <w:rPr>
          <w:rFonts w:hint="eastAsia" w:ascii="黑体" w:hAnsi="黑体" w:eastAsia="黑体" w:cs="黑体"/>
          <w:sz w:val="36"/>
          <w:szCs w:val="36"/>
        </w:rPr>
        <w:outlineLvl w:val="0"/>
      </w:pPr>
      <w:r>
        <w:rPr>
          <w:rFonts w:hint="eastAsia" w:ascii="黑体" w:hAnsi="黑体" w:eastAsia="黑体" w:cs="黑体"/>
          <w:sz w:val="36"/>
          <w:szCs w:val="36"/>
        </w:rPr>
        <w:t xml:space="preserve">江苏驰驿招标代理有限公司</w:t>
      </w:r>
      <w:r/>
    </w:p>
    <w:p>
      <w:pPr>
        <w:pStyle w:val="972"/>
        <w:jc w:val="center"/>
        <w:spacing w:line="360" w:lineRule="auto"/>
        <w:rPr>
          <w:rFonts w:hint="eastAsia" w:ascii="黑体" w:hAnsi="黑体" w:eastAsia="黑体"/>
          <w:sz w:val="36"/>
          <w:szCs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418" w:bottom="1418" w:left="1418" w:header="851" w:footer="680" w:gutter="0"/>
          <w:pgNumType w:start="1"/>
          <w:cols w:num="1" w:sep="0" w:space="720" w:equalWidth="1"/>
          <w:docGrid w:linePitch="360"/>
          <w:titlePg/>
        </w:sectPr>
        <w:outlineLvl w:val="0"/>
      </w:pPr>
      <w:r>
        <w:rPr>
          <w:rFonts w:hint="eastAsia" w:ascii="黑体" w:hAnsi="黑体" w:eastAsia="黑体" w:cs="黑体"/>
          <w:sz w:val="36"/>
          <w:szCs w:val="36"/>
        </w:rPr>
        <w:t xml:space="preserve">二</w:t>
      </w:r>
      <w:r>
        <w:rPr>
          <w:rFonts w:hint="eastAsia" w:ascii="黑体" w:hAnsi="黑体" w:eastAsia="黑体" w:cs="黑体"/>
          <w:sz w:val="36"/>
          <w:szCs w:val="36"/>
          <w:lang w:val="en-US" w:eastAsia="en-US"/>
        </w:rPr>
        <w:t xml:space="preserve">〇</w:t>
      </w:r>
      <w:r>
        <w:rPr>
          <w:rFonts w:hint="eastAsia" w:ascii="黑体" w:hAnsi="黑体" w:eastAsia="黑体" w:cs="黑体"/>
          <w:sz w:val="36"/>
          <w:szCs w:val="36"/>
        </w:rPr>
        <w:t xml:space="preserve">二</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年</w:t>
      </w:r>
      <w:r>
        <w:rPr>
          <w:rFonts w:hint="eastAsia" w:ascii="黑体" w:hAnsi="黑体" w:eastAsia="黑体" w:cs="黑体"/>
          <w:sz w:val="36"/>
          <w:szCs w:val="36"/>
          <w:lang w:val="en-US"/>
        </w:rPr>
        <w:t xml:space="preserve">六</w:t>
      </w:r>
      <w:r>
        <w:rPr>
          <w:rFonts w:hint="eastAsia" w:ascii="黑体" w:hAnsi="黑体" w:eastAsia="黑体" w:cs="黑体"/>
          <w:sz w:val="36"/>
          <w:szCs w:val="36"/>
        </w:rPr>
        <w:t xml:space="preserve">月</w:t>
      </w:r>
      <w:r>
        <w:rPr>
          <w:rFonts w:hint="eastAsia" w:ascii="黑体" w:hAnsi="黑体" w:eastAsia="黑体"/>
          <w:sz w:val="36"/>
          <w:szCs w:val="36"/>
        </w:rPr>
      </w:r>
      <w:r/>
    </w:p>
    <w:p>
      <w:pPr>
        <w:pStyle w:val="972"/>
        <w:jc w:val="center"/>
        <w:spacing w:before="100" w:beforeAutospacing="1" w:after="100" w:afterAutospacing="1"/>
        <w:rPr>
          <w:rFonts w:ascii="宋体" w:hAnsi="宋体" w:eastAsia="宋体"/>
          <w:b/>
          <w:sz w:val="32"/>
          <w:szCs w:val="32"/>
        </w:rPr>
      </w:pPr>
      <w:r>
        <w:rPr>
          <w:rFonts w:hint="eastAsia" w:ascii="宋体" w:hAnsi="宋体" w:eastAsia="宋体"/>
          <w:b/>
          <w:sz w:val="32"/>
          <w:szCs w:val="32"/>
        </w:rPr>
        <w:t xml:space="preserve">目  录</w:t>
      </w:r>
      <w:r>
        <w:rPr>
          <w:rFonts w:ascii="宋体" w:hAnsi="宋体" w:eastAsia="宋体"/>
          <w:b/>
          <w:sz w:val="32"/>
          <w:szCs w:val="32"/>
        </w:rPr>
      </w:r>
      <w:r/>
    </w:p>
    <w:p>
      <w:pPr>
        <w:pStyle w:val="1029"/>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bCs/>
          <w:color w:val="000000"/>
          <w:sz w:val="24"/>
          <w:szCs w:val="24"/>
        </w:rPr>
        <w:t xml:space="preserve">第一章  竞争性磋商</w:t>
      </w:r>
      <w:r>
        <w:rPr>
          <w:rStyle w:val="1063"/>
          <w:rFonts w:hint="eastAsia" w:ascii="宋体" w:hAnsi="宋体" w:eastAsia="宋体"/>
          <w:bCs/>
          <w:color w:val="000000"/>
          <w:sz w:val="24"/>
          <w:szCs w:val="24"/>
          <w:lang w:val="en-US" w:eastAsia="en-US"/>
        </w:rPr>
        <w:t xml:space="preserve">采购公告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第二</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竞争性磋商须知</w:t>
      </w:r>
      <w:r>
        <w:rPr>
          <w:rFonts w:hint="eastAsia" w:ascii="宋体" w:hAnsi="宋体" w:eastAsia="宋体"/>
          <w:sz w:val="24"/>
          <w:szCs w:val="24"/>
        </w:rPr>
        <w:tab/>
        <w:t xml:space="preserve">5</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第三</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成交标准</w:t>
      </w:r>
      <w:r>
        <w:rPr>
          <w:rFonts w:hint="eastAsia" w:ascii="宋体" w:hAnsi="宋体" w:eastAsia="宋体"/>
          <w:sz w:val="24"/>
          <w:szCs w:val="24"/>
        </w:rPr>
        <w:tab/>
      </w:r>
      <w:r>
        <w:rPr>
          <w:rFonts w:hint="eastAsia" w:ascii="宋体" w:hAnsi="宋体" w:eastAsia="宋体"/>
          <w:sz w:val="24"/>
          <w:szCs w:val="24"/>
          <w:lang w:val="en-US"/>
        </w:rPr>
        <w:t xml:space="preserve">18</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ind w:left="-200" w:firstLine="241"/>
        <w:spacing w:before="240" w:after="360" w:line="360" w:lineRule="auto"/>
        <w:tabs>
          <w:tab w:val="right" w:pos="9746"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第四</w:t>
      </w:r>
      <w:r>
        <w:rPr>
          <w:rStyle w:val="1063"/>
          <w:rFonts w:hint="eastAsia" w:ascii="宋体" w:hAnsi="宋体" w:eastAsia="宋体"/>
          <w:bCs/>
          <w:color w:val="000000"/>
          <w:sz w:val="24"/>
          <w:szCs w:val="24"/>
        </w:rPr>
        <w:t xml:space="preserve">章</w:t>
      </w:r>
      <w:r>
        <w:rPr>
          <w:rStyle w:val="1063"/>
          <w:rFonts w:hint="eastAsia" w:ascii="宋体" w:hAnsi="宋体" w:eastAsia="宋体"/>
          <w:color w:val="000000"/>
          <w:sz w:val="24"/>
          <w:szCs w:val="24"/>
        </w:rPr>
        <w:t xml:space="preserve">  采购项目需求</w:t>
      </w:r>
      <w:r>
        <w:rPr>
          <w:rFonts w:hint="eastAsia" w:ascii="宋体" w:hAnsi="宋体" w:eastAsia="宋体"/>
          <w:sz w:val="24"/>
          <w:szCs w:val="24"/>
        </w:rPr>
        <w:tab/>
      </w:r>
      <w:r>
        <w:rPr>
          <w:rFonts w:hint="eastAsia" w:ascii="宋体" w:hAnsi="宋体" w:eastAsia="宋体"/>
          <w:sz w:val="24"/>
          <w:szCs w:val="24"/>
          <w:lang w:val="en-US"/>
        </w:rPr>
        <w:t xml:space="preserve">22</w:t>
      </w:r>
      <w:r>
        <w:rPr>
          <w:rFonts w:hint="eastAsia" w:ascii="宋体" w:hAnsi="宋体" w:eastAsia="宋体"/>
          <w:sz w:val="24"/>
          <w:szCs w:val="24"/>
        </w:rPr>
        <w:fldChar w:fldCharType="end"/>
      </w:r>
      <w:r>
        <w:rPr>
          <w:rFonts w:hint="eastAsia" w:ascii="宋体" w:hAnsi="宋体" w:eastAsia="宋体"/>
          <w:caps w:val="0"/>
          <w:sz w:val="24"/>
          <w:szCs w:val="24"/>
        </w:rPr>
      </w:r>
      <w:r/>
    </w:p>
    <w:p>
      <w:pPr>
        <w:pStyle w:val="1029"/>
        <w:ind w:left="-200" w:firstLine="241"/>
        <w:spacing w:before="240" w:after="360" w:line="360" w:lineRule="auto"/>
        <w:tabs>
          <w:tab w:val="right" w:pos="9746" w:leader="middleDot"/>
        </w:tabs>
        <w:rPr>
          <w:rFonts w:hint="eastAsia" w:ascii="宋体" w:hAnsi="宋体" w:eastAsia="宋体"/>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第五章 </w:t>
      </w:r>
      <w:r>
        <w:rPr>
          <w:rStyle w:val="1063"/>
          <w:rFonts w:hint="eastAsia" w:ascii="宋体" w:hAnsi="宋体" w:eastAsia="宋体"/>
          <w:color w:val="000000"/>
          <w:sz w:val="24"/>
          <w:szCs w:val="24"/>
          <w:lang w:val="en-US"/>
        </w:rPr>
        <w:t xml:space="preserve"> </w:t>
      </w:r>
      <w:r>
        <w:rPr>
          <w:rStyle w:val="1063"/>
          <w:rFonts w:hint="eastAsia" w:ascii="宋体" w:hAnsi="宋体" w:eastAsia="宋体"/>
          <w:color w:val="000000"/>
          <w:sz w:val="24"/>
          <w:szCs w:val="24"/>
        </w:rPr>
        <w:t xml:space="preserve">合同草案条款及格式</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9</w:t>
      </w:r>
      <w:r>
        <w:rPr>
          <w:rFonts w:hint="eastAsia" w:ascii="宋体" w:hAnsi="宋体" w:eastAsia="宋体"/>
        </w:rPr>
      </w:r>
      <w:r/>
    </w:p>
    <w:p>
      <w:pPr>
        <w:pStyle w:val="1029"/>
        <w:ind w:left="-200" w:firstLine="241"/>
        <w:spacing w:before="240" w:after="360" w:line="360" w:lineRule="auto"/>
        <w:tabs>
          <w:tab w:val="right" w:pos="9746" w:leader="middleDot"/>
        </w:tabs>
        <w:rPr>
          <w:rFonts w:hint="eastAsia" w:ascii="宋体" w:hAnsi="宋体" w:eastAsia="宋体"/>
          <w:sz w:val="24"/>
          <w:szCs w:val="24"/>
        </w:rPr>
      </w:pPr>
      <w:r>
        <w:rPr>
          <w:rFonts w:hint="eastAsia" w:ascii="宋体" w:hAnsi="宋体" w:eastAsia="宋体"/>
          <w:sz w:val="24"/>
          <w:szCs w:val="24"/>
        </w:rPr>
        <w:fldChar w:fldCharType="begin"/>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063"/>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063"/>
          <w:rFonts w:hint="eastAsia" w:ascii="宋体" w:hAnsi="宋体" w:eastAsia="宋体"/>
          <w:color w:val="000000"/>
          <w:sz w:val="24"/>
          <w:szCs w:val="24"/>
        </w:rPr>
        <w:t xml:space="preserve">第六章  响应文件格式</w:t>
      </w:r>
      <w:r>
        <w:rPr>
          <w:rFonts w:hint="eastAsia" w:ascii="宋体" w:hAnsi="宋体" w:eastAsia="宋体"/>
          <w:sz w:val="24"/>
          <w:szCs w:val="24"/>
        </w:rPr>
        <w:tab/>
      </w:r>
      <w:r>
        <w:rPr>
          <w:rFonts w:hint="eastAsia" w:ascii="宋体" w:hAnsi="宋体" w:eastAsia="宋体"/>
          <w:sz w:val="24"/>
          <w:szCs w:val="24"/>
        </w:rPr>
        <w:fldChar w:fldCharType="end"/>
      </w:r>
      <w:r>
        <w:rPr>
          <w:rFonts w:hint="eastAsia" w:ascii="宋体" w:hAnsi="宋体" w:eastAsia="宋体"/>
          <w:sz w:val="24"/>
          <w:szCs w:val="24"/>
          <w:lang w:val="en-US"/>
        </w:rPr>
        <w:t xml:space="preserve">34</w:t>
      </w:r>
      <w:r>
        <w:rPr>
          <w:rFonts w:hint="eastAsia" w:ascii="宋体" w:hAnsi="宋体" w:eastAsia="宋体"/>
          <w:sz w:val="24"/>
          <w:szCs w:val="24"/>
        </w:rPr>
      </w:r>
      <w:r/>
    </w:p>
    <w:p>
      <w:pPr>
        <w:pStyle w:val="972"/>
        <w:rPr>
          <w:rFonts w:hint="eastAsia" w:ascii="宋体" w:hAnsi="宋体" w:eastAsia="宋体"/>
          <w:lang w:val="en-US"/>
        </w:rPr>
      </w:pPr>
      <w:r>
        <w:rPr>
          <w:rFonts w:hint="eastAsia" w:ascii="宋体" w:hAnsi="宋体" w:eastAsia="宋体"/>
          <w:lang w:val="en-US"/>
        </w:rPr>
      </w:r>
      <w:r/>
    </w:p>
    <w:p>
      <w:pPr>
        <w:pStyle w:val="972"/>
        <w:rPr>
          <w:rFonts w:hint="eastAsia" w:ascii="宋体" w:hAnsi="宋体" w:eastAsia="宋体"/>
          <w:lang w:val="en-US"/>
        </w:rPr>
      </w:pPr>
      <w:r>
        <w:rPr>
          <w:rFonts w:hint="eastAsia" w:ascii="宋体" w:hAnsi="宋体" w:eastAsia="宋体"/>
          <w:lang w:val="en-US"/>
        </w:rPr>
      </w:r>
      <w:r/>
    </w:p>
    <w:p>
      <w:pPr>
        <w:pStyle w:val="972"/>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972"/>
        <w:ind w:right="-318"/>
        <w:jc w:val="center"/>
        <w:spacing w:line="360" w:lineRule="auto"/>
        <w:rPr>
          <w:rFonts w:hint="eastAsia" w:ascii="黑体" w:hAnsi="黑体" w:eastAsia="黑体" w:cs="黑体"/>
          <w:sz w:val="32"/>
          <w:szCs w:val="32"/>
        </w:rPr>
      </w:pPr>
      <w:r>
        <w:rPr>
          <w:rFonts w:hint="eastAsia" w:ascii="宋体" w:hAnsi="宋体" w:eastAsia="宋体"/>
          <w:sz w:val="24"/>
          <w:szCs w:val="24"/>
        </w:rPr>
        <w:br w:type="page" w:clear="all"/>
      </w:r>
      <w:r>
        <w:rPr>
          <w:rFonts w:hint="eastAsia" w:ascii="黑体" w:hAnsi="黑体" w:eastAsia="黑体" w:cs="黑体"/>
          <w:sz w:val="32"/>
          <w:szCs w:val="32"/>
        </w:rPr>
        <w:t xml:space="preserve">第一章  竞争性磋商</w:t>
      </w:r>
      <w:r>
        <w:rPr>
          <w:rFonts w:hint="eastAsia" w:ascii="黑体" w:hAnsi="黑体" w:eastAsia="黑体" w:cs="黑体"/>
          <w:sz w:val="32"/>
          <w:szCs w:val="32"/>
          <w:lang w:val="en-US" w:eastAsia="en-US"/>
        </w:rPr>
        <w:t xml:space="preserve">采购公告</w:t>
      </w:r>
      <w:r>
        <w:rPr>
          <w:rFonts w:hint="eastAsia" w:ascii="黑体" w:hAnsi="黑体" w:eastAsia="黑体" w:cs="黑体"/>
          <w:sz w:val="32"/>
          <w:szCs w:val="32"/>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u w:val="single"/>
        </w:rPr>
        <w:t xml:space="preserve">省应急厅安全生产、防灾减灾救灾监测预警信息系统运行监测</w:t>
      </w:r>
      <w:r>
        <w:rPr>
          <w:rFonts w:hint="eastAsia" w:ascii="宋体" w:hAnsi="宋体" w:eastAsia="宋体" w:cs="宋体"/>
        </w:rPr>
        <w:t xml:space="preserve">招标项目的潜在投标人</w:t>
      </w:r>
      <w:r>
        <w:rPr>
          <w:rFonts w:hint="eastAsia" w:ascii="宋体" w:hAnsi="宋体" w:eastAsia="宋体" w:cs="宋体"/>
        </w:rPr>
        <w:t xml:space="preserve">应在</w:t>
      </w:r>
      <w:r>
        <w:rPr>
          <w:rFonts w:hint="eastAsia" w:ascii="宋体" w:hAnsi="宋体" w:eastAsia="宋体" w:cs="宋体"/>
          <w:u w:val="single"/>
        </w:rPr>
        <w:t xml:space="preserve">江苏政府采购网“苏采云”系统</w:t>
      </w:r>
      <w:r>
        <w:rPr>
          <w:rFonts w:hint="eastAsia" w:ascii="宋体" w:hAnsi="宋体" w:eastAsia="宋体" w:cs="宋体"/>
        </w:rPr>
        <w:t xml:space="preserve">获取磋商文件，并于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6</w:t>
      </w:r>
      <w:r>
        <w:rPr>
          <w:rFonts w:hint="eastAsia" w:ascii="宋体" w:hAnsi="宋体" w:eastAsia="宋体" w:cs="宋体"/>
          <w:u w:val="single"/>
        </w:rPr>
        <w:t xml:space="preserve">年7</w:t>
      </w:r>
      <w:r>
        <w:rPr>
          <w:rFonts w:hint="eastAsia" w:ascii="宋体" w:hAnsi="宋体" w:eastAsia="宋体" w:cs="宋体"/>
          <w:u w:val="single"/>
        </w:rPr>
        <w:t xml:space="preserve">月3日14时30分</w:t>
      </w:r>
      <w:r>
        <w:rPr>
          <w:rFonts w:hint="eastAsia" w:ascii="宋体" w:hAnsi="宋体" w:eastAsia="宋体" w:cs="宋体"/>
        </w:rPr>
        <w:t xml:space="preserve">（北京时间）前递交</w:t>
      </w:r>
      <w:r>
        <w:rPr>
          <w:rFonts w:ascii="宋体" w:hAnsi="宋体" w:eastAsia="宋体" w:cs="宋体"/>
        </w:rPr>
        <w:t xml:space="preserve">响应文件</w:t>
      </w:r>
      <w:r>
        <w:rPr>
          <w:rFonts w:hint="eastAsia" w:ascii="宋体" w:hAnsi="宋体" w:eastAsia="宋体" w:cs="宋体"/>
        </w:rPr>
        <w:t xml:space="preserve">。</w:t>
      </w:r>
      <w:r/>
    </w:p>
    <w:p>
      <w:pPr>
        <w:pStyle w:val="1046"/>
        <w:spacing w:before="0" w:beforeAutospacing="0" w:after="0" w:afterAutospacing="0" w:line="360" w:lineRule="auto"/>
        <w:rPr>
          <w:rFonts w:hint="eastAsia" w:ascii="宋体" w:hAnsi="宋体" w:eastAsia="宋体" w:cs="宋体"/>
          <w:b/>
          <w:bCs/>
        </w:rPr>
      </w:pPr>
      <w:r>
        <w:rPr>
          <w:rFonts w:hint="eastAsia" w:ascii="宋体" w:hAnsi="宋体" w:eastAsia="宋体" w:cs="宋体"/>
          <w:b/>
          <w:bCs/>
          <w:lang w:val="en-US"/>
        </w:rPr>
        <w:t xml:space="preserve">一、</w:t>
      </w:r>
      <w:r>
        <w:rPr>
          <w:rFonts w:hint="eastAsia" w:ascii="宋体" w:hAnsi="宋体" w:eastAsia="宋体" w:cs="宋体"/>
          <w:b/>
          <w:bCs/>
        </w:rPr>
        <w:t xml:space="preserve">基本情况</w:t>
      </w:r>
      <w:r/>
    </w:p>
    <w:p>
      <w:pPr>
        <w:pStyle w:val="972"/>
        <w:jc w:val="left"/>
        <w:spacing w:line="360" w:lineRule="auto"/>
        <w:rPr>
          <w:rFonts w:hint="eastAsia" w:ascii="宋体" w:hAnsi="宋体" w:eastAsia="宋体"/>
          <w:sz w:val="24"/>
          <w:szCs w:val="24"/>
        </w:rPr>
        <w:outlineLvl w:val="0"/>
      </w:pPr>
      <w:r>
        <w:rPr>
          <w:rFonts w:hint="eastAsia" w:ascii="宋体" w:hAnsi="宋体" w:eastAsia="宋体"/>
          <w:sz w:val="24"/>
          <w:szCs w:val="24"/>
        </w:rPr>
        <w:t xml:space="preserve">1.1采购编号：</w:t>
      </w:r>
      <w:r>
        <w:rPr>
          <w:rFonts w:hint="eastAsia" w:ascii="宋体" w:hAnsi="宋体" w:eastAsia="宋体"/>
          <w:sz w:val="24"/>
          <w:szCs w:val="24"/>
        </w:rPr>
        <w:t xml:space="preserve">JSZC-320000-JSCY-C2026-0015</w:t>
      </w:r>
      <w:r>
        <w:rPr>
          <w:rFonts w:hint="eastAsia" w:ascii="宋体" w:hAnsi="宋体" w:eastAsia="宋体"/>
          <w:sz w:val="24"/>
          <w:szCs w:val="24"/>
        </w:rPr>
      </w:r>
      <w:r/>
    </w:p>
    <w:p>
      <w:pPr>
        <w:pStyle w:val="972"/>
        <w:jc w:val="left"/>
        <w:spacing w:line="360" w:lineRule="auto"/>
        <w:rPr>
          <w:rFonts w:ascii="宋体" w:hAnsi="宋体" w:eastAsia="宋体"/>
          <w:sz w:val="24"/>
          <w:szCs w:val="24"/>
        </w:rPr>
        <w:outlineLvl w:val="0"/>
      </w:pPr>
      <w:r>
        <w:rPr>
          <w:rFonts w:hint="eastAsia" w:ascii="宋体" w:hAnsi="宋体" w:eastAsia="宋体"/>
          <w:sz w:val="24"/>
          <w:szCs w:val="24"/>
        </w:rPr>
        <w:t xml:space="preserve">1.2项目名称：省应急厅安全生产、防灾减灾救灾监测预警信息系统运行监测</w:t>
      </w:r>
      <w:r>
        <w:rPr>
          <w:rFonts w:ascii="宋体" w:hAnsi="宋体" w:eastAsia="宋体"/>
          <w:sz w:val="24"/>
          <w:szCs w:val="24"/>
        </w:rPr>
      </w:r>
      <w:r/>
    </w:p>
    <w:p>
      <w:pPr>
        <w:pStyle w:val="972"/>
        <w:jc w:val="left"/>
        <w:spacing w:line="360" w:lineRule="auto"/>
        <w:rPr>
          <w:rFonts w:hint="eastAsia" w:ascii="宋体" w:hAnsi="宋体" w:eastAsia="宋体"/>
          <w:bCs/>
          <w:sz w:val="24"/>
          <w:szCs w:val="24"/>
        </w:rPr>
        <w:outlineLvl w:val="0"/>
      </w:pPr>
      <w:r>
        <w:rPr>
          <w:rFonts w:hint="eastAsia" w:ascii="宋体" w:hAnsi="宋体" w:eastAsia="宋体"/>
          <w:sz w:val="24"/>
          <w:szCs w:val="24"/>
        </w:rPr>
        <w:t xml:space="preserve">1.3预算金额：</w:t>
      </w:r>
      <w:r>
        <w:rPr>
          <w:rFonts w:hint="eastAsia" w:ascii="宋体" w:hAnsi="宋体" w:eastAsia="宋体"/>
          <w:bCs/>
          <w:sz w:val="24"/>
          <w:szCs w:val="24"/>
          <w:lang w:val="en-US"/>
        </w:rPr>
        <w:t xml:space="preserve">250</w:t>
      </w:r>
      <w:r>
        <w:rPr>
          <w:rFonts w:hint="eastAsia" w:ascii="宋体" w:hAnsi="宋体" w:eastAsia="宋体"/>
          <w:bCs/>
          <w:color w:val="000000"/>
          <w:sz w:val="24"/>
          <w:szCs w:val="24"/>
          <w:lang w:val="en-US"/>
        </w:rPr>
        <w:t xml:space="preserve">万</w:t>
      </w:r>
      <w:r>
        <w:rPr>
          <w:rFonts w:hint="eastAsia" w:ascii="宋体" w:hAnsi="宋体" w:eastAsia="宋体"/>
          <w:bCs/>
          <w:color w:val="000000"/>
          <w:sz w:val="24"/>
          <w:szCs w:val="24"/>
          <w:lang w:val="en-US" w:eastAsia="en-US"/>
        </w:rPr>
        <w:t xml:space="preserve">元</w:t>
      </w:r>
      <w:r>
        <w:rPr>
          <w:rFonts w:hint="eastAsia" w:ascii="宋体" w:hAnsi="宋体" w:eastAsia="宋体"/>
          <w:bCs/>
          <w:sz w:val="24"/>
          <w:szCs w:val="24"/>
        </w:rPr>
      </w:r>
      <w:r/>
    </w:p>
    <w:p>
      <w:pPr>
        <w:pStyle w:val="97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1.4最高限价：</w:t>
      </w:r>
      <w:r>
        <w:rPr>
          <w:rFonts w:hint="eastAsia" w:ascii="宋体" w:hAnsi="宋体" w:eastAsia="宋体"/>
          <w:bCs/>
          <w:sz w:val="24"/>
          <w:szCs w:val="24"/>
          <w:lang w:val="en-US"/>
        </w:rPr>
        <w:t xml:space="preserve">250</w:t>
      </w:r>
      <w:r>
        <w:rPr>
          <w:rFonts w:hint="eastAsia" w:ascii="宋体" w:hAnsi="宋体" w:eastAsia="宋体"/>
          <w:bCs/>
          <w:color w:val="000000"/>
          <w:sz w:val="24"/>
          <w:szCs w:val="24"/>
          <w:lang w:val="en-US"/>
        </w:rPr>
        <w:t xml:space="preserve">万</w:t>
      </w:r>
      <w:r>
        <w:rPr>
          <w:rFonts w:hint="eastAsia" w:ascii="宋体" w:hAnsi="宋体" w:eastAsia="宋体"/>
          <w:bCs/>
          <w:color w:val="000000"/>
          <w:sz w:val="24"/>
          <w:szCs w:val="24"/>
          <w:lang w:val="en-US" w:eastAsia="en-US"/>
        </w:rPr>
        <w:t xml:space="preserve">元</w:t>
      </w:r>
      <w:r>
        <w:rPr>
          <w:rFonts w:ascii="宋体" w:hAnsi="宋体" w:eastAsia="宋体"/>
          <w:bCs/>
          <w:sz w:val="24"/>
          <w:szCs w:val="24"/>
        </w:rPr>
        <w:t xml:space="preserve"> </w:t>
      </w:r>
      <w:r/>
    </w:p>
    <w:p>
      <w:pPr>
        <w:pStyle w:val="1069"/>
        <w:ind w:firstLine="0"/>
        <w:spacing w:line="360" w:lineRule="auto"/>
        <w:rPr>
          <w:rFonts w:hint="eastAsia" w:ascii="宋体" w:hAnsi="宋体" w:eastAsia="宋体" w:cs="宋体"/>
          <w:sz w:val="24"/>
        </w:rPr>
      </w:pPr>
      <w:r>
        <w:rPr>
          <w:rFonts w:hint="eastAsia" w:ascii="宋体" w:hAnsi="宋体" w:eastAsia="宋体"/>
          <w:bCs/>
          <w:sz w:val="24"/>
        </w:rPr>
        <w:t xml:space="preserve">1.5采购需求：</w:t>
      </w:r>
      <w:r>
        <w:rPr>
          <w:rFonts w:hint="eastAsia" w:ascii="宋体" w:hAnsi="宋体" w:eastAsia="宋体"/>
          <w:sz w:val="24"/>
          <w:szCs w:val="24"/>
        </w:rPr>
        <w:t xml:space="preserve">省应急厅安全生产、防灾减灾救灾监测预警信息系统运行监测</w:t>
      </w:r>
      <w:r>
        <w:rPr>
          <w:rFonts w:hint="eastAsia" w:ascii="宋体" w:hAnsi="宋体" w:eastAsia="宋体"/>
          <w:bCs/>
          <w:color w:val="000000"/>
          <w:sz w:val="24"/>
        </w:rPr>
        <w:t xml:space="preserve">，</w:t>
      </w:r>
      <w:r>
        <w:rPr>
          <w:rFonts w:hint="eastAsia" w:ascii="宋体" w:hAnsi="宋体" w:eastAsia="宋体"/>
          <w:bCs/>
          <w:color w:val="000000"/>
          <w:sz w:val="24"/>
        </w:rPr>
        <w:t xml:space="preserve">具体内容详见磋商文件。</w:t>
      </w:r>
      <w:r>
        <w:rPr>
          <w:rFonts w:hint="eastAsia" w:ascii="宋体" w:hAnsi="宋体" w:eastAsia="宋体" w:cs="宋体"/>
          <w:sz w:val="24"/>
        </w:rPr>
      </w:r>
      <w:r/>
    </w:p>
    <w:p>
      <w:pPr>
        <w:pStyle w:val="1008"/>
        <w:jc w:val="left"/>
        <w:spacing w:line="360" w:lineRule="auto"/>
        <w:rPr>
          <w:rFonts w:ascii="宋体" w:hAnsi="宋体" w:eastAsia="宋体"/>
          <w:b/>
          <w:bCs/>
          <w:color w:val="000000"/>
          <w:sz w:val="24"/>
          <w:lang w:val="en-US"/>
        </w:rPr>
      </w:pPr>
      <w:r>
        <w:rPr>
          <w:rFonts w:hint="eastAsia" w:ascii="宋体" w:hAnsi="宋体" w:eastAsia="宋体"/>
          <w:sz w:val="24"/>
          <w:szCs w:val="24"/>
          <w:lang w:eastAsia="en-US"/>
        </w:rPr>
        <w:t xml:space="preserve">1.6</w:t>
      </w:r>
      <w:r>
        <w:rPr>
          <w:rFonts w:hint="eastAsia" w:ascii="宋体" w:hAnsi="宋体" w:eastAsia="宋体"/>
          <w:sz w:val="24"/>
          <w:szCs w:val="24"/>
        </w:rPr>
        <w:t xml:space="preserve">合同履行期限：</w:t>
      </w:r>
      <w:r>
        <w:rPr>
          <w:rFonts w:hint="eastAsia" w:ascii="宋体" w:hAnsi="宋体" w:eastAsia="宋体"/>
          <w:bCs/>
          <w:sz w:val="24"/>
          <w:szCs w:val="24"/>
          <w:lang w:val="en-US"/>
        </w:rPr>
        <w:t xml:space="preserve">自合同签订之日起一年</w:t>
      </w:r>
      <w:r>
        <w:rPr>
          <w:rFonts w:hint="eastAsia" w:ascii="宋体" w:hAnsi="宋体" w:eastAsia="宋体"/>
          <w:sz w:val="24"/>
          <w:szCs w:val="24"/>
        </w:rPr>
        <w:t xml:space="preserve">。</w:t>
      </w:r>
      <w:r>
        <w:rPr>
          <w:rFonts w:ascii="宋体" w:hAnsi="宋体" w:eastAsia="宋体"/>
          <w:b/>
          <w:bCs/>
          <w:color w:val="000000"/>
          <w:sz w:val="24"/>
          <w:lang w:val="en-US"/>
        </w:rPr>
      </w:r>
      <w:r/>
    </w:p>
    <w:p>
      <w:pPr>
        <w:pStyle w:val="1008"/>
        <w:jc w:val="left"/>
        <w:spacing w:line="360" w:lineRule="auto"/>
        <w:rPr>
          <w:rFonts w:hint="eastAsia" w:ascii="宋体" w:hAnsi="宋体" w:eastAsia="宋体"/>
          <w:b/>
          <w:bCs/>
          <w:color w:val="000000"/>
          <w:sz w:val="24"/>
          <w:lang w:val="en-US"/>
        </w:rPr>
      </w:pPr>
      <w:r>
        <w:rPr>
          <w:rFonts w:hint="eastAsia" w:ascii="宋体" w:hAnsi="宋体" w:eastAsia="宋体"/>
          <w:sz w:val="24"/>
          <w:szCs w:val="24"/>
          <w:lang w:val="en-US" w:eastAsia="en-US"/>
        </w:rPr>
        <w:t xml:space="preserve">1.7本项目不接受联合体投标。</w:t>
      </w:r>
      <w:r>
        <w:rPr>
          <w:rFonts w:hint="eastAsia" w:ascii="宋体" w:hAnsi="宋体" w:eastAsia="宋体"/>
          <w:b/>
          <w:bCs/>
          <w:color w:val="000000"/>
          <w:sz w:val="24"/>
          <w:lang w:val="en-US"/>
        </w:rPr>
      </w:r>
      <w:r/>
    </w:p>
    <w:p>
      <w:pPr>
        <w:pStyle w:val="1046"/>
        <w:spacing w:before="0" w:beforeAutospacing="0" w:after="0" w:afterAutospacing="0" w:line="360" w:lineRule="auto"/>
        <w:rPr>
          <w:rFonts w:hint="eastAsia" w:ascii="宋体" w:hAnsi="宋体" w:eastAsia="宋体" w:cs="宋体"/>
          <w:b/>
          <w:bCs/>
        </w:rPr>
      </w:pPr>
      <w:r>
        <w:rPr>
          <w:rStyle w:val="1054"/>
          <w:rFonts w:hint="eastAsia" w:ascii="宋体" w:hAnsi="宋体" w:eastAsia="宋体" w:cs="宋体"/>
        </w:rPr>
        <w:t xml:space="preserve">二、申请人的资格要求：</w:t>
      </w:r>
      <w:r>
        <w:rPr>
          <w:rFonts w:hint="eastAsia" w:ascii="宋体" w:hAnsi="宋体" w:eastAsia="宋体" w:cs="宋体"/>
          <w:b/>
          <w:bCs/>
        </w:rPr>
      </w:r>
      <w:r/>
    </w:p>
    <w:p>
      <w:pPr>
        <w:pStyle w:val="1046"/>
        <w:spacing w:before="0" w:beforeAutospacing="0" w:after="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97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（1）具有独立承担民事责任的能力；</w:t>
      </w:r>
      <w:r>
        <w:rPr>
          <w:rFonts w:ascii="宋体" w:hAnsi="宋体" w:eastAsia="宋体"/>
          <w:bCs/>
          <w:sz w:val="24"/>
          <w:szCs w:val="24"/>
        </w:rPr>
      </w:r>
      <w:r/>
    </w:p>
    <w:p>
      <w:pPr>
        <w:pStyle w:val="97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（2）具有良好的商业信誉和健全的财务会计制度；</w:t>
      </w:r>
      <w:r>
        <w:rPr>
          <w:rFonts w:ascii="宋体" w:hAnsi="宋体" w:eastAsia="宋体"/>
          <w:bCs/>
          <w:sz w:val="24"/>
          <w:szCs w:val="24"/>
        </w:rPr>
      </w:r>
      <w:r/>
    </w:p>
    <w:p>
      <w:pPr>
        <w:pStyle w:val="97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（3）具有履行合同所必需的设备和专业技术能力； </w:t>
      </w:r>
      <w:r>
        <w:rPr>
          <w:rFonts w:ascii="宋体" w:hAnsi="宋体" w:eastAsia="宋体"/>
          <w:bCs/>
          <w:sz w:val="24"/>
          <w:szCs w:val="24"/>
        </w:rPr>
      </w:r>
      <w:r/>
    </w:p>
    <w:p>
      <w:pPr>
        <w:pStyle w:val="972"/>
        <w:jc w:val="left"/>
        <w:spacing w:line="360" w:lineRule="auto"/>
        <w:rPr>
          <w:rFonts w:ascii="宋体" w:hAnsi="宋体" w:eastAsia="宋体"/>
          <w:bCs/>
          <w:sz w:val="24"/>
          <w:szCs w:val="24"/>
        </w:rPr>
        <w:outlineLvl w:val="0"/>
      </w:pPr>
      <w:r>
        <w:rPr>
          <w:rFonts w:hint="eastAsia" w:ascii="宋体" w:hAnsi="宋体" w:eastAsia="宋体"/>
          <w:bCs/>
          <w:sz w:val="24"/>
          <w:szCs w:val="24"/>
        </w:rPr>
        <w:t xml:space="preserve">（4）有依法缴纳税收和社会保障资金的良好记录；</w:t>
      </w:r>
      <w:r>
        <w:rPr>
          <w:rFonts w:ascii="宋体" w:hAnsi="宋体" w:eastAsia="宋体"/>
          <w:bCs/>
          <w:sz w:val="24"/>
          <w:szCs w:val="24"/>
        </w:rPr>
      </w:r>
      <w:r/>
    </w:p>
    <w:p>
      <w:pPr>
        <w:pStyle w:val="972"/>
        <w:jc w:val="left"/>
        <w:spacing w:line="360" w:lineRule="auto"/>
        <w:rPr>
          <w:rFonts w:hint="eastAsia" w:ascii="宋体" w:hAnsi="宋体" w:eastAsia="宋体"/>
          <w:bCs/>
          <w:sz w:val="24"/>
          <w:szCs w:val="24"/>
        </w:rPr>
        <w:outlineLvl w:val="0"/>
      </w:pPr>
      <w:r>
        <w:rPr>
          <w:rFonts w:hint="eastAsia" w:ascii="宋体" w:hAnsi="宋体" w:eastAsia="宋体"/>
          <w:bCs/>
          <w:sz w:val="24"/>
          <w:szCs w:val="24"/>
        </w:rPr>
        <w:t xml:space="preserve">（5）参加政府采购活动前三年内，在经营活动中没有重大违法记录。</w:t>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p>
    <w:p>
      <w:pPr>
        <w:pStyle w:val="1046"/>
        <w:spacing w:before="0" w:beforeAutospacing="0" w:after="0" w:afterAutospacing="0" w:line="360" w:lineRule="auto"/>
        <w:rPr>
          <w:rFonts w:ascii="宋体" w:hAnsi="宋体" w:eastAsia="宋体" w:cs="宋体"/>
        </w:rPr>
      </w:pPr>
      <w:r>
        <w:rPr>
          <w:rFonts w:hint="eastAsia" w:ascii="宋体" w:hAnsi="宋体" w:eastAsia="宋体"/>
        </w:rPr>
        <w:t xml:space="preserve">2.3本项</w:t>
      </w:r>
      <w:r>
        <w:rPr>
          <w:rFonts w:hint="eastAsia" w:ascii="宋体" w:hAnsi="宋体" w:eastAsia="宋体" w:cs="宋体"/>
        </w:rPr>
        <w:t xml:space="preserve">目的特定资格要求：无。</w:t>
      </w:r>
      <w:r>
        <w:rPr>
          <w:rFonts w:ascii="宋体" w:hAnsi="宋体" w:eastAsia="宋体" w:cs="宋体"/>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供应商单位负责人为同一人或者存在直接控股、管理关系的不同供应商，不得参加本项目的采购活动；</w:t>
      </w:r>
      <w:r/>
    </w:p>
    <w:p>
      <w:pPr>
        <w:pStyle w:val="104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04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（3）拒绝被“信用中国”网站（www.creditchina.gov.cn)、中国政府采购网（www.ccgp.gov.cn）网站列入失信被执行人、重大税收违法案件当事人名单、政府采购严重违法失信行为记录名单</w:t>
      </w:r>
      <w:r>
        <w:rPr>
          <w:rFonts w:hint="eastAsia" w:ascii="宋体" w:hAnsi="宋体" w:eastAsia="宋体" w:cs="宋体"/>
        </w:rPr>
        <w:t xml:space="preserve">的供应商参与政府采购活动。</w:t>
      </w:r>
      <w:r/>
    </w:p>
    <w:p>
      <w:pPr>
        <w:pStyle w:val="1046"/>
        <w:spacing w:before="0" w:beforeAutospacing="0" w:after="0" w:afterAutospacing="0" w:line="360" w:lineRule="auto"/>
        <w:rPr>
          <w:rFonts w:ascii="宋体" w:hAnsi="宋体" w:eastAsia="宋体" w:cs="宋体"/>
          <w:b/>
          <w:bCs/>
        </w:rPr>
      </w:pPr>
      <w:r>
        <w:rPr>
          <w:rStyle w:val="1054"/>
          <w:rFonts w:hint="eastAsia" w:ascii="宋体" w:hAnsi="宋体" w:eastAsia="宋体" w:cs="宋体"/>
        </w:rPr>
        <w:t xml:space="preserve">三、获取</w:t>
      </w:r>
      <w:r>
        <w:rPr>
          <w:rStyle w:val="1054"/>
          <w:rFonts w:ascii="宋体" w:hAnsi="宋体" w:eastAsia="宋体" w:cs="宋体"/>
        </w:rPr>
        <w:t xml:space="preserve">磋商文件</w:t>
      </w:r>
      <w:r>
        <w:rPr>
          <w:rFonts w:ascii="宋体" w:hAnsi="宋体" w:eastAsia="宋体" w:cs="宋体"/>
          <w:b/>
          <w:bCs/>
        </w:rPr>
      </w:r>
      <w:r/>
    </w:p>
    <w:p>
      <w:pPr>
        <w:pStyle w:val="1046"/>
        <w:spacing w:before="0" w:beforeAutospacing="0" w:after="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3.1</w:t>
      </w:r>
      <w:r>
        <w:rPr>
          <w:rStyle w:val="1054"/>
          <w:rFonts w:hint="eastAsia" w:ascii="宋体" w:hAnsi="宋体" w:eastAsia="宋体" w:cs="宋体"/>
          <w:b w:val="0"/>
          <w:bCs w:val="0"/>
        </w:rPr>
        <w:t xml:space="preserve">时间：自磋商文件公告发布之日起</w:t>
      </w:r>
      <w:r>
        <w:rPr>
          <w:rFonts w:hint="eastAsia" w:ascii="宋体" w:hAnsi="宋体" w:eastAsia="宋体" w:cs="宋体"/>
        </w:rPr>
        <w:t xml:space="preserve">5个工作日；</w:t>
      </w:r>
      <w:r>
        <w:rPr>
          <w:rStyle w:val="1054"/>
          <w:rFonts w:hint="eastAsia" w:ascii="宋体" w:hAnsi="宋体" w:eastAsia="宋体" w:cs="宋体"/>
          <w:b w:val="0"/>
          <w:bCs w:val="0"/>
        </w:rPr>
      </w:r>
      <w:r/>
    </w:p>
    <w:p>
      <w:pPr>
        <w:pStyle w:val="1046"/>
        <w:spacing w:before="0" w:beforeAutospacing="0" w:after="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3.2</w:t>
      </w:r>
      <w:r>
        <w:rPr>
          <w:rStyle w:val="1054"/>
          <w:rFonts w:hint="eastAsia" w:ascii="宋体" w:hAnsi="宋体" w:eastAsia="宋体" w:cs="宋体"/>
          <w:b w:val="0"/>
          <w:bCs w:val="0"/>
        </w:rPr>
        <w:t xml:space="preserve">地点：江苏政府采购网“苏采云”系统；</w:t>
      </w:r>
      <w:r/>
    </w:p>
    <w:p>
      <w:pPr>
        <w:pStyle w:val="1046"/>
        <w:spacing w:before="0" w:beforeAutospacing="0" w:after="0" w:afterAutospacing="0" w:line="360" w:lineRule="auto"/>
        <w:rPr>
          <w:rStyle w:val="1054"/>
          <w:rFonts w:hint="eastAsia" w:ascii="宋体" w:hAnsi="宋体" w:eastAsia="宋体" w:cs="宋体"/>
          <w:b w:val="0"/>
          <w:bCs w:val="0"/>
        </w:rPr>
      </w:pPr>
      <w:r>
        <w:rPr>
          <w:rStyle w:val="1054"/>
          <w:rFonts w:hint="eastAsia" w:ascii="宋体" w:hAnsi="宋体" w:eastAsia="宋体" w:cs="宋体"/>
          <w:b w:val="0"/>
          <w:bCs w:val="0"/>
          <w:lang w:val="en-US"/>
        </w:rPr>
        <w:t xml:space="preserve">3.3</w:t>
      </w:r>
      <w:r>
        <w:rPr>
          <w:rStyle w:val="1054"/>
          <w:rFonts w:hint="eastAsia" w:ascii="宋体" w:hAnsi="宋体" w:eastAsia="宋体" w:cs="宋体"/>
          <w:b w:val="0"/>
          <w:bCs w:val="0"/>
        </w:rPr>
        <w:t xml:space="preserve">方式：</w:t>
      </w:r>
      <w:r>
        <w:rPr>
          <w:rFonts w:hint="eastAsia" w:ascii="宋体" w:hAnsi="宋体" w:eastAsia="宋体" w:cs="宋体"/>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Style w:val="1054"/>
          <w:rFonts w:hint="eastAsia" w:ascii="宋体" w:hAnsi="宋体" w:eastAsia="宋体" w:cs="宋体"/>
          <w:b w:val="0"/>
          <w:bCs w:val="0"/>
        </w:rPr>
      </w:r>
      <w:r/>
    </w:p>
    <w:p>
      <w:pPr>
        <w:pStyle w:val="1046"/>
        <w:spacing w:before="0" w:beforeAutospacing="0" w:after="0" w:afterAutospacing="0" w:line="360" w:lineRule="auto"/>
        <w:rPr>
          <w:rStyle w:val="1054"/>
          <w:rFonts w:ascii="宋体" w:hAnsi="宋体" w:eastAsia="宋体" w:cs="宋体"/>
          <w:b w:val="0"/>
          <w:bCs w:val="0"/>
        </w:rPr>
      </w:pPr>
      <w:r>
        <w:rPr>
          <w:rStyle w:val="1054"/>
          <w:rFonts w:hint="eastAsia" w:ascii="宋体" w:hAnsi="宋体" w:eastAsia="宋体" w:cs="宋体"/>
          <w:b w:val="0"/>
          <w:bCs w:val="0"/>
          <w:lang w:val="en-US"/>
        </w:rPr>
        <w:t xml:space="preserve">3.4</w:t>
      </w:r>
      <w:r>
        <w:rPr>
          <w:rStyle w:val="1054"/>
          <w:rFonts w:hint="eastAsia" w:ascii="宋体" w:hAnsi="宋体" w:eastAsia="宋体" w:cs="宋体"/>
          <w:b w:val="0"/>
          <w:bCs w:val="0"/>
        </w:rPr>
        <w:t xml:space="preserve">售价：0.00元。 </w:t>
      </w:r>
      <w:r>
        <w:rPr>
          <w:rStyle w:val="1054"/>
          <w:rFonts w:ascii="宋体" w:hAnsi="宋体" w:eastAsia="宋体" w:cs="宋体"/>
          <w:b w:val="0"/>
          <w:bCs w:val="0"/>
        </w:rPr>
      </w:r>
      <w:r/>
    </w:p>
    <w:p>
      <w:pPr>
        <w:pStyle w:val="1046"/>
        <w:spacing w:before="0" w:beforeAutospacing="0" w:after="0" w:afterAutospacing="0" w:line="360" w:lineRule="auto"/>
        <w:rPr>
          <w:rFonts w:hint="eastAsia" w:ascii="宋体" w:hAnsi="宋体" w:eastAsia="宋体" w:cs="宋体"/>
        </w:rPr>
      </w:pPr>
      <w:r>
        <w:rPr>
          <w:rStyle w:val="1054"/>
          <w:rFonts w:hint="eastAsia" w:ascii="宋体" w:hAnsi="宋体" w:eastAsia="宋体" w:cs="宋体"/>
        </w:rPr>
        <w:t xml:space="preserve">四、</w:t>
      </w:r>
      <w:r>
        <w:rPr>
          <w:rFonts w:hint="eastAsia" w:ascii="宋体" w:hAnsi="宋体" w:eastAsia="宋体" w:cs="宋体"/>
          <w:b/>
          <w:bCs/>
          <w:lang w:val="en-US"/>
        </w:rPr>
        <w:t xml:space="preserve">响应文件提交</w:t>
      </w:r>
      <w:r>
        <w:rPr>
          <w:rFonts w:hint="eastAsia" w:ascii="宋体" w:hAnsi="宋体" w:eastAsia="宋体" w:cs="宋体"/>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rPr>
        <w:t xml:space="preserve">截止时间：</w:t>
      </w:r>
      <w:bookmarkStart w:id="1" w:name="OLE_LINK2"/>
      <w:r>
        <w:rPr>
          <w:rFonts w:hint="eastAsia" w:ascii="宋体" w:hAnsi="宋体" w:eastAsia="宋体" w:cs="宋体"/>
        </w:rPr>
        <w:t xml:space="preserve">2026年7月3日14时30分</w:t>
      </w:r>
      <w:r>
        <w:rPr>
          <w:rFonts w:hint="eastAsia" w:ascii="宋体" w:hAnsi="宋体" w:eastAsia="宋体" w:cs="宋体"/>
        </w:rPr>
        <w:t xml:space="preserve">（北京时间）；</w:t>
      </w:r>
      <w:bookmarkEnd w:id="1"/>
      <w:r>
        <w:rPr>
          <w:rFonts w:hint="eastAsia" w:ascii="宋体" w:hAnsi="宋体" w:eastAsia="宋体" w:cs="宋体"/>
        </w:rPr>
      </w:r>
      <w:r/>
    </w:p>
    <w:p>
      <w:pPr>
        <w:pStyle w:val="1046"/>
        <w:spacing w:before="0" w:beforeAutospacing="0" w:after="0" w:afterAutospacing="0"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地点：“苏采云”政府采购交易系统网上开标大厅。</w:t>
      </w:r>
      <w:r>
        <w:rPr>
          <w:rFonts w:ascii="宋体" w:hAnsi="宋体" w:eastAsia="宋体" w:cs="宋体"/>
        </w:rPr>
      </w:r>
      <w:r/>
    </w:p>
    <w:p>
      <w:pPr>
        <w:pStyle w:val="1046"/>
        <w:spacing w:before="0" w:beforeAutospacing="0" w:after="0" w:afterAutospacing="0" w:line="360" w:lineRule="auto"/>
        <w:rPr>
          <w:rFonts w:ascii="宋体" w:hAnsi="宋体" w:eastAsia="宋体" w:cs="宋体"/>
          <w:b/>
          <w:bCs/>
        </w:rPr>
      </w:pPr>
      <w:r>
        <w:rPr>
          <w:rFonts w:hint="eastAsia" w:ascii="宋体" w:hAnsi="宋体" w:eastAsia="宋体" w:cs="宋体"/>
          <w:b/>
          <w:bCs/>
        </w:rPr>
        <w:t xml:space="preserve">五、开启</w:t>
      </w:r>
      <w:r>
        <w:rPr>
          <w:rFonts w:ascii="宋体" w:hAnsi="宋体" w:eastAsia="宋体" w:cs="宋体"/>
          <w:b/>
          <w:bCs/>
        </w:rPr>
      </w:r>
      <w:r/>
    </w:p>
    <w:p>
      <w:pPr>
        <w:pStyle w:val="1046"/>
        <w:spacing w:before="0" w:beforeAutospacing="0" w:after="0" w:afterAutospacing="0" w:line="360" w:lineRule="auto"/>
        <w:rPr>
          <w:rFonts w:ascii="宋体" w:hAnsi="宋体" w:eastAsia="宋体" w:cs="宋体"/>
        </w:rPr>
      </w:pPr>
      <w:r>
        <w:rPr>
          <w:rFonts w:hint="eastAsia" w:ascii="宋体" w:hAnsi="宋体" w:eastAsia="宋体" w:cs="宋体"/>
        </w:rPr>
        <w:t xml:space="preserve">5.1时间：</w:t>
      </w:r>
      <w:r>
        <w:rPr>
          <w:rFonts w:hint="eastAsia" w:ascii="宋体" w:hAnsi="宋体" w:eastAsia="宋体" w:cs="宋体"/>
        </w:rPr>
        <w:t xml:space="preserve">2026年7月3日14时30分</w:t>
      </w:r>
      <w:r>
        <w:rPr>
          <w:rFonts w:hint="eastAsia" w:ascii="宋体" w:hAnsi="宋体" w:eastAsia="宋体" w:cs="宋体"/>
        </w:rPr>
        <w:t xml:space="preserve">（北京时间）；</w:t>
      </w:r>
      <w:r>
        <w:rPr>
          <w:rFonts w:ascii="宋体" w:hAnsi="宋体" w:eastAsia="宋体" w:cs="宋体"/>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5.2地点：“苏采云”政府采购交易系统网上开标大厅。  </w:t>
      </w:r>
      <w:r/>
    </w:p>
    <w:p>
      <w:pPr>
        <w:pStyle w:val="1046"/>
        <w:spacing w:before="0" w:beforeAutospacing="0" w:after="0" w:afterAutospacing="0" w:line="360" w:lineRule="auto"/>
        <w:rPr>
          <w:rFonts w:hint="eastAsia" w:ascii="宋体" w:hAnsi="宋体" w:eastAsia="宋体" w:cs="宋体"/>
          <w:b/>
          <w:bCs/>
        </w:rPr>
      </w:pPr>
      <w:r>
        <w:rPr>
          <w:rStyle w:val="1054"/>
          <w:rFonts w:hint="eastAsia" w:ascii="宋体" w:hAnsi="宋体" w:eastAsia="宋体" w:cs="宋体"/>
        </w:rPr>
        <w:t xml:space="preserve">六、公告期限</w:t>
      </w:r>
      <w:r>
        <w:rPr>
          <w:rFonts w:hint="eastAsia" w:ascii="宋体" w:hAnsi="宋体" w:eastAsia="宋体" w:cs="宋体"/>
          <w:b/>
          <w:bCs/>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自本公告发布之日起</w:t>
      </w:r>
      <w:r>
        <w:rPr>
          <w:rFonts w:ascii="宋体" w:hAnsi="宋体" w:eastAsia="宋体" w:cs="宋体"/>
        </w:rPr>
        <w:t xml:space="preserve">3</w:t>
      </w:r>
      <w:r>
        <w:rPr>
          <w:rFonts w:hint="eastAsia" w:ascii="宋体" w:hAnsi="宋体" w:eastAsia="宋体" w:cs="宋体"/>
        </w:rPr>
        <w:t xml:space="preserve">个工作日。</w:t>
      </w:r>
      <w:r/>
    </w:p>
    <w:p>
      <w:pPr>
        <w:pStyle w:val="1046"/>
        <w:spacing w:before="0" w:beforeAutospacing="0" w:after="0" w:afterAutospacing="0" w:line="360" w:lineRule="auto"/>
        <w:rPr>
          <w:rStyle w:val="1054"/>
          <w:rFonts w:hint="eastAsia" w:ascii="宋体" w:hAnsi="宋体" w:eastAsia="宋体" w:cs="宋体"/>
        </w:rPr>
      </w:pPr>
      <w:r>
        <w:rPr>
          <w:rStyle w:val="1054"/>
          <w:rFonts w:hint="eastAsia" w:ascii="宋体" w:hAnsi="宋体" w:eastAsia="宋体" w:cs="宋体"/>
        </w:rPr>
        <w:t xml:space="preserve">七、其他补充事宜</w:t>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7.1集中现场考察或答疑：采购人不组织，如有疑问详询采购人。</w:t>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7.2</w:t>
      </w:r>
      <w:r>
        <w:rPr>
          <w:rFonts w:hint="eastAsia" w:ascii="宋体" w:hAnsi="宋体" w:eastAsia="宋体" w:cs="宋体"/>
          <w:lang w:val="en-US" w:eastAsia="en-US"/>
        </w:rPr>
        <w:t xml:space="preserve">磋商</w:t>
      </w:r>
      <w:r>
        <w:rPr>
          <w:rFonts w:hint="eastAsia" w:ascii="宋体" w:hAnsi="宋体" w:eastAsia="宋体" w:cs="宋体"/>
        </w:rPr>
        <w:t xml:space="preserve">保证金数额及交纳办法：本项目不收取</w:t>
      </w:r>
      <w:r>
        <w:rPr>
          <w:rFonts w:hint="eastAsia" w:ascii="宋体" w:hAnsi="宋体" w:eastAsia="宋体" w:cs="宋体"/>
          <w:lang w:val="en-US" w:eastAsia="en-US"/>
        </w:rPr>
        <w:t xml:space="preserve">磋商</w:t>
      </w:r>
      <w:r>
        <w:rPr>
          <w:rFonts w:hint="eastAsia" w:ascii="宋体" w:hAnsi="宋体" w:eastAsia="宋体" w:cs="宋体"/>
        </w:rPr>
        <w:t xml:space="preserve">保证金。</w:t>
      </w:r>
      <w:r/>
    </w:p>
    <w:p>
      <w:pPr>
        <w:pStyle w:val="1046"/>
        <w:spacing w:before="0" w:beforeAutospacing="0" w:after="0" w:afterAutospacing="0" w:line="360" w:lineRule="auto"/>
        <w:rPr>
          <w:rFonts w:ascii="宋体" w:hAnsi="宋体" w:eastAsia="宋体" w:cs="宋体"/>
        </w:rPr>
      </w:pPr>
      <w:r>
        <w:rPr>
          <w:rFonts w:hint="eastAsia" w:ascii="宋体" w:hAnsi="宋体" w:eastAsia="宋体" w:cs="宋体"/>
        </w:rPr>
        <w:t xml:space="preserve">7.3供应商通过苏采云（网址：http://jszfcg.jsczt.cn/）系统参与政府采购项目，需要办理江苏省政府采购数</w:t>
      </w:r>
      <w:r>
        <w:rPr>
          <w:rFonts w:hint="eastAsia" w:ascii="宋体" w:hAnsi="宋体" w:eastAsia="宋体" w:cs="宋体"/>
        </w:rPr>
        <w:t xml:space="preserve">字证书及电子签章，具体详见苏采云系统登录页“新CA办理指南”。供应商按《苏采云系统供应商操作手册》（以下简称“操作手册”）进行注册，并制作上传电子响应文件。《操作手册》下载地址（</w:t>
      </w:r>
      <w:bookmarkStart w:id="2" w:name="OLE_LINK9"/>
      <w:r>
        <w:rPr>
          <w:rFonts w:hint="eastAsia" w:ascii="宋体" w:hAnsi="宋体" w:eastAsia="宋体" w:cs="宋体"/>
        </w:rPr>
        <w:t xml:space="preserve">http://www.ccgp-jiangsu.gov.cn/jiangsu/zlxz/ee/ee3a4bc5a3454aa2b0d9312230633ce9.html</w:t>
      </w:r>
      <w:bookmarkEnd w:id="2"/>
      <w:r>
        <w:rPr>
          <w:rFonts w:hint="eastAsia" w:ascii="宋体" w:hAnsi="宋体" w:eastAsia="宋体" w:cs="宋体"/>
        </w:rPr>
        <w:t xml:space="preserve">）。</w:t>
      </w:r>
      <w:r>
        <w:rPr>
          <w:rFonts w:ascii="宋体" w:hAnsi="宋体" w:eastAsia="宋体" w:cs="宋体"/>
        </w:rPr>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w:t>
      </w:r>
      <w:r>
        <w:rPr>
          <w:rFonts w:hint="eastAsia" w:ascii="宋体" w:hAnsi="宋体" w:eastAsia="宋体" w:cs="宋体"/>
          <w:lang w:val="en-US"/>
        </w:rPr>
        <w:t xml:space="preserve">热线025-83633744、025-83633743。</w:t>
      </w:r>
      <w:r>
        <w:rPr>
          <w:rFonts w:hint="eastAsia" w:ascii="宋体" w:hAnsi="宋体" w:eastAsia="宋体" w:cs="宋体"/>
        </w:rPr>
      </w:r>
      <w:r/>
    </w:p>
    <w:p>
      <w:pPr>
        <w:pStyle w:val="104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7.4公告媒体</w:t>
      </w:r>
      <w:r/>
    </w:p>
    <w:p>
      <w:pPr>
        <w:pStyle w:val="1046"/>
        <w:spacing w:before="0" w:beforeAutospacing="0" w:after="0" w:afterAutospacing="0" w:line="360" w:lineRule="auto"/>
        <w:widowControl w:val="off"/>
        <w:rPr>
          <w:rFonts w:hint="eastAsia" w:ascii="宋体" w:hAnsi="宋体" w:eastAsia="宋体" w:cs="宋体"/>
        </w:rPr>
      </w:pPr>
      <w:r>
        <w:rPr>
          <w:rFonts w:hint="eastAsia" w:ascii="宋体" w:hAnsi="宋体" w:eastAsia="宋体" w:cs="宋体"/>
        </w:rPr>
        <w:t xml:space="preserve">（1）本采购公告在江</w:t>
      </w:r>
      <w:r>
        <w:rPr>
          <w:rFonts w:hint="eastAsia" w:ascii="宋体" w:hAnsi="宋体" w:eastAsia="宋体" w:cs="宋体"/>
        </w:rPr>
        <w:t xml:space="preserve">苏政府采购网（http://www.ccgp-jiangsu.gov.cn）、</w:t>
      </w:r>
      <w:r>
        <w:rPr>
          <w:rFonts w:hint="eastAsia" w:ascii="宋体" w:hAnsi="宋体" w:eastAsia="宋体" w:cs="宋体"/>
          <w:lang w:val="en-US"/>
        </w:rPr>
        <w:t xml:space="preserve">中国政府采购网（www.ccgp.gov.cn）</w:t>
      </w:r>
      <w:r>
        <w:rPr>
          <w:rFonts w:hint="eastAsia" w:ascii="宋体" w:hAnsi="宋体" w:eastAsia="宋体" w:cs="宋体"/>
        </w:rPr>
        <w:t xml:space="preserve">公示发布，敬请各供应商关注；</w:t>
      </w:r>
      <w:r/>
    </w:p>
    <w:p>
      <w:pPr>
        <w:pStyle w:val="972"/>
        <w:jc w:val="left"/>
        <w:spacing w:line="360" w:lineRule="auto"/>
        <w:rPr>
          <w:rFonts w:hint="eastAsia" w:ascii="宋体" w:hAnsi="宋体" w:eastAsia="宋体"/>
          <w:sz w:val="24"/>
          <w:szCs w:val="24"/>
        </w:rPr>
      </w:pPr>
      <w:r>
        <w:rPr>
          <w:rFonts w:hint="eastAsia" w:ascii="宋体" w:hAnsi="宋体" w:eastAsia="宋体"/>
          <w:sz w:val="24"/>
          <w:szCs w:val="24"/>
        </w:rPr>
        <w:t xml:space="preserve">（2）若有关本次采购存在变动或修改，敬请各供应商及时关注江苏政府采购网（http://www.ccgp-jiangsu.gov.cn/）、中国政府采购网（www.ccgp.gov.cn）发布的关于本项目的信息更正公告。</w:t>
      </w:r>
      <w:r/>
    </w:p>
    <w:p>
      <w:pPr>
        <w:pStyle w:val="97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八、对本次招标提出询问，请按以下方式联系。</w:t>
      </w:r>
      <w:r/>
    </w:p>
    <w:p>
      <w:pPr>
        <w:pStyle w:val="972"/>
        <w:jc w:val="left"/>
        <w:spacing w:line="360" w:lineRule="auto"/>
        <w:rPr>
          <w:rFonts w:hint="eastAsia" w:ascii="宋体" w:hAnsi="宋体" w:eastAsia="宋体"/>
          <w:sz w:val="24"/>
          <w:szCs w:val="24"/>
          <w:lang w:val="en-US" w:eastAsia="en-US"/>
        </w:rPr>
      </w:pPr>
      <w:r>
        <w:rPr>
          <w:rFonts w:hint="eastAsia" w:ascii="宋体" w:hAnsi="宋体" w:eastAsia="宋体"/>
          <w:sz w:val="24"/>
          <w:szCs w:val="24"/>
        </w:rPr>
        <w:t xml:space="preserve">8.1</w:t>
      </w:r>
      <w:r>
        <w:rPr>
          <w:rFonts w:hint="eastAsia" w:ascii="宋体" w:hAnsi="宋体" w:eastAsia="宋体"/>
          <w:sz w:val="24"/>
          <w:szCs w:val="24"/>
          <w:lang w:val="en-US" w:eastAsia="en-US"/>
        </w:rPr>
        <w:t xml:space="preserve">采购人信息</w:t>
      </w:r>
      <w:r/>
    </w:p>
    <w:p>
      <w:pPr>
        <w:pStyle w:val="972"/>
        <w:jc w:val="left"/>
        <w:spacing w:line="360" w:lineRule="auto"/>
        <w:rPr>
          <w:rFonts w:ascii="宋体" w:hAnsi="宋体" w:eastAsia="宋体"/>
          <w:sz w:val="24"/>
          <w:szCs w:val="24"/>
        </w:rPr>
      </w:pPr>
      <w:r/>
      <w:bookmarkStart w:id="3" w:name="OLE_LINK3"/>
      <w:r>
        <w:rPr>
          <w:rFonts w:hint="eastAsia" w:ascii="宋体" w:hAnsi="宋体" w:eastAsia="宋体"/>
          <w:sz w:val="24"/>
          <w:szCs w:val="24"/>
        </w:rPr>
        <w:t xml:space="preserve">单位名称：</w:t>
      </w:r>
      <w:r>
        <w:rPr>
          <w:rFonts w:ascii="宋体" w:hAnsi="宋体" w:eastAsia="宋体"/>
          <w:sz w:val="24"/>
          <w:szCs w:val="24"/>
        </w:rPr>
        <w:t xml:space="preserve">江苏省应急管理厅</w:t>
      </w:r>
      <w:r/>
    </w:p>
    <w:p>
      <w:pPr>
        <w:pStyle w:val="972"/>
        <w:jc w:val="left"/>
        <w:spacing w:line="360" w:lineRule="auto"/>
        <w:rPr>
          <w:rFonts w:ascii="宋体" w:hAnsi="宋体" w:eastAsia="宋体"/>
          <w:sz w:val="24"/>
          <w:szCs w:val="24"/>
        </w:rPr>
      </w:pPr>
      <w:r>
        <w:rPr>
          <w:rFonts w:hint="eastAsia" w:ascii="宋体" w:hAnsi="宋体" w:eastAsia="宋体"/>
          <w:sz w:val="24"/>
          <w:szCs w:val="24"/>
        </w:rPr>
        <w:t xml:space="preserve">单位地址：江</w:t>
      </w:r>
      <w:r>
        <w:rPr>
          <w:rFonts w:hint="eastAsia" w:ascii="宋体" w:hAnsi="宋体" w:eastAsia="宋体"/>
          <w:sz w:val="24"/>
          <w:szCs w:val="24"/>
        </w:rPr>
        <w:t xml:space="preserve">苏省南京市鼓楼区浦江路30号鸿瑞大厦1号楼</w:t>
      </w:r>
      <w:r>
        <w:rPr>
          <w:rFonts w:ascii="宋体" w:hAnsi="宋体" w:eastAsia="宋体"/>
          <w:sz w:val="24"/>
          <w:szCs w:val="24"/>
        </w:rPr>
      </w:r>
      <w:r/>
    </w:p>
    <w:p>
      <w:pPr>
        <w:pStyle w:val="972"/>
        <w:jc w:val="left"/>
        <w:spacing w:line="360" w:lineRule="auto"/>
        <w:rPr>
          <w:rFonts w:hint="eastAsia" w:ascii="宋体" w:hAnsi="宋体" w:eastAsia="宋体"/>
          <w:sz w:val="24"/>
          <w:szCs w:val="24"/>
          <w:lang w:val="en-US"/>
        </w:rPr>
      </w:pPr>
      <w:r/>
      <w:bookmarkEnd w:id="3"/>
      <w:r>
        <w:rPr>
          <w:rFonts w:hint="eastAsia" w:ascii="宋体" w:hAnsi="宋体" w:eastAsia="宋体"/>
          <w:sz w:val="24"/>
          <w:szCs w:val="24"/>
        </w:rPr>
        <w:t xml:space="preserve">联系人：</w:t>
      </w:r>
      <w:r>
        <w:rPr>
          <w:rFonts w:hint="eastAsia" w:ascii="宋体" w:hAnsi="宋体" w:eastAsia="宋体"/>
          <w:sz w:val="24"/>
          <w:szCs w:val="24"/>
          <w:lang w:val="en-US"/>
        </w:rPr>
        <w:t xml:space="preserve">张宝林</w:t>
      </w:r>
      <w:r>
        <w:rPr>
          <w:rFonts w:hint="eastAsia" w:ascii="宋体" w:hAnsi="宋体" w:eastAsia="宋体"/>
          <w:sz w:val="24"/>
          <w:szCs w:val="24"/>
          <w:lang w:val="en-US"/>
        </w:rPr>
      </w:r>
      <w:r/>
    </w:p>
    <w:p>
      <w:pPr>
        <w:pStyle w:val="972"/>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联系电话：</w:t>
      </w:r>
      <w:r>
        <w:rPr>
          <w:rFonts w:hint="eastAsia" w:ascii="宋体" w:hAnsi="宋体" w:eastAsia="宋体"/>
          <w:sz w:val="24"/>
          <w:szCs w:val="24"/>
        </w:rPr>
        <w:t xml:space="preserve">025-8333</w:t>
      </w:r>
      <w:r>
        <w:rPr>
          <w:rFonts w:hint="eastAsia" w:ascii="宋体" w:hAnsi="宋体" w:eastAsia="宋体"/>
          <w:sz w:val="24"/>
          <w:szCs w:val="24"/>
          <w:lang w:val="en-US"/>
        </w:rPr>
        <w:t xml:space="preserve">6137</w:t>
      </w:r>
      <w:r>
        <w:rPr>
          <w:rFonts w:hint="eastAsia" w:ascii="宋体" w:hAnsi="宋体" w:eastAsia="宋体"/>
          <w:sz w:val="24"/>
          <w:szCs w:val="24"/>
          <w:lang w:val="en-US"/>
        </w:rPr>
        <w:t xml:space="preserve">  </w:t>
      </w:r>
      <w:r>
        <w:rPr>
          <w:rFonts w:ascii="宋体" w:hAnsi="宋体" w:eastAsia="宋体"/>
          <w:sz w:val="24"/>
          <w:szCs w:val="24"/>
          <w:lang w:val="en-US"/>
        </w:rPr>
      </w:r>
      <w:r/>
    </w:p>
    <w:p>
      <w:pPr>
        <w:pStyle w:val="972"/>
        <w:jc w:val="left"/>
        <w:spacing w:line="360" w:lineRule="auto"/>
        <w:rPr>
          <w:rFonts w:hint="eastAsia" w:ascii="宋体" w:hAnsi="宋体" w:eastAsia="宋体"/>
          <w:sz w:val="24"/>
          <w:szCs w:val="24"/>
          <w:lang w:val="en-US"/>
        </w:rPr>
      </w:pPr>
      <w:r>
        <w:rPr>
          <w:rFonts w:hint="eastAsia" w:ascii="宋体" w:hAnsi="宋体" w:eastAsia="宋体"/>
          <w:sz w:val="24"/>
          <w:szCs w:val="24"/>
        </w:rPr>
        <w:t xml:space="preserve">8.2</w:t>
      </w:r>
      <w:r>
        <w:rPr>
          <w:rFonts w:hint="eastAsia" w:ascii="宋体" w:hAnsi="宋体" w:eastAsia="宋体"/>
          <w:sz w:val="24"/>
          <w:szCs w:val="24"/>
          <w:lang w:val="en-US" w:eastAsia="en-US"/>
        </w:rPr>
        <w:t xml:space="preserve">采购代理机构信息</w:t>
      </w:r>
      <w:r>
        <w:rPr>
          <w:rFonts w:hint="eastAsia" w:ascii="宋体" w:hAnsi="宋体" w:eastAsia="宋体"/>
          <w:sz w:val="24"/>
          <w:szCs w:val="24"/>
          <w:lang w:val="en-US"/>
        </w:rPr>
        <w:t xml:space="preserve">  </w:t>
      </w:r>
      <w:r/>
    </w:p>
    <w:p>
      <w:pPr>
        <w:pStyle w:val="972"/>
        <w:jc w:val="left"/>
        <w:spacing w:line="360" w:lineRule="auto"/>
        <w:rPr>
          <w:rFonts w:ascii="宋体" w:hAnsi="宋体" w:eastAsia="宋体"/>
          <w:sz w:val="24"/>
          <w:szCs w:val="24"/>
        </w:rPr>
      </w:pPr>
      <w:r>
        <w:rPr>
          <w:rFonts w:hint="eastAsia" w:ascii="宋体" w:hAnsi="宋体" w:eastAsia="宋体"/>
          <w:sz w:val="24"/>
          <w:szCs w:val="24"/>
        </w:rPr>
        <w:t xml:space="preserve">单位名称：江苏驰驿招标代理有限公司</w:t>
      </w:r>
      <w:r>
        <w:rPr>
          <w:rFonts w:ascii="宋体" w:hAnsi="宋体" w:eastAsia="宋体"/>
          <w:sz w:val="24"/>
          <w:szCs w:val="24"/>
        </w:rPr>
        <w:t xml:space="preserve"> </w:t>
      </w:r>
      <w:r/>
    </w:p>
    <w:p>
      <w:pPr>
        <w:pStyle w:val="972"/>
        <w:jc w:val="left"/>
        <w:spacing w:line="360" w:lineRule="auto"/>
        <w:rPr>
          <w:rFonts w:ascii="宋体" w:hAnsi="宋体" w:eastAsia="宋体"/>
          <w:sz w:val="24"/>
          <w:szCs w:val="24"/>
        </w:rPr>
      </w:pPr>
      <w:r>
        <w:rPr>
          <w:rFonts w:hint="eastAsia" w:ascii="宋体" w:hAnsi="宋体" w:eastAsia="宋体"/>
          <w:sz w:val="24"/>
          <w:szCs w:val="24"/>
        </w:rPr>
        <w:t xml:space="preserve">单位地址：</w:t>
      </w:r>
      <w:r>
        <w:rPr>
          <w:rFonts w:ascii="宋体" w:hAnsi="宋体" w:eastAsia="宋体"/>
          <w:sz w:val="24"/>
          <w:szCs w:val="24"/>
        </w:rPr>
        <w:t xml:space="preserve">南京市鼓楼区水佑岗6号</w:t>
      </w:r>
      <w:r/>
    </w:p>
    <w:p>
      <w:pPr>
        <w:pStyle w:val="972"/>
        <w:jc w:val="left"/>
        <w:spacing w:line="360" w:lineRule="auto"/>
        <w:rPr>
          <w:rFonts w:hint="eastAsia" w:ascii="宋体" w:hAnsi="宋体" w:eastAsia="宋体"/>
          <w:sz w:val="24"/>
          <w:szCs w:val="24"/>
        </w:rPr>
      </w:pPr>
      <w:r>
        <w:rPr>
          <w:rFonts w:hint="eastAsia" w:ascii="宋体" w:hAnsi="宋体" w:eastAsia="宋体"/>
          <w:sz w:val="24"/>
          <w:szCs w:val="24"/>
        </w:rPr>
        <w:t xml:space="preserve">联系人：刘工 </w:t>
      </w:r>
      <w:r/>
    </w:p>
    <w:p>
      <w:pPr>
        <w:pStyle w:val="972"/>
        <w:jc w:val="left"/>
        <w:spacing w:line="360" w:lineRule="auto"/>
        <w:rPr>
          <w:rFonts w:hint="eastAsia" w:ascii="宋体" w:hAnsi="宋体" w:eastAsia="宋体"/>
          <w:sz w:val="24"/>
          <w:szCs w:val="24"/>
        </w:rPr>
      </w:pPr>
      <w:r>
        <w:rPr>
          <w:rFonts w:hint="eastAsia" w:ascii="宋体" w:hAnsi="宋体" w:eastAsia="宋体"/>
          <w:sz w:val="24"/>
          <w:szCs w:val="24"/>
        </w:rPr>
        <w:t xml:space="preserve">联系电话：</w:t>
      </w:r>
      <w:bookmarkStart w:id="4" w:name="OLE_LINK1"/>
      <w:r>
        <w:rPr>
          <w:rFonts w:hint="eastAsia" w:ascii="宋体" w:hAnsi="宋体" w:eastAsia="宋体"/>
          <w:sz w:val="24"/>
          <w:szCs w:val="24"/>
        </w:rPr>
        <w:t xml:space="preserve">025-58956151 </w:t>
      </w:r>
      <w:bookmarkEnd w:id="4"/>
      <w:r>
        <w:rPr>
          <w:rFonts w:hint="eastAsia" w:ascii="宋体" w:hAnsi="宋体" w:eastAsia="宋体"/>
          <w:sz w:val="24"/>
          <w:szCs w:val="24"/>
        </w:rPr>
      </w:r>
      <w:r/>
    </w:p>
    <w:p>
      <w:pPr>
        <w:pStyle w:val="972"/>
        <w:jc w:val="left"/>
        <w:spacing w:line="360" w:lineRule="auto"/>
        <w:rPr>
          <w:rFonts w:hint="eastAsia" w:ascii="宋体" w:hAnsi="宋体" w:eastAsia="宋体"/>
          <w:sz w:val="24"/>
          <w:szCs w:val="24"/>
          <w:shd w:val="clear" w:color="auto" w:fill="ffffff"/>
          <w:lang w:val="en-US" w:eastAsia="en-US"/>
        </w:rPr>
      </w:pPr>
      <w:r>
        <w:rPr>
          <w:rFonts w:hint="eastAsia" w:ascii="宋体" w:hAnsi="宋体" w:eastAsia="宋体"/>
          <w:sz w:val="24"/>
          <w:szCs w:val="24"/>
          <w:shd w:val="clear" w:color="auto" w:fill="ffffff"/>
        </w:rPr>
        <w:t xml:space="preserve">8.3</w:t>
      </w:r>
      <w:r>
        <w:rPr>
          <w:rFonts w:hint="eastAsia" w:ascii="宋体" w:hAnsi="宋体" w:eastAsia="宋体"/>
          <w:sz w:val="24"/>
          <w:szCs w:val="24"/>
          <w:shd w:val="clear" w:color="auto" w:fill="ffffff"/>
          <w:lang w:val="en-US" w:eastAsia="en-US"/>
        </w:rPr>
        <w:t xml:space="preserve">项目联系方式</w:t>
      </w:r>
      <w:r/>
    </w:p>
    <w:p>
      <w:pPr>
        <w:pStyle w:val="1046"/>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项目联系人：刘工</w:t>
      </w:r>
      <w:r/>
    </w:p>
    <w:p>
      <w:pPr>
        <w:pStyle w:val="1046"/>
        <w:spacing w:before="0" w:beforeAutospacing="0" w:after="0" w:afterAutospacing="0" w:line="360" w:lineRule="auto"/>
        <w:rPr>
          <w:rFonts w:ascii="宋体" w:hAnsi="宋体" w:eastAsia="宋体" w:cs="宋体"/>
        </w:rPr>
      </w:pPr>
      <w:r>
        <w:rPr>
          <w:rFonts w:hint="eastAsia" w:ascii="宋体" w:hAnsi="宋体" w:eastAsia="宋体" w:cs="宋体"/>
        </w:rPr>
        <w:t xml:space="preserve">电话：</w:t>
      </w:r>
      <w:r>
        <w:rPr>
          <w:rFonts w:hint="eastAsia" w:ascii="宋体" w:hAnsi="宋体" w:eastAsia="宋体"/>
        </w:rPr>
        <w:t xml:space="preserve">025-58956151 </w:t>
      </w:r>
      <w:r>
        <w:rPr>
          <w:rFonts w:hint="eastAsia" w:ascii="宋体" w:hAnsi="宋体" w:eastAsia="宋体" w:cs="宋体"/>
        </w:rPr>
        <w:t xml:space="preserve"> </w:t>
      </w: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ascii="宋体" w:hAnsi="宋体" w:eastAsia="宋体" w:cs="宋体"/>
        </w:rPr>
      </w:pPr>
      <w:r>
        <w:rPr>
          <w:rFonts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r>
      <w:r>
        <w:rPr>
          <w:rFonts w:hint="eastAsia" w:ascii="宋体" w:hAnsi="宋体" w:eastAsia="宋体" w:cs="宋体"/>
        </w:rPr>
      </w:r>
      <w:r/>
    </w:p>
    <w:p>
      <w:pPr>
        <w:pStyle w:val="1046"/>
        <w:spacing w:before="80" w:beforeAutospacing="0" w:after="80" w:afterAutospacing="0" w:line="360" w:lineRule="auto"/>
        <w:rPr>
          <w:rFonts w:hint="eastAsia" w:ascii="宋体" w:hAnsi="宋体" w:eastAsia="宋体" w:cs="宋体"/>
        </w:rPr>
      </w:pPr>
      <w:r>
        <w:rPr>
          <w:rFonts w:hint="eastAsia" w:ascii="宋体" w:hAnsi="宋体" w:eastAsia="宋体" w:cs="宋体"/>
        </w:rPr>
      </w:r>
      <w:r/>
    </w:p>
    <w:p>
      <w:pPr>
        <w:pStyle w:val="972"/>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rPr>
          <w:rFonts w:hint="eastAsia" w:ascii="黑体" w:hAnsi="黑体" w:eastAsia="黑体" w:cs="黑体"/>
          <w:bCs/>
          <w:sz w:val="32"/>
          <w:szCs w:val="36"/>
        </w:rPr>
      </w:r>
      <w:r/>
    </w:p>
    <w:p>
      <w:pPr>
        <w:pStyle w:val="972"/>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517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2174"/>
        <w:gridCol w:w="7419"/>
      </w:tblGrid>
      <w:tr>
        <w:trPr>
          <w:trHeight w:val="518"/>
        </w:trPr>
        <w:tc>
          <w:tcPr>
            <w:tcW w:w="350" w:type="pct"/>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序号</w:t>
            </w:r>
            <w:r/>
          </w:p>
        </w:tc>
        <w:tc>
          <w:tcPr>
            <w:tcW w:w="1054" w:type="pct"/>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名 </w:t>
            </w:r>
            <w:r>
              <w:rPr>
                <w:rFonts w:hint="eastAsia" w:ascii="宋体" w:hAnsi="宋体" w:eastAsia="宋体"/>
                <w:b/>
                <w:sz w:val="21"/>
                <w:szCs w:val="21"/>
                <w:lang w:val="en-US"/>
              </w:rPr>
              <w:t xml:space="preserve"> </w:t>
            </w:r>
            <w:r>
              <w:rPr>
                <w:rFonts w:hint="eastAsia" w:ascii="宋体" w:hAnsi="宋体" w:eastAsia="宋体"/>
                <w:b/>
                <w:sz w:val="21"/>
                <w:szCs w:val="21"/>
              </w:rPr>
              <w:t xml:space="preserve">称</w:t>
            </w:r>
            <w:r/>
          </w:p>
        </w:tc>
        <w:tc>
          <w:tcPr>
            <w:tcW w:w="3597" w:type="pct"/>
            <w:vAlign w:val="center"/>
            <w:textDirection w:val="lrTb"/>
            <w:noWrap w:val="false"/>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  容</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w:t>
            </w:r>
            <w:r>
              <w:rPr>
                <w:rFonts w:hint="eastAsia" w:ascii="宋体" w:hAnsi="宋体" w:eastAsia="宋体"/>
                <w:sz w:val="21"/>
                <w:szCs w:val="21"/>
                <w:lang w:val="en-US" w:eastAsia="en-US"/>
              </w:rPr>
              <w:t xml:space="preserve">项目联系</w:t>
            </w:r>
            <w:r>
              <w:rPr>
                <w:rFonts w:hint="eastAsia" w:ascii="宋体" w:hAnsi="宋体" w:eastAsia="宋体"/>
                <w:sz w:val="21"/>
                <w:szCs w:val="21"/>
              </w:rPr>
              <w:t xml:space="preserve">人</w:t>
            </w:r>
            <w:r/>
          </w:p>
        </w:tc>
        <w:tc>
          <w:tcPr>
            <w:tcW w:w="3597" w:type="pct"/>
            <w:vAlign w:val="top"/>
            <w:textDirection w:val="lrTb"/>
            <w:noWrap w:val="false"/>
          </w:tcPr>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名称：</w:t>
            </w:r>
            <w:r>
              <w:rPr>
                <w:rFonts w:hint="eastAsia" w:ascii="宋体" w:hAnsi="宋体" w:eastAsia="宋体"/>
                <w:iCs/>
                <w:sz w:val="21"/>
                <w:szCs w:val="21"/>
              </w:rPr>
              <w:t xml:space="preserve">江苏省应急管理厅</w:t>
            </w:r>
            <w:r>
              <w:rPr>
                <w:rFonts w:hint="eastAsia" w:ascii="宋体" w:hAnsi="宋体" w:eastAsia="宋体"/>
                <w:sz w:val="21"/>
                <w:szCs w:val="21"/>
              </w:rPr>
            </w:r>
            <w:r/>
          </w:p>
          <w:p>
            <w:pPr>
              <w:pStyle w:val="972"/>
              <w:spacing w:line="360" w:lineRule="auto"/>
              <w:widowControl/>
              <w:rPr>
                <w:rFonts w:hint="eastAsia" w:ascii="宋体" w:hAnsi="宋体" w:eastAsia="宋体"/>
                <w:iCs/>
                <w:sz w:val="21"/>
                <w:szCs w:val="21"/>
              </w:rPr>
            </w:pPr>
            <w:r>
              <w:rPr>
                <w:rFonts w:hint="eastAsia" w:ascii="宋体" w:hAnsi="宋体" w:eastAsia="宋体"/>
                <w:sz w:val="21"/>
                <w:szCs w:val="21"/>
              </w:rPr>
              <w:t xml:space="preserve">地址：</w:t>
            </w:r>
            <w:r>
              <w:rPr>
                <w:rFonts w:hint="eastAsia" w:ascii="宋体" w:hAnsi="宋体" w:eastAsia="宋体"/>
                <w:color w:val="000000"/>
                <w:sz w:val="21"/>
                <w:szCs w:val="21"/>
              </w:rPr>
              <w:t xml:space="preserve">江苏省南京市鼓楼区浦江路30号鸿瑞大厦1号楼</w:t>
            </w:r>
            <w:r>
              <w:rPr>
                <w:rFonts w:hint="eastAsia" w:ascii="宋体" w:hAnsi="宋体" w:eastAsia="宋体"/>
                <w:iCs/>
                <w:sz w:val="21"/>
                <w:szCs w:val="21"/>
              </w:rPr>
            </w:r>
            <w:r/>
          </w:p>
          <w:p>
            <w:pPr>
              <w:pStyle w:val="972"/>
              <w:spacing w:line="360" w:lineRule="auto"/>
              <w:widowControl/>
              <w:rPr>
                <w:rFonts w:ascii="宋体" w:hAnsi="宋体" w:eastAsia="宋体"/>
                <w:iCs/>
                <w:sz w:val="21"/>
                <w:szCs w:val="21"/>
                <w:lang w:val="en-US"/>
              </w:rPr>
            </w:pPr>
            <w:r>
              <w:rPr>
                <w:rFonts w:ascii="宋体" w:hAnsi="宋体" w:eastAsia="宋体"/>
                <w:iCs/>
                <w:sz w:val="21"/>
                <w:szCs w:val="21"/>
              </w:rPr>
              <w:t xml:space="preserve">联系人：</w:t>
            </w:r>
            <w:bookmarkStart w:id="5" w:name="OLE_LINK15"/>
            <w:r>
              <w:rPr>
                <w:rFonts w:ascii="宋体" w:hAnsi="宋体" w:eastAsia="宋体"/>
                <w:iCs/>
                <w:sz w:val="21"/>
                <w:szCs w:val="21"/>
                <w:lang w:val="en-US"/>
              </w:rPr>
              <w:t xml:space="preserve">张宝林</w:t>
            </w:r>
            <w:r/>
          </w:p>
          <w:p>
            <w:pPr>
              <w:pStyle w:val="972"/>
              <w:spacing w:line="360" w:lineRule="auto"/>
              <w:widowControl/>
              <w:rPr>
                <w:rFonts w:hint="eastAsia" w:ascii="宋体" w:hAnsi="宋体" w:eastAsia="宋体"/>
                <w:iCs/>
                <w:sz w:val="21"/>
                <w:szCs w:val="21"/>
                <w:lang w:val="en-US"/>
              </w:rPr>
            </w:pPr>
            <w:r>
              <w:rPr>
                <w:rFonts w:ascii="宋体" w:hAnsi="宋体" w:eastAsia="宋体"/>
                <w:iCs/>
                <w:sz w:val="21"/>
                <w:szCs w:val="21"/>
                <w:lang w:val="en-US"/>
              </w:rPr>
              <w:t xml:space="preserve">电话：</w:t>
            </w:r>
            <w:r>
              <w:rPr>
                <w:rFonts w:ascii="宋体" w:hAnsi="宋体" w:eastAsia="宋体"/>
                <w:iCs/>
                <w:sz w:val="21"/>
                <w:szCs w:val="21"/>
              </w:rPr>
              <w:t xml:space="preserve">025-8333</w:t>
            </w:r>
            <w:r>
              <w:rPr>
                <w:rFonts w:ascii="宋体" w:hAnsi="宋体" w:eastAsia="宋体"/>
                <w:iCs/>
                <w:sz w:val="21"/>
                <w:szCs w:val="21"/>
                <w:lang w:val="en-US"/>
              </w:rPr>
              <w:t xml:space="preserve">6137</w:t>
            </w:r>
            <w:bookmarkEnd w:id="5"/>
            <w:r>
              <w:rPr>
                <w:rFonts w:ascii="宋体" w:hAnsi="宋体" w:eastAsia="宋体"/>
                <w:iCs/>
                <w:sz w:val="21"/>
                <w:szCs w:val="21"/>
                <w:lang w:val="en-US"/>
              </w:rPr>
              <w:t xml:space="preserve">  </w:t>
            </w:r>
            <w:r>
              <w:rPr>
                <w:rFonts w:hint="eastAsia" w:ascii="宋体" w:hAnsi="宋体" w:eastAsia="宋体"/>
                <w:iCs/>
                <w:sz w:val="21"/>
                <w:szCs w:val="21"/>
                <w:lang w:val="en-US"/>
              </w:rPr>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2</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采购代理机构</w:t>
            </w:r>
            <w:r/>
          </w:p>
        </w:tc>
        <w:tc>
          <w:tcPr>
            <w:tcW w:w="3597" w:type="pct"/>
            <w:vAlign w:val="center"/>
            <w:textDirection w:val="lrTb"/>
            <w:noWrap w:val="false"/>
          </w:tcPr>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rPr>
              <w:t xml:space="preserve">南京市鼓楼区水佑岗6号</w:t>
            </w:r>
            <w:r>
              <w:rPr>
                <w:rFonts w:hint="eastAsia" w:ascii="宋体" w:hAnsi="宋体" w:eastAsia="宋体"/>
                <w:sz w:val="21"/>
                <w:szCs w:val="21"/>
              </w:rPr>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联系人：刘工  </w:t>
            </w:r>
            <w:r/>
          </w:p>
          <w:p>
            <w:pPr>
              <w:pStyle w:val="972"/>
              <w:spacing w:line="360" w:lineRule="auto"/>
              <w:widowControl/>
              <w:rPr>
                <w:rFonts w:hint="eastAsia"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rPr>
              <w:t xml:space="preserve">025-5895615</w:t>
            </w:r>
            <w:r>
              <w:rPr>
                <w:rFonts w:hint="eastAsia" w:ascii="宋体" w:hAnsi="宋体" w:eastAsia="宋体"/>
                <w:sz w:val="21"/>
                <w:szCs w:val="21"/>
              </w:rPr>
              <w:t xml:space="preserve">1</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3</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采购项目名称</w:t>
            </w:r>
            <w:r/>
          </w:p>
        </w:tc>
        <w:tc>
          <w:tcPr>
            <w:tcW w:w="3597" w:type="pct"/>
            <w:vAlign w:val="center"/>
            <w:textDirection w:val="lrTb"/>
            <w:noWrap w:val="false"/>
          </w:tcPr>
          <w:p>
            <w:pPr>
              <w:pStyle w:val="972"/>
              <w:spacing w:line="360" w:lineRule="auto"/>
              <w:widowControl/>
              <w:rPr>
                <w:rFonts w:ascii="宋体" w:hAnsi="宋体" w:eastAsia="宋体"/>
                <w:sz w:val="21"/>
                <w:szCs w:val="21"/>
              </w:rPr>
            </w:pPr>
            <w:r>
              <w:rPr>
                <w:rFonts w:hint="eastAsia" w:ascii="宋体" w:hAnsi="宋体" w:eastAsia="宋体"/>
                <w:sz w:val="21"/>
                <w:szCs w:val="21"/>
              </w:rPr>
              <w:t xml:space="preserve">省应急厅安全生产、防灾减灾救灾监测预警信息系统运行监测</w:t>
            </w:r>
            <w:r>
              <w:rPr>
                <w:rFonts w:ascii="宋体" w:hAnsi="宋体" w:eastAsia="宋体"/>
                <w:sz w:val="21"/>
                <w:szCs w:val="21"/>
              </w:rPr>
            </w:r>
            <w:r/>
          </w:p>
        </w:tc>
      </w:tr>
      <w:tr>
        <w:trPr/>
        <w:tc>
          <w:tcPr>
            <w:tcW w:w="350"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1054"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lang w:val="en-US"/>
              </w:rPr>
              <w:t xml:space="preserve">项目所属行业</w:t>
            </w:r>
            <w:r>
              <w:rPr>
                <w:rFonts w:hint="eastAsia" w:ascii="宋体" w:hAnsi="宋体" w:eastAsia="宋体"/>
                <w:sz w:val="21"/>
                <w:szCs w:val="21"/>
                <w:lang w:val="en-US" w:eastAsia="en-US"/>
              </w:rPr>
              <w:t xml:space="preserve">划分</w:t>
            </w:r>
            <w:r/>
          </w:p>
        </w:tc>
        <w:tc>
          <w:tcPr>
            <w:tcW w:w="3597" w:type="pct"/>
            <w:vAlign w:val="center"/>
            <w:textDirection w:val="lrTb"/>
            <w:noWrap w:val="false"/>
          </w:tcPr>
          <w:p>
            <w:pPr>
              <w:pStyle w:val="972"/>
              <w:spacing w:line="360" w:lineRule="auto"/>
              <w:shd w:val="clear" w:color="auto" w:fill="ffffff"/>
              <w:widowControl/>
              <w:rPr>
                <w:rFonts w:hint="eastAsia" w:ascii="宋体" w:hAnsi="宋体" w:eastAsia="宋体"/>
                <w:sz w:val="21"/>
                <w:szCs w:val="21"/>
                <w:lang w:eastAsia="en-US"/>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w:t>
            </w:r>
            <w:r>
              <w:rPr>
                <w:rFonts w:hint="eastAsia" w:ascii="宋体" w:hAnsi="宋体" w:eastAsia="宋体"/>
                <w:sz w:val="21"/>
                <w:szCs w:val="21"/>
                <w:lang w:val="en-US"/>
              </w:rPr>
              <w:t xml:space="preserve">知》（国统字〔2017〕213号）等文件规定，本项目所属行业为“软件和信息技术服务业”。</w:t>
            </w:r>
            <w:r>
              <w:rPr>
                <w:rFonts w:hint="eastAsia" w:ascii="宋体" w:hAnsi="宋体" w:eastAsia="宋体"/>
                <w:sz w:val="21"/>
                <w:szCs w:val="21"/>
                <w:lang w:eastAsia="en-US"/>
              </w:rPr>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分包划分与实施地点</w:t>
            </w:r>
            <w:r/>
          </w:p>
        </w:tc>
        <w:tc>
          <w:tcPr>
            <w:tcW w:w="3597" w:type="pct"/>
            <w:vAlign w:val="center"/>
            <w:textDirection w:val="lrTb"/>
            <w:noWrap w:val="false"/>
          </w:tcPr>
          <w:p>
            <w:pPr>
              <w:pStyle w:val="972"/>
              <w:spacing w:line="360" w:lineRule="auto"/>
              <w:widowControl/>
              <w:rPr>
                <w:rFonts w:hint="eastAsia" w:ascii="宋体" w:hAnsi="宋体" w:eastAsia="宋体"/>
                <w:b/>
                <w:sz w:val="21"/>
                <w:szCs w:val="21"/>
              </w:rPr>
            </w:pPr>
            <w:r>
              <w:rPr>
                <w:rFonts w:hint="eastAsia" w:ascii="宋体" w:hAnsi="宋体" w:eastAsia="宋体"/>
                <w:sz w:val="21"/>
                <w:szCs w:val="21"/>
              </w:rPr>
              <w:t xml:space="preserve">一个分包，南京市</w:t>
            </w:r>
            <w:r>
              <w:rPr>
                <w:rFonts w:hint="eastAsia" w:ascii="宋体" w:hAnsi="宋体" w:eastAsia="宋体"/>
                <w:b/>
                <w:sz w:val="21"/>
                <w:szCs w:val="21"/>
              </w:rPr>
            </w:r>
            <w:r/>
          </w:p>
        </w:tc>
      </w:tr>
      <w:tr>
        <w:trPr/>
        <w:tc>
          <w:tcPr>
            <w:tcW w:w="350" w:type="pct"/>
            <w:vAlign w:val="center"/>
            <w:textDirection w:val="lrTb"/>
            <w:noWrap w:val="false"/>
          </w:tcPr>
          <w:p>
            <w:pPr>
              <w:pStyle w:val="972"/>
              <w:jc w:val="center"/>
              <w:spacing w:line="360" w:lineRule="auto"/>
              <w:widowControl/>
              <w:rPr>
                <w:rFonts w:ascii="宋体" w:hAnsi="宋体" w:eastAsia="宋体"/>
                <w:sz w:val="21"/>
                <w:szCs w:val="21"/>
              </w:rPr>
            </w:pPr>
            <w:r>
              <w:rPr>
                <w:rFonts w:ascii="宋体" w:hAnsi="宋体" w:eastAsia="宋体"/>
                <w:sz w:val="21"/>
                <w:szCs w:val="21"/>
              </w:rPr>
              <w:t xml:space="preserve">6</w:t>
            </w:r>
            <w:r/>
          </w:p>
        </w:tc>
        <w:tc>
          <w:tcPr>
            <w:tcW w:w="1054"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分包主体</w:t>
            </w:r>
            <w:r/>
          </w:p>
        </w:tc>
        <w:tc>
          <w:tcPr>
            <w:tcW w:w="3597" w:type="pct"/>
            <w:vAlign w:val="center"/>
            <w:textDirection w:val="lrTb"/>
            <w:noWrap w:val="false"/>
          </w:tcPr>
          <w:p>
            <w:pPr>
              <w:pStyle w:val="972"/>
              <w:spacing w:line="360" w:lineRule="auto"/>
              <w:shd w:val="clear" w:color="auto" w:fill="ffffff"/>
              <w:widowControl/>
              <w:rPr>
                <w:rFonts w:hint="eastAsia" w:ascii="宋体" w:hAnsi="宋体" w:eastAsia="宋体"/>
                <w:sz w:val="21"/>
                <w:szCs w:val="21"/>
              </w:rPr>
            </w:pPr>
            <w:r>
              <w:rPr>
                <w:rFonts w:hint="eastAsia" w:ascii="宋体" w:hAnsi="宋体" w:eastAsia="宋体"/>
                <w:bCs/>
                <w:sz w:val="21"/>
                <w:szCs w:val="21"/>
              </w:rPr>
              <w:t xml:space="preserve">供应商根据</w:t>
            </w:r>
            <w:r>
              <w:rPr>
                <w:rFonts w:hint="eastAsia" w:ascii="宋体" w:hAnsi="宋体" w:eastAsia="宋体"/>
                <w:bCs/>
                <w:sz w:val="21"/>
                <w:szCs w:val="21"/>
                <w:lang w:val="en-US" w:eastAsia="en-US"/>
              </w:rPr>
              <w:t xml:space="preserve">磋商</w:t>
            </w:r>
            <w:r>
              <w:rPr>
                <w:rFonts w:hint="eastAsia" w:ascii="宋体" w:hAnsi="宋体" w:eastAsia="宋体"/>
                <w:bCs/>
                <w:sz w:val="21"/>
                <w:szCs w:val="21"/>
              </w:rPr>
              <w:t xml:space="preserve">文件的规定和采购项目的实际情况，如在</w:t>
            </w:r>
            <w:r>
              <w:rPr>
                <w:rFonts w:hint="eastAsia" w:ascii="宋体" w:hAnsi="宋体" w:eastAsia="宋体"/>
                <w:bCs/>
                <w:sz w:val="21"/>
                <w:szCs w:val="21"/>
                <w:lang w:val="en-US" w:eastAsia="en-US"/>
              </w:rPr>
              <w:t xml:space="preserve">成交</w:t>
            </w:r>
            <w:r>
              <w:rPr>
                <w:rFonts w:hint="eastAsia" w:ascii="宋体" w:hAnsi="宋体" w:eastAsia="宋体"/>
                <w:bCs/>
                <w:sz w:val="21"/>
                <w:szCs w:val="21"/>
              </w:rPr>
              <w:t xml:space="preserve">后将本项目的非主体、非关键性工作分包的，应当在</w:t>
            </w:r>
            <w:r>
              <w:rPr>
                <w:rFonts w:hint="eastAsia" w:ascii="宋体" w:hAnsi="宋体" w:eastAsia="宋体"/>
                <w:bCs/>
                <w:sz w:val="21"/>
                <w:szCs w:val="21"/>
                <w:lang w:val="en-US" w:eastAsia="en-US"/>
              </w:rPr>
              <w:t xml:space="preserve">响应</w:t>
            </w:r>
            <w:r>
              <w:rPr>
                <w:rFonts w:hint="eastAsia" w:ascii="宋体" w:hAnsi="宋体" w:eastAsia="宋体"/>
                <w:bCs/>
                <w:sz w:val="21"/>
                <w:szCs w:val="21"/>
              </w:rPr>
              <w:t xml:space="preserve">文件中载明分包承担主体，分包承担主体应当具备第一章投标邀请</w:t>
            </w:r>
            <w:r>
              <w:rPr>
                <w:rFonts w:ascii="宋体" w:hAnsi="宋体" w:eastAsia="宋体"/>
                <w:bCs/>
                <w:sz w:val="21"/>
                <w:szCs w:val="21"/>
              </w:rPr>
              <w:t xml:space="preserve">2</w:t>
            </w:r>
            <w:r>
              <w:rPr>
                <w:rFonts w:hint="eastAsia" w:ascii="宋体" w:hAnsi="宋体" w:eastAsia="宋体"/>
                <w:bCs/>
                <w:sz w:val="21"/>
                <w:szCs w:val="21"/>
                <w:lang w:val="en-US"/>
              </w:rPr>
              <w:t xml:space="preserve">.1、</w:t>
            </w:r>
            <w:r>
              <w:rPr>
                <w:rFonts w:ascii="宋体" w:hAnsi="宋体" w:eastAsia="宋体"/>
                <w:bCs/>
                <w:sz w:val="21"/>
                <w:szCs w:val="21"/>
              </w:rPr>
              <w:t xml:space="preserve">2</w:t>
            </w:r>
            <w:r>
              <w:rPr>
                <w:rFonts w:hint="eastAsia" w:ascii="宋体" w:hAnsi="宋体" w:eastAsia="宋体"/>
                <w:bCs/>
                <w:sz w:val="21"/>
                <w:szCs w:val="21"/>
                <w:lang w:val="en-US"/>
              </w:rPr>
              <w:t xml:space="preserve">.</w:t>
            </w:r>
            <w:r>
              <w:rPr>
                <w:rFonts w:ascii="宋体" w:hAnsi="宋体" w:eastAsia="宋体"/>
                <w:bCs/>
                <w:sz w:val="21"/>
                <w:szCs w:val="21"/>
              </w:rPr>
              <w:t xml:space="preserve">3</w:t>
            </w:r>
            <w:r>
              <w:rPr>
                <w:rFonts w:hint="eastAsia" w:ascii="宋体" w:hAnsi="宋体" w:eastAsia="宋体"/>
                <w:bCs/>
                <w:sz w:val="21"/>
                <w:szCs w:val="21"/>
              </w:rPr>
              <w:t xml:space="preserve">相应资质条件且不得再次分包。</w:t>
            </w:r>
            <w:r>
              <w:rPr>
                <w:rFonts w:hint="eastAsia" w:ascii="宋体" w:hAnsi="宋体" w:eastAsia="宋体"/>
                <w:sz w:val="21"/>
                <w:szCs w:val="21"/>
              </w:rPr>
            </w:r>
            <w:r/>
          </w:p>
        </w:tc>
      </w:tr>
      <w:tr>
        <w:trPr/>
        <w:tc>
          <w:tcPr>
            <w:tcW w:w="350" w:type="pct"/>
            <w:vAlign w:val="center"/>
            <w:textDirection w:val="lrTb"/>
            <w:noWrap w:val="false"/>
          </w:tcPr>
          <w:p>
            <w:pPr>
              <w:pStyle w:val="972"/>
              <w:jc w:val="center"/>
              <w:spacing w:line="360" w:lineRule="auto"/>
              <w:widowControl/>
              <w:rPr>
                <w:rFonts w:ascii="宋体" w:hAnsi="宋体" w:eastAsia="宋体"/>
                <w:sz w:val="21"/>
                <w:szCs w:val="21"/>
              </w:rPr>
            </w:pPr>
            <w:r>
              <w:rPr>
                <w:rFonts w:ascii="宋体" w:hAnsi="宋体" w:eastAsia="宋体"/>
                <w:sz w:val="21"/>
                <w:szCs w:val="21"/>
              </w:rPr>
              <w:t xml:space="preserve">7</w:t>
            </w:r>
            <w:r/>
          </w:p>
        </w:tc>
        <w:tc>
          <w:tcPr>
            <w:tcW w:w="1054"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资金来源</w:t>
            </w:r>
            <w:r/>
          </w:p>
        </w:tc>
        <w:tc>
          <w:tcPr>
            <w:tcW w:w="3597" w:type="pct"/>
            <w:vAlign w:val="center"/>
            <w:textDirection w:val="lrTb"/>
            <w:noWrap w:val="false"/>
          </w:tcPr>
          <w:p>
            <w:pPr>
              <w:pStyle w:val="972"/>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财政资金</w:t>
            </w:r>
            <w:r/>
          </w:p>
        </w:tc>
      </w:tr>
      <w:tr>
        <w:trPr/>
        <w:tc>
          <w:tcPr>
            <w:tcW w:w="350"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8</w:t>
            </w:r>
            <w:r/>
          </w:p>
        </w:tc>
        <w:tc>
          <w:tcPr>
            <w:tcW w:w="1054" w:type="pct"/>
            <w:vAlign w:val="center"/>
            <w:textDirection w:val="lrTb"/>
            <w:noWrap w:val="false"/>
          </w:tcPr>
          <w:p>
            <w:pPr>
              <w:pStyle w:val="972"/>
              <w:jc w:val="center"/>
              <w:spacing w:line="360" w:lineRule="auto"/>
              <w:shd w:val="clear" w:color="auto" w:fill="ffffff"/>
              <w:widowControl/>
              <w:rPr>
                <w:rFonts w:hint="eastAsia" w:ascii="宋体" w:hAnsi="宋体" w:eastAsia="宋体"/>
                <w:sz w:val="21"/>
                <w:szCs w:val="21"/>
                <w:lang w:val="en-US" w:eastAsia="en-US"/>
              </w:rPr>
            </w:pPr>
            <w:r>
              <w:rPr>
                <w:rFonts w:hint="eastAsia" w:ascii="宋体" w:hAnsi="宋体" w:eastAsia="宋体"/>
                <w:sz w:val="21"/>
                <w:szCs w:val="21"/>
              </w:rPr>
              <w:t xml:space="preserve">投标有效期</w:t>
            </w:r>
            <w:r>
              <w:rPr>
                <w:rFonts w:hint="eastAsia" w:ascii="宋体" w:hAnsi="宋体" w:eastAsia="宋体"/>
                <w:sz w:val="21"/>
                <w:szCs w:val="21"/>
                <w:lang w:val="en-US" w:eastAsia="en-US"/>
              </w:rPr>
            </w:r>
            <w:r/>
          </w:p>
        </w:tc>
        <w:tc>
          <w:tcPr>
            <w:tcW w:w="3597" w:type="pct"/>
            <w:vAlign w:val="center"/>
            <w:textDirection w:val="lrTb"/>
            <w:noWrap w:val="false"/>
          </w:tcPr>
          <w:p>
            <w:pPr>
              <w:pStyle w:val="972"/>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提交</w:t>
            </w:r>
            <w:r>
              <w:rPr>
                <w:rFonts w:ascii="宋体" w:hAnsi="宋体" w:eastAsia="宋体"/>
                <w:sz w:val="21"/>
                <w:szCs w:val="21"/>
              </w:rPr>
              <w:t xml:space="preserve">响应文件</w:t>
            </w:r>
            <w:r>
              <w:rPr>
                <w:rFonts w:hint="eastAsia" w:ascii="宋体" w:hAnsi="宋体" w:eastAsia="宋体"/>
                <w:sz w:val="21"/>
                <w:szCs w:val="21"/>
              </w:rPr>
              <w:t xml:space="preserve">截止之日起</w:t>
            </w:r>
            <w:r>
              <w:rPr>
                <w:rFonts w:hint="eastAsia" w:ascii="宋体" w:hAnsi="宋体" w:eastAsia="宋体"/>
                <w:sz w:val="21"/>
                <w:szCs w:val="21"/>
                <w:lang w:val="en-US"/>
              </w:rPr>
              <w:t xml:space="preserve">60</w:t>
            </w:r>
            <w:r>
              <w:rPr>
                <w:rFonts w:hint="eastAsia" w:ascii="宋体" w:hAnsi="宋体" w:eastAsia="宋体"/>
                <w:sz w:val="21"/>
                <w:szCs w:val="21"/>
              </w:rPr>
              <w:t xml:space="preserve">日（供应商应承诺投标有效</w:t>
            </w:r>
            <w:r>
              <w:rPr>
                <w:rFonts w:hint="eastAsia" w:ascii="宋体" w:hAnsi="宋体" w:eastAsia="宋体"/>
                <w:sz w:val="21"/>
                <w:szCs w:val="21"/>
              </w:rPr>
              <w:t xml:space="preserve">期不少于</w:t>
            </w:r>
            <w:r>
              <w:rPr>
                <w:rFonts w:hint="eastAsia" w:ascii="宋体" w:hAnsi="宋体" w:eastAsia="宋体"/>
                <w:sz w:val="21"/>
                <w:szCs w:val="21"/>
                <w:lang w:val="en-US"/>
              </w:rPr>
              <w:t xml:space="preserve">60日</w:t>
            </w:r>
            <w:r>
              <w:rPr>
                <w:rFonts w:hint="eastAsia" w:ascii="宋体" w:hAnsi="宋体" w:eastAsia="宋体"/>
                <w:sz w:val="21"/>
                <w:szCs w:val="21"/>
              </w:rPr>
              <w:t xml:space="preserve">）</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响应文件拒收情形</w:t>
            </w:r>
            <w:r/>
          </w:p>
        </w:tc>
        <w:tc>
          <w:tcPr>
            <w:tcW w:w="3597" w:type="pct"/>
            <w:vAlign w:val="center"/>
            <w:textDirection w:val="lrTb"/>
            <w:noWrap w:val="false"/>
          </w:tcPr>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（1）拒绝接收提交响应文件截止时间后上传的任何电子响应文件。</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10</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无效响应文件情形</w:t>
            </w:r>
            <w:r/>
          </w:p>
        </w:tc>
        <w:tc>
          <w:tcPr>
            <w:tcW w:w="3597" w:type="pct"/>
            <w:vAlign w:val="center"/>
            <w:textDirection w:val="lrTb"/>
            <w:noWrap w:val="false"/>
          </w:tcPr>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（1）供应商在苏采云系统规定的时间内未成功解密电子</w:t>
            </w:r>
            <w:r>
              <w:rPr>
                <w:rFonts w:hint="eastAsia" w:ascii="宋体" w:hAnsi="宋体" w:eastAsia="宋体"/>
                <w:sz w:val="21"/>
                <w:szCs w:val="21"/>
              </w:rPr>
              <w:t xml:space="preserve">响应文件。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（2）供应商未按照磋商文件要求上传电子响应文件。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（3）同一供应商提交两个（含两个）以上不同的响应文件或者最后报价。</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（4）供应商不具备磋商文件中规定资格要求。</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（5）供应商的最后报价超过了采购预算或最高限价。</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（6）不符合磋商文件中规定的实质性要求和条件。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（7）供应商被“信用中国”网站（www.creditchina.gov.cn）、“中国政府采购网</w:t>
            </w:r>
            <w:r>
              <w:rPr>
                <w:rFonts w:hint="eastAsia" w:ascii="宋体" w:hAnsi="宋体" w:eastAsia="宋体"/>
                <w:sz w:val="21"/>
                <w:szCs w:val="21"/>
              </w:rPr>
              <w:t xml:space="preserve">”（www.ccgp.gov.cn）失信被执行人、重大税收违法案件当事人名单、政府采购严重违法失信行为记录名单。</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（8）响应文件含有采购人不能接受的附加条件。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t xml:space="preserve">磋商小组按照本磋商文件规定对供应商进行异常低价投标审查后，认为供应商不能证明其报价合理性的</w:t>
            </w:r>
            <w:r>
              <w:rPr>
                <w:rFonts w:hint="eastAsia" w:ascii="宋体" w:hAnsi="宋体" w:eastAsia="宋体"/>
                <w:sz w:val="21"/>
                <w:szCs w:val="21"/>
              </w:rPr>
              <w:t xml:space="preserve">。</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（10）采购产品被财政部、国家发改委、生态环境部等列入“节能产品品目清单”强制采购范围，而供应商提供的产品不在强制采购范围内。</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（11）响应文件未按照磋商文件要求加盖电子公章。</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（12）法律法规及本磋商文件规定的其他无效响应的情形</w:t>
            </w:r>
            <w:r>
              <w:rPr>
                <w:rFonts w:hint="eastAsia" w:ascii="宋体" w:hAnsi="宋体" w:eastAsia="宋体"/>
                <w:sz w:val="21"/>
                <w:szCs w:val="21"/>
              </w:rPr>
              <w:t xml:space="preserve">。</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（13）未实质性响应磋商文件的响应文件按无效响应处理。</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11</w:t>
            </w:r>
            <w:r/>
          </w:p>
        </w:tc>
        <w:tc>
          <w:tcPr>
            <w:tcW w:w="1054" w:type="pct"/>
            <w:vAlign w:val="center"/>
            <w:textDirection w:val="lrTb"/>
            <w:noWrap w:val="false"/>
          </w:tcPr>
          <w:p>
            <w:pPr>
              <w:pStyle w:val="972"/>
              <w:jc w:val="center"/>
              <w:spacing w:line="360" w:lineRule="auto"/>
              <w:widowControl/>
              <w:rPr>
                <w:rFonts w:hint="eastAsia" w:ascii="宋体" w:hAnsi="宋体" w:eastAsia="宋体"/>
                <w:sz w:val="21"/>
                <w:szCs w:val="21"/>
                <w:lang w:val="en-US" w:eastAsia="en-US"/>
              </w:rPr>
            </w:pPr>
            <w:r>
              <w:rPr>
                <w:rFonts w:hint="eastAsia" w:ascii="宋体" w:hAnsi="宋体" w:eastAsia="宋体"/>
                <w:sz w:val="21"/>
                <w:szCs w:val="21"/>
                <w:lang w:val="en-US" w:eastAsia="en-US"/>
              </w:rPr>
              <w:t xml:space="preserve">磋商终止</w:t>
            </w:r>
            <w:r/>
          </w:p>
        </w:tc>
        <w:tc>
          <w:tcPr>
            <w:tcW w:w="3597" w:type="pct"/>
            <w:vAlign w:val="center"/>
            <w:textDirection w:val="lrTb"/>
            <w:noWrap w:val="false"/>
          </w:tcPr>
          <w:p>
            <w:pPr>
              <w:pStyle w:val="972"/>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因情况变化，不再符合竞争性磋商采购方式适用情形。</w:t>
            </w:r>
            <w:r/>
          </w:p>
          <w:p>
            <w:pPr>
              <w:pStyle w:val="972"/>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出现影响采购公正的违法、违规行为。</w:t>
            </w:r>
            <w:r/>
          </w:p>
          <w:p>
            <w:pPr>
              <w:pStyle w:val="972"/>
              <w:numPr>
                <w:ilvl w:val="0"/>
                <w:numId w:val="5"/>
              </w:numPr>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在</w:t>
            </w:r>
            <w:r>
              <w:rPr>
                <w:rFonts w:hint="eastAsia" w:ascii="宋体" w:hAnsi="宋体" w:eastAsia="宋体"/>
                <w:sz w:val="21"/>
                <w:szCs w:val="21"/>
              </w:rPr>
              <w:t xml:space="preserve">苏采云系统规定时间内成功解密电子响应文件的供应商不足3家；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除本磋商文件第二章第21.1（5）条第三款规定的情形外，磋商过程中符合要求的供应商或者提交最后报价且未超过采购预算（最高限价）的供应商不足3家。</w:t>
            </w:r>
            <w:r/>
          </w:p>
          <w:p>
            <w:pPr>
              <w:pStyle w:val="972"/>
              <w:jc w:val="left"/>
              <w:spacing w:line="360" w:lineRule="auto"/>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4</w:t>
            </w:r>
            <w:r>
              <w:rPr>
                <w:rFonts w:hint="eastAsia" w:ascii="宋体" w:hAnsi="宋体" w:eastAsia="宋体"/>
                <w:sz w:val="21"/>
                <w:szCs w:val="21"/>
              </w:rPr>
              <w:t xml:space="preserve">）法律法规规定的其他应当终止情形。</w:t>
            </w:r>
            <w:r/>
          </w:p>
        </w:tc>
      </w:tr>
      <w:tr>
        <w:trPr/>
        <w:tc>
          <w:tcPr>
            <w:tcW w:w="350" w:type="pct"/>
            <w:vAlign w:val="center"/>
            <w:textDirection w:val="lrTb"/>
            <w:noWrap w:val="false"/>
          </w:tcPr>
          <w:p>
            <w:pPr>
              <w:pStyle w:val="972"/>
              <w:jc w:val="center"/>
              <w:spacing w:line="360" w:lineRule="auto"/>
              <w:widowControl/>
              <w:rPr>
                <w:rFonts w:hint="eastAsia" w:ascii="宋体" w:hAnsi="宋体" w:eastAsia="宋体"/>
                <w:sz w:val="21"/>
                <w:szCs w:val="21"/>
              </w:rPr>
            </w:pPr>
            <w:r>
              <w:rPr>
                <w:rFonts w:hint="eastAsia" w:ascii="宋体" w:hAnsi="宋体" w:eastAsia="宋体"/>
                <w:sz w:val="21"/>
                <w:szCs w:val="21"/>
              </w:rPr>
              <w:t xml:space="preserve">12</w:t>
            </w:r>
            <w:r/>
          </w:p>
        </w:tc>
        <w:tc>
          <w:tcPr>
            <w:tcW w:w="1054" w:type="pct"/>
            <w:vAlign w:val="center"/>
            <w:textDirection w:val="lrTb"/>
            <w:noWrap w:val="false"/>
          </w:tcPr>
          <w:p>
            <w:pPr>
              <w:pStyle w:val="972"/>
              <w:jc w:val="center"/>
              <w:spacing w:line="360" w:lineRule="auto"/>
              <w:rPr>
                <w:rFonts w:hint="eastAsia" w:ascii="宋体" w:hAnsi="宋体" w:eastAsia="宋体"/>
                <w:sz w:val="21"/>
                <w:szCs w:val="21"/>
              </w:rPr>
            </w:pPr>
            <w:r>
              <w:rPr>
                <w:rFonts w:hint="eastAsia" w:ascii="宋体" w:hAnsi="宋体" w:eastAsia="宋体"/>
                <w:sz w:val="21"/>
                <w:szCs w:val="21"/>
              </w:rPr>
              <w:t xml:space="preserve">盖章要求</w:t>
            </w:r>
            <w:r/>
          </w:p>
        </w:tc>
        <w:tc>
          <w:tcPr>
            <w:tcW w:w="3597" w:type="pct"/>
            <w:vAlign w:val="center"/>
            <w:textDirection w:val="lrTb"/>
            <w:noWrap w:val="false"/>
          </w:tcPr>
          <w:p>
            <w:pPr>
              <w:pStyle w:val="972"/>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lang w:val="en-US"/>
              </w:rPr>
              <w:t xml:space="preserve">（1）供应商响应文件不得使用其他形式（如带有“专用章”“合同章”“财务章”“业务章”等字样）的电子印章；否则，按</w:t>
            </w:r>
            <w:r>
              <w:rPr>
                <w:rFonts w:hint="eastAsia" w:ascii="宋体" w:hAnsi="宋体" w:eastAsia="宋体"/>
                <w:sz w:val="21"/>
                <w:szCs w:val="21"/>
                <w:lang w:val="en-US"/>
              </w:rPr>
              <w:t xml:space="preserve">无效响应文件处理。</w:t>
            </w:r>
            <w:r>
              <w:rPr>
                <w:rFonts w:ascii="宋体" w:hAnsi="宋体" w:eastAsia="宋体"/>
                <w:sz w:val="21"/>
                <w:szCs w:val="21"/>
                <w:lang w:val="en-US"/>
              </w:rPr>
            </w:r>
            <w:r/>
          </w:p>
          <w:p>
            <w:pPr>
              <w:pStyle w:val="972"/>
              <w:jc w:val="left"/>
              <w:spacing w:line="360" w:lineRule="auto"/>
              <w:widowControl/>
              <w:rPr>
                <w:rFonts w:hint="eastAsia" w:ascii="宋体" w:hAnsi="宋体" w:eastAsia="宋体"/>
                <w:sz w:val="21"/>
                <w:szCs w:val="21"/>
              </w:rPr>
            </w:pPr>
            <w:r>
              <w:rPr>
                <w:rFonts w:hint="eastAsia" w:ascii="宋体" w:hAnsi="宋体" w:eastAsia="宋体"/>
                <w:b/>
                <w:bCs/>
                <w:sz w:val="21"/>
                <w:szCs w:val="21"/>
                <w:lang w:val="en-US"/>
              </w:rPr>
              <w:t xml:space="preserve">（2）招标文件要求供应商提供加盖公章的证明材料可以使用加盖公章的扫描件上传至投标系统或者先将证明材料上传至投标系统后再加盖电子签章。</w:t>
            </w:r>
            <w:r>
              <w:rPr>
                <w:rFonts w:hint="eastAsia" w:ascii="宋体" w:hAnsi="宋体" w:eastAsia="宋体"/>
                <w:sz w:val="21"/>
                <w:szCs w:val="21"/>
              </w:rPr>
            </w:r>
            <w:r/>
          </w:p>
        </w:tc>
      </w:tr>
    </w:tbl>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972"/>
        <w:ind w:firstLine="241"/>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1、适用法律</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1.1《中华人民共和国政府采购法》、《中华人民共和国政府采购法实施条例》、《政府采购竞争性磋商采购方式管理暂行办法》等有关法律、规章和规定等。</w:t>
      </w:r>
      <w:r/>
    </w:p>
    <w:p>
      <w:pPr>
        <w:pStyle w:val="972"/>
        <w:ind w:firstLine="241"/>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2、定义</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2.1“供应商”是指参加磋商竞争，并符合采购文件规定资格条件的法人、其他组织或者自然人。</w:t>
      </w:r>
      <w:r/>
    </w:p>
    <w:p>
      <w:pPr>
        <w:pStyle w:val="972"/>
        <w:ind w:firstLine="240"/>
        <w:spacing w:line="360" w:lineRule="auto"/>
        <w:rPr>
          <w:rFonts w:hint="eastAsia" w:ascii="宋体" w:hAnsi="宋体" w:eastAsia="宋体"/>
          <w:b/>
          <w:sz w:val="24"/>
          <w:szCs w:val="24"/>
        </w:rPr>
      </w:pPr>
      <w:r>
        <w:rPr>
          <w:rFonts w:hint="eastAsia" w:ascii="宋体" w:hAnsi="宋体" w:eastAsia="宋体"/>
          <w:sz w:val="24"/>
          <w:szCs w:val="24"/>
        </w:rPr>
        <w:t xml:space="preserve">2.2“服务”指本磋商文件中所述服务。</w:t>
      </w:r>
      <w:r>
        <w:rPr>
          <w:rFonts w:hint="eastAsia" w:ascii="宋体" w:hAnsi="宋体" w:eastAsia="宋体"/>
          <w:b/>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rPr>
        <w:t xml:space="preserve">3、政策功能</w:t>
      </w:r>
      <w:r/>
    </w:p>
    <w:p>
      <w:pPr>
        <w:pStyle w:val="972"/>
        <w:ind w:firstLine="240"/>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w:t>
      </w:r>
      <w:r>
        <w:rPr>
          <w:rFonts w:hint="eastAsia" w:ascii="宋体" w:hAnsi="宋体" w:eastAsia="宋体"/>
          <w:bCs/>
          <w:sz w:val="24"/>
          <w:szCs w:val="24"/>
        </w:rPr>
        <w:t xml:space="preserve">020〕46号）、《关于政府采购支持监狱企业发展有关问题的通知》（财库〔2014〕68号）或《关于促进残疾人就业政府采购政策的通知》（财库〔2017〕141号）的相关规定。</w:t>
      </w:r>
      <w:r/>
    </w:p>
    <w:p>
      <w:pPr>
        <w:pStyle w:val="972"/>
        <w:ind w:firstLine="240"/>
        <w:spacing w:line="360" w:lineRule="auto"/>
        <w:rPr>
          <w:rFonts w:hint="eastAsia" w:ascii="宋体" w:hAnsi="宋体" w:eastAsia="宋体"/>
          <w:b/>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务报价价格给予扣除，用扣除后的价格参与评审</w:t>
      </w:r>
      <w:r>
        <w:rPr>
          <w:rFonts w:hint="eastAsia" w:ascii="宋体" w:hAnsi="宋体" w:eastAsia="宋体"/>
          <w:bCs/>
          <w:sz w:val="24"/>
          <w:szCs w:val="24"/>
          <w:lang w:eastAsia="en-US"/>
        </w:rPr>
        <w:t xml:space="preserve">：</w:t>
      </w:r>
      <w:r>
        <w:rPr>
          <w:rFonts w:hint="eastAsia" w:ascii="宋体" w:hAnsi="宋体" w:eastAsia="宋体"/>
          <w:b/>
          <w:sz w:val="24"/>
          <w:szCs w:val="24"/>
        </w:rPr>
        <w:t xml:space="preserve">投标供应商为小微企业，则给予投标价格10%的扣除，用扣除后的价格参与评审。</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（5）中小企业依据《政府采购促进中小企业发展管理办法》（财库〔2020〕46号）规定的政策获取政府采购合同后，小型、微型企业不得分包或转包</w:t>
      </w:r>
      <w:r>
        <w:rPr>
          <w:rFonts w:hint="eastAsia" w:ascii="宋体" w:hAnsi="宋体" w:eastAsia="宋体"/>
          <w:bCs/>
          <w:sz w:val="24"/>
          <w:szCs w:val="24"/>
        </w:rPr>
        <w:t xml:space="preserve">给大型、中型企业，中型企业不得分包或转包给大型企业。</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（6）组成联合体的大中型企业和其他自然人、法人或者其他组织，与小型、微型企业之间不得存在投资关系。</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（7）供应商同时为小型、微型企业、监狱企业或残疾人福利性单位的，评审中只享受一次价格扣除。不重复进行价格扣除。</w:t>
      </w:r>
      <w:r/>
    </w:p>
    <w:p>
      <w:pPr>
        <w:pStyle w:val="972"/>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（8）未按要求提供相关材料的，不享受相关政策。</w:t>
      </w:r>
      <w:r/>
    </w:p>
    <w:p>
      <w:pPr>
        <w:pStyle w:val="972"/>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 </w:t>
      </w:r>
      <w:r>
        <w:rPr>
          <w:rFonts w:hint="eastAsia" w:ascii="宋体" w:hAnsi="宋体" w:eastAsia="宋体"/>
          <w:bCs/>
          <w:sz w:val="24"/>
          <w:szCs w:val="24"/>
          <w:lang w:val="en-US"/>
        </w:rPr>
        <w:t xml:space="preserve"> 3.</w:t>
      </w:r>
      <w:r>
        <w:rPr>
          <w:rFonts w:ascii="宋体" w:hAnsi="宋体" w:eastAsia="宋体"/>
          <w:bCs/>
          <w:sz w:val="24"/>
          <w:szCs w:val="24"/>
          <w:lang w:val="en-US"/>
        </w:rPr>
        <w:t xml:space="preserve">2</w:t>
      </w:r>
      <w:r>
        <w:rPr>
          <w:rFonts w:hint="eastAsia" w:ascii="宋体" w:hAnsi="宋体" w:eastAsia="宋体"/>
          <w:bCs/>
          <w:sz w:val="24"/>
          <w:szCs w:val="24"/>
          <w:lang w:val="en-US"/>
        </w:rPr>
        <w:t xml:space="preserve">供应商信用：</w:t>
      </w:r>
      <w:r>
        <w:rPr>
          <w:rFonts w:hint="eastAsia" w:ascii="宋体" w:hAnsi="宋体" w:eastAsia="宋体"/>
          <w:bCs/>
          <w:sz w:val="24"/>
          <w:szCs w:val="24"/>
        </w:rPr>
        <w:t xml:space="preserve">拒绝被</w:t>
      </w:r>
      <w:r>
        <w:rPr>
          <w:rFonts w:hint="eastAsia" w:ascii="宋体" w:hAnsi="宋体" w:eastAsia="宋体"/>
          <w:bCs/>
          <w:sz w:val="24"/>
          <w:szCs w:val="24"/>
          <w:lang w:val="en-US"/>
        </w:rPr>
        <w:t xml:space="preserve">“</w:t>
      </w:r>
      <w:r>
        <w:rPr>
          <w:rFonts w:hint="eastAsia" w:ascii="宋体" w:hAnsi="宋体" w:eastAsia="宋体"/>
          <w:bCs/>
          <w:sz w:val="24"/>
          <w:szCs w:val="24"/>
        </w:rPr>
        <w:t xml:space="preserve">信用中国</w:t>
      </w:r>
      <w:r>
        <w:rPr>
          <w:rFonts w:hint="eastAsia" w:ascii="宋体" w:hAnsi="宋体" w:eastAsia="宋体"/>
          <w:bCs/>
          <w:sz w:val="24"/>
          <w:szCs w:val="24"/>
          <w:lang w:val="en-US"/>
        </w:rPr>
        <w:t xml:space="preserve">”</w:t>
      </w:r>
      <w:r>
        <w:rPr>
          <w:rFonts w:hint="eastAsia" w:ascii="宋体" w:hAnsi="宋体" w:eastAsia="宋体"/>
          <w:bCs/>
          <w:sz w:val="24"/>
          <w:szCs w:val="24"/>
        </w:rPr>
        <w:t xml:space="preserve">网站</w:t>
      </w:r>
      <w:r>
        <w:rPr>
          <w:rFonts w:hint="eastAsia" w:ascii="宋体" w:hAnsi="宋体" w:eastAsia="宋体"/>
          <w:bCs/>
          <w:sz w:val="24"/>
          <w:szCs w:val="24"/>
          <w:lang w:val="en-US"/>
        </w:rPr>
        <w:t xml:space="preserve">（www.creditchina.gov.cn）</w:t>
      </w:r>
      <w:r>
        <w:rPr>
          <w:rFonts w:hint="eastAsia" w:ascii="宋体" w:hAnsi="宋体" w:eastAsia="宋体"/>
          <w:bCs/>
          <w:sz w:val="24"/>
          <w:szCs w:val="24"/>
        </w:rPr>
        <w:t xml:space="preserve">、中国政府采购网</w:t>
      </w:r>
      <w:r>
        <w:rPr>
          <w:rFonts w:hint="eastAsia" w:ascii="宋体" w:hAnsi="宋体" w:eastAsia="宋体"/>
          <w:bCs/>
          <w:sz w:val="24"/>
          <w:szCs w:val="24"/>
          <w:lang w:val="en-US"/>
        </w:rPr>
        <w:t xml:space="preserve">（www.ccgp.gov.cn）</w:t>
      </w:r>
      <w:r>
        <w:rPr>
          <w:rFonts w:hint="eastAsia" w:ascii="宋体" w:hAnsi="宋体" w:eastAsia="宋体"/>
          <w:bCs/>
          <w:sz w:val="24"/>
          <w:szCs w:val="24"/>
        </w:rPr>
        <w:t xml:space="preserve">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972"/>
        <w:ind w:firstLine="241"/>
        <w:spacing w:line="360" w:lineRule="auto"/>
        <w:rPr>
          <w:rFonts w:hint="eastAsia" w:ascii="宋体" w:hAnsi="宋体" w:eastAsia="宋体"/>
          <w:b/>
          <w:bCs/>
          <w:sz w:val="24"/>
          <w:szCs w:val="24"/>
        </w:rPr>
        <w:outlineLvl w:val="0"/>
      </w:pPr>
      <w:r>
        <w:rPr>
          <w:rFonts w:hint="eastAsia" w:ascii="宋体" w:hAnsi="宋体" w:eastAsia="宋体"/>
          <w:b/>
          <w:sz w:val="24"/>
          <w:szCs w:val="24"/>
        </w:rPr>
        <w:t xml:space="preserve">4、</w:t>
      </w:r>
      <w:r>
        <w:rPr>
          <w:rFonts w:hint="eastAsia" w:ascii="宋体" w:hAnsi="宋体" w:eastAsia="宋体"/>
          <w:b/>
          <w:bCs/>
          <w:sz w:val="24"/>
          <w:szCs w:val="24"/>
        </w:rPr>
        <w:t xml:space="preserve">磋商费用</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4.1供应商应承担所有与准备和参加磋商有关的费用，无论采购结果如何，采购代理机构和采购人在任何情况下均无义务和责任承担这些费用。</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4.2本次采购招标代理服务费由成交供应商参照计价格【2002】1980号文件规定的基准费率标准计算支付给采购代理机构，计算不足5000元的，按5000元支付。请供应商予以关注并核算到总报价中。</w:t>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.3本次采购招标代理服务费在成交供应商领取中标通知书时结算。</w:t>
      </w:r>
      <w:r/>
    </w:p>
    <w:p>
      <w:pPr>
        <w:pStyle w:val="972"/>
        <w:spacing w:line="360" w:lineRule="auto"/>
        <w:rPr>
          <w:rFonts w:hint="eastAsia" w:ascii="宋体" w:hAnsi="宋体" w:eastAsia="宋体"/>
          <w:b/>
          <w:sz w:val="24"/>
          <w:szCs w:val="24"/>
        </w:rPr>
      </w:pPr>
      <w:r>
        <w:rPr>
          <w:rFonts w:hint="eastAsia" w:ascii="宋体" w:hAnsi="宋体" w:eastAsia="宋体"/>
          <w:b/>
          <w:sz w:val="24"/>
          <w:szCs w:val="24"/>
        </w:rPr>
        <w:t xml:space="preserve">二、响应文件编制</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5、供应商应当按照磋商文件的要求编制响应文件，并对其提交的响应文件真实性、合法性承担法律责任。</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6、响应文件的语言、计量单位、货币和编制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6.1提交的响应文件、技术文件和资料，包括相关说明，以及供应商与采购代理机构就有关磋商的所有来往函电均应使用中文。</w:t>
      </w:r>
      <w:r>
        <w:rPr>
          <w:rFonts w:hint="eastAsia" w:ascii="宋体" w:hAnsi="宋体" w:eastAsia="宋体"/>
          <w:b/>
          <w:bCs/>
          <w:sz w:val="24"/>
          <w:szCs w:val="24"/>
        </w:rPr>
        <w:t xml:space="preserve">响应文件中若有英文或其他语言文字的资料，应提供相应的中文翻译资料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对不同文本响应文件的</w:t>
      </w:r>
      <w:r>
        <w:rPr>
          <w:rFonts w:hint="eastAsia" w:ascii="宋体" w:hAnsi="宋体" w:eastAsia="宋体"/>
          <w:sz w:val="24"/>
          <w:szCs w:val="24"/>
        </w:rPr>
        <w:t xml:space="preserve">解释发生异议的，以中文文本为准。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6.2供应商所使用的计量单位应为国家法定计量单位。</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6.3供应商应用人民币报价。</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6.4响应文件应字迹清楚、内容齐全。</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7、响应文件的组成</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7.1供应商应当根据投标系统格式编制响应文件。</w:t>
      </w:r>
      <w:r/>
    </w:p>
    <w:p>
      <w:pPr>
        <w:pStyle w:val="972"/>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7.2响应文件的商务部分。</w:t>
      </w:r>
      <w:r>
        <w:rPr>
          <w:rFonts w:hint="eastAsia" w:ascii="宋体" w:hAnsi="宋体" w:eastAsia="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eastAsia="宋体" w:cs="仿宋"/>
          <w:b/>
          <w:bCs/>
          <w:sz w:val="24"/>
          <w:szCs w:val="24"/>
        </w:rPr>
        <w:t xml:space="preserve">其中加※项目不得有缺失或无效，</w:t>
      </w:r>
      <w:r>
        <w:rPr>
          <w:rFonts w:hint="eastAsia" w:ascii="宋体" w:hAnsi="宋体" w:eastAsia="宋体" w:cs="仿宋"/>
          <w:b/>
          <w:bCs/>
          <w:sz w:val="24"/>
          <w:szCs w:val="24"/>
          <w:lang w:val="en-US"/>
        </w:rPr>
        <w:t xml:space="preserve">格式见：</w:t>
      </w:r>
      <w:r>
        <w:rPr>
          <w:rFonts w:hint="eastAsia" w:ascii="宋体" w:hAnsi="宋体" w:eastAsia="宋体" w:cs="仿宋"/>
          <w:b/>
          <w:bCs/>
          <w:sz w:val="24"/>
          <w:szCs w:val="24"/>
        </w:rPr>
        <w:t xml:space="preserve">第六章  响应文件格式。</w:t>
      </w:r>
      <w:r/>
    </w:p>
    <w:p>
      <w:pPr>
        <w:pStyle w:val="972"/>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（1）※磋商申请及声明；</w:t>
      </w:r>
      <w:r/>
    </w:p>
    <w:p>
      <w:pPr>
        <w:pStyle w:val="972"/>
        <w:ind w:firstLine="241"/>
        <w:jc w:val="left"/>
        <w:spacing w:line="360" w:lineRule="auto"/>
        <w:widowControl/>
        <w:rPr>
          <w:rFonts w:hint="eastAsia" w:ascii="宋体" w:hAnsi="宋体" w:eastAsia="宋体" w:cs="仿宋"/>
          <w:b/>
          <w:bCs/>
          <w:sz w:val="24"/>
          <w:szCs w:val="24"/>
        </w:rPr>
      </w:pPr>
      <w:r>
        <w:rPr>
          <w:rFonts w:hint="eastAsia" w:ascii="宋体" w:hAnsi="宋体" w:eastAsia="宋体" w:cs="仿宋"/>
          <w:b/>
          <w:bCs/>
          <w:sz w:val="24"/>
          <w:szCs w:val="24"/>
        </w:rPr>
        <w:t xml:space="preserve">（2）※法定代表人授权委托书； </w:t>
      </w:r>
      <w:r/>
    </w:p>
    <w:p>
      <w:pPr>
        <w:pStyle w:val="972"/>
        <w:ind w:firstLine="241"/>
        <w:jc w:val="left"/>
        <w:spacing w:line="360" w:lineRule="auto"/>
        <w:shd w:val="clear" w:color="auto" w:fill="ffffff"/>
        <w:widowControl/>
        <w:rPr>
          <w:rFonts w:hint="eastAsia" w:ascii="宋体" w:hAnsi="宋体" w:eastAsia="宋体" w:cs="仿宋"/>
          <w:b/>
          <w:bCs/>
          <w:sz w:val="24"/>
          <w:szCs w:val="24"/>
        </w:rPr>
      </w:pPr>
      <w:r>
        <w:rPr>
          <w:rFonts w:hint="eastAsia" w:ascii="宋体" w:hAnsi="宋体" w:eastAsia="宋体" w:cs="仿宋"/>
          <w:b/>
          <w:bCs/>
          <w:sz w:val="24"/>
          <w:szCs w:val="24"/>
        </w:rPr>
        <w:t xml:space="preserve">（</w:t>
      </w:r>
      <w:r>
        <w:rPr>
          <w:rFonts w:hint="eastAsia" w:ascii="宋体" w:hAnsi="宋体" w:eastAsia="宋体" w:cs="仿宋"/>
          <w:b/>
          <w:bCs/>
          <w:sz w:val="24"/>
          <w:szCs w:val="24"/>
          <w:lang w:val="en-US"/>
        </w:rPr>
        <w:t xml:space="preserve">3</w:t>
      </w:r>
      <w:r>
        <w:rPr>
          <w:rFonts w:hint="eastAsia" w:ascii="宋体" w:hAnsi="宋体" w:eastAsia="宋体" w:cs="仿宋"/>
          <w:b/>
          <w:bCs/>
          <w:sz w:val="24"/>
          <w:szCs w:val="24"/>
        </w:rPr>
        <w:t xml:space="preserve">）※</w:t>
      </w:r>
      <w:r>
        <w:rPr>
          <w:rFonts w:hint="eastAsia" w:ascii="宋体" w:hAnsi="宋体" w:eastAsia="宋体" w:cs="仿宋"/>
          <w:b/>
          <w:bCs/>
          <w:sz w:val="24"/>
          <w:szCs w:val="24"/>
        </w:rPr>
        <w:t xml:space="preserve">不存在与参加本项目的其他供应商单位负责人为同一人或者存在直接控股、管理关系承诺；</w:t>
      </w:r>
      <w:r/>
    </w:p>
    <w:p>
      <w:pPr>
        <w:pStyle w:val="972"/>
        <w:ind w:firstLine="241"/>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（4）※第一章竞争性磋商</w:t>
      </w:r>
      <w:r>
        <w:rPr>
          <w:rFonts w:hint="eastAsia" w:ascii="宋体" w:hAnsi="宋体" w:eastAsia="宋体" w:cs="仿宋"/>
          <w:b/>
          <w:bCs/>
          <w:sz w:val="24"/>
          <w:szCs w:val="24"/>
          <w:lang w:val="en-US"/>
        </w:rPr>
        <w:t xml:space="preserve">公告</w:t>
      </w:r>
      <w:r>
        <w:rPr>
          <w:rFonts w:hint="eastAsia" w:ascii="宋体" w:hAnsi="宋体" w:eastAsia="宋体" w:cs="仿宋"/>
          <w:b/>
          <w:bCs/>
          <w:sz w:val="24"/>
          <w:szCs w:val="24"/>
        </w:rPr>
        <w:t xml:space="preserve">中</w:t>
      </w:r>
      <w:r>
        <w:rPr>
          <w:rFonts w:ascii="宋体" w:hAnsi="宋体" w:eastAsia="宋体" w:cs="仿宋"/>
          <w:b/>
          <w:bCs/>
          <w:sz w:val="24"/>
          <w:szCs w:val="24"/>
        </w:rPr>
        <w:t xml:space="preserve">2</w:t>
      </w:r>
      <w:r>
        <w:rPr>
          <w:rFonts w:hint="eastAsia" w:ascii="宋体" w:hAnsi="宋体" w:eastAsia="宋体" w:cs="仿宋"/>
          <w:b/>
          <w:bCs/>
          <w:sz w:val="24"/>
          <w:szCs w:val="24"/>
        </w:rPr>
        <w:t xml:space="preserve">.1《中华人民共和国政府采购法》第二十二条规定条件的证明文件；</w:t>
      </w:r>
      <w:r/>
    </w:p>
    <w:p>
      <w:pPr>
        <w:pStyle w:val="972"/>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  （5）※第一章竞争性磋商公告中</w:t>
      </w:r>
      <w:r>
        <w:rPr>
          <w:rFonts w:ascii="宋体" w:hAnsi="宋体" w:eastAsia="宋体" w:cs="仿宋"/>
          <w:b/>
          <w:bCs/>
          <w:sz w:val="24"/>
          <w:szCs w:val="24"/>
        </w:rPr>
        <w:t xml:space="preserve">2</w:t>
      </w:r>
      <w:r>
        <w:rPr>
          <w:rFonts w:hint="eastAsia" w:ascii="宋体" w:hAnsi="宋体" w:eastAsia="宋体" w:cs="仿宋"/>
          <w:b/>
          <w:bCs/>
          <w:sz w:val="24"/>
          <w:szCs w:val="24"/>
        </w:rPr>
        <w:t xml:space="preserve">.</w:t>
      </w:r>
      <w:r>
        <w:rPr>
          <w:rFonts w:ascii="宋体" w:hAnsi="宋体" w:eastAsia="宋体" w:cs="仿宋"/>
          <w:b/>
          <w:bCs/>
          <w:sz w:val="24"/>
          <w:szCs w:val="24"/>
        </w:rPr>
        <w:t xml:space="preserve">3</w:t>
      </w:r>
      <w:r>
        <w:rPr>
          <w:rFonts w:hint="eastAsia" w:ascii="宋体" w:hAnsi="宋体" w:eastAsia="宋体" w:cs="仿宋"/>
          <w:b/>
          <w:bCs/>
          <w:sz w:val="24"/>
          <w:szCs w:val="24"/>
        </w:rPr>
        <w:t xml:space="preserve">采购人根据采购项目的特殊要求规定的特定条件的证明文件； </w:t>
      </w:r>
      <w:r/>
    </w:p>
    <w:p>
      <w:pPr>
        <w:pStyle w:val="972"/>
        <w:ind w:firstLine="240"/>
        <w:spacing w:line="360" w:lineRule="auto"/>
        <w:widowControl/>
        <w:rPr>
          <w:rFonts w:hint="eastAsia" w:ascii="宋体" w:hAnsi="宋体" w:eastAsia="宋体"/>
          <w:sz w:val="24"/>
          <w:szCs w:val="24"/>
        </w:rPr>
      </w:pPr>
      <w:r>
        <w:rPr>
          <w:rFonts w:hint="eastAsia" w:ascii="宋体" w:hAnsi="宋体" w:eastAsia="宋体" w:cs="仿宋"/>
          <w:sz w:val="24"/>
          <w:szCs w:val="24"/>
        </w:rPr>
        <w:t xml:space="preserve">（</w:t>
      </w:r>
      <w:r>
        <w:rPr>
          <w:rFonts w:hint="eastAsia" w:ascii="宋体" w:hAnsi="宋体" w:eastAsia="宋体" w:cs="仿宋"/>
          <w:sz w:val="24"/>
          <w:szCs w:val="24"/>
          <w:lang w:val="en-US"/>
        </w:rPr>
        <w:t xml:space="preserve">6</w:t>
      </w:r>
      <w:r>
        <w:rPr>
          <w:rFonts w:hint="eastAsia" w:ascii="宋体" w:hAnsi="宋体" w:eastAsia="宋体" w:cs="仿宋"/>
          <w:sz w:val="24"/>
          <w:szCs w:val="24"/>
        </w:rPr>
        <w:t xml:space="preserve">）《商务条款偏离表》。</w:t>
      </w:r>
      <w:r>
        <w:rPr>
          <w:rFonts w:hint="eastAsia" w:ascii="宋体" w:hAnsi="宋体" w:eastAsia="宋体"/>
          <w:sz w:val="24"/>
          <w:szCs w:val="24"/>
        </w:rPr>
      </w:r>
      <w:r/>
    </w:p>
    <w:p>
      <w:pPr>
        <w:pStyle w:val="972"/>
        <w:ind w:firstLine="241"/>
        <w:spacing w:line="360" w:lineRule="auto"/>
        <w:rPr>
          <w:rFonts w:hint="eastAsia" w:ascii="宋体" w:hAnsi="宋体" w:eastAsia="宋体" w:cs="仿宋"/>
          <w:b/>
          <w:bCs/>
          <w:sz w:val="24"/>
          <w:szCs w:val="24"/>
        </w:rPr>
      </w:pPr>
      <w:r>
        <w:rPr>
          <w:rFonts w:hint="eastAsia" w:ascii="宋体" w:hAnsi="宋体" w:eastAsia="宋体"/>
          <w:b/>
          <w:sz w:val="24"/>
          <w:szCs w:val="24"/>
        </w:rPr>
        <w:t xml:space="preserve">7.3响应文件的技术部分。</w:t>
      </w:r>
      <w:r>
        <w:rPr>
          <w:rFonts w:hint="eastAsia" w:ascii="宋体" w:hAnsi="宋体" w:eastAsia="宋体"/>
          <w:sz w:val="24"/>
          <w:szCs w:val="24"/>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w:t>
      </w:r>
      <w:r>
        <w:rPr>
          <w:rFonts w:hint="eastAsia" w:ascii="宋体" w:hAnsi="宋体" w:eastAsia="宋体"/>
          <w:sz w:val="24"/>
          <w:szCs w:val="24"/>
        </w:rPr>
        <w:t xml:space="preserve">之所在。包括但不限于下列文件：</w:t>
      </w:r>
      <w:r>
        <w:rPr>
          <w:rFonts w:hint="eastAsia" w:ascii="宋体" w:hAnsi="宋体" w:eastAsia="宋体" w:cs="仿宋"/>
          <w:b/>
          <w:bCs/>
          <w:sz w:val="24"/>
          <w:szCs w:val="24"/>
        </w:rPr>
      </w:r>
      <w:r/>
    </w:p>
    <w:p>
      <w:pPr>
        <w:pStyle w:val="972"/>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cs="黑体"/>
          <w:sz w:val="24"/>
          <w:szCs w:val="24"/>
          <w:lang w:val="en-US"/>
        </w:rPr>
        <w:t xml:space="preserve">第三章成交标准要求提供的方案或相关证明材料等</w:t>
      </w:r>
      <w:r>
        <w:rPr>
          <w:rFonts w:hint="eastAsia" w:ascii="宋体" w:hAnsi="宋体" w:eastAsia="宋体" w:cs="仿宋"/>
          <w:sz w:val="24"/>
          <w:szCs w:val="24"/>
        </w:rPr>
        <w:t xml:space="preserve">；</w:t>
      </w:r>
      <w:r>
        <w:rPr>
          <w:rFonts w:hint="eastAsia" w:ascii="宋体" w:hAnsi="宋体" w:eastAsia="宋体"/>
          <w:sz w:val="24"/>
          <w:szCs w:val="24"/>
        </w:rPr>
      </w:r>
      <w:r/>
    </w:p>
    <w:p>
      <w:pPr>
        <w:pStyle w:val="972"/>
        <w:numPr>
          <w:ilvl w:val="0"/>
          <w:numId w:val="6"/>
        </w:numPr>
        <w:ind w:firstLine="240"/>
        <w:spacing w:line="360" w:lineRule="auto"/>
        <w:widowControl/>
        <w:rPr>
          <w:rFonts w:hint="eastAsia" w:ascii="宋体" w:hAnsi="宋体" w:eastAsia="宋体" w:cs="仿宋"/>
          <w:sz w:val="24"/>
          <w:szCs w:val="24"/>
        </w:rPr>
      </w:pPr>
      <w:r>
        <w:rPr>
          <w:rFonts w:ascii="宋体" w:hAnsi="宋体" w:eastAsia="宋体"/>
          <w:sz w:val="24"/>
          <w:szCs w:val="24"/>
        </w:rPr>
        <w:t xml:space="preserve">验收标准；</w:t>
      </w:r>
      <w:r>
        <w:rPr>
          <w:rFonts w:hint="eastAsia" w:ascii="宋体" w:hAnsi="宋体" w:eastAsia="宋体" w:cs="仿宋"/>
          <w:sz w:val="24"/>
          <w:szCs w:val="24"/>
        </w:rPr>
      </w:r>
      <w:r/>
    </w:p>
    <w:p>
      <w:pPr>
        <w:pStyle w:val="972"/>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服务承诺；</w:t>
      </w:r>
      <w:r/>
    </w:p>
    <w:p>
      <w:pPr>
        <w:pStyle w:val="972"/>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供应商认为需要提供的其他技术资料等；</w:t>
      </w:r>
      <w:r/>
    </w:p>
    <w:p>
      <w:pPr>
        <w:pStyle w:val="972"/>
        <w:numPr>
          <w:ilvl w:val="0"/>
          <w:numId w:val="6"/>
        </w:numPr>
        <w:ind w:firstLine="240"/>
        <w:spacing w:line="360" w:lineRule="auto"/>
        <w:widowControl/>
        <w:rPr>
          <w:rFonts w:hint="eastAsia" w:ascii="宋体" w:hAnsi="宋体" w:eastAsia="宋体"/>
          <w:sz w:val="24"/>
          <w:szCs w:val="24"/>
        </w:rPr>
      </w:pPr>
      <w:r>
        <w:rPr>
          <w:rFonts w:hint="eastAsia" w:ascii="宋体" w:hAnsi="宋体" w:eastAsia="宋体"/>
          <w:sz w:val="24"/>
          <w:szCs w:val="24"/>
        </w:rPr>
        <w:t xml:space="preserve">《技术条款偏离表》。</w:t>
      </w:r>
      <w:r/>
    </w:p>
    <w:p>
      <w:pPr>
        <w:pStyle w:val="972"/>
        <w:ind w:firstLine="241"/>
        <w:spacing w:line="360" w:lineRule="auto"/>
        <w:rPr>
          <w:rFonts w:hint="eastAsia" w:ascii="宋体" w:hAnsi="宋体" w:eastAsia="宋体"/>
          <w:b/>
          <w:sz w:val="24"/>
          <w:szCs w:val="24"/>
        </w:rPr>
      </w:pPr>
      <w:r>
        <w:rPr>
          <w:rFonts w:hint="eastAsia" w:ascii="宋体" w:hAnsi="宋体" w:eastAsia="宋体"/>
          <w:b/>
          <w:bCs/>
          <w:sz w:val="24"/>
          <w:szCs w:val="24"/>
        </w:rPr>
        <w:t xml:space="preserve">7.4</w:t>
      </w:r>
      <w:r>
        <w:rPr>
          <w:rFonts w:hint="eastAsia" w:ascii="宋体" w:hAnsi="宋体" w:eastAsia="宋体"/>
          <w:b/>
          <w:sz w:val="24"/>
          <w:szCs w:val="24"/>
        </w:rPr>
        <w:t xml:space="preserve">响应文件的价格部分</w:t>
      </w:r>
      <w:r/>
    </w:p>
    <w:p>
      <w:pPr>
        <w:pStyle w:val="972"/>
        <w:ind w:firstLine="240"/>
        <w:jc w:val="left"/>
        <w:spacing w:line="360" w:lineRule="auto"/>
        <w:rPr>
          <w:rFonts w:hint="eastAsia" w:ascii="宋体" w:hAnsi="宋体" w:eastAsia="宋体"/>
          <w:b/>
          <w:bCs/>
          <w:sz w:val="24"/>
          <w:szCs w:val="24"/>
        </w:rPr>
      </w:pPr>
      <w:r>
        <w:rPr>
          <w:rFonts w:hint="eastAsia" w:ascii="宋体" w:hAnsi="宋体" w:eastAsia="宋体"/>
          <w:sz w:val="24"/>
          <w:szCs w:val="24"/>
        </w:rPr>
        <w:t xml:space="preserve">（1）价格部分是对服务价格构成的说明，磋商文件如没有特别说明的话，对每一项服务仅接受一个价格。</w:t>
      </w:r>
      <w:r>
        <w:rPr>
          <w:rFonts w:hint="eastAsia" w:ascii="宋体" w:hAnsi="宋体" w:eastAsia="宋体"/>
          <w:b/>
          <w:bCs/>
          <w:sz w:val="24"/>
          <w:szCs w:val="24"/>
        </w:rPr>
        <w:t xml:space="preserve">首次报价按投标系统格式填写，分项报价表按第六章格式要求上传至投标系统。</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（2）报价应包含完成本服务项目发生的所有含税费用、支付给员工的工资和国家强制缴纳的各种社会保障资金</w:t>
      </w:r>
      <w:r>
        <w:rPr>
          <w:rFonts w:hint="eastAsia" w:ascii="宋体" w:hAnsi="宋体" w:eastAsia="宋体"/>
          <w:bCs/>
          <w:sz w:val="24"/>
          <w:szCs w:val="24"/>
        </w:rPr>
        <w:t xml:space="preserve">，以</w:t>
      </w:r>
      <w:r>
        <w:rPr>
          <w:rFonts w:hint="eastAsia" w:ascii="宋体" w:hAnsi="宋体" w:eastAsia="宋体"/>
          <w:sz w:val="24"/>
          <w:szCs w:val="24"/>
        </w:rPr>
        <w:t xml:space="preserve">及供应商认为需要的其他费用等</w:t>
      </w:r>
      <w:r>
        <w:rPr>
          <w:rFonts w:hint="eastAsia" w:ascii="宋体" w:hAnsi="宋体" w:eastAsia="宋体"/>
          <w:b/>
          <w:sz w:val="24"/>
          <w:szCs w:val="24"/>
        </w:rPr>
        <w:t xml:space="preserve">。</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（3）供应商应充分考虑到市场价格</w:t>
      </w:r>
      <w:r>
        <w:rPr>
          <w:rFonts w:hint="eastAsia" w:ascii="宋体" w:hAnsi="宋体" w:eastAsia="宋体"/>
          <w:b/>
          <w:bCs/>
          <w:sz w:val="24"/>
          <w:szCs w:val="24"/>
        </w:rPr>
        <w:t xml:space="preserve">变动，以及项目实施过程中的不可预见因素，一旦成交，</w:t>
      </w:r>
      <w:r>
        <w:rPr>
          <w:rFonts w:hint="eastAsia" w:ascii="宋体" w:hAnsi="宋体" w:eastAsia="宋体"/>
          <w:b/>
          <w:bCs/>
          <w:sz w:val="24"/>
          <w:szCs w:val="24"/>
          <w:lang w:val="en-US" w:eastAsia="en-US"/>
        </w:rPr>
        <w:t xml:space="preserve">投标报价</w:t>
      </w:r>
      <w:r>
        <w:rPr>
          <w:rFonts w:hint="eastAsia" w:ascii="宋体" w:hAnsi="宋体" w:eastAsia="宋体"/>
          <w:b/>
          <w:bCs/>
          <w:sz w:val="24"/>
          <w:szCs w:val="24"/>
        </w:rPr>
        <w:t xml:space="preserve">不变。如果有漏项，视同让利。</w:t>
      </w:r>
      <w:r/>
    </w:p>
    <w:p>
      <w:pPr>
        <w:pStyle w:val="972"/>
        <w:ind w:firstLine="240"/>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）供应商响应文件所报的投标</w:t>
      </w:r>
      <w:r>
        <w:rPr>
          <w:rFonts w:hint="eastAsia" w:ascii="宋体" w:hAnsi="宋体" w:eastAsia="宋体"/>
          <w:sz w:val="24"/>
          <w:szCs w:val="24"/>
          <w:lang w:val="en-US"/>
        </w:rPr>
        <w:t xml:space="preserve">报价</w:t>
      </w:r>
      <w:r>
        <w:rPr>
          <w:rFonts w:hint="eastAsia" w:ascii="宋体" w:hAnsi="宋体" w:eastAsia="宋体"/>
          <w:sz w:val="24"/>
          <w:szCs w:val="24"/>
        </w:rPr>
        <w:t xml:space="preserve">（</w:t>
      </w:r>
      <w:r>
        <w:rPr>
          <w:rFonts w:hint="eastAsia" w:ascii="宋体" w:hAnsi="宋体" w:eastAsia="宋体"/>
          <w:sz w:val="24"/>
          <w:szCs w:val="24"/>
          <w:lang w:val="en-US"/>
        </w:rPr>
        <w:t xml:space="preserve">包含</w:t>
      </w:r>
      <w:r>
        <w:rPr>
          <w:rFonts w:hint="eastAsia" w:ascii="宋体" w:hAnsi="宋体" w:eastAsia="宋体"/>
          <w:sz w:val="24"/>
          <w:szCs w:val="24"/>
        </w:rPr>
        <w:t xml:space="preserve">首次报价）不得超过磋商文件规定的预算、</w:t>
      </w:r>
      <w:r>
        <w:rPr>
          <w:rFonts w:hint="eastAsia" w:ascii="宋体" w:hAnsi="宋体" w:eastAsia="宋体"/>
          <w:sz w:val="24"/>
          <w:szCs w:val="24"/>
          <w:lang w:val="en-US"/>
        </w:rPr>
        <w:t xml:space="preserve">最高</w:t>
      </w:r>
      <w:r>
        <w:rPr>
          <w:rFonts w:hint="eastAsia" w:ascii="宋体" w:hAnsi="宋体" w:eastAsia="宋体"/>
          <w:sz w:val="24"/>
          <w:szCs w:val="24"/>
        </w:rPr>
        <w:t xml:space="preserve">限价，超过磋商文件规定的，按无效投标处理。</w:t>
      </w:r>
      <w:r>
        <w:rPr>
          <w:rFonts w:ascii="宋体" w:hAnsi="宋体" w:eastAsia="宋体"/>
          <w:sz w:val="24"/>
          <w:szCs w:val="24"/>
        </w:rPr>
      </w:r>
      <w:r/>
    </w:p>
    <w:p>
      <w:pPr>
        <w:pStyle w:val="972"/>
        <w:ind w:firstLine="240"/>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5</w:t>
      </w:r>
      <w:r>
        <w:rPr>
          <w:rFonts w:ascii="宋体" w:hAnsi="宋体" w:eastAsia="宋体"/>
          <w:sz w:val="24"/>
          <w:szCs w:val="24"/>
        </w:rPr>
        <w:t xml:space="preserve">）经磋商后，如果成交价高于或低于供应商在响应文件首次报价的，分项报价同比例调整。</w:t>
      </w:r>
      <w:r>
        <w:rPr>
          <w:rFonts w:hint="eastAsia" w:ascii="宋体" w:hAnsi="宋体" w:eastAsia="宋体"/>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8、磋商保证金</w:t>
      </w:r>
      <w:r/>
    </w:p>
    <w:p>
      <w:pPr>
        <w:pStyle w:val="972"/>
        <w:ind w:firstLine="240"/>
        <w:spacing w:line="360" w:lineRule="auto"/>
        <w:rPr>
          <w:rFonts w:hint="eastAsia" w:ascii="宋体" w:hAnsi="宋体" w:eastAsia="宋体"/>
          <w:sz w:val="24"/>
          <w:szCs w:val="24"/>
        </w:rPr>
        <w:outlineLvl w:val="0"/>
      </w:pPr>
      <w:r>
        <w:rPr>
          <w:rFonts w:hint="eastAsia" w:ascii="宋体" w:hAnsi="宋体" w:eastAsia="宋体"/>
          <w:sz w:val="24"/>
          <w:szCs w:val="24"/>
        </w:rPr>
        <w:t xml:space="preserve">8.1本项目不收取磋商保证金。</w:t>
      </w:r>
      <w:r/>
    </w:p>
    <w:p>
      <w:pPr>
        <w:pStyle w:val="972"/>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三、响应文件签署与提交、</w:t>
      </w:r>
      <w:r>
        <w:rPr>
          <w:rFonts w:hint="eastAsia" w:ascii="宋体" w:hAnsi="宋体" w:eastAsia="宋体"/>
          <w:b/>
          <w:bCs/>
          <w:sz w:val="24"/>
          <w:szCs w:val="24"/>
          <w:lang w:val="en-US"/>
        </w:rPr>
        <w:t xml:space="preserve">撤回与修改</w:t>
      </w:r>
      <w:r>
        <w:rPr>
          <w:rFonts w:ascii="宋体" w:hAnsi="宋体" w:eastAsia="宋体"/>
          <w:b/>
          <w:bCs/>
          <w:sz w:val="24"/>
          <w:szCs w:val="24"/>
          <w:lang w:val="en-US"/>
        </w:rPr>
      </w:r>
      <w:r/>
    </w:p>
    <w:p>
      <w:pPr>
        <w:pStyle w:val="972"/>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t xml:space="preserve">9、供应商应当按照《操作手册》规定，在磋商公告规定的提交响应文件截止时间前制作并上传电子响应文件。</w:t>
      </w:r>
      <w:r/>
    </w:p>
    <w:p>
      <w:pPr>
        <w:pStyle w:val="972"/>
        <w:ind w:firstLine="241"/>
        <w:spacing w:line="360" w:lineRule="auto"/>
        <w:rPr>
          <w:rFonts w:hint="eastAsia" w:ascii="宋体" w:hAnsi="宋体" w:eastAsia="宋体"/>
          <w:sz w:val="24"/>
          <w:szCs w:val="24"/>
        </w:rPr>
      </w:pPr>
      <w:r>
        <w:rPr>
          <w:rFonts w:hint="eastAsia" w:ascii="宋体" w:hAnsi="宋体" w:eastAsia="宋体"/>
          <w:b/>
          <w:bCs/>
          <w:sz w:val="24"/>
          <w:szCs w:val="24"/>
          <w:lang w:val="en-US"/>
        </w:rPr>
        <w:t xml:space="preserve">10、供应商应充分</w:t>
      </w:r>
      <w:r>
        <w:rPr>
          <w:rFonts w:hint="eastAsia" w:ascii="宋体" w:hAnsi="宋体" w:eastAsia="宋体"/>
          <w:b/>
          <w:bCs/>
          <w:sz w:val="24"/>
          <w:szCs w:val="24"/>
          <w:lang w:val="en-US"/>
        </w:rPr>
        <w:t xml:space="preserve">考虑网络环境、网络带宽等因素可能对磋商产生的影响，如因供应商自身原因造成的电子响应文件上传不成功的，按无效响应文件处理。</w:t>
      </w:r>
      <w:r>
        <w:rPr>
          <w:rFonts w:hint="eastAsia" w:ascii="宋体" w:hAnsi="宋体" w:eastAsia="宋体"/>
          <w:sz w:val="24"/>
          <w:szCs w:val="24"/>
        </w:rPr>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11、</w:t>
      </w:r>
      <w:r>
        <w:rPr>
          <w:rFonts w:hint="eastAsia" w:ascii="宋体" w:hAnsi="宋体" w:eastAsia="宋体"/>
          <w:b/>
          <w:sz w:val="24"/>
          <w:szCs w:val="24"/>
        </w:rPr>
        <w:t xml:space="preserve">有下列情形之一的响应文件将拒收：</w:t>
      </w:r>
      <w:r/>
    </w:p>
    <w:p>
      <w:pPr>
        <w:pStyle w:val="972"/>
        <w:ind w:firstLine="241"/>
        <w:spacing w:line="360" w:lineRule="auto"/>
        <w:rPr>
          <w:rFonts w:hint="eastAsia" w:ascii="宋体" w:hAnsi="宋体" w:eastAsia="宋体"/>
          <w:b/>
          <w:bCs/>
          <w:sz w:val="24"/>
          <w:szCs w:val="24"/>
          <w:lang w:eastAsia="en-US"/>
        </w:rPr>
      </w:pPr>
      <w:r>
        <w:rPr>
          <w:rFonts w:ascii="宋体" w:hAnsi="宋体" w:eastAsia="宋体"/>
          <w:b/>
          <w:bCs/>
          <w:sz w:val="24"/>
          <w:szCs w:val="24"/>
        </w:rPr>
        <w:t xml:space="preserve">11.</w:t>
      </w:r>
      <w:r>
        <w:rPr>
          <w:rFonts w:hint="eastAsia" w:ascii="宋体" w:hAnsi="宋体" w:eastAsia="宋体"/>
          <w:b/>
          <w:bCs/>
          <w:sz w:val="24"/>
          <w:szCs w:val="24"/>
        </w:rPr>
        <w:t xml:space="preserve">1拒绝接收提交响应文件截止时间后上传的任何电子响应文件</w:t>
      </w:r>
      <w:r>
        <w:rPr>
          <w:rFonts w:hint="eastAsia" w:ascii="宋体" w:hAnsi="宋体" w:eastAsia="宋体"/>
          <w:b/>
          <w:bCs/>
          <w:sz w:val="24"/>
          <w:szCs w:val="24"/>
          <w:lang w:eastAsia="en-US"/>
        </w:rPr>
        <w:t xml:space="preserve">。</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12</w:t>
      </w:r>
      <w:r>
        <w:rPr>
          <w:rFonts w:hint="eastAsia" w:ascii="宋体" w:hAnsi="宋体" w:eastAsia="宋体"/>
          <w:b/>
          <w:bCs/>
          <w:sz w:val="24"/>
          <w:szCs w:val="24"/>
        </w:rPr>
        <w:t xml:space="preserve">、响应文件的撤回</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12.1</w:t>
      </w:r>
      <w:r>
        <w:rPr>
          <w:rFonts w:hint="eastAsia" w:ascii="宋体" w:hAnsi="宋体" w:eastAsia="宋体"/>
          <w:sz w:val="24"/>
          <w:szCs w:val="24"/>
        </w:rPr>
        <w:t xml:space="preserve">供应商可在提交响应文件截止时间前撤回其电子响应文件，具体操作方法见《操作手册》。</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12.2</w:t>
      </w:r>
      <w:r>
        <w:rPr>
          <w:rFonts w:hint="eastAsia" w:ascii="宋体" w:hAnsi="宋体" w:eastAsia="宋体"/>
          <w:sz w:val="24"/>
          <w:szCs w:val="24"/>
        </w:rPr>
        <w:t xml:space="preserve">供应商撤回电子响应文件，则认为其不再参与本项目磋商活动。</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13、</w:t>
      </w:r>
      <w:r>
        <w:rPr>
          <w:rFonts w:hint="eastAsia" w:ascii="宋体" w:hAnsi="宋体" w:eastAsia="宋体"/>
          <w:b/>
          <w:bCs/>
          <w:sz w:val="24"/>
          <w:szCs w:val="24"/>
        </w:rPr>
        <w:t xml:space="preserve">响应文件的修改</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13.1</w:t>
      </w:r>
      <w:r>
        <w:rPr>
          <w:rFonts w:hint="eastAsia" w:ascii="宋体" w:hAnsi="宋体" w:eastAsia="宋体"/>
          <w:sz w:val="24"/>
          <w:szCs w:val="24"/>
        </w:rPr>
        <w:t xml:space="preserve">供应商可在提交响应文件截止时间前对其电子响应文件进行修改，具体操作方法见《操作手册》。</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13.2</w:t>
      </w:r>
      <w:r>
        <w:rPr>
          <w:rFonts w:hint="eastAsia" w:ascii="宋体" w:hAnsi="宋体" w:eastAsia="宋体"/>
          <w:sz w:val="24"/>
          <w:szCs w:val="24"/>
        </w:rPr>
        <w:t xml:space="preserve">提交响应文件截止时间之后，供应商不得对其电子响应文件作任何修改。</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13</w:t>
      </w:r>
      <w:r>
        <w:rPr>
          <w:rFonts w:hint="eastAsia" w:ascii="宋体" w:hAnsi="宋体" w:eastAsia="宋体"/>
          <w:sz w:val="24"/>
          <w:szCs w:val="24"/>
        </w:rPr>
        <w:t xml:space="preserve">.3在提交响应文件截止时间至磋商文件中规定的磋商有效期满之间的这段时间内，供应商不得撤回其响应文件。</w:t>
      </w:r>
      <w:r/>
    </w:p>
    <w:p>
      <w:pPr>
        <w:pStyle w:val="972"/>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14、采购代理机构可以按照规定，通过修改磋商文件酌情延长提交响应文件截止日期，在此情况下，供应商的所有权利和义务均以延长后新的截止日期为准。</w:t>
      </w:r>
      <w:r/>
    </w:p>
    <w:p>
      <w:pPr>
        <w:pStyle w:val="972"/>
        <w:ind w:firstLine="241"/>
        <w:spacing w:line="360" w:lineRule="auto"/>
        <w:rPr>
          <w:rFonts w:hint="eastAsia" w:ascii="宋体" w:hAnsi="宋体" w:eastAsia="宋体"/>
          <w:b/>
          <w:bCs/>
          <w:sz w:val="24"/>
          <w:szCs w:val="24"/>
        </w:rPr>
      </w:pPr>
      <w:r/>
      <w:bookmarkStart w:id="6" w:name="_Toc513029229"/>
      <w:r/>
      <w:bookmarkStart w:id="7" w:name="_Toc20823301"/>
      <w:r/>
      <w:bookmarkStart w:id="8" w:name="_Toc120614218"/>
      <w:r/>
      <w:bookmarkStart w:id="9" w:name="_Toc16938545"/>
      <w:r>
        <w:rPr>
          <w:rFonts w:hint="eastAsia" w:ascii="宋体" w:hAnsi="宋体" w:eastAsia="宋体"/>
          <w:b/>
          <w:bCs/>
          <w:sz w:val="24"/>
          <w:szCs w:val="24"/>
          <w:lang w:val="en-US"/>
        </w:rPr>
        <w:t xml:space="preserve">四、</w:t>
      </w:r>
      <w:r>
        <w:rPr>
          <w:rFonts w:hint="eastAsia" w:ascii="宋体" w:hAnsi="宋体" w:eastAsia="宋体"/>
          <w:b/>
          <w:bCs/>
          <w:sz w:val="24"/>
          <w:szCs w:val="24"/>
        </w:rPr>
        <w:t xml:space="preserve">联合体</w:t>
      </w:r>
      <w:r/>
    </w:p>
    <w:p>
      <w:pPr>
        <w:pStyle w:val="972"/>
        <w:ind w:firstLine="240"/>
        <w:spacing w:line="360" w:lineRule="auto"/>
        <w:rPr>
          <w:rFonts w:hint="eastAsia" w:ascii="宋体" w:hAnsi="宋体" w:eastAsia="宋体"/>
          <w:sz w:val="24"/>
          <w:szCs w:val="24"/>
        </w:rPr>
      </w:pPr>
      <w:r>
        <w:rPr>
          <w:rFonts w:hint="eastAsia" w:ascii="宋体" w:hAnsi="宋体" w:eastAsia="宋体"/>
          <w:bCs/>
          <w:sz w:val="24"/>
          <w:szCs w:val="24"/>
          <w:lang w:val="en-US"/>
        </w:rPr>
        <w:t xml:space="preserve">15、</w:t>
      </w:r>
      <w:r>
        <w:rPr>
          <w:rFonts w:hint="eastAsia" w:ascii="宋体" w:hAnsi="宋体" w:eastAsia="宋体"/>
          <w:bCs/>
          <w:sz w:val="24"/>
          <w:szCs w:val="24"/>
        </w:rPr>
        <w:t xml:space="preserve">本项目不接受联合体投标</w:t>
      </w:r>
      <w:r>
        <w:rPr>
          <w:rFonts w:hint="eastAsia" w:ascii="宋体" w:hAnsi="宋体" w:eastAsia="宋体"/>
          <w:sz w:val="24"/>
          <w:szCs w:val="24"/>
        </w:rPr>
        <w:t xml:space="preserve">。</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五</w:t>
      </w:r>
      <w:r>
        <w:rPr>
          <w:rFonts w:hint="eastAsia" w:ascii="宋体" w:hAnsi="宋体" w:eastAsia="宋体"/>
          <w:b/>
          <w:bCs/>
          <w:sz w:val="24"/>
          <w:szCs w:val="24"/>
        </w:rPr>
        <w:t xml:space="preserve">、响应文件的解密与评审</w:t>
      </w:r>
      <w:bookmarkEnd w:id="6"/>
      <w:r/>
      <w:bookmarkEnd w:id="7"/>
      <w:r/>
      <w:bookmarkEnd w:id="8"/>
      <w:r/>
      <w:bookmarkEnd w:id="9"/>
      <w:r>
        <w:rPr>
          <w:rFonts w:hint="eastAsia" w:ascii="宋体" w:hAnsi="宋体" w:eastAsia="宋体"/>
          <w:b/>
          <w:bCs/>
          <w:sz w:val="24"/>
          <w:szCs w:val="24"/>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16</w:t>
      </w:r>
      <w:r>
        <w:rPr>
          <w:rFonts w:hint="eastAsia" w:ascii="宋体" w:hAnsi="宋体" w:eastAsia="宋体"/>
          <w:b/>
          <w:bCs/>
          <w:sz w:val="24"/>
          <w:szCs w:val="24"/>
        </w:rPr>
        <w:t xml:space="preserve">、响应文件解密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16.1</w:t>
      </w:r>
      <w:r>
        <w:rPr>
          <w:rFonts w:hint="eastAsia" w:ascii="宋体" w:hAnsi="宋体" w:eastAsia="宋体"/>
          <w:sz w:val="24"/>
          <w:szCs w:val="24"/>
        </w:rPr>
        <w:t xml:space="preserve">供应商应当按照《操作手册》规定，在苏采云系统规定的时间内对响应文件进行解密。</w:t>
      </w:r>
      <w:r/>
    </w:p>
    <w:p>
      <w:pPr>
        <w:pStyle w:val="972"/>
        <w:ind w:firstLine="241"/>
        <w:spacing w:line="360" w:lineRule="auto"/>
        <w:rPr>
          <w:rFonts w:hint="eastAsia" w:ascii="宋体" w:hAnsi="宋体" w:eastAsia="宋体"/>
          <w:b/>
          <w:bCs/>
          <w:sz w:val="24"/>
          <w:szCs w:val="24"/>
        </w:rPr>
      </w:pPr>
      <w:r/>
      <w:bookmarkStart w:id="10" w:name="_Toc20823303"/>
      <w:r/>
      <w:bookmarkStart w:id="11" w:name="_Toc16938547"/>
      <w:r/>
      <w:bookmarkStart w:id="12" w:name="_Toc513029231"/>
      <w:r>
        <w:rPr>
          <w:rFonts w:hint="eastAsia" w:ascii="宋体" w:hAnsi="宋体" w:eastAsia="宋体"/>
          <w:b/>
          <w:bCs/>
          <w:sz w:val="24"/>
          <w:szCs w:val="24"/>
          <w:lang w:val="en-US"/>
        </w:rPr>
        <w:t xml:space="preserve">17</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磋商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.1</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将组织磋商小组对响应文件进行评审。</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.2磋商小组由采购人代表和有关技术、经济等方面的专家组成，且人员构成符合政府采购有关规定。</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17</w:t>
      </w:r>
      <w:r>
        <w:rPr>
          <w:rFonts w:hint="eastAsia" w:ascii="宋体" w:hAnsi="宋体" w:eastAsia="宋体"/>
          <w:sz w:val="24"/>
          <w:szCs w:val="24"/>
        </w:rPr>
        <w:t xml:space="preserve">.3磋商小组独立工作，负责评审所有响应文件并推荐成交候选人，或根据采购人授权直接确定成交供应商。</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18</w:t>
      </w:r>
      <w:r>
        <w:rPr>
          <w:rFonts w:hint="eastAsia" w:ascii="宋体" w:hAnsi="宋体" w:eastAsia="宋体"/>
          <w:b/>
          <w:bCs/>
          <w:sz w:val="24"/>
          <w:szCs w:val="24"/>
        </w:rPr>
        <w:t xml:space="preserve">、评审过程的保密与公正</w:t>
      </w:r>
      <w:bookmarkEnd w:id="10"/>
      <w:r/>
      <w:bookmarkEnd w:id="11"/>
      <w:r/>
      <w:bookmarkEnd w:id="12"/>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.1磋商小组、采购人和</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工作人员、相关监督人员等与评审工作有关的人员，对评审情况以及在评审过程中获悉的国家秘密、商业秘密负有保密责任。</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.2供应商不得以任何方式影响磋商评审，否则其响应文件将被作为无效响应文件。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18</w:t>
      </w:r>
      <w:r>
        <w:rPr>
          <w:rFonts w:hint="eastAsia" w:ascii="宋体" w:hAnsi="宋体" w:eastAsia="宋体"/>
          <w:sz w:val="24"/>
          <w:szCs w:val="24"/>
        </w:rPr>
        <w:t xml:space="preserve">.3</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和磋商小组不向未成交的供应商解释未成交原因，也不公布评审过程中的相关细节。</w:t>
      </w:r>
      <w:r/>
    </w:p>
    <w:p>
      <w:pPr>
        <w:pStyle w:val="972"/>
        <w:ind w:firstLine="241"/>
        <w:spacing w:line="360" w:lineRule="auto"/>
        <w:rPr>
          <w:rFonts w:hint="eastAsia" w:ascii="宋体" w:hAnsi="宋体" w:eastAsia="宋体"/>
          <w:b/>
          <w:bCs/>
          <w:sz w:val="24"/>
          <w:szCs w:val="24"/>
        </w:rPr>
      </w:pPr>
      <w:r/>
      <w:bookmarkStart w:id="13" w:name="_Toc20823304"/>
      <w:r/>
      <w:bookmarkStart w:id="14" w:name="_Toc16938548"/>
      <w:r/>
      <w:bookmarkStart w:id="15" w:name="_Toc513029232"/>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、评审过程中的澄清</w:t>
      </w:r>
      <w:bookmarkEnd w:id="13"/>
      <w:r/>
      <w:bookmarkEnd w:id="14"/>
      <w:r/>
      <w:bookmarkEnd w:id="15"/>
      <w:r>
        <w:rPr>
          <w:rFonts w:hint="eastAsia" w:ascii="宋体" w:hAnsi="宋体" w:eastAsia="宋体"/>
          <w:b/>
          <w:bCs/>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.1项目评审期间，磋商小组有权要求供应商对响应文件中含义不明确、同类问题表述不一致或者有明显文字和计算错误的内容等作出必要的澄清、说明或者补正。</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供应商的澄清、说明或者补正不得超出响应文件的范围或者改变响应文件的实质性内容。</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磋商小组并非对每个供应商都作澄清要求。</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.2需要供应商进行澄清、说明和补正的，磋商小组将通过苏采云系统向供应商发出《澄清要求函》，接到《澄清要求函》的</w:t>
      </w:r>
      <w:r>
        <w:rPr>
          <w:rFonts w:hint="eastAsia" w:ascii="宋体" w:hAnsi="宋体" w:eastAsia="宋体"/>
          <w:sz w:val="24"/>
          <w:szCs w:val="24"/>
        </w:rPr>
        <w:t xml:space="preserve">供应商应当按照要求在苏采云系统中提交《澄清要求函》并加盖电子公章。澄清、说明和补正的内容作为响应文件的补充部分，具体操作方式见《操作手册》。</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.3接到磋商小组澄清、说明和补正要求的供应商如未按规定做出澄清、说明和补正，其风险由供应商自行承担。</w:t>
      </w:r>
      <w:r/>
    </w:p>
    <w:p>
      <w:pPr>
        <w:pStyle w:val="972"/>
        <w:ind w:firstLine="241"/>
        <w:spacing w:line="360" w:lineRule="auto"/>
        <w:rPr>
          <w:rFonts w:hint="eastAsia" w:ascii="宋体" w:hAnsi="宋体" w:eastAsia="宋体"/>
          <w:b/>
          <w:bCs/>
          <w:sz w:val="24"/>
          <w:szCs w:val="24"/>
        </w:rPr>
      </w:pPr>
      <w:r/>
      <w:bookmarkStart w:id="16" w:name="_Toc16938549"/>
      <w:r/>
      <w:bookmarkStart w:id="17" w:name="_Toc513029233"/>
      <w:r/>
      <w:bookmarkStart w:id="18" w:name="_Toc20823305"/>
      <w:r>
        <w:rPr>
          <w:rFonts w:hint="eastAsia" w:ascii="宋体" w:hAnsi="宋体" w:eastAsia="宋体"/>
          <w:b/>
          <w:bCs/>
          <w:sz w:val="24"/>
          <w:szCs w:val="24"/>
          <w:lang w:val="en-US"/>
        </w:rPr>
        <w:t xml:space="preserve">20</w:t>
      </w:r>
      <w:r>
        <w:rPr>
          <w:rFonts w:hint="eastAsia" w:ascii="宋体" w:hAnsi="宋体" w:eastAsia="宋体"/>
          <w:b/>
          <w:bCs/>
          <w:sz w:val="24"/>
          <w:szCs w:val="24"/>
        </w:rPr>
        <w:t xml:space="preserve">、响应文件的审</w:t>
      </w:r>
      <w:bookmarkEnd w:id="16"/>
      <w:r/>
      <w:bookmarkEnd w:id="17"/>
      <w:r/>
      <w:bookmarkEnd w:id="18"/>
      <w:r>
        <w:rPr>
          <w:rFonts w:hint="eastAsia" w:ascii="宋体" w:hAnsi="宋体" w:eastAsia="宋体"/>
          <w:b/>
          <w:bCs/>
          <w:sz w:val="24"/>
          <w:szCs w:val="24"/>
        </w:rPr>
        <w:t xml:space="preserve">查</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响应文件审查分为资格审查和符合性审查。</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.1资格审查</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依据法律法规和磋商文件的规定，磋商小组对响应文件中的资格证明文件进行审查，以确定供应商是否具备参加磋商的资格。</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接受联合体的项目，联合体成员存在不良信用记录的，视同联合体存在不良信用记录。</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符合性审查</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依据磋商文件的规定，由磋商小组从有效性、完整性和对磋商文件的响应程度等方面对响应文件进行审查，以确定是否对磋商文件的实质性要求作出响应。</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未通过资格审查或符合性审查的供应商，磋商小组将通过苏采云系统告知具体原因，评审结束后将不再接受有关询问。</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所谓重大偏离或保留是指与磋商文件规定的实质性要求存在负偏</w:t>
      </w:r>
      <w:r>
        <w:rPr>
          <w:rFonts w:hint="eastAsia" w:ascii="宋体" w:hAnsi="宋体" w:eastAsia="宋体"/>
          <w:sz w:val="24"/>
          <w:szCs w:val="24"/>
        </w:rPr>
        <w:t xml:space="preserve">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0.5</w:t>
      </w:r>
      <w:r>
        <w:rPr>
          <w:rFonts w:hint="eastAsia" w:ascii="宋体" w:hAnsi="宋体" w:eastAsia="宋体"/>
          <w:sz w:val="24"/>
          <w:szCs w:val="24"/>
        </w:rPr>
        <w:t xml:space="preserve">未实质性响应磋商文件的情形</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（1）供应商在苏采云系统规定的时间内未成功解密电子响应文件。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（2）供应商未按照磋商文件要求上传电子响应文件。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（3）同一供应商提交两个（含两个）以上不同的响应文件或者最后报价。</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（4）供应商不具备磋商文件中规定</w:t>
      </w:r>
      <w:r>
        <w:rPr>
          <w:rFonts w:hint="eastAsia" w:ascii="宋体" w:hAnsi="宋体" w:eastAsia="宋体"/>
          <w:sz w:val="24"/>
          <w:szCs w:val="24"/>
        </w:rPr>
        <w:t xml:space="preserve">资格要求。</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（5）供应商的最后报价超过了采购预算或最高限价。</w:t>
      </w:r>
      <w:r/>
    </w:p>
    <w:p>
      <w:pPr>
        <w:pStyle w:val="972"/>
        <w:ind w:firstLine="240"/>
        <w:spacing w:line="360" w:lineRule="auto"/>
        <w:rPr>
          <w:rFonts w:ascii="宋体" w:hAnsi="宋体" w:eastAsia="宋体"/>
          <w:sz w:val="24"/>
          <w:szCs w:val="24"/>
        </w:rPr>
      </w:pPr>
      <w:r>
        <w:rPr>
          <w:rFonts w:hint="eastAsia" w:ascii="宋体" w:hAnsi="宋体" w:eastAsia="宋体"/>
          <w:sz w:val="24"/>
          <w:szCs w:val="24"/>
        </w:rPr>
        <w:t xml:space="preserve">（6）不符合磋商文件中规定的实质性要求和条件。</w:t>
      </w:r>
      <w:r>
        <w:rPr>
          <w:rFonts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（7）供应商被“信用中国”网站（www.creditchina.gov.cn）、“中国政府采购网”（www.ccgp.gov.cn）失信被执行人、重大税收违法案件当事人名单、政府采购严重违法失信行为记录名单。</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（8）响应文件含有采购人不能接受的附加条件。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t xml:space="preserve">磋商小组按照本磋商文件规定对供应商进行异常低价投标审查后，认为供应商不能证明其报价合理性的。</w:t>
      </w:r>
      <w:r>
        <w:rPr>
          <w:rFonts w:hint="eastAsia" w:ascii="宋体" w:hAnsi="宋体" w:eastAsia="宋体"/>
          <w:sz w:val="24"/>
          <w:szCs w:val="24"/>
        </w:rPr>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（10）采购产品被财政部、国家发改委</w:t>
      </w:r>
      <w:r>
        <w:rPr>
          <w:rFonts w:hint="eastAsia" w:ascii="宋体" w:hAnsi="宋体" w:eastAsia="宋体"/>
          <w:sz w:val="24"/>
          <w:szCs w:val="24"/>
        </w:rPr>
        <w:t xml:space="preserve">、生态环境部等列入“节能产品品目清单”强制采购范围，而供应商提供的产品不在强制采购范围内。</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（11）响应文件未按照磋商文件要求加盖电子公章。</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（12）法律法规及本磋商文件规定的其他无效响应的情形。</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（13）未实质性响应磋商文件的响应文件按无效响应处理。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20.6</w:t>
      </w:r>
      <w:r>
        <w:rPr>
          <w:rFonts w:hint="eastAsia" w:ascii="宋体" w:hAnsi="宋体" w:eastAsia="宋体"/>
          <w:sz w:val="24"/>
          <w:szCs w:val="24"/>
        </w:rPr>
        <w:t xml:space="preserve">如果响应文件实质上没有响应磋商文件的要求，磋商小组将予以拒绝，供应商不得通过修改或撤销不合要求的偏离或保留而使其成为实质性响应的文件。</w:t>
      </w:r>
      <w:r/>
    </w:p>
    <w:p>
      <w:pPr>
        <w:pStyle w:val="972"/>
        <w:ind w:firstLine="240"/>
        <w:spacing w:line="360" w:lineRule="auto"/>
        <w:rPr>
          <w:rFonts w:hint="eastAsia" w:ascii="宋体" w:hAnsi="宋体" w:eastAsia="宋体"/>
          <w:sz w:val="24"/>
          <w:szCs w:val="24"/>
        </w:rPr>
      </w:pPr>
      <w:r/>
      <w:bookmarkStart w:id="19" w:name="_Toc513029234"/>
      <w:r/>
      <w:bookmarkStart w:id="20" w:name="_Toc16938550"/>
      <w:r/>
      <w:bookmarkStart w:id="21" w:name="_Toc20823306"/>
      <w:r>
        <w:rPr>
          <w:rFonts w:hint="eastAsia" w:ascii="宋体" w:hAnsi="宋体" w:eastAsia="宋体"/>
          <w:sz w:val="24"/>
          <w:szCs w:val="24"/>
        </w:rPr>
        <w:t xml:space="preserve">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7</w:t>
      </w:r>
      <w:r>
        <w:rPr>
          <w:rFonts w:hint="eastAsia" w:ascii="宋体" w:hAnsi="宋体" w:eastAsia="宋体"/>
          <w:sz w:val="24"/>
          <w:szCs w:val="24"/>
        </w:rPr>
        <w:t xml:space="preserve">供应商在项目评审全过程中应保持通讯畅通，及时登录苏采云系统查阅、答复相关信息，并安排专人与采购代理机构及磋商小组联系。</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bookmarkEnd w:id="19"/>
      <w:r/>
      <w:bookmarkEnd w:id="20"/>
      <w:r/>
      <w:bookmarkEnd w:id="21"/>
      <w:r>
        <w:rPr>
          <w:rFonts w:hint="eastAsia" w:ascii="宋体" w:hAnsi="宋体" w:eastAsia="宋体"/>
          <w:b/>
          <w:bCs/>
          <w:sz w:val="24"/>
          <w:szCs w:val="24"/>
          <w:lang w:val="en-US"/>
        </w:rPr>
        <w:t xml:space="preserve">1</w:t>
      </w:r>
      <w:r>
        <w:rPr>
          <w:rFonts w:hint="eastAsia" w:ascii="宋体" w:hAnsi="宋体" w:eastAsia="宋体"/>
          <w:b/>
          <w:bCs/>
          <w:sz w:val="24"/>
          <w:szCs w:val="24"/>
        </w:rPr>
        <w:t xml:space="preserve">、磋商程序及评审方法和评审标准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 磋商程序</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（1）磋商小组将与通过资格审查和符合性审查的供应商分别进行磋商。磋商小组通过苏采云系统向供应商发出《磋商函》，供应商应当按照要求在苏采云系统提交《磋商响应函》并加盖电子公章。</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w:t>
      </w:r>
      <w:r>
        <w:rPr>
          <w:rFonts w:hint="eastAsia" w:ascii="宋体" w:hAnsi="宋体" w:eastAsia="宋体"/>
          <w:sz w:val="24"/>
          <w:szCs w:val="24"/>
        </w:rPr>
        <w:t xml:space="preserve">组的要求在苏采云系统中重新提交响应文件，并加盖电子公章。</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972"/>
        <w:ind w:firstLine="240"/>
        <w:jc w:val="left"/>
        <w:spacing w:line="360" w:lineRule="auto"/>
        <w:rPr>
          <w:rFonts w:ascii="宋体" w:hAnsi="宋体" w:eastAsia="宋体"/>
          <w:sz w:val="24"/>
          <w:szCs w:val="24"/>
        </w:rPr>
      </w:pPr>
      <w:r>
        <w:rPr>
          <w:rFonts w:hint="eastAsia" w:ascii="宋体" w:hAnsi="宋体" w:eastAsia="宋体"/>
          <w:sz w:val="24"/>
          <w:szCs w:val="24"/>
        </w:rPr>
        <w:t xml:space="preserve">（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5）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972"/>
        <w:ind w:firstLine="240"/>
        <w:jc w:val="left"/>
        <w:spacing w:line="360" w:lineRule="auto"/>
        <w:rPr>
          <w:rFonts w:ascii="宋体" w:hAnsi="宋体" w:eastAsia="宋体"/>
          <w:sz w:val="24"/>
          <w:szCs w:val="24"/>
        </w:rPr>
      </w:pPr>
      <w:r>
        <w:rPr>
          <w:rFonts w:hint="eastAsia" w:ascii="宋体" w:hAnsi="宋体" w:eastAsia="宋体"/>
          <w:sz w:val="24"/>
          <w:szCs w:val="24"/>
        </w:rPr>
        <w:t xml:space="preserve">（6）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宋体" w:hAnsi="宋体" w:eastAsia="宋体"/>
          <w:sz w:val="24"/>
          <w:szCs w:val="24"/>
        </w:rPr>
        <w:t xml:space="preserve">苏采云系统中提交加盖电子公章的《退出磋商函》。</w:t>
      </w:r>
      <w:r>
        <w:rPr>
          <w:rFonts w:ascii="宋体" w:hAnsi="宋体" w:eastAsia="宋体"/>
          <w:sz w:val="24"/>
          <w:szCs w:val="24"/>
        </w:rPr>
      </w:r>
      <w:r/>
    </w:p>
    <w:p>
      <w:pPr>
        <w:pStyle w:val="972"/>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（7）异常低价投标审查</w:t>
      </w:r>
      <w:r/>
    </w:p>
    <w:p>
      <w:pPr>
        <w:pStyle w:val="972"/>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t xml:space="preserve">政府采购评审中出现下列情形之一的，评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委员会应当启动异常低价投标（响应）审查程序：</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3.投标（响应）报价低于采购项目最高限价45%的，即投标（响</w:t>
      </w:r>
      <w:r>
        <w:rPr>
          <w:rFonts w:ascii="宋体" w:hAnsi="宋体" w:eastAsia="宋体"/>
          <w:sz w:val="24"/>
          <w:szCs w:val="24"/>
          <w:lang w:val="en-US"/>
        </w:rPr>
        <w:t xml:space="preserve">应）报价&lt;采购项目最高限价×45%；</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4.评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委员会基于专业判断，认为供应商报价过低，有可能影响产品质量或者不能诚信履约的其他情形。</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相关法律法规对供应商报价有规定的，从其规定。</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w:t>
      </w: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w:t>
      </w:r>
      <w:r>
        <w:rPr>
          <w:rFonts w:ascii="宋体" w:hAnsi="宋体" w:eastAsia="宋体"/>
          <w:sz w:val="24"/>
          <w:szCs w:val="24"/>
          <w:lang w:val="en-US"/>
        </w:rPr>
        <w:t xml:space="preserve">于第3项情形，供应商已随投标（响应）文件一并提交相关书面说明及必要的证明材料的，在评审现场可不再重复提交。</w:t>
      </w:r>
      <w:r>
        <w:rPr>
          <w:rFonts w:hint="eastAsia" w:ascii="宋体" w:hAnsi="宋体" w:eastAsia="宋体"/>
          <w:sz w:val="24"/>
          <w:szCs w:val="24"/>
          <w:lang w:val="en-US"/>
        </w:rPr>
      </w:r>
      <w:r/>
    </w:p>
    <w:p>
      <w:pPr>
        <w:pStyle w:val="972"/>
        <w:ind w:firstLine="240"/>
        <w:jc w:val="left"/>
        <w:spacing w:line="360" w:lineRule="auto"/>
        <w:rPr>
          <w:rFonts w:hint="eastAsia" w:ascii="宋体" w:hAnsi="宋体" w:eastAsia="宋体"/>
          <w:sz w:val="24"/>
          <w:szCs w:val="24"/>
          <w:lang w:val="en-US"/>
        </w:rPr>
      </w:pPr>
      <w:r>
        <w:rPr>
          <w:rFonts w:ascii="宋体" w:hAnsi="宋体" w:eastAsia="宋体"/>
          <w:sz w:val="24"/>
          <w:szCs w:val="24"/>
          <w:lang w:val="en-US"/>
        </w:rPr>
        <w:t xml:space="preserve">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w:t>
      </w:r>
      <w:r>
        <w:rPr>
          <w:rFonts w:hint="eastAsia" w:ascii="宋体" w:hAnsi="宋体" w:eastAsia="宋体"/>
          <w:sz w:val="24"/>
          <w:szCs w:val="24"/>
          <w:lang w:val="en-US"/>
        </w:rPr>
        <w:t xml:space="preserve">标</w:t>
      </w:r>
      <w:r>
        <w:rPr>
          <w:rFonts w:ascii="宋体" w:hAnsi="宋体" w:eastAsia="宋体"/>
          <w:sz w:val="24"/>
          <w:szCs w:val="24"/>
          <w:lang w:val="en-US"/>
        </w:rPr>
        <w:t xml:space="preserve">委员会应当将其作为无效投标（响应）处理。</w:t>
      </w:r>
      <w:r>
        <w:rPr>
          <w:rFonts w:hint="eastAsia" w:ascii="宋体" w:hAnsi="宋体" w:eastAsia="宋体"/>
          <w:sz w:val="24"/>
          <w:szCs w:val="24"/>
          <w:lang w:val="en-US"/>
        </w:rPr>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.2 评审方法和评审标准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（1）评审方法</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经磋商确定最终采购需求和提交最后报价的供应商后，由磋商小组采用综合评分法对提交最后报</w:t>
      </w:r>
      <w:r>
        <w:rPr>
          <w:rFonts w:hint="eastAsia" w:ascii="宋体" w:hAnsi="宋体" w:eastAsia="宋体"/>
          <w:sz w:val="24"/>
          <w:szCs w:val="24"/>
        </w:rPr>
        <w:t xml:space="preserve">价的供应商的响应文件和最后报价进行综合评分。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）评审标准：见本磋商文件第</w:t>
      </w:r>
      <w:r>
        <w:rPr>
          <w:rFonts w:hint="eastAsia" w:ascii="宋体" w:hAnsi="宋体" w:eastAsia="宋体"/>
          <w:sz w:val="24"/>
          <w:szCs w:val="24"/>
          <w:lang w:val="en-US"/>
        </w:rPr>
        <w:t xml:space="preserve">三</w:t>
      </w:r>
      <w:r>
        <w:rPr>
          <w:rFonts w:hint="eastAsia" w:ascii="宋体" w:hAnsi="宋体" w:eastAsia="宋体"/>
          <w:sz w:val="24"/>
          <w:szCs w:val="24"/>
        </w:rPr>
        <w:t xml:space="preserve">章。</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）采购活动终止</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出现下列情形之一的，本次采购活动将被终止：</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）因情况变化，不再符合竞争性磋商采购方式适用情形。</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出现影响采购公正的违法、违规行为。</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在苏采云系统规定时间内成功解密电子响应文件的供应商</w:t>
      </w:r>
      <w:r>
        <w:rPr>
          <w:rFonts w:hint="eastAsia" w:ascii="宋体" w:hAnsi="宋体" w:eastAsia="宋体"/>
          <w:sz w:val="24"/>
          <w:szCs w:val="24"/>
        </w:rPr>
        <w:t xml:space="preserve">不足3家。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除本磋商文件第二章第2</w:t>
      </w:r>
      <w:r>
        <w:rPr>
          <w:rFonts w:hint="eastAsia" w:ascii="宋体" w:hAnsi="宋体" w:eastAsia="宋体"/>
          <w:sz w:val="24"/>
          <w:szCs w:val="24"/>
          <w:lang w:val="en-US"/>
        </w:rPr>
        <w:t xml:space="preserve">1</w:t>
      </w:r>
      <w:r>
        <w:rPr>
          <w:rFonts w:hint="eastAsia" w:ascii="宋体" w:hAnsi="宋体" w:eastAsia="宋体"/>
          <w:sz w:val="24"/>
          <w:szCs w:val="24"/>
        </w:rPr>
        <w:t xml:space="preserve">.1（</w:t>
      </w:r>
      <w:r>
        <w:rPr>
          <w:rFonts w:hint="eastAsia" w:ascii="宋体" w:hAnsi="宋体" w:eastAsia="宋体"/>
          <w:sz w:val="24"/>
          <w:szCs w:val="24"/>
          <w:lang w:val="en-US"/>
        </w:rPr>
        <w:t xml:space="preserve">5</w:t>
      </w:r>
      <w:r>
        <w:rPr>
          <w:rFonts w:hint="eastAsia" w:ascii="宋体" w:hAnsi="宋体" w:eastAsia="宋体"/>
          <w:sz w:val="24"/>
          <w:szCs w:val="24"/>
        </w:rPr>
        <w:t xml:space="preserve">）条第三款规定的情形外，磋商过程中符合要求的供应商或者提交最后报价且未超过采购预算（最高限价）的供应商不足3家。</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法律法规规定的其他应当终止情形。</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22</w:t>
      </w:r>
      <w:r>
        <w:rPr>
          <w:rFonts w:hint="eastAsia" w:ascii="宋体" w:hAnsi="宋体" w:eastAsia="宋体"/>
          <w:b/>
          <w:bCs/>
          <w:sz w:val="24"/>
          <w:szCs w:val="24"/>
        </w:rPr>
        <w:t xml:space="preserve">、确定成交候选供应商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22.</w:t>
      </w:r>
      <w:r>
        <w:rPr>
          <w:rFonts w:hint="eastAsia" w:ascii="宋体" w:hAnsi="宋体" w:eastAsia="宋体"/>
          <w:sz w:val="24"/>
          <w:szCs w:val="24"/>
        </w:rPr>
        <w:t xml:space="preserve">1 成交候选供应商的确定原则和数量：</w:t>
      </w:r>
      <w:r/>
    </w:p>
    <w:p>
      <w:pPr>
        <w:pStyle w:val="972"/>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）采用综合评分法，评标结果按评审后得分由高到低顺序排列。得分相同的，按投标报价由低到高顺序排列。得分且投标报价相同的，按“</w:t>
      </w:r>
      <w:r>
        <w:rPr>
          <w:rFonts w:hint="eastAsia" w:ascii="宋体" w:hAnsi="宋体" w:eastAsia="宋体"/>
          <w:b/>
          <w:bCs/>
          <w:sz w:val="24"/>
          <w:szCs w:val="24"/>
          <w:lang w:val="en-US"/>
        </w:rPr>
        <w:t xml:space="preserve">第三章成交标准中主观分</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总</w:t>
      </w:r>
      <w:r>
        <w:rPr>
          <w:rFonts w:hint="eastAsia" w:ascii="宋体" w:hAnsi="宋体" w:eastAsia="宋体"/>
          <w:b/>
          <w:bCs/>
          <w:sz w:val="24"/>
          <w:szCs w:val="24"/>
        </w:rPr>
        <w:t xml:space="preserve">得分由高到低顺序排列。在投标</w:t>
      </w:r>
      <w:r>
        <w:rPr>
          <w:rFonts w:hint="eastAsia" w:ascii="宋体" w:hAnsi="宋体" w:eastAsia="宋体"/>
          <w:b/>
          <w:bCs/>
          <w:sz w:val="24"/>
          <w:szCs w:val="24"/>
          <w:lang w:val="en-US"/>
        </w:rPr>
        <w:t xml:space="preserve">响应</w:t>
      </w:r>
      <w:r>
        <w:rPr>
          <w:rFonts w:hint="eastAsia" w:ascii="宋体" w:hAnsi="宋体" w:eastAsia="宋体"/>
          <w:b/>
          <w:bCs/>
          <w:sz w:val="24"/>
          <w:szCs w:val="24"/>
        </w:rPr>
        <w:t xml:space="preserve">文件满足</w:t>
      </w:r>
      <w:r>
        <w:rPr>
          <w:rFonts w:hint="eastAsia" w:ascii="宋体" w:hAnsi="宋体" w:eastAsia="宋体"/>
          <w:b/>
          <w:bCs/>
          <w:sz w:val="24"/>
          <w:szCs w:val="24"/>
          <w:lang w:val="en-US"/>
        </w:rPr>
        <w:t xml:space="preserve">磋商</w:t>
      </w:r>
      <w:r>
        <w:rPr>
          <w:rFonts w:hint="eastAsia" w:ascii="宋体" w:hAnsi="宋体" w:eastAsia="宋体"/>
          <w:b/>
          <w:bCs/>
          <w:sz w:val="24"/>
          <w:szCs w:val="24"/>
        </w:rPr>
        <w:t xml:space="preserve">文件全部实质性要求的供应商中，按照评审得分由高到低选取3名</w:t>
      </w:r>
      <w:r>
        <w:rPr>
          <w:rFonts w:hint="eastAsia" w:ascii="宋体" w:hAnsi="宋体" w:eastAsia="宋体"/>
          <w:b/>
          <w:bCs/>
          <w:sz w:val="24"/>
          <w:szCs w:val="24"/>
          <w:lang w:val="en-US"/>
        </w:rPr>
        <w:t xml:space="preserve">成交</w:t>
      </w:r>
      <w:r>
        <w:rPr>
          <w:rFonts w:hint="eastAsia" w:ascii="宋体" w:hAnsi="宋体" w:eastAsia="宋体"/>
          <w:b/>
          <w:bCs/>
          <w:sz w:val="24"/>
          <w:szCs w:val="24"/>
        </w:rPr>
        <w:t xml:space="preserve">候选人。</w:t>
      </w:r>
      <w:r/>
    </w:p>
    <w:p>
      <w:pPr>
        <w:pStyle w:val="972"/>
        <w:ind w:firstLine="241"/>
        <w:spacing w:line="360" w:lineRule="auto"/>
        <w:rPr>
          <w:rFonts w:hint="eastAsia" w:ascii="宋体" w:hAnsi="宋体" w:eastAsia="宋体"/>
          <w:b/>
          <w:bCs/>
          <w:sz w:val="24"/>
          <w:szCs w:val="24"/>
          <w:lang w:val="en-US"/>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w:t>
      </w:r>
      <w:r>
        <w:rPr>
          <w:rFonts w:hint="eastAsia" w:ascii="宋体" w:hAnsi="宋体" w:eastAsia="宋体"/>
          <w:b/>
          <w:bCs/>
          <w:sz w:val="24"/>
          <w:szCs w:val="24"/>
          <w:lang w:val="en-US"/>
        </w:rPr>
        <w:t xml:space="preserve">小微企业的价格扣除方法详见“第三章成交标准”。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.2 按以下第（2）种方式确定成交供应商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（1）磋商小组直接确定排名第一的成交候选供应商为成交供应商；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（2）采购人在磋商小组推荐的成交候选供应商中按顺序确定成交供应商。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按第二种方式确定成交供应商的，</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自评审结束之日起两个工作日内将评审报告送交采购人，采购人自收到评审报告之日起五个工作日内，在评审报告推荐的成交候选供应商中按顺序确定成交供应商。</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.3 </w:t>
      </w:r>
      <w:r>
        <w:rPr>
          <w:rFonts w:hint="eastAsia" w:ascii="宋体" w:hAnsi="宋体" w:eastAsia="宋体"/>
          <w:sz w:val="24"/>
          <w:szCs w:val="24"/>
          <w:lang w:val="en-US"/>
        </w:rPr>
        <w:t xml:space="preserve">采购代理机构</w:t>
      </w:r>
      <w:r>
        <w:rPr>
          <w:rFonts w:hint="eastAsia" w:ascii="宋体" w:hAnsi="宋体" w:eastAsia="宋体"/>
          <w:sz w:val="24"/>
          <w:szCs w:val="24"/>
        </w:rPr>
        <w:t xml:space="preserve">将在江苏政府采购网（http://www.cc</w:t>
      </w:r>
      <w:r>
        <w:rPr>
          <w:rFonts w:hint="eastAsia" w:ascii="宋体" w:hAnsi="宋体" w:eastAsia="宋体"/>
          <w:sz w:val="24"/>
          <w:szCs w:val="24"/>
        </w:rPr>
        <w:t xml:space="preserve">gp-jiangsu.gov.cn）、中国政府采购网（www.ccgp.gov.cn）发布成交结果公告，公告期限为1个工作日。</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2</w:t>
      </w:r>
      <w:r>
        <w:rPr>
          <w:rFonts w:hint="eastAsia" w:ascii="宋体" w:hAnsi="宋体" w:eastAsia="宋体"/>
          <w:sz w:val="24"/>
          <w:szCs w:val="24"/>
        </w:rPr>
        <w:t xml:space="preserve">.4 若有充分证据证明成交供应商有下列情况之一的，一经查实将被取消成交资格：</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（1）提供虚假材料谋取成交。</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（2）与评审专家、采购人、其他供应商或者采购代理机构工作人员恶意串通。</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（3）向评审专家、采购人或采购代理机构工作人员行贿或者提供其他不正当利益。</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（4）不满足本磋商文件规定的实质性要求，但在评审过程中未被磋商小组发现。</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（5）成交后无正当理由拒不与采购人签订政府采购合同或者未按照磋商文件确定的事项签订政府采</w:t>
      </w:r>
      <w:r>
        <w:rPr>
          <w:rFonts w:hint="eastAsia" w:ascii="宋体" w:hAnsi="宋体" w:eastAsia="宋体"/>
          <w:sz w:val="24"/>
          <w:szCs w:val="24"/>
        </w:rPr>
        <w:t xml:space="preserve">购合同。</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rPr>
        <w:t xml:space="preserve">（6）擅自将合同标的转包。</w:t>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23</w:t>
      </w:r>
      <w:r>
        <w:rPr>
          <w:rFonts w:hint="eastAsia" w:ascii="宋体" w:hAnsi="宋体" w:eastAsia="宋体"/>
          <w:b/>
          <w:sz w:val="24"/>
          <w:szCs w:val="24"/>
        </w:rPr>
        <w:t xml:space="preserve">、成交通知书</w:t>
      </w:r>
      <w:r/>
    </w:p>
    <w:p>
      <w:pPr>
        <w:pStyle w:val="972"/>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23.1《成交通知书》将是合同的一个组成部分，对采购人和成交供应商均具有法律效力。《成交通知书》发出后，采购人改变成交结果的，或者成交供应商放弃成交项目的，应当依法承担法律责任。</w:t>
      </w:r>
      <w:r/>
    </w:p>
    <w:p>
      <w:pPr>
        <w:pStyle w:val="972"/>
        <w:ind w:firstLine="241"/>
        <w:spacing w:line="360" w:lineRule="auto"/>
        <w:rPr>
          <w:rFonts w:hint="eastAsia" w:ascii="宋体" w:hAnsi="宋体" w:eastAsia="宋体"/>
          <w:b/>
          <w:sz w:val="24"/>
          <w:szCs w:val="24"/>
        </w:rPr>
      </w:pPr>
      <w:r>
        <w:rPr>
          <w:rFonts w:hint="eastAsia" w:ascii="宋体" w:hAnsi="宋体" w:eastAsia="宋体"/>
          <w:b/>
          <w:sz w:val="24"/>
          <w:szCs w:val="24"/>
          <w:lang w:val="en-US"/>
        </w:rPr>
        <w:t xml:space="preserve">24</w:t>
      </w:r>
      <w:r>
        <w:rPr>
          <w:rFonts w:hint="eastAsia" w:ascii="宋体" w:hAnsi="宋体" w:eastAsia="宋体"/>
          <w:b/>
          <w:sz w:val="24"/>
          <w:szCs w:val="24"/>
        </w:rPr>
        <w:t xml:space="preserve">、签订合同</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.1成交供应商应当自成交通知书发出之日起三十日内，与采购人签订政府采购合同，所签订的合同不得对磋商文件和响应文件作实质性修改。</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.2采购人不得向成交供应商提出任何不合理的要求作为签订合同的条件，不得与成交供应商私下</w:t>
      </w:r>
      <w:r>
        <w:rPr>
          <w:rFonts w:hint="eastAsia" w:ascii="宋体" w:hAnsi="宋体" w:eastAsia="宋体"/>
          <w:sz w:val="24"/>
          <w:szCs w:val="24"/>
        </w:rPr>
        <w:t xml:space="preserve">订立背离合同实质性内容的协议。</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.3除不可抗力等因素外，成交通知书发出后，采购人改变成交结果，或者成交供应商拒绝签订政府采购合同的，应当承担相应的法律责任。</w:t>
      </w:r>
      <w:r/>
    </w:p>
    <w:p>
      <w:pPr>
        <w:pStyle w:val="972"/>
        <w:ind w:firstLine="241"/>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lang w:val="en-US"/>
        </w:rPr>
        <w:t xml:space="preserve">24</w:t>
      </w:r>
      <w:r>
        <w:rPr>
          <w:rFonts w:hint="eastAsia" w:ascii="宋体" w:hAnsi="宋体" w:eastAsia="宋体"/>
          <w:b/>
          <w:bCs/>
          <w:sz w:val="24"/>
          <w:szCs w:val="24"/>
        </w:rPr>
        <w:t xml:space="preserve">.4成交供应商除发生法律规定的不能预见、不能避免并不能克服的客观情况外不得放弃或拒绝签订合同的。放弃或拒绝签订合同的，财政部门视情将其列入不良行为名单，在一至三年内禁止参加</w:t>
      </w:r>
      <w:r>
        <w:rPr>
          <w:rFonts w:ascii="宋体" w:hAnsi="宋体" w:eastAsia="宋体"/>
          <w:b/>
          <w:bCs/>
          <w:sz w:val="24"/>
          <w:szCs w:val="24"/>
        </w:rPr>
        <w:t xml:space="preserve">江苏省应急管理厅</w:t>
      </w:r>
      <w:r>
        <w:rPr>
          <w:rFonts w:hint="eastAsia" w:ascii="宋体" w:hAnsi="宋体" w:eastAsia="宋体"/>
          <w:b/>
          <w:bCs/>
          <w:sz w:val="24"/>
          <w:szCs w:val="24"/>
        </w:rPr>
        <w:t xml:space="preserve">组织的政府采购活动，并予以通报。</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pStyle w:val="972"/>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24</w:t>
      </w:r>
      <w:r>
        <w:rPr>
          <w:rFonts w:hint="eastAsia" w:ascii="宋体" w:hAnsi="宋体" w:eastAsia="宋体"/>
          <w:sz w:val="24"/>
          <w:szCs w:val="24"/>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pStyle w:val="972"/>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六、询问、质疑、投诉和诚实信用</w:t>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25、</w:t>
      </w:r>
      <w:r>
        <w:rPr>
          <w:rFonts w:hint="eastAsia" w:ascii="宋体" w:hAnsi="宋体" w:eastAsia="宋体"/>
          <w:b/>
          <w:bCs/>
          <w:sz w:val="24"/>
          <w:szCs w:val="24"/>
        </w:rPr>
        <w:t xml:space="preserve">询问</w:t>
      </w:r>
      <w:r/>
    </w:p>
    <w:p>
      <w:pPr>
        <w:pStyle w:val="972"/>
        <w:spacing w:line="360" w:lineRule="auto"/>
        <w:rPr>
          <w:rFonts w:ascii="宋体" w:hAnsi="宋体" w:eastAsia="宋体"/>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25</w:t>
      </w:r>
      <w:r>
        <w:rPr>
          <w:rFonts w:hint="eastAsia" w:ascii="宋体" w:hAnsi="宋体" w:eastAsia="宋体"/>
          <w:sz w:val="24"/>
          <w:szCs w:val="24"/>
        </w:rPr>
        <w:t xml:space="preserve">.1供应商对采购活动事项有疑问的，可以依法向采购代理机构或采购人提出询问（口头或书面），采购人或者采购代理机构在三个工作日内对供应商依法提出的询问作出答复，但答复的内容不涉及商业秘密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bCs/>
          <w:sz w:val="24"/>
          <w:szCs w:val="24"/>
        </w:rPr>
        <w:t xml:space="preserve">。</w:t>
      </w:r>
      <w:r>
        <w:rPr>
          <w:rFonts w:ascii="宋体" w:hAnsi="宋体" w:eastAsia="宋体"/>
          <w:bCs/>
          <w:sz w:val="24"/>
          <w:szCs w:val="24"/>
        </w:rPr>
      </w:r>
      <w:r/>
    </w:p>
    <w:p>
      <w:pPr>
        <w:pStyle w:val="972"/>
        <w:ind w:firstLine="24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25</w:t>
      </w:r>
      <w:r>
        <w:rPr>
          <w:rFonts w:ascii="宋体" w:hAnsi="宋体" w:eastAsia="宋体"/>
          <w:bCs/>
          <w:sz w:val="24"/>
          <w:szCs w:val="24"/>
        </w:rPr>
        <w:t xml:space="preserve">.2采购代理机</w:t>
      </w:r>
      <w:r>
        <w:rPr>
          <w:rFonts w:ascii="宋体" w:hAnsi="宋体" w:eastAsia="宋体"/>
          <w:bCs/>
          <w:sz w:val="24"/>
          <w:szCs w:val="24"/>
        </w:rPr>
        <w:t xml:space="preserve">构询问电话：</w:t>
      </w:r>
      <w:r>
        <w:rPr>
          <w:rFonts w:hint="eastAsia" w:ascii="宋体" w:hAnsi="宋体" w:eastAsia="宋体"/>
          <w:bCs/>
          <w:sz w:val="24"/>
          <w:szCs w:val="24"/>
        </w:rPr>
        <w:t xml:space="preserve">刘</w:t>
      </w:r>
      <w:r>
        <w:rPr>
          <w:rFonts w:ascii="宋体" w:hAnsi="宋体" w:eastAsia="宋体"/>
          <w:bCs/>
          <w:sz w:val="24"/>
          <w:szCs w:val="24"/>
        </w:rPr>
        <w:t xml:space="preserve">工，025-5895615</w:t>
      </w:r>
      <w:r>
        <w:rPr>
          <w:rFonts w:hint="eastAsia" w:ascii="宋体" w:hAnsi="宋体" w:eastAsia="宋体"/>
          <w:bCs/>
          <w:sz w:val="24"/>
          <w:szCs w:val="24"/>
          <w:lang w:val="en-US"/>
        </w:rPr>
        <w:t xml:space="preserve">1；</w:t>
      </w:r>
      <w:r/>
    </w:p>
    <w:p>
      <w:pPr>
        <w:pStyle w:val="972"/>
        <w:ind w:firstLine="240"/>
        <w:spacing w:line="360" w:lineRule="auto"/>
        <w:rPr>
          <w:rFonts w:hint="eastAsia" w:ascii="宋体" w:hAnsi="宋体" w:eastAsia="宋体"/>
          <w:bCs/>
          <w:iCs/>
          <w:sz w:val="24"/>
          <w:szCs w:val="24"/>
          <w:lang w:val="en-US"/>
        </w:rPr>
      </w:pPr>
      <w:r>
        <w:rPr>
          <w:rFonts w:ascii="宋体" w:hAnsi="宋体" w:eastAsia="宋体"/>
          <w:bCs/>
          <w:sz w:val="24"/>
          <w:szCs w:val="24"/>
          <w:lang w:val="en-US"/>
        </w:rPr>
        <w:t xml:space="preserve">采购人询问电话：</w:t>
      </w:r>
      <w:r>
        <w:rPr>
          <w:rFonts w:ascii="宋体" w:hAnsi="宋体" w:eastAsia="宋体"/>
          <w:bCs/>
          <w:iCs/>
          <w:sz w:val="24"/>
          <w:szCs w:val="24"/>
          <w:lang w:val="en-US"/>
        </w:rPr>
        <w:t xml:space="preserve">张宝林</w:t>
      </w:r>
      <w:r>
        <w:rPr>
          <w:rFonts w:hint="eastAsia" w:ascii="宋体" w:hAnsi="宋体" w:eastAsia="宋体"/>
          <w:bCs/>
          <w:iCs/>
          <w:sz w:val="24"/>
          <w:szCs w:val="24"/>
          <w:lang w:val="en-US"/>
        </w:rPr>
        <w:t xml:space="preserve">，</w:t>
      </w:r>
      <w:r>
        <w:rPr>
          <w:rFonts w:ascii="宋体" w:hAnsi="宋体" w:eastAsia="宋体"/>
          <w:bCs/>
          <w:iCs/>
          <w:sz w:val="24"/>
          <w:szCs w:val="24"/>
        </w:rPr>
        <w:t xml:space="preserve">025-8333</w:t>
      </w:r>
      <w:r>
        <w:rPr>
          <w:rFonts w:ascii="宋体" w:hAnsi="宋体" w:eastAsia="宋体"/>
          <w:bCs/>
          <w:iCs/>
          <w:sz w:val="24"/>
          <w:szCs w:val="24"/>
          <w:lang w:val="en-US"/>
        </w:rPr>
        <w:t xml:space="preserve">6137</w:t>
      </w:r>
      <w:r>
        <w:rPr>
          <w:rFonts w:hint="eastAsia" w:ascii="宋体" w:hAnsi="宋体" w:eastAsia="宋体"/>
          <w:bCs/>
          <w:iCs/>
          <w:sz w:val="24"/>
          <w:szCs w:val="24"/>
          <w:lang w:val="en-US"/>
        </w:rPr>
        <w:t xml:space="preserve">。</w:t>
      </w:r>
      <w:r>
        <w:rPr>
          <w:rFonts w:hint="eastAsia" w:ascii="宋体" w:hAnsi="宋体" w:eastAsia="宋体"/>
          <w:bCs/>
          <w:iCs/>
          <w:sz w:val="24"/>
          <w:szCs w:val="24"/>
          <w:lang w:val="en-US"/>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t xml:space="preserve">  </w:t>
      </w:r>
      <w:r>
        <w:rPr>
          <w:rFonts w:hint="eastAsia" w:ascii="宋体" w:hAnsi="宋体" w:eastAsia="宋体"/>
          <w:b/>
          <w:bCs/>
          <w:sz w:val="24"/>
          <w:szCs w:val="24"/>
          <w:lang w:val="en-US"/>
        </w:rPr>
        <w:t xml:space="preserve">26</w:t>
      </w:r>
      <w:r>
        <w:rPr>
          <w:rFonts w:hint="eastAsia" w:ascii="宋体" w:hAnsi="宋体" w:eastAsia="宋体"/>
          <w:b/>
          <w:bCs/>
          <w:sz w:val="24"/>
          <w:szCs w:val="24"/>
        </w:rPr>
        <w:t xml:space="preserve">、质疑</w:t>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26.2 供应商的质疑行为应符合《政府采购质疑和投诉办法》（财政部令第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w:t>
      </w:r>
      <w:r>
        <w:rPr>
          <w:rFonts w:hint="eastAsia" w:ascii="宋体" w:hAnsi="宋体" w:eastAsia="宋体"/>
          <w:sz w:val="24"/>
          <w:szCs w:val="24"/>
          <w:lang w:val="en-US" w:bidi="ar"/>
        </w:rPr>
        <w:t xml:space="preserve">，潜在供应商已依法获取</w:t>
      </w:r>
      <w:r>
        <w:rPr>
          <w:rFonts w:ascii="宋体" w:hAnsi="宋体" w:eastAsia="宋体"/>
          <w:sz w:val="24"/>
          <w:szCs w:val="24"/>
          <w:lang w:eastAsia="en-US" w:bidi="ar"/>
        </w:rPr>
        <w:t xml:space="preserve">磋商文件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26.3 供应商应知其权益受到损害之日，是指：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文件提出质疑的，自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公告期限届满之日起计算；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过程提出质疑的，自</w:t>
      </w:r>
      <w:r>
        <w:rPr>
          <w:rFonts w:hint="eastAsia" w:ascii="宋体" w:hAnsi="宋体" w:eastAsia="宋体"/>
          <w:sz w:val="24"/>
          <w:szCs w:val="24"/>
          <w:lang w:val="en-US" w:eastAsia="en-US" w:bidi="ar"/>
        </w:rPr>
        <w:t xml:space="preserve">磋商</w:t>
      </w:r>
      <w:r>
        <w:rPr>
          <w:rFonts w:hint="eastAsia" w:ascii="宋体" w:hAnsi="宋体" w:eastAsia="宋体"/>
          <w:sz w:val="24"/>
          <w:szCs w:val="24"/>
          <w:lang w:val="en-US" w:bidi="ar"/>
        </w:rPr>
        <w:t xml:space="preserve">各程序环节结束之日起计算；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结果提出质疑的，自</w:t>
      </w:r>
      <w:r>
        <w:rPr>
          <w:rFonts w:hint="eastAsia" w:ascii="宋体" w:hAnsi="宋体" w:eastAsia="宋体"/>
          <w:sz w:val="24"/>
          <w:szCs w:val="24"/>
          <w:lang w:val="en-US" w:eastAsia="en-US" w:bidi="ar"/>
        </w:rPr>
        <w:t xml:space="preserve">成交</w:t>
      </w:r>
      <w:r>
        <w:rPr>
          <w:rFonts w:hint="eastAsia" w:ascii="宋体" w:hAnsi="宋体" w:eastAsia="宋体"/>
          <w:sz w:val="24"/>
          <w:szCs w:val="24"/>
          <w:lang w:val="en-US" w:bidi="ar"/>
        </w:rPr>
        <w:t xml:space="preserve">结果公告期限届满之日起计算。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26.4供应商应在法定质疑期内一次性提出针对同一采购程序环节的质疑。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26.5 供应商提出质疑应当提交质疑函和必要的证明材料。质疑函应当包括下列内容：</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w:t>
      </w:r>
      <w:r>
        <w:rPr>
          <w:rFonts w:hint="eastAsia" w:ascii="宋体" w:hAnsi="宋体" w:eastAsia="宋体"/>
          <w:sz w:val="24"/>
          <w:szCs w:val="24"/>
          <w:lang w:val="en-US" w:bidi="ar"/>
        </w:rPr>
        <w:t xml:space="preserve">话；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2"/>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26.6 供应商不得虚假质疑和恶意质疑，并对质疑内容的真实性承担责任。供应商或者其他利害关系人通过捏造事实、伪造证明材料等方式提</w:t>
      </w:r>
      <w:r>
        <w:rPr>
          <w:rFonts w:hint="eastAsia" w:ascii="宋体" w:hAnsi="宋体" w:eastAsia="宋体"/>
          <w:sz w:val="24"/>
          <w:szCs w:val="24"/>
          <w:lang w:val="en-US" w:bidi="ar"/>
        </w:rPr>
        <w:t xml:space="preserve">出</w:t>
      </w:r>
      <w:r>
        <w:rPr>
          <w:rFonts w:ascii="宋体" w:hAnsi="宋体" w:eastAsia="宋体"/>
          <w:sz w:val="24"/>
          <w:szCs w:val="24"/>
          <w:lang w:val="en-US" w:bidi="ar"/>
        </w:rPr>
        <w:t xml:space="preserve">异议或投诉，阻碍</w:t>
      </w:r>
      <w:r>
        <w:rPr>
          <w:rFonts w:hint="eastAsia" w:ascii="宋体" w:hAnsi="宋体" w:eastAsia="宋体"/>
          <w:sz w:val="24"/>
          <w:szCs w:val="24"/>
          <w:lang w:val="en-US" w:eastAsia="en-US" w:bidi="ar"/>
        </w:rPr>
        <w:t xml:space="preserve">磋商</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代理机构在收到供应商的书面质疑后将及时组织调查核实，在七个工作日内作出答复，并以书面或电子邮件形式通知质疑供应商和其他有关供应商，答复的内容不涉及商业秘密。</w:t>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6</w:t>
      </w: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972"/>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联系人：邢工，</w:t>
      </w:r>
      <w:r>
        <w:rPr>
          <w:rFonts w:ascii="宋体" w:hAnsi="宋体" w:eastAsia="宋体"/>
          <w:sz w:val="24"/>
          <w:szCs w:val="24"/>
        </w:rPr>
        <w:t xml:space="preserve">025-</w:t>
      </w:r>
      <w:r>
        <w:rPr>
          <w:rFonts w:hint="eastAsia" w:ascii="宋体" w:hAnsi="宋体" w:eastAsia="宋体"/>
          <w:sz w:val="24"/>
          <w:szCs w:val="24"/>
        </w:rPr>
        <w:t xml:space="preserve">5895615</w:t>
      </w:r>
      <w:r>
        <w:rPr>
          <w:rFonts w:hint="eastAsia" w:ascii="宋体" w:hAnsi="宋体" w:eastAsia="宋体"/>
          <w:sz w:val="24"/>
          <w:szCs w:val="24"/>
          <w:lang w:val="en-US"/>
        </w:rPr>
        <w:t xml:space="preserve">3</w:t>
      </w:r>
      <w:r>
        <w:rPr>
          <w:rFonts w:hint="eastAsia" w:ascii="宋体" w:hAnsi="宋体" w:eastAsia="宋体"/>
          <w:sz w:val="24"/>
          <w:szCs w:val="24"/>
        </w:rPr>
        <w:t xml:space="preserve"> </w:t>
      </w:r>
      <w:r>
        <w:rPr>
          <w:rFonts w:ascii="宋体" w:hAnsi="宋体" w:eastAsia="宋体"/>
          <w:sz w:val="24"/>
          <w:szCs w:val="24"/>
        </w:rPr>
      </w:r>
      <w:r/>
    </w:p>
    <w:p>
      <w:pPr>
        <w:pStyle w:val="972"/>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sz w:val="24"/>
          <w:szCs w:val="24"/>
        </w:rPr>
        <w:t xml:space="preserve">：</w:t>
      </w:r>
      <w:r>
        <w:rPr>
          <w:rFonts w:ascii="宋体" w:hAnsi="宋体" w:eastAsia="宋体"/>
          <w:sz w:val="24"/>
          <w:szCs w:val="24"/>
        </w:rPr>
        <w:t xml:space="preserve">0</w:t>
      </w:r>
      <w:r>
        <w:rPr>
          <w:rFonts w:ascii="宋体" w:hAnsi="宋体" w:eastAsia="宋体"/>
          <w:sz w:val="24"/>
          <w:szCs w:val="24"/>
        </w:rPr>
        <w:t xml:space="preserve">25-</w:t>
      </w:r>
      <w:r>
        <w:rPr>
          <w:rFonts w:hint="eastAsia" w:ascii="宋体" w:hAnsi="宋体" w:eastAsia="宋体"/>
          <w:sz w:val="24"/>
          <w:szCs w:val="24"/>
        </w:rPr>
        <w:t xml:space="preserve">5895615</w:t>
      </w:r>
      <w:r>
        <w:rPr>
          <w:rFonts w:hint="eastAsia" w:ascii="宋体" w:hAnsi="宋体" w:eastAsia="宋体"/>
          <w:sz w:val="24"/>
          <w:szCs w:val="24"/>
          <w:lang w:val="en-US"/>
        </w:rPr>
        <w:t xml:space="preserve">2</w:t>
      </w:r>
      <w:r>
        <w:rPr>
          <w:rFonts w:hint="eastAsia" w:ascii="宋体" w:hAnsi="宋体" w:eastAsia="宋体"/>
          <w:sz w:val="24"/>
          <w:szCs w:val="24"/>
        </w:rPr>
      </w:r>
      <w:r/>
    </w:p>
    <w:p>
      <w:pPr>
        <w:pStyle w:val="972"/>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27</w:t>
      </w:r>
      <w:r>
        <w:rPr>
          <w:rFonts w:hint="eastAsia" w:ascii="宋体" w:hAnsi="宋体" w:eastAsia="宋体"/>
          <w:b/>
          <w:bCs/>
          <w:sz w:val="24"/>
          <w:szCs w:val="24"/>
        </w:rPr>
        <w:t xml:space="preserve">、投诉</w:t>
      </w:r>
      <w:r>
        <w:rPr>
          <w:rFonts w:hint="eastAsia" w:ascii="宋体" w:hAnsi="宋体" w:eastAsia="宋体"/>
          <w:sz w:val="24"/>
          <w:szCs w:val="24"/>
        </w:rPr>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27</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p>
    <w:p>
      <w:pPr>
        <w:pStyle w:val="972"/>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28</w:t>
      </w:r>
      <w:r>
        <w:rPr>
          <w:rFonts w:hint="eastAsia" w:ascii="宋体" w:hAnsi="宋体" w:eastAsia="宋体"/>
          <w:b/>
          <w:bCs/>
          <w:sz w:val="24"/>
          <w:szCs w:val="24"/>
        </w:rPr>
        <w:t xml:space="preserve">、诚实信用</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.1供应商之间不得相互串通报价，不得妨碍其他供应商的公平竞争，不得损害采购人和其他供应商的合法权益。</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28</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供应商不得虚假承诺，否则，按照提供虚假材料谋取成交处理。</w:t>
      </w:r>
      <w:r/>
    </w:p>
    <w:p>
      <w:pPr>
        <w:pStyle w:val="972"/>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en-US"/>
        </w:rPr>
        <w:t xml:space="preserve">8</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sz w:val="24"/>
          <w:szCs w:val="24"/>
        </w:rPr>
      </w:r>
      <w:r/>
    </w:p>
    <w:p>
      <w:pPr>
        <w:pStyle w:val="972"/>
        <w:numPr>
          <w:ilvl w:val="0"/>
          <w:numId w:val="7"/>
        </w:numPr>
        <w:jc w:val="center"/>
        <w:spacing w:line="360" w:lineRule="auto"/>
        <w:rPr>
          <w:rFonts w:hint="eastAsia" w:ascii="黑体" w:hAnsi="黑体" w:eastAsia="黑体" w:cs="黑体"/>
          <w:bCs/>
          <w:sz w:val="32"/>
          <w:szCs w:val="44"/>
        </w:rPr>
        <w:outlineLvl w:val="0"/>
      </w:pPr>
      <w:r>
        <w:rPr>
          <w:rFonts w:hint="eastAsia" w:ascii="黑体" w:hAnsi="黑体" w:eastAsia="黑体" w:cs="黑体"/>
          <w:bCs/>
          <w:sz w:val="32"/>
          <w:szCs w:val="44"/>
        </w:rPr>
        <w:t xml:space="preserve">成交标准</w:t>
      </w:r>
      <w:r/>
    </w:p>
    <w:tbl>
      <w:tblPr>
        <w:tblW w:w="1093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059"/>
        <w:gridCol w:w="7674"/>
        <w:gridCol w:w="709"/>
        <w:gridCol w:w="850"/>
      </w:tblGrid>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因素</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评分标准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r>
            <w:r/>
          </w:p>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类型</w:t>
            </w:r>
            <w:r/>
          </w:p>
        </w:tc>
      </w:tr>
      <w:t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一、价格部分（10分）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采用低价优先法计算，即满足磋商文件要求且最终投标价格最低的投标报价为评标基准价，其价格分为满分。</w:t>
            </w:r>
            <w:r/>
          </w:p>
          <w:p>
            <w:pPr>
              <w:pStyle w:val="972"/>
              <w:ind w:firstLine="105"/>
              <w:jc w:val="left"/>
              <w:spacing w:line="360" w:lineRule="auto"/>
              <w:widowControl/>
              <w:rPr>
                <w:rFonts w:hint="eastAsia" w:ascii="宋体" w:hAnsi="宋体" w:eastAsia="宋体"/>
                <w:b/>
                <w:sz w:val="21"/>
                <w:szCs w:val="21"/>
              </w:rPr>
            </w:pPr>
            <w:r>
              <w:rPr>
                <w:rFonts w:hint="eastAsia" w:ascii="宋体" w:hAnsi="宋体" w:eastAsia="宋体"/>
                <w:color w:val="000000"/>
                <w:sz w:val="21"/>
                <w:szCs w:val="21"/>
                <w:lang w:val="en-US"/>
              </w:rPr>
              <w:t xml:space="preserve">其他供应商的价格分统一按照下列公式计算：投标报价得分=（评标</w:t>
            </w:r>
            <w:r>
              <w:rPr>
                <w:rFonts w:hint="eastAsia" w:ascii="宋体" w:hAnsi="宋体" w:eastAsia="宋体"/>
                <w:color w:val="000000"/>
                <w:sz w:val="21"/>
                <w:szCs w:val="21"/>
                <w:lang w:val="en-US"/>
              </w:rPr>
              <w:t xml:space="preserve">基准价/投标报价）×10（小数点保留两位）。</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价格分</w:t>
            </w:r>
            <w:r/>
          </w:p>
        </w:tc>
      </w:tr>
      <w:t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二、技术部分（</w:t>
            </w:r>
            <w:r>
              <w:rPr>
                <w:rFonts w:hint="eastAsia" w:ascii="宋体" w:hAnsi="宋体" w:eastAsia="宋体"/>
                <w:b/>
                <w:sz w:val="21"/>
                <w:szCs w:val="21"/>
              </w:rPr>
              <w:t xml:space="preserve">70</w:t>
            </w:r>
            <w:r>
              <w:rPr>
                <w:rFonts w:hint="eastAsia" w:ascii="宋体" w:hAnsi="宋体" w:eastAsia="宋体"/>
                <w:b/>
                <w:sz w:val="21"/>
                <w:szCs w:val="21"/>
              </w:rPr>
              <w:t xml:space="preserve">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需求响应情况</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hint="eastAsia" w:ascii="宋体" w:hAnsi="宋体" w:eastAsia="宋体"/>
                <w:color w:val="000000"/>
                <w:sz w:val="21"/>
                <w:szCs w:val="21"/>
                <w:lang w:val="en-US"/>
              </w:rPr>
            </w:pPr>
            <w:r>
              <w:rPr>
                <w:rFonts w:hint="eastAsia" w:ascii="宋体" w:hAnsi="宋体" w:eastAsia="宋体" w:cs="Times New Roman"/>
                <w:sz w:val="21"/>
                <w:szCs w:val="21"/>
              </w:rPr>
              <w:t xml:space="preserve">磋商文件第四章采购项目需求-第二条技术要求-第二点项目需求中的打</w:t>
            </w:r>
            <w:r>
              <w:rPr>
                <w:rFonts w:ascii="宋体" w:hAnsi="宋体" w:eastAsia="宋体" w:cs="Times New Roman"/>
                <w:bCs/>
                <w:sz w:val="21"/>
                <w:szCs w:val="21"/>
              </w:rPr>
              <w:t xml:space="preserve">●</w:t>
            </w:r>
            <w:r>
              <w:rPr>
                <w:rFonts w:hint="eastAsia" w:ascii="宋体" w:hAnsi="宋体" w:eastAsia="宋体" w:cs="Times New Roman"/>
                <w:sz w:val="21"/>
                <w:szCs w:val="21"/>
              </w:rPr>
              <w:t xml:space="preserve">项，每满足1项得</w:t>
            </w:r>
            <w:r>
              <w:rPr>
                <w:rFonts w:hint="eastAsia" w:ascii="宋体" w:hAnsi="宋体" w:eastAsia="宋体" w:cs="Times New Roman"/>
                <w:sz w:val="21"/>
                <w:szCs w:val="21"/>
                <w:lang w:val="en-US"/>
              </w:rPr>
              <w:t xml:space="preserve">1.5</w:t>
            </w:r>
            <w:r>
              <w:rPr>
                <w:rFonts w:hint="eastAsia" w:ascii="宋体" w:hAnsi="宋体" w:eastAsia="宋体" w:cs="Times New Roman"/>
                <w:sz w:val="21"/>
                <w:szCs w:val="21"/>
              </w:rPr>
              <w:t xml:space="preserve">分，打▲的项，每满足1项得1分，最高得</w:t>
            </w:r>
            <w:r>
              <w:rPr>
                <w:rFonts w:hint="eastAsia" w:ascii="宋体" w:hAnsi="宋体" w:eastAsia="宋体" w:cs="Times New Roman"/>
                <w:sz w:val="21"/>
                <w:szCs w:val="21"/>
                <w:lang w:val="en-US"/>
              </w:rPr>
              <w:t xml:space="preserve">10</w:t>
            </w:r>
            <w:r>
              <w:rPr>
                <w:rFonts w:hint="eastAsia" w:ascii="宋体" w:hAnsi="宋体" w:eastAsia="宋体" w:cs="Times New Roman"/>
                <w:sz w:val="21"/>
                <w:szCs w:val="21"/>
              </w:rPr>
              <w:t xml:space="preserve">分。供应商需提供技术条款偏离表，且需在</w:t>
            </w:r>
            <w:r>
              <w:rPr>
                <w:rFonts w:ascii="宋体" w:hAnsi="宋体" w:eastAsia="宋体" w:cs="Times New Roman"/>
                <w:sz w:val="21"/>
                <w:szCs w:val="21"/>
              </w:rPr>
              <w:t xml:space="preserve">技术条款偏离表</w:t>
            </w:r>
            <w:r>
              <w:rPr>
                <w:rFonts w:hint="eastAsia" w:ascii="宋体" w:hAnsi="宋体" w:eastAsia="宋体" w:cs="Times New Roman"/>
                <w:sz w:val="21"/>
                <w:szCs w:val="21"/>
              </w:rPr>
              <w:t xml:space="preserve">中逐条响应，未逐条响应或如有负偏离的即视为不满足。</w:t>
            </w:r>
            <w:r>
              <w:rPr>
                <w:rFonts w:hint="eastAsia" w:ascii="宋体" w:hAnsi="宋体" w:eastAsia="宋体"/>
                <w:color w:val="000000"/>
                <w:sz w:val="21"/>
                <w:szCs w:val="21"/>
                <w:lang w:val="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1</w:t>
            </w:r>
            <w:r>
              <w:rPr>
                <w:rFonts w:hint="eastAsia" w:ascii="宋体" w:hAnsi="宋体" w:eastAsia="宋体" w:cs="Times New Roman"/>
                <w:b/>
                <w:sz w:val="21"/>
                <w:szCs w:val="21"/>
                <w:lang w:val="en-US"/>
              </w:rPr>
              <w:t xml:space="preserve">0</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b/>
                <w:sz w:val="21"/>
                <w:szCs w:val="21"/>
                <w:lang w:val="en-US" w:eastAsia="en-US"/>
              </w:rPr>
            </w:pPr>
            <w:r>
              <w:rPr>
                <w:rFonts w:ascii="宋体" w:hAnsi="宋体" w:eastAsia="宋体" w:cs="Times New Roman"/>
                <w:b/>
                <w:sz w:val="21"/>
                <w:szCs w:val="21"/>
              </w:rPr>
              <w:t xml:space="preserve">总体服务方案</w:t>
            </w:r>
            <w:r>
              <w:rPr>
                <w:rFonts w:hint="eastAsia" w:ascii="宋体" w:hAnsi="宋体" w:eastAsia="宋体"/>
                <w:b/>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根据对</w:t>
            </w:r>
            <w:r>
              <w:rPr>
                <w:rFonts w:hint="eastAsia" w:ascii="宋体" w:hAnsi="宋体" w:eastAsia="宋体" w:cs="Times New Roman"/>
                <w:sz w:val="21"/>
                <w:szCs w:val="21"/>
              </w:rPr>
              <w:t xml:space="preserve">磋商</w:t>
            </w:r>
            <w:r>
              <w:rPr>
                <w:rFonts w:ascii="宋体" w:hAnsi="宋体" w:eastAsia="宋体" w:cs="Times New Roman"/>
                <w:sz w:val="21"/>
                <w:szCs w:val="21"/>
              </w:rPr>
              <w:t xml:space="preserve">文件服务需求理解，</w:t>
            </w:r>
            <w:r>
              <w:rPr>
                <w:rFonts w:hint="eastAsia" w:ascii="宋体" w:hAnsi="宋体" w:eastAsia="宋体" w:cs="Times New Roman"/>
                <w:sz w:val="21"/>
                <w:szCs w:val="21"/>
              </w:rPr>
              <w:t xml:space="preserve">鉴于监测预警信息系统运行监测的实际需要，</w:t>
            </w:r>
            <w:r>
              <w:rPr>
                <w:rFonts w:ascii="宋体" w:hAnsi="宋体" w:eastAsia="宋体" w:cs="Times New Roman"/>
                <w:sz w:val="21"/>
                <w:szCs w:val="21"/>
              </w:rPr>
              <w:t xml:space="preserve">制定符合要求的服务方案，根据总体服务方案的科学性、先进性、合理性、实用性、完整性评分</w:t>
            </w:r>
            <w:r>
              <w:rPr>
                <w:rFonts w:hint="eastAsia" w:ascii="宋体" w:hAnsi="宋体" w:eastAsia="宋体" w:cs="Times New Roman"/>
                <w:sz w:val="21"/>
                <w:szCs w:val="21"/>
              </w:rPr>
              <w:t xml:space="preserve">。</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优于项目要求的得5分；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符合项目要求的得3分；</w:t>
            </w:r>
            <w:r>
              <w:rPr>
                <w:rFonts w:ascii="宋体" w:hAnsi="宋体" w:eastAsia="宋体" w:cs="Times New Roman"/>
                <w:sz w:val="21"/>
                <w:szCs w:val="21"/>
              </w:rPr>
            </w:r>
            <w:r/>
          </w:p>
          <w:p>
            <w:pPr>
              <w:pStyle w:val="972"/>
              <w:ind w:firstLine="105"/>
              <w:jc w:val="left"/>
              <w:spacing w:line="360" w:lineRule="auto"/>
              <w:rPr>
                <w:rFonts w:hint="eastAsia" w:ascii="宋体" w:hAnsi="宋体" w:eastAsia="宋体"/>
                <w:sz w:val="21"/>
                <w:szCs w:val="21"/>
                <w:lang w:val="en-US" w:eastAsia="en-US"/>
              </w:rPr>
            </w:pPr>
            <w:r>
              <w:rPr>
                <w:rFonts w:hint="eastAsia" w:ascii="宋体" w:hAnsi="宋体" w:eastAsia="宋体" w:cs="Times New Roman"/>
                <w:sz w:val="21"/>
                <w:szCs w:val="21"/>
              </w:rPr>
              <w:t xml:space="preserve">不符合项目要求或未提供的不得分。</w:t>
            </w:r>
            <w:r>
              <w:rPr>
                <w:rFonts w:hint="eastAsia" w:ascii="宋体" w:hAnsi="宋体" w:eastAsia="宋体"/>
                <w:sz w:val="21"/>
                <w:szCs w:val="21"/>
                <w:lang w:val="en-US" w:eastAsia="en-US"/>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ascii="宋体" w:hAnsi="宋体" w:eastAsia="宋体" w:cs="Times New Roman"/>
                <w:b/>
                <w:sz w:val="21"/>
                <w:szCs w:val="21"/>
              </w:rPr>
              <w:t xml:space="preserve">5</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主观分</w:t>
            </w:r>
            <w:r>
              <w:rPr>
                <w:rFonts w:ascii="宋体" w:hAnsi="宋体" w:eastAsia="宋体" w:cs="Times New Roman"/>
                <w:b/>
                <w:sz w:val="21"/>
                <w:szCs w:val="21"/>
              </w:rPr>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项目管理架构</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w:t>
            </w:r>
            <w:r>
              <w:rPr>
                <w:rFonts w:hint="eastAsia" w:ascii="宋体" w:hAnsi="宋体" w:eastAsia="宋体" w:cs="Times New Roman"/>
                <w:sz w:val="21"/>
                <w:szCs w:val="21"/>
              </w:rPr>
              <w:t xml:space="preserve">项目管理架构</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架构</w:t>
            </w:r>
            <w:r>
              <w:rPr>
                <w:rFonts w:ascii="宋体" w:hAnsi="宋体" w:eastAsia="宋体" w:cs="Times New Roman"/>
                <w:sz w:val="21"/>
                <w:szCs w:val="21"/>
              </w:rPr>
              <w:t xml:space="preserve">内容</w:t>
            </w:r>
            <w:r>
              <w:rPr>
                <w:rFonts w:hint="eastAsia" w:ascii="宋体" w:hAnsi="宋体" w:eastAsia="宋体" w:cs="Times New Roman"/>
                <w:sz w:val="21"/>
                <w:szCs w:val="21"/>
              </w:rPr>
              <w:t xml:space="preserve">的</w:t>
            </w:r>
            <w:r>
              <w:rPr>
                <w:rFonts w:ascii="宋体" w:hAnsi="宋体" w:eastAsia="宋体" w:cs="Times New Roman"/>
                <w:sz w:val="21"/>
                <w:szCs w:val="21"/>
              </w:rPr>
              <w:t xml:space="preserve">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优于项目要求的得5分；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符合项目要求的得3分；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5</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支持与服务体系</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w:t>
            </w:r>
            <w:r>
              <w:rPr>
                <w:rFonts w:hint="eastAsia" w:ascii="宋体" w:hAnsi="宋体" w:eastAsia="宋体" w:cs="Times New Roman"/>
                <w:sz w:val="21"/>
                <w:szCs w:val="21"/>
              </w:rPr>
              <w:t xml:space="preserve">支持与服务体系</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体系</w:t>
            </w:r>
            <w:r>
              <w:rPr>
                <w:rFonts w:ascii="宋体" w:hAnsi="宋体" w:eastAsia="宋体" w:cs="Times New Roman"/>
                <w:sz w:val="21"/>
                <w:szCs w:val="21"/>
              </w:rPr>
              <w:t xml:space="preserve">内容</w:t>
            </w:r>
            <w:r>
              <w:rPr>
                <w:rFonts w:hint="eastAsia" w:ascii="宋体" w:hAnsi="宋体" w:eastAsia="宋体" w:cs="Times New Roman"/>
                <w:sz w:val="21"/>
                <w:szCs w:val="21"/>
              </w:rPr>
              <w:t xml:space="preserve">的</w:t>
            </w:r>
            <w:r>
              <w:rPr>
                <w:rFonts w:ascii="宋体" w:hAnsi="宋体" w:eastAsia="宋体" w:cs="Times New Roman"/>
                <w:sz w:val="21"/>
                <w:szCs w:val="21"/>
              </w:rPr>
              <w:t xml:space="preserve">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优于项目要求的得5分；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符合项目要求的得3分；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w:t>
            </w:r>
            <w:r>
              <w:rPr>
                <w:rFonts w:hint="eastAsia" w:ascii="宋体" w:hAnsi="宋体" w:eastAsia="宋体" w:cs="Times New Roman"/>
                <w:sz w:val="21"/>
                <w:szCs w:val="21"/>
              </w:rPr>
              <w:t xml:space="preserve">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5</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2.5</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资料的收集、整理与归档制度</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w:t>
            </w:r>
            <w:r>
              <w:rPr>
                <w:rFonts w:hint="eastAsia" w:ascii="宋体" w:hAnsi="宋体" w:eastAsia="宋体" w:cs="Times New Roman"/>
                <w:sz w:val="21"/>
                <w:szCs w:val="21"/>
              </w:rPr>
              <w:t xml:space="preserve">资料的整理与归档制度</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制度</w:t>
            </w:r>
            <w:r>
              <w:rPr>
                <w:rFonts w:ascii="宋体" w:hAnsi="宋体" w:eastAsia="宋体" w:cs="Times New Roman"/>
                <w:sz w:val="21"/>
                <w:szCs w:val="21"/>
              </w:rPr>
              <w:t xml:space="preserve">内容</w:t>
            </w:r>
            <w:r>
              <w:rPr>
                <w:rFonts w:hint="eastAsia" w:ascii="宋体" w:hAnsi="宋体" w:eastAsia="宋体" w:cs="Times New Roman"/>
                <w:sz w:val="21"/>
                <w:szCs w:val="21"/>
              </w:rPr>
              <w:t xml:space="preserve">的</w:t>
            </w:r>
            <w:r>
              <w:rPr>
                <w:rFonts w:ascii="宋体" w:hAnsi="宋体" w:eastAsia="宋体" w:cs="Times New Roman"/>
                <w:sz w:val="21"/>
                <w:szCs w:val="21"/>
              </w:rPr>
              <w:t xml:space="preserve">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w:t>
            </w:r>
            <w:r>
              <w:rPr>
                <w:rFonts w:hint="eastAsia" w:ascii="宋体" w:hAnsi="宋体" w:eastAsia="宋体" w:cs="Times New Roman"/>
                <w:sz w:val="21"/>
                <w:szCs w:val="21"/>
                <w:lang w:val="en-US"/>
              </w:rPr>
              <w:t xml:space="preserve">5</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w:t>
            </w:r>
            <w:r>
              <w:rPr>
                <w:rFonts w:hint="eastAsia" w:ascii="宋体" w:hAnsi="宋体" w:eastAsia="宋体" w:cs="Times New Roman"/>
                <w:sz w:val="21"/>
                <w:szCs w:val="21"/>
                <w:lang w:val="en-US"/>
              </w:rPr>
              <w:t xml:space="preserve">3</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rPr>
                <w:rFonts w:hint="eastAsia" w:ascii="宋体" w:hAnsi="宋体" w:eastAsia="宋体" w:cs="Times New Roman"/>
                <w:b/>
                <w:sz w:val="21"/>
                <w:szCs w:val="21"/>
                <w:lang w:val="en-US"/>
              </w:rPr>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2.6</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ascii="宋体" w:hAnsi="宋体" w:eastAsia="宋体" w:cs="Times New Roman"/>
                <w:b/>
                <w:sz w:val="21"/>
                <w:szCs w:val="21"/>
              </w:rPr>
              <w:t xml:space="preserve">人员培训方案</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提出的人员培训方案，根据人员培训方案的内容完整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优于项目要求的得5分；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符合项目要求的得3分；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5</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2.7</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人员日常管理制度</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w:t>
            </w:r>
            <w:r>
              <w:rPr>
                <w:rFonts w:hint="eastAsia" w:ascii="宋体" w:hAnsi="宋体" w:eastAsia="宋体" w:cs="Times New Roman"/>
                <w:sz w:val="21"/>
                <w:szCs w:val="21"/>
              </w:rPr>
              <w:t xml:space="preserve">人员日常管理制度</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制度</w:t>
            </w:r>
            <w:r>
              <w:rPr>
                <w:rFonts w:ascii="宋体" w:hAnsi="宋体" w:eastAsia="宋体" w:cs="Times New Roman"/>
                <w:sz w:val="21"/>
                <w:szCs w:val="21"/>
              </w:rPr>
              <w:t xml:space="preserve">的内容完整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优于项目要求的得5分；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符合项目要求的得3分；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5</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主观分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2.8</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值班</w:t>
            </w:r>
            <w:r>
              <w:rPr>
                <w:rFonts w:ascii="宋体" w:hAnsi="宋体" w:eastAsia="宋体" w:cs="Times New Roman"/>
                <w:b/>
                <w:sz w:val="21"/>
                <w:szCs w:val="21"/>
              </w:rPr>
            </w:r>
            <w:r/>
          </w:p>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制度</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对磋商供应商</w:t>
            </w:r>
            <w:r>
              <w:rPr>
                <w:rFonts w:ascii="宋体" w:hAnsi="宋体" w:eastAsia="宋体" w:cs="Times New Roman"/>
                <w:sz w:val="21"/>
                <w:szCs w:val="21"/>
              </w:rPr>
              <w:t xml:space="preserve">提供相应</w:t>
            </w:r>
            <w:r>
              <w:rPr>
                <w:rFonts w:hint="eastAsia" w:ascii="宋体" w:hAnsi="宋体" w:eastAsia="宋体" w:cs="Times New Roman"/>
                <w:sz w:val="21"/>
                <w:szCs w:val="21"/>
              </w:rPr>
              <w:t xml:space="preserve">的</w:t>
            </w:r>
            <w:r>
              <w:rPr>
                <w:rFonts w:ascii="宋体" w:hAnsi="宋体" w:eastAsia="宋体" w:cs="Times New Roman"/>
                <w:sz w:val="21"/>
                <w:szCs w:val="21"/>
              </w:rPr>
              <w:t xml:space="preserve">值班制度</w:t>
            </w:r>
            <w:r>
              <w:rPr>
                <w:rFonts w:hint="eastAsia" w:ascii="宋体" w:hAnsi="宋体" w:eastAsia="宋体" w:cs="Times New Roman"/>
                <w:sz w:val="21"/>
                <w:szCs w:val="21"/>
              </w:rPr>
              <w:t xml:space="preserve">，</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制度</w:t>
            </w:r>
            <w:r>
              <w:rPr>
                <w:rFonts w:ascii="宋体" w:hAnsi="宋体" w:eastAsia="宋体" w:cs="Times New Roman"/>
                <w:sz w:val="21"/>
                <w:szCs w:val="21"/>
              </w:rPr>
              <w:t xml:space="preserve">的内容完整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w:t>
            </w:r>
            <w:r>
              <w:rPr>
                <w:rFonts w:hint="eastAsia" w:ascii="宋体" w:hAnsi="宋体" w:eastAsia="宋体" w:cs="Times New Roman"/>
                <w:sz w:val="21"/>
                <w:szCs w:val="21"/>
                <w:lang w:val="en-US"/>
              </w:rPr>
              <w:t xml:space="preserve">5</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w:t>
            </w:r>
            <w:r>
              <w:rPr>
                <w:rFonts w:hint="eastAsia" w:ascii="宋体" w:hAnsi="宋体" w:eastAsia="宋体" w:cs="Times New Roman"/>
                <w:sz w:val="21"/>
                <w:szCs w:val="21"/>
                <w:lang w:val="en-US"/>
              </w:rPr>
              <w:t xml:space="preserve">3</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rPr>
                <w:rFonts w:hint="eastAsia" w:ascii="宋体" w:hAnsi="宋体" w:eastAsia="宋体" w:cs="Times New Roman"/>
                <w:b/>
                <w:sz w:val="21"/>
                <w:szCs w:val="21"/>
                <w:lang w:val="en-US"/>
              </w:rPr>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2.9</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保密</w:t>
            </w:r>
            <w:r>
              <w:rPr>
                <w:rFonts w:ascii="宋体" w:hAnsi="宋体" w:eastAsia="宋体" w:cs="Times New Roman"/>
                <w:b/>
                <w:sz w:val="21"/>
                <w:szCs w:val="21"/>
              </w:rPr>
            </w:r>
            <w:r/>
          </w:p>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制度</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磋商供应商根据保密要求提供相应保密制度，</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保密制度</w:t>
            </w:r>
            <w:r>
              <w:rPr>
                <w:rFonts w:ascii="宋体" w:hAnsi="宋体" w:eastAsia="宋体" w:cs="Times New Roman"/>
                <w:sz w:val="21"/>
                <w:szCs w:val="21"/>
              </w:rPr>
              <w:t xml:space="preserve">的内容完整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w:t>
            </w:r>
            <w:r>
              <w:rPr>
                <w:rFonts w:hint="eastAsia" w:ascii="宋体" w:hAnsi="宋体" w:eastAsia="宋体" w:cs="Times New Roman"/>
                <w:sz w:val="21"/>
                <w:szCs w:val="21"/>
                <w:lang w:val="en-US"/>
              </w:rPr>
              <w:t xml:space="preserve">5</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w:t>
            </w:r>
            <w:r>
              <w:rPr>
                <w:rFonts w:hint="eastAsia" w:ascii="宋体" w:hAnsi="宋体" w:eastAsia="宋体" w:cs="Times New Roman"/>
                <w:sz w:val="21"/>
                <w:szCs w:val="21"/>
                <w:lang w:val="en-US"/>
              </w:rPr>
              <w:t xml:space="preserve">3</w:t>
            </w:r>
            <w:r>
              <w:rPr>
                <w:rFonts w:hint="eastAsia" w:ascii="宋体" w:hAnsi="宋体" w:eastAsia="宋体" w:cs="Times New Roman"/>
                <w:sz w:val="21"/>
                <w:szCs w:val="21"/>
              </w:rPr>
              <w:t xml:space="preserve">分</w:t>
            </w:r>
            <w:r>
              <w:rPr>
                <w:rFonts w:hint="eastAsia" w:ascii="宋体" w:hAnsi="宋体" w:eastAsia="宋体" w:cs="Times New Roman"/>
                <w:sz w:val="21"/>
                <w:szCs w:val="21"/>
              </w:rPr>
              <w:t xml:space="preserve">；</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rPr>
                <w:rFonts w:hint="eastAsia" w:ascii="宋体" w:hAnsi="宋体" w:eastAsia="宋体" w:cs="Times New Roman"/>
                <w:b/>
                <w:sz w:val="21"/>
                <w:szCs w:val="21"/>
                <w:lang w:val="en-US"/>
              </w:rPr>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2.10</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故障响应方案</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ascii="宋体" w:hAnsi="宋体" w:eastAsia="宋体" w:cs="Times New Roman"/>
                <w:sz w:val="21"/>
                <w:szCs w:val="21"/>
              </w:rPr>
              <w:t xml:space="preserve">对</w:t>
            </w:r>
            <w:r>
              <w:rPr>
                <w:rFonts w:hint="eastAsia" w:ascii="宋体" w:hAnsi="宋体" w:eastAsia="宋体" w:cs="Times New Roman"/>
                <w:sz w:val="21"/>
                <w:szCs w:val="21"/>
              </w:rPr>
              <w:t xml:space="preserve">磋商供应商</w:t>
            </w:r>
            <w:r>
              <w:rPr>
                <w:rFonts w:ascii="宋体" w:hAnsi="宋体" w:eastAsia="宋体" w:cs="Times New Roman"/>
                <w:sz w:val="21"/>
                <w:szCs w:val="21"/>
              </w:rPr>
              <w:t xml:space="preserve">提出的</w:t>
            </w:r>
            <w:r>
              <w:rPr>
                <w:rFonts w:hint="eastAsia" w:ascii="宋体" w:hAnsi="宋体" w:eastAsia="宋体" w:cs="Times New Roman"/>
                <w:sz w:val="21"/>
                <w:szCs w:val="21"/>
              </w:rPr>
              <w:t xml:space="preserve">故障响应方案</w:t>
            </w:r>
            <w:r>
              <w:rPr>
                <w:rFonts w:ascii="宋体" w:hAnsi="宋体" w:eastAsia="宋体" w:cs="Times New Roman"/>
                <w:sz w:val="21"/>
                <w:szCs w:val="21"/>
              </w:rPr>
              <w:t xml:space="preserve">，根据</w:t>
            </w:r>
            <w:r>
              <w:rPr>
                <w:rFonts w:hint="eastAsia" w:ascii="宋体" w:hAnsi="宋体" w:eastAsia="宋体" w:cs="Times New Roman"/>
                <w:sz w:val="21"/>
                <w:szCs w:val="21"/>
              </w:rPr>
              <w:t xml:space="preserve">故障响应方案</w:t>
            </w:r>
            <w:r>
              <w:rPr>
                <w:rFonts w:ascii="宋体" w:hAnsi="宋体" w:eastAsia="宋体" w:cs="Times New Roman"/>
                <w:sz w:val="21"/>
                <w:szCs w:val="21"/>
              </w:rPr>
              <w:t xml:space="preserve">的内容完整</w:t>
            </w:r>
            <w:r>
              <w:rPr>
                <w:rFonts w:hint="eastAsia" w:ascii="宋体" w:hAnsi="宋体" w:eastAsia="宋体" w:cs="Times New Roman"/>
                <w:sz w:val="21"/>
                <w:szCs w:val="21"/>
              </w:rPr>
              <w:t xml:space="preserve">性、</w:t>
            </w:r>
            <w:r>
              <w:rPr>
                <w:rFonts w:ascii="宋体" w:hAnsi="宋体" w:eastAsia="宋体" w:cs="Times New Roman"/>
                <w:sz w:val="21"/>
                <w:szCs w:val="21"/>
              </w:rPr>
              <w:t xml:space="preserve">合理性、针对性、可行性</w:t>
            </w:r>
            <w:r>
              <w:rPr>
                <w:rFonts w:hint="eastAsia" w:ascii="宋体" w:hAnsi="宋体" w:eastAsia="宋体" w:cs="Times New Roman"/>
                <w:sz w:val="21"/>
                <w:szCs w:val="21"/>
              </w:rPr>
              <w:t xml:space="preserve">评分。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优于项目要求的得</w:t>
            </w:r>
            <w:r>
              <w:rPr>
                <w:rFonts w:hint="eastAsia" w:ascii="宋体" w:hAnsi="宋体" w:eastAsia="宋体" w:cs="Times New Roman"/>
                <w:sz w:val="21"/>
                <w:szCs w:val="21"/>
                <w:lang w:val="en-US"/>
              </w:rPr>
              <w:t xml:space="preserve">5</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符合项目要求的得</w:t>
            </w:r>
            <w:r>
              <w:rPr>
                <w:rFonts w:hint="eastAsia" w:ascii="宋体" w:hAnsi="宋体" w:eastAsia="宋体" w:cs="Times New Roman"/>
                <w:sz w:val="21"/>
                <w:szCs w:val="21"/>
                <w:lang w:val="en-US"/>
              </w:rPr>
              <w:t xml:space="preserve">3</w:t>
            </w:r>
            <w:r>
              <w:rPr>
                <w:rFonts w:hint="eastAsia" w:ascii="宋体" w:hAnsi="宋体" w:eastAsia="宋体" w:cs="Times New Roman"/>
                <w:sz w:val="21"/>
                <w:szCs w:val="21"/>
              </w:rPr>
              <w:t xml:space="preserve">分；</w:t>
            </w:r>
            <w:r>
              <w:rPr>
                <w:rFonts w:ascii="宋体" w:hAnsi="宋体" w:eastAsia="宋体" w:cs="Times New Roman"/>
                <w:sz w:val="21"/>
                <w:szCs w:val="21"/>
              </w:rPr>
            </w:r>
            <w:r/>
          </w:p>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不符合项目要求或未提供的不得分。</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lang w:val="en-US"/>
              </w:rPr>
              <w:t xml:space="preserve">5</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lang w:val="en-US"/>
              </w:rPr>
            </w:pPr>
            <w:r>
              <w:rPr>
                <w:rFonts w:hint="eastAsia" w:ascii="宋体" w:hAnsi="宋体" w:eastAsia="宋体" w:cs="Times New Roman"/>
                <w:b/>
                <w:sz w:val="21"/>
                <w:szCs w:val="21"/>
              </w:rPr>
              <w:t xml:space="preserve">主观分</w:t>
            </w:r>
            <w:r>
              <w:rPr>
                <w:rFonts w:hint="eastAsia" w:ascii="宋体" w:hAnsi="宋体" w:eastAsia="宋体" w:cs="Times New Roman"/>
                <w:b/>
                <w:sz w:val="21"/>
                <w:szCs w:val="21"/>
                <w:lang w:val="en-US"/>
              </w:rPr>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应急处置</w:t>
            </w:r>
            <w:r>
              <w:rPr>
                <w:rFonts w:ascii="宋体" w:hAnsi="宋体" w:eastAsia="宋体" w:cs="Times New Roman"/>
                <w:b/>
                <w:sz w:val="21"/>
                <w:szCs w:val="21"/>
              </w:rPr>
              <w:t xml:space="preserve">服务</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在驻场人员不能满足监测运行服务时，磋商供应商能够在接采购人通知起安排相关人员</w:t>
            </w:r>
            <w:r>
              <w:rPr>
                <w:rFonts w:ascii="宋体" w:hAnsi="宋体" w:eastAsia="宋体" w:cs="Times New Roman"/>
                <w:sz w:val="21"/>
                <w:szCs w:val="21"/>
              </w:rPr>
              <w:t xml:space="preserve">2</w:t>
            </w:r>
            <w:r>
              <w:rPr>
                <w:rFonts w:hint="eastAsia" w:ascii="宋体" w:hAnsi="宋体" w:eastAsia="宋体" w:cs="Times New Roman"/>
                <w:sz w:val="21"/>
                <w:szCs w:val="21"/>
              </w:rPr>
              <w:t xml:space="preserve">个小时内到达现场提供支持服务得</w:t>
            </w:r>
            <w:r>
              <w:rPr>
                <w:rFonts w:ascii="宋体" w:hAnsi="宋体" w:eastAsia="宋体" w:cs="Times New Roman"/>
                <w:sz w:val="21"/>
                <w:szCs w:val="21"/>
              </w:rPr>
              <w:t xml:space="preserve">5</w:t>
            </w:r>
            <w:r>
              <w:rPr>
                <w:rFonts w:hint="eastAsia" w:ascii="宋体" w:hAnsi="宋体" w:eastAsia="宋体" w:cs="Times New Roman"/>
                <w:sz w:val="21"/>
                <w:szCs w:val="21"/>
              </w:rPr>
              <w:t xml:space="preserve">分，</w:t>
            </w:r>
            <w:r>
              <w:rPr>
                <w:rFonts w:hint="eastAsia" w:ascii="宋体" w:hAnsi="宋体" w:eastAsia="宋体" w:cs="Times New Roman"/>
                <w:sz w:val="21"/>
                <w:szCs w:val="21"/>
                <w:lang w:val="en-US"/>
              </w:rPr>
              <w:t xml:space="preserve">3个小时内到现场提供支持服务得3分，</w:t>
            </w:r>
            <w:r>
              <w:rPr>
                <w:rFonts w:hint="eastAsia" w:ascii="宋体" w:hAnsi="宋体" w:eastAsia="宋体" w:cs="Times New Roman"/>
                <w:sz w:val="21"/>
                <w:szCs w:val="21"/>
              </w:rPr>
              <w:t xml:space="preserve">否则不得分。（提供相关承诺和有效保障证明文件复印件）</w:t>
            </w:r>
            <w:r>
              <w:rPr>
                <w:rFonts w:ascii="宋体" w:hAnsi="宋体" w:eastAsia="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5</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2.1</w:t>
            </w:r>
            <w:r>
              <w:rPr>
                <w:rFonts w:hint="eastAsia" w:ascii="宋体" w:hAnsi="宋体" w:eastAsia="宋体"/>
                <w:b/>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color w:val="000000"/>
                <w:sz w:val="21"/>
                <w:szCs w:val="21"/>
              </w:rPr>
            </w:pPr>
            <w:r>
              <w:rPr>
                <w:rFonts w:hint="eastAsia" w:ascii="宋体" w:hAnsi="宋体" w:eastAsia="宋体" w:cs="Times New Roman"/>
                <w:b/>
                <w:color w:val="000000"/>
                <w:sz w:val="21"/>
                <w:szCs w:val="21"/>
              </w:rPr>
              <w:t xml:space="preserve">系统操作演示视频</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spacing w:line="360" w:lineRule="auto"/>
              <w:rPr>
                <w:rFonts w:ascii="宋体" w:hAnsi="宋体" w:eastAsia="宋体" w:cs="Times New Roman"/>
                <w:color w:val="000000" w:themeColor="text1"/>
                <w:sz w:val="21"/>
                <w:szCs w:val="21"/>
              </w:rPr>
            </w:pPr>
            <w:r>
              <w:rPr>
                <w:rFonts w:hint="eastAsia" w:ascii="宋体" w:hAnsi="宋体" w:eastAsia="宋体" w:cs="Times New Roman"/>
                <w:color w:val="000000"/>
                <w:sz w:val="21"/>
                <w:szCs w:val="21"/>
              </w:rPr>
              <w:t xml:space="preserve">磋商供应商根据省应急管理厅提供的危化品安全生产风险监测预警系统、矿山安全生产风险监测预警系统、</w:t>
            </w:r>
            <w:r>
              <w:rPr>
                <w:rFonts w:hint="eastAsia" w:ascii="宋体" w:hAnsi="宋体" w:eastAsia="宋体" w:cs="Times New Roman"/>
                <w:color w:val="000000"/>
                <w:sz w:val="21"/>
                <w:szCs w:val="21"/>
                <w:lang w:val="en-US"/>
              </w:rPr>
              <w:t xml:space="preserve">工贸企业安全生产风险</w:t>
            </w:r>
            <w:r>
              <w:rPr>
                <w:rFonts w:hint="eastAsia" w:ascii="宋体" w:hAnsi="宋体" w:eastAsia="宋体" w:cs="Times New Roman"/>
                <w:color w:val="000000" w:themeColor="text1"/>
                <w:sz w:val="21"/>
                <w:szCs w:val="21"/>
                <w:lang w:val="en-US"/>
              </w:rPr>
              <w:t xml:space="preserve">监测预警系统和应急管理</w:t>
            </w:r>
            <w:r>
              <w:rPr>
                <w:rFonts w:ascii="SimSun" w:hAnsi="SimSun" w:eastAsia="SimSun" w:cs="SimSun"/>
                <w:color w:val="000000" w:themeColor="text1"/>
                <w:sz w:val="21"/>
                <w:u w:val="none"/>
              </w:rPr>
              <w:t xml:space="preserve">态势感知</w:t>
            </w:r>
            <w:r>
              <w:rPr>
                <w:rFonts w:hint="eastAsia" w:ascii="宋体" w:hAnsi="宋体" w:eastAsia="宋体" w:cs="Times New Roman"/>
                <w:color w:val="000000" w:themeColor="text1"/>
                <w:sz w:val="21"/>
                <w:szCs w:val="21"/>
                <w:lang w:val="en-US"/>
              </w:rPr>
              <w:t xml:space="preserve">监测信息系统</w:t>
            </w:r>
            <w:r>
              <w:rPr>
                <w:rFonts w:hint="eastAsia" w:ascii="宋体" w:hAnsi="宋体" w:eastAsia="宋体" w:cs="Times New Roman"/>
                <w:color w:val="000000" w:themeColor="text1"/>
                <w:sz w:val="21"/>
                <w:szCs w:val="21"/>
              </w:rPr>
              <w:t xml:space="preserve">，</w:t>
            </w:r>
            <w:r>
              <w:rPr>
                <w:rFonts w:hint="eastAsia" w:ascii="宋体" w:hAnsi="宋体" w:eastAsia="宋体" w:cs="Times New Roman"/>
                <w:color w:val="000000" w:themeColor="text1"/>
                <w:sz w:val="21"/>
                <w:szCs w:val="21"/>
              </w:rPr>
              <w:t xml:space="preserve">进行线上操作演示，并将演示内容制作成演示视频文件上传至苏采云投标系统。完成如下操作，每完成1项得1分。</w:t>
            </w:r>
            <w:r>
              <w:rPr>
                <w:color w:val="000000" w:themeColor="text1"/>
              </w:rPr>
            </w:r>
            <w:r/>
          </w:p>
          <w:p>
            <w:pPr>
              <w:pStyle w:val="972"/>
              <w:ind w:firstLine="105"/>
              <w:jc w:val="left"/>
              <w:spacing w:line="360" w:lineRule="auto"/>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1.完成1份危化品安全生产风险监测预警系统的日报。</w:t>
            </w:r>
            <w:r>
              <w:rPr>
                <w:rFonts w:ascii="宋体" w:hAnsi="宋体" w:eastAsia="宋体" w:cs="Times New Roman"/>
                <w:color w:val="000000"/>
                <w:sz w:val="21"/>
                <w:szCs w:val="21"/>
                <w:lang w:val="en-US"/>
              </w:rPr>
            </w:r>
            <w:r/>
          </w:p>
          <w:p>
            <w:pPr>
              <w:pStyle w:val="972"/>
              <w:ind w:firstLine="105"/>
              <w:jc w:val="left"/>
              <w:spacing w:line="360" w:lineRule="auto"/>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2.利用危化品安全生产风险监测预警系统完成1次巡查。</w:t>
            </w:r>
            <w:r>
              <w:rPr>
                <w:rFonts w:ascii="宋体" w:hAnsi="宋体" w:eastAsia="宋体" w:cs="Times New Roman"/>
                <w:color w:val="000000"/>
                <w:sz w:val="21"/>
                <w:szCs w:val="21"/>
                <w:lang w:val="en-US"/>
              </w:rPr>
            </w:r>
            <w:r/>
          </w:p>
          <w:p>
            <w:pPr>
              <w:pStyle w:val="972"/>
              <w:ind w:firstLine="105"/>
              <w:jc w:val="left"/>
              <w:spacing w:line="360" w:lineRule="auto"/>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3.利用危化品安全生产风险监测预警系统完成1次历史报警记录汇总。</w:t>
            </w:r>
            <w:r>
              <w:rPr>
                <w:rFonts w:ascii="宋体" w:hAnsi="宋体" w:eastAsia="宋体" w:cs="Times New Roman"/>
                <w:color w:val="000000"/>
                <w:sz w:val="21"/>
                <w:szCs w:val="21"/>
                <w:lang w:val="en-US"/>
              </w:rPr>
            </w:r>
            <w:r/>
          </w:p>
          <w:p>
            <w:pPr>
              <w:pStyle w:val="972"/>
              <w:ind w:firstLine="105"/>
              <w:jc w:val="left"/>
              <w:spacing w:line="360" w:lineRule="auto"/>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4.利用矿山安全生产风险监测预警系统完成1份《煤矿重大风险统计表》。</w:t>
            </w:r>
            <w:r>
              <w:rPr>
                <w:rFonts w:ascii="宋体" w:hAnsi="宋体" w:eastAsia="宋体" w:cs="Times New Roman"/>
                <w:color w:val="000000"/>
                <w:sz w:val="21"/>
                <w:szCs w:val="21"/>
                <w:lang w:val="en-US"/>
              </w:rPr>
            </w:r>
            <w:r/>
          </w:p>
          <w:p>
            <w:pPr>
              <w:pStyle w:val="972"/>
              <w:ind w:firstLine="105"/>
              <w:jc w:val="left"/>
              <w:spacing w:line="360" w:lineRule="auto"/>
              <w:rPr>
                <w:rFonts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5.利用矿山安全生产风险监测预警系统完成1份《周报》。</w:t>
            </w:r>
            <w:r>
              <w:rPr>
                <w:rFonts w:ascii="宋体" w:hAnsi="宋体" w:eastAsia="宋体" w:cs="Times New Roman"/>
                <w:color w:val="000000"/>
                <w:sz w:val="21"/>
                <w:szCs w:val="21"/>
                <w:lang w:val="en-US"/>
              </w:rPr>
            </w:r>
            <w:r/>
          </w:p>
          <w:p>
            <w:pPr>
              <w:pStyle w:val="972"/>
              <w:ind w:firstLine="105"/>
              <w:jc w:val="left"/>
              <w:spacing w:line="360" w:lineRule="auto"/>
              <w:rPr>
                <w:rFonts w:hint="eastAsia"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6.利用矿山安全生产风险监测预警系统查看煤矿企业领导带班情况。</w:t>
            </w:r>
            <w:r/>
          </w:p>
          <w:p>
            <w:pPr>
              <w:pStyle w:val="972"/>
              <w:ind w:firstLine="105"/>
              <w:jc w:val="left"/>
              <w:spacing w:line="360" w:lineRule="auto"/>
              <w:rPr>
                <w:rFonts w:hint="eastAsia" w:ascii="宋体" w:hAnsi="宋体" w:eastAsia="宋体" w:cs="Times New Roman"/>
                <w:color w:val="000000"/>
                <w:sz w:val="21"/>
                <w:szCs w:val="21"/>
                <w:lang w:val="en-US"/>
              </w:rPr>
            </w:pPr>
            <w:r>
              <w:rPr>
                <w:rFonts w:hint="eastAsia" w:ascii="宋体" w:hAnsi="宋体" w:eastAsia="宋体" w:cs="Times New Roman"/>
                <w:color w:val="000000"/>
                <w:sz w:val="21"/>
                <w:szCs w:val="21"/>
                <w:lang w:val="en-US"/>
              </w:rPr>
              <w:t xml:space="preserve">7.利用工贸企业安全生产风险监测预警系统完成一次深井铸造（铝加工）企业每日报警记录未消警记录查询。</w:t>
            </w:r>
            <w:r/>
          </w:p>
          <w:p>
            <w:pPr>
              <w:pStyle w:val="972"/>
              <w:ind w:firstLine="105"/>
              <w:jc w:val="left"/>
              <w:spacing w:line="360" w:lineRule="auto"/>
              <w:rPr>
                <w:rFonts w:ascii="宋体" w:hAnsi="宋体" w:eastAsia="宋体" w:cs="Times New Roman"/>
                <w:color w:val="000000" w:themeColor="text1"/>
                <w:sz w:val="21"/>
                <w:szCs w:val="21"/>
              </w:rPr>
            </w:pPr>
            <w:r>
              <w:rPr>
                <w:rFonts w:hint="eastAsia" w:ascii="宋体" w:hAnsi="宋体" w:eastAsia="宋体" w:cs="Times New Roman"/>
                <w:color w:val="000000"/>
                <w:sz w:val="21"/>
                <w:szCs w:val="21"/>
                <w:lang w:val="en-US"/>
              </w:rPr>
              <w:t xml:space="preserve">8.利用工贸企业安全生产风险监测预警系统完成给</w:t>
            </w:r>
            <w:r>
              <w:rPr>
                <w:rFonts w:hint="eastAsia" w:ascii="宋体" w:hAnsi="宋体" w:eastAsia="宋体" w:cs="Times New Roman"/>
                <w:color w:val="000000" w:themeColor="text1"/>
                <w:sz w:val="21"/>
                <w:szCs w:val="21"/>
                <w:lang w:val="en-US"/>
              </w:rPr>
              <w:t xml:space="preserve">定企业每日在线情况抽查。</w:t>
            </w:r>
            <w:r>
              <w:rPr>
                <w:color w:val="000000" w:themeColor="text1"/>
              </w:rPr>
            </w:r>
            <w:r/>
          </w:p>
          <w:p>
            <w:pPr>
              <w:pStyle w:val="972"/>
              <w:ind w:firstLine="105"/>
              <w:jc w:val="left"/>
              <w:spacing w:line="360" w:lineRule="auto"/>
              <w:rPr>
                <w:rFonts w:hint="eastAsia"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rPr>
              <w:t xml:space="preserve">9.利用工贸企业安全生产风险监测预警系统完成给定企业的安全承诺情况查询。</w:t>
            </w:r>
            <w:r>
              <w:rPr>
                <w:color w:val="000000" w:themeColor="text1"/>
              </w:rPr>
            </w:r>
            <w:r/>
          </w:p>
          <w:p>
            <w:pPr>
              <w:pStyle w:val="972"/>
              <w:ind w:firstLine="105"/>
              <w:jc w:val="left"/>
              <w:spacing w:line="360" w:lineRule="auto"/>
              <w:rPr>
                <w:rFonts w:ascii="宋体" w:hAnsi="宋体" w:eastAsia="宋体" w:cs="Times New Roman"/>
                <w:color w:val="000000" w:themeColor="text1"/>
                <w:sz w:val="21"/>
                <w:szCs w:val="21"/>
              </w:rPr>
            </w:pPr>
            <w:r>
              <w:rPr>
                <w:rFonts w:hint="eastAsia" w:ascii="宋体" w:hAnsi="宋体" w:eastAsia="宋体" w:cs="Times New Roman"/>
                <w:color w:val="000000" w:themeColor="text1"/>
                <w:sz w:val="21"/>
                <w:szCs w:val="21"/>
                <w:lang w:val="en-US"/>
              </w:rPr>
              <w:t xml:space="preserve">10.利用</w:t>
            </w:r>
            <w:r>
              <w:rPr>
                <w:rFonts w:ascii="SimSun" w:hAnsi="SimSun" w:eastAsia="SimSun" w:cs="SimSun"/>
                <w:color w:val="000000" w:themeColor="text1"/>
                <w:sz w:val="21"/>
                <w:u w:val="none"/>
              </w:rPr>
              <w:t xml:space="preserve">态势感知</w:t>
            </w:r>
            <w:r>
              <w:rPr>
                <w:rFonts w:hint="eastAsia" w:ascii="宋体" w:hAnsi="宋体" w:eastAsia="宋体" w:cs="Times New Roman"/>
                <w:color w:val="000000" w:themeColor="text1"/>
                <w:sz w:val="21"/>
                <w:szCs w:val="21"/>
                <w:lang w:val="en-US"/>
              </w:rPr>
              <w:t xml:space="preserve">监测信息系统完成给定</w:t>
            </w:r>
            <w:r>
              <w:rPr>
                <w:rFonts w:ascii="SimSun" w:hAnsi="SimSun" w:eastAsia="SimSun" w:cs="SimSun"/>
                <w:color w:val="000000" w:themeColor="text1"/>
                <w:sz w:val="21"/>
                <w:u w:val="none"/>
              </w:rPr>
              <w:t xml:space="preserve">态势感知</w:t>
            </w:r>
            <w:r>
              <w:rPr>
                <w:rFonts w:hint="eastAsia" w:ascii="宋体" w:hAnsi="宋体" w:eastAsia="宋体" w:cs="Times New Roman"/>
                <w:color w:val="000000" w:themeColor="text1"/>
                <w:sz w:val="21"/>
                <w:szCs w:val="21"/>
                <w:lang w:val="en-US"/>
              </w:rPr>
              <w:t xml:space="preserve">的信息反核。</w:t>
            </w:r>
            <w:r>
              <w:rPr>
                <w:color w:val="000000" w:themeColor="text1"/>
              </w:rPr>
            </w:r>
            <w:r/>
          </w:p>
          <w:p>
            <w:pPr>
              <w:pStyle w:val="972"/>
              <w:ind w:firstLine="105"/>
              <w:jc w:val="left"/>
              <w:spacing w:line="360" w:lineRule="auto"/>
              <w:rPr>
                <w:rFonts w:hint="eastAsia" w:ascii="宋体" w:hAnsi="宋体" w:eastAsia="宋体" w:cs="Times New Roman"/>
                <w:b/>
                <w:bCs/>
                <w:sz w:val="21"/>
                <w:szCs w:val="21"/>
              </w:rPr>
            </w:pPr>
            <w:r>
              <w:rPr>
                <w:rFonts w:ascii="宋体" w:hAnsi="宋体" w:eastAsia="宋体" w:cs="Times New Roman"/>
                <w:b/>
                <w:bCs/>
                <w:sz w:val="21"/>
                <w:szCs w:val="21"/>
              </w:rPr>
              <w:t xml:space="preserve">备注：未提供视频文件或因供应商自身原因</w:t>
            </w:r>
            <w:r>
              <w:rPr>
                <w:rFonts w:hint="eastAsia" w:ascii="宋体" w:hAnsi="宋体" w:eastAsia="宋体" w:cs="Times New Roman"/>
                <w:b/>
                <w:bCs/>
                <w:sz w:val="21"/>
                <w:szCs w:val="21"/>
              </w:rPr>
              <w:t xml:space="preserve">导致</w:t>
            </w:r>
            <w:r>
              <w:rPr>
                <w:rFonts w:ascii="宋体" w:hAnsi="宋体" w:eastAsia="宋体" w:cs="Times New Roman"/>
                <w:b/>
                <w:bCs/>
                <w:sz w:val="21"/>
                <w:szCs w:val="21"/>
              </w:rPr>
              <w:t xml:space="preserve">视频文件无法打开或视频画面不清晰无法</w:t>
            </w:r>
            <w:r>
              <w:rPr>
                <w:rFonts w:ascii="宋体" w:hAnsi="宋体" w:eastAsia="宋体" w:cs="Times New Roman"/>
                <w:b/>
                <w:bCs/>
                <w:sz w:val="21"/>
                <w:szCs w:val="21"/>
              </w:rPr>
              <w:t xml:space="preserve">辨认的不得分。</w:t>
            </w:r>
            <w:r>
              <w:rPr>
                <w:rFonts w:hint="eastAsia" w:ascii="宋体" w:hAnsi="宋体" w:eastAsia="宋体" w:cs="Times New Roman"/>
                <w:b/>
                <w:bCs/>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tc>
          <w:tcPr>
            <w:gridSpan w:val="5"/>
            <w:tcBorders>
              <w:top w:val="single" w:color="000000" w:sz="4" w:space="0"/>
              <w:left w:val="single" w:color="000000" w:sz="4" w:space="0"/>
              <w:bottom w:val="single" w:color="000000" w:sz="4" w:space="0"/>
              <w:right w:val="single" w:color="000000" w:sz="4" w:space="0"/>
            </w:tcBorders>
            <w:tcW w:w="10932"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三、商务部分（</w:t>
            </w:r>
            <w:r>
              <w:rPr>
                <w:rFonts w:hint="eastAsia" w:ascii="宋体" w:hAnsi="宋体" w:eastAsia="宋体"/>
                <w:b/>
                <w:sz w:val="21"/>
                <w:szCs w:val="21"/>
              </w:rPr>
              <w:t xml:space="preserve">20</w:t>
            </w:r>
            <w:r>
              <w:rPr>
                <w:rFonts w:hint="eastAsia" w:ascii="宋体" w:hAnsi="宋体" w:eastAsia="宋体"/>
                <w:b/>
                <w:sz w:val="21"/>
                <w:szCs w:val="21"/>
              </w:rPr>
              <w:t xml:space="preserve">分）</w:t>
            </w:r>
            <w:r/>
          </w:p>
        </w:tc>
      </w:tr>
      <w:tr>
        <w:trPr>
          <w:trHeight w:val="740"/>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3.1</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团队人员配置</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hint="eastAsia" w:ascii="宋体" w:hAnsi="宋体" w:eastAsia="宋体" w:cs="等线"/>
                <w:sz w:val="21"/>
                <w:szCs w:val="21"/>
                <w:lang w:val="en-US" w:bidi="ar"/>
              </w:rPr>
            </w:pPr>
            <w:r>
              <w:rPr>
                <w:rFonts w:hint="eastAsia" w:ascii="宋体" w:hAnsi="宋体" w:eastAsia="宋体" w:cs="Times New Roman"/>
                <w:sz w:val="21"/>
                <w:szCs w:val="21"/>
              </w:rPr>
              <w:t xml:space="preserve">根据团队人员配置进行打分，本项目服务人员在满足</w:t>
            </w:r>
            <w:r>
              <w:rPr>
                <w:rFonts w:hint="eastAsia" w:ascii="宋体" w:hAnsi="宋体" w:eastAsia="宋体" w:cs="Times New Roman"/>
                <w:sz w:val="21"/>
                <w:szCs w:val="21"/>
                <w:lang w:val="en-US"/>
              </w:rPr>
              <w:t xml:space="preserve">12</w:t>
            </w:r>
            <w:r>
              <w:rPr>
                <w:rFonts w:hint="eastAsia" w:ascii="宋体" w:hAnsi="宋体" w:eastAsia="宋体" w:cs="Times New Roman"/>
                <w:sz w:val="21"/>
                <w:szCs w:val="21"/>
              </w:rPr>
              <w:t xml:space="preserve">人的基础上，每多配备1人，得0.5分，最多得2分。提供承诺书，格式自拟并加盖公章，承诺内容至少体现多配备几名服务人员，不提供不得分。</w:t>
            </w:r>
            <w:r>
              <w:rPr>
                <w:rFonts w:hint="eastAsia" w:ascii="宋体" w:hAnsi="宋体" w:eastAsia="宋体" w:cs="等线"/>
                <w:sz w:val="21"/>
                <w:szCs w:val="21"/>
                <w:lang w:val="en-US"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2</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ascii="宋体" w:hAnsi="宋体" w:eastAsia="宋体" w:cs="Times New Roman"/>
                <w:b/>
                <w:sz w:val="21"/>
                <w:szCs w:val="21"/>
              </w:rPr>
            </w:pPr>
            <w:r>
              <w:rPr>
                <w:rFonts w:hint="eastAsia" w:ascii="宋体" w:hAnsi="宋体" w:eastAsia="宋体" w:cs="Times New Roman"/>
                <w:b/>
                <w:sz w:val="21"/>
                <w:szCs w:val="21"/>
              </w:rPr>
              <w:t xml:space="preserve">客观分</w:t>
            </w:r>
            <w:r>
              <w:rPr>
                <w:rFonts w:ascii="宋体" w:hAnsi="宋体" w:eastAsia="宋体" w:cs="Times New Roman"/>
                <w:b/>
                <w:sz w:val="21"/>
                <w:szCs w:val="21"/>
              </w:rPr>
            </w:r>
            <w:r/>
          </w:p>
        </w:tc>
      </w:tr>
      <w:tr>
        <w:trPr>
          <w:trHeight w:val="2944"/>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rPr>
                <w:rFonts w:hint="eastAsia" w:ascii="宋体" w:hAnsi="宋体" w:eastAsia="宋体"/>
                <w:b/>
                <w:sz w:val="21"/>
                <w:szCs w:val="21"/>
              </w:rPr>
            </w:pPr>
            <w:r>
              <w:rPr>
                <w:rFonts w:hint="eastAsia" w:ascii="宋体" w:hAnsi="宋体" w:eastAsia="宋体"/>
                <w:b/>
                <w:sz w:val="21"/>
                <w:szCs w:val="21"/>
              </w:rPr>
              <w:t xml:space="preserve">3.2</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团队人员资质</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widowControl/>
              <w:rPr>
                <w:rFonts w:ascii="宋体" w:hAnsi="宋体" w:eastAsia="宋体" w:cs="Times New Roman"/>
                <w:sz w:val="21"/>
                <w:szCs w:val="21"/>
              </w:rPr>
            </w:pPr>
            <w:r>
              <w:rPr>
                <w:rFonts w:hint="eastAsia" w:ascii="宋体" w:hAnsi="宋体" w:eastAsia="宋体" w:cs="Times New Roman"/>
                <w:sz w:val="21"/>
                <w:szCs w:val="21"/>
              </w:rPr>
              <w:t xml:space="preserve">1.配置1名高级</w:t>
            </w:r>
            <w:bookmarkStart w:id="22" w:name="OLE_LINK4"/>
            <w:r>
              <w:rPr>
                <w:rFonts w:hint="eastAsia" w:ascii="宋体" w:hAnsi="宋体" w:eastAsia="宋体" w:cs="Times New Roman"/>
                <w:sz w:val="21"/>
                <w:szCs w:val="21"/>
              </w:rPr>
              <w:t xml:space="preserve">信息系统项目管理师</w:t>
            </w:r>
            <w:bookmarkEnd w:id="22"/>
            <w:r>
              <w:rPr>
                <w:rFonts w:hint="eastAsia" w:ascii="宋体" w:hAnsi="宋体" w:eastAsia="宋体" w:cs="Times New Roman"/>
                <w:sz w:val="21"/>
                <w:szCs w:val="21"/>
              </w:rPr>
              <w:t xml:space="preserve">得2分，本项最高得2分；</w:t>
            </w:r>
            <w:r>
              <w:rPr>
                <w:rFonts w:ascii="宋体" w:hAnsi="宋体" w:eastAsia="宋体" w:cs="Times New Roman"/>
                <w:sz w:val="21"/>
                <w:szCs w:val="21"/>
              </w:rPr>
            </w:r>
            <w:r/>
          </w:p>
          <w:p>
            <w:pPr>
              <w:pStyle w:val="972"/>
              <w:ind w:firstLine="105"/>
              <w:jc w:val="left"/>
              <w:spacing w:line="360" w:lineRule="auto"/>
              <w:widowControl/>
              <w:rPr>
                <w:rFonts w:ascii="宋体" w:hAnsi="宋体" w:eastAsia="宋体" w:cs="Times New Roman"/>
                <w:sz w:val="21"/>
                <w:szCs w:val="21"/>
              </w:rPr>
            </w:pPr>
            <w:r>
              <w:rPr>
                <w:rFonts w:hint="eastAsia" w:ascii="宋体" w:hAnsi="宋体" w:eastAsia="宋体" w:cs="Times New Roman"/>
                <w:sz w:val="21"/>
                <w:szCs w:val="21"/>
              </w:rPr>
              <w:t xml:space="preserve">2.配置1名计算机相关专业硕士及以上得2分，本项最高得2分；</w:t>
            </w:r>
            <w:r>
              <w:rPr>
                <w:rFonts w:ascii="宋体" w:hAnsi="宋体" w:eastAsia="宋体" w:cs="Times New Roman"/>
                <w:sz w:val="21"/>
                <w:szCs w:val="21"/>
              </w:rPr>
            </w:r>
            <w:r/>
          </w:p>
          <w:p>
            <w:pPr>
              <w:pStyle w:val="972"/>
              <w:ind w:firstLine="105"/>
              <w:jc w:val="left"/>
              <w:spacing w:line="360" w:lineRule="auto"/>
              <w:widowControl/>
              <w:rPr>
                <w:rFonts w:ascii="宋体" w:hAnsi="宋体" w:eastAsia="宋体" w:cs="Times New Roman"/>
                <w:sz w:val="21"/>
                <w:szCs w:val="21"/>
              </w:rPr>
            </w:pPr>
            <w:r>
              <w:rPr>
                <w:rFonts w:hint="eastAsia" w:ascii="宋体" w:hAnsi="宋体" w:eastAsia="宋体" w:cs="Times New Roman"/>
                <w:sz w:val="21"/>
                <w:szCs w:val="21"/>
              </w:rPr>
              <w:t xml:space="preserve">3.配置1名</w:t>
            </w:r>
            <w:bookmarkStart w:id="23" w:name="OLE_LINK8"/>
            <w:r>
              <w:rPr>
                <w:rFonts w:hint="eastAsia" w:ascii="宋体" w:hAnsi="宋体" w:eastAsia="宋体" w:cs="Times New Roman"/>
                <w:sz w:val="21"/>
                <w:szCs w:val="21"/>
              </w:rPr>
              <w:t xml:space="preserve">电子信息工程</w:t>
            </w:r>
            <w:bookmarkEnd w:id="23"/>
            <w:r>
              <w:rPr>
                <w:rFonts w:hint="eastAsia" w:ascii="宋体" w:hAnsi="宋体" w:eastAsia="宋体" w:cs="Times New Roman"/>
                <w:sz w:val="21"/>
                <w:szCs w:val="21"/>
              </w:rPr>
              <w:t xml:space="preserve">专业中级及以上工程师得2分，本项最高得2分；</w:t>
            </w:r>
            <w:r>
              <w:rPr>
                <w:rFonts w:ascii="宋体" w:hAnsi="宋体" w:eastAsia="宋体" w:cs="Times New Roman"/>
                <w:sz w:val="21"/>
                <w:szCs w:val="21"/>
              </w:rPr>
            </w:r>
            <w:r/>
          </w:p>
          <w:p>
            <w:pPr>
              <w:pStyle w:val="972"/>
              <w:ind w:firstLine="105"/>
              <w:jc w:val="left"/>
              <w:spacing w:line="360" w:lineRule="auto"/>
              <w:widowControl/>
              <w:rPr>
                <w:rFonts w:ascii="宋体" w:hAnsi="宋体" w:eastAsia="宋体" w:cs="Times New Roman"/>
                <w:sz w:val="21"/>
                <w:szCs w:val="21"/>
              </w:rPr>
            </w:pPr>
            <w:r>
              <w:rPr>
                <w:rFonts w:hint="eastAsia" w:ascii="宋体" w:hAnsi="宋体" w:eastAsia="宋体" w:cs="Times New Roman"/>
                <w:sz w:val="21"/>
                <w:szCs w:val="21"/>
              </w:rPr>
              <w:t xml:space="preserve">4.配置1名</w:t>
            </w:r>
            <w:bookmarkStart w:id="24" w:name="OLE_LINK5"/>
            <w:r>
              <w:rPr>
                <w:rFonts w:hint="eastAsia" w:ascii="宋体" w:hAnsi="宋体" w:eastAsia="宋体" w:cs="Times New Roman"/>
                <w:sz w:val="21"/>
                <w:szCs w:val="21"/>
              </w:rPr>
              <w:t xml:space="preserve">数据通信机务员</w:t>
            </w:r>
            <w:bookmarkEnd w:id="24"/>
            <w:r>
              <w:rPr>
                <w:rFonts w:hint="eastAsia" w:ascii="宋体" w:hAnsi="宋体" w:eastAsia="宋体" w:cs="Times New Roman"/>
                <w:sz w:val="21"/>
                <w:szCs w:val="21"/>
              </w:rPr>
              <w:t xml:space="preserve">得2分，本项最高得2分。</w:t>
            </w:r>
            <w:r>
              <w:rPr>
                <w:rFonts w:ascii="宋体" w:hAnsi="宋体" w:eastAsia="宋体" w:cs="Times New Roman"/>
                <w:sz w:val="21"/>
                <w:szCs w:val="21"/>
              </w:rPr>
            </w:r>
            <w:r/>
          </w:p>
          <w:p>
            <w:pPr>
              <w:pStyle w:val="972"/>
              <w:ind w:firstLine="105"/>
              <w:jc w:val="left"/>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说明：响应文件中应提供项目组人员证书复印件，同时提交磋商供应商为其缴纳的投标截止日前半年内任意1个月社保缴纳证明文件，否则不得分，1人获得多个证书的只取1个证书得分。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rPr>
                <w:rFonts w:ascii="宋体" w:hAnsi="宋体" w:eastAsia="宋体" w:cs="Times New Roman"/>
                <w:b/>
                <w:sz w:val="21"/>
                <w:szCs w:val="21"/>
              </w:rPr>
            </w:pPr>
            <w:r>
              <w:rPr>
                <w:rFonts w:hint="eastAsia" w:ascii="宋体" w:hAnsi="宋体" w:eastAsia="宋体" w:cs="Times New Roman"/>
                <w:b/>
                <w:sz w:val="21"/>
                <w:szCs w:val="21"/>
              </w:rPr>
              <w:t xml:space="preserve">8</w:t>
            </w:r>
            <w:r>
              <w:rPr>
                <w:rFonts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3.3</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软件著作权</w:t>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hint="eastAsia" w:ascii="宋体" w:hAnsi="宋体" w:eastAsia="宋体" w:cs="等线"/>
                <w:sz w:val="21"/>
                <w:szCs w:val="21"/>
                <w:lang w:val="en-US" w:bidi="ar"/>
              </w:rPr>
            </w:pPr>
            <w:r>
              <w:rPr>
                <w:rFonts w:hint="eastAsia" w:ascii="宋体" w:hAnsi="宋体" w:eastAsia="宋体" w:cs="Times New Roman"/>
                <w:sz w:val="21"/>
                <w:szCs w:val="21"/>
              </w:rPr>
              <w:t xml:space="preserve">磋商供应商提供与监控平台、应用运维平台、数据运维平台相关的软件著作权</w:t>
            </w:r>
            <w:r>
              <w:rPr>
                <w:rFonts w:ascii="宋体" w:hAnsi="宋体" w:eastAsia="宋体" w:cs="Times New Roman"/>
                <w:sz w:val="21"/>
                <w:szCs w:val="21"/>
              </w:rPr>
              <w:t xml:space="preserve">，每</w:t>
            </w:r>
            <w:r>
              <w:rPr>
                <w:rFonts w:hint="eastAsia" w:ascii="宋体" w:hAnsi="宋体" w:eastAsia="宋体" w:cs="Times New Roman"/>
                <w:sz w:val="21"/>
                <w:szCs w:val="21"/>
              </w:rPr>
              <w:t xml:space="preserve">提供</w:t>
            </w:r>
            <w:r>
              <w:rPr>
                <w:rFonts w:ascii="宋体" w:hAnsi="宋体" w:eastAsia="宋体" w:cs="Times New Roman"/>
                <w:sz w:val="21"/>
                <w:szCs w:val="21"/>
              </w:rPr>
              <w:t xml:space="preserve">1项得</w:t>
            </w:r>
            <w:r>
              <w:rPr>
                <w:rFonts w:hint="eastAsia" w:ascii="宋体" w:hAnsi="宋体" w:eastAsia="宋体" w:cs="Times New Roman"/>
                <w:sz w:val="21"/>
                <w:szCs w:val="21"/>
              </w:rPr>
              <w:t xml:space="preserve">2</w:t>
            </w:r>
            <w:r>
              <w:rPr>
                <w:rFonts w:ascii="宋体" w:hAnsi="宋体" w:eastAsia="宋体" w:cs="Times New Roman"/>
                <w:sz w:val="21"/>
                <w:szCs w:val="21"/>
              </w:rPr>
              <w:t xml:space="preserve">分，</w:t>
            </w:r>
            <w:r>
              <w:rPr>
                <w:rFonts w:hint="eastAsia" w:ascii="宋体" w:hAnsi="宋体" w:eastAsia="宋体" w:cs="Times New Roman"/>
                <w:sz w:val="21"/>
                <w:szCs w:val="21"/>
              </w:rPr>
              <w:t xml:space="preserve">最高得6分</w:t>
            </w:r>
            <w:r>
              <w:rPr>
                <w:rFonts w:ascii="宋体" w:hAnsi="宋体" w:eastAsia="宋体" w:cs="Times New Roman"/>
                <w:sz w:val="21"/>
                <w:szCs w:val="21"/>
              </w:rPr>
              <w:t xml:space="preserve">。要求提供</w:t>
            </w:r>
            <w:r>
              <w:rPr>
                <w:rFonts w:hint="eastAsia" w:ascii="宋体" w:hAnsi="宋体" w:eastAsia="宋体" w:cs="Times New Roman"/>
                <w:sz w:val="21"/>
                <w:szCs w:val="21"/>
              </w:rPr>
              <w:t xml:space="preserve">软件著作权扫描件并加盖公章，不提供不得分</w:t>
            </w:r>
            <w:r>
              <w:rPr>
                <w:rFonts w:ascii="宋体" w:hAnsi="宋体" w:eastAsia="宋体" w:cs="Times New Roman"/>
                <w:sz w:val="21"/>
                <w:szCs w:val="21"/>
              </w:rPr>
              <w:t xml:space="preserve">。</w:t>
            </w:r>
            <w:r>
              <w:rPr>
                <w:rFonts w:hint="eastAsia" w:ascii="宋体" w:hAnsi="宋体" w:eastAsia="宋体" w:cs="等线"/>
                <w:sz w:val="21"/>
                <w:szCs w:val="21"/>
                <w:lang w:val="en-US"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cs="Times New Roman"/>
                <w:b/>
                <w:sz w:val="21"/>
                <w:szCs w:val="21"/>
              </w:rPr>
              <w:t xml:space="preserve">6</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sz w:val="21"/>
                <w:szCs w:val="21"/>
              </w:rPr>
            </w:pPr>
            <w:r>
              <w:rPr>
                <w:rFonts w:hint="eastAsia" w:ascii="宋体" w:hAnsi="宋体" w:eastAsia="宋体" w:cs="Times New Roman"/>
                <w:b/>
                <w:sz w:val="21"/>
                <w:szCs w:val="21"/>
              </w:rPr>
              <w:t xml:space="preserve">客观分</w:t>
            </w:r>
            <w:r/>
          </w:p>
        </w:tc>
      </w:tr>
      <w:tr>
        <w:trPr/>
        <w:tc>
          <w:tcPr>
            <w:tcBorders>
              <w:top w:val="single" w:color="000000" w:sz="4" w:space="0"/>
              <w:left w:val="single" w:color="000000" w:sz="4" w:space="0"/>
              <w:bottom w:val="single" w:color="000000" w:sz="4" w:space="0"/>
              <w:right w:val="single" w:color="000000" w:sz="4" w:space="0"/>
            </w:tcBorders>
            <w:tcW w:w="640" w:type="auto"/>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3.4</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pStyle w:val="972"/>
              <w:jc w:val="center"/>
              <w:spacing w:line="360" w:lineRule="auto"/>
              <w:widowControl/>
              <w:rPr>
                <w:rFonts w:ascii="宋体" w:hAnsi="宋体" w:eastAsia="宋体" w:cs="Times New Roman"/>
                <w:b/>
                <w:sz w:val="21"/>
                <w:szCs w:val="21"/>
              </w:rPr>
            </w:pPr>
            <w:r>
              <w:rPr>
                <w:rFonts w:ascii="宋体" w:hAnsi="宋体" w:eastAsia="宋体" w:cs="Times New Roman"/>
                <w:b/>
                <w:sz w:val="21"/>
                <w:szCs w:val="21"/>
              </w:rPr>
              <w:t xml:space="preserve">项目</w:t>
            </w:r>
            <w:r/>
          </w:p>
          <w:p>
            <w:pPr>
              <w:pStyle w:val="972"/>
              <w:jc w:val="center"/>
              <w:spacing w:line="360" w:lineRule="auto"/>
              <w:widowControl/>
              <w:rPr>
                <w:rFonts w:hint="eastAsia" w:ascii="宋体" w:hAnsi="宋体" w:eastAsia="宋体" w:cs="Times New Roman"/>
                <w:b/>
                <w:sz w:val="21"/>
                <w:szCs w:val="21"/>
              </w:rPr>
            </w:pPr>
            <w:r>
              <w:rPr>
                <w:rFonts w:ascii="宋体" w:hAnsi="宋体" w:eastAsia="宋体" w:cs="Times New Roman"/>
                <w:b/>
                <w:sz w:val="21"/>
                <w:szCs w:val="21"/>
              </w:rPr>
              <w:t xml:space="preserve">案例</w:t>
            </w:r>
            <w:r>
              <w:rPr>
                <w:rFonts w:hint="eastAsia" w:ascii="宋体" w:hAnsi="宋体" w:eastAsia="宋体" w:cs="Times New Roman"/>
                <w:b/>
                <w:sz w:val="21"/>
                <w:szCs w:val="21"/>
              </w:rPr>
            </w:r>
            <w:r/>
          </w:p>
        </w:tc>
        <w:tc>
          <w:tcPr>
            <w:tcBorders>
              <w:top w:val="single" w:color="000000" w:sz="4" w:space="0"/>
              <w:left w:val="single" w:color="000000" w:sz="4" w:space="0"/>
              <w:bottom w:val="single" w:color="000000" w:sz="4" w:space="0"/>
              <w:right w:val="single" w:color="000000" w:sz="4" w:space="0"/>
            </w:tcBorders>
            <w:tcW w:w="7674" w:type="dxa"/>
            <w:vAlign w:val="center"/>
            <w:textDirection w:val="lrTb"/>
            <w:noWrap/>
          </w:tcPr>
          <w:p>
            <w:pPr>
              <w:pStyle w:val="972"/>
              <w:ind w:firstLine="105"/>
              <w:jc w:val="left"/>
              <w:spacing w:line="360" w:lineRule="auto"/>
              <w:rPr>
                <w:rFonts w:hint="eastAsia" w:ascii="宋体" w:hAnsi="宋体" w:eastAsia="宋体" w:cs="等线"/>
                <w:sz w:val="21"/>
                <w:szCs w:val="21"/>
                <w:lang w:val="en-US" w:bidi="ar"/>
              </w:rPr>
            </w:pPr>
            <w:r>
              <w:rPr>
                <w:rFonts w:hint="eastAsia" w:ascii="宋体" w:hAnsi="宋体" w:eastAsia="宋体" w:cs="Times New Roman"/>
                <w:sz w:val="21"/>
                <w:szCs w:val="21"/>
              </w:rPr>
              <w:t xml:space="preserve">磋商供应商提供2022年1月1日（含，以合同签订日期为准）以来应急管理或驻场运维服务的项目案</w:t>
            </w:r>
            <w:r>
              <w:rPr>
                <w:rFonts w:hint="eastAsia" w:ascii="宋体" w:hAnsi="宋体" w:eastAsia="宋体" w:cs="Times New Roman"/>
                <w:sz w:val="21"/>
                <w:szCs w:val="21"/>
              </w:rPr>
              <w:t xml:space="preserve">例，每提供1个得2分，最高得4分。（提供有效合同复印件，合同应能反映相关信息，同一采购单位服务项目案例按1份计算）。</w:t>
            </w:r>
            <w:r>
              <w:rPr>
                <w:rFonts w:hint="eastAsia" w:ascii="宋体" w:hAnsi="宋体" w:eastAsia="宋体" w:cs="等线"/>
                <w:sz w:val="21"/>
                <w:szCs w:val="21"/>
                <w:lang w:val="en-US"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72"/>
              <w:jc w:val="center"/>
              <w:spacing w:line="360" w:lineRule="auto"/>
              <w:widowControl/>
              <w:rPr>
                <w:rFonts w:hint="eastAsia" w:ascii="宋体" w:hAnsi="宋体" w:eastAsia="宋体"/>
                <w:b/>
                <w:sz w:val="21"/>
                <w:szCs w:val="21"/>
              </w:rPr>
            </w:pPr>
            <w:r>
              <w:rPr>
                <w:rFonts w:hint="eastAsia" w:ascii="宋体" w:hAnsi="宋体" w:eastAsia="宋体" w:cs="Times New Roman"/>
                <w:b/>
                <w:color w:val="000000"/>
                <w:sz w:val="21"/>
                <w:szCs w:val="21"/>
              </w:rPr>
              <w:t xml:space="preserve">4</w:t>
            </w:r>
            <w:r>
              <w:rPr>
                <w:rFonts w:hint="eastAsia"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72"/>
              <w:jc w:val="center"/>
              <w:spacing w:line="360" w:lineRule="auto"/>
              <w:widowControl/>
              <w:rPr>
                <w:rFonts w:hint="eastAsia" w:ascii="宋体" w:hAnsi="宋体" w:eastAsia="宋体" w:cs="Times New Roman"/>
                <w:b/>
                <w:color w:val="000000"/>
                <w:sz w:val="21"/>
                <w:szCs w:val="21"/>
              </w:rPr>
            </w:pPr>
            <w:r>
              <w:rPr>
                <w:rFonts w:hint="eastAsia" w:ascii="宋体" w:hAnsi="宋体" w:eastAsia="宋体" w:cs="Times New Roman"/>
                <w:b/>
                <w:sz w:val="21"/>
                <w:szCs w:val="21"/>
              </w:rPr>
              <w:t xml:space="preserve">客观分</w:t>
            </w:r>
            <w:r>
              <w:rPr>
                <w:rFonts w:hint="eastAsia" w:ascii="宋体" w:hAnsi="宋体" w:eastAsia="宋体" w:cs="Times New Roman"/>
                <w:b/>
                <w:color w:val="000000"/>
                <w:sz w:val="21"/>
                <w:szCs w:val="21"/>
              </w:rPr>
            </w:r>
            <w:r/>
          </w:p>
        </w:tc>
      </w:tr>
    </w:tbl>
    <w:p>
      <w:pPr>
        <w:pStyle w:val="972"/>
        <w:ind w:firstLine="211"/>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972"/>
        <w:ind w:firstLine="211"/>
        <w:spacing w:line="360" w:lineRule="auto"/>
        <w:rPr>
          <w:rFonts w:hint="eastAsia" w:ascii="宋体" w:hAnsi="宋体" w:eastAsia="宋体"/>
          <w:b/>
          <w:sz w:val="21"/>
          <w:szCs w:val="21"/>
        </w:rPr>
      </w:pPr>
      <w:r>
        <w:rPr>
          <w:rFonts w:hint="eastAsia" w:ascii="宋体" w:hAnsi="宋体" w:eastAsia="宋体"/>
          <w:b/>
          <w:sz w:val="21"/>
          <w:szCs w:val="21"/>
          <w:lang w:val="en-US"/>
        </w:rPr>
        <w:t xml:space="preserve">1、</w:t>
      </w:r>
      <w:r>
        <w:rPr>
          <w:rFonts w:hint="eastAsia" w:ascii="宋体" w:hAnsi="宋体" w:eastAsia="宋体"/>
          <w:b/>
          <w:sz w:val="21"/>
          <w:szCs w:val="21"/>
        </w:rPr>
        <w:t xml:space="preserve">小微企业价格扣除</w:t>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w:t>
      </w:r>
      <w:r/>
    </w:p>
    <w:p>
      <w:pPr>
        <w:pStyle w:val="972"/>
        <w:ind w:firstLine="21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（3）小微企业价格扣除：</w:t>
      </w:r>
      <w:r/>
    </w:p>
    <w:p>
      <w:pPr>
        <w:pStyle w:val="972"/>
        <w:ind w:firstLine="207"/>
        <w:spacing w:line="360" w:lineRule="auto"/>
        <w:rPr>
          <w:rFonts w:hint="eastAsia" w:ascii="宋体" w:hAnsi="宋体" w:eastAsia="宋体"/>
          <w:bCs/>
          <w:sz w:val="21"/>
          <w:szCs w:val="21"/>
        </w:rPr>
      </w:pPr>
      <w:r>
        <w:rPr>
          <w:rFonts w:ascii="宋体" w:hAnsi="宋体" w:eastAsia="宋体"/>
          <w:b/>
          <w:sz w:val="21"/>
          <w:szCs w:val="21"/>
        </w:rPr>
        <w:t xml:space="preserve">1）</w:t>
      </w:r>
      <w:r>
        <w:rPr>
          <w:rFonts w:hint="eastAsia" w:ascii="宋体" w:hAnsi="宋体" w:eastAsia="宋体"/>
          <w:b/>
          <w:sz w:val="21"/>
          <w:szCs w:val="21"/>
        </w:rPr>
        <w:t xml:space="preserve">供应商</w:t>
      </w:r>
      <w:r>
        <w:rPr>
          <w:rFonts w:ascii="宋体" w:hAnsi="宋体" w:eastAsia="宋体"/>
          <w:b/>
          <w:sz w:val="21"/>
          <w:szCs w:val="21"/>
        </w:rPr>
        <w:t xml:space="preserve">为小微企业，则给予投标价格10%的扣除，用扣除后的价格参与评审。</w:t>
        <w:br w:type="textWrapping" w:clear="all"/>
      </w:r>
      <w:r>
        <w:rPr>
          <w:rFonts w:hint="eastAsia" w:ascii="宋体" w:hAnsi="宋体" w:eastAsia="宋体"/>
          <w:b/>
          <w:sz w:val="21"/>
          <w:szCs w:val="21"/>
        </w:rPr>
        <w:t xml:space="preserve">  </w:t>
      </w:r>
      <w:r>
        <w:rPr>
          <w:rFonts w:ascii="宋体" w:hAnsi="宋体" w:eastAsia="宋体"/>
          <w:b/>
          <w:sz w:val="21"/>
          <w:szCs w:val="21"/>
        </w:rPr>
        <w:t xml:space="preserve">2）</w:t>
      </w:r>
      <w:r>
        <w:rPr>
          <w:rFonts w:hint="eastAsia" w:ascii="宋体" w:hAnsi="宋体" w:eastAsia="宋体"/>
          <w:b/>
          <w:sz w:val="21"/>
          <w:szCs w:val="21"/>
        </w:rPr>
        <w:t xml:space="preserve">供应商应当</w:t>
      </w:r>
      <w:r>
        <w:rPr>
          <w:rFonts w:hint="eastAsia" w:ascii="宋体" w:hAnsi="宋体" w:eastAsia="宋体"/>
          <w:b/>
          <w:sz w:val="21"/>
          <w:szCs w:val="21"/>
          <w:lang w:val="en-US"/>
        </w:rPr>
        <w:t xml:space="preserve">在投标系统企业报价折扣证明端口上传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rPr>
          <w:rFonts w:hint="eastAsia" w:ascii="宋体" w:hAnsi="宋体" w:eastAsia="宋体"/>
          <w:bCs/>
          <w:sz w:val="21"/>
          <w:szCs w:val="21"/>
        </w:rPr>
      </w:r>
      <w:r/>
    </w:p>
    <w:p>
      <w:pPr>
        <w:pStyle w:val="972"/>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2、所有认证、证明和</w:t>
      </w:r>
      <w:r>
        <w:rPr>
          <w:rFonts w:hint="eastAsia" w:ascii="宋体" w:hAnsi="宋体" w:eastAsia="宋体"/>
          <w:b/>
          <w:sz w:val="21"/>
          <w:szCs w:val="21"/>
        </w:rPr>
        <w:t xml:space="preserve">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要求供应商自身提供加盖公章的证明材料可以使用加盖公章的扫描件上传至投标系统或者上传至投标系统加盖电子签章。</w:t>
      </w:r>
      <w:r>
        <w:rPr>
          <w:rFonts w:hint="eastAsia" w:ascii="宋体" w:hAnsi="宋体" w:eastAsia="宋体"/>
          <w:b/>
          <w:sz w:val="21"/>
          <w:szCs w:val="21"/>
          <w:lang w:val="zh-TW"/>
        </w:rPr>
      </w:r>
      <w:r/>
    </w:p>
    <w:p>
      <w:pPr>
        <w:pStyle w:val="972"/>
        <w:ind w:firstLine="211"/>
        <w:spacing w:line="360" w:lineRule="auto"/>
        <w:rPr>
          <w:rFonts w:hint="eastAsia" w:ascii="宋体" w:hAnsi="宋体" w:eastAsia="宋体"/>
          <w:b/>
          <w:sz w:val="21"/>
          <w:szCs w:val="21"/>
        </w:rPr>
      </w:pPr>
      <w:r>
        <w:rPr>
          <w:rFonts w:hint="eastAsia" w:ascii="宋体" w:hAnsi="宋体" w:eastAsia="宋体"/>
          <w:b/>
          <w:sz w:val="21"/>
          <w:szCs w:val="21"/>
        </w:rPr>
      </w:r>
      <w:r/>
    </w:p>
    <w:p>
      <w:pPr>
        <w:pStyle w:val="972"/>
        <w:jc w:val="center"/>
        <w:spacing w:line="360" w:lineRule="auto"/>
        <w:tabs>
          <w:tab w:val="left" w:pos="321" w:leader="none"/>
        </w:tabs>
        <w:rPr>
          <w:rFonts w:hint="eastAsia" w:ascii="宋体" w:hAnsi="宋体" w:eastAsia="宋体" w:cs="黑体"/>
          <w:bCs/>
          <w:sz w:val="32"/>
          <w:szCs w:val="32"/>
        </w:rPr>
      </w:pPr>
      <w:r>
        <w:rPr>
          <w:rFonts w:hint="eastAsia" w:ascii="宋体" w:hAnsi="宋体" w:eastAsia="宋体" w:cs="黑体"/>
          <w:bCs/>
          <w:sz w:val="32"/>
          <w:szCs w:val="32"/>
        </w:rPr>
      </w:r>
      <w:r/>
    </w:p>
    <w:p>
      <w:pPr>
        <w:pStyle w:val="972"/>
        <w:jc w:val="center"/>
        <w:spacing w:line="360" w:lineRule="auto"/>
        <w:tabs>
          <w:tab w:val="left" w:pos="321" w:leader="none"/>
        </w:tabs>
        <w:rPr>
          <w:rFonts w:ascii="宋体" w:hAnsi="宋体" w:eastAsia="宋体" w:cs="黑体"/>
          <w:bCs/>
          <w:sz w:val="32"/>
          <w:szCs w:val="32"/>
        </w:rPr>
      </w:pPr>
      <w:r>
        <w:rPr>
          <w:rFonts w:ascii="宋体" w:hAnsi="宋体" w:eastAsia="宋体" w:cs="黑体"/>
          <w:bCs/>
          <w:sz w:val="32"/>
          <w:szCs w:val="32"/>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eastAsia="等线"/>
        </w:rPr>
      </w:pPr>
      <w:r>
        <w:rPr>
          <w:rFonts w:eastAsia="等线"/>
        </w:rPr>
      </w:r>
      <w:r/>
    </w:p>
    <w:p>
      <w:pPr>
        <w:pStyle w:val="1069"/>
        <w:ind w:firstLine="0"/>
        <w:rPr>
          <w:rFonts w:hint="eastAsia" w:eastAsia="等线"/>
        </w:rPr>
        <w:sectPr>
          <w:headerReference w:type="default" r:id="rId12"/>
          <w:footerReference w:type="default" r:id="rId16"/>
          <w:footnotePr/>
          <w:endnotePr/>
          <w:type w:val="nextPage"/>
          <w:pgSz w:w="11906" w:h="16838" w:orient="portrait"/>
          <w:pgMar w:top="1440" w:right="1080" w:bottom="1440" w:left="1080" w:header="1020" w:footer="624" w:gutter="0"/>
          <w:pgNumType w:start="1"/>
          <w:cols w:num="1" w:sep="0" w:space="720" w:equalWidth="1"/>
          <w:docGrid w:linePitch="360"/>
        </w:sectPr>
      </w:pPr>
      <w:r>
        <w:rPr>
          <w:rFonts w:hint="eastAsia" w:eastAsia="等线"/>
        </w:rPr>
      </w:r>
      <w:r/>
    </w:p>
    <w:p>
      <w:pPr>
        <w:pStyle w:val="972"/>
        <w:jc w:val="center"/>
        <w:spacing w:line="360" w:lineRule="auto"/>
        <w:tabs>
          <w:tab w:val="left" w:pos="321" w:leader="none"/>
        </w:tabs>
        <w:rPr>
          <w:rFonts w:hint="eastAsia" w:ascii="黑体" w:hAnsi="黑体" w:eastAsia="黑体" w:cs="黑体"/>
          <w:bCs/>
          <w:sz w:val="32"/>
          <w:szCs w:val="32"/>
        </w:rPr>
      </w:pPr>
      <w:r>
        <w:rPr>
          <w:rFonts w:hint="eastAsia" w:ascii="黑体" w:hAnsi="黑体" w:eastAsia="黑体" w:cs="黑体"/>
          <w:bCs/>
          <w:sz w:val="32"/>
          <w:szCs w:val="32"/>
        </w:rPr>
        <w:t xml:space="preserve">第四章 </w:t>
      </w:r>
      <w:r>
        <w:rPr>
          <w:rFonts w:hint="eastAsia" w:ascii="黑体" w:hAnsi="黑体" w:eastAsia="黑体" w:cs="黑体"/>
          <w:bCs/>
          <w:sz w:val="32"/>
          <w:szCs w:val="32"/>
          <w:lang w:val="en-US"/>
        </w:rPr>
        <w:t xml:space="preserve"> </w:t>
      </w:r>
      <w:r>
        <w:rPr>
          <w:rFonts w:hint="eastAsia" w:ascii="黑体" w:hAnsi="黑体" w:eastAsia="黑体" w:cs="黑体"/>
          <w:bCs/>
          <w:sz w:val="32"/>
          <w:szCs w:val="32"/>
        </w:rPr>
        <w:t xml:space="preserve">采购项目需求</w:t>
      </w:r>
      <w:r/>
    </w:p>
    <w:p>
      <w:pPr>
        <w:pStyle w:val="972"/>
        <w:ind w:firstLine="482"/>
        <w:spacing w:line="360" w:lineRule="auto"/>
        <w:rPr>
          <w:rFonts w:ascii="宋体" w:hAnsi="宋体" w:eastAsia="宋体"/>
          <w:b/>
          <w:color w:val="000000"/>
          <w:sz w:val="24"/>
          <w:szCs w:val="24"/>
        </w:rPr>
      </w:pPr>
      <w:r/>
      <w:bookmarkStart w:id="25" w:name="_Hlk160193362"/>
      <w:r/>
      <w:bookmarkStart w:id="26" w:name="_Hlk160435917"/>
      <w:r>
        <w:rPr>
          <w:rFonts w:hint="eastAsia" w:ascii="宋体" w:hAnsi="宋体" w:eastAsia="宋体"/>
          <w:b/>
          <w:color w:val="000000"/>
          <w:sz w:val="24"/>
          <w:szCs w:val="24"/>
        </w:rPr>
        <w:t xml:space="preserve">一、采购标的清单</w:t>
      </w:r>
      <w:r>
        <w:rPr>
          <w:rFonts w:ascii="宋体" w:hAnsi="宋体" w:eastAsia="宋体"/>
          <w:b/>
          <w:color w:val="000000"/>
          <w:sz w:val="24"/>
          <w:szCs w:val="24"/>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3686"/>
        <w:gridCol w:w="708"/>
        <w:gridCol w:w="851"/>
        <w:gridCol w:w="2835"/>
        <w:gridCol w:w="952"/>
      </w:tblGrid>
      <w:tr>
        <w:trPr/>
        <w:tc>
          <w:tcPr>
            <w:tcW w:w="704"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序号</w:t>
            </w:r>
            <w:r/>
          </w:p>
        </w:tc>
        <w:tc>
          <w:tcPr>
            <w:tcW w:w="3686"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采购标的</w:t>
            </w:r>
            <w:r/>
          </w:p>
        </w:tc>
        <w:tc>
          <w:tcPr>
            <w:tcW w:w="708"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数量</w:t>
            </w:r>
            <w:r/>
          </w:p>
        </w:tc>
        <w:tc>
          <w:tcPr>
            <w:tcW w:w="851"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单位</w:t>
            </w:r>
            <w:r/>
          </w:p>
        </w:tc>
        <w:tc>
          <w:tcPr>
            <w:tcW w:w="2835"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所属行业</w:t>
            </w:r>
            <w:r/>
          </w:p>
        </w:tc>
        <w:tc>
          <w:tcPr>
            <w:tcW w:w="952"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类型</w:t>
            </w:r>
            <w:r/>
          </w:p>
        </w:tc>
      </w:tr>
      <w:tr>
        <w:trPr/>
        <w:tc>
          <w:tcPr>
            <w:tcW w:w="704"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3686"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color w:val="000000"/>
                <w:sz w:val="24"/>
                <w:szCs w:val="24"/>
              </w:rPr>
              <w:t xml:space="preserve">省应急厅安全生产、防灾减灾救灾监测预警信息系统运行监测</w:t>
            </w:r>
            <w:r>
              <w:rPr>
                <w:rFonts w:hint="eastAsia" w:ascii="宋体" w:hAnsi="宋体" w:eastAsia="宋体"/>
                <w:sz w:val="24"/>
                <w:szCs w:val="24"/>
                <w:lang w:val="en-US"/>
              </w:rPr>
            </w:r>
            <w:r/>
          </w:p>
        </w:tc>
        <w:tc>
          <w:tcPr>
            <w:tcW w:w="708"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1</w:t>
            </w:r>
            <w:r/>
          </w:p>
        </w:tc>
        <w:tc>
          <w:tcPr>
            <w:tcW w:w="851"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项</w:t>
            </w:r>
            <w:r/>
          </w:p>
        </w:tc>
        <w:tc>
          <w:tcPr>
            <w:tcW w:w="2835" w:type="dxa"/>
            <w:vAlign w:val="center"/>
            <w:textDirection w:val="lrTb"/>
            <w:noWrap w:val="false"/>
          </w:tcPr>
          <w:p>
            <w:pPr>
              <w:pStyle w:val="1266"/>
              <w:ind w:firstLine="0"/>
              <w:jc w:val="center"/>
              <w:spacing w:line="360" w:lineRule="auto"/>
              <w:rPr>
                <w:rFonts w:hint="eastAsia" w:ascii="宋体" w:hAnsi="宋体" w:eastAsia="宋体"/>
                <w:sz w:val="24"/>
                <w:szCs w:val="24"/>
              </w:rPr>
            </w:pPr>
            <w:r>
              <w:rPr>
                <w:rFonts w:hint="eastAsia" w:ascii="宋体" w:hAnsi="宋体" w:eastAsia="宋体"/>
                <w:sz w:val="24"/>
                <w:szCs w:val="24"/>
                <w:shd w:val="clear" w:color="auto" w:fill="ffffff"/>
              </w:rPr>
              <w:t xml:space="preserve">软件和信息技术服务业</w:t>
            </w:r>
            <w:r>
              <w:rPr>
                <w:rFonts w:hint="eastAsia" w:ascii="宋体" w:hAnsi="宋体" w:eastAsia="宋体"/>
                <w:sz w:val="24"/>
                <w:szCs w:val="24"/>
              </w:rPr>
            </w:r>
            <w:r/>
          </w:p>
        </w:tc>
        <w:tc>
          <w:tcPr>
            <w:tcW w:w="952" w:type="dxa"/>
            <w:vAlign w:val="center"/>
            <w:textDirection w:val="lrTb"/>
            <w:noWrap w:val="false"/>
          </w:tcPr>
          <w:p>
            <w:pPr>
              <w:pStyle w:val="1266"/>
              <w:ind w:firstLine="0"/>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服务</w:t>
            </w:r>
            <w:r/>
          </w:p>
        </w:tc>
      </w:tr>
    </w:tbl>
    <w:p>
      <w:pPr>
        <w:pStyle w:val="972"/>
        <w:ind w:firstLine="482"/>
        <w:spacing w:line="360" w:lineRule="auto"/>
        <w:rPr>
          <w:rFonts w:hint="eastAsia" w:ascii="宋体" w:hAnsi="宋体" w:eastAsia="宋体"/>
          <w:b/>
          <w:color w:val="000000"/>
          <w:sz w:val="24"/>
          <w:szCs w:val="24"/>
        </w:rPr>
      </w:pPr>
      <w:r/>
      <w:bookmarkStart w:id="27" w:name="OLE_LINK11"/>
      <w:r>
        <w:rPr>
          <w:rFonts w:hint="eastAsia" w:ascii="宋体" w:hAnsi="宋体" w:eastAsia="宋体"/>
          <w:b/>
          <w:color w:val="000000"/>
          <w:sz w:val="24"/>
          <w:szCs w:val="24"/>
        </w:rPr>
        <w:t xml:space="preserve">二、技术要求</w:t>
      </w:r>
      <w:r/>
    </w:p>
    <w:p>
      <w:pPr>
        <w:pStyle w:val="976"/>
        <w:ind w:firstLine="482"/>
        <w:jc w:val="left"/>
        <w:spacing w:before="0" w:after="0" w:line="360" w:lineRule="auto"/>
        <w:rPr>
          <w:rFonts w:hint="eastAsia" w:ascii="宋体" w:hAnsi="宋体" w:eastAsia="宋体" w:cs="宋体"/>
          <w:bCs/>
          <w:sz w:val="24"/>
          <w:szCs w:val="24"/>
        </w:rPr>
      </w:pPr>
      <w:r/>
      <w:bookmarkStart w:id="28" w:name="OLE_LINK16"/>
      <w:r>
        <w:rPr>
          <w:rFonts w:hint="eastAsia" w:ascii="宋体" w:hAnsi="宋体" w:eastAsia="宋体" w:cs="宋体"/>
          <w:bCs/>
          <w:sz w:val="24"/>
          <w:szCs w:val="24"/>
        </w:rPr>
        <w:t xml:space="preserve">（一）项目概况</w:t>
      </w:r>
      <w:r/>
    </w:p>
    <w:p>
      <w:pPr>
        <w:pStyle w:val="1069"/>
        <w:ind w:firstLine="480"/>
        <w:spacing w:line="360" w:lineRule="auto"/>
        <w:rPr>
          <w:rFonts w:hint="eastAsia" w:ascii="宋体" w:hAnsi="宋体" w:eastAsia="宋体" w:cs="宋体"/>
          <w:sz w:val="24"/>
        </w:rPr>
      </w:pPr>
      <w:r>
        <w:rPr>
          <w:rFonts w:hint="eastAsia" w:ascii="宋体" w:hAnsi="宋体" w:eastAsia="宋体" w:cs="宋体"/>
          <w:sz w:val="24"/>
        </w:rPr>
        <w:t xml:space="preserve">根据当前江苏省应急管理厅监测预警系统运行工作实际，为更好的发挥监测预警系统的工作效能，拟委托相关专业公司对</w:t>
      </w:r>
      <w:r>
        <w:rPr>
          <w:rFonts w:hint="eastAsia" w:ascii="宋体" w:hAnsi="宋体" w:eastAsia="宋体" w:cs="宋体"/>
          <w:sz w:val="24"/>
          <w:lang w:val="en-US"/>
        </w:rPr>
        <w:t xml:space="preserve">危化品安全生产风险监测预警系统、矿山安全生产风险监测预警系统、工贸企业安全生产风险监测预警系统、自然灾害风险监测预警及应急管理</w:t>
      </w:r>
      <w:r>
        <w:rPr>
          <w:rFonts w:hint="eastAsia" w:ascii="宋体" w:hAnsi="宋体" w:eastAsia="宋体" w:cs="宋体"/>
          <w:sz w:val="24"/>
          <w:lang w:val="en-US"/>
        </w:rPr>
        <w:t xml:space="preserve">态势感知</w:t>
      </w:r>
      <w:r>
        <w:rPr>
          <w:rFonts w:hint="eastAsia" w:ascii="宋体" w:hAnsi="宋体" w:eastAsia="宋体" w:cs="宋体"/>
          <w:sz w:val="24"/>
          <w:lang w:val="en-US"/>
        </w:rPr>
        <w:t xml:space="preserve">监测信息系统</w:t>
      </w:r>
      <w:r>
        <w:rPr>
          <w:rFonts w:hint="eastAsia" w:ascii="宋体" w:hAnsi="宋体" w:eastAsia="宋体" w:cs="宋体"/>
          <w:sz w:val="24"/>
        </w:rPr>
        <w:t xml:space="preserve">等开展运行监测工作。</w:t>
      </w:r>
      <w:r/>
    </w:p>
    <w:p>
      <w:pPr>
        <w:pStyle w:val="976"/>
        <w:ind w:firstLine="482"/>
        <w:jc w:val="left"/>
        <w:spacing w:before="0" w:after="0" w:line="360" w:lineRule="auto"/>
        <w:tabs>
          <w:tab w:val="left" w:pos="5622" w:leader="none"/>
        </w:tabs>
        <w:rPr>
          <w:rFonts w:hint="eastAsia" w:ascii="宋体" w:hAnsi="宋体" w:eastAsia="宋体" w:cs="宋体"/>
          <w:bCs/>
          <w:sz w:val="24"/>
          <w:szCs w:val="24"/>
        </w:rPr>
      </w:pPr>
      <w:r>
        <w:rPr>
          <w:rFonts w:hint="eastAsia" w:ascii="宋体" w:hAnsi="宋体" w:eastAsia="宋体" w:cs="宋体"/>
          <w:bCs/>
          <w:sz w:val="24"/>
          <w:szCs w:val="24"/>
        </w:rPr>
        <w:t xml:space="preserve">（二）项目需求 </w:t>
      </w:r>
      <w:r>
        <w:tab/>
      </w:r>
      <w:r/>
    </w:p>
    <w:p>
      <w:pPr>
        <w:pStyle w:val="972"/>
        <w:ind w:firstLine="480"/>
        <w:jc w:val="left"/>
        <w:spacing w:line="360" w:lineRule="auto"/>
        <w:widowControl/>
        <w:rPr>
          <w:rFonts w:hint="eastAsia" w:ascii="宋体" w:hAnsi="宋体" w:eastAsia="宋体"/>
          <w:sz w:val="24"/>
          <w:szCs w:val="24"/>
        </w:rPr>
      </w:pPr>
      <w:r/>
      <w:bookmarkEnd w:id="27"/>
      <w:r>
        <w:rPr>
          <w:rFonts w:ascii="宋体" w:hAnsi="宋体" w:eastAsia="宋体" w:cs="Times New Roman"/>
          <w:bCs/>
          <w:sz w:val="24"/>
          <w:szCs w:val="24"/>
        </w:rPr>
        <w:t xml:space="preserve">●</w:t>
      </w:r>
      <w:r>
        <w:rPr>
          <w:rFonts w:hint="eastAsia" w:ascii="宋体" w:hAnsi="宋体" w:eastAsia="宋体"/>
          <w:b/>
          <w:bCs/>
          <w:sz w:val="24"/>
          <w:szCs w:val="24"/>
        </w:rPr>
        <w:t xml:space="preserve">1、危化品安全生产风险监测预警系统：</w:t>
      </w:r>
      <w:r>
        <w:rPr>
          <w:rFonts w:hint="eastAsia" w:ascii="宋体" w:hAnsi="宋体" w:eastAsia="宋体"/>
          <w:bCs/>
          <w:sz w:val="24"/>
          <w:szCs w:val="24"/>
        </w:rPr>
        <w:t xml:space="preserve">该系统主要功能为接入危化品重大危险源企业的储罐和生产装置的温度、压力、液位、可燃气体浓度等实时监测和报警数据，通过系统督促应急管理部门监督企业的预警、报警、离线、数据波动等现象，及时跟踪异常情况处置，提醒企业管控风险。</w:t>
      </w:r>
      <w:r>
        <w:rPr>
          <w:rFonts w:hint="eastAsia" w:ascii="宋体" w:hAnsi="宋体" w:eastAsia="宋体"/>
          <w:sz w:val="24"/>
          <w:szCs w:val="24"/>
        </w:rPr>
        <w:t xml:space="preserve">安</w:t>
      </w:r>
      <w:r>
        <w:rPr>
          <w:rFonts w:hint="eastAsia" w:ascii="宋体" w:hAnsi="宋体" w:eastAsia="宋体"/>
          <w:bCs/>
          <w:sz w:val="24"/>
          <w:szCs w:val="24"/>
        </w:rPr>
        <w:t xml:space="preserve">排</w:t>
      </w:r>
      <w:r>
        <w:rPr>
          <w:rFonts w:hint="eastAsia" w:ascii="宋体" w:hAnsi="宋体" w:eastAsia="宋体"/>
          <w:bCs/>
          <w:sz w:val="24"/>
          <w:szCs w:val="24"/>
          <w:lang w:val="en-US"/>
        </w:rPr>
        <w:t xml:space="preserve">1</w:t>
      </w:r>
      <w:r>
        <w:rPr>
          <w:rFonts w:hint="eastAsia" w:ascii="宋体" w:hAnsi="宋体" w:eastAsia="宋体"/>
          <w:bCs/>
          <w:sz w:val="24"/>
          <w:szCs w:val="24"/>
        </w:rPr>
        <w:t xml:space="preserve">名人员进行驻场</w:t>
      </w:r>
      <w:r>
        <w:rPr>
          <w:rFonts w:hint="eastAsia" w:ascii="宋体" w:hAnsi="宋体" w:eastAsia="宋体"/>
          <w:bCs/>
          <w:sz w:val="24"/>
          <w:szCs w:val="24"/>
          <w:lang w:val="en-US"/>
        </w:rPr>
        <w:t xml:space="preserve">24小时</w:t>
      </w:r>
      <w:r>
        <w:rPr>
          <w:rFonts w:hint="eastAsia" w:ascii="宋体" w:hAnsi="宋体" w:eastAsia="宋体"/>
          <w:bCs/>
          <w:sz w:val="24"/>
          <w:szCs w:val="24"/>
        </w:rPr>
        <w:t xml:space="preserve">值守使用，主要工作为：</w:t>
      </w:r>
      <w:r>
        <w:rPr>
          <w:rFonts w:hint="eastAsia" w:ascii="宋体" w:hAnsi="宋体" w:eastAsia="宋体"/>
          <w:sz w:val="24"/>
          <w:szCs w:val="24"/>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（1）严格落实“五项制度”</w:t>
      </w:r>
      <w:r>
        <w:rPr>
          <w:rFonts w:hint="eastAsia" w:ascii="宋体" w:hAnsi="宋体" w:eastAsia="宋体"/>
          <w:sz w:val="24"/>
          <w:szCs w:val="24"/>
          <w:lang w:bidi="ar"/>
        </w:rPr>
        <w:t xml:space="preserve">，值班人员及时处理应急管理部通报江苏</w:t>
      </w:r>
      <w:r>
        <w:rPr>
          <w:rFonts w:hint="eastAsia" w:ascii="宋体" w:hAnsi="宋体" w:eastAsia="宋体"/>
          <w:sz w:val="24"/>
          <w:szCs w:val="24"/>
          <w:lang w:val="en-US" w:bidi="ar"/>
        </w:rPr>
        <w:t xml:space="preserve">的</w:t>
      </w:r>
      <w:r>
        <w:rPr>
          <w:rFonts w:hint="eastAsia" w:ascii="宋体" w:hAnsi="宋体" w:eastAsia="宋体"/>
          <w:sz w:val="24"/>
          <w:szCs w:val="24"/>
          <w:lang w:bidi="ar"/>
        </w:rPr>
        <w:t xml:space="preserve">问题，对橙色以上安全风险进行催办。</w:t>
      </w:r>
      <w:r>
        <w:rPr>
          <w:rFonts w:hint="eastAsia" w:ascii="宋体" w:hAnsi="宋体" w:eastAsia="宋体"/>
          <w:sz w:val="24"/>
          <w:szCs w:val="24"/>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（2）每天对安全承诺</w:t>
      </w:r>
      <w:r>
        <w:rPr>
          <w:rFonts w:hint="eastAsia" w:ascii="宋体" w:hAnsi="宋体" w:eastAsia="宋体"/>
          <w:sz w:val="24"/>
          <w:szCs w:val="24"/>
          <w:lang w:val="en-US"/>
        </w:rPr>
        <w:t xml:space="preserve">率</w:t>
      </w:r>
      <w:r>
        <w:rPr>
          <w:rFonts w:hint="eastAsia" w:ascii="宋体" w:hAnsi="宋体" w:eastAsia="宋体"/>
          <w:sz w:val="24"/>
          <w:szCs w:val="24"/>
        </w:rPr>
        <w:t xml:space="preserve">没有达到100%、离线率较高、超量程装置较多</w:t>
      </w:r>
      <w:r>
        <w:rPr>
          <w:rFonts w:hint="eastAsia" w:ascii="宋体" w:hAnsi="宋体" w:eastAsia="宋体"/>
          <w:sz w:val="24"/>
          <w:szCs w:val="24"/>
          <w:lang w:val="en-US"/>
        </w:rPr>
        <w:t xml:space="preserve">的</w:t>
      </w:r>
      <w:r>
        <w:rPr>
          <w:rFonts w:hint="eastAsia" w:ascii="宋体" w:hAnsi="宋体" w:eastAsia="宋体"/>
          <w:sz w:val="24"/>
          <w:szCs w:val="24"/>
        </w:rPr>
        <w:t xml:space="preserve">企业及时跟踪，了解具体原因，督促企业进行整改。</w:t>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（3）每日线上分析研判双重预防机制运行情况，对风险等级红色、隐患未及时整改的企业实施督办。</w:t>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（4）每日线上调度分析全省重大危险源企业电子作业票运行情况，随机视频抽查企业作业情况。</w:t>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（5）在重大</w:t>
      </w:r>
      <w:r>
        <w:rPr>
          <w:rFonts w:hint="eastAsia" w:ascii="宋体" w:hAnsi="宋体" w:eastAsia="宋体"/>
          <w:sz w:val="24"/>
          <w:szCs w:val="24"/>
          <w:lang w:val="en-US"/>
        </w:rPr>
        <w:t xml:space="preserve">活动期间</w:t>
      </w:r>
      <w:r>
        <w:rPr>
          <w:rFonts w:hint="eastAsia" w:ascii="宋体" w:hAnsi="宋体" w:eastAsia="宋体"/>
          <w:sz w:val="24"/>
          <w:szCs w:val="24"/>
        </w:rPr>
        <w:t xml:space="preserve">，每日抽查全省30多家化工企业中控室人员在岗、值班领导在位、超量程报警和系统离线报警等异常情况。</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（6）分析研判全省重大危险源运行状态，线上调度企业装置设备在线情况、特殊作业情况、风险研判和承诺公告情况。统计全省储罐信息，包括实时储量高位运行的企业。</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（7）定期与化学品登记人员对接，对核销/增加重大危险企业数和重大危险源数量定期检查核销/增加情况。</w:t>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（8）定期对监测预警系统的各项数据溯源，对超量程、传感器离线、消警率等重要参数统计方式</w:t>
      </w:r>
      <w:r>
        <w:rPr>
          <w:rFonts w:hint="eastAsia" w:ascii="宋体" w:hAnsi="宋体" w:eastAsia="宋体"/>
          <w:sz w:val="24"/>
          <w:szCs w:val="24"/>
          <w:lang w:val="en-US"/>
        </w:rPr>
        <w:t xml:space="preserve">进行</w:t>
      </w:r>
      <w:r>
        <w:rPr>
          <w:rFonts w:hint="eastAsia" w:ascii="宋体" w:hAnsi="宋体" w:eastAsia="宋体"/>
          <w:sz w:val="24"/>
          <w:szCs w:val="24"/>
        </w:rPr>
        <w:t xml:space="preserve">完善，与应急部平台管理人员的逐项核对，做到部、省两级数据同步、数据采集模式匹配、统计分析方法契合。</w:t>
      </w:r>
      <w:r/>
    </w:p>
    <w:p>
      <w:pPr>
        <w:pStyle w:val="976"/>
        <w:ind w:firstLine="480"/>
        <w:jc w:val="left"/>
        <w:spacing w:before="0" w:after="0" w:line="360" w:lineRule="auto"/>
        <w:rPr>
          <w:rFonts w:hint="eastAsia" w:ascii="宋体" w:hAnsi="宋体" w:eastAsia="宋体" w:cs="宋体"/>
          <w:b w:val="0"/>
          <w:sz w:val="24"/>
          <w:szCs w:val="24"/>
          <w:lang w:val="zh-CN"/>
        </w:rPr>
      </w:pPr>
      <w:r>
        <w:rPr>
          <w:rFonts w:hint="eastAsia" w:ascii="宋体" w:hAnsi="宋体" w:eastAsia="宋体" w:cs="宋体"/>
          <w:b w:val="0"/>
          <w:sz w:val="24"/>
          <w:szCs w:val="24"/>
        </w:rPr>
        <w:t xml:space="preserve">（9）</w:t>
      </w:r>
      <w:r>
        <w:rPr>
          <w:rFonts w:hint="eastAsia" w:ascii="宋体" w:hAnsi="宋体" w:eastAsia="宋体" w:cs="宋体"/>
          <w:b w:val="0"/>
          <w:sz w:val="24"/>
          <w:szCs w:val="24"/>
          <w:lang w:val="zh-CN"/>
        </w:rPr>
        <w:t xml:space="preserve">对长期停产企业/长期离线企业与部专班领导沟通、联系，列入黑名</w:t>
      </w:r>
      <w:r>
        <w:rPr>
          <w:rFonts w:hint="eastAsia" w:ascii="宋体" w:hAnsi="宋体" w:eastAsia="宋体" w:cs="宋体"/>
          <w:b w:val="0"/>
          <w:sz w:val="24"/>
          <w:szCs w:val="24"/>
          <w:lang w:val="zh-CN"/>
        </w:rPr>
        <w:t xml:space="preserve">单。</w:t>
      </w:r>
      <w:r/>
    </w:p>
    <w:p>
      <w:pPr>
        <w:pStyle w:val="976"/>
        <w:ind w:firstLine="480"/>
        <w:jc w:val="left"/>
        <w:spacing w:before="0" w:after="0" w:line="360" w:lineRule="auto"/>
        <w:rPr>
          <w:rFonts w:hint="eastAsia" w:ascii="宋体" w:hAnsi="宋体" w:eastAsia="宋体" w:cs="宋体"/>
          <w:b w:val="0"/>
          <w:sz w:val="24"/>
          <w:szCs w:val="24"/>
          <w:lang w:val="zh-CN"/>
        </w:rPr>
      </w:pPr>
      <w:r>
        <w:rPr>
          <w:rFonts w:hint="eastAsia" w:ascii="宋体" w:hAnsi="宋体" w:eastAsia="宋体" w:cs="宋体"/>
          <w:b w:val="0"/>
          <w:sz w:val="24"/>
          <w:szCs w:val="24"/>
        </w:rPr>
        <w:t xml:space="preserve">（10）</w:t>
      </w:r>
      <w:r>
        <w:rPr>
          <w:rFonts w:hint="eastAsia" w:ascii="宋体" w:hAnsi="宋体" w:eastAsia="宋体" w:cs="宋体"/>
          <w:b w:val="0"/>
          <w:sz w:val="24"/>
          <w:szCs w:val="24"/>
        </w:rPr>
        <w:t xml:space="preserve">填写值守日志，</w:t>
      </w:r>
      <w:r>
        <w:rPr>
          <w:rFonts w:hint="eastAsia" w:ascii="宋体" w:hAnsi="宋体" w:eastAsia="宋体" w:cs="宋体"/>
          <w:b w:val="0"/>
          <w:sz w:val="24"/>
          <w:szCs w:val="24"/>
          <w:lang w:val="zh-CN"/>
        </w:rPr>
        <w:t xml:space="preserve">编制完成《全省周报》和《全省月报》。</w:t>
      </w:r>
      <w:r/>
    </w:p>
    <w:p>
      <w:pPr>
        <w:pStyle w:val="972"/>
        <w:ind w:firstLine="480"/>
        <w:jc w:val="left"/>
        <w:spacing w:line="360" w:lineRule="auto"/>
        <w:widowControl/>
        <w:rPr>
          <w:rFonts w:hint="eastAsia" w:ascii="宋体" w:hAnsi="宋体" w:eastAsia="宋体"/>
          <w:sz w:val="24"/>
          <w:szCs w:val="24"/>
        </w:rPr>
      </w:pPr>
      <w:r>
        <w:rPr>
          <w:rFonts w:ascii="宋体" w:hAnsi="宋体" w:eastAsia="宋体" w:cs="Times New Roman"/>
          <w:bCs/>
          <w:sz w:val="24"/>
          <w:szCs w:val="24"/>
        </w:rPr>
        <w:t xml:space="preserve">●</w:t>
      </w:r>
      <w:r>
        <w:rPr>
          <w:rFonts w:hint="eastAsia" w:ascii="宋体" w:hAnsi="宋体" w:eastAsia="宋体"/>
          <w:b/>
          <w:sz w:val="24"/>
          <w:szCs w:val="24"/>
        </w:rPr>
        <w:t xml:space="preserve">2、</w:t>
      </w:r>
      <w:r>
        <w:rPr>
          <w:rFonts w:hint="eastAsia" w:ascii="宋体" w:hAnsi="宋体" w:eastAsia="宋体"/>
          <w:b/>
          <w:bCs/>
          <w:sz w:val="24"/>
          <w:szCs w:val="24"/>
        </w:rPr>
        <w:t xml:space="preserve">矿山安全生产风险监测预警系统：</w:t>
      </w:r>
      <w:r>
        <w:rPr>
          <w:rFonts w:hint="eastAsia" w:ascii="宋体" w:hAnsi="宋体" w:eastAsia="宋体"/>
          <w:bCs/>
          <w:sz w:val="24"/>
          <w:szCs w:val="24"/>
        </w:rPr>
        <w:t xml:space="preserve">该系统覆盖全省煤矿及金属非金属地下矿山、露天矿山及尾矿库等非煤矿山，实现了与风险点相关的安全环境、人员位置、边坡在线监测数据、视频监控等一体化融合监视和安全数据在线巡查，系统基于综合风险预警模型进行动态研判，通过预警消息分级推送机制落实各级监管单位职责，督促企业现场整改完成风险处置闭环，有效提高矿山安全监管监察效能。</w:t>
      </w:r>
      <w:r>
        <w:rPr>
          <w:rFonts w:hint="eastAsia" w:ascii="宋体" w:hAnsi="宋体" w:eastAsia="宋体"/>
          <w:sz w:val="24"/>
          <w:szCs w:val="24"/>
        </w:rPr>
        <w:t xml:space="preserve">安</w:t>
      </w:r>
      <w:r>
        <w:rPr>
          <w:rFonts w:hint="eastAsia" w:ascii="宋体" w:hAnsi="宋体" w:eastAsia="宋体"/>
          <w:bCs/>
          <w:sz w:val="24"/>
          <w:szCs w:val="24"/>
        </w:rPr>
        <w:t xml:space="preserve">排</w:t>
      </w:r>
      <w:r>
        <w:rPr>
          <w:rFonts w:hint="eastAsia" w:ascii="宋体" w:hAnsi="宋体" w:eastAsia="宋体"/>
          <w:bCs/>
          <w:sz w:val="24"/>
          <w:szCs w:val="24"/>
          <w:lang w:val="en-US"/>
        </w:rPr>
        <w:t xml:space="preserve">1</w:t>
      </w:r>
      <w:r>
        <w:rPr>
          <w:rFonts w:hint="eastAsia" w:ascii="宋体" w:hAnsi="宋体" w:eastAsia="宋体"/>
          <w:bCs/>
          <w:sz w:val="24"/>
          <w:szCs w:val="24"/>
        </w:rPr>
        <w:t xml:space="preserve">名人员进行驻场</w:t>
      </w:r>
      <w:r>
        <w:rPr>
          <w:rFonts w:hint="eastAsia" w:ascii="宋体" w:hAnsi="宋体" w:eastAsia="宋体"/>
          <w:bCs/>
          <w:sz w:val="24"/>
          <w:szCs w:val="24"/>
          <w:lang w:val="en-US"/>
        </w:rPr>
        <w:t xml:space="preserve">24小时</w:t>
      </w:r>
      <w:r>
        <w:rPr>
          <w:rFonts w:hint="eastAsia" w:ascii="宋体" w:hAnsi="宋体" w:eastAsia="宋体"/>
          <w:bCs/>
          <w:sz w:val="24"/>
          <w:szCs w:val="24"/>
        </w:rPr>
        <w:t xml:space="preserve">值守使用，主要工作为：</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（1）查看视频接入情况，查看实时监测数据在线及报警情况，若有异常联系运维单位进行处理。</w:t>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（2）快速响应预警消息，督促矿山企业处置，对没有及时进行处置的企业联系属地监管单位进行督办。</w:t>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（3）对国家矿山局矿山安全风险监测预警系统进行值守，发现有CH</w:t>
      </w:r>
      <w:r>
        <w:rPr>
          <w:rFonts w:hint="eastAsia" w:ascii="宋体" w:hAnsi="宋体" w:eastAsia="宋体"/>
          <w:bCs/>
          <w:sz w:val="24"/>
          <w:szCs w:val="24"/>
          <w:vertAlign w:val="subscript"/>
        </w:rPr>
        <w:t xml:space="preserve">4</w:t>
      </w:r>
      <w:r>
        <w:rPr>
          <w:rFonts w:hint="eastAsia" w:ascii="宋体" w:hAnsi="宋体" w:eastAsia="宋体"/>
          <w:bCs/>
          <w:sz w:val="24"/>
          <w:szCs w:val="24"/>
        </w:rPr>
        <w:t xml:space="preserve">和CO超限未处置情况督促上报处置措施；有重大风险提示时进行接报、督促企业核查，及时在系统中填报核查结果等操作；对确定出现的异常情况进行提前报备。</w:t>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（4）查看系统中矿山综合运行情况，统计异常情况写进系统运行周报中。</w:t>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（5）填写值守日志，每周二、周四、周日填写《煤矿重大风险统计表》并上报省局应急指挥中心。</w:t>
      </w:r>
      <w:r/>
    </w:p>
    <w:p>
      <w:pPr>
        <w:pStyle w:val="972"/>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rPr>
        <w:t xml:space="preserve">6）统计系统</w:t>
      </w:r>
      <w:r>
        <w:rPr>
          <w:rFonts w:hint="eastAsia" w:ascii="宋体" w:hAnsi="宋体" w:eastAsia="宋体"/>
          <w:bCs/>
          <w:sz w:val="24"/>
          <w:szCs w:val="24"/>
          <w:lang w:val="en-US"/>
        </w:rPr>
        <w:t xml:space="preserve">每周</w:t>
      </w:r>
      <w:r>
        <w:rPr>
          <w:rFonts w:hint="eastAsia" w:ascii="宋体" w:hAnsi="宋体" w:eastAsia="宋体"/>
          <w:bCs/>
          <w:sz w:val="24"/>
          <w:szCs w:val="24"/>
        </w:rPr>
        <w:t xml:space="preserve">、</w:t>
      </w:r>
      <w:r>
        <w:rPr>
          <w:rFonts w:hint="eastAsia" w:ascii="宋体" w:hAnsi="宋体" w:eastAsia="宋体"/>
          <w:bCs/>
          <w:sz w:val="24"/>
          <w:szCs w:val="24"/>
          <w:lang w:val="en-US"/>
        </w:rPr>
        <w:t xml:space="preserve">每月的</w:t>
      </w:r>
      <w:r>
        <w:rPr>
          <w:rFonts w:hint="eastAsia" w:ascii="宋体" w:hAnsi="宋体" w:eastAsia="宋体"/>
          <w:bCs/>
          <w:sz w:val="24"/>
          <w:szCs w:val="24"/>
        </w:rPr>
        <w:t xml:space="preserve">运行数据，编写系统运行周报、</w:t>
      </w:r>
      <w:r>
        <w:rPr>
          <w:rFonts w:hint="eastAsia" w:ascii="宋体" w:hAnsi="宋体" w:eastAsia="宋体"/>
          <w:bCs/>
          <w:sz w:val="24"/>
          <w:szCs w:val="24"/>
          <w:lang w:val="en-US"/>
        </w:rPr>
        <w:t xml:space="preserve">月报</w:t>
      </w:r>
      <w:r>
        <w:rPr>
          <w:rFonts w:hint="eastAsia" w:ascii="宋体" w:hAnsi="宋体" w:eastAsia="宋体"/>
          <w:bCs/>
          <w:sz w:val="24"/>
          <w:szCs w:val="24"/>
        </w:rPr>
        <w:t xml:space="preserve">。</w:t>
      </w:r>
      <w:r/>
    </w:p>
    <w:p>
      <w:pPr>
        <w:pStyle w:val="972"/>
        <w:ind w:firstLine="480"/>
        <w:jc w:val="left"/>
        <w:spacing w:line="360" w:lineRule="auto"/>
        <w:widowControl/>
        <w:rPr>
          <w:rFonts w:hint="eastAsia" w:ascii="宋体" w:hAnsi="宋体" w:eastAsia="宋体"/>
          <w:bCs/>
          <w:sz w:val="24"/>
          <w:szCs w:val="24"/>
        </w:rPr>
      </w:pPr>
      <w:r>
        <w:rPr>
          <w:rFonts w:ascii="宋体" w:hAnsi="宋体" w:eastAsia="宋体" w:cs="Times New Roman"/>
          <w:bCs/>
          <w:sz w:val="24"/>
          <w:szCs w:val="24"/>
        </w:rPr>
        <w:t xml:space="preserve">●</w:t>
      </w:r>
      <w:r>
        <w:rPr>
          <w:rFonts w:hint="eastAsia" w:ascii="宋体" w:hAnsi="宋体" w:eastAsia="宋体"/>
          <w:b/>
          <w:sz w:val="24"/>
          <w:szCs w:val="24"/>
        </w:rPr>
        <w:t xml:space="preserve">3、</w:t>
      </w:r>
      <w:r>
        <w:rPr>
          <w:rFonts w:hint="eastAsia" w:ascii="宋体" w:hAnsi="宋体" w:eastAsia="宋体"/>
          <w:b/>
          <w:bCs/>
          <w:sz w:val="24"/>
          <w:szCs w:val="24"/>
          <w:lang w:val="en-US"/>
        </w:rPr>
        <w:t xml:space="preserve">工贸企业</w:t>
      </w:r>
      <w:r>
        <w:rPr>
          <w:rFonts w:hint="eastAsia" w:ascii="宋体" w:hAnsi="宋体" w:eastAsia="宋体"/>
          <w:b/>
          <w:bCs/>
          <w:sz w:val="24"/>
          <w:szCs w:val="24"/>
        </w:rPr>
        <w:t xml:space="preserve">安全生产风险监测预警系统：</w:t>
      </w:r>
      <w:r>
        <w:rPr>
          <w:rFonts w:hint="eastAsia" w:ascii="宋体" w:hAnsi="宋体" w:eastAsia="宋体"/>
          <w:bCs/>
          <w:sz w:val="24"/>
          <w:szCs w:val="24"/>
          <w:lang w:val="en-US"/>
        </w:rPr>
        <w:t xml:space="preserve">该系统主要功能为全省钢铁企业、铝加工（深井铸造）及</w:t>
      </w:r>
      <w:r>
        <w:rPr>
          <w:rFonts w:hint="eastAsia" w:ascii="宋体" w:hAnsi="宋体" w:eastAsia="宋体"/>
          <w:bCs/>
          <w:sz w:val="24"/>
          <w:szCs w:val="24"/>
          <w:lang w:bidi="ar"/>
        </w:rPr>
        <w:t xml:space="preserve">粉尘涉爆企业</w:t>
      </w:r>
      <w:r>
        <w:rPr>
          <w:rFonts w:hint="eastAsia" w:ascii="宋体" w:hAnsi="宋体" w:eastAsia="宋体"/>
          <w:bCs/>
          <w:sz w:val="24"/>
          <w:szCs w:val="24"/>
          <w:lang w:val="en-US" w:bidi="ar"/>
        </w:rPr>
        <w:t xml:space="preserve">的</w:t>
      </w:r>
      <w:r>
        <w:rPr>
          <w:rFonts w:hint="eastAsia" w:ascii="宋体" w:hAnsi="宋体" w:eastAsia="宋体"/>
          <w:bCs/>
          <w:sz w:val="24"/>
          <w:szCs w:val="24"/>
          <w:lang w:val="en-US"/>
        </w:rPr>
        <w:t xml:space="preserve">感知数据和监控视频数据等相关数据接入、监控和异常情况处置等，</w:t>
      </w:r>
      <w:r>
        <w:rPr>
          <w:rFonts w:hint="eastAsia" w:ascii="宋体" w:hAnsi="宋体" w:eastAsia="宋体"/>
          <w:bCs/>
          <w:sz w:val="24"/>
          <w:szCs w:val="24"/>
        </w:rPr>
        <w:t xml:space="preserve">通过预警消息分级推送机制落实各级监管单位职责，督促企业现场整改完成风险处置闭环</w:t>
      </w:r>
      <w:r>
        <w:rPr>
          <w:rFonts w:hint="eastAsia" w:ascii="宋体" w:hAnsi="宋体" w:eastAsia="宋体"/>
          <w:bCs/>
          <w:sz w:val="24"/>
          <w:szCs w:val="24"/>
          <w:lang w:val="en-US"/>
        </w:rPr>
        <w:t xml:space="preserve">。</w:t>
      </w:r>
      <w:r>
        <w:rPr>
          <w:rFonts w:hint="eastAsia" w:ascii="宋体" w:hAnsi="宋体" w:eastAsia="宋体"/>
          <w:sz w:val="24"/>
          <w:szCs w:val="24"/>
        </w:rPr>
        <w:t xml:space="preserve">安</w:t>
      </w:r>
      <w:r>
        <w:rPr>
          <w:rFonts w:hint="eastAsia" w:ascii="宋体" w:hAnsi="宋体" w:eastAsia="宋体"/>
          <w:bCs/>
          <w:sz w:val="24"/>
          <w:szCs w:val="24"/>
        </w:rPr>
        <w:t xml:space="preserve">排</w:t>
      </w:r>
      <w:r>
        <w:rPr>
          <w:rFonts w:hint="eastAsia" w:ascii="宋体" w:hAnsi="宋体" w:eastAsia="宋体"/>
          <w:bCs/>
          <w:sz w:val="24"/>
          <w:szCs w:val="24"/>
          <w:lang w:val="en-US"/>
        </w:rPr>
        <w:t xml:space="preserve">1</w:t>
      </w:r>
      <w:r>
        <w:rPr>
          <w:rFonts w:hint="eastAsia" w:ascii="宋体" w:hAnsi="宋体" w:eastAsia="宋体"/>
          <w:bCs/>
          <w:sz w:val="24"/>
          <w:szCs w:val="24"/>
        </w:rPr>
        <w:t xml:space="preserve">名人员进行驻场</w:t>
      </w:r>
      <w:r>
        <w:rPr>
          <w:rFonts w:hint="eastAsia" w:ascii="宋体" w:hAnsi="宋体" w:eastAsia="宋体"/>
          <w:bCs/>
          <w:sz w:val="24"/>
          <w:szCs w:val="24"/>
          <w:lang w:val="en-US"/>
        </w:rPr>
        <w:t xml:space="preserve">24小时</w:t>
      </w:r>
      <w:r>
        <w:rPr>
          <w:rFonts w:hint="eastAsia" w:ascii="宋体" w:hAnsi="宋体" w:eastAsia="宋体"/>
          <w:bCs/>
          <w:sz w:val="24"/>
          <w:szCs w:val="24"/>
        </w:rPr>
        <w:t xml:space="preserve">值守使用，主要工作为：</w:t>
      </w:r>
      <w:r/>
    </w:p>
    <w:p>
      <w:pPr>
        <w:pStyle w:val="972"/>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（1）查看企业设备端在接到政府端预警后是否及时处置及反馈。</w:t>
      </w:r>
      <w:r/>
    </w:p>
    <w:p>
      <w:pPr>
        <w:pStyle w:val="972"/>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（2）企业是否按照规范送入实时信号，信号是否有离线。</w:t>
      </w:r>
      <w:r/>
    </w:p>
    <w:p>
      <w:pPr>
        <w:pStyle w:val="972"/>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3）企业监控画面是否覆盖高炉主沟、铁沟、炼钢渣跨；铁水预处理、转炉、电弧炉、感应炉、精炼炉、连铸、矿热炉等区域工作平台；铁水预处理炉、转炉、电弧炉、感应炉炉、精炼炉、矿热炉等炉下区域；炼钢模铸生产区域，且清晰。</w:t>
      </w:r>
      <w:r/>
    </w:p>
    <w:p>
      <w:pPr>
        <w:pStyle w:val="972"/>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（4）企业的铸造过程中安全联锁系统是否被开启，铸造过程中的冷却水进水压力、流量、流槽和模盘液位等实时数据是否可以被观察，在出现铸造异常停止铸造时系统中是否有报警。</w:t>
      </w:r>
      <w:r/>
    </w:p>
    <w:p>
      <w:pPr>
        <w:pStyle w:val="972"/>
        <w:ind w:firstLine="48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（5）在铸造过程中企业铸造现场的员工是否存在超员、脱岗情况，在现场作业人员数量出现异常时系统是否有报警，视频是否覆盖全部的浇铸作业区域且可以清晰观察。</w:t>
      </w:r>
      <w:r/>
    </w:p>
    <w:p>
      <w:pPr>
        <w:pStyle w:val="972"/>
        <w:ind w:firstLine="480"/>
        <w:jc w:val="left"/>
        <w:spacing w:line="360" w:lineRule="auto"/>
        <w:widowControl/>
        <w:rPr>
          <w:rFonts w:hint="eastAsia" w:ascii="宋体" w:hAnsi="宋体" w:eastAsia="宋体"/>
          <w:bCs/>
          <w:sz w:val="24"/>
          <w:szCs w:val="24"/>
          <w:lang w:bidi="ar"/>
        </w:rPr>
      </w:pPr>
      <w:r>
        <w:rPr>
          <w:rFonts w:hint="eastAsia" w:ascii="宋体" w:hAnsi="宋体" w:eastAsia="宋体"/>
          <w:bCs/>
          <w:sz w:val="24"/>
          <w:szCs w:val="24"/>
          <w:lang w:val="en-US"/>
        </w:rPr>
        <w:t xml:space="preserve">（6）</w:t>
      </w:r>
      <w:r>
        <w:rPr>
          <w:rFonts w:hint="eastAsia" w:ascii="宋体" w:hAnsi="宋体" w:eastAsia="宋体"/>
          <w:bCs/>
          <w:sz w:val="24"/>
          <w:szCs w:val="24"/>
          <w:lang w:bidi="ar"/>
        </w:rPr>
        <w:t xml:space="preserve">定期查看除尘器进出</w:t>
      </w:r>
      <w:r>
        <w:rPr>
          <w:rFonts w:hint="eastAsia" w:ascii="宋体" w:hAnsi="宋体" w:eastAsia="宋体"/>
          <w:bCs/>
          <w:sz w:val="24"/>
          <w:szCs w:val="24"/>
          <w:lang w:bidi="ar"/>
        </w:rPr>
        <w:t xml:space="preserve">风口压差、灰斗温度、喷淋水流量、视频等接入数据情况。</w:t>
      </w:r>
      <w:r/>
    </w:p>
    <w:p>
      <w:pPr>
        <w:pStyle w:val="972"/>
        <w:ind w:firstLine="480"/>
        <w:jc w:val="left"/>
        <w:spacing w:line="360" w:lineRule="auto"/>
        <w:widowControl/>
        <w:rPr>
          <w:rFonts w:hint="eastAsia" w:ascii="宋体" w:hAnsi="宋体" w:eastAsia="宋体"/>
          <w:bCs/>
          <w:sz w:val="24"/>
          <w:szCs w:val="24"/>
          <w:lang w:bidi="ar"/>
        </w:rPr>
      </w:pPr>
      <w:r>
        <w:rPr>
          <w:rFonts w:hint="eastAsia" w:ascii="宋体" w:hAnsi="宋体" w:eastAsia="宋体"/>
          <w:bCs/>
          <w:sz w:val="24"/>
          <w:szCs w:val="24"/>
          <w:lang w:val="en-US"/>
        </w:rPr>
        <w:t xml:space="preserve">（7）</w:t>
      </w:r>
      <w:r>
        <w:rPr>
          <w:rFonts w:hint="eastAsia" w:ascii="宋体" w:hAnsi="宋体" w:eastAsia="宋体"/>
          <w:bCs/>
          <w:sz w:val="24"/>
          <w:szCs w:val="24"/>
          <w:lang w:bidi="ar"/>
        </w:rPr>
        <w:t xml:space="preserve">异常情况处置，填写值守日志，准备系统运行情况周报和月报相关数据。</w:t>
      </w:r>
      <w:r/>
    </w:p>
    <w:p>
      <w:pPr>
        <w:pStyle w:val="972"/>
        <w:ind w:firstLine="480"/>
        <w:jc w:val="left"/>
        <w:spacing w:line="360" w:lineRule="auto"/>
        <w:widowControl/>
        <w:rPr>
          <w:rFonts w:hint="eastAsia" w:ascii="宋体" w:hAnsi="宋体" w:eastAsia="宋体"/>
          <w:bCs/>
          <w:sz w:val="24"/>
          <w:szCs w:val="24"/>
        </w:rPr>
      </w:pPr>
      <w:r>
        <w:rPr>
          <w:rFonts w:hint="eastAsia" w:ascii="宋体" w:hAnsi="宋体" w:eastAsia="宋体"/>
          <w:sz w:val="24"/>
          <w:szCs w:val="24"/>
        </w:rPr>
        <w:t xml:space="preserve">▲</w:t>
      </w:r>
      <w:r>
        <w:rPr>
          <w:rFonts w:hint="eastAsia" w:ascii="宋体" w:hAnsi="宋体" w:eastAsia="宋体"/>
          <w:b/>
          <w:sz w:val="24"/>
          <w:szCs w:val="24"/>
        </w:rPr>
        <w:t xml:space="preserve">4、</w:t>
      </w:r>
      <w:r>
        <w:rPr>
          <w:rFonts w:hint="eastAsia" w:ascii="宋体" w:hAnsi="宋体" w:eastAsia="宋体"/>
          <w:b/>
          <w:sz w:val="24"/>
          <w:szCs w:val="24"/>
          <w:lang w:val="en-US"/>
        </w:rPr>
        <w:t xml:space="preserve">自然灾害风险监测预警系统：</w:t>
      </w:r>
      <w:r>
        <w:rPr>
          <w:rFonts w:hint="eastAsia" w:ascii="宋体" w:hAnsi="宋体" w:eastAsia="宋体"/>
          <w:bCs/>
          <w:sz w:val="24"/>
          <w:szCs w:val="24"/>
          <w:lang w:bidi="ar"/>
        </w:rPr>
        <w:t xml:space="preserve">该系统</w:t>
      </w:r>
      <w:r>
        <w:rPr>
          <w:rFonts w:hint="eastAsia" w:ascii="宋体" w:hAnsi="宋体" w:eastAsia="宋体"/>
          <w:bCs/>
          <w:sz w:val="24"/>
          <w:szCs w:val="24"/>
        </w:rPr>
        <w:t xml:space="preserve">主要功能模块为电子信息图谱可视化、自然灾害综合监测、预警叫应、指挥调度、决策支持、气象专题和综合业务管理等模块。</w:t>
      </w:r>
      <w:r>
        <w:rPr>
          <w:rFonts w:hint="eastAsia" w:ascii="宋体" w:hAnsi="宋体" w:eastAsia="宋体"/>
          <w:sz w:val="24"/>
          <w:szCs w:val="24"/>
        </w:rPr>
        <w:t xml:space="preserve">安</w:t>
      </w:r>
      <w:r>
        <w:rPr>
          <w:rFonts w:hint="eastAsia" w:ascii="宋体" w:hAnsi="宋体" w:eastAsia="宋体"/>
          <w:bCs/>
          <w:sz w:val="24"/>
          <w:szCs w:val="24"/>
        </w:rPr>
        <w:t xml:space="preserve">排</w:t>
      </w:r>
      <w:r>
        <w:rPr>
          <w:rFonts w:hint="eastAsia" w:ascii="宋体" w:hAnsi="宋体" w:eastAsia="宋体"/>
          <w:bCs/>
          <w:sz w:val="24"/>
          <w:szCs w:val="24"/>
          <w:lang w:val="en-US"/>
        </w:rPr>
        <w:t xml:space="preserve">1</w:t>
      </w:r>
      <w:r>
        <w:rPr>
          <w:rFonts w:hint="eastAsia" w:ascii="宋体" w:hAnsi="宋体" w:eastAsia="宋体"/>
          <w:bCs/>
          <w:sz w:val="24"/>
          <w:szCs w:val="24"/>
        </w:rPr>
        <w:t xml:space="preserve">名人员进行驻场</w:t>
      </w:r>
      <w:r>
        <w:rPr>
          <w:rFonts w:hint="eastAsia" w:ascii="宋体" w:hAnsi="宋体" w:eastAsia="宋体"/>
          <w:bCs/>
          <w:sz w:val="24"/>
          <w:szCs w:val="24"/>
          <w:lang w:val="en-US"/>
        </w:rPr>
        <w:t xml:space="preserve">24小时</w:t>
      </w:r>
      <w:r>
        <w:rPr>
          <w:rFonts w:hint="eastAsia" w:ascii="宋体" w:hAnsi="宋体" w:eastAsia="宋体"/>
          <w:bCs/>
          <w:sz w:val="24"/>
          <w:szCs w:val="24"/>
        </w:rPr>
        <w:t xml:space="preserve">值守使用，主要工作为：</w:t>
      </w:r>
      <w:r/>
    </w:p>
    <w:p>
      <w:pPr>
        <w:pStyle w:val="972"/>
        <w:ind w:firstLine="480"/>
        <w:jc w:val="left"/>
        <w:spacing w:line="360" w:lineRule="auto"/>
        <w:widowControl/>
        <w:rPr>
          <w:rFonts w:hint="eastAsia" w:ascii="宋体" w:hAnsi="宋体" w:eastAsia="宋体"/>
          <w:bCs/>
          <w:sz w:val="24"/>
          <w:szCs w:val="24"/>
          <w:lang w:bidi="ar"/>
        </w:rPr>
      </w:pPr>
      <w:r>
        <w:rPr>
          <w:rFonts w:hint="eastAsia" w:ascii="宋体" w:hAnsi="宋体" w:eastAsia="宋体"/>
          <w:bCs/>
          <w:sz w:val="24"/>
          <w:szCs w:val="24"/>
          <w:lang w:bidi="ar"/>
        </w:rPr>
        <w:t xml:space="preserve">（1）定期查看气象、水文数据，查看水位、流量、森林防火、地震地质等相关报警数据情况。</w:t>
      </w:r>
      <w:r/>
    </w:p>
    <w:p>
      <w:pPr>
        <w:pStyle w:val="972"/>
        <w:ind w:firstLine="480"/>
        <w:jc w:val="left"/>
        <w:spacing w:line="360" w:lineRule="auto"/>
        <w:rPr>
          <w:rFonts w:hint="eastAsia" w:ascii="宋体" w:hAnsi="宋体" w:eastAsia="宋体"/>
          <w:bCs/>
          <w:sz w:val="24"/>
          <w:szCs w:val="24"/>
          <w:lang w:bidi="ar"/>
        </w:rPr>
      </w:pPr>
      <w:r>
        <w:rPr>
          <w:rFonts w:hint="eastAsia" w:ascii="宋体" w:hAnsi="宋体" w:eastAsia="宋体"/>
          <w:bCs/>
          <w:sz w:val="24"/>
          <w:szCs w:val="24"/>
          <w:lang w:bidi="ar"/>
        </w:rPr>
        <w:t xml:space="preserve">（2）异常情况处置，填写值守日志。</w:t>
      </w:r>
      <w:r/>
    </w:p>
    <w:p>
      <w:pPr>
        <w:pStyle w:val="972"/>
        <w:ind w:firstLine="480"/>
        <w:jc w:val="left"/>
        <w:spacing w:line="360" w:lineRule="auto"/>
        <w:widowControl/>
        <w:rPr>
          <w:rFonts w:hint="eastAsia" w:ascii="宋体" w:hAnsi="宋体" w:eastAsia="宋体"/>
          <w:bCs/>
          <w:sz w:val="24"/>
          <w:szCs w:val="24"/>
        </w:rPr>
      </w:pPr>
      <w:r>
        <w:rPr>
          <w:rFonts w:ascii="宋体" w:hAnsi="宋体" w:eastAsia="宋体" w:cs="Times New Roman"/>
          <w:bCs/>
          <w:sz w:val="24"/>
          <w:szCs w:val="24"/>
        </w:rPr>
        <w:t xml:space="preserve">●</w:t>
      </w:r>
      <w:r>
        <w:rPr>
          <w:rFonts w:hint="eastAsia" w:ascii="宋体" w:hAnsi="宋体" w:eastAsia="宋体"/>
          <w:b/>
          <w:sz w:val="24"/>
          <w:szCs w:val="24"/>
        </w:rPr>
        <w:t xml:space="preserve">5、</w:t>
      </w:r>
      <w:r>
        <w:rPr>
          <w:rFonts w:hint="eastAsia" w:ascii="宋体" w:hAnsi="宋体" w:eastAsia="宋体"/>
          <w:b/>
          <w:sz w:val="24"/>
          <w:szCs w:val="24"/>
          <w:lang w:val="en-US"/>
        </w:rPr>
        <w:t xml:space="preserve">应急管理</w:t>
      </w:r>
      <w:r>
        <w:rPr>
          <w:rFonts w:hint="eastAsia" w:ascii="宋体" w:hAnsi="宋体" w:eastAsia="宋体"/>
          <w:b/>
          <w:sz w:val="24"/>
          <w:szCs w:val="24"/>
          <w:lang w:val="en-US"/>
        </w:rPr>
        <w:t xml:space="preserve">态势感知</w:t>
      </w:r>
      <w:r>
        <w:rPr>
          <w:rFonts w:hint="eastAsia" w:ascii="宋体" w:hAnsi="宋体" w:eastAsia="宋体"/>
          <w:b/>
          <w:sz w:val="24"/>
          <w:szCs w:val="24"/>
          <w:lang w:val="en-US"/>
        </w:rPr>
        <w:t xml:space="preserve">监测信息系统：</w:t>
      </w:r>
      <w:r>
        <w:rPr>
          <w:rFonts w:hint="eastAsia" w:ascii="宋体" w:hAnsi="宋体" w:eastAsia="宋体"/>
          <w:bCs/>
          <w:sz w:val="24"/>
          <w:szCs w:val="24"/>
          <w:lang w:val="en-US"/>
        </w:rPr>
        <w:t xml:space="preserve">该系统主要功能为对省内外应急管理</w:t>
      </w:r>
      <w:r>
        <w:rPr>
          <w:rFonts w:hint="eastAsia" w:ascii="宋体" w:hAnsi="宋体" w:eastAsia="宋体" w:cs="宋体"/>
          <w:sz w:val="24"/>
          <w:lang w:val="en-US"/>
        </w:rPr>
        <w:t xml:space="preserve">态势感知</w:t>
      </w:r>
      <w:r>
        <w:rPr>
          <w:rFonts w:hint="eastAsia" w:ascii="宋体" w:hAnsi="宋体" w:eastAsia="宋体"/>
          <w:bCs/>
          <w:sz w:val="24"/>
          <w:szCs w:val="24"/>
          <w:lang w:val="en-US"/>
        </w:rPr>
        <w:t xml:space="preserve">信息进行收集。</w:t>
      </w:r>
      <w:r>
        <w:rPr>
          <w:rFonts w:hint="eastAsia" w:ascii="宋体" w:hAnsi="宋体" w:eastAsia="宋体"/>
          <w:sz w:val="24"/>
          <w:szCs w:val="24"/>
        </w:rPr>
        <w:t xml:space="preserve">安</w:t>
      </w:r>
      <w:r>
        <w:rPr>
          <w:rFonts w:hint="eastAsia" w:ascii="宋体" w:hAnsi="宋体" w:eastAsia="宋体"/>
          <w:bCs/>
          <w:sz w:val="24"/>
          <w:szCs w:val="24"/>
        </w:rPr>
        <w:t xml:space="preserve">排</w:t>
      </w:r>
      <w:r>
        <w:rPr>
          <w:rFonts w:hint="eastAsia" w:ascii="宋体" w:hAnsi="宋体" w:eastAsia="宋体"/>
          <w:bCs/>
          <w:sz w:val="24"/>
          <w:szCs w:val="24"/>
          <w:lang w:val="en-US"/>
        </w:rPr>
        <w:t xml:space="preserve">1</w:t>
      </w:r>
      <w:r>
        <w:rPr>
          <w:rFonts w:hint="eastAsia" w:ascii="宋体" w:hAnsi="宋体" w:eastAsia="宋体"/>
          <w:bCs/>
          <w:sz w:val="24"/>
          <w:szCs w:val="24"/>
        </w:rPr>
        <w:t xml:space="preserve">名人员进行驻场</w:t>
      </w:r>
      <w:r>
        <w:rPr>
          <w:rFonts w:hint="eastAsia" w:ascii="宋体" w:hAnsi="宋体" w:eastAsia="宋体"/>
          <w:bCs/>
          <w:sz w:val="24"/>
          <w:szCs w:val="24"/>
          <w:lang w:val="en-US"/>
        </w:rPr>
        <w:t xml:space="preserve">24小时</w:t>
      </w:r>
      <w:r>
        <w:rPr>
          <w:rFonts w:hint="eastAsia" w:ascii="宋体" w:hAnsi="宋体" w:eastAsia="宋体"/>
          <w:bCs/>
          <w:sz w:val="24"/>
          <w:szCs w:val="24"/>
        </w:rPr>
        <w:t xml:space="preserve">值守使用，主要工作为：</w:t>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（1）实时查看省内外应急管理</w:t>
      </w:r>
      <w:r>
        <w:rPr>
          <w:rFonts w:hint="eastAsia" w:ascii="宋体" w:hAnsi="宋体" w:eastAsia="宋体" w:cs="宋体"/>
          <w:sz w:val="24"/>
          <w:lang w:val="en-US"/>
        </w:rPr>
        <w:t xml:space="preserve">态势感知</w:t>
      </w:r>
      <w:r>
        <w:rPr>
          <w:rFonts w:hint="eastAsia" w:ascii="宋体" w:hAnsi="宋体" w:eastAsia="宋体"/>
          <w:bCs/>
          <w:sz w:val="24"/>
          <w:szCs w:val="24"/>
          <w:lang w:val="en-US"/>
        </w:rPr>
        <w:t xml:space="preserve">信息。</w:t>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（2）对发现的</w:t>
      </w:r>
      <w:r>
        <w:rPr>
          <w:rFonts w:hint="eastAsia" w:ascii="宋体" w:hAnsi="宋体" w:eastAsia="宋体" w:cs="宋体"/>
          <w:sz w:val="24"/>
          <w:lang w:val="en-US"/>
        </w:rPr>
        <w:t xml:space="preserve">态势感知</w:t>
      </w:r>
      <w:r>
        <w:rPr>
          <w:rFonts w:hint="eastAsia" w:ascii="宋体" w:hAnsi="宋体" w:eastAsia="宋体"/>
          <w:bCs/>
          <w:sz w:val="24"/>
          <w:szCs w:val="24"/>
          <w:lang w:val="en-US"/>
        </w:rPr>
        <w:t xml:space="preserve">信息及时进行上报。</w:t>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（3）核实</w:t>
      </w:r>
      <w:r>
        <w:rPr>
          <w:rFonts w:hint="eastAsia" w:ascii="宋体" w:hAnsi="宋体" w:eastAsia="宋体" w:cs="宋体"/>
          <w:sz w:val="24"/>
          <w:lang w:val="en-US"/>
        </w:rPr>
        <w:t xml:space="preserve">态势感知</w:t>
      </w:r>
      <w:r>
        <w:rPr>
          <w:rFonts w:hint="eastAsia" w:ascii="宋体" w:hAnsi="宋体" w:eastAsia="宋体"/>
          <w:bCs/>
          <w:sz w:val="24"/>
          <w:szCs w:val="24"/>
          <w:lang w:val="en-US"/>
        </w:rPr>
        <w:t xml:space="preserve">信息并进行反馈。</w:t>
      </w:r>
      <w:r/>
    </w:p>
    <w:p>
      <w:pPr>
        <w:pStyle w:val="972"/>
        <w:ind w:firstLine="480"/>
        <w:jc w:val="left"/>
        <w:spacing w:line="360" w:lineRule="auto"/>
        <w:widowControl/>
        <w:rPr>
          <w:rFonts w:ascii="宋体" w:hAnsi="宋体" w:eastAsia="宋体"/>
          <w:bCs/>
          <w:sz w:val="24"/>
          <w:szCs w:val="24"/>
          <w:lang w:val="en-US"/>
        </w:rPr>
      </w:pPr>
      <w:r>
        <w:rPr>
          <w:rFonts w:hint="eastAsia" w:ascii="宋体" w:hAnsi="宋体" w:eastAsia="宋体"/>
          <w:bCs/>
          <w:sz w:val="24"/>
          <w:szCs w:val="24"/>
          <w:lang w:val="en-US"/>
        </w:rPr>
        <w:t xml:space="preserve">（4）对</w:t>
      </w:r>
      <w:r>
        <w:rPr>
          <w:rFonts w:hint="eastAsia" w:ascii="宋体" w:hAnsi="宋体" w:eastAsia="宋体" w:cs="宋体"/>
          <w:sz w:val="24"/>
          <w:lang w:val="en-US"/>
        </w:rPr>
        <w:t xml:space="preserve">态势感知</w:t>
      </w:r>
      <w:r>
        <w:rPr>
          <w:rFonts w:hint="eastAsia" w:ascii="宋体" w:hAnsi="宋体" w:eastAsia="宋体"/>
          <w:bCs/>
          <w:sz w:val="24"/>
          <w:szCs w:val="24"/>
          <w:lang w:val="en-US"/>
        </w:rPr>
        <w:t xml:space="preserve">信息进行整理归档。</w:t>
      </w:r>
      <w:r>
        <w:rPr>
          <w:rFonts w:ascii="宋体" w:hAnsi="宋体" w:eastAsia="宋体"/>
          <w:bCs/>
          <w:sz w:val="24"/>
          <w:szCs w:val="24"/>
          <w:lang w:val="en-US"/>
        </w:rPr>
      </w:r>
      <w:r/>
    </w:p>
    <w:p>
      <w:pPr>
        <w:pStyle w:val="972"/>
        <w:ind w:firstLine="482"/>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6、其他工作</w:t>
      </w:r>
      <w:r>
        <w:rPr>
          <w:rFonts w:hint="eastAsia" w:ascii="宋体" w:hAnsi="宋体" w:eastAsia="宋体"/>
          <w:b/>
          <w:sz w:val="24"/>
          <w:szCs w:val="24"/>
          <w:lang w:val="en-US"/>
        </w:rPr>
        <w:t xml:space="preserve">：</w:t>
      </w:r>
      <w:r>
        <w:rPr>
          <w:rFonts w:hint="eastAsia" w:ascii="宋体" w:hAnsi="宋体" w:eastAsia="宋体"/>
          <w:b/>
          <w:sz w:val="24"/>
          <w:szCs w:val="24"/>
          <w:lang w:val="en-US"/>
        </w:rPr>
      </w:r>
      <w:r/>
    </w:p>
    <w:p>
      <w:pPr>
        <w:pStyle w:val="972"/>
        <w:ind w:firstLine="480"/>
        <w:jc w:val="left"/>
        <w:spacing w:line="360" w:lineRule="auto"/>
        <w:widowControl/>
        <w:rPr>
          <w:rFonts w:ascii="宋体" w:hAnsi="宋体" w:eastAsia="宋体"/>
          <w:bCs/>
          <w:sz w:val="24"/>
          <w:szCs w:val="24"/>
          <w:lang w:val="en-US"/>
        </w:rPr>
      </w:pPr>
      <w:r>
        <w:rPr>
          <w:rFonts w:hint="eastAsia" w:ascii="宋体" w:hAnsi="宋体" w:eastAsia="宋体"/>
          <w:sz w:val="24"/>
          <w:szCs w:val="24"/>
        </w:rPr>
        <w:t xml:space="preserve">▲</w:t>
      </w:r>
      <w:r>
        <w:rPr>
          <w:rFonts w:hint="eastAsia" w:ascii="宋体" w:hAnsi="宋体" w:eastAsia="宋体"/>
          <w:b/>
          <w:sz w:val="24"/>
          <w:szCs w:val="24"/>
          <w:lang w:val="en-US"/>
        </w:rPr>
        <w:t xml:space="preserve">（1）应急通信保障工作：</w:t>
      </w:r>
      <w:r>
        <w:rPr>
          <w:rFonts w:hint="eastAsia" w:ascii="宋体" w:hAnsi="宋体" w:eastAsia="宋体"/>
          <w:bCs/>
          <w:sz w:val="24"/>
          <w:szCs w:val="24"/>
          <w:lang w:val="en-US"/>
        </w:rPr>
        <w:t xml:space="preserve">协助业务处室做好通信保障和事故调度中的相关工作，主要有：</w:t>
      </w:r>
      <w:r>
        <w:rPr>
          <w:rFonts w:ascii="宋体" w:hAnsi="宋体" w:eastAsia="宋体"/>
          <w:bCs/>
          <w:sz w:val="24"/>
          <w:szCs w:val="24"/>
          <w:lang w:val="en-US"/>
        </w:rPr>
      </w:r>
      <w:r/>
    </w:p>
    <w:p>
      <w:pPr>
        <w:pStyle w:val="972"/>
        <w:ind w:firstLine="480"/>
        <w:jc w:val="left"/>
        <w:spacing w:line="360" w:lineRule="auto"/>
        <w:rPr>
          <w:rFonts w:hint="eastAsia" w:ascii="宋体" w:hAnsi="宋体" w:eastAsia="宋体"/>
          <w:bCs/>
          <w:sz w:val="24"/>
          <w:szCs w:val="24"/>
          <w:lang w:bidi="ar"/>
        </w:rPr>
      </w:pPr>
      <w:r>
        <w:rPr>
          <w:rFonts w:ascii="宋体" w:hAnsi="宋体" w:eastAsia="宋体"/>
          <w:bCs/>
          <w:sz w:val="24"/>
          <w:szCs w:val="24"/>
        </w:rPr>
        <w:t xml:space="preserve">①</w:t>
      </w:r>
      <w:r>
        <w:rPr>
          <w:rFonts w:hint="eastAsia" w:ascii="宋体" w:hAnsi="宋体" w:eastAsia="宋体"/>
          <w:bCs/>
          <w:sz w:val="24"/>
          <w:szCs w:val="24"/>
          <w:lang w:bidi="ar"/>
        </w:rPr>
        <w:t xml:space="preserve">保障融合通信系统和SMC系统正常使用。</w:t>
      </w:r>
      <w:r/>
    </w:p>
    <w:p>
      <w:pPr>
        <w:pStyle w:val="972"/>
        <w:ind w:firstLine="480"/>
        <w:jc w:val="left"/>
        <w:spacing w:line="360" w:lineRule="auto"/>
        <w:rPr>
          <w:rFonts w:hint="eastAsia" w:ascii="宋体" w:hAnsi="宋体" w:eastAsia="宋体"/>
          <w:bCs/>
          <w:sz w:val="24"/>
          <w:szCs w:val="24"/>
          <w:lang w:bidi="ar"/>
        </w:rPr>
      </w:pPr>
      <w:r>
        <w:rPr>
          <w:rFonts w:ascii="宋体" w:hAnsi="宋体" w:eastAsia="宋体"/>
          <w:bCs/>
          <w:sz w:val="24"/>
          <w:szCs w:val="24"/>
        </w:rPr>
        <w:t xml:space="preserve">②</w:t>
      </w:r>
      <w:r>
        <w:rPr>
          <w:rFonts w:hint="eastAsia" w:ascii="宋体" w:hAnsi="宋体" w:eastAsia="宋体"/>
          <w:bCs/>
          <w:sz w:val="24"/>
          <w:szCs w:val="24"/>
          <w:lang w:bidi="ar"/>
        </w:rPr>
        <w:t xml:space="preserve">每日巡检系统视频监控，并记录相关问题。</w:t>
      </w:r>
      <w:r/>
    </w:p>
    <w:p>
      <w:pPr>
        <w:pStyle w:val="972"/>
        <w:ind w:firstLine="480"/>
        <w:jc w:val="left"/>
        <w:spacing w:line="360" w:lineRule="auto"/>
        <w:rPr>
          <w:rFonts w:hint="eastAsia" w:ascii="宋体" w:hAnsi="宋体" w:eastAsia="宋体"/>
          <w:bCs/>
          <w:sz w:val="24"/>
          <w:szCs w:val="24"/>
          <w:lang w:bidi="ar"/>
        </w:rPr>
      </w:pPr>
      <w:r>
        <w:rPr>
          <w:rFonts w:ascii="宋体" w:hAnsi="宋体" w:eastAsia="宋体"/>
          <w:bCs/>
          <w:sz w:val="24"/>
          <w:szCs w:val="24"/>
          <w:lang w:bidi="ar"/>
        </w:rPr>
        <w:t xml:space="preserve">③</w:t>
      </w:r>
      <w:r>
        <w:rPr>
          <w:rFonts w:hint="eastAsia" w:ascii="宋体" w:hAnsi="宋体" w:eastAsia="宋体"/>
          <w:bCs/>
          <w:sz w:val="24"/>
          <w:szCs w:val="24"/>
          <w:lang w:bidi="ar"/>
        </w:rPr>
        <w:t xml:space="preserve">协助做好应急通信</w:t>
      </w:r>
      <w:r>
        <w:rPr>
          <w:rFonts w:hint="eastAsia" w:ascii="宋体" w:hAnsi="宋体" w:eastAsia="宋体"/>
          <w:bCs/>
          <w:sz w:val="24"/>
          <w:szCs w:val="24"/>
          <w:lang w:val="en-US" w:bidi="ar"/>
        </w:rPr>
        <w:t xml:space="preserve">通信装备使用和</w:t>
      </w:r>
      <w:r>
        <w:rPr>
          <w:rFonts w:hint="eastAsia" w:ascii="宋体" w:hAnsi="宋体" w:eastAsia="宋体"/>
          <w:bCs/>
          <w:sz w:val="24"/>
          <w:szCs w:val="24"/>
          <w:lang w:bidi="ar"/>
        </w:rPr>
        <w:t xml:space="preserve">技术保障。</w:t>
      </w:r>
      <w:r/>
    </w:p>
    <w:p>
      <w:pPr>
        <w:pStyle w:val="972"/>
        <w:ind w:firstLine="480"/>
        <w:jc w:val="left"/>
        <w:spacing w:line="360" w:lineRule="auto"/>
        <w:rPr>
          <w:rFonts w:hint="eastAsia" w:ascii="宋体" w:hAnsi="宋体" w:eastAsia="宋体"/>
          <w:bCs/>
          <w:sz w:val="24"/>
          <w:szCs w:val="24"/>
          <w:lang w:bidi="ar"/>
        </w:rPr>
      </w:pPr>
      <w:r>
        <w:rPr>
          <w:rFonts w:ascii="宋体" w:hAnsi="宋体" w:eastAsia="宋体"/>
          <w:bCs/>
          <w:sz w:val="24"/>
          <w:szCs w:val="24"/>
        </w:rPr>
        <w:t xml:space="preserve">④</w:t>
      </w:r>
      <w:r>
        <w:rPr>
          <w:rFonts w:hint="eastAsia" w:ascii="宋体" w:hAnsi="宋体" w:eastAsia="宋体"/>
          <w:bCs/>
          <w:sz w:val="24"/>
          <w:szCs w:val="24"/>
          <w:lang w:bidi="ar"/>
        </w:rPr>
        <w:t xml:space="preserve">可以对上级部门技术点调进行应答</w:t>
      </w:r>
      <w:r>
        <w:rPr>
          <w:rFonts w:hint="eastAsia" w:ascii="宋体" w:hAnsi="宋体" w:eastAsia="宋体"/>
          <w:bCs/>
          <w:sz w:val="24"/>
          <w:szCs w:val="24"/>
        </w:rPr>
        <w:t xml:space="preserve">，</w:t>
      </w:r>
      <w:r>
        <w:rPr>
          <w:rFonts w:hint="eastAsia" w:ascii="宋体" w:hAnsi="宋体" w:eastAsia="宋体"/>
          <w:bCs/>
          <w:sz w:val="24"/>
          <w:szCs w:val="24"/>
          <w:lang w:bidi="ar"/>
        </w:rPr>
        <w:t xml:space="preserve">填写值班日志。</w:t>
      </w:r>
      <w:r/>
    </w:p>
    <w:p>
      <w:pPr>
        <w:pStyle w:val="972"/>
        <w:ind w:firstLine="480"/>
        <w:jc w:val="left"/>
        <w:spacing w:line="360" w:lineRule="auto"/>
        <w:widowControl/>
        <w:rPr>
          <w:rFonts w:ascii="宋体" w:hAnsi="宋体" w:eastAsia="宋体"/>
          <w:bCs/>
          <w:sz w:val="24"/>
          <w:szCs w:val="24"/>
          <w:lang w:val="en-US"/>
        </w:rPr>
      </w:pPr>
      <w:r>
        <w:rPr>
          <w:rFonts w:ascii="宋体" w:hAnsi="宋体" w:eastAsia="宋体"/>
          <w:bCs/>
          <w:sz w:val="24"/>
          <w:szCs w:val="24"/>
          <w:lang w:bidi="ar"/>
        </w:rPr>
        <w:t xml:space="preserve">⑤</w:t>
      </w:r>
      <w:r>
        <w:rPr>
          <w:rFonts w:hint="eastAsia" w:ascii="宋体" w:hAnsi="宋体" w:eastAsia="宋体"/>
          <w:bCs/>
          <w:sz w:val="24"/>
          <w:szCs w:val="24"/>
          <w:lang w:bidi="ar"/>
        </w:rPr>
        <w:t xml:space="preserve">熟练操作事故灾害通</w:t>
      </w:r>
      <w:r>
        <w:rPr>
          <w:rFonts w:hint="eastAsia" w:ascii="宋体" w:hAnsi="宋体" w:eastAsia="宋体"/>
          <w:bCs/>
          <w:sz w:val="24"/>
          <w:szCs w:val="24"/>
          <w:lang w:bidi="ar"/>
        </w:rPr>
        <w:t xml:space="preserve">信保障中的相关信息系统。</w:t>
      </w:r>
      <w:r>
        <w:rPr>
          <w:rFonts w:ascii="宋体" w:hAnsi="宋体" w:eastAsia="宋体"/>
          <w:bCs/>
          <w:sz w:val="24"/>
          <w:szCs w:val="24"/>
          <w:lang w:val="en-US"/>
        </w:rPr>
      </w:r>
      <w:r/>
    </w:p>
    <w:p>
      <w:pPr>
        <w:pStyle w:val="972"/>
        <w:ind w:firstLine="482"/>
        <w:jc w:val="left"/>
        <w:spacing w:line="360" w:lineRule="auto"/>
        <w:widowControl/>
        <w:rPr>
          <w:rFonts w:hint="eastAsia" w:ascii="宋体" w:hAnsi="宋体" w:eastAsia="宋体"/>
          <w:bCs/>
          <w:sz w:val="24"/>
          <w:szCs w:val="24"/>
          <w:lang w:bidi="ar"/>
        </w:rPr>
      </w:pPr>
      <w:r>
        <w:rPr>
          <w:rFonts w:hint="eastAsia" w:ascii="宋体" w:hAnsi="宋体" w:eastAsia="宋体"/>
          <w:b/>
          <w:bCs/>
          <w:sz w:val="24"/>
          <w:szCs w:val="24"/>
        </w:rPr>
        <w:t xml:space="preserve">▲</w:t>
      </w:r>
      <w:r>
        <w:rPr>
          <w:rFonts w:hint="eastAsia" w:ascii="宋体" w:hAnsi="宋体" w:eastAsia="宋体"/>
          <w:sz w:val="24"/>
          <w:szCs w:val="24"/>
          <w:lang w:val="en-US" w:bidi="ar"/>
        </w:rPr>
        <w:t xml:space="preserve">（2）</w:t>
      </w:r>
      <w:r>
        <w:rPr>
          <w:rFonts w:hint="eastAsia" w:ascii="宋体" w:hAnsi="宋体" w:eastAsia="宋体"/>
          <w:bCs/>
          <w:sz w:val="24"/>
          <w:szCs w:val="24"/>
          <w:lang w:bidi="ar"/>
        </w:rPr>
        <w:t xml:space="preserve">保障工业企业安全生产风险报告系统和安全生产行政执法系统正常运行，工业企业安全生产风险报告系统主要应用功能包括企业安全生产基本信息、较大以上安全风险信息、填报信息承诺等；执法系统主要功能为全省安全生产执法工作全流程处置。</w:t>
      </w:r>
      <w:r>
        <w:rPr>
          <w:rFonts w:hint="eastAsia" w:ascii="宋体" w:hAnsi="宋体" w:eastAsia="宋体"/>
          <w:bCs/>
          <w:sz w:val="24"/>
          <w:szCs w:val="24"/>
        </w:rPr>
        <w:t xml:space="preserve">运行监测满足如下要求：</w:t>
      </w:r>
      <w:r>
        <w:rPr>
          <w:rFonts w:hint="eastAsia" w:ascii="宋体" w:hAnsi="宋体" w:eastAsia="宋体"/>
          <w:bCs/>
          <w:sz w:val="24"/>
          <w:szCs w:val="24"/>
          <w:lang w:bidi="ar"/>
        </w:rPr>
      </w:r>
      <w:r/>
    </w:p>
    <w:p>
      <w:pPr>
        <w:pStyle w:val="972"/>
        <w:ind w:firstLine="480"/>
        <w:jc w:val="left"/>
        <w:spacing w:line="360" w:lineRule="auto"/>
        <w:widowControl/>
        <w:rPr>
          <w:rFonts w:hint="eastAsia" w:ascii="宋体" w:hAnsi="宋体" w:eastAsia="宋体"/>
          <w:bCs/>
          <w:sz w:val="24"/>
          <w:szCs w:val="24"/>
          <w:lang w:bidi="ar"/>
        </w:rPr>
      </w:pPr>
      <w:r>
        <w:rPr>
          <w:rFonts w:ascii="宋体" w:hAnsi="宋体" w:eastAsia="宋体"/>
          <w:bCs/>
          <w:sz w:val="24"/>
          <w:szCs w:val="24"/>
        </w:rPr>
        <w:t xml:space="preserve">①</w:t>
      </w:r>
      <w:r>
        <w:rPr>
          <w:rFonts w:hint="eastAsia" w:ascii="宋体" w:hAnsi="宋体" w:eastAsia="宋体"/>
          <w:bCs/>
          <w:sz w:val="24"/>
          <w:szCs w:val="24"/>
          <w:lang w:bidi="ar"/>
        </w:rPr>
        <w:t xml:space="preserve">保障系统正常使用，按照工作要求，及时调度相关数据。</w:t>
      </w:r>
      <w:r/>
    </w:p>
    <w:p>
      <w:pPr>
        <w:pStyle w:val="972"/>
        <w:ind w:firstLine="480"/>
        <w:jc w:val="left"/>
        <w:spacing w:line="360" w:lineRule="auto"/>
        <w:widowControl/>
        <w:rPr>
          <w:rFonts w:hint="eastAsia" w:ascii="宋体" w:hAnsi="宋体" w:eastAsia="宋体"/>
          <w:bCs/>
          <w:sz w:val="24"/>
          <w:szCs w:val="24"/>
          <w:lang w:bidi="ar"/>
        </w:rPr>
      </w:pPr>
      <w:r>
        <w:rPr>
          <w:rFonts w:ascii="宋体" w:hAnsi="宋体" w:eastAsia="宋体"/>
          <w:bCs/>
          <w:sz w:val="24"/>
          <w:szCs w:val="24"/>
        </w:rPr>
        <w:t xml:space="preserve">②</w:t>
      </w:r>
      <w:r>
        <w:rPr>
          <w:rFonts w:hint="eastAsia" w:ascii="宋体" w:hAnsi="宋体" w:eastAsia="宋体"/>
          <w:bCs/>
          <w:sz w:val="24"/>
          <w:szCs w:val="24"/>
          <w:lang w:bidi="ar"/>
        </w:rPr>
        <w:t xml:space="preserve">维护系统使用人员、企业等基本信息，及时处置预警报警信息。</w:t>
      </w:r>
      <w:r/>
    </w:p>
    <w:p>
      <w:pPr>
        <w:pStyle w:val="972"/>
        <w:ind w:firstLine="480"/>
        <w:jc w:val="left"/>
        <w:spacing w:line="360" w:lineRule="auto"/>
        <w:widowControl/>
        <w:rPr>
          <w:rFonts w:hint="eastAsia" w:ascii="宋体" w:hAnsi="宋体" w:eastAsia="宋体"/>
          <w:bCs/>
          <w:sz w:val="24"/>
          <w:szCs w:val="24"/>
          <w:lang w:bidi="ar"/>
        </w:rPr>
      </w:pPr>
      <w:r>
        <w:rPr>
          <w:rFonts w:ascii="宋体" w:hAnsi="宋体" w:eastAsia="宋体"/>
          <w:bCs/>
          <w:sz w:val="24"/>
          <w:szCs w:val="24"/>
        </w:rPr>
        <w:t xml:space="preserve">③</w:t>
      </w:r>
      <w:r>
        <w:rPr>
          <w:rFonts w:hint="eastAsia" w:ascii="宋体" w:hAnsi="宋体" w:eastAsia="宋体"/>
          <w:bCs/>
          <w:sz w:val="24"/>
          <w:szCs w:val="24"/>
          <w:lang w:bidi="ar"/>
        </w:rPr>
        <w:t xml:space="preserve">有事故等突发情况时，及时查询掌握相关企业基础信息数据。</w:t>
      </w:r>
      <w:r/>
    </w:p>
    <w:p>
      <w:pPr>
        <w:pStyle w:val="972"/>
        <w:ind w:firstLine="480"/>
        <w:jc w:val="left"/>
        <w:spacing w:line="360" w:lineRule="auto"/>
        <w:widowControl/>
        <w:rPr>
          <w:rFonts w:hint="eastAsia" w:ascii="宋体" w:hAnsi="宋体" w:eastAsia="宋体"/>
          <w:bCs/>
          <w:sz w:val="24"/>
          <w:szCs w:val="24"/>
          <w:lang w:bidi="ar"/>
        </w:rPr>
      </w:pPr>
      <w:r>
        <w:rPr>
          <w:rFonts w:ascii="宋体" w:hAnsi="宋体" w:eastAsia="宋体"/>
          <w:bCs/>
          <w:sz w:val="24"/>
          <w:szCs w:val="24"/>
        </w:rPr>
        <w:t xml:space="preserve">④</w:t>
      </w:r>
      <w:r>
        <w:rPr>
          <w:rFonts w:hint="eastAsia" w:ascii="宋体" w:hAnsi="宋体" w:eastAsia="宋体"/>
          <w:bCs/>
          <w:sz w:val="24"/>
          <w:szCs w:val="24"/>
          <w:lang w:bidi="ar"/>
        </w:rPr>
        <w:t xml:space="preserve">编制系统每月运行情况报告，统计汇总系统相关数据。</w:t>
      </w:r>
      <w:r/>
    </w:p>
    <w:p>
      <w:pPr>
        <w:pStyle w:val="972"/>
        <w:ind w:firstLine="482"/>
        <w:jc w:val="left"/>
        <w:spacing w:line="360" w:lineRule="auto"/>
        <w:rPr>
          <w:rFonts w:hint="eastAsia" w:ascii="宋体" w:hAnsi="宋体" w:eastAsia="宋体"/>
          <w:b/>
          <w:bCs/>
          <w:sz w:val="24"/>
          <w:szCs w:val="24"/>
          <w:lang w:bidi="ar"/>
        </w:rPr>
      </w:pPr>
      <w:r>
        <w:rPr>
          <w:rFonts w:hint="eastAsia" w:ascii="宋体" w:hAnsi="宋体" w:eastAsia="宋体"/>
          <w:b/>
          <w:bCs/>
          <w:sz w:val="24"/>
          <w:szCs w:val="24"/>
        </w:rPr>
        <w:t xml:space="preserve">▲（3）</w:t>
      </w:r>
      <w:r>
        <w:rPr>
          <w:rFonts w:hint="eastAsia" w:ascii="宋体" w:hAnsi="宋体" w:eastAsia="宋体"/>
          <w:b/>
          <w:bCs/>
          <w:sz w:val="24"/>
          <w:szCs w:val="24"/>
          <w:lang w:bidi="ar"/>
        </w:rPr>
        <w:t xml:space="preserve">应急大数据分析服务：</w:t>
      </w:r>
      <w:r/>
    </w:p>
    <w:p>
      <w:pPr>
        <w:pStyle w:val="972"/>
        <w:ind w:firstLine="480"/>
        <w:jc w:val="left"/>
        <w:spacing w:line="360" w:lineRule="auto"/>
        <w:rPr>
          <w:rFonts w:hint="eastAsia" w:ascii="宋体" w:hAnsi="宋体" w:eastAsia="宋体"/>
          <w:bCs/>
          <w:sz w:val="24"/>
          <w:szCs w:val="24"/>
          <w:shd w:val="clear" w:color="auto" w:fill="ffffff"/>
        </w:rPr>
      </w:pPr>
      <w:r>
        <w:rPr>
          <w:rFonts w:hint="eastAsia" w:ascii="宋体" w:hAnsi="宋体" w:eastAsia="宋体"/>
          <w:bCs/>
          <w:sz w:val="24"/>
          <w:szCs w:val="24"/>
          <w:shd w:val="clear" w:color="auto" w:fill="ffffff"/>
        </w:rPr>
        <w:t xml:space="preserve">协助江苏省应急管理厅相关处室对各类数据开展汇集、清洗、挖掘、建模等工作，对其他相关系统平台建设提供必要运维服务。</w:t>
      </w:r>
      <w:r/>
    </w:p>
    <w:p>
      <w:pPr>
        <w:pStyle w:val="972"/>
        <w:ind w:firstLine="482"/>
        <w:jc w:val="left"/>
        <w:spacing w:line="360" w:lineRule="auto"/>
        <w:widowControl/>
        <w:rPr>
          <w:rFonts w:hint="eastAsia" w:ascii="宋体" w:hAnsi="宋体" w:eastAsia="宋体"/>
          <w:b/>
          <w:bCs/>
          <w:sz w:val="24"/>
          <w:szCs w:val="24"/>
        </w:rPr>
      </w:pPr>
      <w:r>
        <w:rPr>
          <w:rFonts w:hint="eastAsia" w:ascii="宋体" w:hAnsi="宋体" w:eastAsia="宋体"/>
          <w:b/>
          <w:bCs/>
          <w:sz w:val="24"/>
          <w:szCs w:val="24"/>
        </w:rPr>
        <w:t xml:space="preserve">7、</w:t>
      </w:r>
      <w:r>
        <w:rPr>
          <w:rFonts w:hint="eastAsia" w:ascii="宋体" w:hAnsi="宋体" w:eastAsia="宋体"/>
          <w:b/>
          <w:bCs/>
          <w:color w:val="000000"/>
          <w:sz w:val="24"/>
          <w:szCs w:val="24"/>
        </w:rPr>
        <w:t xml:space="preserve">系统操作演示要求</w:t>
      </w:r>
      <w:r>
        <w:rPr>
          <w:rFonts w:hint="eastAsia" w:ascii="宋体" w:hAnsi="宋体" w:eastAsia="宋体"/>
          <w:b/>
          <w:bCs/>
          <w:color w:val="000000"/>
          <w:sz w:val="24"/>
          <w:szCs w:val="24"/>
        </w:rPr>
        <w:t xml:space="preserve">：</w:t>
      </w:r>
      <w:r>
        <w:rPr>
          <w:rFonts w:hint="eastAsia" w:ascii="宋体" w:hAnsi="宋体" w:eastAsia="宋体"/>
          <w:b/>
          <w:bCs/>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演示方式 制作演示视频</w:t>
      </w:r>
      <w:r/>
    </w:p>
    <w:p>
      <w:pPr>
        <w:pStyle w:val="972"/>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供应商需按照磋商文件规定的演示内容制作演示视频文件，并上传至苏采云投标系统。</w:t>
      </w:r>
      <w:r>
        <w:rPr>
          <w:rFonts w:ascii="宋体" w:hAnsi="宋体" w:eastAsia="宋体"/>
          <w:sz w:val="24"/>
          <w:szCs w:val="24"/>
          <w:lang w:val="en-US"/>
        </w:rPr>
        <w:t xml:space="preserve">视频文件格式为*.mp4或*.avi，供应商可将视频文件分段压缩为*.zip文件上传（单个文件不得大于50M，所有文件总共不得大于300M），具体视频格式、兆数等以苏采云投标系统要求为准</w:t>
      </w:r>
      <w:r>
        <w:rPr>
          <w:rFonts w:hint="eastAsia" w:ascii="宋体" w:hAnsi="宋体" w:eastAsia="宋体"/>
          <w:sz w:val="24"/>
          <w:szCs w:val="24"/>
        </w:rPr>
        <w:t xml:space="preserve">。演示视频将作为响应文件的组成部分，</w:t>
      </w:r>
      <w:r>
        <w:rPr>
          <w:rFonts w:hint="eastAsia" w:ascii="宋体" w:hAnsi="宋体" w:eastAsia="宋体"/>
          <w:sz w:val="24"/>
          <w:szCs w:val="24"/>
        </w:rPr>
        <w:t xml:space="preserve">视频时长总计不超过</w:t>
      </w:r>
      <w:r>
        <w:rPr>
          <w:rFonts w:hint="eastAsia" w:ascii="宋体" w:hAnsi="宋体" w:eastAsia="宋体"/>
          <w:sz w:val="24"/>
          <w:szCs w:val="24"/>
          <w:u w:val="single"/>
        </w:rPr>
        <w:t xml:space="preserve">15</w:t>
      </w:r>
      <w:r>
        <w:rPr>
          <w:rFonts w:hint="eastAsia" w:ascii="宋体" w:hAnsi="宋体" w:eastAsia="宋体"/>
          <w:sz w:val="24"/>
          <w:szCs w:val="24"/>
        </w:rPr>
        <w:t xml:space="preserve">分钟。</w:t>
      </w:r>
      <w:r/>
    </w:p>
    <w:p>
      <w:pPr>
        <w:pStyle w:val="972"/>
        <w:ind w:firstLine="480"/>
        <w:spacing w:line="360" w:lineRule="auto"/>
        <w:rPr>
          <w:rFonts w:ascii="宋体" w:hAnsi="宋体" w:eastAsia="宋体"/>
          <w:sz w:val="24"/>
          <w:szCs w:val="24"/>
        </w:rPr>
      </w:pPr>
      <w:r>
        <w:rPr>
          <w:rFonts w:hint="eastAsia" w:ascii="宋体" w:hAnsi="宋体" w:eastAsia="宋体"/>
          <w:sz w:val="24"/>
          <w:szCs w:val="24"/>
          <w:lang w:val="en-US"/>
        </w:rPr>
        <w:t xml:space="preserve">（2）供应商需到省应急管理厅现场完成演示内容视频制作，</w:t>
      </w:r>
      <w:r>
        <w:rPr>
          <w:rFonts w:hint="eastAsia" w:ascii="宋体" w:hAnsi="宋体" w:eastAsia="宋体"/>
          <w:sz w:val="24"/>
          <w:szCs w:val="24"/>
        </w:rPr>
        <w:t xml:space="preserve">开始时间：</w:t>
      </w:r>
      <w:r>
        <w:rPr>
          <w:rFonts w:hint="eastAsia" w:ascii="宋体" w:hAnsi="宋体" w:eastAsia="宋体"/>
          <w:sz w:val="24"/>
          <w:szCs w:val="24"/>
        </w:rPr>
        <w:t xml:space="preserve">2026年7月1日14时，截止时间：2026年7月1日17时</w:t>
      </w:r>
      <w:r>
        <w:rPr>
          <w:rFonts w:hint="eastAsia" w:ascii="宋体" w:hAnsi="宋体" w:eastAsia="宋体"/>
          <w:sz w:val="24"/>
          <w:szCs w:val="24"/>
        </w:rPr>
        <w:t xml:space="preserve">，地点：省应</w:t>
      </w:r>
      <w:r>
        <w:rPr>
          <w:rFonts w:hint="eastAsia" w:ascii="宋体" w:hAnsi="宋体" w:eastAsia="宋体"/>
          <w:sz w:val="24"/>
          <w:szCs w:val="24"/>
        </w:rPr>
        <w:t xml:space="preserve">急管理厅大楼六层，联系人：</w:t>
      </w:r>
      <w:r>
        <w:rPr>
          <w:rFonts w:hint="eastAsia" w:ascii="宋体" w:hAnsi="宋体" w:eastAsia="宋体"/>
          <w:sz w:val="24"/>
          <w:szCs w:val="24"/>
          <w:lang w:val="en-US"/>
        </w:rPr>
        <w:t xml:space="preserve">张宝林</w:t>
      </w:r>
      <w:r>
        <w:rPr>
          <w:rFonts w:hint="eastAsia" w:ascii="宋体" w:hAnsi="宋体" w:eastAsia="宋体"/>
          <w:sz w:val="24"/>
          <w:szCs w:val="24"/>
        </w:rPr>
        <w:t xml:space="preserve">，联系电话：025-8333</w:t>
      </w:r>
      <w:r>
        <w:rPr>
          <w:rFonts w:hint="eastAsia" w:ascii="宋体" w:hAnsi="宋体" w:eastAsia="宋体"/>
          <w:sz w:val="24"/>
          <w:szCs w:val="24"/>
          <w:lang w:val="en-US"/>
        </w:rPr>
        <w:t xml:space="preserve">6137</w:t>
      </w:r>
      <w:r>
        <w:rPr>
          <w:rFonts w:hint="eastAsia" w:ascii="宋体" w:hAnsi="宋体" w:eastAsia="宋体"/>
          <w:sz w:val="24"/>
          <w:szCs w:val="24"/>
        </w:rPr>
        <w:t xml:space="preserve">。</w:t>
      </w:r>
      <w:r>
        <w:rPr>
          <w:rFonts w:hint="eastAsia" w:ascii="宋体" w:hAnsi="宋体" w:eastAsia="宋体"/>
          <w:sz w:val="24"/>
          <w:szCs w:val="24"/>
          <w:lang w:val="en-US"/>
        </w:rPr>
        <w:t xml:space="preserve">供应商</w:t>
      </w:r>
      <w:r>
        <w:rPr>
          <w:rFonts w:hint="eastAsia" w:ascii="宋体" w:hAnsi="宋体" w:eastAsia="宋体"/>
          <w:sz w:val="24"/>
          <w:szCs w:val="24"/>
        </w:rPr>
        <w:t xml:space="preserve">应携带营业执照复印件（加盖单位公章）、法定代表人的委托书、供应商代表身份证等前往并认真、仔细地进行</w:t>
      </w:r>
      <w:r>
        <w:rPr>
          <w:rFonts w:hint="eastAsia" w:ascii="宋体" w:hAnsi="宋体" w:eastAsia="宋体"/>
          <w:sz w:val="24"/>
          <w:szCs w:val="24"/>
          <w:lang w:val="en-US"/>
        </w:rPr>
        <w:t xml:space="preserve">演示</w:t>
      </w:r>
      <w:r>
        <w:rPr>
          <w:rFonts w:hint="eastAsia" w:ascii="宋体" w:hAnsi="宋体" w:eastAsia="宋体"/>
          <w:sz w:val="24"/>
          <w:szCs w:val="24"/>
        </w:rPr>
        <w:t xml:space="preserve">，</w:t>
      </w:r>
      <w:r>
        <w:rPr>
          <w:rFonts w:hint="eastAsia" w:ascii="宋体" w:hAnsi="宋体" w:eastAsia="宋体"/>
          <w:sz w:val="24"/>
          <w:szCs w:val="24"/>
          <w:lang w:val="en-US"/>
        </w:rPr>
        <w:t xml:space="preserve">1小时内完成操作演示录制</w:t>
      </w:r>
      <w:r>
        <w:rPr>
          <w:rFonts w:hint="eastAsia" w:ascii="宋体" w:hAnsi="宋体" w:eastAsia="宋体"/>
          <w:sz w:val="24"/>
          <w:szCs w:val="24"/>
        </w:rPr>
        <w:t xml:space="preserve">。</w:t>
      </w:r>
      <w:r>
        <w:rPr>
          <w:rFonts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color w:val="000000"/>
          <w:sz w:val="24"/>
          <w:szCs w:val="24"/>
          <w:lang w:val="en-US"/>
        </w:rPr>
        <w:t xml:space="preserve">（3）演示内容：</w:t>
      </w:r>
      <w:r>
        <w:rPr>
          <w:rFonts w:hint="eastAsia" w:ascii="宋体" w:hAnsi="宋体" w:eastAsia="宋体"/>
          <w:sz w:val="24"/>
          <w:szCs w:val="24"/>
        </w:rPr>
      </w:r>
      <w:r/>
    </w:p>
    <w:p>
      <w:pPr>
        <w:pStyle w:val="1266"/>
        <w:spacing w:line="360" w:lineRule="auto"/>
        <w:rPr>
          <w:rFonts w:hint="eastAsia" w:ascii="宋体" w:hAnsi="宋体" w:eastAsia="宋体"/>
          <w:sz w:val="24"/>
          <w:szCs w:val="24"/>
        </w:rPr>
      </w:pPr>
      <w:r/>
      <w:bookmarkStart w:id="29" w:name="OLE_LINK7"/>
      <w:r>
        <w:rPr>
          <w:rFonts w:ascii="宋体" w:hAnsi="宋体" w:eastAsia="宋体"/>
          <w:sz w:val="24"/>
          <w:szCs w:val="24"/>
          <w:lang w:val="en-US"/>
        </w:rPr>
        <w:t xml:space="preserve">①</w:t>
      </w:r>
      <w:r>
        <w:rPr>
          <w:rFonts w:hint="eastAsia" w:ascii="宋体" w:hAnsi="宋体" w:eastAsia="宋体"/>
          <w:sz w:val="24"/>
          <w:szCs w:val="24"/>
        </w:rPr>
        <w:t xml:space="preserve">完成1份危化品安全生产风险监测预警系统的日报。</w:t>
      </w:r>
      <w:r/>
    </w:p>
    <w:p>
      <w:pPr>
        <w:pStyle w:val="1266"/>
        <w:spacing w:line="360" w:lineRule="auto"/>
        <w:rPr>
          <w:rFonts w:hint="eastAsia" w:ascii="宋体" w:hAnsi="宋体" w:eastAsia="宋体"/>
          <w:sz w:val="24"/>
          <w:szCs w:val="24"/>
        </w:rPr>
      </w:pPr>
      <w:r>
        <w:rPr>
          <w:rFonts w:ascii="宋体" w:hAnsi="宋体" w:eastAsia="宋体"/>
          <w:sz w:val="24"/>
          <w:szCs w:val="24"/>
          <w:lang w:val="en-US"/>
        </w:rPr>
        <w:t xml:space="preserve">②</w:t>
      </w:r>
      <w:r>
        <w:rPr>
          <w:rFonts w:hint="eastAsia" w:ascii="宋体" w:hAnsi="宋体" w:eastAsia="宋体"/>
          <w:sz w:val="24"/>
          <w:szCs w:val="24"/>
        </w:rPr>
        <w:t xml:space="preserve">利用危化品安全生产风险监测预警系统完成1次巡查。</w:t>
      </w:r>
      <w:r/>
    </w:p>
    <w:p>
      <w:pPr>
        <w:pStyle w:val="1266"/>
        <w:spacing w:line="360" w:lineRule="auto"/>
        <w:rPr>
          <w:rFonts w:hint="eastAsia" w:ascii="宋体" w:hAnsi="宋体" w:eastAsia="宋体"/>
          <w:bCs/>
          <w:sz w:val="24"/>
          <w:szCs w:val="24"/>
        </w:rPr>
      </w:pPr>
      <w:r>
        <w:rPr>
          <w:rFonts w:ascii="宋体" w:hAnsi="宋体" w:eastAsia="宋体"/>
          <w:sz w:val="24"/>
          <w:szCs w:val="24"/>
          <w:lang w:val="en-US"/>
        </w:rPr>
        <w:t xml:space="preserve">③</w:t>
      </w:r>
      <w:r>
        <w:rPr>
          <w:rFonts w:hint="eastAsia" w:ascii="宋体" w:hAnsi="宋体" w:eastAsia="宋体"/>
          <w:sz w:val="24"/>
          <w:szCs w:val="24"/>
        </w:rPr>
        <w:t xml:space="preserve">利用</w:t>
      </w:r>
      <w:r>
        <w:rPr>
          <w:rFonts w:hint="eastAsia" w:ascii="宋体" w:hAnsi="宋体" w:eastAsia="宋体"/>
          <w:bCs/>
          <w:sz w:val="24"/>
          <w:szCs w:val="24"/>
        </w:rPr>
        <w:t xml:space="preserve">危化品安全生产风险监测预警系统</w:t>
      </w:r>
      <w:r>
        <w:rPr>
          <w:rFonts w:hint="eastAsia" w:ascii="宋体" w:hAnsi="宋体" w:eastAsia="宋体"/>
          <w:sz w:val="24"/>
          <w:szCs w:val="24"/>
        </w:rPr>
        <w:t xml:space="preserve">完成1次历史报警记录汇总。</w:t>
      </w:r>
      <w:r>
        <w:rPr>
          <w:rFonts w:hint="eastAsia" w:ascii="宋体" w:hAnsi="宋体" w:eastAsia="宋体"/>
          <w:bCs/>
          <w:sz w:val="24"/>
          <w:szCs w:val="24"/>
        </w:rPr>
      </w:r>
      <w:r/>
    </w:p>
    <w:p>
      <w:pPr>
        <w:pStyle w:val="1266"/>
        <w:spacing w:line="360" w:lineRule="auto"/>
        <w:rPr>
          <w:rFonts w:hint="eastAsia" w:ascii="宋体" w:hAnsi="宋体" w:eastAsia="宋体"/>
          <w:sz w:val="24"/>
          <w:szCs w:val="24"/>
        </w:rPr>
      </w:pPr>
      <w:r>
        <w:rPr>
          <w:rFonts w:ascii="宋体" w:hAnsi="宋体" w:eastAsia="宋体"/>
          <w:sz w:val="24"/>
          <w:szCs w:val="24"/>
          <w:lang w:val="en-US"/>
        </w:rPr>
        <w:t xml:space="preserve">④</w:t>
      </w:r>
      <w:r>
        <w:rPr>
          <w:rFonts w:hint="eastAsia" w:ascii="宋体" w:hAnsi="宋体" w:eastAsia="宋体"/>
          <w:sz w:val="24"/>
          <w:szCs w:val="24"/>
        </w:rPr>
        <w:t xml:space="preserve">利用矿山安全生产风险监测预警系统完成1份《煤矿重大风险统计表》。</w:t>
      </w:r>
      <w:r/>
    </w:p>
    <w:p>
      <w:pPr>
        <w:pStyle w:val="1266"/>
        <w:spacing w:line="360" w:lineRule="auto"/>
        <w:rPr>
          <w:rFonts w:hint="eastAsia" w:ascii="宋体" w:hAnsi="宋体" w:eastAsia="宋体"/>
          <w:sz w:val="24"/>
          <w:szCs w:val="24"/>
        </w:rPr>
      </w:pPr>
      <w:r>
        <w:rPr>
          <w:rFonts w:ascii="宋体" w:hAnsi="宋体" w:eastAsia="宋体"/>
          <w:sz w:val="24"/>
          <w:szCs w:val="24"/>
          <w:lang w:val="en-US"/>
        </w:rPr>
        <w:t xml:space="preserve">⑤</w:t>
      </w:r>
      <w:r>
        <w:rPr>
          <w:rFonts w:hint="eastAsia" w:ascii="宋体" w:hAnsi="宋体" w:eastAsia="宋体"/>
          <w:sz w:val="24"/>
          <w:szCs w:val="24"/>
        </w:rPr>
        <w:t xml:space="preserve">利用矿山安全生产风险监测预警系统完成1份《周报》。</w:t>
      </w:r>
      <w:r/>
    </w:p>
    <w:p>
      <w:pPr>
        <w:pStyle w:val="1266"/>
        <w:spacing w:line="360" w:lineRule="auto"/>
        <w:rPr>
          <w:rFonts w:hint="eastAsia" w:ascii="宋体" w:hAnsi="宋体" w:eastAsia="宋体"/>
          <w:sz w:val="24"/>
          <w:szCs w:val="24"/>
        </w:rPr>
      </w:pPr>
      <w:r>
        <w:rPr>
          <w:rFonts w:ascii="宋体" w:hAnsi="宋体" w:eastAsia="宋体"/>
          <w:sz w:val="24"/>
          <w:szCs w:val="24"/>
          <w:lang w:val="en-US"/>
        </w:rPr>
        <w:t xml:space="preserve">⑥</w:t>
      </w:r>
      <w:r>
        <w:rPr>
          <w:rFonts w:hint="eastAsia" w:ascii="宋体" w:hAnsi="宋体" w:eastAsia="宋体"/>
          <w:sz w:val="24"/>
          <w:szCs w:val="24"/>
        </w:rPr>
        <w:t xml:space="preserve">利用矿山安全生产风险监测预警系统查看煤矿企业领导带班情况。</w:t>
      </w:r>
      <w:r/>
    </w:p>
    <w:p>
      <w:pPr>
        <w:pStyle w:val="1266"/>
        <w:spacing w:line="360" w:lineRule="auto"/>
        <w:rPr>
          <w:rFonts w:hint="eastAsia" w:ascii="宋体" w:hAnsi="宋体" w:eastAsia="宋体"/>
          <w:sz w:val="24"/>
          <w:szCs w:val="24"/>
          <w:lang w:val="en-US"/>
        </w:rPr>
      </w:pPr>
      <w:r>
        <w:rPr>
          <w:rFonts w:ascii="宋体" w:hAnsi="宋体" w:eastAsia="宋体"/>
          <w:sz w:val="24"/>
          <w:szCs w:val="24"/>
          <w:lang w:val="en-US"/>
        </w:rPr>
        <w:t xml:space="preserve">⑦</w:t>
      </w:r>
      <w:r>
        <w:rPr>
          <w:rFonts w:hint="eastAsia" w:ascii="宋体" w:hAnsi="宋体" w:eastAsia="宋体"/>
          <w:sz w:val="24"/>
          <w:szCs w:val="24"/>
          <w:lang w:val="en-US"/>
        </w:rPr>
        <w:t xml:space="preserve">利用工贸企业安全生产风险监测预警系统完成一次深井铸造（铝加工）企业每日报警记录未消警记录查询。</w:t>
      </w:r>
      <w:r/>
    </w:p>
    <w:p>
      <w:pPr>
        <w:pStyle w:val="1266"/>
        <w:spacing w:line="360" w:lineRule="auto"/>
        <w:rPr>
          <w:rFonts w:hint="eastAsia" w:ascii="宋体" w:hAnsi="宋体" w:eastAsia="宋体"/>
          <w:sz w:val="24"/>
          <w:szCs w:val="24"/>
          <w:lang w:val="en-US"/>
        </w:rPr>
      </w:pPr>
      <w:r>
        <w:rPr>
          <w:rFonts w:ascii="宋体" w:hAnsi="宋体" w:eastAsia="宋体"/>
          <w:sz w:val="24"/>
          <w:szCs w:val="24"/>
          <w:lang w:val="en-US"/>
        </w:rPr>
        <w:t xml:space="preserve">⑧</w:t>
      </w:r>
      <w:r>
        <w:rPr>
          <w:rFonts w:hint="eastAsia" w:ascii="宋体" w:hAnsi="宋体" w:eastAsia="宋体"/>
          <w:sz w:val="24"/>
          <w:szCs w:val="24"/>
          <w:lang w:val="en-US"/>
        </w:rPr>
        <w:t xml:space="preserve">利用工贸企业安全生产风险监测预警系统完成给定企业每日在线情况抽查。</w:t>
      </w:r>
      <w:r/>
    </w:p>
    <w:p>
      <w:pPr>
        <w:pStyle w:val="1266"/>
        <w:spacing w:line="360" w:lineRule="auto"/>
        <w:rPr>
          <w:rFonts w:hint="eastAsia" w:ascii="宋体" w:hAnsi="宋体" w:eastAsia="宋体"/>
          <w:sz w:val="24"/>
          <w:szCs w:val="24"/>
          <w:lang w:val="en-US"/>
        </w:rPr>
      </w:pPr>
      <w:r>
        <w:rPr>
          <w:rFonts w:ascii="宋体" w:hAnsi="宋体" w:eastAsia="宋体"/>
          <w:sz w:val="24"/>
          <w:szCs w:val="24"/>
          <w:lang w:val="en-US"/>
        </w:rPr>
        <w:t xml:space="preserve">⑨</w:t>
      </w:r>
      <w:r>
        <w:rPr>
          <w:rFonts w:hint="eastAsia" w:ascii="宋体" w:hAnsi="宋体" w:eastAsia="宋体"/>
          <w:sz w:val="24"/>
          <w:szCs w:val="24"/>
          <w:lang w:val="en-US"/>
        </w:rPr>
        <w:t xml:space="preserve">利用工贸企业安全生产风险监测预警系统完成给定企业的安全承诺情况查询。</w:t>
      </w:r>
      <w:r/>
    </w:p>
    <w:p>
      <w:pPr>
        <w:pStyle w:val="1266"/>
        <w:spacing w:line="360" w:lineRule="auto"/>
        <w:rPr>
          <w:rFonts w:hint="eastAsia" w:ascii="宋体" w:hAnsi="宋体" w:eastAsia="宋体"/>
          <w:sz w:val="24"/>
          <w:szCs w:val="24"/>
          <w:lang w:val="en-US"/>
        </w:rPr>
      </w:pPr>
      <w:r>
        <w:rPr>
          <w:rFonts w:ascii="宋体" w:hAnsi="宋体" w:eastAsia="宋体"/>
          <w:sz w:val="24"/>
          <w:szCs w:val="24"/>
          <w:lang w:val="en-US"/>
        </w:rPr>
        <w:t xml:space="preserve">⑩</w:t>
      </w:r>
      <w:r>
        <w:rPr>
          <w:rFonts w:hint="eastAsia" w:ascii="宋体" w:hAnsi="宋体" w:eastAsia="宋体"/>
          <w:sz w:val="24"/>
          <w:szCs w:val="24"/>
          <w:lang w:val="en-US"/>
        </w:rPr>
        <w:t xml:space="preserve">利用</w:t>
      </w:r>
      <w:r>
        <w:rPr>
          <w:rFonts w:hint="eastAsia" w:ascii="宋体" w:hAnsi="宋体" w:eastAsia="宋体" w:cs="宋体"/>
          <w:sz w:val="24"/>
          <w:lang w:val="en-US"/>
        </w:rPr>
        <w:t xml:space="preserve">态势感知</w:t>
      </w:r>
      <w:r>
        <w:rPr>
          <w:rFonts w:hint="eastAsia" w:ascii="宋体" w:hAnsi="宋体" w:eastAsia="宋体"/>
          <w:sz w:val="24"/>
          <w:szCs w:val="24"/>
          <w:lang w:val="en-US"/>
        </w:rPr>
        <w:t xml:space="preserve">监测信息系统完成给定</w:t>
      </w:r>
      <w:r>
        <w:rPr>
          <w:rFonts w:hint="eastAsia" w:ascii="宋体" w:hAnsi="宋体" w:eastAsia="宋体" w:cs="宋体"/>
          <w:sz w:val="24"/>
          <w:lang w:val="en-US"/>
        </w:rPr>
        <w:t xml:space="preserve">态势感知</w:t>
      </w:r>
      <w:r>
        <w:rPr>
          <w:rFonts w:hint="eastAsia" w:ascii="宋体" w:hAnsi="宋体" w:eastAsia="宋体"/>
          <w:sz w:val="24"/>
          <w:szCs w:val="24"/>
          <w:lang w:val="en-US"/>
        </w:rPr>
        <w:t xml:space="preserve">的信息反核。</w:t>
      </w:r>
      <w:r/>
    </w:p>
    <w:p>
      <w:pPr>
        <w:pStyle w:val="972"/>
        <w:ind w:firstLine="482"/>
        <w:jc w:val="left"/>
        <w:spacing w:line="360" w:lineRule="auto"/>
        <w:rPr>
          <w:rFonts w:hint="eastAsia" w:ascii="宋体" w:hAnsi="宋体" w:eastAsia="宋体"/>
          <w:b/>
          <w:bCs/>
          <w:sz w:val="24"/>
          <w:szCs w:val="24"/>
        </w:rPr>
      </w:pPr>
      <w:r/>
      <w:bookmarkEnd w:id="29"/>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服务团队要求：</w:t>
      </w:r>
      <w:r/>
    </w:p>
    <w:p>
      <w:pPr>
        <w:pStyle w:val="972"/>
        <w:ind w:firstLine="480"/>
        <w:jc w:val="left"/>
        <w:spacing w:line="360" w:lineRule="auto"/>
        <w:widowControl/>
        <w:rPr>
          <w:rFonts w:hint="eastAsia" w:ascii="宋体" w:hAnsi="宋体" w:eastAsia="宋体"/>
          <w:sz w:val="24"/>
          <w:szCs w:val="24"/>
          <w:shd w:val="clear" w:color="auto" w:fill="ffffff"/>
        </w:rPr>
      </w:pPr>
      <w:r>
        <w:rPr>
          <w:rFonts w:hint="eastAsia" w:ascii="宋体" w:hAnsi="宋体" w:eastAsia="宋体"/>
          <w:sz w:val="24"/>
          <w:szCs w:val="24"/>
        </w:rPr>
        <w:t xml:space="preserve">（1）本项目服务人员要求计算机、应急通信或应急管理相关专业，服务团队建议配置高级工程师及以上、应急通信或应急管理相关专业硕士及以上、网络工程</w:t>
      </w:r>
      <w:r>
        <w:rPr>
          <w:rFonts w:hint="eastAsia" w:ascii="宋体" w:hAnsi="宋体" w:eastAsia="宋体"/>
          <w:sz w:val="24"/>
          <w:szCs w:val="24"/>
        </w:rPr>
        <w:t xml:space="preserve">师等</w:t>
      </w:r>
      <w:r>
        <w:rPr>
          <w:rFonts w:hint="eastAsia" w:ascii="宋体" w:hAnsi="宋体" w:eastAsia="宋体"/>
          <w:sz w:val="24"/>
          <w:szCs w:val="24"/>
          <w:lang w:val="en-US"/>
        </w:rPr>
        <w:t xml:space="preserve">具备相关资质的</w:t>
      </w:r>
      <w:r>
        <w:rPr>
          <w:rFonts w:hint="eastAsia" w:ascii="宋体" w:hAnsi="宋体" w:eastAsia="宋体"/>
          <w:sz w:val="24"/>
          <w:szCs w:val="24"/>
        </w:rPr>
        <w:t xml:space="preserve">人员；工作时间实行三班两倒，24小时值守。</w:t>
      </w:r>
      <w:r>
        <w:rPr>
          <w:rFonts w:hint="eastAsia" w:ascii="宋体" w:hAnsi="宋体" w:eastAsia="宋体"/>
          <w:sz w:val="24"/>
          <w:szCs w:val="24"/>
          <w:shd w:val="clear" w:color="auto" w:fill="ffffff"/>
        </w:rPr>
        <w:t xml:space="preserve">认真做好工作，负责安全生产和自然灾害类监测预警系统的日常调度和操作工作，及时将发现的情况报告带班人员和相关负责人。</w:t>
      </w:r>
      <w:r/>
    </w:p>
    <w:p>
      <w:pPr>
        <w:pStyle w:val="1046"/>
        <w:ind w:firstLine="480"/>
        <w:spacing w:before="0" w:beforeAutospacing="0" w:after="0" w:afterAutospacing="0" w:line="360" w:lineRule="auto"/>
        <w:tabs>
          <w:tab w:val="left" w:pos="466" w:leader="none"/>
        </w:tabs>
        <w:rPr>
          <w:rFonts w:hint="eastAsia" w:ascii="宋体" w:hAnsi="宋体" w:eastAsia="宋体" w:cs="宋体"/>
        </w:rPr>
      </w:pPr>
      <w:r>
        <w:rPr>
          <w:rFonts w:hint="eastAsia" w:ascii="宋体" w:hAnsi="宋体" w:eastAsia="宋体" w:cs="宋体"/>
        </w:rPr>
        <w:t xml:space="preserve">（2）服务人员要坚守岗位、尽职尽责，做好记录，确保值班期间信息传递及时准确，不得脱岗缺岗、迟到早退，不得擅自调班，如确实需要调整的，须报甲方批准。当班和接班人员须按时履行交接班手续，并经双方签字确认。对当班未处置完毕需要下一班继续处置的事项须当面交接清楚，并提出继续处理的建议。</w:t>
      </w:r>
      <w:r/>
    </w:p>
    <w:p>
      <w:pPr>
        <w:pStyle w:val="1046"/>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（3）服务人员要严格遵守各项保密规定，不得向无关人员透露涉密信息，各类事件和紧急情况的处置及产生的相关信息要按公文保密工作的有关要求管理。</w:t>
      </w:r>
      <w:r/>
    </w:p>
    <w:p>
      <w:pPr>
        <w:pStyle w:val="1046"/>
        <w:ind w:firstLine="480"/>
        <w:spacing w:before="0" w:beforeAutospacing="0" w:after="0" w:afterAutospacing="0" w:line="360" w:lineRule="auto"/>
        <w:rPr>
          <w:rFonts w:hint="eastAsia" w:ascii="宋体" w:hAnsi="宋体" w:eastAsia="宋体" w:cs="宋体"/>
        </w:rPr>
      </w:pPr>
      <w:r>
        <w:rPr>
          <w:rFonts w:hint="eastAsia" w:ascii="宋体" w:hAnsi="宋体" w:eastAsia="宋体" w:cs="宋体"/>
        </w:rPr>
        <w:t xml:space="preserve">（4）服务人员在值班中应坚守工作岗位，及时处置值守中</w:t>
      </w:r>
      <w:r>
        <w:rPr>
          <w:rFonts w:hint="eastAsia" w:ascii="宋体" w:hAnsi="宋体" w:eastAsia="宋体" w:cs="宋体"/>
          <w:lang w:val="en-US"/>
        </w:rPr>
        <w:t xml:space="preserve">的</w:t>
      </w:r>
      <w:r>
        <w:rPr>
          <w:rFonts w:hint="eastAsia" w:ascii="宋体" w:hAnsi="宋体" w:eastAsia="宋体" w:cs="宋体"/>
        </w:rPr>
        <w:t xml:space="preserve">情况</w:t>
      </w:r>
      <w:r>
        <w:rPr>
          <w:rFonts w:hint="eastAsia" w:ascii="宋体" w:hAnsi="宋体" w:eastAsia="宋体" w:cs="宋体"/>
          <w:lang w:val="en-US"/>
        </w:rPr>
        <w:t xml:space="preserve">问题</w:t>
      </w:r>
      <w:r>
        <w:rPr>
          <w:rFonts w:hint="eastAsia" w:ascii="宋体" w:hAnsi="宋体" w:eastAsia="宋体" w:cs="宋体"/>
        </w:rPr>
        <w:t xml:space="preserve">，未能及时处置或擅离工作岗位造成影响或不良后果的，按有关规定追究责任；供应商应保障项目中的人员稳定，年度项目人员流动率不得高于30%，人员调整须经采购人同意。</w:t>
      </w:r>
      <w:r/>
    </w:p>
    <w:p>
      <w:pPr>
        <w:pStyle w:val="976"/>
        <w:ind w:firstLine="482"/>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（三）服务要求 </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1、供应商应针对本项目服务需求理解，制定符合要求的总体服务方案。总体方案要结合应急管理工作实际，满足本项目的需求，主要内容包括服务范围和人员需求理解、项目服务依据、管理架构等。</w:t>
      </w:r>
      <w:r/>
    </w:p>
    <w:p>
      <w:pPr>
        <w:pStyle w:val="1266"/>
        <w:spacing w:line="360" w:lineRule="auto"/>
        <w:rPr>
          <w:rFonts w:hint="eastAsia" w:ascii="宋体" w:hAnsi="宋体" w:eastAsia="宋体"/>
          <w:sz w:val="24"/>
          <w:szCs w:val="24"/>
          <w:lang w:val="en-US"/>
        </w:rPr>
      </w:pPr>
      <w:r>
        <w:rPr>
          <w:rFonts w:hint="eastAsia" w:ascii="宋体" w:hAnsi="宋体" w:eastAsia="宋体"/>
          <w:sz w:val="24"/>
          <w:szCs w:val="24"/>
        </w:rPr>
        <w:t xml:space="preserve">2、供应商</w:t>
      </w:r>
      <w:r>
        <w:rPr>
          <w:rFonts w:hint="eastAsia" w:ascii="宋体" w:hAnsi="宋体" w:eastAsia="宋体"/>
          <w:sz w:val="24"/>
          <w:szCs w:val="24"/>
        </w:rPr>
        <w:t xml:space="preserve">应针对本项目构建整体项目管理架构。项目管理制度规范健全，管理架构中责任分工合理，</w:t>
      </w:r>
      <w:r>
        <w:rPr>
          <w:rFonts w:hint="eastAsia" w:ascii="宋体" w:hAnsi="宋体" w:eastAsia="宋体"/>
          <w:sz w:val="24"/>
          <w:szCs w:val="24"/>
          <w:lang w:val="en-US"/>
        </w:rPr>
        <w:t xml:space="preserve">职责</w:t>
      </w:r>
      <w:r>
        <w:rPr>
          <w:rFonts w:hint="eastAsia" w:ascii="宋体" w:hAnsi="宋体" w:eastAsia="宋体"/>
          <w:sz w:val="24"/>
          <w:szCs w:val="24"/>
        </w:rPr>
        <w:t xml:space="preserve">明确，各岗位衔接紧密，</w:t>
      </w:r>
      <w:r>
        <w:rPr>
          <w:rFonts w:hint="eastAsia" w:ascii="宋体" w:hAnsi="宋体" w:eastAsia="宋体"/>
          <w:sz w:val="24"/>
          <w:szCs w:val="24"/>
          <w:lang w:val="en-US"/>
        </w:rPr>
        <w:t xml:space="preserve">能够体现对本项目需求的理解</w:t>
      </w:r>
      <w:r>
        <w:rPr>
          <w:rFonts w:hint="eastAsia" w:ascii="宋体" w:hAnsi="宋体" w:eastAsia="宋体"/>
          <w:sz w:val="24"/>
          <w:szCs w:val="24"/>
        </w:rPr>
        <w:t xml:space="preserve">。</w:t>
      </w:r>
      <w:r>
        <w:rPr>
          <w:rFonts w:hint="eastAsia" w:ascii="宋体" w:hAnsi="宋体" w:eastAsia="宋体"/>
          <w:sz w:val="24"/>
          <w:szCs w:val="24"/>
          <w:lang w:val="en-US"/>
        </w:rPr>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3、供应商应针对本项目建立支持与服务体系，包括但不限于专业服务、客户服务、客户意见反馈和改进机制。供应商组织机构配置完善，服务内容与机制全面。</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4、供应商须有详细的用工人员资料的收集、整理与归档制度，并有完善的人员交接方案。工作方案编制规范、流程清晰，主要内容包括资料收集范围、纸质文档收集整理和归档要求、电子文档收集整理和归档要求等。</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5、供应商应针对本项目建立人员培训方案，使得人员能够满足项目实际需求，并针对项目变化，及时适应跟进。人员培训方案须按照本项目运行情况，适时进行修改完善，并及时开展培训。人员变化时及时进行培训，培训合格后方可上岗。</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6、供应商针对本项目建立相应的人员管理规定，做好人员的日常管理，符合采购人现场相关要求。人员管理规定内容包括人员分工、考勤和考核管理等内容。</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7、供应商应针对本项目建立值班值守制度。值班制度能够结合应急管理工作的实际，工作衔接合理，满足值守工作要求。值班</w:t>
      </w:r>
      <w:r>
        <w:rPr>
          <w:rFonts w:hint="eastAsia" w:ascii="宋体" w:hAnsi="宋体" w:eastAsia="宋体"/>
          <w:sz w:val="24"/>
          <w:szCs w:val="24"/>
          <w:lang w:val="en-US"/>
        </w:rPr>
        <w:t xml:space="preserve">值守制度</w:t>
      </w:r>
      <w:r>
        <w:rPr>
          <w:rFonts w:hint="eastAsia" w:ascii="宋体" w:hAnsi="宋体" w:eastAsia="宋体"/>
          <w:sz w:val="24"/>
          <w:szCs w:val="24"/>
        </w:rPr>
        <w:t xml:space="preserve">内容包括值班工作内容、人员分工、交接班、工作纪律等内容。</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8、供应商针对本</w:t>
      </w:r>
      <w:r>
        <w:rPr>
          <w:rFonts w:hint="eastAsia" w:ascii="宋体" w:hAnsi="宋体" w:eastAsia="宋体"/>
          <w:sz w:val="24"/>
          <w:szCs w:val="24"/>
        </w:rPr>
        <w:t xml:space="preserve">项目建立相应的保密制度，对于供应商及相关人员在工作中接触到的相关保密信息和事项，做好保密工作。保密制度内容包括保密责任书的签订、保密规定、保密文件的保存及流转、人员离岗时的相关保密规定。</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9、供应商针对本项目指定完善的故障响应方案，方案应全面、科学、操作可行。故障响应方案包括故障响应服务内容、故障排查方法、故障响应服务承诺等。</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10、供应商须针对本项目设置应急处置服务，能够确保在接采购人通知起安排相关人员2个小时内到达现场提供支持服务，</w:t>
      </w:r>
      <w:r>
        <w:rPr>
          <w:rFonts w:hint="eastAsia" w:ascii="宋体" w:hAnsi="宋体" w:eastAsia="宋体"/>
          <w:sz w:val="24"/>
          <w:szCs w:val="24"/>
          <w:lang w:val="en-US"/>
        </w:rPr>
        <w:t xml:space="preserve">制定合理的应急处置预案，定期开展应急处置演练</w:t>
      </w:r>
      <w:r>
        <w:rPr>
          <w:rFonts w:hint="eastAsia" w:ascii="宋体" w:hAnsi="宋体" w:eastAsia="宋体"/>
          <w:sz w:val="24"/>
          <w:szCs w:val="24"/>
        </w:rPr>
        <w:t xml:space="preserve">。</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11、供应商通过自有人员或新员工招聘等方式灵活组建项目服务团队，服务人员团队组成方案须合理，服务团队人员专业满足工作要求，服务针对性强。</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12、供应商须有明确的服务目标、服务措施、后续服务安排及相关承诺，服务措施可行性高，服务目标设置明确，后续服务安排全面，相关承诺内容完备。</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13、供应商为本项目指定的项目负责人须有丰富的类似项目实施经验，对于日常工作流程、人员分工及调配、服务质量保障、项目重点难点、应急处置预</w:t>
      </w:r>
      <w:r>
        <w:rPr>
          <w:rFonts w:hint="eastAsia" w:ascii="宋体" w:hAnsi="宋体" w:eastAsia="宋体"/>
          <w:sz w:val="24"/>
          <w:szCs w:val="24"/>
        </w:rPr>
        <w:t xml:space="preserve">案有充分知识储备和管理经验，可以有效保障项目日常工作顺利进行。</w:t>
      </w:r>
      <w:r/>
    </w:p>
    <w:p>
      <w:pPr>
        <w:pStyle w:val="1266"/>
        <w:spacing w:line="360" w:lineRule="auto"/>
        <w:rPr>
          <w:rFonts w:hint="eastAsia" w:ascii="宋体" w:hAnsi="宋体" w:eastAsia="宋体"/>
          <w:sz w:val="24"/>
          <w:szCs w:val="24"/>
        </w:rPr>
      </w:pPr>
      <w:r/>
      <w:bookmarkEnd w:id="28"/>
      <w:r/>
      <w:bookmarkStart w:id="30" w:name="OLE_LINK13"/>
      <w:r>
        <w:rPr>
          <w:rFonts w:hint="eastAsia" w:ascii="宋体" w:hAnsi="宋体" w:eastAsia="宋体"/>
          <w:sz w:val="24"/>
          <w:szCs w:val="24"/>
        </w:rPr>
        <w:t xml:space="preserve">14、供应商具备开展过应急管理或驻场运维服务的项目案例。</w:t>
      </w:r>
      <w:bookmarkEnd w:id="30"/>
      <w:r>
        <w:rPr>
          <w:rFonts w:hint="eastAsia" w:ascii="宋体" w:hAnsi="宋体" w:eastAsia="宋体"/>
          <w:sz w:val="24"/>
          <w:szCs w:val="24"/>
        </w:rPr>
      </w:r>
      <w:r/>
    </w:p>
    <w:p>
      <w:pPr>
        <w:pStyle w:val="972"/>
        <w:ind w:firstLine="482"/>
        <w:spacing w:line="360" w:lineRule="auto"/>
        <w:rPr>
          <w:rFonts w:hint="eastAsia" w:ascii="宋体" w:hAnsi="宋体" w:eastAsia="宋体"/>
          <w:b/>
          <w:bCs/>
          <w:color w:val="000000"/>
          <w:sz w:val="24"/>
          <w:szCs w:val="24"/>
        </w:rPr>
      </w:pPr>
      <w:r>
        <w:rPr>
          <w:rFonts w:hint="eastAsia" w:ascii="宋体" w:hAnsi="宋体" w:eastAsia="宋体"/>
          <w:b/>
          <w:bCs/>
          <w:color w:val="000000"/>
          <w:sz w:val="24"/>
          <w:szCs w:val="24"/>
        </w:rPr>
        <w:t xml:space="preserve">三、商务要求</w:t>
      </w:r>
      <w:r/>
    </w:p>
    <w:p>
      <w:pPr>
        <w:pStyle w:val="972"/>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（一）付款方式：</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1、合同签订后10日内，预付合同金额的30%。</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2、人员进场后，付合同金额的20%。</w:t>
      </w:r>
      <w:r/>
    </w:p>
    <w:p>
      <w:pPr>
        <w:pStyle w:val="1266"/>
        <w:spacing w:line="360" w:lineRule="auto"/>
        <w:rPr>
          <w:rFonts w:hint="eastAsia" w:ascii="宋体" w:hAnsi="宋体" w:eastAsia="宋体"/>
          <w:sz w:val="24"/>
          <w:szCs w:val="24"/>
        </w:rPr>
      </w:pPr>
      <w:r>
        <w:rPr>
          <w:rFonts w:hint="eastAsia" w:ascii="宋体" w:hAnsi="宋体" w:eastAsia="宋体"/>
          <w:sz w:val="24"/>
          <w:szCs w:val="24"/>
        </w:rPr>
        <w:t xml:space="preserve">3、合同期满，经采购人考核合格，付剩余尾款。</w:t>
      </w:r>
      <w:r/>
    </w:p>
    <w:p>
      <w:pPr>
        <w:pStyle w:val="972"/>
        <w:ind w:firstLine="482"/>
        <w:spacing w:line="360" w:lineRule="auto"/>
        <w:rPr>
          <w:rFonts w:ascii="宋体" w:hAnsi="宋体" w:eastAsia="宋体"/>
          <w:b/>
          <w:bCs/>
          <w:sz w:val="24"/>
          <w:szCs w:val="24"/>
        </w:rPr>
      </w:pPr>
      <w:r>
        <w:rPr>
          <w:rFonts w:hint="eastAsia" w:ascii="宋体" w:hAnsi="宋体" w:eastAsia="宋体"/>
          <w:b/>
          <w:bCs/>
          <w:sz w:val="24"/>
          <w:szCs w:val="24"/>
        </w:rPr>
        <w:t xml:space="preserve">（二）合同履行期限：</w:t>
      </w:r>
      <w:r>
        <w:rPr>
          <w:rFonts w:ascii="宋体" w:hAnsi="宋体" w:eastAsia="宋体"/>
          <w:b/>
          <w:bCs/>
          <w:sz w:val="24"/>
          <w:szCs w:val="24"/>
        </w:rPr>
      </w:r>
      <w:r/>
    </w:p>
    <w:p>
      <w:pPr>
        <w:pStyle w:val="972"/>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自合同签订之日起</w:t>
      </w:r>
      <w:r>
        <w:rPr>
          <w:rFonts w:hint="eastAsia" w:ascii="宋体" w:hAnsi="宋体" w:eastAsia="宋体"/>
          <w:sz w:val="24"/>
          <w:szCs w:val="24"/>
          <w:lang w:val="en-US"/>
        </w:rPr>
        <w:t xml:space="preserve">一</w:t>
      </w:r>
      <w:r>
        <w:rPr>
          <w:rFonts w:hint="eastAsia" w:ascii="宋体" w:hAnsi="宋体" w:eastAsia="宋体"/>
          <w:sz w:val="24"/>
          <w:szCs w:val="24"/>
        </w:rPr>
        <w:t xml:space="preserve">年。</w:t>
      </w:r>
      <w:r>
        <w:rPr>
          <w:rFonts w:hint="eastAsia" w:ascii="宋体" w:hAnsi="宋体" w:eastAsia="宋体"/>
          <w:b/>
          <w:bCs/>
          <w:sz w:val="24"/>
          <w:szCs w:val="24"/>
        </w:rPr>
      </w:r>
      <w:r/>
    </w:p>
    <w:p>
      <w:pPr>
        <w:pStyle w:val="972"/>
        <w:ind w:firstLine="482"/>
        <w:spacing w:line="360" w:lineRule="auto"/>
        <w:rPr>
          <w:rFonts w:ascii="宋体" w:hAnsi="宋体" w:eastAsia="宋体"/>
          <w:b/>
          <w:sz w:val="24"/>
          <w:szCs w:val="24"/>
        </w:rPr>
      </w:pPr>
      <w:r>
        <w:rPr>
          <w:rFonts w:hint="eastAsia" w:ascii="宋体" w:hAnsi="宋体" w:eastAsia="宋体"/>
          <w:b/>
          <w:color w:val="000000"/>
          <w:sz w:val="24"/>
          <w:szCs w:val="24"/>
        </w:rPr>
        <w:t xml:space="preserve">四、</w:t>
      </w:r>
      <w:r>
        <w:rPr>
          <w:rFonts w:hint="eastAsia" w:ascii="宋体" w:hAnsi="宋体" w:eastAsia="宋体"/>
          <w:b/>
          <w:sz w:val="24"/>
          <w:szCs w:val="24"/>
        </w:rPr>
        <w:t xml:space="preserve">服务保障和自罚承诺</w:t>
      </w:r>
      <w:r>
        <w:rPr>
          <w:rFonts w:ascii="宋体" w:hAnsi="宋体" w:eastAsia="宋体"/>
          <w:b/>
          <w:sz w:val="24"/>
          <w:szCs w:val="24"/>
        </w:rPr>
      </w:r>
      <w:r/>
    </w:p>
    <w:p>
      <w:pPr>
        <w:pStyle w:val="972"/>
        <w:ind w:firstLine="480"/>
        <w:jc w:val="left"/>
        <w:spacing w:line="360" w:lineRule="auto"/>
        <w:rPr>
          <w:rFonts w:ascii="宋体" w:hAnsi="宋体" w:eastAsia="宋体"/>
          <w:bCs/>
          <w:sz w:val="24"/>
          <w:szCs w:val="24"/>
        </w:rPr>
      </w:pPr>
      <w:r>
        <w:rPr>
          <w:rFonts w:hint="eastAsia" w:ascii="宋体" w:hAnsi="宋体" w:eastAsia="宋体"/>
          <w:bCs/>
          <w:sz w:val="24"/>
          <w:szCs w:val="24"/>
          <w:lang w:val="en-US"/>
        </w:rPr>
        <w:t xml:space="preserve">（一）</w:t>
      </w:r>
      <w:r>
        <w:rPr>
          <w:rFonts w:hint="eastAsia" w:ascii="宋体" w:hAnsi="宋体" w:eastAsia="宋体"/>
          <w:bCs/>
          <w:sz w:val="24"/>
          <w:szCs w:val="24"/>
        </w:rPr>
        <w:t xml:space="preserve">供应商应对照磋商文件要求（具体见磋商文件第四章），说明所提供已对采购人的需求做出了实质性的响应，或申明与需求的偏差和例外。</w:t>
      </w:r>
      <w:r>
        <w:rPr>
          <w:rFonts w:ascii="宋体" w:hAnsi="宋体" w:eastAsia="宋体"/>
          <w:bCs/>
          <w:sz w:val="24"/>
          <w:szCs w:val="24"/>
        </w:rPr>
      </w:r>
      <w:r/>
    </w:p>
    <w:p>
      <w:pPr>
        <w:pStyle w:val="972"/>
        <w:ind w:firstLine="48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（二）</w:t>
      </w:r>
      <w:r>
        <w:rPr>
          <w:rFonts w:hint="eastAsia" w:ascii="宋体" w:hAnsi="宋体" w:eastAsia="宋体"/>
          <w:bCs/>
          <w:sz w:val="24"/>
          <w:szCs w:val="24"/>
        </w:rPr>
        <w:t xml:space="preserve">供应商可以在响应文件中提出不同的服务标准和保障承诺，使</w:t>
      </w:r>
      <w:r>
        <w:rPr>
          <w:rFonts w:hint="eastAsia" w:ascii="宋体" w:hAnsi="宋体" w:eastAsia="宋体"/>
          <w:bCs/>
          <w:sz w:val="24"/>
          <w:szCs w:val="24"/>
          <w:lang w:val="en-US"/>
        </w:rPr>
        <w:t xml:space="preserve">磋商小组</w:t>
      </w:r>
      <w:r>
        <w:rPr>
          <w:rFonts w:hint="eastAsia" w:ascii="宋体" w:hAnsi="宋体" w:eastAsia="宋体"/>
          <w:bCs/>
          <w:sz w:val="24"/>
          <w:szCs w:val="24"/>
        </w:rPr>
        <w:t xml:space="preserve">会相信替代服务相同于或优于原需求。</w:t>
      </w:r>
      <w:r/>
    </w:p>
    <w:p>
      <w:pPr>
        <w:pStyle w:val="972"/>
        <w:ind w:firstLine="480"/>
        <w:spacing w:line="360" w:lineRule="auto"/>
        <w:shd w:val="clear" w:color="auto" w:fill="ffffff"/>
        <w:widowControl/>
        <w:rPr>
          <w:rFonts w:ascii="宋体" w:hAnsi="宋体" w:eastAsia="宋体"/>
          <w:sz w:val="24"/>
          <w:szCs w:val="24"/>
          <w:lang w:val="en-US"/>
        </w:rPr>
      </w:pPr>
      <w:r>
        <w:rPr>
          <w:rFonts w:hint="eastAsia" w:ascii="宋体" w:hAnsi="宋体" w:eastAsia="宋体"/>
          <w:bCs/>
          <w:color w:val="000000"/>
          <w:sz w:val="24"/>
          <w:szCs w:val="24"/>
          <w:lang w:val="en-US"/>
        </w:rPr>
        <w:t xml:space="preserve">（三）供应商能承诺安全责任，包括人身伤害、火灾、物品失窃等，违约承担相应责任。</w:t>
      </w:r>
      <w:r>
        <w:rPr>
          <w:rFonts w:ascii="宋体" w:hAnsi="宋体" w:eastAsia="宋体"/>
          <w:sz w:val="24"/>
          <w:szCs w:val="24"/>
          <w:lang w:val="en-US"/>
        </w:rPr>
      </w:r>
      <w:r/>
    </w:p>
    <w:p>
      <w:pPr>
        <w:pStyle w:val="972"/>
        <w:ind w:firstLine="480"/>
        <w:jc w:val="left"/>
        <w:spacing w:line="360" w:lineRule="auto"/>
        <w:rPr>
          <w:rFonts w:ascii="宋体" w:hAnsi="宋体" w:eastAsia="宋体"/>
          <w:bCs/>
          <w:sz w:val="24"/>
          <w:szCs w:val="24"/>
        </w:rPr>
      </w:pPr>
      <w:r>
        <w:rPr>
          <w:rFonts w:hint="eastAsia" w:ascii="宋体" w:hAnsi="宋体" w:eastAsia="宋体"/>
          <w:bCs/>
          <w:sz w:val="24"/>
          <w:szCs w:val="24"/>
          <w:lang w:val="en-US"/>
        </w:rPr>
        <w:t xml:space="preserve">（四）</w:t>
      </w:r>
      <w:r>
        <w:rPr>
          <w:rFonts w:hint="eastAsia" w:ascii="宋体" w:hAnsi="宋体" w:eastAsia="宋体"/>
          <w:bCs/>
          <w:sz w:val="24"/>
          <w:szCs w:val="24"/>
        </w:rPr>
        <w:t xml:space="preserve">如果发生因供应商工作失职造成</w:t>
      </w:r>
      <w:r>
        <w:rPr>
          <w:rFonts w:hint="eastAsia" w:ascii="宋体" w:hAnsi="宋体" w:eastAsia="宋体"/>
          <w:bCs/>
          <w:sz w:val="24"/>
          <w:szCs w:val="24"/>
          <w:lang w:val="en-US"/>
        </w:rPr>
        <w:t xml:space="preserve">的</w:t>
      </w:r>
      <w:r>
        <w:rPr>
          <w:rFonts w:hint="eastAsia" w:ascii="宋体" w:hAnsi="宋体" w:eastAsia="宋体"/>
          <w:bCs/>
          <w:sz w:val="24"/>
          <w:szCs w:val="24"/>
        </w:rPr>
        <w:t xml:space="preserve">安全事故或其他财产损失和人身伤害，均由供应商承担相关经济和法律责任。</w:t>
      </w:r>
      <w:r>
        <w:rPr>
          <w:rFonts w:ascii="宋体" w:hAnsi="宋体" w:eastAsia="宋体"/>
          <w:bCs/>
          <w:sz w:val="24"/>
          <w:szCs w:val="24"/>
        </w:rPr>
      </w:r>
      <w:r/>
    </w:p>
    <w:p>
      <w:pPr>
        <w:pStyle w:val="1266"/>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66"/>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1266"/>
        <w:ind w:firstLine="482"/>
        <w:spacing w:line="360" w:lineRule="auto"/>
        <w:rPr>
          <w:rFonts w:ascii="宋体" w:hAnsi="宋体" w:eastAsia="宋体"/>
          <w:b/>
          <w:bCs/>
          <w:sz w:val="24"/>
          <w:szCs w:val="24"/>
          <w:u w:val="single"/>
        </w:rPr>
      </w:pPr>
      <w:r>
        <w:rPr>
          <w:rFonts w:ascii="宋体" w:hAnsi="宋体" w:eastAsia="宋体"/>
          <w:b/>
          <w:bCs/>
          <w:sz w:val="24"/>
          <w:szCs w:val="24"/>
          <w:u w:val="single"/>
        </w:rPr>
      </w:r>
      <w:r/>
    </w:p>
    <w:p>
      <w:pPr>
        <w:pStyle w:val="972"/>
        <w:jc w:val="center"/>
        <w:spacing w:line="360" w:lineRule="auto"/>
        <w:shd w:val="clear" w:color="auto" w:fill="ffffff"/>
        <w:widowControl/>
        <w:rPr>
          <w:rFonts w:ascii="黑体" w:hAnsi="黑体" w:eastAsia="黑体" w:cs="黑体"/>
          <w:sz w:val="32"/>
          <w:szCs w:val="32"/>
        </w:rPr>
      </w:pPr>
      <w:r/>
      <w:bookmarkEnd w:id="25"/>
      <w:r/>
      <w:bookmarkEnd w:id="26"/>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972"/>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r>
      <w:r/>
    </w:p>
    <w:p>
      <w:pPr>
        <w:pStyle w:val="972"/>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第五章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合同草案条款及格式</w:t>
      </w:r>
      <w:r/>
    </w:p>
    <w:p>
      <w:pPr>
        <w:pStyle w:val="972"/>
        <w:jc w:val="center"/>
        <w:spacing w:line="360" w:lineRule="auto"/>
        <w:shd w:val="clear" w:color="auto" w:fill="ffffff"/>
        <w:widowControl/>
        <w:rPr>
          <w:rFonts w:ascii="宋体" w:hAnsi="宋体" w:eastAsia="宋体"/>
          <w:b/>
          <w:bCs/>
          <w:sz w:val="36"/>
          <w:szCs w:val="36"/>
        </w:rPr>
      </w:pPr>
      <w:r>
        <w:rPr>
          <w:rFonts w:ascii="宋体" w:hAnsi="宋体" w:eastAsia="宋体"/>
          <w:b/>
          <w:bCs/>
          <w:sz w:val="36"/>
          <w:szCs w:val="36"/>
        </w:rPr>
      </w:r>
      <w:r/>
    </w:p>
    <w:p>
      <w:pPr>
        <w:pStyle w:val="972"/>
        <w:jc w:val="center"/>
        <w:spacing w:line="360" w:lineRule="auto"/>
        <w:shd w:val="clear" w:color="auto" w:fill="ffffff"/>
        <w:widowControl/>
        <w:rPr>
          <w:rFonts w:hint="eastAsia" w:ascii="宋体" w:hAnsi="宋体" w:eastAsia="宋体"/>
          <w:b/>
          <w:bCs/>
          <w:sz w:val="36"/>
          <w:szCs w:val="36"/>
        </w:rPr>
      </w:pPr>
      <w:r>
        <w:rPr>
          <w:rFonts w:hint="eastAsia" w:ascii="宋体" w:hAnsi="宋体" w:eastAsia="宋体"/>
          <w:b/>
          <w:bCs/>
          <w:sz w:val="36"/>
          <w:szCs w:val="36"/>
        </w:rPr>
      </w:r>
      <w:r/>
    </w:p>
    <w:p>
      <w:pPr>
        <w:pStyle w:val="972"/>
        <w:spacing w:line="360" w:lineRule="auto"/>
        <w:shd w:val="clear" w:color="auto" w:fill="ffffff"/>
        <w:widowControl/>
        <w:rPr>
          <w:rFonts w:hint="eastAsia" w:ascii="宋体" w:hAnsi="宋体" w:eastAsia="宋体"/>
          <w:b/>
          <w:bCs/>
          <w:color w:val="000000"/>
          <w:sz w:val="36"/>
          <w:szCs w:val="36"/>
        </w:rPr>
      </w:pPr>
      <w:r/>
      <w:bookmarkStart w:id="31" w:name="_Toc381716888"/>
      <w:r>
        <w:rPr>
          <w:rFonts w:hint="eastAsia" w:ascii="宋体" w:hAnsi="宋体" w:eastAsia="宋体"/>
          <w:b/>
          <w:bCs/>
          <w:color w:val="000000"/>
          <w:sz w:val="36"/>
          <w:szCs w:val="36"/>
        </w:rPr>
      </w:r>
      <w:r/>
    </w:p>
    <w:p>
      <w:pPr>
        <w:pStyle w:val="972"/>
        <w:jc w:val="center"/>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jc w:val="center"/>
        <w:spacing w:line="360" w:lineRule="auto"/>
        <w:shd w:val="clear" w:color="auto" w:fill="ffffff"/>
        <w:widowControl/>
        <w:rPr>
          <w:rFonts w:hint="eastAsia" w:ascii="宋体" w:hAnsi="宋体" w:eastAsia="宋体"/>
          <w:b/>
          <w:bCs/>
          <w:color w:val="000000"/>
          <w:sz w:val="32"/>
          <w:szCs w:val="32"/>
        </w:rPr>
      </w:pPr>
      <w:r>
        <w:rPr>
          <w:rFonts w:hint="eastAsia" w:ascii="宋体" w:hAnsi="宋体" w:eastAsia="宋体"/>
          <w:b/>
          <w:bCs/>
          <w:color w:val="000000"/>
          <w:sz w:val="32"/>
          <w:szCs w:val="32"/>
        </w:rPr>
        <w:t xml:space="preserve">政府采购合同</w:t>
      </w:r>
      <w:r/>
    </w:p>
    <w:p>
      <w:pPr>
        <w:pStyle w:val="972"/>
        <w:spacing w:line="360" w:lineRule="auto"/>
        <w:shd w:val="clear" w:color="auto" w:fill="ffffff"/>
        <w:widowControl/>
        <w:rPr>
          <w:rFonts w:hint="eastAsia" w:ascii="宋体" w:hAnsi="宋体" w:eastAsia="宋体"/>
          <w:b/>
          <w:bCs/>
          <w:color w:val="000000"/>
          <w:sz w:val="36"/>
          <w:szCs w:val="36"/>
        </w:rPr>
      </w:pPr>
      <w:r>
        <w:rPr>
          <w:rFonts w:hint="eastAsia" w:ascii="宋体" w:hAnsi="宋体" w:eastAsia="宋体"/>
          <w:b/>
          <w:bCs/>
          <w:color w:val="000000"/>
          <w:sz w:val="36"/>
          <w:szCs w:val="36"/>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315"/>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spacing w:line="360" w:lineRule="auto"/>
        <w:shd w:val="clear" w:color="auto" w:fill="ffffff"/>
        <w:widowControl/>
        <w:rPr>
          <w:rFonts w:ascii="宋体" w:hAnsi="宋体" w:eastAsia="宋体"/>
          <w:color w:val="000000"/>
          <w:szCs w:val="21"/>
        </w:rPr>
      </w:pPr>
      <w:r>
        <w:rPr>
          <w:rFonts w:ascii="宋体" w:hAnsi="宋体" w:eastAsia="宋体"/>
          <w:color w:val="000000"/>
          <w:szCs w:val="21"/>
        </w:rPr>
      </w:r>
      <w:r/>
    </w:p>
    <w:p>
      <w:pPr>
        <w:pStyle w:val="972"/>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合同编号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72"/>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项目名称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72"/>
        <w:ind w:firstLine="1918"/>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采 购 人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72"/>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供 应 商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72"/>
        <w:ind w:firstLine="1916"/>
        <w:spacing w:line="360" w:lineRule="auto"/>
        <w:shd w:val="clear" w:color="auto" w:fill="ffffff"/>
        <w:widowControl/>
        <w:rPr>
          <w:rFonts w:hint="eastAsia" w:ascii="宋体" w:hAnsi="宋体" w:eastAsia="宋体"/>
          <w:color w:val="000000"/>
          <w:sz w:val="30"/>
          <w:szCs w:val="30"/>
        </w:rPr>
      </w:pPr>
      <w:r>
        <w:rPr>
          <w:rFonts w:hint="eastAsia" w:ascii="宋体" w:hAnsi="宋体" w:eastAsia="宋体"/>
          <w:b/>
          <w:bCs/>
          <w:color w:val="000000"/>
          <w:sz w:val="30"/>
          <w:szCs w:val="30"/>
        </w:rPr>
        <w:t xml:space="preserve">签订日期 ：</w:t>
      </w:r>
      <w:r>
        <w:rPr>
          <w:rFonts w:hint="eastAsia" w:ascii="宋体" w:hAnsi="宋体" w:eastAsia="宋体"/>
          <w:b/>
          <w:bCs/>
          <w:color w:val="000000"/>
          <w:sz w:val="30"/>
          <w:szCs w:val="30"/>
          <w:u w:val="single"/>
        </w:rPr>
        <w:t xml:space="preserve">          </w:t>
      </w:r>
      <w:r>
        <w:rPr>
          <w:rFonts w:hint="eastAsia" w:ascii="宋体" w:hAnsi="宋体" w:eastAsia="宋体"/>
          <w:color w:val="000000"/>
          <w:sz w:val="30"/>
          <w:szCs w:val="30"/>
        </w:rPr>
      </w:r>
      <w:r/>
    </w:p>
    <w:p>
      <w:pPr>
        <w:pStyle w:val="972"/>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t xml:space="preserve">      </w:t>
      </w:r>
      <w:r/>
    </w:p>
    <w:p>
      <w:pPr>
        <w:pStyle w:val="972"/>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pStyle w:val="972"/>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pStyle w:val="972"/>
        <w:spacing w:line="360" w:lineRule="auto"/>
        <w:shd w:val="clear" w:color="auto" w:fill="ffffff"/>
        <w:widowControl/>
        <w:rPr>
          <w:rFonts w:ascii="宋体" w:hAnsi="宋体" w:eastAsia="宋体"/>
          <w:color w:val="000000"/>
          <w:sz w:val="30"/>
          <w:szCs w:val="30"/>
        </w:rPr>
      </w:pPr>
      <w:r>
        <w:rPr>
          <w:rFonts w:ascii="宋体" w:hAnsi="宋体" w:eastAsia="宋体"/>
          <w:color w:val="000000"/>
          <w:sz w:val="30"/>
          <w:szCs w:val="30"/>
        </w:rPr>
      </w:r>
      <w:r/>
    </w:p>
    <w:p>
      <w:pPr>
        <w:pStyle w:val="972"/>
        <w:spacing w:line="360" w:lineRule="auto"/>
        <w:shd w:val="clear" w:color="auto" w:fill="ffffff"/>
        <w:widowControl/>
        <w:rPr>
          <w:rFonts w:ascii="宋体" w:hAnsi="宋体" w:eastAsia="宋体"/>
          <w:color w:val="000000"/>
          <w:sz w:val="30"/>
          <w:szCs w:val="30"/>
        </w:rPr>
      </w:pPr>
      <w:r>
        <w:rPr>
          <w:rFonts w:ascii="宋体" w:hAnsi="宋体" w:eastAsia="宋体"/>
          <w:color w:val="000000"/>
          <w:sz w:val="30"/>
          <w:szCs w:val="30"/>
        </w:rPr>
      </w:r>
      <w:r/>
    </w:p>
    <w:p>
      <w:pPr>
        <w:pStyle w:val="972"/>
        <w:spacing w:line="360" w:lineRule="auto"/>
        <w:shd w:val="clear" w:color="auto" w:fill="ffffff"/>
        <w:widowControl/>
        <w:rPr>
          <w:rFonts w:hint="eastAsia" w:ascii="宋体" w:hAnsi="宋体" w:eastAsia="宋体"/>
          <w:color w:val="000000"/>
          <w:sz w:val="30"/>
          <w:szCs w:val="30"/>
        </w:rPr>
      </w:pPr>
      <w:r>
        <w:rPr>
          <w:rFonts w:hint="eastAsia" w:ascii="宋体" w:hAnsi="宋体" w:eastAsia="宋体"/>
          <w:color w:val="000000"/>
          <w:sz w:val="30"/>
          <w:szCs w:val="30"/>
        </w:rPr>
      </w:r>
      <w:r/>
    </w:p>
    <w:p>
      <w:pPr>
        <w:pStyle w:val="972"/>
        <w:jc w:val="center"/>
        <w:spacing w:line="360" w:lineRule="auto"/>
        <w:rPr>
          <w:rFonts w:hint="eastAsia" w:ascii="宋体" w:hAnsi="宋体"/>
          <w:bCs/>
          <w:sz w:val="24"/>
          <w:szCs w:val="21"/>
        </w:rPr>
      </w:pPr>
      <w:r/>
      <w:bookmarkStart w:id="32" w:name="_Toc20823315"/>
      <w:r/>
      <w:bookmarkStart w:id="33" w:name="_Toc513029243"/>
      <w:r/>
      <w:bookmarkStart w:id="34" w:name="_Toc16938559"/>
      <w:r>
        <w:rPr>
          <w:rFonts w:hint="eastAsia" w:ascii="宋体" w:hAnsi="宋体"/>
          <w:bCs/>
          <w:sz w:val="24"/>
          <w:szCs w:val="21"/>
        </w:rPr>
        <w:t xml:space="preserve">以下为成交后签定本项目合同的通用条款，成交供应商不得提出实质性的</w:t>
      </w:r>
      <w:r>
        <w:rPr>
          <w:rFonts w:hint="eastAsia" w:ascii="宋体" w:hAnsi="宋体"/>
          <w:bCs/>
          <w:sz w:val="24"/>
          <w:szCs w:val="21"/>
        </w:rPr>
        <w:t xml:space="preserve">修改。</w:t>
      </w:r>
      <w:r/>
    </w:p>
    <w:p>
      <w:pPr>
        <w:pStyle w:val="972"/>
        <w:spacing w:before="120" w:after="120" w:line="360" w:lineRule="auto"/>
        <w:rPr>
          <w:rFonts w:ascii="宋体" w:hAnsi="宋体" w:cs="Courier New"/>
          <w:sz w:val="24"/>
          <w:szCs w:val="24"/>
        </w:rPr>
      </w:pPr>
      <w:r>
        <w:rPr>
          <w:rFonts w:ascii="宋体" w:hAnsi="宋体" w:cs="Courier New"/>
          <w:sz w:val="24"/>
          <w:szCs w:val="24"/>
        </w:rPr>
        <w:t xml:space="preserve">项目名称：</w:t>
      </w:r>
      <w:r>
        <w:rPr>
          <w:rFonts w:hint="eastAsia" w:ascii="宋体" w:hAnsi="宋体" w:eastAsia="宋体"/>
          <w:iCs/>
          <w:sz w:val="24"/>
          <w:szCs w:val="24"/>
        </w:rPr>
        <w:t xml:space="preserve">省应急厅安全生产、防灾减灾救灾监测预警信息系统运行监测</w:t>
      </w:r>
      <w:r>
        <w:rPr>
          <w:rFonts w:ascii="宋体" w:hAnsi="宋体" w:cs="Courier New"/>
          <w:sz w:val="24"/>
          <w:szCs w:val="24"/>
        </w:rPr>
        <w:t xml:space="preserve">                                   </w:t>
      </w:r>
      <w:r/>
    </w:p>
    <w:p>
      <w:pPr>
        <w:pStyle w:val="972"/>
        <w:spacing w:before="120" w:after="120" w:line="360" w:lineRule="auto"/>
        <w:rPr>
          <w:rFonts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t xml:space="preserve">JSZC-320000-JSCY-C2026-0015</w:t>
      </w:r>
      <w:r>
        <w:rPr>
          <w:rFonts w:ascii="宋体" w:hAnsi="宋体" w:cs="Courier New"/>
          <w:sz w:val="24"/>
          <w:szCs w:val="24"/>
        </w:rPr>
        <w:tab/>
      </w:r>
      <w:r/>
    </w:p>
    <w:p>
      <w:pPr>
        <w:pStyle w:val="972"/>
        <w:spacing w:before="120" w:after="120" w:line="360" w:lineRule="auto"/>
        <w:rPr>
          <w:rFonts w:hint="eastAsia" w:ascii="宋体" w:hAnsi="宋体" w:eastAsia="等线" w:cs="Courier New"/>
          <w:sz w:val="24"/>
          <w:szCs w:val="24"/>
        </w:rPr>
      </w:pPr>
      <w:r>
        <w:rPr>
          <w:rFonts w:hint="eastAsia" w:ascii="宋体" w:hAnsi="宋体" w:cs="Courier New"/>
          <w:sz w:val="24"/>
          <w:szCs w:val="24"/>
        </w:rPr>
        <w:t xml:space="preserve">分包号：</w:t>
      </w:r>
      <w:r>
        <w:rPr>
          <w:rFonts w:hint="eastAsia" w:ascii="宋体" w:hAnsi="宋体" w:eastAsia="等线" w:cs="Courier New"/>
          <w:sz w:val="24"/>
          <w:szCs w:val="24"/>
        </w:rPr>
        <w:t xml:space="preserve">1</w:t>
      </w:r>
      <w:r/>
    </w:p>
    <w:p>
      <w:pPr>
        <w:pStyle w:val="972"/>
        <w:spacing w:before="120" w:after="120" w:line="360" w:lineRule="auto"/>
        <w:rPr>
          <w:rFonts w:ascii="宋体" w:hAnsi="宋体" w:cs="Courier New"/>
          <w:sz w:val="24"/>
          <w:szCs w:val="24"/>
        </w:rPr>
      </w:pPr>
      <w:r>
        <w:rPr>
          <w:rFonts w:ascii="宋体" w:hAnsi="宋体" w:cs="Courier New"/>
          <w:sz w:val="24"/>
          <w:szCs w:val="24"/>
        </w:rPr>
        <w:t xml:space="preserve">甲方：（买方）_________</w:t>
      </w:r>
      <w:r/>
    </w:p>
    <w:p>
      <w:pPr>
        <w:pStyle w:val="972"/>
        <w:spacing w:before="120" w:after="120" w:line="36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972"/>
        <w:spacing w:before="120" w:after="120" w:line="36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eastAsia="宋体"/>
          <w:sz w:val="24"/>
          <w:szCs w:val="24"/>
        </w:rPr>
        <w:t xml:space="preserve">采购代理机构</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972"/>
        <w:jc w:val="left"/>
        <w:spacing w:before="120" w:after="120" w:line="36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1.3 标的数量（规模）：</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1.4 履行时间（期限）：</w:t>
      </w:r>
      <w:r/>
    </w:p>
    <w:p>
      <w:pPr>
        <w:pStyle w:val="972"/>
        <w:jc w:val="left"/>
        <w:spacing w:before="120" w:after="120" w:line="360" w:lineRule="auto"/>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二、合同金额</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2.1 本合同金额为（大写）：_________</w:t>
      </w:r>
      <w:r>
        <w:rPr>
          <w:rFonts w:hint="eastAsia" w:ascii="宋体" w:hAnsi="宋体" w:cs="Courier New"/>
          <w:sz w:val="24"/>
          <w:szCs w:val="24"/>
        </w:rPr>
        <w:t xml:space="preserve">圆</w:t>
      </w:r>
      <w:r>
        <w:rPr>
          <w:rFonts w:ascii="宋体" w:hAnsi="宋体" w:cs="Courier New"/>
          <w:sz w:val="24"/>
          <w:szCs w:val="24"/>
        </w:rPr>
        <w:t xml:space="preserve">（_________元）人民币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三、技术资料</w:t>
      </w:r>
      <w:r/>
    </w:p>
    <w:p>
      <w:pPr>
        <w:pStyle w:val="972"/>
        <w:jc w:val="left"/>
        <w:spacing w:before="120" w:after="120" w:line="36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四、知识产权</w:t>
      </w:r>
      <w:r/>
    </w:p>
    <w:p>
      <w:pPr>
        <w:pStyle w:val="972"/>
        <w:jc w:val="left"/>
        <w:spacing w:before="120" w:after="120" w:line="36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972"/>
        <w:jc w:val="left"/>
        <w:spacing w:before="120" w:after="120" w:line="36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972"/>
        <w:jc w:val="left"/>
        <w:spacing w:before="120" w:after="120" w:line="36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六、履约保证金</w:t>
      </w:r>
      <w:r/>
    </w:p>
    <w:p>
      <w:pPr>
        <w:pStyle w:val="972"/>
        <w:jc w:val="left"/>
        <w:spacing w:before="120" w:after="120" w:line="360" w:lineRule="auto"/>
        <w:rPr>
          <w:rFonts w:hint="eastAsia" w:ascii="宋体" w:hAnsi="宋体" w:cs="Courier New"/>
          <w:sz w:val="24"/>
          <w:szCs w:val="24"/>
        </w:rPr>
      </w:pPr>
      <w:r>
        <w:rPr>
          <w:rFonts w:ascii="宋体" w:hAnsi="宋体" w:cs="Courier New"/>
          <w:sz w:val="24"/>
          <w:szCs w:val="24"/>
        </w:rPr>
        <w:t xml:space="preserve">6.1 乙</w:t>
      </w:r>
      <w:r>
        <w:rPr>
          <w:rFonts w:ascii="宋体" w:hAnsi="宋体" w:cs="Courier New"/>
          <w:sz w:val="24"/>
          <w:szCs w:val="24"/>
        </w:rPr>
        <w:t xml:space="preserve">方交纳人民币_________元作为本合同的履约保证金。</w:t>
      </w:r>
      <w:r>
        <w:rPr>
          <w:rFonts w:hint="eastAsia" w:ascii="宋体" w:hAnsi="宋体" w:cs="Courier New"/>
          <w:sz w:val="24"/>
          <w:szCs w:val="24"/>
        </w:rPr>
        <w:t xml:space="preserve">（不得超过合同金额的10%）</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6.2.1履约保证金退还方式：</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6.2.2履约保证金退还时间：</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6.2.3履约保证金退还条件：</w:t>
      </w:r>
      <w:r/>
    </w:p>
    <w:p>
      <w:pPr>
        <w:pStyle w:val="972"/>
        <w:jc w:val="left"/>
        <w:spacing w:before="120" w:after="120" w:line="360" w:lineRule="auto"/>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r>
      <w:r/>
    </w:p>
    <w:p>
      <w:pPr>
        <w:pStyle w:val="972"/>
        <w:jc w:val="left"/>
        <w:spacing w:before="120" w:after="120" w:line="36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72"/>
        <w:jc w:val="left"/>
        <w:spacing w:before="120" w:after="120" w:line="360" w:lineRule="auto"/>
        <w:rPr>
          <w:rFonts w:hint="eastAsia" w:ascii="宋体" w:hAnsi="宋体"/>
          <w:sz w:val="24"/>
          <w:szCs w:val="24"/>
        </w:rPr>
      </w:pPr>
      <w:r>
        <w:rPr>
          <w:rFonts w:hint="eastAsia" w:ascii="宋体" w:hAnsi="宋体"/>
          <w:sz w:val="24"/>
          <w:szCs w:val="24"/>
        </w:rPr>
        <w:t xml:space="preserve">7.1乙方不得将合同标的转包给他人履行。</w:t>
      </w:r>
      <w:r/>
    </w:p>
    <w:p>
      <w:pPr>
        <w:pStyle w:val="972"/>
        <w:jc w:val="left"/>
        <w:spacing w:before="120" w:after="120" w:line="360" w:lineRule="auto"/>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sz w:val="24"/>
          <w:szCs w:val="24"/>
        </w:rPr>
      </w:r>
      <w:r/>
    </w:p>
    <w:p>
      <w:pPr>
        <w:pStyle w:val="972"/>
        <w:jc w:val="left"/>
        <w:spacing w:before="120" w:after="120" w:line="36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2"/>
        <w:jc w:val="left"/>
        <w:spacing w:before="120" w:after="120" w:line="36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972"/>
        <w:jc w:val="left"/>
        <w:spacing w:before="120" w:after="120" w:line="360" w:lineRule="auto"/>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972"/>
        <w:jc w:val="left"/>
        <w:spacing w:before="120" w:after="120" w:line="360" w:lineRule="auto"/>
        <w:rPr>
          <w:rFonts w:hint="eastAsia" w:ascii="宋体" w:hAnsi="宋体" w:cs="Courier New"/>
          <w:bCs/>
          <w:sz w:val="24"/>
          <w:szCs w:val="24"/>
        </w:rPr>
      </w:pPr>
      <w:r>
        <w:rPr>
          <w:rFonts w:hint="eastAsia" w:ascii="宋体" w:hAnsi="宋体" w:cs="Courier New"/>
          <w:bCs/>
          <w:sz w:val="24"/>
          <w:szCs w:val="24"/>
        </w:rPr>
        <w:t xml:space="preserve">8.1.1 预付款 支付时间：合同签订后10日内，预付款支付比例：</w:t>
      </w:r>
      <w:r>
        <w:rPr>
          <w:rFonts w:hint="eastAsia" w:ascii="宋体" w:hAnsi="宋体" w:cs="Courier New"/>
          <w:sz w:val="24"/>
          <w:szCs w:val="24"/>
        </w:rPr>
        <w:t xml:space="preserve">合同金额的30</w:t>
      </w:r>
      <w:r>
        <w:rPr>
          <w:rFonts w:ascii="宋体" w:hAnsi="宋体" w:cs="Courier New"/>
          <w:sz w:val="24"/>
          <w:szCs w:val="24"/>
        </w:rPr>
        <w:t xml:space="preserve">%</w:t>
      </w:r>
      <w:r>
        <w:rPr>
          <w:rFonts w:hint="eastAsia" w:ascii="宋体" w:hAnsi="宋体" w:cs="Courier New"/>
          <w:bCs/>
          <w:sz w:val="24"/>
          <w:szCs w:val="24"/>
        </w:rPr>
        <w:t xml:space="preserve">。</w:t>
      </w:r>
      <w:r/>
    </w:p>
    <w:p>
      <w:pPr>
        <w:pStyle w:val="972"/>
        <w:jc w:val="left"/>
        <w:spacing w:before="120" w:after="120" w:line="360" w:lineRule="auto"/>
        <w:rPr>
          <w:rFonts w:hint="eastAsia" w:ascii="宋体" w:hAnsi="宋体" w:cs="Courier New"/>
          <w:bCs/>
          <w:sz w:val="24"/>
          <w:szCs w:val="24"/>
        </w:rPr>
      </w:pPr>
      <w:r>
        <w:rPr>
          <w:rFonts w:hint="eastAsia" w:ascii="宋体" w:hAnsi="宋体" w:cs="Courier New"/>
          <w:bCs/>
          <w:sz w:val="24"/>
          <w:szCs w:val="24"/>
        </w:rPr>
        <w:t xml:space="preserve">8.1.2</w:t>
      </w:r>
      <w:r>
        <w:rPr>
          <w:rFonts w:hint="eastAsia" w:ascii="宋体" w:hAnsi="宋体"/>
          <w:sz w:val="24"/>
          <w:szCs w:val="24"/>
        </w:rPr>
        <w:t xml:space="preserve">人员进场后，</w:t>
      </w:r>
      <w:r>
        <w:rPr>
          <w:rFonts w:hint="eastAsia" w:ascii="宋体" w:hAnsi="宋体" w:cs="Courier New"/>
          <w:bCs/>
          <w:sz w:val="24"/>
          <w:szCs w:val="24"/>
        </w:rPr>
        <w:t xml:space="preserve">支付比例：</w:t>
      </w:r>
      <w:r>
        <w:rPr>
          <w:rFonts w:hint="eastAsia" w:ascii="宋体" w:hAnsi="宋体" w:cs="Courier New"/>
          <w:sz w:val="24"/>
          <w:szCs w:val="24"/>
        </w:rPr>
        <w:t xml:space="preserve">合同金额的20</w:t>
      </w:r>
      <w:r>
        <w:rPr>
          <w:rFonts w:ascii="宋体" w:hAnsi="宋体" w:cs="Courier New"/>
          <w:sz w:val="24"/>
          <w:szCs w:val="24"/>
        </w:rPr>
        <w:t xml:space="preserve">%</w:t>
      </w:r>
      <w:r>
        <w:rPr>
          <w:rFonts w:hint="eastAsia" w:ascii="宋体" w:hAnsi="宋体" w:cs="Courier New"/>
          <w:bCs/>
          <w:sz w:val="24"/>
          <w:szCs w:val="24"/>
        </w:rPr>
        <w:t xml:space="preserve">。</w:t>
      </w:r>
      <w:r/>
    </w:p>
    <w:p>
      <w:pPr>
        <w:pStyle w:val="972"/>
        <w:jc w:val="left"/>
        <w:spacing w:before="120" w:after="120" w:line="360" w:lineRule="auto"/>
        <w:rPr>
          <w:rFonts w:ascii="宋体" w:hAnsi="宋体" w:cs="Courier New"/>
          <w:bCs/>
          <w:sz w:val="24"/>
          <w:szCs w:val="24"/>
        </w:rPr>
      </w:pPr>
      <w:r>
        <w:rPr>
          <w:rFonts w:hint="eastAsia" w:ascii="宋体" w:hAnsi="宋体" w:cs="Courier New"/>
          <w:bCs/>
          <w:sz w:val="24"/>
          <w:szCs w:val="24"/>
        </w:rPr>
        <w:t xml:space="preserve">8.1.3</w:t>
      </w:r>
      <w:r>
        <w:rPr>
          <w:rFonts w:hint="eastAsia" w:ascii="宋体" w:hAnsi="宋体"/>
          <w:sz w:val="24"/>
          <w:szCs w:val="24"/>
        </w:rPr>
        <w:t xml:space="preserve">合同期满，</w:t>
      </w:r>
      <w:r>
        <w:rPr>
          <w:rFonts w:hint="eastAsia" w:ascii="宋体" w:hAnsi="宋体" w:eastAsia="宋体"/>
          <w:sz w:val="24"/>
          <w:szCs w:val="24"/>
        </w:rPr>
        <w:t xml:space="preserve">经甲方考核合格，</w:t>
      </w:r>
      <w:r>
        <w:rPr>
          <w:rFonts w:hint="eastAsia" w:ascii="宋体" w:hAnsi="宋体"/>
          <w:sz w:val="24"/>
          <w:szCs w:val="24"/>
        </w:rPr>
        <w:t xml:space="preserve">付剩余尾款。</w:t>
      </w:r>
      <w:r>
        <w:rPr>
          <w:rFonts w:ascii="宋体" w:hAnsi="宋体" w:cs="Courier New"/>
          <w:bCs/>
          <w:sz w:val="24"/>
          <w:szCs w:val="24"/>
        </w:rPr>
      </w:r>
      <w:r/>
    </w:p>
    <w:p>
      <w:pPr>
        <w:pStyle w:val="972"/>
        <w:jc w:val="left"/>
        <w:spacing w:before="120" w:after="120" w:line="36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72"/>
        <w:jc w:val="left"/>
        <w:spacing w:before="120" w:after="120" w:line="36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0.3 对于实际使用人和甲方分离的项目，甲方邀请实际使用人参与验收。</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w:t>
      </w:r>
      <w:r>
        <w:rPr>
          <w:rFonts w:ascii="宋体" w:hAnsi="宋体" w:cs="Courier New"/>
          <w:sz w:val="24"/>
          <w:szCs w:val="24"/>
        </w:rPr>
        <w:t xml:space="preserve">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972"/>
        <w:jc w:val="left"/>
        <w:spacing w:before="120" w:after="120" w:line="36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972"/>
        <w:jc w:val="left"/>
        <w:spacing w:before="120" w:after="120" w:line="36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w:t>
      </w:r>
      <w:r>
        <w:rPr>
          <w:rFonts w:hint="eastAsia" w:hAnsi="宋体"/>
          <w:sz w:val="24"/>
          <w:szCs w:val="24"/>
        </w:rPr>
        <w:t xml:space="preserve">国现行法律法规</w:t>
      </w:r>
      <w:r>
        <w:rPr>
          <w:rFonts w:ascii="宋体" w:hAnsi="宋体" w:cs="Courier New"/>
          <w:sz w:val="24"/>
          <w:szCs w:val="24"/>
        </w:rPr>
        <w:t xml:space="preserve">有关条文执行。</w:t>
      </w:r>
      <w:r/>
    </w:p>
    <w:p>
      <w:pPr>
        <w:pStyle w:val="972"/>
        <w:jc w:val="left"/>
        <w:spacing w:before="120" w:after="120"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pStyle w:val="972"/>
        <w:ind w:left="480" w:hanging="480"/>
        <w:spacing w:before="120" w:after="120" w:line="360" w:lineRule="auto"/>
        <w:rPr>
          <w:rFonts w:ascii="宋体" w:hAnsi="宋体" w:eastAsia="宋体" w:cs="Courier New"/>
          <w:sz w:val="24"/>
          <w:szCs w:val="24"/>
        </w:rPr>
      </w:pPr>
      <w:r>
        <w:rPr>
          <w:rFonts w:ascii="宋体" w:hAnsi="宋体" w:cs="Courier New"/>
          <w:sz w:val="24"/>
          <w:szCs w:val="24"/>
        </w:rPr>
        <w:t xml:space="preserve">甲方： </w:t>
      </w:r>
      <w:r>
        <w:rPr>
          <w:rFonts w:ascii="宋体" w:hAnsi="宋体" w:eastAsia="宋体" w:cs="Courier New"/>
          <w:sz w:val="24"/>
          <w:szCs w:val="24"/>
        </w:rPr>
        <w:t xml:space="preserve">                       乙方： </w:t>
      </w:r>
      <w:r/>
    </w:p>
    <w:p>
      <w:pPr>
        <w:pStyle w:val="972"/>
        <w:spacing w:before="120" w:after="120" w:line="360" w:lineRule="auto"/>
        <w:rPr>
          <w:rFonts w:ascii="宋体" w:hAnsi="宋体" w:eastAsia="宋体" w:cs="Courier New"/>
          <w:sz w:val="24"/>
          <w:szCs w:val="24"/>
        </w:rPr>
      </w:pPr>
      <w:r>
        <w:rPr>
          <w:rFonts w:ascii="宋体" w:hAnsi="宋体" w:eastAsia="宋体" w:cs="Courier New"/>
          <w:sz w:val="24"/>
          <w:szCs w:val="24"/>
        </w:rPr>
        <w:t xml:space="preserve">地址：                       </w:t>
      </w:r>
      <w:r>
        <w:rPr>
          <w:rFonts w:hint="eastAsia" w:ascii="宋体" w:hAnsi="宋体" w:eastAsia="宋体" w:cs="Courier New"/>
          <w:sz w:val="24"/>
          <w:szCs w:val="24"/>
        </w:rPr>
        <w:t xml:space="preserve"> </w:t>
      </w:r>
      <w:r>
        <w:rPr>
          <w:rFonts w:ascii="宋体" w:hAnsi="宋体" w:eastAsia="宋体" w:cs="Courier New"/>
          <w:sz w:val="24"/>
          <w:szCs w:val="24"/>
        </w:rPr>
        <w:t xml:space="preserve">地址： </w:t>
      </w:r>
      <w:r/>
    </w:p>
    <w:p>
      <w:pPr>
        <w:pStyle w:val="972"/>
        <w:spacing w:before="120" w:after="120" w:line="360" w:lineRule="auto"/>
        <w:rPr>
          <w:rFonts w:ascii="宋体" w:hAnsi="宋体" w:eastAsia="宋体" w:cs="Courier New"/>
          <w:sz w:val="24"/>
          <w:szCs w:val="24"/>
        </w:rPr>
      </w:pPr>
      <w:r>
        <w:rPr>
          <w:rFonts w:ascii="宋体" w:hAnsi="宋体" w:eastAsia="宋体" w:cs="Courier New"/>
          <w:sz w:val="24"/>
          <w:szCs w:val="24"/>
        </w:rPr>
        <w:t xml:space="preserve">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        法定代表人</w:t>
      </w:r>
      <w:r>
        <w:rPr>
          <w:rFonts w:hint="eastAsia" w:ascii="宋体" w:hAnsi="宋体" w:eastAsia="宋体" w:cs="Courier New"/>
          <w:sz w:val="24"/>
          <w:szCs w:val="24"/>
        </w:rPr>
        <w:t xml:space="preserve">或授权代表</w:t>
      </w:r>
      <w:r>
        <w:rPr>
          <w:rFonts w:ascii="宋体" w:hAnsi="宋体" w:eastAsia="宋体" w:cs="Courier New"/>
          <w:sz w:val="24"/>
          <w:szCs w:val="24"/>
        </w:rPr>
        <w:t xml:space="preserve">：</w:t>
      </w:r>
      <w:r/>
    </w:p>
    <w:p>
      <w:pPr>
        <w:pStyle w:val="972"/>
        <w:spacing w:before="120" w:after="120" w:line="360" w:lineRule="auto"/>
        <w:rPr>
          <w:rFonts w:hint="eastAsia" w:ascii="宋体" w:hAnsi="宋体" w:eastAsia="宋体" w:cs="Courier New"/>
          <w:sz w:val="24"/>
          <w:szCs w:val="24"/>
        </w:rPr>
      </w:pPr>
      <w:r>
        <w:rPr>
          <w:rFonts w:hint="eastAsia" w:ascii="宋体" w:hAnsi="宋体" w:eastAsia="宋体" w:cs="Courier New"/>
          <w:sz w:val="24"/>
          <w:szCs w:val="24"/>
        </w:rPr>
        <w:t xml:space="preserve">联系电话：                    联系电话：          </w:t>
      </w:r>
      <w:r/>
    </w:p>
    <w:p>
      <w:pPr>
        <w:pStyle w:val="972"/>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                          </w:t>
      </w:r>
      <w:r>
        <w:rPr>
          <w:rFonts w:ascii="宋体" w:hAnsi="宋体" w:eastAsia="宋体"/>
          <w:sz w:val="24"/>
          <w:szCs w:val="24"/>
        </w:rPr>
        <w:t xml:space="preserve">签订日期：      年  </w:t>
      </w:r>
      <w:r>
        <w:rPr>
          <w:rFonts w:hint="eastAsia" w:ascii="宋体" w:hAnsi="宋体" w:eastAsia="宋体"/>
          <w:sz w:val="24"/>
          <w:szCs w:val="24"/>
        </w:rPr>
        <w:t xml:space="preserve">  </w:t>
      </w:r>
      <w:r>
        <w:rPr>
          <w:rFonts w:ascii="宋体" w:hAnsi="宋体" w:eastAsia="宋体"/>
          <w:sz w:val="24"/>
          <w:szCs w:val="24"/>
        </w:rPr>
        <w:t xml:space="preserve">月  </w:t>
      </w:r>
      <w:r>
        <w:rPr>
          <w:rFonts w:hint="eastAsia" w:ascii="宋体" w:hAnsi="宋体" w:eastAsia="宋体"/>
          <w:sz w:val="24"/>
          <w:szCs w:val="24"/>
        </w:rPr>
        <w:t xml:space="preserve"> </w:t>
      </w:r>
      <w:r>
        <w:rPr>
          <w:rFonts w:ascii="宋体" w:hAnsi="宋体" w:eastAsia="宋体"/>
          <w:sz w:val="24"/>
          <w:szCs w:val="24"/>
        </w:rPr>
        <w:t xml:space="preserve">日</w:t>
      </w:r>
      <w:r>
        <w:rPr>
          <w:rFonts w:hint="eastAsia" w:ascii="宋体" w:hAnsi="宋体" w:eastAsia="宋体"/>
          <w:bCs/>
          <w:sz w:val="24"/>
          <w:szCs w:val="24"/>
        </w:rPr>
      </w:r>
      <w:r/>
    </w:p>
    <w:p>
      <w:pPr>
        <w:pStyle w:val="972"/>
        <w:jc w:val="center"/>
        <w:spacing w:line="360" w:lineRule="auto"/>
        <w:rPr>
          <w:rFonts w:hint="eastAsia" w:ascii="黑体" w:hAnsi="黑体" w:eastAsia="黑体"/>
          <w:sz w:val="32"/>
          <w:szCs w:val="32"/>
        </w:rPr>
      </w:pPr>
      <w:r/>
      <w:bookmarkEnd w:id="32"/>
      <w:r/>
      <w:bookmarkEnd w:id="33"/>
      <w:r/>
      <w:bookmarkEnd w:id="34"/>
      <w:r/>
      <w:bookmarkStart w:id="35" w:name="_Hlt16619369"/>
      <w:r/>
      <w:bookmarkEnd w:id="35"/>
      <w:r>
        <w:rPr>
          <w:rFonts w:ascii="黑体" w:hAnsi="Courier New" w:eastAsia="黑体" w:cs="Courier New"/>
          <w:bCs/>
          <w:sz w:val="44"/>
          <w:szCs w:val="21"/>
        </w:rPr>
        <w:br w:type="page" w:clear="all"/>
      </w:r>
      <w:r>
        <w:rPr>
          <w:rFonts w:hint="eastAsia" w:ascii="黑体" w:hAnsi="黑体" w:eastAsia="黑体"/>
          <w:sz w:val="32"/>
          <w:szCs w:val="32"/>
        </w:rPr>
        <w:t xml:space="preserve">第六章  响应文件格式</w:t>
      </w:r>
      <w:bookmarkEnd w:id="31"/>
      <w:r>
        <w:rPr>
          <w:rFonts w:hint="eastAsia" w:ascii="黑体" w:hAnsi="黑体" w:eastAsia="黑体"/>
          <w:sz w:val="32"/>
          <w:szCs w:val="32"/>
        </w:rPr>
      </w:r>
      <w:r/>
    </w:p>
    <w:p>
      <w:pPr>
        <w:pStyle w:val="972"/>
        <w:jc w:val="center"/>
        <w:spacing w:before="100" w:beforeAutospacing="1" w:after="100" w:afterAutospacing="1" w:line="360" w:lineRule="auto"/>
        <w:rPr>
          <w:rFonts w:ascii="宋体" w:hAnsi="宋体" w:eastAsia="宋体"/>
          <w:b/>
          <w:sz w:val="24"/>
          <w:szCs w:val="24"/>
          <w:u w:val="single"/>
          <w:lang w:val="en-US" w:bidi="ar"/>
        </w:rPr>
      </w:pPr>
      <w:r>
        <w:rPr>
          <w:rFonts w:hint="eastAsia" w:ascii="宋体" w:hAnsi="宋体" w:eastAsia="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的格式编制，也可以根据自身实际情况进行添加、删除等调整；第二章7.2、7.3条未作为实质性要求的内容可以不提供，若供应商认为需要提供的，请在投标系统自行添加、上传。</w:t>
      </w:r>
      <w:r>
        <w:rPr>
          <w:rFonts w:hint="eastAsia" w:ascii="宋体" w:hAnsi="宋体" w:eastAsia="宋体"/>
          <w:b/>
          <w:sz w:val="24"/>
          <w:szCs w:val="24"/>
          <w:u w:val="single"/>
          <w:lang w:val="en-US" w:bidi="ar"/>
        </w:rPr>
        <w:t xml:space="preserve">）</w:t>
      </w:r>
      <w:r>
        <w:rPr>
          <w:rFonts w:ascii="宋体" w:hAnsi="宋体" w:eastAsia="宋体"/>
          <w:b/>
          <w:sz w:val="24"/>
          <w:szCs w:val="24"/>
          <w:u w:val="single"/>
          <w:lang w:val="en-US" w:bidi="ar"/>
        </w:rPr>
      </w:r>
      <w:r/>
    </w:p>
    <w:p>
      <w:pPr>
        <w:pStyle w:val="972"/>
        <w:jc w:val="center"/>
        <w:spacing w:line="360" w:lineRule="auto"/>
        <w:rPr>
          <w:rFonts w:hint="eastAsia" w:ascii="宋体" w:hAnsi="宋体" w:eastAsia="宋体" w:cs="黑体"/>
          <w:b/>
          <w:bCs/>
          <w:sz w:val="24"/>
          <w:szCs w:val="24"/>
        </w:rPr>
      </w:pPr>
      <w:r>
        <w:rPr>
          <w:rFonts w:hint="eastAsia" w:ascii="宋体" w:hAnsi="宋体" w:eastAsia="宋体" w:cs="黑体"/>
          <w:b/>
          <w:bCs/>
          <w:sz w:val="24"/>
          <w:szCs w:val="24"/>
        </w:rPr>
        <w:t xml:space="preserve">一、磋商申请及声明</w:t>
      </w:r>
      <w:r/>
    </w:p>
    <w:p>
      <w:pPr>
        <w:pStyle w:val="972"/>
        <w:spacing w:line="360" w:lineRule="auto"/>
        <w:shd w:val="clear" w:color="auto" w:fill="ffffff"/>
        <w:widowControl/>
        <w:rPr>
          <w:rFonts w:hint="eastAsia" w:ascii="宋体" w:hAnsi="宋体" w:eastAsia="宋体" w:cs="黑体"/>
          <w:sz w:val="24"/>
          <w:szCs w:val="24"/>
        </w:rPr>
      </w:pPr>
      <w:r>
        <w:rPr>
          <w:rFonts w:hint="eastAsia" w:ascii="宋体" w:hAnsi="宋体" w:eastAsia="宋体" w:cs="黑体"/>
          <w:sz w:val="24"/>
          <w:szCs w:val="24"/>
        </w:rPr>
      </w:r>
      <w:r/>
    </w:p>
    <w:p>
      <w:pPr>
        <w:pStyle w:val="972"/>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rPr>
          <w:rFonts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rPr>
        <w:t xml:space="preserve">（项目名称）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（采购编号）磋商邀请，正式授权</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（供应商名称），提交响</w:t>
      </w:r>
      <w:r>
        <w:rPr>
          <w:rFonts w:hint="eastAsia" w:ascii="宋体" w:hAnsi="宋体" w:eastAsia="宋体"/>
          <w:sz w:val="24"/>
          <w:szCs w:val="24"/>
        </w:rPr>
        <w:t xml:space="preserve">应文件并参加磋商。</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据此函，兹宣布同意如下：</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1、我们的资格条件完全符合政府采购法和本次采购要求，我们同意并向贵方提供了与本次采购活动有关的所有证据和资料。</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2、项目名称：</w:t>
      </w:r>
      <w:r>
        <w:rPr>
          <w:rFonts w:hint="eastAsia" w:ascii="宋体" w:hAnsi="宋体" w:eastAsia="宋体"/>
          <w:sz w:val="24"/>
          <w:szCs w:val="24"/>
          <w:u w:val="single"/>
        </w:rPr>
        <w:t xml:space="preserve">                                             </w:t>
      </w:r>
      <w:r>
        <w:rPr>
          <w:rFonts w:hint="eastAsia" w:ascii="宋体" w:hAnsi="宋体" w:eastAsia="宋体"/>
          <w:sz w:val="24"/>
          <w:szCs w:val="24"/>
        </w:rPr>
        <w:t xml:space="preserve">。</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、我们已详细审核全部磋商文件及其有效补充文件，我们放弃对磋商文件任何误解的权利，提交响应文件后，</w:t>
      </w:r>
      <w:r>
        <w:rPr>
          <w:rFonts w:hint="eastAsia" w:ascii="宋体" w:hAnsi="宋体" w:eastAsia="宋体"/>
          <w:bCs/>
          <w:sz w:val="24"/>
          <w:szCs w:val="24"/>
        </w:rPr>
        <w:t xml:space="preserve">不对磋商文件本身提出质疑。</w:t>
      </w:r>
      <w:r>
        <w:rPr>
          <w:rFonts w:hint="eastAsia" w:ascii="宋体" w:hAnsi="宋体" w:eastAsia="宋体"/>
          <w:sz w:val="24"/>
          <w:szCs w:val="24"/>
        </w:rPr>
        <w:t xml:space="preserve">否则，属于不诚信和故意扰乱政府采购活动行为，我们将无条件接受处罚。</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4</w:t>
      </w:r>
      <w:r>
        <w:rPr>
          <w:rFonts w:hint="eastAsia" w:ascii="宋体" w:hAnsi="宋体" w:eastAsia="宋体"/>
          <w:sz w:val="24"/>
          <w:szCs w:val="24"/>
        </w:rPr>
        <w:t xml:space="preserve">、一旦我方成交，我方将根据磋商文件的规定，严格履行合同，保证于承诺的时间内完成本项目规定的服务内容。</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lang w:val="en-US"/>
        </w:rPr>
        <w:t xml:space="preserve">6</w:t>
      </w:r>
      <w:r>
        <w:rPr>
          <w:rFonts w:hint="eastAsia" w:ascii="宋体" w:hAnsi="宋体" w:eastAsia="宋体"/>
          <w:sz w:val="24"/>
          <w:szCs w:val="24"/>
        </w:rPr>
        <w:t xml:space="preserve">、与本投标有关的正式联系方式为：</w:t>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widowControl/>
        <w:rPr>
          <w:rFonts w:hint="eastAsia" w:ascii="宋体" w:hAnsi="宋体" w:eastAsia="宋体" w:cs="黑体"/>
          <w:b/>
          <w:bCs/>
          <w:sz w:val="24"/>
          <w:szCs w:val="24"/>
        </w:rPr>
      </w:pPr>
      <w:r>
        <w:rPr>
          <w:rFonts w:hint="eastAsia" w:ascii="宋体" w:hAnsi="宋体" w:eastAsia="宋体"/>
          <w:sz w:val="28"/>
          <w:szCs w:val="28"/>
        </w:rPr>
        <w:br w:type="page" w:clear="all"/>
      </w:r>
      <w:r>
        <w:rPr>
          <w:rFonts w:hint="eastAsia" w:ascii="宋体" w:hAnsi="宋体" w:eastAsia="宋体" w:cs="黑体"/>
          <w:b/>
          <w:bCs/>
          <w:sz w:val="24"/>
          <w:szCs w:val="24"/>
        </w:rPr>
        <w:t xml:space="preserve">二、法定代表人授权委托书</w:t>
      </w:r>
      <w:r/>
    </w:p>
    <w:p>
      <w:pPr>
        <w:pStyle w:val="972"/>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rPr>
          <w:rFonts w:ascii="宋体" w:hAnsi="宋体" w:eastAsia="宋体"/>
          <w:sz w:val="24"/>
          <w:szCs w:val="24"/>
        </w:rPr>
      </w:r>
      <w:r/>
    </w:p>
    <w:p>
      <w:pPr>
        <w:pStyle w:val="972"/>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972"/>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972"/>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972"/>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rPr>
          <w:rFonts w:hint="eastAsia" w:ascii="宋体" w:hAnsi="宋体"/>
          <w:sz w:val="24"/>
          <w:szCs w:val="24"/>
          <w:u w:val="single"/>
        </w:rPr>
      </w:r>
      <w:r/>
    </w:p>
    <w:p>
      <w:pPr>
        <w:pStyle w:val="972"/>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972"/>
        <w:ind w:firstLine="480"/>
        <w:spacing w:line="480" w:lineRule="exact"/>
        <w:rPr>
          <w:rFonts w:ascii="宋体" w:hAnsi="宋体" w:eastAsia="等线"/>
          <w:sz w:val="24"/>
          <w:szCs w:val="24"/>
          <w:u w:val="single"/>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1069"/>
        <w:ind w:firstLine="400"/>
        <w:rPr>
          <w:rFonts w:hint="eastAsia" w:eastAsia="等线"/>
        </w:rPr>
      </w:pPr>
      <w:r>
        <w:rPr>
          <w:rFonts w:hint="eastAsia" w:eastAsia="等线"/>
        </w:rPr>
        <w:t xml:space="preserve">    </w:t>
      </w:r>
      <w:r/>
    </w:p>
    <w:p>
      <w:pPr>
        <w:pStyle w:val="972"/>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被授权人的身份证明文件的复印件：</w:t>
      </w:r>
      <w:r/>
    </w:p>
    <w:p>
      <w:pPr>
        <w:pStyle w:val="1069"/>
        <w:ind w:firstLine="400"/>
        <w:rPr>
          <w:rFonts w:hint="eastAsia" w:eastAsia="等线"/>
        </w:rPr>
      </w:pPr>
      <w:r>
        <w:rPr>
          <w:rFonts w:hint="eastAsia" w:eastAsia="等线"/>
        </w:rPr>
      </w:r>
      <w:r/>
    </w:p>
    <w:p>
      <w:pPr>
        <w:pStyle w:val="972"/>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972"/>
        <w:ind w:firstLine="420"/>
        <w:jc w:val="left"/>
        <w:spacing w:line="360" w:lineRule="auto"/>
        <w:widowControl/>
        <w:tabs>
          <w:tab w:val="left" w:pos="1440" w:leader="none"/>
        </w:tabs>
        <w:rPr>
          <w:rFonts w:hint="eastAsia" w:ascii="宋体" w:hAnsi="宋体" w:eastAsia="宋体"/>
          <w:sz w:val="24"/>
          <w:szCs w:val="24"/>
        </w:rPr>
      </w:pPr>
      <w:r>
        <w:rPr>
          <w:rFonts w:hint="eastAsia" w:ascii="宋体" w:hAnsi="宋体" w:eastAsia="宋体"/>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三、不存在与参加本项</w:t>
      </w:r>
      <w:r>
        <w:rPr>
          <w:rFonts w:hint="eastAsia" w:ascii="黑体" w:hAnsi="黑体" w:eastAsia="黑体" w:cs="黑体"/>
          <w:sz w:val="24"/>
          <w:szCs w:val="24"/>
        </w:rPr>
        <w:t xml:space="preserve">目的其他供应商单位负责人为同一人或者存在直接控股、管理关系承诺</w:t>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江苏省应急管理厅</w:t>
      </w:r>
      <w:r>
        <w:rPr>
          <w:rFonts w:ascii="宋体" w:hAnsi="宋体" w:eastAsia="宋体"/>
          <w:sz w:val="24"/>
          <w:szCs w:val="24"/>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972"/>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2"/>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w:t>
      </w:r>
      <w:r>
        <w:rPr>
          <w:rFonts w:hint="eastAsia" w:ascii="宋体" w:hAnsi="宋体" w:eastAsia="宋体"/>
          <w:sz w:val="24"/>
          <w:szCs w:val="24"/>
          <w:lang w:val="en-US"/>
        </w:rPr>
        <w:t xml:space="preserve">上传后加盖</w:t>
      </w:r>
      <w:r>
        <w:rPr>
          <w:rFonts w:hint="eastAsia" w:ascii="宋体" w:hAnsi="宋体" w:eastAsia="宋体"/>
          <w:sz w:val="24"/>
          <w:szCs w:val="24"/>
        </w:rPr>
        <w:t xml:space="preserve">电子签章）</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972"/>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spacing w:line="360" w:lineRule="auto"/>
        <w:rPr>
          <w:rFonts w:ascii="宋体" w:hAnsi="宋体" w:eastAsia="宋体"/>
          <w:b/>
          <w:sz w:val="21"/>
          <w:szCs w:val="21"/>
        </w:rPr>
      </w:pPr>
      <w:r>
        <w:rPr>
          <w:rFonts w:ascii="宋体" w:hAnsi="宋体" w:eastAsia="宋体"/>
          <w:b/>
          <w:sz w:val="21"/>
          <w:szCs w:val="21"/>
        </w:rPr>
      </w:r>
      <w:r/>
    </w:p>
    <w:p>
      <w:pPr>
        <w:pStyle w:val="1069"/>
        <w:ind w:firstLine="400"/>
        <w:rPr>
          <w:rFonts w:eastAsia="等线"/>
        </w:rPr>
      </w:pPr>
      <w:r>
        <w:rPr>
          <w:rFonts w:eastAsia="等线"/>
        </w:rPr>
      </w:r>
      <w:r/>
    </w:p>
    <w:p>
      <w:pPr>
        <w:pStyle w:val="1069"/>
        <w:ind w:firstLine="400"/>
        <w:rPr>
          <w:rFonts w:hint="eastAsia" w:eastAsia="等线"/>
        </w:rPr>
      </w:pPr>
      <w:r>
        <w:rPr>
          <w:rFonts w:hint="eastAsia" w:eastAsia="等线"/>
        </w:rPr>
      </w:r>
      <w:r/>
    </w:p>
    <w:p>
      <w:pPr>
        <w:pStyle w:val="972"/>
        <w:spacing w:line="360" w:lineRule="auto"/>
        <w:rPr>
          <w:rFonts w:hint="eastAsia" w:ascii="宋体" w:hAnsi="宋体" w:eastAsia="宋体"/>
          <w:b/>
          <w:sz w:val="21"/>
          <w:szCs w:val="21"/>
        </w:rPr>
      </w:pPr>
      <w:r>
        <w:rPr>
          <w:rFonts w:hint="eastAsia" w:ascii="宋体" w:hAnsi="宋体" w:eastAsia="宋体"/>
          <w:b/>
          <w:sz w:val="21"/>
          <w:szCs w:val="21"/>
        </w:rPr>
      </w:r>
      <w:r/>
    </w:p>
    <w:p>
      <w:pPr>
        <w:pStyle w:val="97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972"/>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2"/>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97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w:t>
      </w:r>
      <w:r>
        <w:rPr>
          <w:rFonts w:hint="eastAsia" w:ascii="仿宋" w:hAnsi="仿宋" w:eastAsia="仿宋" w:cs="仿宋"/>
          <w:sz w:val="24"/>
          <w:szCs w:val="24"/>
          <w:lang w:val="en-US"/>
        </w:rPr>
        <w:t xml:space="preserve">高行政官员是机关法人的法定代表人等。</w:t>
      </w:r>
      <w:r/>
    </w:p>
    <w:p>
      <w:pPr>
        <w:pStyle w:val="972"/>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972"/>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97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972"/>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972"/>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972"/>
        <w:spacing w:line="420" w:lineRule="auto"/>
        <w:rPr>
          <w:rFonts w:hint="eastAsia" w:ascii="宋体" w:hAnsi="宋体" w:eastAsia="宋体"/>
          <w:b/>
          <w:sz w:val="24"/>
          <w:szCs w:val="24"/>
        </w:rPr>
      </w:pPr>
      <w:r>
        <w:rPr>
          <w:rFonts w:hint="eastAsia" w:ascii="宋体" w:hAnsi="宋体" w:eastAsia="宋体"/>
          <w:b/>
          <w:sz w:val="24"/>
          <w:szCs w:val="24"/>
        </w:rPr>
      </w:r>
      <w:r/>
    </w:p>
    <w:p>
      <w:pPr>
        <w:pStyle w:val="972"/>
        <w:jc w:val="center"/>
        <w:spacing w:line="420" w:lineRule="auto"/>
        <w:rPr>
          <w:rFonts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rPr>
        <w:t xml:space="preserve">四、第一章竞争性磋商公告中</w:t>
      </w:r>
      <w:r>
        <w:rPr>
          <w:rFonts w:ascii="黑体" w:hAnsi="黑体" w:eastAsia="黑体" w:cs="黑体"/>
          <w:sz w:val="24"/>
          <w:szCs w:val="24"/>
        </w:rPr>
        <w:t xml:space="preserve">2</w:t>
      </w:r>
      <w:r>
        <w:rPr>
          <w:rFonts w:hint="eastAsia" w:ascii="黑体" w:hAnsi="黑体" w:eastAsia="黑体" w:cs="黑体"/>
          <w:sz w:val="24"/>
          <w:szCs w:val="24"/>
        </w:rPr>
        <w:t xml:space="preserve">.1《中华人民共和国政府采购法》第二十二条</w:t>
      </w:r>
      <w:r>
        <w:rPr>
          <w:rFonts w:ascii="黑体" w:hAnsi="黑体" w:eastAsia="黑体" w:cs="黑体"/>
          <w:sz w:val="24"/>
          <w:szCs w:val="24"/>
        </w:rPr>
      </w:r>
      <w:r/>
    </w:p>
    <w:p>
      <w:pPr>
        <w:pStyle w:val="972"/>
        <w:jc w:val="center"/>
        <w:spacing w:line="420" w:lineRule="auto"/>
        <w:rPr>
          <w:rFonts w:hint="eastAsia" w:ascii="黑体" w:hAnsi="黑体" w:eastAsia="黑体" w:cs="黑体"/>
          <w:sz w:val="24"/>
          <w:szCs w:val="24"/>
        </w:rPr>
      </w:pPr>
      <w:r>
        <w:rPr>
          <w:rFonts w:hint="eastAsia" w:ascii="黑体" w:hAnsi="黑体" w:eastAsia="黑体" w:cs="黑体"/>
          <w:sz w:val="24"/>
          <w:szCs w:val="24"/>
        </w:rPr>
        <w:t xml:space="preserve">规定条件的证明文件</w:t>
      </w:r>
      <w:r/>
    </w:p>
    <w:p>
      <w:pPr>
        <w:pStyle w:val="972"/>
        <w:spacing w:line="360" w:lineRule="auto"/>
        <w:rPr>
          <w:rFonts w:ascii="宋体" w:hAnsi="宋体" w:eastAsia="宋体"/>
          <w:b/>
          <w:bCs/>
          <w:sz w:val="24"/>
          <w:szCs w:val="24"/>
        </w:rPr>
      </w:pPr>
      <w:r>
        <w:rPr>
          <w:rFonts w:ascii="宋体" w:hAnsi="宋体" w:eastAsia="宋体"/>
          <w:b/>
          <w:bCs/>
          <w:sz w:val="24"/>
          <w:szCs w:val="24"/>
        </w:rPr>
      </w:r>
      <w:r/>
    </w:p>
    <w:p>
      <w:pPr>
        <w:pStyle w:val="972"/>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w:t>
      </w:r>
      <w:r>
        <w:rPr>
          <w:rFonts w:hint="eastAsia" w:ascii="宋体" w:hAnsi="宋体" w:eastAsia="宋体"/>
          <w:b/>
          <w:bCs/>
          <w:sz w:val="24"/>
          <w:szCs w:val="24"/>
        </w:rPr>
        <w:t xml:space="preserve">承担民事责任的能力：</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加政府采购，只能以法人身份参加，银行、保险、石油石化、电力、电信等特殊行业的除外）；</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972"/>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w:t>
      </w:r>
      <w:r>
        <w:rPr>
          <w:rFonts w:ascii="宋体" w:hAnsi="宋体" w:eastAsia="宋体"/>
          <w:sz w:val="24"/>
          <w:szCs w:val="24"/>
          <w:lang w:val="en-US"/>
        </w:rPr>
        <w:t xml:space="preserve">2</w:t>
      </w:r>
      <w:r>
        <w:rPr>
          <w:rFonts w:hint="eastAsia" w:ascii="宋体" w:hAnsi="宋体" w:eastAsia="宋体"/>
          <w:sz w:val="24"/>
          <w:szCs w:val="24"/>
          <w:lang w:val="en-US"/>
        </w:rPr>
        <w:t xml:space="preserve">）依法作出的财务状况报告包括参加本次政府采购活动前：</w:t>
      </w:r>
      <w:r>
        <w:rPr>
          <w:rFonts w:ascii="宋体" w:hAnsi="宋体" w:eastAsia="宋体"/>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sz w:val="24"/>
          <w:szCs w:val="24"/>
          <w:lang w:val="en-US"/>
        </w:rPr>
        <w:t xml:space="preserve">②</w:t>
      </w:r>
      <w:r>
        <w:rPr>
          <w:rFonts w:hint="eastAsia" w:ascii="宋体" w:hAnsi="宋体" w:eastAsia="宋体"/>
          <w:sz w:val="24"/>
          <w:szCs w:val="24"/>
          <w:lang w:val="en-US"/>
        </w:rPr>
        <w:t xml:space="preserve">六个月内（任意一个月）银行出具的资信证明；</w:t>
      </w:r>
      <w:r>
        <w:rPr>
          <w:rFonts w:ascii="宋体" w:hAnsi="宋体" w:eastAsia="宋体"/>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w:t>
      </w:r>
      <w:r>
        <w:rPr>
          <w:rFonts w:hint="eastAsia" w:ascii="宋体" w:hAnsi="宋体" w:eastAsia="宋体"/>
          <w:b/>
          <w:bCs/>
          <w:sz w:val="24"/>
          <w:szCs w:val="24"/>
        </w:rPr>
        <w:t xml:space="preserve">的设备和专业技术能力：</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可提供与项目实施有关的相关设备购置或租赁票据，或者相关服务人员劳动合同，或者具有生产、代理所投设备的能力，也可以提供具有履行合同所必需的设备和专业技术能力承诺函。</w:t>
      </w: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缴纳增值税或企业所得税凭据，未有税收产生的则提供无欠税证明；</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缴纳社会保险的凭据（专用收据或社会保障资金缴纳清单）；</w:t>
      </w:r>
      <w:r/>
    </w:p>
    <w:p>
      <w:pPr>
        <w:pStyle w:val="972"/>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972"/>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972"/>
        <w:jc w:val="center"/>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972"/>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sz w:val="24"/>
          <w:szCs w:val="24"/>
        </w:rPr>
        <w:t xml:space="preserve">江苏省应急管理厅</w:t>
      </w:r>
      <w:r>
        <w:rPr>
          <w:rFonts w:hint="eastAsia" w:ascii="宋体" w:hAnsi="宋体" w:eastAsia="宋体"/>
          <w:sz w:val="24"/>
          <w:szCs w:val="24"/>
        </w:rPr>
      </w:r>
      <w:r/>
    </w:p>
    <w:p>
      <w:pPr>
        <w:pStyle w:val="972"/>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江苏驰驿招标代理有限公司</w:t>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72"/>
        <w:ind w:firstLine="480"/>
        <w:spacing w:line="360" w:lineRule="auto"/>
        <w:rPr>
          <w:rFonts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w:t>
      </w:r>
      <w:r>
        <w:rPr>
          <w:rFonts w:hint="eastAsia" w:ascii="宋体" w:hAnsi="宋体" w:eastAsia="宋体"/>
          <w:sz w:val="24"/>
          <w:szCs w:val="24"/>
        </w:rPr>
        <w:t xml:space="preserve">或没有）重大违法记录。</w:t>
      </w:r>
      <w:r>
        <w:rPr>
          <w:rFonts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财政部关于《中华人民共和国政府采购法实施条例》第十九条第一款“较大数额罚款”具体适用问题的意见</w:t>
      </w:r>
      <w:r>
        <w:rPr>
          <w:rFonts w:hint="eastAsia" w:ascii="宋体" w:hAnsi="宋体" w:eastAsia="宋体"/>
          <w:sz w:val="24"/>
          <w:szCs w:val="24"/>
          <w:lang w:val="en-US"/>
        </w:rPr>
        <w:t xml:space="preserve">财库〔2022〕3号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2"/>
        <w:spacing w:line="360" w:lineRule="auto"/>
        <w:rPr>
          <w:rFonts w:ascii="宋体" w:hAnsi="宋体" w:eastAsia="宋体"/>
          <w:sz w:val="24"/>
          <w:szCs w:val="24"/>
        </w:rPr>
      </w:pPr>
      <w:r>
        <w:rPr>
          <w:rFonts w:hint="eastAsia" w:ascii="宋体" w:hAnsi="宋体" w:eastAsia="宋体"/>
          <w:sz w:val="24"/>
          <w:szCs w:val="24"/>
        </w:rPr>
        <w:t xml:space="preserve">                                年     月    日</w:t>
      </w:r>
      <w:r>
        <w:rPr>
          <w:rFonts w:ascii="宋体" w:hAnsi="宋体" w:eastAsia="宋体"/>
          <w:sz w:val="24"/>
          <w:szCs w:val="24"/>
        </w:rPr>
      </w:r>
      <w:r/>
    </w:p>
    <w:p>
      <w:pPr>
        <w:pStyle w:val="1069"/>
        <w:ind w:firstLine="400"/>
        <w:rPr>
          <w:rFonts w:hint="eastAsia" w:eastAsia="等线"/>
        </w:rPr>
      </w:pPr>
      <w:r>
        <w:rPr>
          <w:rFonts w:hint="eastAsia" w:eastAsia="等线"/>
        </w:rPr>
      </w:r>
      <w:r/>
    </w:p>
    <w:p>
      <w:pPr>
        <w:pStyle w:val="972"/>
        <w:ind w:right="-159"/>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972"/>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ascii="宋体" w:hAnsi="宋体" w:eastAsia="宋体" w:cs="黑体"/>
          <w:sz w:val="24"/>
          <w:szCs w:val="24"/>
          <w:lang w:val="en-US"/>
        </w:rPr>
      </w:pPr>
      <w:r>
        <w:rPr>
          <w:rFonts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972"/>
        <w:jc w:val="center"/>
        <w:spacing w:line="360" w:lineRule="auto"/>
        <w:widowControl/>
        <w:rPr>
          <w:rFonts w:hint="eastAsia" w:ascii="宋体" w:hAnsi="宋体" w:eastAsia="宋体" w:cs="黑体"/>
          <w:sz w:val="24"/>
          <w:szCs w:val="24"/>
          <w:lang w:val="en-US"/>
        </w:rPr>
      </w:pPr>
      <w:r>
        <w:rPr>
          <w:rFonts w:hint="eastAsia" w:ascii="宋体" w:hAnsi="宋体" w:eastAsia="宋体" w:cs="黑体"/>
          <w:sz w:val="24"/>
          <w:szCs w:val="24"/>
          <w:lang w:val="en-US"/>
        </w:rPr>
      </w:r>
      <w:r/>
    </w:p>
    <w:p>
      <w:pPr>
        <w:pStyle w:val="1069"/>
        <w:ind w:firstLine="0"/>
        <w:rPr>
          <w:rFonts w:hint="eastAsia" w:eastAsia="等线"/>
          <w:lang w:val="en-US"/>
        </w:rPr>
      </w:pPr>
      <w:r>
        <w:rPr>
          <w:rFonts w:hint="eastAsia" w:eastAsia="等线"/>
          <w:lang w:val="en-US"/>
        </w:rPr>
      </w:r>
      <w:r/>
    </w:p>
    <w:p>
      <w:pPr>
        <w:pStyle w:val="972"/>
        <w:jc w:val="center"/>
        <w:spacing w:line="360" w:lineRule="auto"/>
        <w:rPr>
          <w:rFonts w:ascii="宋体" w:hAnsi="宋体" w:eastAsia="宋体" w:cs="黑体"/>
          <w:b/>
          <w:bCs/>
          <w:sz w:val="24"/>
          <w:szCs w:val="24"/>
          <w:lang w:val="en-US"/>
        </w:rPr>
      </w:pPr>
      <w:r>
        <w:rPr>
          <w:rFonts w:hint="eastAsia" w:ascii="宋体" w:hAnsi="宋体" w:eastAsia="宋体" w:cs="黑体"/>
          <w:b/>
          <w:bCs/>
          <w:sz w:val="24"/>
          <w:szCs w:val="24"/>
          <w:lang w:val="en-US" w:eastAsia="en-US"/>
        </w:rPr>
        <w:t xml:space="preserve">五、第一章竞争性磋商公告中</w:t>
      </w:r>
      <w:r>
        <w:rPr>
          <w:rFonts w:ascii="宋体" w:hAnsi="宋体" w:eastAsia="宋体" w:cs="黑体"/>
          <w:b/>
          <w:bCs/>
          <w:sz w:val="24"/>
          <w:szCs w:val="24"/>
          <w:lang w:val="en-US" w:eastAsia="en-US"/>
        </w:rPr>
        <w:t xml:space="preserve">2</w:t>
      </w:r>
      <w:r>
        <w:rPr>
          <w:rFonts w:hint="eastAsia" w:ascii="宋体" w:hAnsi="宋体" w:eastAsia="宋体" w:cs="黑体"/>
          <w:b/>
          <w:bCs/>
          <w:sz w:val="24"/>
          <w:szCs w:val="24"/>
          <w:lang w:val="en-US" w:eastAsia="en-US"/>
        </w:rPr>
        <w:t xml:space="preserve">.</w:t>
      </w:r>
      <w:r>
        <w:rPr>
          <w:rFonts w:ascii="宋体" w:hAnsi="宋体" w:eastAsia="宋体" w:cs="黑体"/>
          <w:b/>
          <w:bCs/>
          <w:sz w:val="24"/>
          <w:szCs w:val="24"/>
          <w:lang w:val="en-US" w:eastAsia="en-US"/>
        </w:rPr>
        <w:t xml:space="preserve">3</w:t>
      </w:r>
      <w:r>
        <w:rPr>
          <w:rFonts w:hint="eastAsia" w:ascii="宋体" w:hAnsi="宋体" w:eastAsia="宋体" w:cs="黑体"/>
          <w:b/>
          <w:bCs/>
          <w:sz w:val="24"/>
          <w:szCs w:val="24"/>
          <w:lang w:val="en-US" w:eastAsia="en-US"/>
        </w:rPr>
        <w:t xml:space="preserve">采购人根据采购项目的特殊要求规定的</w:t>
      </w:r>
      <w:r>
        <w:rPr>
          <w:rFonts w:ascii="宋体" w:hAnsi="宋体" w:eastAsia="宋体" w:cs="黑体"/>
          <w:b/>
          <w:bCs/>
          <w:sz w:val="24"/>
          <w:szCs w:val="24"/>
          <w:lang w:val="en-US"/>
        </w:rPr>
      </w:r>
      <w:r/>
    </w:p>
    <w:p>
      <w:pPr>
        <w:pStyle w:val="972"/>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特定条件的证明文件</w:t>
      </w:r>
      <w:r/>
    </w:p>
    <w:p>
      <w:pPr>
        <w:pStyle w:val="972"/>
        <w:jc w:val="left"/>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2"/>
        <w:ind w:firstLine="481"/>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注：供应商应当按照采购文件规定的要求上传相关证明材料，如未做要求，则不提供。</w:t>
      </w:r>
      <w:r/>
    </w:p>
    <w:p>
      <w:pPr>
        <w:pStyle w:val="972"/>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2"/>
        <w:jc w:val="center"/>
        <w:spacing w:line="360" w:lineRule="auto"/>
        <w:rPr>
          <w:rFonts w:ascii="宋体" w:hAnsi="宋体" w:eastAsia="宋体" w:cs="黑体"/>
          <w:b/>
          <w:bCs/>
          <w:sz w:val="24"/>
          <w:szCs w:val="24"/>
          <w:lang w:val="en-US"/>
        </w:rPr>
      </w:pPr>
      <w:r>
        <w:rPr>
          <w:rFonts w:ascii="宋体" w:hAnsi="宋体" w:eastAsia="宋体" w:cs="黑体"/>
          <w:b/>
          <w:bCs/>
          <w:sz w:val="24"/>
          <w:szCs w:val="24"/>
          <w:lang w:val="en-US"/>
        </w:rPr>
      </w:r>
      <w:r/>
    </w:p>
    <w:p>
      <w:pPr>
        <w:pStyle w:val="972"/>
        <w:jc w:val="center"/>
        <w:spacing w:line="360" w:lineRule="auto"/>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eastAsia="en-US"/>
        </w:rPr>
        <w:t xml:space="preserve">六、第三章成交标准要求提供的方案或相关证明材料等</w:t>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972"/>
        <w:ind w:firstLine="480"/>
        <w:jc w:val="left"/>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t xml:space="preserve">注：各供应商根据企业自身实际情况以及对本项目的理解，并结合</w:t>
      </w:r>
      <w:r>
        <w:rPr>
          <w:rFonts w:hint="eastAsia" w:ascii="宋体" w:hAnsi="宋体" w:eastAsia="宋体"/>
          <w:bCs/>
          <w:sz w:val="24"/>
          <w:szCs w:val="24"/>
          <w:lang w:val="en-US"/>
        </w:rPr>
        <w:t xml:space="preserve">磋商文件第三章成交标准中各评审因素提供相关证明文件，格式自拟，证明文件包括但不限于以下内容：各方案要求、相关业绩、荣誉，以及成交标准要求的其他相关证明文件。</w:t>
      </w:r>
      <w:r/>
    </w:p>
    <w:p>
      <w:pPr>
        <w:pStyle w:val="1069"/>
        <w:ind w:firstLine="0"/>
        <w:rPr>
          <w:rFonts w:eastAsia="等线"/>
          <w:lang w:val="en-US"/>
        </w:rPr>
      </w:pPr>
      <w:r>
        <w:rPr>
          <w:rFonts w:eastAsia="等线"/>
          <w:lang w:val="en-US"/>
        </w:rPr>
      </w:r>
      <w:r/>
    </w:p>
    <w:p>
      <w:pPr>
        <w:pStyle w:val="1069"/>
        <w:ind w:firstLine="0"/>
        <w:rPr>
          <w:rFonts w:hint="eastAsia" w:eastAsia="等线"/>
          <w:lang w:val="en-US"/>
        </w:rPr>
      </w:pPr>
      <w:r>
        <w:rPr>
          <w:rFonts w:hint="eastAsia" w:eastAsia="等线"/>
          <w:lang w:val="en-US"/>
        </w:rPr>
      </w:r>
      <w:r/>
    </w:p>
    <w:p>
      <w:pPr>
        <w:pStyle w:val="972"/>
        <w:jc w:val="center"/>
        <w:spacing w:line="360" w:lineRule="auto"/>
        <w:rPr>
          <w:rFonts w:ascii="宋体" w:hAnsi="宋体" w:eastAsia="宋体" w:cs="黑体"/>
          <w:b/>
          <w:bCs/>
          <w:sz w:val="24"/>
          <w:szCs w:val="24"/>
          <w:lang w:val="en-US"/>
        </w:rPr>
        <w:outlineLvl w:val="0"/>
      </w:pPr>
      <w:r>
        <w:rPr>
          <w:rFonts w:ascii="宋体" w:hAnsi="宋体" w:eastAsia="宋体" w:cs="黑体"/>
          <w:b/>
          <w:bCs/>
          <w:sz w:val="24"/>
          <w:szCs w:val="24"/>
          <w:lang w:val="en-US"/>
        </w:rPr>
      </w:r>
      <w:r/>
    </w:p>
    <w:p>
      <w:pPr>
        <w:pStyle w:val="972"/>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七、无围标、串标行为承诺函</w:t>
      </w:r>
      <w:r/>
    </w:p>
    <w:p>
      <w:pPr>
        <w:pStyle w:val="972"/>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致：</w:t>
      </w:r>
      <w:r>
        <w:rPr>
          <w:rFonts w:hint="eastAsia" w:ascii="宋体" w:hAnsi="宋体" w:eastAsia="宋体"/>
          <w:bCs/>
          <w:iCs/>
          <w:sz w:val="24"/>
          <w:szCs w:val="24"/>
        </w:rPr>
        <w:t xml:space="preserve">江苏省应急管理厅</w:t>
      </w:r>
      <w:r>
        <w:rPr>
          <w:rFonts w:hint="eastAsia" w:ascii="宋体" w:hAnsi="宋体" w:eastAsia="宋体"/>
          <w:sz w:val="24"/>
          <w:szCs w:val="24"/>
        </w:rPr>
      </w:r>
      <w:r/>
    </w:p>
    <w:p>
      <w:pPr>
        <w:pStyle w:val="972"/>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ind w:firstLine="480"/>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972"/>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972"/>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972"/>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r/>
    </w:p>
    <w:p>
      <w:pPr>
        <w:pStyle w:val="972"/>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972"/>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972"/>
        <w:ind w:firstLine="384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期：</w:t>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jc w:val="center"/>
        <w:spacing w:line="360" w:lineRule="auto"/>
        <w:widowControl/>
        <w:rPr>
          <w:rFonts w:ascii="宋体" w:hAnsi="宋体" w:eastAsia="宋体"/>
          <w:b/>
          <w:bCs/>
          <w:sz w:val="24"/>
          <w:szCs w:val="24"/>
        </w:rPr>
      </w:pPr>
      <w:r>
        <w:rPr>
          <w:rFonts w:hint="eastAsia" w:ascii="宋体" w:hAnsi="宋体" w:eastAsia="宋体"/>
          <w:bCs/>
          <w:sz w:val="24"/>
          <w:szCs w:val="24"/>
          <w:lang w:val="en-US"/>
        </w:rPr>
        <w:br w:type="page" w:clear="all"/>
      </w:r>
      <w:r>
        <w:rPr>
          <w:rFonts w:hint="eastAsia" w:ascii="宋体" w:hAnsi="宋体" w:eastAsia="宋体"/>
          <w:b/>
          <w:bCs/>
          <w:sz w:val="24"/>
          <w:szCs w:val="24"/>
        </w:rPr>
        <w:t xml:space="preserve">八、报价表格式（首次报价）</w:t>
      </w:r>
      <w:r>
        <w:rPr>
          <w:rFonts w:ascii="宋体" w:hAnsi="宋体" w:eastAsia="宋体"/>
          <w:b/>
          <w:bCs/>
          <w:sz w:val="24"/>
          <w:szCs w:val="24"/>
        </w:rPr>
      </w:r>
      <w:r/>
    </w:p>
    <w:p>
      <w:pPr>
        <w:pStyle w:val="972"/>
        <w:jc w:val="center"/>
        <w:spacing w:line="360" w:lineRule="auto"/>
        <w:widowControl/>
        <w:rPr>
          <w:rFonts w:hint="eastAsia" w:ascii="宋体" w:hAnsi="宋体" w:eastAsia="宋体"/>
          <w:b/>
          <w:bCs/>
          <w:sz w:val="24"/>
          <w:szCs w:val="24"/>
        </w:rPr>
      </w:pPr>
      <w:r>
        <w:rPr>
          <w:rFonts w:hint="eastAsia" w:ascii="宋体" w:hAnsi="宋体" w:eastAsia="宋体"/>
          <w:b/>
          <w:sz w:val="24"/>
          <w:szCs w:val="24"/>
        </w:rPr>
        <w:t xml:space="preserve">注：按投标系统格式填写</w:t>
      </w:r>
      <w:r>
        <w:rPr>
          <w:rFonts w:hint="eastAsia" w:ascii="宋体" w:hAnsi="宋体" w:eastAsia="宋体"/>
          <w:b/>
          <w:bCs/>
          <w:sz w:val="24"/>
          <w:szCs w:val="24"/>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t xml:space="preserve">九、首次报价的</w:t>
      </w:r>
      <w:r>
        <w:rPr>
          <w:rFonts w:hint="eastAsia" w:ascii="宋体" w:hAnsi="宋体" w:eastAsia="宋体" w:cs="黑体"/>
          <w:b/>
          <w:bCs/>
          <w:sz w:val="24"/>
          <w:szCs w:val="24"/>
        </w:rPr>
        <w:t xml:space="preserve">分项报价表格式</w:t>
      </w:r>
      <w:r>
        <w:rPr>
          <w:rFonts w:hint="eastAsia" w:ascii="宋体" w:hAnsi="宋体" w:eastAsia="宋体"/>
          <w:b/>
          <w:sz w:val="24"/>
          <w:szCs w:val="24"/>
          <w:lang w:val="en-US"/>
        </w:rPr>
      </w:r>
      <w:r/>
    </w:p>
    <w:p>
      <w:pPr>
        <w:pStyle w:val="97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供应商名称：</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（加盖公章扫描上传或电子签章）</w:t>
      </w:r>
      <w:r/>
    </w:p>
    <w:p>
      <w:pPr>
        <w:pStyle w:val="972"/>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项目名称：</w:t>
      </w:r>
      <w:r/>
    </w:p>
    <w:p>
      <w:pPr>
        <w:pStyle w:val="972"/>
        <w:spacing w:line="360" w:lineRule="auto"/>
        <w:rPr>
          <w:rFonts w:ascii="宋体" w:hAnsi="宋体" w:eastAsia="宋体"/>
          <w:color w:val="000000"/>
          <w:sz w:val="24"/>
          <w:szCs w:val="24"/>
        </w:rPr>
      </w:pPr>
      <w:r>
        <w:rPr>
          <w:rFonts w:hint="eastAsia" w:ascii="宋体" w:hAnsi="宋体" w:eastAsia="宋体"/>
          <w:color w:val="000000"/>
          <w:sz w:val="24"/>
          <w:szCs w:val="24"/>
        </w:rPr>
        <w:t xml:space="preserve">采购编号：</w:t>
      </w:r>
      <w:r>
        <w:rPr>
          <w:rFonts w:ascii="宋体" w:hAnsi="宋体" w:eastAsia="宋体"/>
          <w:color w:val="000000"/>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3758"/>
        <w:gridCol w:w="1136"/>
        <w:gridCol w:w="966"/>
        <w:gridCol w:w="1592"/>
        <w:gridCol w:w="1482"/>
      </w:tblGrid>
      <w:tr>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972"/>
              <w:jc w:val="center"/>
              <w:spacing w:line="360" w:lineRule="auto"/>
              <w:widowControl/>
              <w:rPr>
                <w:rFonts w:hint="eastAsia" w:ascii="宋体" w:hAnsi="宋体" w:eastAsia="宋体"/>
                <w:color w:val="000000"/>
                <w:sz w:val="24"/>
                <w:szCs w:val="24"/>
              </w:rPr>
            </w:pPr>
            <w:r/>
            <w:bookmarkStart w:id="36" w:name="OLE_LINK12"/>
            <w:r/>
            <w:bookmarkStart w:id="37" w:name="OLE_LINK6"/>
            <w:r/>
            <w:bookmarkStart w:id="38" w:name="_Hlk231474686"/>
            <w:r>
              <w:rPr>
                <w:rFonts w:hint="eastAsia" w:ascii="宋体" w:hAnsi="宋体" w:eastAsia="宋体"/>
                <w:color w:val="000000"/>
                <w:sz w:val="24"/>
                <w:szCs w:val="24"/>
              </w:rPr>
              <w:t xml:space="preserve">序号</w:t>
            </w:r>
            <w:r/>
          </w:p>
        </w:tc>
        <w:tc>
          <w:tcPr>
            <w:tcBorders>
              <w:top w:val="single" w:color="000000" w:sz="4" w:space="0"/>
              <w:left w:val="single" w:color="000000" w:sz="4" w:space="0"/>
              <w:right w:val="single" w:color="000000" w:sz="4" w:space="0"/>
            </w:tcBorders>
            <w:tcW w:w="1886" w:type="pct"/>
            <w:vAlign w:val="center"/>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费用类别名称</w:t>
            </w:r>
            <w:r/>
          </w:p>
        </w:tc>
        <w:tc>
          <w:tcPr>
            <w:tcBorders>
              <w:top w:val="single" w:color="000000" w:sz="4" w:space="0"/>
              <w:left w:val="single" w:color="000000" w:sz="4" w:space="0"/>
              <w:right w:val="single" w:color="000000" w:sz="4" w:space="0"/>
            </w:tcBorders>
            <w:tcW w:w="570" w:type="pct"/>
            <w:vAlign w:val="center"/>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Borders>
              <w:top w:val="single" w:color="000000" w:sz="4" w:space="0"/>
              <w:left w:val="single" w:color="000000" w:sz="4" w:space="0"/>
              <w:right w:val="single" w:color="000000" w:sz="4" w:space="0"/>
            </w:tcBorders>
            <w:tcW w:w="485" w:type="pct"/>
            <w:vAlign w:val="center"/>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单位</w:t>
            </w:r>
            <w:r/>
          </w:p>
        </w:tc>
        <w:tc>
          <w:tcPr>
            <w:tcBorders>
              <w:top w:val="single" w:color="000000" w:sz="4" w:space="0"/>
              <w:left w:val="single" w:color="000000" w:sz="4" w:space="0"/>
              <w:right w:val="single" w:color="000000" w:sz="4" w:space="0"/>
            </w:tcBorders>
            <w:tcW w:w="799" w:type="pct"/>
            <w:vAlign w:val="center"/>
            <w:textDirection w:val="lrTb"/>
            <w:noWrap w:val="false"/>
          </w:tcPr>
          <w:p>
            <w:pPr>
              <w:pStyle w:val="972"/>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744" w:type="pct"/>
            <w:vAlign w:val="center"/>
            <w:textDirection w:val="lrTb"/>
            <w:noWrap w:val="false"/>
          </w:tcPr>
          <w:p>
            <w:pPr>
              <w:pStyle w:val="972"/>
              <w:jc w:val="center"/>
              <w:spacing w:line="360" w:lineRule="auto"/>
              <w:widowControl/>
              <w:rPr>
                <w:rFonts w:hint="eastAsia" w:ascii="宋体" w:hAnsi="宋体" w:eastAsia="宋体"/>
                <w:bCs/>
                <w:color w:val="000000"/>
                <w:sz w:val="24"/>
                <w:szCs w:val="24"/>
              </w:rPr>
            </w:pPr>
            <w:r>
              <w:rPr>
                <w:rFonts w:hint="eastAsia" w:ascii="宋体" w:hAnsi="宋体" w:eastAsia="宋体"/>
                <w:bCs/>
                <w:color w:val="000000"/>
                <w:sz w:val="24"/>
                <w:szCs w:val="24"/>
              </w:rPr>
              <w:t xml:space="preserve">小计（元）</w:t>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2"/>
              <w:jc w:val="center"/>
              <w:spacing w:line="360" w:lineRule="auto"/>
              <w:widowControl/>
              <w:rPr>
                <w:rFonts w:hint="eastAsia" w:ascii="宋体" w:hAnsi="宋体" w:eastAsia="宋体"/>
                <w:color w:val="000000"/>
                <w:sz w:val="24"/>
                <w:szCs w:val="24"/>
              </w:rPr>
            </w:pPr>
            <w:r/>
            <w:bookmarkEnd w:id="36"/>
            <w:r/>
            <w:bookmarkEnd w:id="37"/>
            <w:r/>
            <w:bookmarkEnd w:id="38"/>
            <w:r>
              <w:rPr>
                <w:rFonts w:hint="eastAsia" w:ascii="宋体" w:hAnsi="宋体" w:eastAsia="宋体"/>
                <w:color w:val="000000"/>
                <w:sz w:val="24"/>
                <w:szCs w:val="24"/>
              </w:rPr>
            </w:r>
            <w:r/>
          </w:p>
        </w:tc>
        <w:tc>
          <w:tcPr>
            <w:tcBorders>
              <w:left w:val="single" w:color="000000" w:sz="4" w:space="0"/>
              <w:right w:val="single" w:color="000000" w:sz="4" w:space="0"/>
            </w:tcBorders>
            <w:tcW w:w="1886"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886"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1886"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516" w:type="pct"/>
            <w:vAlign w:val="top"/>
            <w:textDirection w:val="lrTb"/>
            <w:noWrap w:val="false"/>
          </w:tcPr>
          <w:p>
            <w:pPr>
              <w:pStyle w:val="972"/>
              <w:jc w:val="center"/>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r>
            <w:r/>
          </w:p>
        </w:tc>
        <w:tc>
          <w:tcPr>
            <w:tcBorders>
              <w:left w:val="single" w:color="000000" w:sz="4" w:space="0"/>
              <w:right w:val="single" w:color="000000" w:sz="4" w:space="0"/>
            </w:tcBorders>
            <w:tcW w:w="1886"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570"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485"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left w:val="single" w:color="000000" w:sz="4" w:space="0"/>
              <w:right w:val="single" w:color="000000" w:sz="4" w:space="0"/>
            </w:tcBorders>
            <w:tcW w:w="799"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4"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2402" w:type="pct"/>
            <w:vAlign w:val="top"/>
            <w:textDirection w:val="lrTb"/>
            <w:noWrap w:val="false"/>
          </w:tcPr>
          <w:p>
            <w:pPr>
              <w:pStyle w:val="972"/>
              <w:jc w:val="center"/>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合计总金额（元）</w:t>
            </w:r>
            <w:r/>
          </w:p>
        </w:tc>
        <w:tc>
          <w:tcPr>
            <w:gridSpan w:val="4"/>
            <w:tcBorders>
              <w:top w:val="single" w:color="000000" w:sz="4" w:space="0"/>
              <w:left w:val="single" w:color="000000" w:sz="4" w:space="0"/>
              <w:bottom w:val="single" w:color="000000" w:sz="4" w:space="0"/>
              <w:right w:val="single" w:color="000000" w:sz="4" w:space="0"/>
            </w:tcBorders>
            <w:tcW w:w="2598" w:type="pct"/>
            <w:vAlign w:val="top"/>
            <w:textDirection w:val="lrTb"/>
            <w:noWrap w:val="false"/>
          </w:tcPr>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972"/>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t xml:space="preserve">说明：1、如果行数不够，请自行增加。</w:t>
      </w:r>
      <w:r/>
    </w:p>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color w:val="000000"/>
          <w:sz w:val="24"/>
          <w:szCs w:val="24"/>
        </w:rPr>
        <w:t xml:space="preserve">2、</w:t>
      </w:r>
      <w:r>
        <w:rPr>
          <w:rFonts w:hint="eastAsia" w:ascii="宋体" w:hAnsi="宋体" w:eastAsia="宋体"/>
          <w:sz w:val="24"/>
          <w:szCs w:val="24"/>
        </w:rPr>
        <w:t xml:space="preserve">经磋商后，如果成交价高于或低于供应商在响应文件首次报价的，分项报价同比例调整。</w:t>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ascii="宋体" w:hAnsi="宋体" w:eastAsia="宋体"/>
          <w:b/>
          <w:sz w:val="24"/>
          <w:szCs w:val="24"/>
          <w:lang w:val="en-US"/>
        </w:rPr>
      </w:pPr>
      <w:r>
        <w:rPr>
          <w:rFonts w:ascii="宋体" w:hAnsi="宋体" w:eastAsia="宋体"/>
          <w:b/>
          <w:sz w:val="24"/>
          <w:szCs w:val="24"/>
          <w:lang w:val="en-US"/>
        </w:rPr>
      </w:r>
      <w:r/>
    </w:p>
    <w:p>
      <w:pPr>
        <w:pStyle w:val="972"/>
        <w:jc w:val="center"/>
        <w:spacing w:line="360" w:lineRule="auto"/>
        <w:widowControl/>
        <w:rPr>
          <w:rFonts w:hint="eastAsia" w:ascii="宋体" w:hAnsi="宋体" w:eastAsia="宋体"/>
          <w:b/>
          <w:sz w:val="24"/>
          <w:szCs w:val="24"/>
          <w:lang w:val="en-US"/>
        </w:rPr>
      </w:pPr>
      <w:r>
        <w:rPr>
          <w:rFonts w:hint="eastAsia" w:ascii="宋体" w:hAnsi="宋体" w:eastAsia="宋体"/>
          <w:b/>
          <w:sz w:val="24"/>
          <w:szCs w:val="24"/>
          <w:lang w:val="en-US"/>
        </w:rPr>
      </w:r>
      <w:r/>
    </w:p>
    <w:p>
      <w:pPr>
        <w:pStyle w:val="972"/>
        <w:jc w:val="center"/>
        <w:spacing w:line="360" w:lineRule="auto"/>
        <w:widowControl/>
        <w:rPr>
          <w:rFonts w:hint="eastAsia" w:ascii="宋体" w:hAnsi="宋体" w:eastAsia="宋体"/>
          <w:b/>
          <w:sz w:val="24"/>
          <w:szCs w:val="24"/>
        </w:rPr>
      </w:pPr>
      <w:r>
        <w:rPr>
          <w:rFonts w:hint="eastAsia" w:ascii="宋体" w:hAnsi="宋体" w:eastAsia="宋体"/>
          <w:b/>
          <w:sz w:val="24"/>
          <w:szCs w:val="24"/>
          <w:lang w:val="en-US"/>
        </w:rPr>
        <w:t xml:space="preserve">十、</w:t>
      </w:r>
      <w:r>
        <w:rPr>
          <w:rFonts w:hint="eastAsia" w:ascii="宋体" w:hAnsi="宋体" w:eastAsia="宋体"/>
          <w:b/>
          <w:sz w:val="24"/>
          <w:szCs w:val="24"/>
        </w:rPr>
        <w:t xml:space="preserve">商务条款偏离表格式</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88"/>
        <w:gridCol w:w="1713"/>
        <w:gridCol w:w="2856"/>
        <w:gridCol w:w="1444"/>
        <w:gridCol w:w="1967"/>
        <w:gridCol w:w="1078"/>
      </w:tblGrid>
      <w:tr>
        <w:trPr>
          <w:trHeight w:val="284"/>
          <w:tblHeader/>
        </w:trPr>
        <w:tc>
          <w:tcPr>
            <w:gridSpan w:val="4"/>
            <w:tcBorders>
              <w:top w:val="none" w:color="000000" w:sz="4" w:space="0"/>
              <w:left w:val="none" w:color="000000" w:sz="4" w:space="0"/>
              <w:right w:val="none" w:color="000000" w:sz="4" w:space="0"/>
            </w:tcBorders>
            <w:tcW w:w="3438" w:type="pct"/>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1562" w:type="pct"/>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竞争性磋商文件要求的</w:t>
            </w:r>
            <w:r/>
          </w:p>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商务条款</w:t>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3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87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46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1750"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553"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商务部分与采购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p>
    <w:p>
      <w:pPr>
        <w:pStyle w:val="972"/>
        <w:ind w:firstLine="480"/>
        <w:jc w:val="left"/>
        <w:spacing w:line="360" w:lineRule="auto"/>
        <w:widowControl/>
        <w:rPr>
          <w:rFonts w:hint="eastAsia" w:ascii="宋体" w:hAnsi="宋体" w:eastAsia="宋体"/>
          <w:b/>
          <w:bCs/>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rPr>
          <w:rFonts w:hint="eastAsia" w:ascii="宋体" w:hAnsi="宋体" w:eastAsia="宋体"/>
          <w:b/>
          <w:bCs/>
          <w:sz w:val="24"/>
          <w:szCs w:val="24"/>
        </w:rPr>
      </w:r>
      <w:r/>
    </w:p>
    <w:p>
      <w:pPr>
        <w:pStyle w:val="972"/>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spacing w:line="360" w:lineRule="auto"/>
        <w:rPr>
          <w:rFonts w:hint="eastAsia" w:ascii="宋体" w:hAnsi="宋体" w:eastAsia="宋体"/>
          <w:b/>
          <w:sz w:val="24"/>
          <w:szCs w:val="24"/>
        </w:rPr>
      </w:pPr>
      <w:r>
        <w:rPr>
          <w:rFonts w:hint="eastAsia" w:ascii="宋体" w:hAnsi="宋体" w:eastAsia="宋体"/>
          <w:b/>
          <w:sz w:val="24"/>
          <w:szCs w:val="24"/>
        </w:rPr>
      </w:r>
      <w:r/>
    </w:p>
    <w:p>
      <w:pPr>
        <w:pStyle w:val="972"/>
        <w:jc w:val="center"/>
        <w:spacing w:line="360" w:lineRule="auto"/>
        <w:rPr>
          <w:rFonts w:hint="eastAsia" w:ascii="宋体" w:hAnsi="宋体" w:eastAsia="宋体"/>
          <w:b/>
          <w:sz w:val="24"/>
          <w:szCs w:val="24"/>
        </w:rPr>
      </w:pPr>
      <w:r>
        <w:rPr>
          <w:rFonts w:hint="eastAsia" w:ascii="宋体" w:hAnsi="宋体" w:eastAsia="宋体"/>
          <w:b/>
          <w:sz w:val="24"/>
          <w:szCs w:val="24"/>
          <w:lang w:val="en-US"/>
        </w:rPr>
        <w:t xml:space="preserve">十一、</w:t>
      </w:r>
      <w:r>
        <w:rPr>
          <w:rFonts w:hint="eastAsia" w:ascii="宋体" w:hAnsi="宋体" w:eastAsia="宋体"/>
          <w:b/>
          <w:sz w:val="24"/>
          <w:szCs w:val="24"/>
        </w:rPr>
        <w:t xml:space="preserve">技术条款偏离表格式</w:t>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90"/>
        <w:gridCol w:w="1674"/>
        <w:gridCol w:w="2789"/>
        <w:gridCol w:w="1532"/>
        <w:gridCol w:w="1815"/>
        <w:gridCol w:w="1146"/>
      </w:tblGrid>
      <w:tr>
        <w:trPr>
          <w:trHeight w:val="284"/>
        </w:trPr>
        <w:tc>
          <w:tcPr>
            <w:gridSpan w:val="4"/>
            <w:tcBorders>
              <w:top w:val="none" w:color="000000" w:sz="4" w:space="0"/>
              <w:left w:val="none" w:color="000000" w:sz="4" w:space="0"/>
              <w:bottom w:val="single" w:color="000000" w:sz="6" w:space="0"/>
              <w:right w:val="none" w:color="000000" w:sz="4" w:space="0"/>
            </w:tcBorders>
            <w:tcW w:w="3481" w:type="pct"/>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1519" w:type="pct"/>
            <w:vAlign w:val="center"/>
            <w:textDirection w:val="lrTb"/>
            <w:noWrap w:val="false"/>
          </w:tcPr>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竞争性磋商</w:t>
            </w:r>
            <w:r>
              <w:rPr>
                <w:rFonts w:hint="eastAsia" w:ascii="宋体" w:hAnsi="宋体" w:eastAsia="宋体"/>
                <w:sz w:val="24"/>
                <w:szCs w:val="24"/>
              </w:rPr>
              <w:t xml:space="preserve">文件要求的</w:t>
            </w:r>
            <w:r/>
          </w:p>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技术、服务条款</w:t>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供应商响应</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405"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859"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31"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1717"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pStyle w:val="972"/>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972"/>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响应文件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（加盖公章扫描上传或上传后加盖电子签章）</w:t>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spacing w:line="360" w:lineRule="auto"/>
        <w:rPr>
          <w:rFonts w:hint="eastAsia" w:ascii="宋体" w:hAnsi="宋体" w:eastAsia="宋体"/>
          <w:sz w:val="24"/>
          <w:szCs w:val="24"/>
        </w:rPr>
      </w:pPr>
      <w:r>
        <w:rPr>
          <w:rFonts w:hint="eastAsia" w:ascii="宋体" w:hAnsi="宋体" w:eastAsia="宋体"/>
          <w:sz w:val="24"/>
          <w:szCs w:val="24"/>
        </w:rPr>
      </w:r>
      <w:r/>
    </w:p>
    <w:p>
      <w:pPr>
        <w:pStyle w:val="972"/>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cs="黑体"/>
          <w:b/>
          <w:sz w:val="24"/>
          <w:szCs w:val="24"/>
          <w:lang w:val="en-US" w:eastAsia="en-US"/>
        </w:rPr>
        <w:t xml:space="preserve">十</w:t>
      </w:r>
      <w:r>
        <w:rPr>
          <w:rFonts w:hint="eastAsia" w:ascii="宋体" w:hAnsi="宋体" w:eastAsia="宋体" w:cs="黑体"/>
          <w:b/>
          <w:sz w:val="24"/>
          <w:szCs w:val="24"/>
          <w:lang w:val="en-US"/>
        </w:rPr>
        <w:t xml:space="preserve">二、</w:t>
      </w:r>
      <w:r>
        <w:rPr>
          <w:rFonts w:hint="eastAsia" w:ascii="宋体" w:hAnsi="宋体" w:eastAsia="宋体"/>
          <w:b/>
          <w:sz w:val="24"/>
          <w:szCs w:val="24"/>
        </w:rPr>
        <w:t xml:space="preserve">中小企业声明函格式（如供应商为中小企业可提供此函）</w:t>
      </w:r>
      <w:r>
        <w:rPr>
          <w:rFonts w:hint="eastAsia" w:ascii="宋体" w:hAnsi="宋体" w:eastAsia="宋体"/>
          <w:b/>
          <w:bCs/>
          <w:sz w:val="24"/>
          <w:szCs w:val="24"/>
        </w:rPr>
      </w:r>
      <w:r/>
    </w:p>
    <w:p>
      <w:pPr>
        <w:pStyle w:val="972"/>
        <w:jc w:val="center"/>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2"/>
        <w:jc w:val="center"/>
        <w:spacing w:line="360" w:lineRule="auto"/>
        <w:widowControl/>
        <w:rPr>
          <w:rFonts w:hint="eastAsia" w:ascii="宋体" w:hAnsi="宋体" w:eastAsia="宋体"/>
          <w:sz w:val="24"/>
          <w:szCs w:val="24"/>
        </w:rPr>
      </w:pPr>
      <w:r>
        <w:rPr>
          <w:rFonts w:hint="eastAsia" w:ascii="宋体" w:hAnsi="宋体" w:eastAsia="宋体"/>
          <w:b/>
          <w:color w:val="000000"/>
          <w:sz w:val="24"/>
          <w:szCs w:val="24"/>
          <w:lang w:val="en-US" w:bidi="ar"/>
        </w:rPr>
        <w:t xml:space="preserve">中小企业声明函（服务）</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（单位名称）</w:t>
      </w:r>
      <w:r>
        <w:rPr>
          <w:rFonts w:hint="eastAsia" w:ascii="宋体" w:hAnsi="宋体" w:eastAsia="宋体"/>
          <w:color w:val="000000"/>
          <w:sz w:val="24"/>
          <w:szCs w:val="24"/>
          <w:lang w:val="en-US" w:bidi="ar"/>
        </w:rPr>
        <w:t xml:space="preserve">的</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u w:val="single"/>
          <w:lang w:val="en-US" w:bidi="ar"/>
        </w:rPr>
        <w:t xml:space="preserve">（项目名称）</w:t>
      </w:r>
      <w:r>
        <w:rPr>
          <w:rFonts w:hint="eastAsia" w:ascii="宋体" w:hAnsi="宋体" w:eastAsia="宋体"/>
          <w:color w:val="000000"/>
          <w:sz w:val="24"/>
          <w:szCs w:val="24"/>
          <w:lang w:val="en-US" w:bidi="ar"/>
        </w:rPr>
        <w:t xml:space="preserve">采购活动，服务全部由符合政策要求的中小企业承接。相关企业（含联合体中的中小企业、签订分包意向协议的中小企业）的具体情况如下： </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ascii="宋体" w:hAnsi="宋体" w:eastAsia="宋体"/>
          <w:iCs/>
          <w:color w:val="000000"/>
          <w:sz w:val="24"/>
          <w:szCs w:val="24"/>
          <w:u w:val="single"/>
          <w:lang w:bidi="ar"/>
        </w:rPr>
        <w:t xml:space="preserve">省应急厅安全生产、防灾减灾救灾监测预</w:t>
      </w:r>
      <w:r>
        <w:rPr>
          <w:rFonts w:ascii="宋体" w:hAnsi="宋体" w:eastAsia="宋体"/>
          <w:iCs/>
          <w:sz w:val="24"/>
          <w:szCs w:val="24"/>
          <w:u w:val="single"/>
          <w:lang w:bidi="ar"/>
        </w:rPr>
        <w:t xml:space="preserve">警信息系统运行监测</w:t>
      </w:r>
      <w:r>
        <w:rPr>
          <w:rFonts w:hint="eastAsia" w:ascii="宋体" w:hAnsi="宋体" w:eastAsia="宋体"/>
          <w:sz w:val="24"/>
          <w:szCs w:val="24"/>
          <w:lang w:val="en-US" w:bidi="ar"/>
        </w:rPr>
        <w:t xml:space="preserve">，属</w:t>
      </w:r>
      <w:r>
        <w:rPr>
          <w:rFonts w:hint="eastAsia" w:ascii="宋体" w:hAnsi="宋体" w:eastAsia="宋体"/>
          <w:sz w:val="24"/>
          <w:szCs w:val="24"/>
          <w:lang w:val="en-US" w:bidi="ar"/>
        </w:rPr>
        <w:t xml:space="preserve">于</w:t>
      </w:r>
      <w:r>
        <w:rPr>
          <w:rFonts w:hint="eastAsia" w:ascii="宋体" w:hAnsi="宋体" w:eastAsia="宋体"/>
          <w:sz w:val="24"/>
          <w:szCs w:val="24"/>
          <w:u w:val="single"/>
          <w:lang w:val="en-US" w:bidi="ar"/>
        </w:rPr>
        <w:t xml:space="preserve">软件和信息技术服务业</w:t>
      </w:r>
      <w:r>
        <w:rPr>
          <w:rFonts w:hint="eastAsia" w:ascii="宋体" w:hAnsi="宋体" w:eastAsia="宋体"/>
          <w:sz w:val="24"/>
          <w:szCs w:val="24"/>
          <w:lang w:val="en-US" w:bidi="ar"/>
        </w:rPr>
        <w:t xml:space="preserve">；承建（承接）企业为</w:t>
      </w:r>
      <w:r>
        <w:rPr>
          <w:rFonts w:hint="eastAsia" w:ascii="宋体" w:hAnsi="宋体" w:eastAsia="宋体"/>
          <w:sz w:val="24"/>
          <w:szCs w:val="24"/>
          <w:u w:val="single"/>
          <w:lang w:val="en-US" w:bidi="ar"/>
        </w:rPr>
        <w:t xml:space="preserve">     </w:t>
      </w:r>
      <w:r>
        <w:rPr>
          <w:rFonts w:hint="eastAsia" w:ascii="宋体" w:hAnsi="宋体" w:eastAsia="宋体"/>
          <w:i/>
          <w:sz w:val="24"/>
          <w:szCs w:val="24"/>
          <w:u w:val="single"/>
          <w:lang w:val="en-US" w:bidi="ar"/>
        </w:rPr>
        <w:t xml:space="preserve">（企业名称）</w:t>
      </w:r>
      <w:r>
        <w:rPr>
          <w:rFonts w:hint="eastAsia" w:ascii="宋体" w:hAnsi="宋体" w:eastAsia="宋体"/>
          <w:sz w:val="24"/>
          <w:szCs w:val="24"/>
          <w:lang w:val="en-US" w:bidi="ar"/>
        </w:rPr>
        <w:t xml:space="preserve">，</w:t>
      </w:r>
      <w:r>
        <w:rPr>
          <w:rFonts w:hint="eastAsia" w:ascii="宋体" w:hAnsi="宋体" w:eastAsia="宋体"/>
          <w:color w:val="000000"/>
          <w:sz w:val="24"/>
          <w:szCs w:val="24"/>
          <w:lang w:val="en-US" w:bidi="ar"/>
        </w:rPr>
        <w:t xml:space="preserve">从业人员</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人，营业收入为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万元，资产总额为</w:t>
      </w:r>
      <w:r>
        <w:rPr>
          <w:rFonts w:hint="eastAsia" w:ascii="宋体" w:hAnsi="宋体" w:eastAsia="宋体"/>
          <w:color w:val="000000"/>
          <w:sz w:val="24"/>
          <w:szCs w:val="24"/>
          <w:u w:val="single"/>
          <w:lang w:bidi="ar"/>
        </w:rPr>
        <w:t xml:space="preserve">      </w:t>
      </w:r>
      <w:r>
        <w:rPr>
          <w:rFonts w:hint="eastAsia" w:ascii="宋体" w:hAnsi="宋体" w:eastAsia="宋体"/>
          <w:color w:val="000000"/>
          <w:sz w:val="24"/>
          <w:szCs w:val="24"/>
          <w:lang w:val="en-US" w:bidi="ar"/>
        </w:rPr>
        <w:t xml:space="preserve">万元，属于</w:t>
      </w:r>
      <w:r>
        <w:rPr>
          <w:rFonts w:hint="eastAsia" w:ascii="宋体" w:hAnsi="宋体" w:eastAsia="宋体"/>
          <w:color w:val="000000"/>
          <w:sz w:val="24"/>
          <w:szCs w:val="24"/>
          <w:u w:val="single"/>
          <w:lang w:val="en-US" w:bidi="ar"/>
        </w:rPr>
        <w:t xml:space="preserve">       </w:t>
      </w:r>
      <w:r>
        <w:rPr>
          <w:rFonts w:hint="eastAsia" w:ascii="宋体" w:hAnsi="宋体" w:eastAsia="宋体"/>
          <w:i/>
          <w:color w:val="000000"/>
          <w:sz w:val="24"/>
          <w:szCs w:val="24"/>
          <w:lang w:val="en-US" w:bidi="ar"/>
        </w:rPr>
        <w:t xml:space="preserve">（中型企业、小型企业、微型企业）</w:t>
      </w: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2"/>
        <w:ind w:firstLine="480"/>
        <w:jc w:val="left"/>
        <w:spacing w:line="360" w:lineRule="auto"/>
        <w:widowControl/>
        <w:rPr>
          <w:rFonts w:ascii="宋体" w:hAnsi="宋体" w:eastAsia="宋体"/>
          <w:color w:val="000000"/>
          <w:sz w:val="24"/>
          <w:szCs w:val="24"/>
          <w:lang w:val="en-US" w:bidi="ar"/>
        </w:rPr>
      </w:pPr>
      <w:r>
        <w:rPr>
          <w:rFonts w:ascii="宋体" w:hAnsi="宋体" w:eastAsia="宋体"/>
          <w:color w:val="000000"/>
          <w:sz w:val="24"/>
          <w:szCs w:val="24"/>
          <w:lang w:val="en-US" w:bidi="ar"/>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sz w:val="24"/>
          <w:szCs w:val="24"/>
        </w:rPr>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本企业对上述声明内容的真实性负责。如有虚假，将依法承担相应责任。 </w:t>
      </w:r>
      <w:r>
        <w:rPr>
          <w:rFonts w:hint="eastAsia" w:ascii="宋体" w:hAnsi="宋体" w:eastAsia="宋体"/>
          <w:sz w:val="24"/>
          <w:szCs w:val="24"/>
        </w:rPr>
      </w:r>
      <w:r/>
    </w:p>
    <w:p>
      <w:pPr>
        <w:pStyle w:val="972"/>
        <w:ind w:firstLine="2880"/>
        <w:jc w:val="left"/>
        <w:spacing w:line="360" w:lineRule="auto"/>
        <w:widowControl/>
        <w:rPr>
          <w:rFonts w:ascii="宋体" w:hAnsi="宋体" w:eastAsia="宋体"/>
          <w:sz w:val="24"/>
          <w:szCs w:val="24"/>
          <w:lang w:val="en-US" w:bidi="ar"/>
        </w:rPr>
      </w:pPr>
      <w:r>
        <w:rPr>
          <w:rFonts w:ascii="宋体" w:hAnsi="宋体" w:eastAsia="宋体"/>
          <w:sz w:val="24"/>
          <w:szCs w:val="24"/>
          <w:lang w:val="en-US" w:bidi="ar"/>
        </w:rPr>
      </w:r>
      <w:r/>
    </w:p>
    <w:p>
      <w:pPr>
        <w:pStyle w:val="972"/>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企业名称：</w:t>
      </w:r>
      <w:r>
        <w:rPr>
          <w:rFonts w:hint="eastAsia" w:ascii="宋体" w:hAnsi="宋体" w:eastAsia="宋体"/>
          <w:sz w:val="24"/>
          <w:szCs w:val="24"/>
          <w:u w:val="single"/>
          <w:lang w:val="en-US" w:bidi="ar"/>
        </w:rPr>
        <w:t xml:space="preserve">     </w:t>
      </w:r>
      <w:r>
        <w:rPr>
          <w:rFonts w:hint="eastAsia" w:ascii="宋体" w:hAnsi="宋体" w:eastAsia="宋体"/>
          <w:sz w:val="24"/>
          <w:szCs w:val="24"/>
          <w:lang w:val="en-US" w:bidi="ar"/>
        </w:rPr>
        <w:t xml:space="preserve">（加盖公章扫描上传或上传后加盖电子签章） </w:t>
      </w:r>
      <w:r>
        <w:rPr>
          <w:rFonts w:hint="eastAsia" w:ascii="宋体" w:hAnsi="宋体" w:eastAsia="宋体"/>
          <w:sz w:val="24"/>
          <w:szCs w:val="24"/>
        </w:rPr>
      </w:r>
      <w:r/>
    </w:p>
    <w:p>
      <w:pPr>
        <w:pStyle w:val="972"/>
        <w:ind w:firstLine="28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日    期： </w:t>
      </w:r>
      <w:r>
        <w:rPr>
          <w:rFonts w:hint="eastAsia" w:ascii="宋体" w:hAnsi="宋体" w:eastAsia="宋体"/>
          <w:sz w:val="24"/>
          <w:szCs w:val="24"/>
        </w:rPr>
      </w:r>
      <w:r/>
    </w:p>
    <w:p>
      <w:pPr>
        <w:pStyle w:val="972"/>
        <w:jc w:val="left"/>
        <w:spacing w:line="360" w:lineRule="auto"/>
        <w:widowControl/>
        <w:rPr>
          <w:rFonts w:hint="eastAsia" w:ascii="宋体" w:hAnsi="宋体" w:eastAsia="宋体"/>
          <w:sz w:val="24"/>
          <w:szCs w:val="24"/>
        </w:rPr>
      </w:pPr>
      <w:r>
        <w:rPr>
          <w:rFonts w:hint="eastAsia" w:ascii="宋体" w:hAnsi="宋体" w:eastAsia="宋体"/>
          <w:color w:val="000000"/>
          <w:sz w:val="24"/>
          <w:szCs w:val="24"/>
          <w:lang w:val="en-US" w:bidi="ar"/>
        </w:rPr>
        <w:t xml:space="preserve"> </w:t>
      </w:r>
      <w:r>
        <w:rPr>
          <w:rFonts w:hint="eastAsia" w:ascii="宋体" w:hAnsi="宋体" w:eastAsia="宋体"/>
          <w:sz w:val="24"/>
          <w:szCs w:val="24"/>
        </w:rPr>
      </w:r>
      <w:r/>
    </w:p>
    <w:p>
      <w:pPr>
        <w:pStyle w:val="972"/>
        <w:jc w:val="left"/>
        <w:spacing w:line="360" w:lineRule="auto"/>
        <w:widowControl/>
        <w:rPr>
          <w:rFonts w:hint="eastAsia" w:ascii="宋体" w:hAnsi="宋体" w:eastAsia="宋体"/>
          <w:color w:val="000000"/>
          <w:sz w:val="24"/>
          <w:szCs w:val="24"/>
          <w:lang w:val="en-US" w:bidi="ar"/>
        </w:rPr>
      </w:pPr>
      <w:r>
        <w:rPr>
          <w:rFonts w:hint="eastAsia" w:ascii="宋体" w:hAnsi="宋体" w:eastAsia="宋体"/>
          <w:color w:val="000000"/>
          <w:sz w:val="24"/>
          <w:szCs w:val="24"/>
          <w:lang w:val="en-US" w:bidi="ar"/>
        </w:rPr>
      </w:r>
      <w:r/>
    </w:p>
    <w:p>
      <w:pPr>
        <w:pStyle w:val="972"/>
        <w:jc w:val="left"/>
        <w:spacing w:line="360" w:lineRule="auto"/>
        <w:widowControl/>
        <w:rPr>
          <w:rFonts w:hint="eastAsia" w:ascii="宋体" w:hAnsi="宋体" w:eastAsia="宋体"/>
          <w:color w:val="000000"/>
          <w:sz w:val="24"/>
          <w:szCs w:val="24"/>
          <w:lang w:val="en-US" w:bidi="ar"/>
        </w:rPr>
      </w:pPr>
      <w:r>
        <w:rPr>
          <w:rFonts w:hint="eastAsia" w:ascii="宋体" w:hAnsi="宋体" w:eastAsia="宋体"/>
          <w:b/>
          <w:bCs/>
          <w:color w:val="000000"/>
          <w:sz w:val="24"/>
          <w:szCs w:val="24"/>
          <w:lang w:val="en-US" w:eastAsia="en-US" w:bidi="ar"/>
        </w:rPr>
        <w:t xml:space="preserve">备注：</w:t>
      </w:r>
      <w:r>
        <w:rPr>
          <w:rFonts w:hint="eastAsia" w:ascii="宋体" w:hAnsi="宋体" w:eastAsia="宋体"/>
          <w:color w:val="000000"/>
          <w:sz w:val="24"/>
          <w:szCs w:val="24"/>
          <w:lang w:val="en-US" w:bidi="ar"/>
        </w:rPr>
        <w:t xml:space="preserve">从业人员、营业收入、资产总额填报上一年度数据，无上一年度数据的新成立企业可不填报。</w:t>
      </w:r>
      <w:r/>
    </w:p>
    <w:p>
      <w:pPr>
        <w:pStyle w:val="972"/>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972"/>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972"/>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lang w:val="en-US"/>
        </w:rPr>
        <w:t xml:space="preserve">十三</w:t>
      </w:r>
      <w:r>
        <w:rPr>
          <w:rFonts w:hint="eastAsia" w:ascii="宋体" w:hAnsi="宋体" w:eastAsia="宋体"/>
          <w:b/>
          <w:bCs/>
          <w:sz w:val="24"/>
          <w:szCs w:val="24"/>
        </w:rPr>
        <w:t xml:space="preserve">、残疾人福利性单位声明函格式</w:t>
      </w:r>
      <w:bookmarkStart w:id="39" w:name="OLE_LINK10"/>
      <w:r>
        <w:rPr>
          <w:rFonts w:hint="eastAsia" w:ascii="宋体" w:hAnsi="宋体" w:eastAsia="宋体"/>
          <w:b/>
          <w:sz w:val="24"/>
          <w:szCs w:val="24"/>
        </w:rPr>
        <w:t xml:space="preserve">（如供应商为残疾人福利性单位可提供此函）</w:t>
      </w:r>
      <w:r>
        <w:rPr>
          <w:rFonts w:hint="eastAsia" w:ascii="宋体" w:hAnsi="宋体" w:eastAsia="宋体"/>
          <w:b/>
          <w:bCs/>
          <w:sz w:val="24"/>
          <w:szCs w:val="24"/>
        </w:rPr>
      </w:r>
      <w:r/>
    </w:p>
    <w:p>
      <w:pPr>
        <w:pStyle w:val="972"/>
        <w:spacing w:line="420" w:lineRule="auto"/>
        <w:rPr>
          <w:rFonts w:hint="eastAsia" w:ascii="宋体" w:hAnsi="宋体" w:eastAsia="宋体"/>
          <w:b/>
          <w:bCs/>
          <w:sz w:val="24"/>
          <w:szCs w:val="24"/>
        </w:rPr>
      </w:pPr>
      <w:r/>
      <w:bookmarkEnd w:id="39"/>
      <w:r>
        <w:rPr>
          <w:rFonts w:hint="eastAsia" w:ascii="宋体" w:hAnsi="宋体" w:eastAsia="宋体"/>
          <w:b/>
          <w:bCs/>
          <w:sz w:val="24"/>
          <w:szCs w:val="24"/>
        </w:rPr>
      </w:r>
      <w:r/>
    </w:p>
    <w:p>
      <w:pPr>
        <w:pStyle w:val="972"/>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残疾人福利性单位声明函</w:t>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2"/>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w:t>
      </w:r>
      <w:r>
        <w:rPr>
          <w:rFonts w:hint="eastAsia" w:ascii="宋体" w:hAnsi="宋体" w:eastAsia="宋体"/>
          <w:sz w:val="24"/>
          <w:szCs w:val="24"/>
        </w:rPr>
        <w:t xml:space="preserve">单位对上述声明的真实性负责。如有虚假，将依法承担相应责任。</w:t>
      </w:r>
      <w:r/>
    </w:p>
    <w:p>
      <w:pPr>
        <w:pStyle w:val="972"/>
        <w:ind w:firstLine="2400"/>
        <w:spacing w:line="420" w:lineRule="auto"/>
        <w:rPr>
          <w:rFonts w:hint="eastAsia" w:ascii="宋体" w:hAnsi="宋体" w:eastAsia="宋体"/>
          <w:sz w:val="24"/>
          <w:szCs w:val="24"/>
        </w:rPr>
      </w:pPr>
      <w:r>
        <w:rPr>
          <w:rFonts w:hint="eastAsia" w:ascii="宋体" w:hAnsi="宋体" w:eastAsia="宋体"/>
          <w:sz w:val="24"/>
          <w:szCs w:val="24"/>
        </w:rPr>
        <w:t xml:space="preserve">单位名称：</w:t>
      </w:r>
      <w:r>
        <w:rPr>
          <w:rFonts w:hint="eastAsia" w:ascii="宋体" w:hAnsi="宋体" w:eastAsia="宋体"/>
          <w:sz w:val="24"/>
          <w:szCs w:val="24"/>
          <w:u w:val="single"/>
          <w:lang w:val="en-US"/>
        </w:rPr>
        <w:t xml:space="preserve">   </w:t>
      </w:r>
      <w:r>
        <w:rPr>
          <w:rFonts w:hint="eastAsia" w:ascii="宋体" w:hAnsi="宋体" w:eastAsia="宋体"/>
          <w:sz w:val="24"/>
          <w:szCs w:val="24"/>
        </w:rPr>
        <w:t xml:space="preserve">（加盖公章扫描上传或上传后加盖电子签章）</w:t>
      </w:r>
      <w:r/>
    </w:p>
    <w:p>
      <w:pPr>
        <w:pStyle w:val="972"/>
        <w:ind w:firstLine="24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972"/>
        <w:spacing w:line="420" w:lineRule="auto"/>
        <w:rPr>
          <w:rFonts w:hint="eastAsia" w:ascii="宋体" w:hAnsi="宋体" w:eastAsia="宋体"/>
          <w:b/>
          <w:sz w:val="24"/>
          <w:szCs w:val="24"/>
        </w:rPr>
      </w:pPr>
      <w:r>
        <w:rPr>
          <w:rFonts w:hint="eastAsia" w:ascii="宋体" w:hAnsi="宋体" w:eastAsia="宋体"/>
          <w:b/>
          <w:sz w:val="24"/>
          <w:szCs w:val="24"/>
        </w:rPr>
      </w:r>
      <w:r/>
    </w:p>
    <w:p>
      <w:pPr>
        <w:pStyle w:val="972"/>
        <w:jc w:val="center"/>
        <w:spacing w:line="420" w:lineRule="auto"/>
        <w:rPr>
          <w:rFonts w:hint="eastAsia" w:ascii="宋体" w:hAnsi="宋体" w:eastAsia="宋体"/>
          <w:b/>
          <w:sz w:val="24"/>
          <w:szCs w:val="24"/>
        </w:rPr>
      </w:pPr>
      <w:r>
        <w:rPr>
          <w:rFonts w:hint="eastAsia" w:ascii="宋体" w:hAnsi="宋体" w:eastAsia="宋体"/>
          <w:b/>
          <w:sz w:val="24"/>
          <w:szCs w:val="24"/>
          <w:lang w:val="en-US"/>
        </w:rPr>
        <w:t xml:space="preserve">十四</w:t>
      </w:r>
      <w:r>
        <w:rPr>
          <w:rFonts w:hint="eastAsia" w:ascii="宋体" w:hAnsi="宋体" w:eastAsia="宋体"/>
          <w:b/>
          <w:sz w:val="24"/>
          <w:szCs w:val="24"/>
        </w:rPr>
        <w:t xml:space="preserve">、</w:t>
      </w:r>
      <w:r>
        <w:rPr>
          <w:rFonts w:hint="eastAsia" w:ascii="宋体" w:hAnsi="宋体" w:eastAsia="宋体"/>
          <w:b/>
          <w:bCs/>
          <w:sz w:val="24"/>
          <w:szCs w:val="24"/>
        </w:rPr>
        <w:t xml:space="preserve">属于监狱企业的证明文件</w:t>
      </w:r>
      <w:r>
        <w:rPr>
          <w:rFonts w:hint="eastAsia" w:ascii="宋体" w:hAnsi="宋体" w:eastAsia="宋体"/>
          <w:b/>
          <w:sz w:val="24"/>
          <w:szCs w:val="24"/>
        </w:rPr>
        <w:t xml:space="preserve">（如供应商为监狱企业可提供此</w:t>
      </w:r>
      <w:r>
        <w:rPr>
          <w:rFonts w:hint="eastAsia" w:ascii="宋体" w:hAnsi="宋体" w:eastAsia="宋体"/>
          <w:b/>
          <w:sz w:val="24"/>
          <w:szCs w:val="24"/>
          <w:lang w:val="en-US"/>
        </w:rPr>
        <w:t xml:space="preserve">证明文件</w:t>
      </w:r>
      <w:r>
        <w:rPr>
          <w:rFonts w:hint="eastAsia" w:ascii="宋体" w:hAnsi="宋体" w:eastAsia="宋体"/>
          <w:b/>
          <w:sz w:val="24"/>
          <w:szCs w:val="24"/>
        </w:rPr>
        <w:t xml:space="preserve">）</w:t>
      </w:r>
      <w:r/>
    </w:p>
    <w:p>
      <w:pPr>
        <w:pStyle w:val="972"/>
        <w:spacing w:line="420" w:lineRule="auto"/>
        <w:rPr>
          <w:rFonts w:hint="eastAsia" w:ascii="宋体" w:hAnsi="宋体" w:eastAsia="宋体"/>
          <w:sz w:val="24"/>
          <w:szCs w:val="24"/>
        </w:rPr>
      </w:pPr>
      <w:r>
        <w:rPr>
          <w:rFonts w:hint="eastAsia" w:ascii="宋体" w:hAnsi="宋体" w:eastAsia="宋体"/>
          <w:sz w:val="24"/>
          <w:szCs w:val="24"/>
        </w:rPr>
      </w:r>
      <w:r/>
    </w:p>
    <w:p>
      <w:pPr>
        <w:pStyle w:val="972"/>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rPr>
          <w:rFonts w:hint="eastAsia" w:ascii="宋体" w:hAnsi="宋体" w:eastAsia="宋体"/>
          <w:b/>
          <w:bCs/>
          <w:sz w:val="24"/>
          <w:szCs w:val="24"/>
          <w:lang w:val="en-US"/>
        </w:rPr>
        <w:t xml:space="preserve">复印后</w:t>
      </w:r>
      <w:r>
        <w:rPr>
          <w:rFonts w:hint="eastAsia" w:ascii="宋体" w:hAnsi="宋体" w:eastAsia="宋体"/>
          <w:b/>
          <w:bCs/>
          <w:sz w:val="24"/>
          <w:szCs w:val="24"/>
          <w:lang w:val="en-US" w:bidi="ar"/>
        </w:rPr>
        <w:t xml:space="preserve">加盖公章扫描上传或扫描件上传后加盖电子签章。</w:t>
      </w:r>
      <w:r>
        <w:rPr>
          <w:rFonts w:hint="eastAsia" w:ascii="宋体" w:hAnsi="宋体" w:eastAsia="宋体"/>
          <w:sz w:val="24"/>
          <w:szCs w:val="24"/>
        </w:rPr>
      </w:r>
      <w:r/>
    </w:p>
    <w:p>
      <w:pPr>
        <w:pStyle w:val="97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972"/>
        <w:spacing w:line="360" w:lineRule="auto"/>
        <w:rPr>
          <w:rFonts w:hint="eastAsia" w:ascii="宋体" w:hAnsi="宋体" w:eastAsia="宋体"/>
          <w:b/>
          <w:bCs/>
          <w:sz w:val="24"/>
          <w:szCs w:val="24"/>
        </w:rPr>
      </w:pPr>
      <w:r>
        <w:rPr>
          <w:rFonts w:hint="eastAsia" w:ascii="宋体" w:hAnsi="宋体" w:eastAsia="宋体"/>
          <w:b/>
          <w:bCs/>
          <w:sz w:val="24"/>
          <w:szCs w:val="24"/>
        </w:rPr>
      </w:r>
      <w:r/>
    </w:p>
    <w:sectPr>
      <w:footnotePr/>
      <w:endnotePr/>
      <w:type w:val="nextPage"/>
      <w:pgSz w:w="11906" w:h="16838" w:orient="portrait"/>
      <w:pgMar w:top="1440" w:right="1080" w:bottom="1440" w:left="1080" w:header="1020" w:footer="62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华文细黑">
    <w:panose1 w:val="02010600040101010101"/>
  </w:font>
  <w:font w:name="汉仪大黑简">
    <w:panose1 w:val="020B0503020202020204"/>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972"/>
                            <w:rPr>
                              <w:rFonts w:hint="eastAsia"/>
                              <w:sz w:val="18"/>
                            </w:rPr>
                          </w:pPr>
                          <w:r>
                            <w:rPr>
                              <w:rFonts w:hint="eastAsia"/>
                              <w:sz w:val="18"/>
                            </w:rPr>
                          </w:r>
                          <w:r/>
                        </w:p>
                        <w:p>
                          <w:pPr>
                            <w:pStyle w:val="972"/>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972"/>
                      <w:rPr>
                        <w:rFonts w:hint="eastAsia"/>
                        <w:sz w:val="18"/>
                      </w:rPr>
                    </w:pPr>
                    <w:r>
                      <w:rPr>
                        <w:rFonts w:hint="eastAsia"/>
                        <w:sz w:val="18"/>
                      </w:rPr>
                    </w:r>
                    <w:r/>
                  </w:p>
                  <w:p>
                    <w:pPr>
                      <w:pStyle w:val="97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both"/>
      <w:rPr>
        <w:rFonts w:hint="eastAsia"/>
        <w:sz w:val="21"/>
        <w:szCs w:val="21"/>
      </w:rPr>
    </w:pPr>
    <w:r>
      <w:rPr>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right</wp:align>
              </wp:positionH>
              <wp:positionV relativeFrom="paragraph">
                <wp:posOffset>0</wp:posOffset>
              </wp:positionV>
              <wp:extent cx="1043940" cy="165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043940" cy="165100"/>
                      </a:xfrm>
                      <a:prstGeom prst="rect">
                        <a:avLst/>
                      </a:prstGeom>
                      <a:noFill/>
                      <a:ln w="15875">
                        <a:noFill/>
                      </a:ln>
                    </wps:spPr>
                    <wps:txbx>
                      <w:txbxContent>
                        <w:p>
                          <w:pPr>
                            <w:pStyle w:val="1024"/>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46页</w:t>
                          </w:r>
                          <w:r/>
                        </w:p>
                        <w:p>
                          <w:pPr>
                            <w:pStyle w:val="972"/>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right;mso-position-vertical-relative:text;margin-top:0.0pt;mso-position-vertical:absolute;width:82.2pt;height:13.0pt;mso-wrap-distance-left:9.0pt;mso-wrap-distance-top:0.0pt;mso-wrap-distance-right:9.0pt;mso-wrap-distance-bottom:0.0pt;visibility:visible;" filled="f" stroked="f" strokeweight="1.25pt">
              <v:textbox inset="0,0,0,0">
                <w:txbxContent>
                  <w:p>
                    <w:pPr>
                      <w:pStyle w:val="1024"/>
                      <w:rPr>
                        <w:rFonts w:hint="eastAsia" w:ascii="楷体" w:hAnsi="楷体" w:eastAsia="楷体" w:cs="楷体"/>
                        <w:szCs w:val="18"/>
                      </w:rPr>
                    </w:pPr>
                    <w:r>
                      <w:rPr>
                        <w:rFonts w:hint="eastAsia" w:ascii="楷体" w:hAnsi="楷体" w:eastAsia="楷体" w:cs="楷体"/>
                        <w:szCs w:val="18"/>
                      </w:rPr>
                      <w:t xml:space="preserve">第 </w:t>
                    </w:r>
                    <w:r>
                      <w:rPr>
                        <w:rFonts w:hint="eastAsia" w:ascii="楷体" w:hAnsi="楷体" w:eastAsia="楷体" w:cs="楷体"/>
                        <w:szCs w:val="18"/>
                      </w:rPr>
                      <w:fldChar w:fldCharType="begin"/>
                    </w:r>
                    <w:r>
                      <w:rPr>
                        <w:rFonts w:hint="eastAsia" w:ascii="楷体" w:hAnsi="楷体" w:eastAsia="楷体" w:cs="楷体"/>
                        <w:szCs w:val="18"/>
                      </w:rPr>
                      <w:instrText xml:space="preserve"> PAGE  \* MERGEFORMAT </w:instrText>
                    </w:r>
                    <w:r>
                      <w:rPr>
                        <w:rFonts w:hint="eastAsia" w:ascii="楷体" w:hAnsi="楷体" w:eastAsia="楷体" w:cs="楷体"/>
                        <w:szCs w:val="18"/>
                      </w:rPr>
                      <w:fldChar w:fldCharType="separate"/>
                    </w:r>
                    <w:r>
                      <w:rPr>
                        <w:rFonts w:ascii="楷体" w:hAnsi="楷体" w:eastAsia="楷体" w:cs="楷体"/>
                        <w:szCs w:val="18"/>
                      </w:rPr>
                      <w:t xml:space="preserve">24</w:t>
                    </w:r>
                    <w:r>
                      <w:rPr>
                        <w:rFonts w:hint="eastAsia" w:ascii="楷体" w:hAnsi="楷体" w:eastAsia="楷体" w:cs="楷体"/>
                        <w:szCs w:val="18"/>
                      </w:rPr>
                      <w:fldChar w:fldCharType="end"/>
                    </w:r>
                    <w:r>
                      <w:rPr>
                        <w:rFonts w:hint="eastAsia" w:ascii="楷体" w:hAnsi="楷体" w:eastAsia="楷体" w:cs="楷体"/>
                        <w:szCs w:val="18"/>
                      </w:rPr>
                      <w:t xml:space="preserve"> 页 共 46页</w:t>
                    </w:r>
                    <w:r/>
                  </w:p>
                  <w:p>
                    <w:pPr>
                      <w:pStyle w:val="972"/>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tabs>
        <w:tab w:val="left" w:pos="238" w:leader="none"/>
      </w:tabs>
      <w:rPr>
        <w:rFonts w:hint="eastAsia" w:eastAsia="楷体_GB2312"/>
        <w:i/>
      </w:rPr>
    </w:pPr>
    <w:r>
      <w:rPr>
        <w:rFonts w:hint="eastAsia" w:eastAsia="楷体_GB2312"/>
        <w:i/>
      </w:rPr>
    </w:r>
    <w:r/>
  </w:p>
  <w:p>
    <w:pPr>
      <w:pStyle w:val="972"/>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left" w:pos="238" w:leader="none"/>
      </w:tabs>
      <w:rPr>
        <w:rFonts w:ascii="楷体" w:hAnsi="楷体" w:eastAsia="楷体" w:cs="楷体"/>
        <w:iCs/>
      </w:rPr>
    </w:pPr>
    <w:r>
      <w:rPr>
        <w:rFonts w:hint="eastAsia" w:ascii="楷体" w:hAnsi="楷体" w:eastAsia="楷体" w:cs="楷体"/>
        <w:iC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5532120</wp:posOffset>
              </wp:positionH>
              <wp:positionV relativeFrom="paragraph">
                <wp:posOffset>-114934</wp:posOffset>
              </wp:positionV>
              <wp:extent cx="644525" cy="4064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4525"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5.6pt;mso-position-horizontal:absolute;mso-position-vertical-relative:text;margin-top:-9.0pt;mso-position-vertical:absolute;width:50.8pt;height:32.0pt;mso-wrap-distance-left:9.0pt;mso-wrap-distance-top:0.0pt;mso-wrap-distance-right:9.0pt;mso-wrap-distance-bottom:0.0pt;" stroked="f">
              <v:path textboxrect="0,0,0,0"/>
              <v:imagedata r:id="rId1" o:title=""/>
            </v:shape>
          </w:pict>
        </mc:Fallback>
      </mc:AlternateContent>
    </w:r>
    <w:r>
      <w:rPr>
        <w:rFonts w:hint="eastAsia" w:ascii="楷体" w:hAnsi="楷体" w:eastAsia="楷体" w:cs="楷体"/>
        <w:iCs/>
      </w:rPr>
      <w:t xml:space="preserve">省应急厅安全生产、防灾减灾救灾监测预警信息系统运行监测竞争性磋商文件</w:t>
    </w:r>
    <w:r>
      <w:rPr>
        <w:rFonts w:ascii="楷体" w:hAnsi="楷体" w:eastAsia="楷体" w:cs="楷体"/>
        <w:iCs/>
      </w:rPr>
    </w:r>
    <w:r/>
  </w:p>
  <w:p>
    <w:pPr>
      <w:pStyle w:val="972"/>
      <w:tabs>
        <w:tab w:val="left" w:pos="238" w:leader="none"/>
      </w:tabs>
      <w:rPr>
        <w:rFonts w:hint="eastAsia" w:ascii="楷体" w:hAnsi="楷体" w:eastAsia="楷体" w:cs="楷体"/>
        <w:iCs/>
      </w:rPr>
    </w:pPr>
    <w:r>
      <w:rPr>
        <w:rFonts w:hint="eastAsia" w:ascii="楷体" w:hAnsi="楷体" w:eastAsia="楷体" w:cs="楷体"/>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30"/>
      <w:isLgl w:val="false"/>
      <w:suff w:val="tab"/>
      <w:lvlText w:val=""/>
      <w:lvlJc w:val="left"/>
      <w:pPr>
        <w:pStyle w:val="972"/>
        <w:ind w:left="420" w:hanging="420"/>
        <w:tabs>
          <w:tab w:val="num" w:pos="420" w:leader="none"/>
        </w:tabs>
      </w:pPr>
      <w:rPr>
        <w:rFonts w:ascii="Wingdings" w:hAnsi="Wingdings"/>
      </w:rPr>
    </w:lvl>
    <w:lvl w:ilvl="1">
      <w:start w:val="1"/>
      <w:numFmt w:val="decimal"/>
      <w:isLgl w:val="false"/>
      <w:suff w:val="tab"/>
      <w:lvlText w:val="（%2）"/>
      <w:lvlJc w:val="left"/>
      <w:pPr>
        <w:pStyle w:val="972"/>
        <w:ind w:left="1500" w:hanging="1080"/>
        <w:tabs>
          <w:tab w:val="num" w:pos="1500" w:leader="none"/>
        </w:tabs>
      </w:pPr>
      <w:rPr>
        <w:rFonts w:hint="eastAsia"/>
      </w:rPr>
    </w:lvl>
    <w:lvl w:ilvl="2">
      <w:start w:val="1"/>
      <w:numFmt w:val="decimal"/>
      <w:isLgl w:val="false"/>
      <w:suff w:val="tab"/>
      <w:lvlText w:val="（%3）"/>
      <w:lvlJc w:val="left"/>
      <w:pPr>
        <w:pStyle w:val="972"/>
        <w:ind w:left="1560" w:hanging="720"/>
        <w:tabs>
          <w:tab w:val="num" w:pos="1560" w:leader="none"/>
        </w:tabs>
      </w:pPr>
      <w:rPr>
        <w:rFonts w:hint="eastAsia"/>
      </w:rPr>
    </w:lvl>
    <w:lvl w:ilvl="3">
      <w:start w:val="1"/>
      <w:numFmt w:val="decimal"/>
      <w:isLgl w:val="false"/>
      <w:suff w:val="tab"/>
      <w:lvlText w:val="%4."/>
      <w:lvlJc w:val="left"/>
      <w:pPr>
        <w:pStyle w:val="972"/>
        <w:ind w:left="1680" w:hanging="420"/>
        <w:tabs>
          <w:tab w:val="num" w:pos="1680" w:leader="none"/>
        </w:tabs>
      </w:pPr>
    </w:lvl>
    <w:lvl w:ilvl="4">
      <w:start w:val="1"/>
      <w:numFmt w:val="lowerLetter"/>
      <w:isLgl w:val="false"/>
      <w:suff w:val="tab"/>
      <w:lvlText w:val="%5)"/>
      <w:lvlJc w:val="left"/>
      <w:pPr>
        <w:pStyle w:val="972"/>
        <w:ind w:left="2100" w:hanging="420"/>
        <w:tabs>
          <w:tab w:val="num" w:pos="2100" w:leader="none"/>
        </w:tabs>
      </w:pPr>
    </w:lvl>
    <w:lvl w:ilvl="5">
      <w:start w:val="1"/>
      <w:numFmt w:val="lowerRoman"/>
      <w:isLgl w:val="false"/>
      <w:suff w:val="tab"/>
      <w:lvlText w:val="%6."/>
      <w:lvlJc w:val="right"/>
      <w:pPr>
        <w:pStyle w:val="972"/>
        <w:ind w:left="2520" w:hanging="420"/>
        <w:tabs>
          <w:tab w:val="num" w:pos="2520" w:leader="none"/>
        </w:tabs>
      </w:pPr>
    </w:lvl>
    <w:lvl w:ilvl="6">
      <w:start w:val="1"/>
      <w:numFmt w:val="decimal"/>
      <w:isLgl w:val="false"/>
      <w:suff w:val="tab"/>
      <w:lvlText w:val="%7."/>
      <w:lvlJc w:val="left"/>
      <w:pPr>
        <w:pStyle w:val="972"/>
        <w:ind w:left="2940" w:hanging="420"/>
        <w:tabs>
          <w:tab w:val="num" w:pos="2940" w:leader="none"/>
        </w:tabs>
      </w:pPr>
    </w:lvl>
    <w:lvl w:ilvl="7">
      <w:start w:val="1"/>
      <w:numFmt w:val="lowerLetter"/>
      <w:isLgl w:val="false"/>
      <w:suff w:val="tab"/>
      <w:lvlText w:val="%8)"/>
      <w:lvlJc w:val="left"/>
      <w:pPr>
        <w:pStyle w:val="972"/>
        <w:ind w:left="3360" w:hanging="420"/>
        <w:tabs>
          <w:tab w:val="num" w:pos="3360" w:leader="none"/>
        </w:tabs>
      </w:pPr>
    </w:lvl>
    <w:lvl w:ilvl="8">
      <w:start w:val="1"/>
      <w:numFmt w:val="lowerRoman"/>
      <w:isLgl w:val="false"/>
      <w:suff w:val="tab"/>
      <w:lvlText w:val="%9."/>
      <w:lvlJc w:val="right"/>
      <w:pPr>
        <w:pStyle w:val="972"/>
        <w:ind w:left="3780" w:hanging="420"/>
        <w:tabs>
          <w:tab w:val="num" w:pos="3780" w:leader="none"/>
        </w:tabs>
      </w:pPr>
    </w:lvl>
  </w:abstractNum>
  <w:abstractNum w:abstractNumId="3">
    <w:multiLevelType w:val="hybridMultilevel"/>
    <w:lvl w:ilvl="0">
      <w:start w:val="3"/>
      <w:numFmt w:val="chineseCounting"/>
      <w:isLgl w:val="false"/>
      <w:suff w:val="space"/>
      <w:lvlText w:val="第%1章"/>
      <w:lvlJc w:val="left"/>
      <w:pPr>
        <w:pStyle w:val="9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96"/>
      <w:isLgl w:val="false"/>
      <w:suff w:val="tab"/>
      <w:lvlText w:val="(%1)"/>
      <w:lvlJc w:val="left"/>
      <w:pPr>
        <w:pStyle w:val="97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72"/>
        <w:ind w:left="840" w:hanging="420"/>
        <w:tabs>
          <w:tab w:val="num" w:pos="840" w:leader="none"/>
        </w:tabs>
      </w:pPr>
    </w:lvl>
    <w:lvl w:ilvl="2">
      <w:start w:val="1"/>
      <w:numFmt w:val="lowerRoman"/>
      <w:isLgl w:val="false"/>
      <w:suff w:val="tab"/>
      <w:lvlText w:val="%3."/>
      <w:lvlJc w:val="right"/>
      <w:pPr>
        <w:pStyle w:val="972"/>
        <w:ind w:left="1260" w:hanging="420"/>
        <w:tabs>
          <w:tab w:val="num" w:pos="1260" w:leader="none"/>
        </w:tabs>
      </w:pPr>
    </w:lvl>
    <w:lvl w:ilvl="3">
      <w:start w:val="1"/>
      <w:numFmt w:val="decimal"/>
      <w:isLgl w:val="false"/>
      <w:suff w:val="tab"/>
      <w:lvlText w:val="%4."/>
      <w:lvlJc w:val="left"/>
      <w:pPr>
        <w:pStyle w:val="972"/>
        <w:ind w:left="1680" w:hanging="420"/>
        <w:tabs>
          <w:tab w:val="num" w:pos="1680" w:leader="none"/>
        </w:tabs>
      </w:pPr>
    </w:lvl>
    <w:lvl w:ilvl="4">
      <w:start w:val="1"/>
      <w:numFmt w:val="lowerLetter"/>
      <w:pStyle w:val="1245"/>
      <w:isLgl w:val="false"/>
      <w:suff w:val="tab"/>
      <w:lvlText w:val="%5)"/>
      <w:lvlJc w:val="left"/>
      <w:pPr>
        <w:pStyle w:val="972"/>
        <w:ind w:left="2100" w:hanging="420"/>
        <w:tabs>
          <w:tab w:val="num" w:pos="2100" w:leader="none"/>
        </w:tabs>
      </w:pPr>
    </w:lvl>
    <w:lvl w:ilvl="5">
      <w:start w:val="1"/>
      <w:numFmt w:val="lowerRoman"/>
      <w:isLgl w:val="false"/>
      <w:suff w:val="tab"/>
      <w:lvlText w:val="%6."/>
      <w:lvlJc w:val="right"/>
      <w:pPr>
        <w:pStyle w:val="972"/>
        <w:ind w:left="2520" w:hanging="420"/>
        <w:tabs>
          <w:tab w:val="num" w:pos="2520" w:leader="none"/>
        </w:tabs>
      </w:pPr>
    </w:lvl>
    <w:lvl w:ilvl="6">
      <w:start w:val="1"/>
      <w:numFmt w:val="decimal"/>
      <w:isLgl w:val="false"/>
      <w:suff w:val="tab"/>
      <w:lvlText w:val="%7."/>
      <w:lvlJc w:val="left"/>
      <w:pPr>
        <w:pStyle w:val="972"/>
        <w:ind w:left="2940" w:hanging="420"/>
        <w:tabs>
          <w:tab w:val="num" w:pos="2940" w:leader="none"/>
        </w:tabs>
      </w:pPr>
    </w:lvl>
    <w:lvl w:ilvl="7">
      <w:start w:val="1"/>
      <w:numFmt w:val="lowerLetter"/>
      <w:isLgl w:val="false"/>
      <w:suff w:val="tab"/>
      <w:lvlText w:val="%8)"/>
      <w:lvlJc w:val="left"/>
      <w:pPr>
        <w:pStyle w:val="972"/>
        <w:ind w:left="3360" w:hanging="420"/>
        <w:tabs>
          <w:tab w:val="num" w:pos="3360" w:leader="none"/>
        </w:tabs>
      </w:pPr>
    </w:lvl>
    <w:lvl w:ilvl="8">
      <w:start w:val="1"/>
      <w:numFmt w:val="lowerRoman"/>
      <w:isLgl w:val="false"/>
      <w:suff w:val="tab"/>
      <w:lvlText w:val="%9."/>
      <w:lvlJc w:val="right"/>
      <w:pPr>
        <w:pStyle w:val="972"/>
        <w:ind w:left="3780" w:hanging="420"/>
        <w:tabs>
          <w:tab w:val="num" w:pos="3780" w:leader="none"/>
        </w:tabs>
      </w:pPr>
    </w:lvl>
  </w:abstractNum>
  <w:abstractNum w:abstractNumId="5">
    <w:multiLevelType w:val="hybridMultilevel"/>
    <w:lvl w:ilvl="0">
      <w:start w:val="1"/>
      <w:numFmt w:val="bullet"/>
      <w:pStyle w:val="1210"/>
      <w:isLgl w:val="false"/>
      <w:suff w:val="tab"/>
      <w:lvlText w:val=""/>
      <w:lvlJc w:val="left"/>
      <w:pPr>
        <w:pStyle w:val="972"/>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95"/>
      <w:isLgl w:val="false"/>
      <w:suff w:val="tab"/>
      <w:lvlText w:val="%1"/>
      <w:lvlJc w:val="left"/>
      <w:pPr>
        <w:pStyle w:val="972"/>
        <w:ind w:left="567" w:hanging="567"/>
        <w:tabs>
          <w:tab w:val="num" w:pos="567" w:leader="none"/>
        </w:tabs>
      </w:pPr>
      <w:rPr>
        <w:rFonts w:hint="eastAsia"/>
      </w:rPr>
    </w:lvl>
    <w:lvl w:ilvl="1">
      <w:start w:val="1"/>
      <w:numFmt w:val="decimal"/>
      <w:pStyle w:val="1340"/>
      <w:isLgl w:val="false"/>
      <w:suff w:val="tab"/>
      <w:lvlText w:val="%1.%2"/>
      <w:lvlJc w:val="left"/>
      <w:pPr>
        <w:pStyle w:val="972"/>
        <w:ind w:left="567" w:hanging="283"/>
        <w:tabs>
          <w:tab w:val="num" w:pos="1004" w:leader="none"/>
        </w:tabs>
      </w:pPr>
      <w:rPr>
        <w:rFonts w:hint="eastAsia"/>
      </w:rPr>
    </w:lvl>
    <w:lvl w:ilvl="2">
      <w:start w:val="1"/>
      <w:numFmt w:val="decimal"/>
      <w:pStyle w:val="1339"/>
      <w:isLgl w:val="false"/>
      <w:suff w:val="tab"/>
      <w:lvlText w:val="%1.%2.%3"/>
      <w:lvlJc w:val="left"/>
      <w:pPr>
        <w:pStyle w:val="972"/>
        <w:ind w:left="1134" w:hanging="567"/>
        <w:tabs>
          <w:tab w:val="num" w:pos="1647" w:leader="none"/>
        </w:tabs>
      </w:pPr>
      <w:rPr>
        <w:rFonts w:hint="eastAsia"/>
      </w:rPr>
    </w:lvl>
    <w:lvl w:ilvl="3">
      <w:start w:val="1"/>
      <w:numFmt w:val="decimal"/>
      <w:isLgl w:val="false"/>
      <w:suff w:val="tab"/>
      <w:lvlText w:val="%1.%2.%3.%4"/>
      <w:lvlJc w:val="left"/>
      <w:pPr>
        <w:pStyle w:val="972"/>
        <w:ind w:left="2851" w:hanging="708"/>
        <w:tabs>
          <w:tab w:val="num" w:pos="3223" w:leader="none"/>
        </w:tabs>
      </w:pPr>
      <w:rPr>
        <w:rFonts w:hint="eastAsia"/>
      </w:rPr>
    </w:lvl>
    <w:lvl w:ilvl="4">
      <w:start w:val="1"/>
      <w:numFmt w:val="decimal"/>
      <w:isLgl w:val="false"/>
      <w:suff w:val="tab"/>
      <w:lvlText w:val="%1.%2.%3.%4.%5"/>
      <w:lvlJc w:val="left"/>
      <w:pPr>
        <w:pStyle w:val="972"/>
        <w:ind w:left="3418" w:hanging="850"/>
        <w:tabs>
          <w:tab w:val="num" w:pos="3648" w:leader="none"/>
        </w:tabs>
      </w:pPr>
      <w:rPr>
        <w:rFonts w:hint="eastAsia"/>
      </w:rPr>
    </w:lvl>
    <w:lvl w:ilvl="5">
      <w:start w:val="1"/>
      <w:numFmt w:val="decimal"/>
      <w:isLgl w:val="false"/>
      <w:suff w:val="tab"/>
      <w:lvlText w:val="%1.%2.%3.%4.%5.%6"/>
      <w:lvlJc w:val="left"/>
      <w:pPr>
        <w:pStyle w:val="972"/>
        <w:ind w:left="4127" w:hanging="1134"/>
        <w:tabs>
          <w:tab w:val="num" w:pos="4433" w:leader="none"/>
        </w:tabs>
      </w:pPr>
      <w:rPr>
        <w:rFonts w:hint="eastAsia"/>
      </w:rPr>
    </w:lvl>
    <w:lvl w:ilvl="6">
      <w:start w:val="1"/>
      <w:numFmt w:val="decimal"/>
      <w:isLgl w:val="false"/>
      <w:suff w:val="tab"/>
      <w:lvlText w:val="%1.%2.%3.%4.%5.%6.%7"/>
      <w:lvlJc w:val="left"/>
      <w:pPr>
        <w:pStyle w:val="972"/>
        <w:ind w:left="4694" w:hanging="1276"/>
        <w:tabs>
          <w:tab w:val="num" w:pos="4858" w:leader="none"/>
        </w:tabs>
      </w:pPr>
      <w:rPr>
        <w:rFonts w:hint="eastAsia"/>
      </w:rPr>
    </w:lvl>
    <w:lvl w:ilvl="7">
      <w:start w:val="1"/>
      <w:numFmt w:val="decimal"/>
      <w:isLgl w:val="false"/>
      <w:suff w:val="tab"/>
      <w:lvlText w:val="%1.%2.%3.%4.%5.%6.%7.%8"/>
      <w:lvlJc w:val="left"/>
      <w:pPr>
        <w:pStyle w:val="972"/>
        <w:ind w:left="5261" w:hanging="1418"/>
        <w:tabs>
          <w:tab w:val="num" w:pos="5643" w:leader="none"/>
        </w:tabs>
      </w:pPr>
      <w:rPr>
        <w:rFonts w:hint="eastAsia"/>
      </w:rPr>
    </w:lvl>
    <w:lvl w:ilvl="8">
      <w:start w:val="1"/>
      <w:numFmt w:val="decimal"/>
      <w:isLgl w:val="false"/>
      <w:suff w:val="tab"/>
      <w:lvlText w:val="%1.%2.%3.%4.%5.%6.%7.%8.%9"/>
      <w:lvlJc w:val="left"/>
      <w:pPr>
        <w:pStyle w:val="972"/>
        <w:ind w:left="5969" w:hanging="1700"/>
        <w:tabs>
          <w:tab w:val="num" w:pos="6429" w:leader="none"/>
        </w:tabs>
      </w:pPr>
      <w:rPr>
        <w:rFonts w:hint="eastAsia"/>
      </w:rPr>
    </w:lvl>
  </w:abstractNum>
  <w:num w:numId="1">
    <w:abstractNumId w:val="6"/>
  </w:num>
  <w:num w:numId="2">
    <w:abstractNumId w:val="5"/>
  </w:num>
  <w:num w:numId="3">
    <w:abstractNumId w:val="2"/>
  </w:num>
  <w:num w:numId="4">
    <w:abstractNumId w:val="4"/>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name w:val="Heading 1"/>
    <w:basedOn w:val="972"/>
    <w:next w:val="972"/>
    <w:link w:val="806"/>
    <w:uiPriority w:val="9"/>
    <w:qFormat/>
    <w:pPr>
      <w:keepLines/>
      <w:keepNext/>
      <w:spacing w:before="480" w:after="200"/>
      <w:outlineLvl w:val="0"/>
    </w:pPr>
    <w:rPr>
      <w:rFonts w:ascii="Arial" w:hAnsi="Arial" w:eastAsia="Arial" w:cs="Arial"/>
      <w:sz w:val="40"/>
      <w:szCs w:val="40"/>
    </w:rPr>
  </w:style>
  <w:style w:type="character" w:styleId="806">
    <w:name w:val="Heading 1 Char"/>
    <w:link w:val="805"/>
    <w:uiPriority w:val="9"/>
    <w:rPr>
      <w:rFonts w:ascii="Arial" w:hAnsi="Arial" w:eastAsia="Arial" w:cs="Arial"/>
      <w:sz w:val="40"/>
      <w:szCs w:val="40"/>
    </w:rPr>
  </w:style>
  <w:style w:type="paragraph" w:styleId="807">
    <w:name w:val="Heading 2"/>
    <w:basedOn w:val="972"/>
    <w:next w:val="972"/>
    <w:link w:val="808"/>
    <w:uiPriority w:val="9"/>
    <w:unhideWhenUsed/>
    <w:qFormat/>
    <w:pPr>
      <w:keepLines/>
      <w:keepNext/>
      <w:spacing w:before="360" w:after="200"/>
      <w:outlineLvl w:val="1"/>
    </w:pPr>
    <w:rPr>
      <w:rFonts w:ascii="Arial" w:hAnsi="Arial" w:eastAsia="Arial" w:cs="Arial"/>
      <w:sz w:val="34"/>
    </w:rPr>
  </w:style>
  <w:style w:type="character" w:styleId="808">
    <w:name w:val="Heading 2 Char"/>
    <w:link w:val="807"/>
    <w:uiPriority w:val="9"/>
    <w:rPr>
      <w:rFonts w:ascii="Arial" w:hAnsi="Arial" w:eastAsia="Arial" w:cs="Arial"/>
      <w:sz w:val="34"/>
    </w:rPr>
  </w:style>
  <w:style w:type="paragraph" w:styleId="809">
    <w:name w:val="Heading 3"/>
    <w:basedOn w:val="972"/>
    <w:next w:val="972"/>
    <w:link w:val="810"/>
    <w:uiPriority w:val="9"/>
    <w:unhideWhenUsed/>
    <w:qFormat/>
    <w:pPr>
      <w:keepLines/>
      <w:keepNext/>
      <w:spacing w:before="320" w:after="200"/>
      <w:outlineLvl w:val="2"/>
    </w:pPr>
    <w:rPr>
      <w:rFonts w:ascii="Arial" w:hAnsi="Arial" w:eastAsia="Arial" w:cs="Arial"/>
      <w:sz w:val="30"/>
      <w:szCs w:val="30"/>
    </w:rPr>
  </w:style>
  <w:style w:type="character" w:styleId="810">
    <w:name w:val="Heading 3 Char"/>
    <w:link w:val="809"/>
    <w:uiPriority w:val="9"/>
    <w:rPr>
      <w:rFonts w:ascii="Arial" w:hAnsi="Arial" w:eastAsia="Arial" w:cs="Arial"/>
      <w:sz w:val="30"/>
      <w:szCs w:val="30"/>
    </w:rPr>
  </w:style>
  <w:style w:type="paragraph" w:styleId="811">
    <w:name w:val="Heading 4"/>
    <w:basedOn w:val="972"/>
    <w:next w:val="972"/>
    <w:link w:val="812"/>
    <w:uiPriority w:val="9"/>
    <w:unhideWhenUsed/>
    <w:qFormat/>
    <w:pPr>
      <w:keepLines/>
      <w:keepNext/>
      <w:spacing w:before="320" w:after="200"/>
      <w:outlineLvl w:val="3"/>
    </w:pPr>
    <w:rPr>
      <w:rFonts w:ascii="Arial" w:hAnsi="Arial" w:eastAsia="Arial" w:cs="Arial"/>
      <w:b/>
      <w:bCs/>
      <w:sz w:val="26"/>
      <w:szCs w:val="26"/>
    </w:rPr>
  </w:style>
  <w:style w:type="character" w:styleId="812">
    <w:name w:val="Heading 4 Char"/>
    <w:link w:val="811"/>
    <w:uiPriority w:val="9"/>
    <w:rPr>
      <w:rFonts w:ascii="Arial" w:hAnsi="Arial" w:eastAsia="Arial" w:cs="Arial"/>
      <w:b/>
      <w:bCs/>
      <w:sz w:val="26"/>
      <w:szCs w:val="26"/>
    </w:rPr>
  </w:style>
  <w:style w:type="paragraph" w:styleId="813">
    <w:name w:val="Heading 5"/>
    <w:basedOn w:val="972"/>
    <w:next w:val="972"/>
    <w:link w:val="814"/>
    <w:uiPriority w:val="9"/>
    <w:unhideWhenUsed/>
    <w:qFormat/>
    <w:pPr>
      <w:keepLines/>
      <w:keepNext/>
      <w:spacing w:before="320" w:after="200"/>
      <w:outlineLvl w:val="4"/>
    </w:pPr>
    <w:rPr>
      <w:rFonts w:ascii="Arial" w:hAnsi="Arial" w:eastAsia="Arial" w:cs="Arial"/>
      <w:b/>
      <w:bCs/>
      <w:sz w:val="24"/>
      <w:szCs w:val="24"/>
    </w:rPr>
  </w:style>
  <w:style w:type="character" w:styleId="814">
    <w:name w:val="Heading 5 Char"/>
    <w:link w:val="813"/>
    <w:uiPriority w:val="9"/>
    <w:rPr>
      <w:rFonts w:ascii="Arial" w:hAnsi="Arial" w:eastAsia="Arial" w:cs="Arial"/>
      <w:b/>
      <w:bCs/>
      <w:sz w:val="24"/>
      <w:szCs w:val="24"/>
    </w:rPr>
  </w:style>
  <w:style w:type="paragraph" w:styleId="815">
    <w:name w:val="Heading 6"/>
    <w:basedOn w:val="972"/>
    <w:next w:val="972"/>
    <w:link w:val="816"/>
    <w:uiPriority w:val="9"/>
    <w:unhideWhenUsed/>
    <w:qFormat/>
    <w:pPr>
      <w:keepLines/>
      <w:keepNext/>
      <w:spacing w:before="320" w:after="200"/>
      <w:outlineLvl w:val="5"/>
    </w:pPr>
    <w:rPr>
      <w:rFonts w:ascii="Arial" w:hAnsi="Arial" w:eastAsia="Arial" w:cs="Arial"/>
      <w:b/>
      <w:bCs/>
      <w:sz w:val="22"/>
      <w:szCs w:val="22"/>
    </w:rPr>
  </w:style>
  <w:style w:type="character" w:styleId="816">
    <w:name w:val="Heading 6 Char"/>
    <w:link w:val="815"/>
    <w:uiPriority w:val="9"/>
    <w:rPr>
      <w:rFonts w:ascii="Arial" w:hAnsi="Arial" w:eastAsia="Arial" w:cs="Arial"/>
      <w:b/>
      <w:bCs/>
      <w:sz w:val="22"/>
      <w:szCs w:val="22"/>
    </w:rPr>
  </w:style>
  <w:style w:type="paragraph" w:styleId="817">
    <w:name w:val="Heading 7"/>
    <w:basedOn w:val="972"/>
    <w:next w:val="972"/>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name w:val="Heading 7 Char"/>
    <w:link w:val="817"/>
    <w:uiPriority w:val="9"/>
    <w:rPr>
      <w:rFonts w:ascii="Arial" w:hAnsi="Arial" w:eastAsia="Arial" w:cs="Arial"/>
      <w:b/>
      <w:bCs/>
      <w:i/>
      <w:iCs/>
      <w:sz w:val="22"/>
      <w:szCs w:val="22"/>
    </w:rPr>
  </w:style>
  <w:style w:type="paragraph" w:styleId="819">
    <w:name w:val="Heading 8"/>
    <w:basedOn w:val="972"/>
    <w:next w:val="972"/>
    <w:link w:val="820"/>
    <w:uiPriority w:val="9"/>
    <w:unhideWhenUsed/>
    <w:qFormat/>
    <w:pPr>
      <w:keepLines/>
      <w:keepNext/>
      <w:spacing w:before="320" w:after="200"/>
      <w:outlineLvl w:val="7"/>
    </w:pPr>
    <w:rPr>
      <w:rFonts w:ascii="Arial" w:hAnsi="Arial" w:eastAsia="Arial" w:cs="Arial"/>
      <w:i/>
      <w:iCs/>
      <w:sz w:val="22"/>
      <w:szCs w:val="22"/>
    </w:rPr>
  </w:style>
  <w:style w:type="character" w:styleId="820">
    <w:name w:val="Heading 8 Char"/>
    <w:link w:val="819"/>
    <w:uiPriority w:val="9"/>
    <w:rPr>
      <w:rFonts w:ascii="Arial" w:hAnsi="Arial" w:eastAsia="Arial" w:cs="Arial"/>
      <w:i/>
      <w:iCs/>
      <w:sz w:val="22"/>
      <w:szCs w:val="22"/>
    </w:rPr>
  </w:style>
  <w:style w:type="paragraph" w:styleId="821">
    <w:name w:val="Heading 9"/>
    <w:basedOn w:val="972"/>
    <w:next w:val="972"/>
    <w:link w:val="822"/>
    <w:uiPriority w:val="9"/>
    <w:unhideWhenUsed/>
    <w:qFormat/>
    <w:pPr>
      <w:keepLines/>
      <w:keepNext/>
      <w:spacing w:before="320" w:after="200"/>
      <w:outlineLvl w:val="8"/>
    </w:pPr>
    <w:rPr>
      <w:rFonts w:ascii="Arial" w:hAnsi="Arial" w:eastAsia="Arial" w:cs="Arial"/>
      <w:i/>
      <w:iCs/>
      <w:sz w:val="21"/>
      <w:szCs w:val="21"/>
    </w:rPr>
  </w:style>
  <w:style w:type="character" w:styleId="822">
    <w:name w:val="Heading 9 Char"/>
    <w:link w:val="821"/>
    <w:uiPriority w:val="9"/>
    <w:rPr>
      <w:rFonts w:ascii="Arial" w:hAnsi="Arial" w:eastAsia="Arial" w:cs="Arial"/>
      <w:i/>
      <w:iCs/>
      <w:sz w:val="21"/>
      <w:szCs w:val="21"/>
    </w:rPr>
  </w:style>
  <w:style w:type="paragraph" w:styleId="823">
    <w:name w:val="Title"/>
    <w:basedOn w:val="972"/>
    <w:next w:val="972"/>
    <w:link w:val="824"/>
    <w:uiPriority w:val="10"/>
    <w:qFormat/>
    <w:pPr>
      <w:contextualSpacing/>
      <w:spacing w:before="300" w:after="200"/>
    </w:pPr>
    <w:rPr>
      <w:sz w:val="48"/>
      <w:szCs w:val="48"/>
    </w:rPr>
  </w:style>
  <w:style w:type="character" w:styleId="824">
    <w:name w:val="Title Char"/>
    <w:link w:val="823"/>
    <w:uiPriority w:val="10"/>
    <w:rPr>
      <w:sz w:val="48"/>
      <w:szCs w:val="48"/>
    </w:rPr>
  </w:style>
  <w:style w:type="paragraph" w:styleId="825">
    <w:name w:val="Subtitle"/>
    <w:basedOn w:val="972"/>
    <w:next w:val="972"/>
    <w:link w:val="826"/>
    <w:uiPriority w:val="11"/>
    <w:qFormat/>
    <w:pPr>
      <w:spacing w:before="200" w:after="200"/>
    </w:pPr>
    <w:rPr>
      <w:sz w:val="24"/>
      <w:szCs w:val="24"/>
    </w:rPr>
  </w:style>
  <w:style w:type="character" w:styleId="826">
    <w:name w:val="Subtitle Char"/>
    <w:link w:val="825"/>
    <w:uiPriority w:val="11"/>
    <w:rPr>
      <w:sz w:val="24"/>
      <w:szCs w:val="24"/>
    </w:rPr>
  </w:style>
  <w:style w:type="paragraph" w:styleId="827">
    <w:name w:val="Quote"/>
    <w:basedOn w:val="972"/>
    <w:next w:val="972"/>
    <w:link w:val="828"/>
    <w:uiPriority w:val="29"/>
    <w:qFormat/>
    <w:pPr>
      <w:ind w:left="720" w:right="720"/>
    </w:pPr>
    <w:rPr>
      <w:i/>
    </w:rPr>
  </w:style>
  <w:style w:type="character" w:styleId="828">
    <w:name w:val="Quote Char"/>
    <w:link w:val="827"/>
    <w:uiPriority w:val="29"/>
    <w:rPr>
      <w:i/>
    </w:rPr>
  </w:style>
  <w:style w:type="paragraph" w:styleId="829">
    <w:name w:val="Intense Quote"/>
    <w:basedOn w:val="972"/>
    <w:next w:val="972"/>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name w:val="Intense Quote Char"/>
    <w:link w:val="829"/>
    <w:uiPriority w:val="30"/>
    <w:rPr>
      <w:i/>
    </w:rPr>
  </w:style>
  <w:style w:type="paragraph" w:styleId="831">
    <w:name w:val="Header"/>
    <w:basedOn w:val="972"/>
    <w:link w:val="832"/>
    <w:uiPriority w:val="99"/>
    <w:unhideWhenUsed/>
    <w:pPr>
      <w:spacing w:after="0" w:line="240" w:lineRule="auto"/>
      <w:tabs>
        <w:tab w:val="center" w:pos="7143" w:leader="none"/>
        <w:tab w:val="right" w:pos="14287" w:leader="none"/>
      </w:tabs>
    </w:pPr>
  </w:style>
  <w:style w:type="character" w:styleId="832">
    <w:name w:val="Header Char"/>
    <w:link w:val="831"/>
    <w:uiPriority w:val="99"/>
  </w:style>
  <w:style w:type="paragraph" w:styleId="833">
    <w:name w:val="Footer"/>
    <w:basedOn w:val="972"/>
    <w:link w:val="836"/>
    <w:uiPriority w:val="99"/>
    <w:unhideWhenUsed/>
    <w:pPr>
      <w:spacing w:after="0" w:line="240" w:lineRule="auto"/>
      <w:tabs>
        <w:tab w:val="center" w:pos="7143" w:leader="none"/>
        <w:tab w:val="right" w:pos="14287" w:leader="none"/>
      </w:tabs>
    </w:pPr>
  </w:style>
  <w:style w:type="character" w:styleId="834">
    <w:name w:val="Footer Char"/>
    <w:link w:val="833"/>
    <w:uiPriority w:val="99"/>
  </w:style>
  <w:style w:type="paragraph" w:styleId="835">
    <w:name w:val="Caption"/>
    <w:basedOn w:val="972"/>
    <w:next w:val="972"/>
    <w:uiPriority w:val="35"/>
    <w:semiHidden/>
    <w:unhideWhenUsed/>
    <w:qFormat/>
    <w:pPr>
      <w:spacing w:line="276" w:lineRule="auto"/>
    </w:pPr>
    <w:rPr>
      <w:b/>
      <w:bCs/>
      <w:color w:val="4f81bd" w:themeColor="accent1"/>
      <w:sz w:val="18"/>
      <w:szCs w:val="18"/>
    </w:rPr>
  </w:style>
  <w:style w:type="character" w:styleId="836">
    <w:name w:val="Caption Char"/>
    <w:basedOn w:val="835"/>
    <w:link w:val="833"/>
    <w:uiPriority w:val="99"/>
  </w:style>
  <w:style w:type="table" w:styleId="8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3">
    <w:name w:val="Hyperlink"/>
    <w:uiPriority w:val="99"/>
    <w:unhideWhenUsed/>
    <w:rPr>
      <w:color w:val="0000ff" w:themeColor="hyperlink"/>
      <w:u w:val="single"/>
    </w:rPr>
  </w:style>
  <w:style w:type="paragraph" w:styleId="964">
    <w:name w:val="footnote text"/>
    <w:basedOn w:val="972"/>
    <w:link w:val="965"/>
    <w:uiPriority w:val="99"/>
    <w:semiHidden/>
    <w:unhideWhenUsed/>
    <w:pPr>
      <w:spacing w:after="40" w:line="240" w:lineRule="auto"/>
    </w:pPr>
    <w:rPr>
      <w:sz w:val="18"/>
    </w:rPr>
  </w:style>
  <w:style w:type="character" w:styleId="965">
    <w:name w:val="Footnote Text Char"/>
    <w:link w:val="964"/>
    <w:uiPriority w:val="99"/>
    <w:rPr>
      <w:sz w:val="18"/>
    </w:rPr>
  </w:style>
  <w:style w:type="character" w:styleId="966">
    <w:name w:val="footnote reference"/>
    <w:uiPriority w:val="99"/>
    <w:unhideWhenUsed/>
    <w:rPr>
      <w:vertAlign w:val="superscript"/>
    </w:rPr>
  </w:style>
  <w:style w:type="paragraph" w:styleId="967">
    <w:name w:val="endnote text"/>
    <w:basedOn w:val="972"/>
    <w:link w:val="968"/>
    <w:uiPriority w:val="99"/>
    <w:semiHidden/>
    <w:unhideWhenUsed/>
    <w:pPr>
      <w:spacing w:after="0" w:line="240" w:lineRule="auto"/>
    </w:pPr>
    <w:rPr>
      <w:sz w:val="20"/>
    </w:rPr>
  </w:style>
  <w:style w:type="character" w:styleId="968">
    <w:name w:val="Endnote Text Char"/>
    <w:link w:val="967"/>
    <w:uiPriority w:val="99"/>
    <w:rPr>
      <w:sz w:val="20"/>
    </w:rPr>
  </w:style>
  <w:style w:type="character" w:styleId="969">
    <w:name w:val="endnote reference"/>
    <w:uiPriority w:val="99"/>
    <w:semiHidden/>
    <w:unhideWhenUsed/>
    <w:rPr>
      <w:vertAlign w:val="superscript"/>
    </w:r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rFonts w:ascii="Calibri" w:hAnsi="Calibri" w:eastAsia="Calibri" w:cs="宋体"/>
      <w:lang w:val="zh-CN" w:eastAsia="zh-CN" w:bidi="ar-SA"/>
    </w:rPr>
  </w:style>
  <w:style w:type="paragraph" w:styleId="973">
    <w:name w:val="标题 1"/>
    <w:basedOn w:val="972"/>
    <w:next w:val="972"/>
    <w:link w:val="985"/>
    <w:uiPriority w:val="9"/>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974">
    <w:name w:val="标题 2"/>
    <w:basedOn w:val="972"/>
    <w:next w:val="972"/>
    <w:link w:val="986"/>
    <w:uiPriority w:val="9"/>
    <w:qFormat/>
    <w:pPr>
      <w:jc w:val="left"/>
      <w:keepLines/>
      <w:keepNext/>
      <w:spacing w:before="120" w:after="120"/>
      <w:outlineLvl w:val="1"/>
    </w:pPr>
    <w:rPr>
      <w:rFonts w:ascii="宋体" w:hAnsi="宋体" w:eastAsia="宋体" w:cs="Times New Roman"/>
      <w:b/>
      <w:sz w:val="21"/>
      <w:szCs w:val="24"/>
      <w:lang w:val="en-US"/>
    </w:rPr>
  </w:style>
  <w:style w:type="paragraph" w:styleId="975">
    <w:name w:val="标题 3"/>
    <w:basedOn w:val="972"/>
    <w:next w:val="972"/>
    <w:link w:val="987"/>
    <w:qFormat/>
    <w:pPr>
      <w:keepLines/>
      <w:keepNext/>
      <w:spacing w:line="390" w:lineRule="atLeast"/>
      <w:shd w:val="clear" w:color="auto" w:fill="ffffff"/>
      <w:outlineLvl w:val="2"/>
    </w:pPr>
    <w:rPr>
      <w:rFonts w:ascii="宋体" w:hAnsi="宋体" w:eastAsia="宋体" w:cs="Times New Roman"/>
      <w:b/>
      <w:sz w:val="21"/>
      <w:szCs w:val="21"/>
    </w:rPr>
  </w:style>
  <w:style w:type="paragraph" w:styleId="976">
    <w:name w:val="标题 4"/>
    <w:basedOn w:val="972"/>
    <w:next w:val="972"/>
    <w:link w:val="988"/>
    <w:qFormat/>
    <w:pPr>
      <w:keepLines/>
      <w:keepNext/>
      <w:spacing w:before="120" w:after="120"/>
      <w:outlineLvl w:val="3"/>
    </w:pPr>
    <w:rPr>
      <w:rFonts w:ascii="Arial" w:hAnsi="Arial" w:eastAsia="黑体" w:cs="Times New Roman"/>
      <w:b/>
      <w:sz w:val="28"/>
      <w:lang w:val="en-US"/>
    </w:rPr>
  </w:style>
  <w:style w:type="paragraph" w:styleId="977">
    <w:name w:val="标题 5"/>
    <w:basedOn w:val="972"/>
    <w:next w:val="990"/>
    <w:link w:val="989"/>
    <w:qFormat/>
    <w:pPr>
      <w:keepNext/>
      <w:spacing w:before="156" w:after="156"/>
      <w:outlineLvl w:val="4"/>
    </w:pPr>
    <w:rPr>
      <w:rFonts w:ascii="黑体" w:hAnsi="Times New Roman" w:eastAsia="黑体" w:cs="Times New Roman"/>
      <w:b/>
      <w:color w:val="000000"/>
      <w:sz w:val="28"/>
      <w:lang w:val="en-US"/>
    </w:rPr>
  </w:style>
  <w:style w:type="paragraph" w:styleId="978">
    <w:name w:val="标题 6"/>
    <w:basedOn w:val="972"/>
    <w:next w:val="972"/>
    <w:link w:val="991"/>
    <w:qFormat/>
    <w:pPr>
      <w:keepLines/>
      <w:keepNext/>
      <w:spacing w:before="240" w:after="64" w:line="320" w:lineRule="auto"/>
      <w:outlineLvl w:val="5"/>
    </w:pPr>
    <w:rPr>
      <w:rFonts w:ascii="Arial" w:hAnsi="Arial" w:eastAsia="黑体" w:cs="Times New Roman"/>
      <w:b/>
      <w:bCs/>
      <w:sz w:val="24"/>
      <w:szCs w:val="24"/>
      <w:lang w:val="en-US"/>
    </w:rPr>
  </w:style>
  <w:style w:type="paragraph" w:styleId="979">
    <w:name w:val="标题 7"/>
    <w:basedOn w:val="972"/>
    <w:next w:val="972"/>
    <w:link w:val="992"/>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980">
    <w:name w:val="标题 8"/>
    <w:basedOn w:val="972"/>
    <w:next w:val="972"/>
    <w:link w:val="993"/>
    <w:qFormat/>
    <w:pPr>
      <w:keepLines/>
      <w:keepNext/>
      <w:spacing w:before="240" w:after="64" w:line="320" w:lineRule="auto"/>
      <w:outlineLvl w:val="7"/>
    </w:pPr>
    <w:rPr>
      <w:rFonts w:ascii="Arial" w:hAnsi="Arial" w:eastAsia="黑体" w:cs="Times New Roman"/>
      <w:sz w:val="24"/>
      <w:szCs w:val="24"/>
      <w:lang w:val="en-US"/>
    </w:rPr>
  </w:style>
  <w:style w:type="paragraph" w:styleId="981">
    <w:name w:val="标题 9"/>
    <w:basedOn w:val="972"/>
    <w:next w:val="972"/>
    <w:link w:val="994"/>
    <w:qFormat/>
    <w:pPr>
      <w:keepLines/>
      <w:keepNext/>
      <w:spacing w:before="240" w:after="64" w:line="320" w:lineRule="auto"/>
      <w:outlineLvl w:val="8"/>
    </w:pPr>
    <w:rPr>
      <w:rFonts w:ascii="Arial" w:hAnsi="Arial" w:eastAsia="黑体" w:cs="Times New Roman"/>
      <w:sz w:val="21"/>
      <w:szCs w:val="21"/>
      <w:lang w:val="en-US"/>
    </w:rPr>
  </w:style>
  <w:style w:type="character" w:styleId="982">
    <w:name w:val="默认段落字体"/>
    <w:next w:val="982"/>
    <w:link w:val="972"/>
    <w:semiHidden/>
  </w:style>
  <w:style w:type="table" w:styleId="983">
    <w:name w:val="普通表格"/>
    <w:next w:val="983"/>
    <w:link w:val="972"/>
    <w:uiPriority w:val="99"/>
    <w:unhideWhenUsed/>
    <w:tblPr/>
  </w:style>
  <w:style w:type="numbering" w:styleId="984">
    <w:name w:val="无列表"/>
    <w:next w:val="984"/>
    <w:link w:val="972"/>
    <w:uiPriority w:val="99"/>
    <w:semiHidden/>
    <w:unhideWhenUsed/>
  </w:style>
  <w:style w:type="character" w:styleId="985">
    <w:name w:val="标题 1 字符"/>
    <w:next w:val="985"/>
    <w:link w:val="973"/>
    <w:uiPriority w:val="9"/>
    <w:rPr>
      <w:rFonts w:ascii="黑体" w:eastAsia="黑体"/>
      <w:b/>
      <w:sz w:val="24"/>
      <w:szCs w:val="28"/>
      <w:lang w:val="en-US" w:eastAsia="zh-CN" w:bidi="ar-SA"/>
    </w:rPr>
  </w:style>
  <w:style w:type="character" w:styleId="986">
    <w:name w:val="标题 2 字符"/>
    <w:next w:val="986"/>
    <w:link w:val="974"/>
    <w:uiPriority w:val="9"/>
    <w:rPr>
      <w:rFonts w:ascii="宋体" w:hAnsi="宋体" w:eastAsia="宋体"/>
      <w:b/>
      <w:sz w:val="21"/>
      <w:szCs w:val="24"/>
      <w:lang w:val="en-US" w:eastAsia="zh-CN" w:bidi="ar-SA"/>
    </w:rPr>
  </w:style>
  <w:style w:type="character" w:styleId="987">
    <w:name w:val="标题 3 字符"/>
    <w:next w:val="987"/>
    <w:link w:val="975"/>
    <w:rPr>
      <w:rFonts w:ascii="宋体" w:hAnsi="宋体" w:eastAsia="宋体"/>
      <w:b/>
      <w:sz w:val="21"/>
      <w:szCs w:val="21"/>
      <w:shd w:val="clear" w:color="auto" w:fill="ffffff"/>
    </w:rPr>
  </w:style>
  <w:style w:type="character" w:styleId="988">
    <w:name w:val="标题 4 字符"/>
    <w:next w:val="988"/>
    <w:link w:val="976"/>
    <w:rPr>
      <w:rFonts w:ascii="Arial" w:hAnsi="Arial" w:eastAsia="黑体"/>
      <w:b/>
      <w:sz w:val="28"/>
      <w:lang w:val="en-US" w:eastAsia="zh-CN" w:bidi="ar-SA"/>
    </w:rPr>
  </w:style>
  <w:style w:type="character" w:styleId="989">
    <w:name w:val="标题 5 字符"/>
    <w:next w:val="989"/>
    <w:link w:val="977"/>
    <w:rPr>
      <w:rFonts w:ascii="黑体" w:eastAsia="黑体"/>
      <w:b/>
      <w:color w:val="000000"/>
      <w:sz w:val="28"/>
      <w:lang w:val="en-US" w:eastAsia="zh-CN" w:bidi="ar-SA"/>
    </w:rPr>
  </w:style>
  <w:style w:type="paragraph" w:styleId="990">
    <w:name w:val="正文缩进"/>
    <w:basedOn w:val="972"/>
    <w:next w:val="990"/>
    <w:link w:val="972"/>
    <w:uiPriority w:val="99"/>
    <w:pPr>
      <w:ind w:firstLine="420"/>
    </w:pPr>
  </w:style>
  <w:style w:type="character" w:styleId="991">
    <w:name w:val="标题 6 字符"/>
    <w:next w:val="991"/>
    <w:link w:val="978"/>
    <w:rPr>
      <w:rFonts w:ascii="Arial" w:hAnsi="Arial" w:eastAsia="黑体"/>
      <w:b/>
      <w:bCs/>
      <w:sz w:val="24"/>
      <w:szCs w:val="24"/>
      <w:lang w:val="en-US" w:eastAsia="zh-CN" w:bidi="ar-SA"/>
    </w:rPr>
  </w:style>
  <w:style w:type="character" w:styleId="992">
    <w:name w:val="标题 7 字符"/>
    <w:next w:val="992"/>
    <w:link w:val="979"/>
    <w:rPr>
      <w:rFonts w:eastAsia="宋体"/>
      <w:b/>
      <w:bCs/>
      <w:sz w:val="24"/>
      <w:szCs w:val="24"/>
      <w:lang w:val="en-US" w:eastAsia="zh-CN" w:bidi="ar-SA"/>
    </w:rPr>
  </w:style>
  <w:style w:type="character" w:styleId="993">
    <w:name w:val="标题 8 字符"/>
    <w:next w:val="993"/>
    <w:link w:val="980"/>
    <w:rPr>
      <w:rFonts w:ascii="Arial" w:hAnsi="Arial" w:eastAsia="黑体"/>
      <w:sz w:val="24"/>
      <w:szCs w:val="24"/>
      <w:lang w:val="en-US" w:eastAsia="zh-CN" w:bidi="ar-SA"/>
    </w:rPr>
  </w:style>
  <w:style w:type="character" w:styleId="994">
    <w:name w:val="标题 9 字符"/>
    <w:next w:val="994"/>
    <w:link w:val="981"/>
    <w:rPr>
      <w:rFonts w:ascii="Arial" w:hAnsi="Arial" w:eastAsia="黑体"/>
      <w:sz w:val="21"/>
      <w:szCs w:val="21"/>
      <w:lang w:val="en-US" w:eastAsia="zh-CN" w:bidi="ar-SA"/>
    </w:rPr>
  </w:style>
  <w:style w:type="paragraph" w:styleId="995">
    <w:name w:val="列表 3"/>
    <w:basedOn w:val="972"/>
    <w:next w:val="995"/>
    <w:link w:val="972"/>
    <w:pPr>
      <w:ind w:left="1260" w:hanging="420"/>
    </w:pPr>
  </w:style>
  <w:style w:type="paragraph" w:styleId="996">
    <w:name w:val="toc 7"/>
    <w:basedOn w:val="972"/>
    <w:next w:val="972"/>
    <w:link w:val="972"/>
    <w:uiPriority w:val="39"/>
    <w:pPr>
      <w:ind w:left="1260"/>
      <w:jc w:val="left"/>
    </w:pPr>
    <w:rPr>
      <w:sz w:val="18"/>
    </w:rPr>
  </w:style>
  <w:style w:type="paragraph" w:styleId="997">
    <w:name w:val="列表编号 2"/>
    <w:basedOn w:val="972"/>
    <w:next w:val="997"/>
    <w:link w:val="972"/>
    <w:pPr>
      <w:ind w:left="1440" w:hanging="1440"/>
      <w:spacing w:line="360" w:lineRule="auto"/>
      <w:tabs>
        <w:tab w:val="left" w:pos="1440" w:leader="none"/>
      </w:tabs>
    </w:pPr>
    <w:rPr>
      <w:sz w:val="24"/>
      <w:szCs w:val="24"/>
    </w:rPr>
  </w:style>
  <w:style w:type="paragraph" w:styleId="998">
    <w:name w:val="索引 8"/>
    <w:basedOn w:val="972"/>
    <w:next w:val="972"/>
    <w:link w:val="972"/>
    <w:semiHidden/>
    <w:pPr>
      <w:ind w:left="2940"/>
    </w:pPr>
  </w:style>
  <w:style w:type="paragraph" w:styleId="999">
    <w:name w:val="列表编号"/>
    <w:basedOn w:val="972"/>
    <w:next w:val="999"/>
    <w:link w:val="972"/>
    <w:pPr>
      <w:ind w:left="2952" w:hanging="432"/>
      <w:tabs>
        <w:tab w:val="left" w:pos="2952" w:leader="none"/>
      </w:tabs>
    </w:pPr>
    <w:rPr>
      <w:szCs w:val="24"/>
    </w:rPr>
  </w:style>
  <w:style w:type="paragraph" w:styleId="1000">
    <w:name w:val="索引 5"/>
    <w:basedOn w:val="972"/>
    <w:next w:val="972"/>
    <w:link w:val="972"/>
    <w:semiHidden/>
    <w:pPr>
      <w:ind w:left="1680"/>
    </w:pPr>
  </w:style>
  <w:style w:type="paragraph" w:styleId="1001">
    <w:name w:val="文档结构图"/>
    <w:basedOn w:val="972"/>
    <w:next w:val="1001"/>
    <w:link w:val="1002"/>
    <w:uiPriority w:val="99"/>
    <w:semiHidden/>
    <w:pPr>
      <w:shd w:val="clear" w:color="auto" w:fill="000080"/>
    </w:pPr>
    <w:rPr>
      <w:rFonts w:ascii="Times New Roman" w:hAnsi="Times New Roman" w:eastAsia="宋体" w:cs="Times New Roman"/>
      <w:sz w:val="21"/>
      <w:lang w:val="en-US"/>
    </w:rPr>
  </w:style>
  <w:style w:type="character" w:styleId="1002">
    <w:name w:val="文档结构图 字符"/>
    <w:next w:val="1002"/>
    <w:link w:val="1001"/>
    <w:uiPriority w:val="99"/>
    <w:rPr>
      <w:rFonts w:eastAsia="宋体"/>
      <w:sz w:val="21"/>
      <w:lang w:val="en-US" w:eastAsia="zh-CN" w:bidi="ar-SA"/>
    </w:rPr>
  </w:style>
  <w:style w:type="paragraph" w:styleId="1003">
    <w:name w:val="批注文字"/>
    <w:basedOn w:val="972"/>
    <w:next w:val="1003"/>
    <w:link w:val="1004"/>
    <w:pPr>
      <w:jc w:val="left"/>
    </w:pPr>
    <w:rPr>
      <w:rFonts w:ascii="Times New Roman" w:hAnsi="Times New Roman" w:eastAsia="宋体" w:cs="Times New Roman"/>
      <w:sz w:val="21"/>
      <w:lang w:val="en-US"/>
    </w:rPr>
  </w:style>
  <w:style w:type="character" w:styleId="1004">
    <w:name w:val="批注文字 字符"/>
    <w:next w:val="1004"/>
    <w:link w:val="1003"/>
    <w:uiPriority w:val="99"/>
    <w:rPr>
      <w:rFonts w:eastAsia="宋体"/>
      <w:sz w:val="21"/>
      <w:lang w:val="en-US" w:eastAsia="zh-CN" w:bidi="ar-SA"/>
    </w:rPr>
  </w:style>
  <w:style w:type="paragraph" w:styleId="1005">
    <w:name w:val="索引 6"/>
    <w:basedOn w:val="972"/>
    <w:next w:val="972"/>
    <w:link w:val="972"/>
    <w:semiHidden/>
    <w:pPr>
      <w:ind w:left="2100"/>
    </w:pPr>
  </w:style>
  <w:style w:type="paragraph" w:styleId="1006">
    <w:name w:val="称呼"/>
    <w:basedOn w:val="972"/>
    <w:next w:val="972"/>
    <w:link w:val="972"/>
    <w:rPr>
      <w:rFonts w:ascii="仿宋_GB2312" w:eastAsia="仿宋_GB2312"/>
      <w:sz w:val="28"/>
    </w:rPr>
  </w:style>
  <w:style w:type="paragraph" w:styleId="1007">
    <w:name w:val="正文文本 3"/>
    <w:basedOn w:val="972"/>
    <w:next w:val="1007"/>
    <w:link w:val="972"/>
    <w:rPr>
      <w:rFonts w:ascii="仿宋_GB2312" w:hAnsi="Arial" w:eastAsia="仿宋_GB2312"/>
      <w:sz w:val="32"/>
    </w:rPr>
  </w:style>
  <w:style w:type="paragraph" w:styleId="1008">
    <w:name w:val="正文文本"/>
    <w:basedOn w:val="972"/>
    <w:next w:val="1008"/>
    <w:link w:val="972"/>
    <w:rPr>
      <w:rFonts w:ascii="楷体_GB2312" w:hAnsi="Arial" w:eastAsia="楷体_GB2312"/>
      <w:sz w:val="28"/>
    </w:rPr>
  </w:style>
  <w:style w:type="paragraph" w:styleId="1009">
    <w:name w:val="正文文本缩进"/>
    <w:basedOn w:val="972"/>
    <w:next w:val="1009"/>
    <w:link w:val="1010"/>
    <w:pPr>
      <w:ind w:firstLine="645"/>
    </w:pPr>
    <w:rPr>
      <w:rFonts w:ascii="楷体_GB2312" w:hAnsi="Times New Roman" w:eastAsia="楷体_GB2312" w:cs="Times New Roman"/>
      <w:sz w:val="32"/>
      <w:lang w:val="en-US"/>
    </w:rPr>
  </w:style>
  <w:style w:type="character" w:styleId="1010">
    <w:name w:val="正文文本缩进 字符"/>
    <w:next w:val="1010"/>
    <w:link w:val="1009"/>
    <w:rPr>
      <w:rFonts w:ascii="楷体_GB2312" w:eastAsia="楷体_GB2312"/>
      <w:sz w:val="32"/>
      <w:lang w:val="en-US" w:eastAsia="zh-CN" w:bidi="ar-SA"/>
    </w:rPr>
  </w:style>
  <w:style w:type="paragraph" w:styleId="1011">
    <w:name w:val="索引 4"/>
    <w:basedOn w:val="972"/>
    <w:next w:val="972"/>
    <w:link w:val="972"/>
    <w:semiHidden/>
    <w:pPr>
      <w:ind w:left="1260"/>
    </w:pPr>
  </w:style>
  <w:style w:type="paragraph" w:styleId="1012">
    <w:name w:val="toc 5"/>
    <w:basedOn w:val="972"/>
    <w:next w:val="972"/>
    <w:link w:val="972"/>
    <w:uiPriority w:val="39"/>
    <w:pPr>
      <w:ind w:left="840"/>
      <w:jc w:val="left"/>
    </w:pPr>
    <w:rPr>
      <w:sz w:val="18"/>
    </w:rPr>
  </w:style>
  <w:style w:type="paragraph" w:styleId="1013">
    <w:name w:val="toc 3"/>
    <w:basedOn w:val="972"/>
    <w:next w:val="972"/>
    <w:link w:val="972"/>
    <w:uiPriority w:val="39"/>
    <w:pPr>
      <w:ind w:left="420"/>
      <w:jc w:val="left"/>
    </w:pPr>
    <w:rPr>
      <w:i/>
      <w:sz w:val="20"/>
    </w:rPr>
  </w:style>
  <w:style w:type="paragraph" w:styleId="1014">
    <w:name w:val="纯文本"/>
    <w:basedOn w:val="972"/>
    <w:next w:val="1014"/>
    <w:link w:val="1015"/>
    <w:rPr>
      <w:rFonts w:ascii="宋体" w:hAnsi="Courier New" w:eastAsia="宋体" w:cs="Times New Roman"/>
      <w:sz w:val="21"/>
      <w:lang w:val="en-US"/>
    </w:rPr>
  </w:style>
  <w:style w:type="character" w:styleId="1015">
    <w:name w:val="纯文本 字符"/>
    <w:next w:val="1015"/>
    <w:link w:val="1014"/>
    <w:rPr>
      <w:rFonts w:ascii="宋体" w:hAnsi="Courier New" w:eastAsia="宋体"/>
      <w:sz w:val="21"/>
      <w:lang w:val="en-US" w:eastAsia="zh-CN" w:bidi="ar-SA"/>
    </w:rPr>
  </w:style>
  <w:style w:type="paragraph" w:styleId="1016">
    <w:name w:val="toc 8"/>
    <w:basedOn w:val="972"/>
    <w:next w:val="972"/>
    <w:link w:val="972"/>
    <w:uiPriority w:val="39"/>
    <w:pPr>
      <w:ind w:left="1470"/>
      <w:jc w:val="left"/>
    </w:pPr>
    <w:rPr>
      <w:sz w:val="18"/>
    </w:rPr>
  </w:style>
  <w:style w:type="paragraph" w:styleId="1017">
    <w:name w:val="索引 3"/>
    <w:basedOn w:val="972"/>
    <w:next w:val="972"/>
    <w:link w:val="972"/>
    <w:semiHidden/>
    <w:pPr>
      <w:ind w:left="840"/>
    </w:pPr>
  </w:style>
  <w:style w:type="paragraph" w:styleId="1018">
    <w:name w:val="日期"/>
    <w:basedOn w:val="972"/>
    <w:next w:val="972"/>
    <w:link w:val="972"/>
    <w:pPr>
      <w:ind w:left="100"/>
    </w:pPr>
    <w:rPr>
      <w:sz w:val="28"/>
    </w:rPr>
  </w:style>
  <w:style w:type="paragraph" w:styleId="1019">
    <w:name w:val="正文文本缩进 2"/>
    <w:basedOn w:val="972"/>
    <w:next w:val="1019"/>
    <w:link w:val="1020"/>
    <w:pPr>
      <w:ind w:left="630" w:firstLine="645"/>
    </w:pPr>
    <w:rPr>
      <w:rFonts w:ascii="Arial" w:hAnsi="Arial" w:eastAsia="仿宋_GB2312" w:cs="Times New Roman"/>
      <w:sz w:val="32"/>
      <w:lang w:val="en-US"/>
    </w:rPr>
  </w:style>
  <w:style w:type="character" w:styleId="1020">
    <w:name w:val="正文文本缩进 2 字符"/>
    <w:next w:val="1020"/>
    <w:link w:val="1019"/>
    <w:rPr>
      <w:rFonts w:ascii="Arial" w:hAnsi="Arial" w:eastAsia="仿宋_GB2312"/>
      <w:sz w:val="32"/>
      <w:lang w:val="en-US" w:eastAsia="zh-CN" w:bidi="ar-SA"/>
    </w:rPr>
  </w:style>
  <w:style w:type="paragraph" w:styleId="1021">
    <w:name w:val="尾注文本"/>
    <w:basedOn w:val="972"/>
    <w:next w:val="1021"/>
    <w:link w:val="972"/>
    <w:pPr>
      <w:jc w:val="left"/>
    </w:pPr>
    <w:rPr>
      <w:sz w:val="20"/>
      <w:szCs w:val="24"/>
    </w:rPr>
  </w:style>
  <w:style w:type="paragraph" w:styleId="1022">
    <w:name w:val="批注框文本"/>
    <w:basedOn w:val="972"/>
    <w:next w:val="1022"/>
    <w:link w:val="1023"/>
    <w:uiPriority w:val="99"/>
    <w:semiHidden/>
    <w:rPr>
      <w:rFonts w:cs="Times New Roman"/>
      <w:sz w:val="18"/>
      <w:szCs w:val="18"/>
    </w:rPr>
  </w:style>
  <w:style w:type="character" w:styleId="1023">
    <w:name w:val="批注框文本 字符"/>
    <w:next w:val="1023"/>
    <w:link w:val="1022"/>
    <w:uiPriority w:val="99"/>
    <w:semiHidden/>
    <w:rPr>
      <w:rFonts w:ascii="Calibri" w:hAnsi="Calibri" w:eastAsia="Calibri" w:cs="宋体"/>
      <w:sz w:val="18"/>
      <w:szCs w:val="18"/>
      <w:lang w:val="zh-CN"/>
    </w:rPr>
  </w:style>
  <w:style w:type="paragraph" w:styleId="1024">
    <w:name w:val="页脚"/>
    <w:basedOn w:val="972"/>
    <w:next w:val="1024"/>
    <w:link w:val="1025"/>
    <w:pPr>
      <w:jc w:val="left"/>
      <w:tabs>
        <w:tab w:val="center" w:pos="4153" w:leader="none"/>
        <w:tab w:val="right" w:pos="8306" w:leader="none"/>
      </w:tabs>
    </w:pPr>
    <w:rPr>
      <w:rFonts w:ascii="Times New Roman" w:hAnsi="Times New Roman" w:eastAsia="宋体" w:cs="Times New Roman"/>
      <w:sz w:val="18"/>
    </w:rPr>
  </w:style>
  <w:style w:type="character" w:styleId="1025">
    <w:name w:val="页脚 字符"/>
    <w:next w:val="1025"/>
    <w:link w:val="1024"/>
    <w:rPr>
      <w:sz w:val="18"/>
    </w:rPr>
  </w:style>
  <w:style w:type="paragraph" w:styleId="1026">
    <w:name w:val="页眉"/>
    <w:basedOn w:val="972"/>
    <w:next w:val="1026"/>
    <w:link w:val="1027"/>
    <w:pPr>
      <w:jc w:val="center"/>
      <w:tabs>
        <w:tab w:val="center" w:pos="4153" w:leader="none"/>
        <w:tab w:val="right" w:pos="8306" w:leader="none"/>
      </w:tabs>
      <w:pBdr>
        <w:bottom w:val="single" w:color="000000" w:sz="6" w:space="1"/>
      </w:pBdr>
    </w:pPr>
    <w:rPr>
      <w:rFonts w:cs="Times New Roman"/>
      <w:sz w:val="18"/>
    </w:rPr>
  </w:style>
  <w:style w:type="character" w:styleId="1027">
    <w:name w:val="页眉 字符"/>
    <w:next w:val="1027"/>
    <w:link w:val="1026"/>
    <w:rPr>
      <w:rFonts w:ascii="Calibri" w:hAnsi="Calibri" w:eastAsia="Calibri" w:cs="宋体"/>
      <w:sz w:val="18"/>
      <w:lang w:val="zh-CN"/>
    </w:rPr>
  </w:style>
  <w:style w:type="paragraph" w:styleId="1028">
    <w:name w:val="签名"/>
    <w:basedOn w:val="972"/>
    <w:next w:val="1028"/>
    <w:link w:val="972"/>
    <w:pPr>
      <w:jc w:val="center"/>
      <w:spacing w:after="600" w:line="312" w:lineRule="atLeast"/>
    </w:pPr>
    <w:rPr>
      <w:rFonts w:eastAsia="仿宋_GB2312"/>
      <w:sz w:val="24"/>
    </w:rPr>
  </w:style>
  <w:style w:type="paragraph" w:styleId="1029">
    <w:name w:val="toc 1"/>
    <w:basedOn w:val="972"/>
    <w:next w:val="972"/>
    <w:link w:val="972"/>
    <w:uiPriority w:val="39"/>
    <w:pPr>
      <w:jc w:val="left"/>
      <w:spacing w:before="120" w:after="120"/>
    </w:pPr>
    <w:rPr>
      <w:b/>
      <w:caps/>
      <w:sz w:val="20"/>
    </w:rPr>
  </w:style>
  <w:style w:type="paragraph" w:styleId="1030">
    <w:name w:val="toc 4"/>
    <w:basedOn w:val="972"/>
    <w:next w:val="972"/>
    <w:link w:val="972"/>
    <w:uiPriority w:val="39"/>
    <w:pPr>
      <w:ind w:left="630"/>
      <w:jc w:val="left"/>
    </w:pPr>
    <w:rPr>
      <w:sz w:val="18"/>
    </w:rPr>
  </w:style>
  <w:style w:type="paragraph" w:styleId="1031">
    <w:name w:val="索引标题"/>
    <w:basedOn w:val="972"/>
    <w:next w:val="1032"/>
    <w:link w:val="972"/>
    <w:semiHidden/>
  </w:style>
  <w:style w:type="paragraph" w:styleId="1032">
    <w:name w:val="索引 1"/>
    <w:basedOn w:val="972"/>
    <w:next w:val="972"/>
    <w:link w:val="972"/>
    <w:semiHidden/>
    <w:rPr>
      <w:rFonts w:ascii="仿宋_GB2312" w:hAnsi="宋体" w:eastAsia="仿宋_GB2312"/>
      <w:sz w:val="30"/>
      <w:szCs w:val="24"/>
    </w:rPr>
  </w:style>
  <w:style w:type="paragraph" w:styleId="1033">
    <w:name w:val="副标题"/>
    <w:basedOn w:val="972"/>
    <w:next w:val="972"/>
    <w:link w:val="972"/>
    <w:qFormat/>
    <w:pPr>
      <w:jc w:val="left"/>
      <w:spacing w:after="600" w:line="276" w:lineRule="auto"/>
      <w:widowControl/>
    </w:pPr>
    <w:rPr>
      <w:rFonts w:ascii="Cambria" w:hAnsi="Cambria"/>
      <w:i/>
      <w:iCs/>
      <w:spacing w:val="13"/>
      <w:sz w:val="24"/>
      <w:szCs w:val="24"/>
      <w:lang w:eastAsia="en-US" w:bidi="en-US"/>
    </w:rPr>
  </w:style>
  <w:style w:type="paragraph" w:styleId="1034">
    <w:name w:val="脚注文本"/>
    <w:basedOn w:val="972"/>
    <w:next w:val="1034"/>
    <w:link w:val="972"/>
    <w:pPr>
      <w:jc w:val="left"/>
    </w:pPr>
    <w:rPr>
      <w:sz w:val="18"/>
      <w:szCs w:val="18"/>
    </w:rPr>
  </w:style>
  <w:style w:type="paragraph" w:styleId="1035">
    <w:name w:val="toc 6"/>
    <w:basedOn w:val="972"/>
    <w:next w:val="972"/>
    <w:link w:val="972"/>
    <w:uiPriority w:val="39"/>
    <w:pPr>
      <w:ind w:left="1050"/>
      <w:jc w:val="left"/>
    </w:pPr>
    <w:rPr>
      <w:sz w:val="18"/>
    </w:rPr>
  </w:style>
  <w:style w:type="paragraph" w:styleId="1036">
    <w:name w:val="正文文本缩进 3"/>
    <w:basedOn w:val="972"/>
    <w:next w:val="1036"/>
    <w:link w:val="1037"/>
    <w:pPr>
      <w:ind w:left="645" w:firstLine="645"/>
    </w:pPr>
    <w:rPr>
      <w:rFonts w:ascii="Arial" w:hAnsi="Arial" w:eastAsia="仿宋_GB2312" w:cs="Times New Roman"/>
      <w:color w:val="ffff00"/>
      <w:sz w:val="32"/>
      <w:lang w:val="en-US"/>
    </w:rPr>
  </w:style>
  <w:style w:type="character" w:styleId="1037">
    <w:name w:val="正文文本缩进 3 字符"/>
    <w:next w:val="1037"/>
    <w:link w:val="1036"/>
    <w:rPr>
      <w:rFonts w:ascii="Arial" w:hAnsi="Arial" w:eastAsia="仿宋_GB2312"/>
      <w:color w:val="ffff00"/>
      <w:sz w:val="32"/>
      <w:lang w:val="en-US" w:eastAsia="zh-CN" w:bidi="ar-SA"/>
    </w:rPr>
  </w:style>
  <w:style w:type="paragraph" w:styleId="1038">
    <w:name w:val="索引 7"/>
    <w:basedOn w:val="972"/>
    <w:next w:val="972"/>
    <w:link w:val="972"/>
    <w:semiHidden/>
    <w:pPr>
      <w:ind w:left="2520"/>
    </w:pPr>
  </w:style>
  <w:style w:type="paragraph" w:styleId="1039">
    <w:name w:val="索引 9"/>
    <w:basedOn w:val="972"/>
    <w:next w:val="972"/>
    <w:link w:val="972"/>
    <w:semiHidden/>
    <w:pPr>
      <w:ind w:left="3360"/>
    </w:pPr>
  </w:style>
  <w:style w:type="paragraph" w:styleId="1040">
    <w:name w:val="图表目录"/>
    <w:basedOn w:val="972"/>
    <w:next w:val="972"/>
    <w:link w:val="972"/>
    <w:semiHidden/>
    <w:pPr>
      <w:ind w:left="840" w:hanging="420"/>
    </w:pPr>
  </w:style>
  <w:style w:type="paragraph" w:styleId="1041">
    <w:name w:val="toc 2"/>
    <w:basedOn w:val="972"/>
    <w:next w:val="972"/>
    <w:link w:val="972"/>
    <w:uiPriority w:val="39"/>
    <w:pPr>
      <w:ind w:left="210"/>
      <w:jc w:val="left"/>
    </w:pPr>
    <w:rPr>
      <w:smallCaps/>
      <w:sz w:val="20"/>
    </w:rPr>
  </w:style>
  <w:style w:type="paragraph" w:styleId="1042">
    <w:name w:val="toc 9"/>
    <w:basedOn w:val="972"/>
    <w:next w:val="972"/>
    <w:link w:val="972"/>
    <w:uiPriority w:val="39"/>
    <w:pPr>
      <w:ind w:left="1680"/>
      <w:jc w:val="left"/>
    </w:pPr>
    <w:rPr>
      <w:sz w:val="18"/>
    </w:rPr>
  </w:style>
  <w:style w:type="paragraph" w:styleId="1043">
    <w:name w:val="正文文本 2"/>
    <w:basedOn w:val="972"/>
    <w:next w:val="1043"/>
    <w:link w:val="972"/>
    <w:pPr>
      <w:jc w:val="center"/>
      <w:widowControl/>
    </w:pPr>
    <w:rPr>
      <w:rFonts w:ascii="楷体_GB2312" w:eastAsia="楷体_GB2312"/>
      <w:sz w:val="28"/>
    </w:rPr>
  </w:style>
  <w:style w:type="paragraph" w:styleId="1044">
    <w:name w:val="HTML 预设格式"/>
    <w:basedOn w:val="972"/>
    <w:next w:val="1044"/>
    <w:link w:val="104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45">
    <w:name w:val="HTML 预设格式 字符"/>
    <w:next w:val="1045"/>
    <w:link w:val="1044"/>
    <w:rPr>
      <w:rFonts w:ascii="黑体" w:hAnsi="Courier New" w:eastAsia="黑体" w:cs="Courier New"/>
      <w:lang w:val="en-US" w:eastAsia="zh-CN" w:bidi="ar-SA"/>
    </w:rPr>
  </w:style>
  <w:style w:type="paragraph" w:styleId="1046">
    <w:name w:val="普通(网站)"/>
    <w:basedOn w:val="972"/>
    <w:next w:val="1046"/>
    <w:link w:val="972"/>
    <w:uiPriority w:val="99"/>
    <w:qFormat/>
    <w:pPr>
      <w:jc w:val="left"/>
      <w:spacing w:before="100" w:beforeAutospacing="1" w:after="100" w:afterAutospacing="1"/>
      <w:widowControl/>
    </w:pPr>
    <w:rPr>
      <w:rFonts w:ascii="Arial" w:hAnsi="Arial" w:eastAsia="Arial Unicode MS" w:cs="Arial"/>
      <w:sz w:val="24"/>
      <w:szCs w:val="24"/>
    </w:rPr>
  </w:style>
  <w:style w:type="paragraph" w:styleId="1047">
    <w:name w:val="索引 2"/>
    <w:basedOn w:val="972"/>
    <w:next w:val="972"/>
    <w:link w:val="972"/>
    <w:semiHidden/>
    <w:pPr>
      <w:ind w:left="420"/>
    </w:pPr>
  </w:style>
  <w:style w:type="paragraph" w:styleId="1048">
    <w:name w:val="标题"/>
    <w:basedOn w:val="972"/>
    <w:next w:val="972"/>
    <w:link w:val="1049"/>
    <w:qFormat/>
    <w:pPr>
      <w:jc w:val="center"/>
      <w:spacing w:line="420" w:lineRule="exact"/>
      <w:widowControl/>
    </w:pPr>
    <w:rPr>
      <w:rFonts w:ascii="Times New Roman" w:hAnsi="Times New Roman" w:eastAsia="黑体" w:cs="Times New Roman"/>
      <w:b/>
      <w:sz w:val="28"/>
      <w:lang w:val="en-GB"/>
    </w:rPr>
  </w:style>
  <w:style w:type="character" w:styleId="1049">
    <w:name w:val="标题 字符"/>
    <w:next w:val="1049"/>
    <w:link w:val="1048"/>
    <w:rPr>
      <w:rFonts w:eastAsia="黑体"/>
      <w:b/>
      <w:sz w:val="28"/>
      <w:lang w:val="en-GB" w:eastAsia="zh-CN" w:bidi="ar-SA"/>
    </w:rPr>
  </w:style>
  <w:style w:type="paragraph" w:styleId="1050">
    <w:name w:val="批注主题"/>
    <w:basedOn w:val="1003"/>
    <w:next w:val="1003"/>
    <w:link w:val="1051"/>
    <w:semiHidden/>
    <w:rPr>
      <w:b/>
      <w:bCs/>
    </w:rPr>
  </w:style>
  <w:style w:type="character" w:styleId="1051">
    <w:name w:val="批注主题 字符"/>
    <w:next w:val="1051"/>
    <w:link w:val="1050"/>
    <w:rPr>
      <w:rFonts w:eastAsia="宋体"/>
      <w:b/>
      <w:bCs/>
      <w:sz w:val="21"/>
      <w:lang w:val="en-US" w:eastAsia="zh-CN" w:bidi="ar-SA"/>
    </w:rPr>
  </w:style>
  <w:style w:type="paragraph" w:styleId="1052">
    <w:name w:val="正文文本首行缩进"/>
    <w:basedOn w:val="1008"/>
    <w:next w:val="1052"/>
    <w:link w:val="972"/>
    <w:pPr>
      <w:ind w:firstLine="420"/>
      <w:spacing w:after="120"/>
    </w:pPr>
    <w:rPr>
      <w:rFonts w:ascii="Times New Roman" w:hAnsi="Times New Roman" w:eastAsia="宋体"/>
      <w:sz w:val="21"/>
      <w:szCs w:val="24"/>
    </w:rPr>
  </w:style>
  <w:style w:type="table" w:styleId="1053">
    <w:name w:val="网格型"/>
    <w:basedOn w:val="983"/>
    <w:next w:val="1053"/>
    <w:link w:val="972"/>
    <w:uiPriority w:val="99"/>
    <w:unhideWhenUsed/>
    <w:qFormat/>
    <w:tblPr/>
  </w:style>
  <w:style w:type="character" w:styleId="1054">
    <w:name w:val="要点"/>
    <w:next w:val="1054"/>
    <w:link w:val="972"/>
    <w:uiPriority w:val="22"/>
    <w:qFormat/>
    <w:rPr>
      <w:b/>
      <w:bCs/>
    </w:rPr>
  </w:style>
  <w:style w:type="character" w:styleId="1055">
    <w:name w:val="尾注引用"/>
    <w:next w:val="1055"/>
    <w:link w:val="972"/>
    <w:rPr>
      <w:vertAlign w:val="superscript"/>
    </w:rPr>
  </w:style>
  <w:style w:type="character" w:styleId="1056">
    <w:name w:val="页码"/>
    <w:next w:val="1056"/>
    <w:link w:val="972"/>
  </w:style>
  <w:style w:type="character" w:styleId="1057">
    <w:name w:val="访问过的超链接"/>
    <w:next w:val="1057"/>
    <w:link w:val="972"/>
    <w:rPr>
      <w:color w:val="800080"/>
      <w:u w:val="single"/>
    </w:rPr>
  </w:style>
  <w:style w:type="character" w:styleId="1058">
    <w:name w:val="强调"/>
    <w:next w:val="1058"/>
    <w:link w:val="972"/>
    <w:uiPriority w:val="20"/>
    <w:qFormat/>
    <w:rPr>
      <w:b/>
      <w:bCs/>
      <w:i/>
      <w:iCs/>
      <w:spacing w:val="10"/>
      <w:shd w:val="clear" w:color="auto" w:fill="auto"/>
    </w:rPr>
  </w:style>
  <w:style w:type="character" w:styleId="1059">
    <w:name w:val="行号"/>
    <w:next w:val="1059"/>
    <w:link w:val="972"/>
  </w:style>
  <w:style w:type="character" w:styleId="1060">
    <w:name w:val="HTML 定义"/>
    <w:next w:val="1060"/>
    <w:link w:val="972"/>
    <w:uiPriority w:val="99"/>
    <w:unhideWhenUsed/>
  </w:style>
  <w:style w:type="character" w:styleId="1061">
    <w:name w:val="HTML 打字机"/>
    <w:next w:val="1061"/>
    <w:link w:val="972"/>
    <w:rPr>
      <w:rFonts w:ascii="宋体" w:hAnsi="宋体" w:eastAsia="宋体" w:cs="宋体"/>
      <w:sz w:val="24"/>
      <w:szCs w:val="24"/>
    </w:rPr>
  </w:style>
  <w:style w:type="character" w:styleId="1062">
    <w:name w:val="HTML 变量"/>
    <w:next w:val="1062"/>
    <w:link w:val="972"/>
    <w:uiPriority w:val="99"/>
    <w:unhideWhenUsed/>
  </w:style>
  <w:style w:type="character" w:styleId="1063">
    <w:name w:val="超链接"/>
    <w:next w:val="1063"/>
    <w:link w:val="972"/>
    <w:uiPriority w:val="99"/>
    <w:rPr>
      <w:color w:val="0000ff"/>
      <w:u w:val="single"/>
    </w:rPr>
  </w:style>
  <w:style w:type="character" w:styleId="1064">
    <w:name w:val="HTML 代码"/>
    <w:next w:val="1064"/>
    <w:link w:val="972"/>
    <w:uiPriority w:val="99"/>
    <w:unhideWhenUsed/>
    <w:rPr>
      <w:rFonts w:ascii="Courier New" w:hAnsi="Courier New"/>
      <w:sz w:val="20"/>
    </w:rPr>
  </w:style>
  <w:style w:type="character" w:styleId="1065">
    <w:name w:val="批注引用"/>
    <w:next w:val="1065"/>
    <w:link w:val="972"/>
    <w:qFormat/>
    <w:rPr>
      <w:sz w:val="21"/>
    </w:rPr>
  </w:style>
  <w:style w:type="character" w:styleId="1066">
    <w:name w:val="HTML 引文"/>
    <w:next w:val="1066"/>
    <w:link w:val="972"/>
    <w:uiPriority w:val="99"/>
    <w:unhideWhenUsed/>
  </w:style>
  <w:style w:type="character" w:styleId="1067">
    <w:name w:val="脚注引用"/>
    <w:next w:val="1067"/>
    <w:link w:val="972"/>
    <w:rPr>
      <w:vertAlign w:val="superscript"/>
    </w:rPr>
  </w:style>
  <w:style w:type="character" w:styleId="1068">
    <w:name w:val="HTML 样本"/>
    <w:next w:val="1068"/>
    <w:link w:val="972"/>
    <w:rPr>
      <w:rFonts w:ascii="Courier New" w:hAnsi="宋体" w:eastAsia="宋体" w:cs="Courier New"/>
    </w:rPr>
  </w:style>
  <w:style w:type="paragraph" w:styleId="1069">
    <w:name w:val="列表段落"/>
    <w:basedOn w:val="972"/>
    <w:next w:val="1069"/>
    <w:link w:val="1070"/>
    <w:uiPriority w:val="34"/>
    <w:qFormat/>
    <w:pPr>
      <w:ind w:firstLine="420"/>
    </w:pPr>
    <w:rPr>
      <w:rFonts w:cs="Times New Roman"/>
      <w:szCs w:val="24"/>
    </w:rPr>
  </w:style>
  <w:style w:type="character" w:styleId="1070">
    <w:name w:val="列表段落 字符"/>
    <w:next w:val="1070"/>
    <w:link w:val="1069"/>
    <w:uiPriority w:val="34"/>
    <w:qFormat/>
    <w:rPr>
      <w:rFonts w:ascii="Calibri" w:hAnsi="Calibri" w:eastAsia="Calibri" w:cs="宋体"/>
      <w:szCs w:val="24"/>
      <w:lang w:val="zh-CN"/>
    </w:rPr>
  </w:style>
  <w:style w:type="paragraph" w:styleId="1071">
    <w:name w:val="索引 41"/>
    <w:basedOn w:val="972"/>
    <w:next w:val="972"/>
    <w:link w:val="972"/>
    <w:semiHidden/>
    <w:qFormat/>
    <w:pPr>
      <w:ind w:left="1260"/>
    </w:pPr>
    <w:rPr>
      <w:rFonts w:ascii="Calibri" w:hAnsi="Calibri" w:eastAsia="Calibri" w:cs="宋体"/>
      <w:sz w:val="20"/>
      <w:lang w:val="zh-CN"/>
    </w:rPr>
  </w:style>
  <w:style w:type="character" w:styleId="1072">
    <w:name w:val="小四 段落 宋体 Char Char Char Char Char Char"/>
    <w:next w:val="1072"/>
    <w:link w:val="972"/>
    <w:rPr>
      <w:rFonts w:eastAsia="宋体"/>
      <w:sz w:val="24"/>
      <w:szCs w:val="24"/>
      <w:lang w:val="en-US" w:eastAsia="zh-CN" w:bidi="ar-SA"/>
    </w:rPr>
  </w:style>
  <w:style w:type="character" w:styleId="1073">
    <w:name w:val=" Char Char2"/>
    <w:next w:val="1073"/>
    <w:link w:val="972"/>
    <w:rPr>
      <w:rFonts w:ascii="宋体" w:hAnsi="Courier New" w:eastAsia="宋体"/>
      <w:sz w:val="21"/>
      <w:szCs w:val="21"/>
      <w:lang w:val="en-US" w:eastAsia="zh-CN" w:bidi="ar-SA"/>
    </w:rPr>
  </w:style>
  <w:style w:type="character" w:styleId="1074">
    <w:name w:val="listbenefit"/>
    <w:next w:val="1074"/>
    <w:link w:val="972"/>
  </w:style>
  <w:style w:type="character" w:styleId="1075">
    <w:name w:val="不明显参考"/>
    <w:next w:val="1075"/>
    <w:link w:val="972"/>
    <w:qFormat/>
    <w:rPr>
      <w:smallCaps/>
    </w:rPr>
  </w:style>
  <w:style w:type="character" w:styleId="1076">
    <w:name w:val="x-tab-strip-text5"/>
    <w:next w:val="1076"/>
    <w:link w:val="972"/>
    <w:rPr>
      <w:b/>
      <w:color w:val="15428b"/>
    </w:rPr>
  </w:style>
  <w:style w:type="character" w:styleId="1077">
    <w:name w:val="name"/>
    <w:next w:val="1077"/>
    <w:link w:val="972"/>
    <w:rPr>
      <w:color w:val="000000"/>
      <w:sz w:val="18"/>
      <w:szCs w:val="18"/>
      <w:shd w:val="clear" w:color="auto" w:fill="f0f4f7"/>
    </w:rPr>
  </w:style>
  <w:style w:type="character" w:styleId="1078">
    <w:name w:val="标准文本 Char Char"/>
    <w:next w:val="1078"/>
    <w:link w:val="972"/>
    <w:rPr>
      <w:rFonts w:eastAsia="宋体" w:cs="宋体"/>
      <w:sz w:val="24"/>
      <w:szCs w:val="24"/>
      <w:lang w:val="en-US" w:eastAsia="zh-CN" w:bidi="ar-SA"/>
    </w:rPr>
  </w:style>
  <w:style w:type="character" w:styleId="1079">
    <w:name w:val=" Char Char25"/>
    <w:next w:val="1079"/>
    <w:link w:val="972"/>
    <w:rPr>
      <w:rFonts w:ascii="Arial" w:hAnsi="Arial" w:eastAsia="黑体"/>
      <w:b/>
      <w:sz w:val="28"/>
    </w:rPr>
  </w:style>
  <w:style w:type="character" w:styleId="1080">
    <w:name w:val=" Char Char29"/>
    <w:next w:val="1080"/>
    <w:link w:val="972"/>
    <w:rPr>
      <w:rFonts w:ascii="Times New Roman" w:hAnsi="Times New Roman" w:eastAsia="宋体" w:cs="Times New Roman"/>
      <w:b/>
      <w:bCs/>
      <w:sz w:val="44"/>
      <w:szCs w:val="44"/>
    </w:rPr>
  </w:style>
  <w:style w:type="character" w:styleId="1081">
    <w:name w:val="over"/>
    <w:next w:val="1081"/>
    <w:link w:val="972"/>
    <w:rPr>
      <w:color w:val="ffffff"/>
      <w:shd w:val="clear" w:color="auto" w:fill="85bad3"/>
    </w:rPr>
  </w:style>
  <w:style w:type="character" w:styleId="1082">
    <w:name w:val="style131"/>
    <w:next w:val="1082"/>
    <w:link w:val="972"/>
    <w:rPr>
      <w:rFonts w:cs="Times New Roman"/>
      <w:sz w:val="18"/>
      <w:szCs w:val="18"/>
    </w:rPr>
  </w:style>
  <w:style w:type="character" w:styleId="1083">
    <w:name w:val="华宇段落1 Char Char Char"/>
    <w:next w:val="1083"/>
    <w:link w:val="972"/>
    <w:rPr>
      <w:rFonts w:eastAsia="宋体"/>
      <w:bCs/>
      <w:sz w:val="24"/>
      <w:szCs w:val="24"/>
      <w:lang w:val="en-US" w:eastAsia="zh-CN" w:bidi="ar-SA"/>
    </w:rPr>
  </w:style>
  <w:style w:type="character" w:styleId="1084">
    <w:name w:val="A2"/>
    <w:next w:val="1084"/>
    <w:link w:val="972"/>
    <w:rPr>
      <w:rFonts w:cs="Helvetica"/>
      <w:color w:val="000000"/>
      <w:sz w:val="18"/>
      <w:szCs w:val="18"/>
    </w:rPr>
  </w:style>
  <w:style w:type="character" w:styleId="1085">
    <w:name w:val="标准小四 Char"/>
    <w:next w:val="1085"/>
    <w:link w:val="972"/>
    <w:rPr>
      <w:rFonts w:ascii="Arial" w:hAnsi="Arial" w:eastAsia="宋体"/>
      <w:sz w:val="24"/>
      <w:szCs w:val="21"/>
      <w:lang w:val="en-US" w:eastAsia="zh-CN" w:bidi="ar-SA"/>
    </w:rPr>
  </w:style>
  <w:style w:type="character" w:styleId="1086">
    <w:name w:val="标题 3 Char,h3 Char,3rd level Char,3 Char,标题4 Char,Heading 3 - old Char,标题 3 Char1,正文 + 小三 Char,H3 Char,sect1.2.3 Char,BOD 0 Char,l3 Char,CT Char,Level 3 Head Char,3rd lev...] Char Char,heading 3 Char,123456 Char,F Char Char,Map Char,H31 Char,level_3 Char"/>
    <w:next w:val="1086"/>
    <w:link w:val="972"/>
    <w:rPr>
      <w:rFonts w:ascii="宋体" w:hAnsi="宋体" w:eastAsia="宋体"/>
      <w:b/>
      <w:bCs/>
      <w:sz w:val="24"/>
      <w:szCs w:val="32"/>
      <w:lang w:val="en-US" w:eastAsia="zh-CN" w:bidi="ar-SA"/>
    </w:rPr>
  </w:style>
  <w:style w:type="character" w:styleId="1087">
    <w:name w:val="明显引用 字符"/>
    <w:next w:val="1087"/>
    <w:link w:val="1088"/>
    <w:rPr>
      <w:rFonts w:ascii="Calibri" w:hAnsi="Calibri" w:eastAsia="宋体"/>
      <w:b/>
      <w:bCs/>
      <w:i/>
      <w:iCs/>
      <w:sz w:val="22"/>
      <w:szCs w:val="22"/>
      <w:lang w:val="en-US" w:eastAsia="en-US" w:bidi="en-US"/>
    </w:rPr>
  </w:style>
  <w:style w:type="paragraph" w:styleId="1088">
    <w:name w:val="明显引用"/>
    <w:basedOn w:val="972"/>
    <w:next w:val="972"/>
    <w:link w:val="1087"/>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089">
    <w:name w:val="纯文本 Char Char Char"/>
    <w:next w:val="1089"/>
    <w:link w:val="972"/>
    <w:rPr>
      <w:rFonts w:ascii="宋体" w:hAnsi="Courier New" w:eastAsia="宋体"/>
      <w:sz w:val="21"/>
      <w:szCs w:val="21"/>
      <w:lang w:val="en-US" w:eastAsia="zh-CN" w:bidi="ar-SA"/>
    </w:rPr>
  </w:style>
  <w:style w:type="character" w:styleId="1090">
    <w:name w:val="param-value"/>
    <w:next w:val="1090"/>
    <w:link w:val="972"/>
  </w:style>
  <w:style w:type="character" w:styleId="1091">
    <w:name w:val="小四 段落 宋体 Char Char Char Char1"/>
    <w:next w:val="1091"/>
    <w:link w:val="972"/>
    <w:rPr>
      <w:rFonts w:eastAsia="宋体"/>
      <w:sz w:val="24"/>
      <w:szCs w:val="24"/>
      <w:lang w:val="en-US" w:eastAsia="zh-CN" w:bidi="ar-SA"/>
    </w:rPr>
  </w:style>
  <w:style w:type="character" w:styleId="1092">
    <w:name w:val=" Char Char24"/>
    <w:next w:val="1092"/>
    <w:link w:val="972"/>
    <w:rPr>
      <w:b/>
      <w:bCs/>
      <w:sz w:val="28"/>
      <w:szCs w:val="28"/>
    </w:rPr>
  </w:style>
  <w:style w:type="character" w:styleId="1093">
    <w:name w:val="已访问的超链接1"/>
    <w:next w:val="1093"/>
    <w:link w:val="972"/>
    <w:rPr>
      <w:color w:val="000000"/>
      <w:u w:val="none"/>
    </w:rPr>
  </w:style>
  <w:style w:type="character" w:styleId="1094">
    <w:name w:val="concon"/>
    <w:next w:val="1094"/>
    <w:link w:val="972"/>
  </w:style>
  <w:style w:type="character" w:styleId="1095">
    <w:name w:val="样式 首行缩进:  2 字符 Char Char"/>
    <w:next w:val="1095"/>
    <w:link w:val="1096"/>
    <w:rPr>
      <w:rFonts w:eastAsia="宋体" w:cs="宋体"/>
      <w:sz w:val="24"/>
      <w:lang w:val="en-US" w:eastAsia="zh-CN" w:bidi="ar-SA"/>
    </w:rPr>
  </w:style>
  <w:style w:type="paragraph" w:styleId="1096">
    <w:name w:val="样式 首行缩进:  2 字符"/>
    <w:basedOn w:val="972"/>
    <w:next w:val="1096"/>
    <w:link w:val="1095"/>
    <w:pPr>
      <w:ind w:firstLine="480"/>
      <w:spacing w:line="360" w:lineRule="auto"/>
    </w:pPr>
    <w:rPr>
      <w:rFonts w:ascii="Times New Roman" w:hAnsi="Times New Roman" w:eastAsia="宋体"/>
      <w:sz w:val="24"/>
      <w:lang w:val="en-US"/>
    </w:rPr>
  </w:style>
  <w:style w:type="character" w:styleId="1097">
    <w:name w:val="普通文字1 Char,普通文字2 Char,普通文字3 Char,普通文字4 Char,普通文字5 Char,普通文字6 Char,普通文字11 Char,普通文字21 Char,普通文字31 Char,普通文字41 Char,普通文字7 Char Char,普通文字 Char1,普通文字 Char Char"/>
    <w:next w:val="1097"/>
    <w:link w:val="972"/>
    <w:rPr>
      <w:rFonts w:ascii="宋体" w:eastAsia="宋体"/>
      <w:sz w:val="21"/>
      <w:szCs w:val="21"/>
      <w:lang w:val="en-US" w:eastAsia="zh-CN" w:bidi="ar-SA"/>
    </w:rPr>
  </w:style>
  <w:style w:type="character" w:styleId="1098">
    <w:name w:val="纯文本 Char1"/>
    <w:next w:val="1098"/>
    <w:link w:val="972"/>
    <w:rPr>
      <w:rFonts w:ascii="宋体" w:hAnsi="Courier New" w:cs="Courier New"/>
      <w:sz w:val="21"/>
      <w:szCs w:val="21"/>
    </w:rPr>
  </w:style>
  <w:style w:type="character" w:styleId="1099">
    <w:name w:val="标题 Char1"/>
    <w:next w:val="1099"/>
    <w:link w:val="972"/>
    <w:rPr>
      <w:rFonts w:ascii="Cambria" w:eastAsia="宋体" w:cs="Times New Roman"/>
      <w:b/>
      <w:bCs/>
      <w:sz w:val="32"/>
      <w:szCs w:val="32"/>
    </w:rPr>
  </w:style>
  <w:style w:type="character" w:styleId="1100">
    <w:name w:val="style13"/>
    <w:next w:val="1100"/>
    <w:link w:val="972"/>
    <w:rPr>
      <w:sz w:val="18"/>
      <w:szCs w:val="18"/>
    </w:rPr>
  </w:style>
  <w:style w:type="character" w:styleId="1101">
    <w:name w:val="para_small"/>
    <w:next w:val="1101"/>
    <w:link w:val="972"/>
  </w:style>
  <w:style w:type="character" w:styleId="1102">
    <w:name w:val="明显强调"/>
    <w:next w:val="1102"/>
    <w:link w:val="972"/>
    <w:qFormat/>
    <w:rPr>
      <w:b/>
      <w:bCs/>
    </w:rPr>
  </w:style>
  <w:style w:type="character" w:styleId="1103">
    <w:name w:val="小四 段落 宋体 Char1"/>
    <w:next w:val="1103"/>
    <w:link w:val="972"/>
    <w:rPr>
      <w:rFonts w:eastAsia="宋体"/>
      <w:sz w:val="24"/>
      <w:szCs w:val="24"/>
      <w:lang w:val="en-US" w:eastAsia="zh-CN" w:bidi="ar-SA"/>
    </w:rPr>
  </w:style>
  <w:style w:type="character" w:styleId="1104">
    <w:name w:val="小四 段落 宋体 Char Char Char Char Char Char Char Char"/>
    <w:next w:val="1104"/>
    <w:link w:val="972"/>
    <w:rPr>
      <w:rFonts w:eastAsia="宋体"/>
      <w:sz w:val="24"/>
      <w:szCs w:val="24"/>
      <w:lang w:val="en-US" w:eastAsia="zh-CN" w:bidi="ar-SA"/>
    </w:rPr>
  </w:style>
  <w:style w:type="character" w:styleId="1105">
    <w:name w:val="normalfont1"/>
    <w:next w:val="1105"/>
    <w:link w:val="972"/>
    <w:rPr>
      <w:rFonts w:ascii="ˎ̥" w:hAnsi="ˎ̥"/>
      <w:sz w:val="18"/>
      <w:szCs w:val="18"/>
      <w:u w:val="none"/>
    </w:rPr>
  </w:style>
  <w:style w:type="character" w:styleId="1106">
    <w:name w:val=" Char Char21"/>
    <w:next w:val="1106"/>
    <w:link w:val="972"/>
    <w:rPr>
      <w:rFonts w:ascii="Arial" w:hAnsi="Arial" w:eastAsia="黑体"/>
      <w:sz w:val="24"/>
      <w:szCs w:val="24"/>
    </w:rPr>
  </w:style>
  <w:style w:type="character" w:styleId="1107">
    <w:name w:val="title_emph1"/>
    <w:next w:val="1107"/>
    <w:link w:val="972"/>
    <w:rPr>
      <w:rFonts w:ascii="Arial" w:cs="Arial"/>
      <w:b/>
      <w:bCs/>
      <w:sz w:val="18"/>
      <w:szCs w:val="18"/>
    </w:rPr>
  </w:style>
  <w:style w:type="character" w:styleId="1108">
    <w:name w:val="引用 字符"/>
    <w:next w:val="1108"/>
    <w:link w:val="1109"/>
    <w:rPr>
      <w:rFonts w:ascii="Calibri" w:hAnsi="Calibri" w:eastAsia="宋体"/>
      <w:i/>
      <w:iCs/>
      <w:sz w:val="22"/>
      <w:szCs w:val="22"/>
      <w:lang w:val="en-US" w:eastAsia="en-US" w:bidi="en-US"/>
    </w:rPr>
  </w:style>
  <w:style w:type="paragraph" w:styleId="1109">
    <w:name w:val="引用"/>
    <w:basedOn w:val="972"/>
    <w:next w:val="972"/>
    <w:link w:val="1108"/>
    <w:qFormat/>
    <w:pPr>
      <w:ind w:left="360" w:right="360"/>
      <w:jc w:val="left"/>
      <w:spacing w:before="200" w:line="276" w:lineRule="auto"/>
      <w:widowControl/>
    </w:pPr>
    <w:rPr>
      <w:rFonts w:eastAsia="宋体" w:cs="Times New Roman"/>
      <w:i/>
      <w:iCs/>
      <w:sz w:val="22"/>
      <w:szCs w:val="22"/>
      <w:lang w:val="en-US" w:eastAsia="en-US" w:bidi="en-US"/>
    </w:rPr>
  </w:style>
  <w:style w:type="character" w:styleId="1110">
    <w:name w:val="无间隔 字符"/>
    <w:next w:val="1110"/>
    <w:link w:val="1111"/>
    <w:rPr>
      <w:rFonts w:ascii="Calibri" w:hAnsi="Calibri" w:eastAsia="微软雅黑"/>
      <w:sz w:val="24"/>
      <w:szCs w:val="22"/>
      <w:lang w:val="en-US" w:eastAsia="zh-CN" w:bidi="ar-SA"/>
    </w:rPr>
  </w:style>
  <w:style w:type="paragraph" w:styleId="1111">
    <w:name w:val="无间隔"/>
    <w:next w:val="1111"/>
    <w:link w:val="1110"/>
    <w:qFormat/>
    <w:pPr>
      <w:jc w:val="both"/>
      <w:widowControl w:val="off"/>
    </w:pPr>
    <w:rPr>
      <w:rFonts w:ascii="Calibri" w:hAnsi="Calibri" w:eastAsia="微软雅黑"/>
      <w:sz w:val="24"/>
      <w:szCs w:val="22"/>
      <w:lang w:val="en-US" w:eastAsia="zh-CN" w:bidi="ar-SA"/>
    </w:rPr>
  </w:style>
  <w:style w:type="character" w:styleId="1112">
    <w:name w:val="3zw"/>
    <w:next w:val="1112"/>
    <w:link w:val="972"/>
  </w:style>
  <w:style w:type="character" w:styleId="1113">
    <w:name w:val="不明显强调"/>
    <w:next w:val="1113"/>
    <w:link w:val="972"/>
    <w:qFormat/>
    <w:rPr>
      <w:i/>
      <w:iCs/>
    </w:rPr>
  </w:style>
  <w:style w:type="character" w:styleId="1114">
    <w:name w:val=" Char Char23"/>
    <w:next w:val="1114"/>
    <w:link w:val="972"/>
    <w:rPr>
      <w:rFonts w:ascii="Arial" w:hAnsi="Arial" w:eastAsia="黑体"/>
      <w:b/>
      <w:bCs/>
      <w:sz w:val="24"/>
      <w:szCs w:val="24"/>
    </w:rPr>
  </w:style>
  <w:style w:type="character" w:styleId="1115">
    <w:name w:val="content"/>
    <w:next w:val="1115"/>
    <w:link w:val="972"/>
  </w:style>
  <w:style w:type="character" w:styleId="1116">
    <w:name w:val=" Char Char28"/>
    <w:next w:val="1116"/>
    <w:link w:val="972"/>
    <w:rPr>
      <w:rFonts w:ascii="Arial" w:hAnsi="Arial" w:eastAsia="黑体" w:cs="Arial"/>
      <w:b/>
      <w:bCs/>
      <w:sz w:val="32"/>
      <w:szCs w:val="32"/>
    </w:rPr>
  </w:style>
  <w:style w:type="character" w:styleId="1117">
    <w:name w:val="新图表正文 Char Char"/>
    <w:next w:val="1117"/>
    <w:link w:val="1118"/>
    <w:rPr>
      <w:rFonts w:ascii="宋体" w:hAnsi="宋体"/>
      <w:sz w:val="18"/>
      <w:szCs w:val="21"/>
      <w:lang w:val="en-US" w:eastAsia="zh-CN" w:bidi="ar-SA"/>
    </w:rPr>
  </w:style>
  <w:style w:type="paragraph" w:styleId="1118">
    <w:name w:val="新图表正文"/>
    <w:next w:val="1118"/>
    <w:link w:val="1117"/>
    <w:pPr>
      <w:jc w:val="both"/>
    </w:pPr>
    <w:rPr>
      <w:rFonts w:ascii="宋体" w:hAnsi="宋体"/>
      <w:sz w:val="18"/>
      <w:szCs w:val="21"/>
      <w:lang w:val="en-US" w:eastAsia="zh-CN" w:bidi="ar-SA"/>
    </w:rPr>
  </w:style>
  <w:style w:type="character" w:styleId="1119">
    <w:name w:val=" Char Char26"/>
    <w:next w:val="1119"/>
    <w:link w:val="972"/>
    <w:rPr>
      <w:b/>
      <w:bCs/>
      <w:sz w:val="32"/>
      <w:szCs w:val="32"/>
    </w:rPr>
  </w:style>
  <w:style w:type="character" w:styleId="1120">
    <w:name w:val="case31"/>
    <w:next w:val="1120"/>
    <w:link w:val="972"/>
    <w:rPr>
      <w:sz w:val="21"/>
      <w:szCs w:val="21"/>
    </w:rPr>
  </w:style>
  <w:style w:type="character" w:styleId="1121">
    <w:name w:val="纯文本 Char Char"/>
    <w:next w:val="1121"/>
    <w:link w:val="972"/>
    <w:rPr>
      <w:rFonts w:ascii="宋体" w:hAnsi="Courier New" w:eastAsia="宋体"/>
      <w:sz w:val="21"/>
      <w:szCs w:val="21"/>
      <w:lang w:val="en-US" w:eastAsia="zh-CN" w:bidi="ar-SA"/>
    </w:rPr>
  </w:style>
  <w:style w:type="character" w:styleId="1122">
    <w:name w:val="ih151"/>
    <w:next w:val="1122"/>
    <w:link w:val="972"/>
    <w:rPr>
      <w:color w:val="666666"/>
      <w:sz w:val="18"/>
      <w:szCs w:val="18"/>
      <w:u w:val="none"/>
    </w:rPr>
  </w:style>
  <w:style w:type="character" w:styleId="1123">
    <w:name w:val=" Char Char22"/>
    <w:next w:val="1123"/>
    <w:link w:val="972"/>
    <w:rPr>
      <w:b/>
      <w:bCs/>
      <w:sz w:val="24"/>
      <w:szCs w:val="24"/>
    </w:rPr>
  </w:style>
  <w:style w:type="character" w:styleId="1124">
    <w:name w:val="样式 宋体 小四"/>
    <w:next w:val="1124"/>
    <w:link w:val="972"/>
    <w:rPr>
      <w:rFonts w:ascii="宋体" w:hAnsi="宋体"/>
      <w:sz w:val="24"/>
    </w:rPr>
  </w:style>
  <w:style w:type="character" w:styleId="1125">
    <w:name w:val="x-tab-strip-text1"/>
    <w:next w:val="1125"/>
    <w:link w:val="972"/>
  </w:style>
  <w:style w:type="character" w:styleId="1126">
    <w:name w:val="111111 Char"/>
    <w:next w:val="1126"/>
    <w:link w:val="1127"/>
    <w:rPr>
      <w:rFonts w:ascii="宋体" w:hAnsi="宋体" w:eastAsia="黑体" w:cs="宋体"/>
      <w:b/>
      <w:bCs/>
      <w:sz w:val="21"/>
      <w:szCs w:val="21"/>
      <w:lang w:val="en-US" w:eastAsia="zh-CN" w:bidi="ar-SA"/>
    </w:rPr>
  </w:style>
  <w:style w:type="paragraph" w:styleId="1127">
    <w:name w:val="111111"/>
    <w:basedOn w:val="972"/>
    <w:next w:val="1127"/>
    <w:link w:val="1126"/>
    <w:pPr>
      <w:jc w:val="center"/>
      <w:spacing w:before="120" w:after="120"/>
    </w:pPr>
    <w:rPr>
      <w:rFonts w:ascii="宋体" w:hAnsi="宋体" w:eastAsia="黑体"/>
      <w:b/>
      <w:bCs/>
      <w:sz w:val="21"/>
      <w:szCs w:val="21"/>
      <w:lang w:val="en-US"/>
    </w:rPr>
  </w:style>
  <w:style w:type="character" w:styleId="1128">
    <w:name w:val="subtitle1"/>
    <w:next w:val="1128"/>
    <w:link w:val="972"/>
    <w:rPr>
      <w:rFonts w:ascii="Georgia" w:hAnsi="Georgia"/>
      <w:b/>
      <w:bCs/>
      <w:color w:val="666666"/>
      <w:sz w:val="18"/>
      <w:szCs w:val="18"/>
    </w:rPr>
  </w:style>
  <w:style w:type="character" w:styleId="1129">
    <w:name w:val="标准小四 Char Char"/>
    <w:next w:val="1129"/>
    <w:link w:val="972"/>
    <w:rPr>
      <w:rFonts w:ascii="Arial" w:hAnsi="Arial" w:eastAsia="宋体"/>
      <w:sz w:val="24"/>
      <w:szCs w:val="21"/>
      <w:lang w:val="en-US" w:eastAsia="zh-CN" w:bidi="ar-SA"/>
    </w:rPr>
  </w:style>
  <w:style w:type="character" w:styleId="1130">
    <w:name w:val="明显参考"/>
    <w:next w:val="1130"/>
    <w:link w:val="972"/>
    <w:qFormat/>
    <w:rPr>
      <w:smallCaps/>
      <w:spacing w:val="5"/>
      <w:u w:val="single"/>
    </w:rPr>
  </w:style>
  <w:style w:type="character" w:styleId="1131">
    <w:name w:val="searchname"/>
    <w:next w:val="1131"/>
    <w:link w:val="972"/>
    <w:rPr>
      <w:color w:val="000000"/>
      <w:sz w:val="18"/>
      <w:szCs w:val="18"/>
      <w:shd w:val="clear" w:color="auto" w:fill="f0f4f7"/>
    </w:rPr>
  </w:style>
  <w:style w:type="character" w:styleId="1132">
    <w:name w:val="图片说明 Char"/>
    <w:next w:val="1132"/>
    <w:link w:val="1133"/>
    <w:rPr>
      <w:rFonts w:ascii="黑体" w:hAnsi="黑体" w:eastAsia="黑体" w:cs="宋体"/>
      <w:sz w:val="28"/>
      <w:szCs w:val="28"/>
    </w:rPr>
  </w:style>
  <w:style w:type="paragraph" w:styleId="1133">
    <w:name w:val="图片说明"/>
    <w:basedOn w:val="972"/>
    <w:next w:val="1133"/>
    <w:link w:val="1132"/>
    <w:pPr>
      <w:jc w:val="center"/>
      <w:spacing w:line="360" w:lineRule="auto"/>
    </w:pPr>
    <w:rPr>
      <w:rFonts w:ascii="黑体" w:hAnsi="黑体" w:eastAsia="黑体" w:cs="Times New Roman"/>
      <w:sz w:val="28"/>
      <w:szCs w:val="28"/>
    </w:rPr>
  </w:style>
  <w:style w:type="character" w:styleId="1134">
    <w:name w:val="x-tab-strip-text"/>
    <w:next w:val="1134"/>
    <w:link w:val="972"/>
  </w:style>
  <w:style w:type="character" w:styleId="1135">
    <w:name w:val="push"/>
    <w:next w:val="1135"/>
    <w:link w:val="972"/>
  </w:style>
  <w:style w:type="character" w:styleId="1136">
    <w:name w:val="正文缩进 Char1"/>
    <w:next w:val="1136"/>
    <w:link w:val="1137"/>
    <w:rPr>
      <w:rFonts w:eastAsia="宋体"/>
      <w:lang w:bidi="ar-SA"/>
    </w:rPr>
  </w:style>
  <w:style w:type="paragraph" w:styleId="1137">
    <w:name w:val="Normal Indent"/>
    <w:basedOn w:val="972"/>
    <w:next w:val="1137"/>
    <w:link w:val="1136"/>
    <w:pPr>
      <w:ind w:firstLine="420"/>
    </w:pPr>
    <w:rPr>
      <w:rFonts w:ascii="Times New Roman" w:hAnsi="Times New Roman" w:eastAsia="宋体" w:cs="Times New Roman"/>
    </w:rPr>
  </w:style>
  <w:style w:type="character" w:styleId="1138">
    <w:name w:val=" Char Char17"/>
    <w:next w:val="1138"/>
    <w:link w:val="972"/>
    <w:rPr>
      <w:rFonts w:ascii="宋体" w:hAnsi="Courier New"/>
      <w:sz w:val="21"/>
      <w:szCs w:val="21"/>
    </w:rPr>
  </w:style>
  <w:style w:type="character" w:styleId="113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39"/>
    <w:link w:val="972"/>
    <w:rPr>
      <w:rFonts w:eastAsia="宋体"/>
      <w:sz w:val="21"/>
      <w:lang w:val="en-US" w:eastAsia="zh-CN" w:bidi="ar-SA"/>
    </w:rPr>
  </w:style>
  <w:style w:type="character" w:styleId="1140">
    <w:name w:val="标准文本 Char"/>
    <w:next w:val="1140"/>
    <w:link w:val="972"/>
    <w:rPr>
      <w:rFonts w:eastAsia="宋体" w:cs="宋体"/>
      <w:sz w:val="24"/>
      <w:szCs w:val="24"/>
      <w:lang w:val="en-US" w:eastAsia="zh-CN" w:bidi="ar-SA"/>
    </w:rPr>
  </w:style>
  <w:style w:type="character" w:styleId="1141">
    <w:name w:val="x-tab-strip-text4"/>
    <w:next w:val="1141"/>
    <w:link w:val="972"/>
    <w:rPr>
      <w:color w:val="15428b"/>
    </w:rPr>
  </w:style>
  <w:style w:type="character" w:styleId="1142">
    <w:name w:val="样式 首行缩进:  2 字符 Char"/>
    <w:next w:val="1142"/>
    <w:link w:val="972"/>
    <w:rPr>
      <w:rFonts w:eastAsia="宋体" w:cs="宋体"/>
      <w:sz w:val="24"/>
      <w:lang w:val="en-US" w:eastAsia="zh-CN" w:bidi="ar-SA"/>
    </w:rPr>
  </w:style>
  <w:style w:type="character" w:styleId="1143">
    <w:name w:val="x-tab-strip-text3"/>
    <w:next w:val="1143"/>
    <w:link w:val="972"/>
  </w:style>
  <w:style w:type="character" w:styleId="1144">
    <w:name w:val="小四 段落 宋体 Char Char Char1"/>
    <w:next w:val="1144"/>
    <w:link w:val="972"/>
    <w:rPr>
      <w:rFonts w:ascii="宋体" w:hAnsi="宋体" w:eastAsia="宋体"/>
      <w:sz w:val="24"/>
      <w:szCs w:val="24"/>
      <w:lang w:val="en-US" w:eastAsia="zh-CN" w:bidi="ar-SA"/>
    </w:rPr>
  </w:style>
  <w:style w:type="character" w:styleId="1145">
    <w:name w:val="2nd level Char,h2 Char,2 Char,Header 2 Char,l2 Char,Titre2 Char,Head 2 Char,H2 Char,Heading 2 Hidden Char,Heading 2 CCBS Char,heading 2 Char,第一章 标题 2 Char,ISO1 Char,UNDERRUBRIK 1-2 Char,Underrubrik1 Char,prop2 Char,Level 2 Topic Heading Char,H21 Char"/>
    <w:next w:val="1145"/>
    <w:link w:val="972"/>
    <w:rPr>
      <w:rFonts w:ascii="Arial" w:hAnsi="Arial" w:eastAsia="黑体"/>
      <w:b/>
      <w:bCs/>
      <w:sz w:val="32"/>
      <w:szCs w:val="32"/>
      <w:lang w:val="en-US" w:eastAsia="zh-CN" w:bidi="ar-SA"/>
    </w:rPr>
  </w:style>
  <w:style w:type="character" w:styleId="1146">
    <w:name w:val="Title1 Char,H1 Char,Normal + Font: Helvetica Char,Bold Char,Space Before 12 pt Char,Not Bold Char,h1 Char,H11 Char,H12 Char,H111 Char,H13 Char,H112 Char,1 Char,h:1 Char,h:1app Char,level 1 Char,Level 1 Head Char,heading 1 Char,Huvudrubrik Char,章 Char"/>
    <w:next w:val="1146"/>
    <w:link w:val="972"/>
    <w:rPr>
      <w:rFonts w:eastAsia="宋体"/>
      <w:b/>
      <w:bCs/>
      <w:sz w:val="44"/>
      <w:szCs w:val="44"/>
      <w:lang w:val="en-US" w:eastAsia="zh-CN" w:bidi="ar-SA"/>
    </w:rPr>
  </w:style>
  <w:style w:type="character" w:styleId="1147">
    <w:name w:val="content_lineheight1"/>
    <w:next w:val="1147"/>
    <w:link w:val="972"/>
  </w:style>
  <w:style w:type="character" w:styleId="1148">
    <w:name w:val="x-tab-strip-text2"/>
    <w:next w:val="1148"/>
    <w:link w:val="972"/>
    <w:rPr>
      <w:rFonts w:ascii="Tahoma" w:hAnsi="Tahoma" w:eastAsia="Tahoma" w:cs="Tahoma"/>
      <w:color w:val="416aa3"/>
      <w:sz w:val="16"/>
      <w:szCs w:val="16"/>
    </w:rPr>
  </w:style>
  <w:style w:type="character" w:styleId="1149">
    <w:name w:val="textcontents"/>
    <w:next w:val="1149"/>
    <w:link w:val="972"/>
  </w:style>
  <w:style w:type="character" w:styleId="1150">
    <w:name w:val="样式 非加粗"/>
    <w:next w:val="1150"/>
    <w:link w:val="972"/>
    <w:rPr>
      <w:rFonts w:eastAsia="宋体"/>
      <w:sz w:val="28"/>
    </w:rPr>
  </w:style>
  <w:style w:type="character" w:styleId="1151">
    <w:name w:val=" Char Char20"/>
    <w:next w:val="1151"/>
    <w:link w:val="972"/>
    <w:rPr>
      <w:rFonts w:ascii="Arial" w:hAnsi="Arial" w:eastAsia="黑体"/>
      <w:sz w:val="21"/>
      <w:szCs w:val="21"/>
    </w:rPr>
  </w:style>
  <w:style w:type="character" w:styleId="1152">
    <w:name w:val="表格抬头 Char"/>
    <w:next w:val="1152"/>
    <w:link w:val="1153"/>
    <w:rPr>
      <w:rFonts w:ascii="黑体" w:eastAsia="黑体"/>
      <w:b/>
      <w:sz w:val="21"/>
      <w:lang w:bidi="ar-SA"/>
    </w:rPr>
  </w:style>
  <w:style w:type="paragraph" w:styleId="1153">
    <w:name w:val="表格抬头"/>
    <w:basedOn w:val="972"/>
    <w:next w:val="1153"/>
    <w:link w:val="1152"/>
    <w:pPr>
      <w:jc w:val="center"/>
    </w:pPr>
    <w:rPr>
      <w:rFonts w:ascii="黑体" w:hAnsi="Times New Roman" w:eastAsia="黑体" w:cs="Times New Roman"/>
      <w:b/>
      <w:sz w:val="21"/>
    </w:rPr>
  </w:style>
  <w:style w:type="character" w:styleId="1154">
    <w:name w:val="小四 段落 宋体 Char Char Char Char Char"/>
    <w:next w:val="1154"/>
    <w:link w:val="972"/>
    <w:rPr>
      <w:rFonts w:eastAsia="宋体"/>
      <w:sz w:val="24"/>
      <w:szCs w:val="24"/>
      <w:lang w:val="en-US" w:eastAsia="zh-CN" w:bidi="ar-SA"/>
    </w:rPr>
  </w:style>
  <w:style w:type="character" w:styleId="1155">
    <w:name w:val="norm"/>
    <w:next w:val="1155"/>
    <w:link w:val="972"/>
    <w:rPr>
      <w:color w:val="333333"/>
      <w:shd w:val="clear" w:color="auto" w:fill="d6e4eb"/>
    </w:rPr>
  </w:style>
  <w:style w:type="character" w:styleId="1156">
    <w:name w:val=" Char Char27"/>
    <w:next w:val="1156"/>
    <w:link w:val="972"/>
    <w:rPr>
      <w:b/>
      <w:bCs/>
      <w:sz w:val="44"/>
      <w:szCs w:val="44"/>
    </w:rPr>
  </w:style>
  <w:style w:type="character" w:styleId="1157">
    <w:name w:val="t1"/>
    <w:next w:val="1157"/>
    <w:link w:val="972"/>
  </w:style>
  <w:style w:type="character" w:styleId="1158">
    <w:name w:val="纯文本 Char Char Char1"/>
    <w:next w:val="1158"/>
    <w:link w:val="972"/>
    <w:rPr>
      <w:rFonts w:ascii="宋体" w:hAnsi="Courier New" w:eastAsia="宋体"/>
      <w:sz w:val="21"/>
      <w:szCs w:val="21"/>
      <w:lang w:val="en-US" w:eastAsia="zh-CN" w:bidi="ar-SA"/>
    </w:rPr>
  </w:style>
  <w:style w:type="character" w:styleId="1159">
    <w:name w:val="h Char Char"/>
    <w:next w:val="1159"/>
    <w:link w:val="972"/>
    <w:rPr>
      <w:rFonts w:eastAsia="宋体"/>
      <w:sz w:val="18"/>
      <w:szCs w:val="18"/>
      <w:lang w:val="en-US" w:eastAsia="zh-CN" w:bidi="ar-SA"/>
    </w:rPr>
  </w:style>
  <w:style w:type="character" w:styleId="116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60"/>
    <w:link w:val="972"/>
    <w:rPr>
      <w:rFonts w:eastAsia="宋体"/>
      <w:b/>
      <w:bCs/>
      <w:sz w:val="32"/>
      <w:szCs w:val="32"/>
      <w:lang w:val="en-US" w:eastAsia="zh-CN" w:bidi="ar-SA"/>
    </w:rPr>
  </w:style>
  <w:style w:type="character" w:styleId="1161">
    <w:name w:val="正文 + 宋体 Char,小四 Char,黑色 Char,行距: 1.5 倍行距 Char"/>
    <w:next w:val="1161"/>
    <w:link w:val="972"/>
    <w:rPr>
      <w:rFonts w:eastAsia="宋体"/>
      <w:sz w:val="21"/>
      <w:szCs w:val="24"/>
      <w:lang w:val="en-US" w:eastAsia="zh-CN" w:bidi="ar-SA"/>
    </w:rPr>
  </w:style>
  <w:style w:type="character" w:styleId="1162">
    <w:name w:val="apple-converted-space"/>
    <w:next w:val="1162"/>
    <w:link w:val="972"/>
  </w:style>
  <w:style w:type="character" w:styleId="1163">
    <w:name w:val="书籍标题"/>
    <w:next w:val="1163"/>
    <w:link w:val="972"/>
    <w:qFormat/>
    <w:rPr>
      <w:i/>
      <w:iCs/>
      <w:smallCaps/>
      <w:spacing w:val="5"/>
    </w:rPr>
  </w:style>
  <w:style w:type="character" w:styleId="1164">
    <w:name w:val="point_normal1"/>
    <w:next w:val="1164"/>
    <w:link w:val="972"/>
    <w:rPr>
      <w:rFonts w:ascii="Arial" w:hAnsi="Arial" w:cs="Arial"/>
      <w:sz w:val="18"/>
      <w:szCs w:val="18"/>
    </w:rPr>
  </w:style>
  <w:style w:type="character" w:styleId="1165">
    <w:name w:val="标题 3 Char Char"/>
    <w:next w:val="1165"/>
    <w:link w:val="972"/>
    <w:rPr>
      <w:rFonts w:eastAsia="仿宋_GB2312"/>
      <w:b/>
      <w:bCs/>
      <w:sz w:val="28"/>
      <w:szCs w:val="32"/>
      <w:lang w:val="en-US" w:eastAsia="zh-CN" w:bidi="ar-SA"/>
    </w:rPr>
  </w:style>
  <w:style w:type="character" w:styleId="1166">
    <w:name w:val="列出段落字符"/>
    <w:next w:val="1166"/>
    <w:link w:val="1167"/>
    <w:rPr>
      <w:rFonts w:ascii="Arial" w:hAnsi="Arial" w:eastAsia="黑体" w:cs="宋体"/>
      <w:sz w:val="24"/>
      <w:szCs w:val="24"/>
      <w:lang w:val="zh-CN" w:eastAsia="en-US"/>
    </w:rPr>
  </w:style>
  <w:style w:type="paragraph" w:styleId="1167">
    <w:name w:val="列出段落1"/>
    <w:basedOn w:val="972"/>
    <w:next w:val="1167"/>
    <w:link w:val="1166"/>
    <w:qFormat/>
    <w:pPr>
      <w:contextualSpacing/>
      <w:ind w:left="720"/>
      <w:jc w:val="left"/>
      <w:widowControl/>
    </w:pPr>
    <w:rPr>
      <w:rFonts w:ascii="Arial" w:hAnsi="Arial" w:eastAsia="黑体" w:cs="Times New Roman"/>
      <w:sz w:val="24"/>
      <w:szCs w:val="24"/>
      <w:lang w:eastAsia="en-US"/>
    </w:rPr>
  </w:style>
  <w:style w:type="character" w:styleId="1168">
    <w:name w:val="华宇段落1 Char Char"/>
    <w:next w:val="1168"/>
    <w:link w:val="972"/>
    <w:rPr>
      <w:rFonts w:eastAsia="宋体"/>
      <w:bCs/>
      <w:sz w:val="24"/>
      <w:szCs w:val="24"/>
      <w:lang w:val="en-US" w:eastAsia="zh-CN" w:bidi="ar-SA"/>
    </w:rPr>
  </w:style>
  <w:style w:type="paragraph" w:styleId="1169">
    <w:name w:val="xl56"/>
    <w:basedOn w:val="972"/>
    <w:next w:val="1169"/>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0">
    <w:name w:val="列出段落2"/>
    <w:basedOn w:val="972"/>
    <w:next w:val="1170"/>
    <w:link w:val="972"/>
    <w:uiPriority w:val="34"/>
    <w:qFormat/>
    <w:pPr>
      <w:ind w:left="720"/>
      <w:jc w:val="left"/>
      <w:widowControl/>
    </w:pPr>
    <w:rPr>
      <w:rFonts w:ascii="Arial" w:hAnsi="Arial" w:eastAsia="黑体" w:cs="Arial"/>
      <w:sz w:val="24"/>
      <w:szCs w:val="24"/>
      <w:lang w:eastAsia="en-US"/>
    </w:rPr>
  </w:style>
  <w:style w:type="paragraph" w:styleId="1171">
    <w:name w:val="List Paragraph"/>
    <w:basedOn w:val="972"/>
    <w:next w:val="1171"/>
    <w:link w:val="972"/>
    <w:pPr>
      <w:contextualSpacing/>
      <w:ind w:left="720"/>
      <w:jc w:val="left"/>
      <w:widowControl/>
    </w:pPr>
    <w:rPr>
      <w:rFonts w:ascii="Arial" w:hAnsi="Arial" w:eastAsia="黑体"/>
      <w:sz w:val="24"/>
      <w:szCs w:val="24"/>
      <w:lang w:eastAsia="en-US"/>
    </w:rPr>
  </w:style>
  <w:style w:type="paragraph" w:styleId="1172">
    <w:name w:val="xl32"/>
    <w:basedOn w:val="972"/>
    <w:next w:val="117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73">
    <w:name w:val="xl43"/>
    <w:basedOn w:val="972"/>
    <w:next w:val="1173"/>
    <w:link w:val="9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74">
    <w:name w:val=" Char1 Char Char Char"/>
    <w:basedOn w:val="972"/>
    <w:next w:val="1174"/>
    <w:link w:val="972"/>
    <w:rPr>
      <w:rFonts w:ascii="Tahoma" w:hAnsi="Tahoma"/>
      <w:sz w:val="24"/>
    </w:rPr>
  </w:style>
  <w:style w:type="paragraph" w:styleId="1175">
    <w:name w:val="正文 + 宋体"/>
    <w:basedOn w:val="972"/>
    <w:next w:val="1175"/>
    <w:link w:val="972"/>
    <w:pPr>
      <w:ind w:firstLine="420"/>
      <w:spacing w:line="360" w:lineRule="auto"/>
    </w:pPr>
    <w:rPr>
      <w:szCs w:val="24"/>
    </w:rPr>
  </w:style>
  <w:style w:type="paragraph" w:styleId="1176">
    <w:name w:val="xl25"/>
    <w:basedOn w:val="972"/>
    <w:next w:val="1176"/>
    <w:link w:val="972"/>
    <w:pPr>
      <w:jc w:val="center"/>
      <w:spacing w:before="100" w:beforeAutospacing="1" w:after="100" w:afterAutospacing="1"/>
      <w:widowControl/>
      <w:pBdr>
        <w:right w:val="single" w:color="000000" w:sz="4" w:space="0"/>
      </w:pBdr>
    </w:pPr>
    <w:rPr>
      <w:szCs w:val="21"/>
    </w:rPr>
  </w:style>
  <w:style w:type="paragraph" w:styleId="1177">
    <w:name w:val="xl31"/>
    <w:basedOn w:val="972"/>
    <w:next w:val="1177"/>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78">
    <w:name w:val="小四 段落 宋体"/>
    <w:basedOn w:val="999"/>
    <w:next w:val="1178"/>
    <w:link w:val="972"/>
    <w:pPr>
      <w:ind w:left="113" w:right="113" w:firstLine="425"/>
      <w:jc w:val="left"/>
      <w:spacing w:line="360" w:lineRule="auto"/>
      <w:tabs>
        <w:tab w:val="clear" w:pos="2952" w:leader="none"/>
      </w:tabs>
    </w:pPr>
    <w:rPr>
      <w:sz w:val="24"/>
    </w:rPr>
  </w:style>
  <w:style w:type="paragraph" w:styleId="1179">
    <w:name w:val="正文文本 New New"/>
    <w:basedOn w:val="972"/>
    <w:next w:val="1179"/>
    <w:link w:val="972"/>
    <w:pPr>
      <w:ind w:firstLine="200"/>
      <w:spacing w:before="60" w:after="60" w:line="360" w:lineRule="auto"/>
      <w:widowControl/>
    </w:pPr>
    <w:rPr>
      <w:rFonts w:eastAsia="华文楷体"/>
      <w:sz w:val="24"/>
      <w:szCs w:val="24"/>
    </w:rPr>
  </w:style>
  <w:style w:type="paragraph" w:styleId="1180">
    <w:name w:val="Pa5"/>
    <w:basedOn w:val="972"/>
    <w:next w:val="972"/>
    <w:link w:val="972"/>
    <w:pPr>
      <w:jc w:val="left"/>
      <w:spacing w:line="241" w:lineRule="atLeast"/>
    </w:pPr>
    <w:rPr>
      <w:rFonts w:ascii="汉仪大黑简" w:eastAsia="汉仪大黑简"/>
      <w:sz w:val="24"/>
      <w:szCs w:val="24"/>
    </w:rPr>
  </w:style>
  <w:style w:type="paragraph" w:styleId="1181">
    <w:name w:val="xl38"/>
    <w:basedOn w:val="972"/>
    <w:next w:val="1181"/>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82">
    <w:name w:val="公文标题 2"/>
    <w:basedOn w:val="972"/>
    <w:next w:val="1183"/>
    <w:link w:val="972"/>
    <w:pPr>
      <w:outlineLvl w:val="1"/>
    </w:pPr>
    <w:rPr>
      <w:rFonts w:ascii="仿宋_GB2312" w:hAnsi="宋体" w:eastAsia="仿宋_GB2312"/>
      <w:sz w:val="28"/>
      <w:szCs w:val="24"/>
    </w:rPr>
  </w:style>
  <w:style w:type="paragraph" w:styleId="1183">
    <w:name w:val="公文正文"/>
    <w:basedOn w:val="1009"/>
    <w:next w:val="1183"/>
    <w:link w:val="972"/>
    <w:pPr>
      <w:ind w:firstLine="200"/>
    </w:pPr>
    <w:rPr>
      <w:rFonts w:ascii="仿宋_GB2312" w:hAnsi="宋体" w:eastAsia="仿宋_GB2312"/>
      <w:sz w:val="28"/>
      <w:szCs w:val="24"/>
    </w:rPr>
  </w:style>
  <w:style w:type="paragraph" w:styleId="1184">
    <w:name w:val="flName"/>
    <w:basedOn w:val="1185"/>
    <w:next w:val="1184"/>
    <w:link w:val="972"/>
    <w:pPr>
      <w:spacing w:before="0" w:line="113" w:lineRule="atLeast"/>
    </w:pPr>
  </w:style>
  <w:style w:type="paragraph" w:styleId="1185">
    <w:name w:val="flNote"/>
    <w:basedOn w:val="972"/>
    <w:next w:val="1185"/>
    <w:link w:val="972"/>
    <w:pPr>
      <w:jc w:val="center"/>
      <w:spacing w:before="567" w:line="360" w:lineRule="atLeast"/>
    </w:pPr>
    <w:rPr>
      <w:rFonts w:eastAsia="黑体"/>
      <w:b/>
      <w:sz w:val="24"/>
    </w:rPr>
  </w:style>
  <w:style w:type="paragraph" w:styleId="1186">
    <w:name w:val="Test2"/>
    <w:basedOn w:val="974"/>
    <w:next w:val="1186"/>
    <w:link w:val="972"/>
    <w:pPr>
      <w:jc w:val="center"/>
      <w:spacing w:before="156" w:after="156" w:line="480" w:lineRule="exact"/>
      <w:widowControl/>
    </w:pPr>
    <w:rPr>
      <w:rFonts w:ascii="黑体" w:hAnsi="Arial" w:eastAsia="黑体"/>
      <w:bCs/>
      <w:sz w:val="24"/>
    </w:rPr>
  </w:style>
  <w:style w:type="paragraph" w:styleId="1187">
    <w:name w:val="二级目录"/>
    <w:next w:val="972"/>
    <w:link w:val="972"/>
    <w:pPr>
      <w:tabs>
        <w:tab w:val="left" w:pos="360" w:leader="none"/>
        <w:tab w:val="left" w:pos="1145" w:leader="none"/>
      </w:tabs>
      <w:outlineLvl w:val="1"/>
    </w:pPr>
    <w:rPr>
      <w:rFonts w:ascii="Calibri" w:hAnsi="Calibri"/>
      <w:b/>
      <w:sz w:val="30"/>
      <w:szCs w:val="28"/>
      <w:lang w:val="en-US" w:eastAsia="zh-CN" w:bidi="ar-SA"/>
    </w:rPr>
  </w:style>
  <w:style w:type="paragraph" w:styleId="1188">
    <w:name w:val="段 Char"/>
    <w:next w:val="1188"/>
    <w:link w:val="972"/>
    <w:pPr>
      <w:ind w:firstLine="200"/>
      <w:jc w:val="both"/>
    </w:pPr>
    <w:rPr>
      <w:rFonts w:ascii="宋体"/>
      <w:sz w:val="21"/>
      <w:lang w:val="en-US" w:eastAsia="zh-CN" w:bidi="ar-SA"/>
    </w:rPr>
  </w:style>
  <w:style w:type="paragraph" w:styleId="1189">
    <w:name w:val="马刚标题1"/>
    <w:basedOn w:val="973"/>
    <w:next w:val="972"/>
    <w:link w:val="972"/>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90">
    <w:name w:val="Pa6"/>
    <w:basedOn w:val="972"/>
    <w:next w:val="972"/>
    <w:link w:val="972"/>
    <w:pPr>
      <w:jc w:val="left"/>
      <w:spacing w:line="241" w:lineRule="atLeast"/>
    </w:pPr>
    <w:rPr>
      <w:rFonts w:ascii="汉仪大黑简" w:eastAsia="汉仪大黑简"/>
      <w:sz w:val="24"/>
      <w:szCs w:val="24"/>
    </w:rPr>
  </w:style>
  <w:style w:type="paragraph" w:styleId="1191">
    <w:name w:val="xl47"/>
    <w:basedOn w:val="972"/>
    <w:next w:val="1191"/>
    <w:link w:val="9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92">
    <w:name w:val="xl60"/>
    <w:basedOn w:val="972"/>
    <w:next w:val="1192"/>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93">
    <w:name w:val="方案正文"/>
    <w:basedOn w:val="972"/>
    <w:next w:val="1193"/>
    <w:link w:val="972"/>
    <w:pPr>
      <w:ind w:firstLine="359"/>
      <w:jc w:val="left"/>
      <w:spacing w:before="156" w:line="360" w:lineRule="auto"/>
    </w:pPr>
    <w:rPr>
      <w:rFonts w:ascii="Arial" w:hAnsi="Arial" w:cs="宋体"/>
      <w:sz w:val="24"/>
      <w:szCs w:val="21"/>
    </w:rPr>
  </w:style>
  <w:style w:type="paragraph" w:styleId="1194">
    <w:name w:val="表格内容"/>
    <w:basedOn w:val="972"/>
    <w:next w:val="1194"/>
    <w:link w:val="972"/>
    <w:pPr>
      <w:jc w:val="center"/>
      <w:spacing w:before="60" w:line="300" w:lineRule="auto"/>
      <w:widowControl/>
    </w:pPr>
  </w:style>
  <w:style w:type="paragraph" w:styleId="1195">
    <w:name w:val="项目符号，二级"/>
    <w:basedOn w:val="1196"/>
    <w:next w:val="1196"/>
    <w:link w:val="972"/>
    <w:pPr>
      <w:numPr>
        <w:ilvl w:val="0"/>
        <w:numId w:val="1"/>
      </w:numPr>
      <w:ind w:left="1337" w:right="-27" w:firstLine="480"/>
      <w:tabs>
        <w:tab w:val="left" w:pos="1211" w:leader="none"/>
        <w:tab w:val="left" w:pos="1337" w:leader="none"/>
      </w:tabs>
    </w:pPr>
    <w:rPr>
      <w:bCs w:val="0"/>
      <w:color w:val="000000"/>
      <w:sz w:val="24"/>
      <w:szCs w:val="24"/>
    </w:rPr>
  </w:style>
  <w:style w:type="paragraph" w:styleId="1196">
    <w:name w:val="正文格式"/>
    <w:basedOn w:val="972"/>
    <w:next w:val="1196"/>
    <w:link w:val="972"/>
    <w:pPr>
      <w:ind w:left="178" w:right="44" w:hanging="178"/>
      <w:jc w:val="left"/>
      <w:spacing w:before="78" w:line="360" w:lineRule="auto"/>
      <w:widowControl/>
    </w:pPr>
    <w:rPr>
      <w:rFonts w:ascii="宋体" w:hAnsi="宋体"/>
      <w:bCs/>
      <w:szCs w:val="21"/>
    </w:rPr>
  </w:style>
  <w:style w:type="paragraph" w:styleId="1197">
    <w:name w:val="样式 样式 标题 3H3sect1.2.3BOD 0Heading 3 - oldh3l3CTLevel 3 Head... +..."/>
    <w:basedOn w:val="972"/>
    <w:next w:val="1197"/>
    <w:link w:val="972"/>
    <w:pPr>
      <w:jc w:val="left"/>
      <w:keepLines/>
      <w:keepNext/>
      <w:spacing w:before="156" w:after="156"/>
      <w:outlineLvl w:val="2"/>
    </w:pPr>
    <w:rPr>
      <w:rFonts w:cs="宋体"/>
      <w:b/>
      <w:bCs/>
      <w:sz w:val="24"/>
    </w:rPr>
  </w:style>
  <w:style w:type="paragraph" w:styleId="1198">
    <w:name w:val="xl44"/>
    <w:basedOn w:val="972"/>
    <w:next w:val="1198"/>
    <w:link w:val="97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199">
    <w:name w:val="Char Char Char Char Char Char Char Char Char Char Char Char Char Char Char Char Char Char Char Char Char Char Char"/>
    <w:basedOn w:val="972"/>
    <w:next w:val="1199"/>
    <w:link w:val="972"/>
    <w:rPr>
      <w:rFonts w:ascii="Tahoma" w:hAnsi="Tahoma" w:cs="Tahoma"/>
      <w:sz w:val="24"/>
    </w:rPr>
  </w:style>
  <w:style w:type="paragraph" w:styleId="1200">
    <w:name w:val="retrait3"/>
    <w:basedOn w:val="972"/>
    <w:next w:val="1200"/>
    <w:link w:val="972"/>
    <w:pPr>
      <w:ind w:left="851"/>
      <w:jc w:val="left"/>
      <w:spacing w:before="20" w:after="20"/>
      <w:widowControl/>
    </w:pPr>
    <w:rPr>
      <w:rFonts w:ascii="Arial" w:hAnsi="Arial"/>
      <w:sz w:val="24"/>
      <w:lang w:val="en-GB"/>
    </w:rPr>
  </w:style>
  <w:style w:type="paragraph" w:styleId="1201">
    <w:name w:val="xl40"/>
    <w:basedOn w:val="972"/>
    <w:next w:val="1201"/>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02">
    <w:name w:val="xl41"/>
    <w:basedOn w:val="972"/>
    <w:next w:val="120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03">
    <w:name w:val="Char1"/>
    <w:basedOn w:val="972"/>
    <w:next w:val="1203"/>
    <w:link w:val="972"/>
    <w:rPr>
      <w:rFonts w:ascii="仿宋_GB2312" w:hAnsi="宋体" w:eastAsia="仿宋_GB2312" w:cs="宋体"/>
      <w:b/>
      <w:sz w:val="32"/>
      <w:szCs w:val="32"/>
    </w:rPr>
  </w:style>
  <w:style w:type="paragraph" w:styleId="1204">
    <w:name w:val="Char Char Char Char Char Char Char Char Char Char Char Char Char Char Char Char Char Char Char Char Char"/>
    <w:basedOn w:val="972"/>
    <w:next w:val="1204"/>
    <w:link w:val="972"/>
    <w:rPr>
      <w:rFonts w:ascii="Tahoma" w:hAnsi="Tahoma" w:cs="Tahoma"/>
      <w:sz w:val="24"/>
    </w:rPr>
  </w:style>
  <w:style w:type="paragraph" w:styleId="1205">
    <w:name w:val="默认段落字体 Para Char Char Char Char Char Char Char"/>
    <w:basedOn w:val="972"/>
    <w:next w:val="1205"/>
    <w:link w:val="972"/>
  </w:style>
  <w:style w:type="paragraph" w:styleId="1206">
    <w:name w:val="小四 段落 宋体 Char Char Char"/>
    <w:basedOn w:val="999"/>
    <w:next w:val="1206"/>
    <w:link w:val="972"/>
    <w:pPr>
      <w:ind w:left="0" w:right="-33" w:firstLine="545"/>
      <w:jc w:val="left"/>
      <w:spacing w:line="360" w:lineRule="auto"/>
      <w:tabs>
        <w:tab w:val="clear" w:pos="2952" w:leader="none"/>
      </w:tabs>
    </w:pPr>
    <w:rPr>
      <w:sz w:val="24"/>
    </w:rPr>
  </w:style>
  <w:style w:type="paragraph" w:styleId="1207">
    <w:name w:val="Char Char1"/>
    <w:basedOn w:val="972"/>
    <w:next w:val="1207"/>
    <w:link w:val="972"/>
    <w:rPr>
      <w:rFonts w:ascii="Tahoma" w:hAnsi="Tahoma" w:cs="Tahoma"/>
      <w:sz w:val="24"/>
    </w:rPr>
  </w:style>
  <w:style w:type="paragraph" w:styleId="1208">
    <w:name w:val="xl49"/>
    <w:basedOn w:val="972"/>
    <w:next w:val="1208"/>
    <w:link w:val="972"/>
    <w:pPr>
      <w:jc w:val="center"/>
      <w:spacing w:before="100" w:beforeAutospacing="1" w:after="100" w:afterAutospacing="1"/>
      <w:widowControl/>
      <w:pBdr>
        <w:left w:val="single" w:color="000000" w:sz="4" w:space="0"/>
        <w:right w:val="single" w:color="000000" w:sz="4" w:space="0"/>
      </w:pBdr>
    </w:pPr>
    <w:rPr>
      <w:b/>
      <w:bCs/>
      <w:sz w:val="20"/>
    </w:rPr>
  </w:style>
  <w:style w:type="paragraph" w:styleId="1209">
    <w:name w:val="Char Char Char Char"/>
    <w:basedOn w:val="1001"/>
    <w:next w:val="1209"/>
    <w:link w:val="972"/>
    <w:pPr>
      <w:spacing w:line="360" w:lineRule="auto"/>
    </w:pPr>
    <w:rPr>
      <w:rFonts w:ascii="Tahoma" w:hAnsi="Tahoma"/>
      <w:sz w:val="24"/>
      <w:szCs w:val="24"/>
    </w:rPr>
  </w:style>
  <w:style w:type="paragraph" w:styleId="1210">
    <w:name w:val="Bullets L1"/>
    <w:basedOn w:val="972"/>
    <w:next w:val="1210"/>
    <w:link w:val="972"/>
    <w:pPr>
      <w:numPr>
        <w:ilvl w:val="0"/>
        <w:numId w:val="2"/>
      </w:numPr>
      <w:jc w:val="left"/>
      <w:spacing w:before="60" w:after="60"/>
      <w:widowControl/>
      <w:tabs>
        <w:tab w:val="left" w:pos="360" w:leader="none"/>
      </w:tabs>
    </w:pPr>
    <w:rPr>
      <w:rFonts w:ascii="Arial" w:hAnsi="Arial"/>
      <w:sz w:val="20"/>
    </w:rPr>
  </w:style>
  <w:style w:type="paragraph" w:styleId="1211">
    <w:name w:val="中等深浅网格 1 - 强调文字颜色 21"/>
    <w:basedOn w:val="972"/>
    <w:next w:val="1211"/>
    <w:link w:val="972"/>
    <w:qFormat/>
    <w:pPr>
      <w:ind w:firstLine="420"/>
    </w:pPr>
    <w:rPr>
      <w:rFonts w:ascii="Calibri" w:hAnsi="Calibri"/>
      <w:szCs w:val="22"/>
    </w:rPr>
  </w:style>
  <w:style w:type="paragraph" w:styleId="1212">
    <w:name w:val="华宇段落1 Char"/>
    <w:basedOn w:val="972"/>
    <w:next w:val="1212"/>
    <w:link w:val="972"/>
    <w:pPr>
      <w:ind w:firstLine="200"/>
      <w:spacing w:line="360" w:lineRule="auto"/>
    </w:pPr>
    <w:rPr>
      <w:bCs/>
      <w:sz w:val="24"/>
      <w:szCs w:val="24"/>
    </w:rPr>
  </w:style>
  <w:style w:type="paragraph" w:styleId="1213">
    <w:name w:val="样式2"/>
    <w:basedOn w:val="972"/>
    <w:next w:val="1213"/>
    <w:link w:val="972"/>
    <w:pPr>
      <w:ind w:left="200"/>
      <w:spacing w:line="360" w:lineRule="auto"/>
    </w:pPr>
    <w:rPr>
      <w:rFonts w:ascii="宋体" w:hAnsi="宋体"/>
      <w:b/>
      <w:sz w:val="24"/>
      <w:szCs w:val="24"/>
    </w:rPr>
  </w:style>
  <w:style w:type="paragraph" w:styleId="1214">
    <w:name w:val="正文 + Arial Char"/>
    <w:basedOn w:val="972"/>
    <w:next w:val="1214"/>
    <w:link w:val="972"/>
    <w:pPr>
      <w:ind w:left="315" w:hanging="315"/>
      <w:spacing w:line="300" w:lineRule="auto"/>
      <w:widowControl/>
      <w:tabs>
        <w:tab w:val="left" w:pos="315" w:leader="none"/>
      </w:tabs>
    </w:pPr>
    <w:rPr>
      <w:rFonts w:ascii="Arial" w:hAnsi="Arial" w:cs="Arial"/>
      <w:b/>
      <w:color w:val="000000"/>
    </w:rPr>
  </w:style>
  <w:style w:type="paragraph" w:styleId="1215">
    <w:name w:val="1"/>
    <w:basedOn w:val="972"/>
    <w:next w:val="1043"/>
    <w:link w:val="972"/>
    <w:pPr>
      <w:spacing w:line="360" w:lineRule="auto"/>
    </w:pPr>
    <w:rPr>
      <w:rFonts w:eastAsia="仿宋_GB2312"/>
      <w:sz w:val="24"/>
      <w:szCs w:val="24"/>
    </w:rPr>
  </w:style>
  <w:style w:type="paragraph" w:styleId="1216">
    <w:name w:val="xl37"/>
    <w:basedOn w:val="972"/>
    <w:next w:val="1216"/>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17">
    <w:name w:val="样式 标题 2第一章 标题 2Heading 2 HiddenHeading 2 CCBSheading 2H2h2..."/>
    <w:basedOn w:val="974"/>
    <w:next w:val="1217"/>
    <w:link w:val="972"/>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18">
    <w:name w:val="Char Char Char Char Char Char1 Char"/>
    <w:basedOn w:val="972"/>
    <w:next w:val="1218"/>
    <w:link w:val="972"/>
    <w:pPr>
      <w:spacing w:after="160" w:line="240" w:lineRule="exact"/>
    </w:pPr>
    <w:rPr>
      <w:rFonts w:ascii="Times New Roman" w:hAnsi="Times New Roman" w:eastAsia="宋体" w:cs="Times New Roman"/>
      <w:sz w:val="28"/>
      <w:szCs w:val="24"/>
      <w:lang w:val="en-US"/>
    </w:rPr>
  </w:style>
  <w:style w:type="paragraph" w:styleId="1219">
    <w:name w:val="标准文本"/>
    <w:basedOn w:val="972"/>
    <w:next w:val="1219"/>
    <w:link w:val="972"/>
    <w:pPr>
      <w:ind w:firstLine="480"/>
      <w:spacing w:line="360" w:lineRule="auto"/>
    </w:pPr>
    <w:rPr>
      <w:rFonts w:cs="宋体"/>
      <w:sz w:val="24"/>
      <w:szCs w:val="24"/>
    </w:rPr>
  </w:style>
  <w:style w:type="paragraph" w:styleId="1220">
    <w:name w:val="xl58"/>
    <w:basedOn w:val="972"/>
    <w:next w:val="1220"/>
    <w:link w:val="972"/>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21">
    <w:name w:val="正文表标题"/>
    <w:next w:val="1222"/>
    <w:link w:val="972"/>
    <w:pPr>
      <w:ind w:left="900" w:hanging="420"/>
      <w:jc w:val="center"/>
      <w:tabs>
        <w:tab w:val="left" w:pos="900" w:leader="none"/>
      </w:tabs>
    </w:pPr>
    <w:rPr>
      <w:rFonts w:ascii="黑体" w:eastAsia="黑体"/>
      <w:sz w:val="21"/>
      <w:lang w:val="en-US" w:eastAsia="zh-CN" w:bidi="ar-SA"/>
    </w:rPr>
  </w:style>
  <w:style w:type="paragraph" w:styleId="1222">
    <w:name w:val="段"/>
    <w:next w:val="1222"/>
    <w:link w:val="972"/>
    <w:pPr>
      <w:ind w:firstLine="200"/>
      <w:jc w:val="both"/>
    </w:pPr>
    <w:rPr>
      <w:rFonts w:ascii="宋体"/>
      <w:sz w:val="21"/>
      <w:lang w:val="en-US" w:eastAsia="zh-CN" w:bidi="ar-SA"/>
    </w:rPr>
  </w:style>
  <w:style w:type="paragraph" w:styleId="1223">
    <w:name w:val="content_lineheight"/>
    <w:basedOn w:val="972"/>
    <w:next w:val="1223"/>
    <w:link w:val="972"/>
    <w:pPr>
      <w:jc w:val="left"/>
      <w:spacing w:before="100" w:beforeAutospacing="1" w:after="100" w:afterAutospacing="1"/>
      <w:widowControl/>
    </w:pPr>
    <w:rPr>
      <w:rFonts w:ascii="宋体" w:hAnsi="宋体"/>
      <w:sz w:val="24"/>
      <w:szCs w:val="24"/>
    </w:rPr>
  </w:style>
  <w:style w:type="paragraph" w:styleId="1224">
    <w:name w:val="af17cgridlangnp1033langf"/>
    <w:next w:val="1224"/>
    <w:link w:val="972"/>
    <w:pPr>
      <w:ind w:left="567" w:firstLine="510"/>
      <w:jc w:val="both"/>
      <w:spacing w:before="156" w:line="360" w:lineRule="atLeast"/>
      <w:widowControl w:val="off"/>
    </w:pPr>
    <w:rPr>
      <w:lang w:val="en-US" w:eastAsia="zh-CN" w:bidi="ar-SA"/>
    </w:rPr>
  </w:style>
  <w:style w:type="paragraph" w:styleId="1225">
    <w:name w:val="font7"/>
    <w:basedOn w:val="972"/>
    <w:next w:val="1225"/>
    <w:link w:val="972"/>
    <w:pPr>
      <w:jc w:val="left"/>
      <w:spacing w:before="100" w:beforeAutospacing="1" w:after="100" w:afterAutospacing="1"/>
      <w:widowControl/>
    </w:pPr>
    <w:rPr>
      <w:rFonts w:hint="eastAsia" w:ascii="宋体" w:hAnsi="宋体"/>
      <w:b/>
      <w:bCs/>
      <w:sz w:val="24"/>
      <w:szCs w:val="24"/>
    </w:rPr>
  </w:style>
  <w:style w:type="paragraph" w:styleId="1226">
    <w:name w:val=" Char1"/>
    <w:basedOn w:val="972"/>
    <w:next w:val="1226"/>
    <w:link w:val="972"/>
    <w:pPr>
      <w:jc w:val="left"/>
      <w:spacing w:after="160" w:line="240" w:lineRule="exact"/>
      <w:widowControl/>
    </w:pPr>
    <w:rPr>
      <w:rFonts w:ascii="Verdana" w:hAnsi="Verdana" w:eastAsia="仿宋_GB2312"/>
      <w:sz w:val="24"/>
      <w:lang w:eastAsia="en-US"/>
    </w:rPr>
  </w:style>
  <w:style w:type="paragraph" w:styleId="1227">
    <w:name w:val="a"/>
    <w:basedOn w:val="972"/>
    <w:next w:val="1227"/>
    <w:link w:val="972"/>
    <w:pPr>
      <w:spacing w:before="100" w:beforeAutospacing="1" w:after="100" w:afterAutospacing="1"/>
      <w:widowControl/>
    </w:pPr>
    <w:rPr>
      <w:rFonts w:ascii="宋体" w:hAnsi="宋体" w:cs="宋体"/>
      <w:sz w:val="24"/>
      <w:szCs w:val="24"/>
    </w:rPr>
  </w:style>
  <w:style w:type="paragraph" w:styleId="1228">
    <w:name w:val="Char Char Char Char Char Char Char Char Char"/>
    <w:basedOn w:val="972"/>
    <w:next w:val="1228"/>
    <w:link w:val="972"/>
    <w:pPr>
      <w:ind w:left="200" w:hanging="200"/>
      <w:tabs>
        <w:tab w:val="left" w:pos="360" w:leader="none"/>
      </w:tabs>
    </w:pPr>
    <w:rPr>
      <w:sz w:val="24"/>
      <w:szCs w:val="24"/>
    </w:rPr>
  </w:style>
  <w:style w:type="paragraph" w:styleId="1229">
    <w:name w:val="段落"/>
    <w:basedOn w:val="972"/>
    <w:next w:val="1229"/>
    <w:link w:val="972"/>
    <w:pPr>
      <w:ind w:firstLine="480"/>
      <w:spacing w:line="460" w:lineRule="exact"/>
    </w:pPr>
    <w:rPr>
      <w:sz w:val="24"/>
    </w:rPr>
  </w:style>
  <w:style w:type="paragraph" w:styleId="1230">
    <w:name w:val="标题6"/>
    <w:basedOn w:val="977"/>
    <w:next w:val="1230"/>
    <w:link w:val="972"/>
    <w:pPr>
      <w:numPr>
        <w:ilvl w:val="0"/>
        <w:numId w:val="3"/>
      </w:numPr>
      <w:keepLines/>
      <w:tabs>
        <w:tab w:val="left" w:pos="420" w:leader="none"/>
      </w:tabs>
    </w:pPr>
    <w:rPr>
      <w:rFonts w:ascii="Times New Roman"/>
      <w:b w:val="0"/>
      <w:bCs/>
      <w:color w:val="000000"/>
      <w:sz w:val="24"/>
      <w:szCs w:val="28"/>
    </w:rPr>
  </w:style>
  <w:style w:type="paragraph" w:styleId="1231">
    <w:name w:val="默认段落字体 Para Char"/>
    <w:basedOn w:val="972"/>
    <w:next w:val="1231"/>
    <w:link w:val="972"/>
    <w:rPr>
      <w:sz w:val="24"/>
      <w:szCs w:val="24"/>
    </w:rPr>
  </w:style>
  <w:style w:type="paragraph" w:styleId="1232">
    <w:name w:val="p0"/>
    <w:basedOn w:val="972"/>
    <w:next w:val="1232"/>
    <w:link w:val="972"/>
    <w:pPr>
      <w:jc w:val="left"/>
      <w:spacing w:before="100" w:beforeAutospacing="1" w:after="100" w:afterAutospacing="1"/>
      <w:widowControl/>
    </w:pPr>
    <w:rPr>
      <w:rFonts w:ascii="宋体" w:hAnsi="宋体" w:cs="宋体"/>
      <w:sz w:val="24"/>
      <w:szCs w:val="24"/>
    </w:rPr>
  </w:style>
  <w:style w:type="paragraph" w:styleId="1233">
    <w:name w:val="_Style 42"/>
    <w:basedOn w:val="972"/>
    <w:next w:val="1008"/>
    <w:link w:val="972"/>
    <w:rPr>
      <w:rFonts w:ascii="楷体_GB2312" w:hAnsi="Arial" w:eastAsia="楷体_GB2312"/>
      <w:sz w:val="28"/>
    </w:rPr>
  </w:style>
  <w:style w:type="paragraph" w:styleId="1234">
    <w:name w:val="xl59"/>
    <w:basedOn w:val="972"/>
    <w:next w:val="1234"/>
    <w:link w:val="972"/>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35">
    <w:name w:val=" Char Char1 Char Char Char Char1 Char Char Char Char Char Char"/>
    <w:basedOn w:val="972"/>
    <w:next w:val="1235"/>
    <w:link w:val="972"/>
    <w:rPr>
      <w:rFonts w:ascii="Tahoma" w:hAnsi="Tahoma"/>
      <w:sz w:val="24"/>
    </w:rPr>
  </w:style>
  <w:style w:type="paragraph" w:styleId="1236">
    <w:name w:val="插图"/>
    <w:basedOn w:val="972"/>
    <w:next w:val="1236"/>
    <w:link w:val="972"/>
    <w:pPr>
      <w:jc w:val="center"/>
      <w:tabs>
        <w:tab w:val="left" w:pos="1620" w:leader="none"/>
      </w:tabs>
    </w:pPr>
    <w:rPr>
      <w:bCs/>
      <w:color w:val="000000"/>
      <w:szCs w:val="22"/>
    </w:rPr>
  </w:style>
  <w:style w:type="paragraph" w:styleId="1237">
    <w:name w:val="xl61"/>
    <w:basedOn w:val="972"/>
    <w:next w:val="1237"/>
    <w:link w:val="97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38">
    <w:name w:val="xl34"/>
    <w:basedOn w:val="972"/>
    <w:next w:val="1238"/>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9">
    <w:name w:val="小四 段落 宋体 Char"/>
    <w:basedOn w:val="999"/>
    <w:next w:val="1239"/>
    <w:link w:val="972"/>
    <w:pPr>
      <w:ind w:left="0" w:right="-33" w:firstLine="600"/>
      <w:jc w:val="left"/>
      <w:tabs>
        <w:tab w:val="clear" w:pos="2952" w:leader="none"/>
      </w:tabs>
    </w:pPr>
    <w:rPr>
      <w:rFonts w:ascii="仿宋_GB2312" w:eastAsia="仿宋_GB2312"/>
      <w:sz w:val="30"/>
      <w:szCs w:val="30"/>
    </w:rPr>
  </w:style>
  <w:style w:type="paragraph" w:styleId="1240">
    <w:name w:val="xl24"/>
    <w:basedOn w:val="972"/>
    <w:next w:val="1240"/>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1">
    <w:name w:val="xl54"/>
    <w:basedOn w:val="972"/>
    <w:next w:val="1241"/>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42">
    <w:name w:val="xl39"/>
    <w:basedOn w:val="972"/>
    <w:next w:val="124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43">
    <w:name w:val="Char Char Char Char Char Char Char1 Char"/>
    <w:basedOn w:val="972"/>
    <w:next w:val="1243"/>
    <w:link w:val="972"/>
    <w:rPr>
      <w:rFonts w:ascii="Tahoma" w:hAnsi="Tahoma" w:cs="Tahoma"/>
      <w:sz w:val="24"/>
    </w:rPr>
  </w:style>
  <w:style w:type="paragraph" w:styleId="1244">
    <w:name w:val=" Char Char Char Char Char Char Char Char Char Char Char Char Char Char Char Char Char Char Char Char Char"/>
    <w:basedOn w:val="972"/>
    <w:next w:val="1244"/>
    <w:link w:val="972"/>
    <w:rPr>
      <w:rFonts w:ascii="Tahoma" w:hAnsi="Tahoma"/>
      <w:sz w:val="24"/>
    </w:rPr>
  </w:style>
  <w:style w:type="paragraph" w:styleId="1245">
    <w:name w:val="标题2，章节第二层"/>
    <w:basedOn w:val="972"/>
    <w:next w:val="1196"/>
    <w:link w:val="972"/>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46">
    <w:name w:val=" Char Char Char"/>
    <w:basedOn w:val="1001"/>
    <w:next w:val="1246"/>
    <w:link w:val="972"/>
    <w:pPr>
      <w:spacing w:line="436" w:lineRule="exact"/>
    </w:pPr>
    <w:rPr>
      <w:szCs w:val="24"/>
    </w:rPr>
  </w:style>
  <w:style w:type="paragraph" w:styleId="1247">
    <w:name w:val="font8"/>
    <w:basedOn w:val="972"/>
    <w:next w:val="1247"/>
    <w:link w:val="972"/>
    <w:pPr>
      <w:jc w:val="left"/>
      <w:spacing w:before="100" w:beforeAutospacing="1" w:after="100" w:afterAutospacing="1"/>
      <w:widowControl/>
    </w:pPr>
    <w:rPr>
      <w:rFonts w:ascii="宋体" w:hAnsi="宋体" w:cs="宋体"/>
      <w:b/>
      <w:bCs/>
      <w:i/>
      <w:iCs/>
      <w:sz w:val="20"/>
    </w:rPr>
  </w:style>
  <w:style w:type="paragraph" w:styleId="1248">
    <w:name w:val=" Char Char Char Char Char Char Char Char Char Char Char Char Char Char"/>
    <w:basedOn w:val="972"/>
    <w:next w:val="1248"/>
    <w:link w:val="972"/>
    <w:rPr>
      <w:rFonts w:ascii="Tahoma" w:hAnsi="Tahoma"/>
      <w:sz w:val="24"/>
    </w:rPr>
  </w:style>
  <w:style w:type="paragraph" w:styleId="1249">
    <w:name w:val="样式 加点正文 + 段前: 0.5 行 段后: 0.5 行1"/>
    <w:basedOn w:val="972"/>
    <w:next w:val="1249"/>
    <w:link w:val="972"/>
    <w:pPr>
      <w:numPr>
        <w:ilvl w:val="0"/>
        <w:numId w:val="3"/>
      </w:numPr>
      <w:ind w:left="1268"/>
      <w:spacing w:before="156" w:after="156" w:line="300" w:lineRule="auto"/>
      <w:tabs>
        <w:tab w:val="left" w:pos="1268" w:leader="none"/>
      </w:tabs>
    </w:pPr>
    <w:rPr>
      <w:sz w:val="24"/>
    </w:rPr>
  </w:style>
  <w:style w:type="paragraph" w:styleId="1250">
    <w:name w:val="样式 标题 3H3sect1.2.3BOD 0Heading 3 - oldh3l3CTLevel 3 Head..."/>
    <w:basedOn w:val="975"/>
    <w:next w:val="1250"/>
    <w:link w:val="972"/>
    <w:pPr>
      <w:jc w:val="left"/>
      <w:spacing w:before="156" w:after="156"/>
    </w:pPr>
    <w:rPr>
      <w:rFonts w:eastAsia="宋体" w:cs="宋体"/>
      <w:bCs/>
      <w:sz w:val="30"/>
    </w:rPr>
  </w:style>
  <w:style w:type="paragraph" w:styleId="1251">
    <w:name w:val="正文1"/>
    <w:basedOn w:val="972"/>
    <w:next w:val="972"/>
    <w:link w:val="972"/>
    <w:pPr>
      <w:ind w:firstLine="510"/>
      <w:spacing w:before="156" w:line="360" w:lineRule="auto"/>
    </w:pPr>
    <w:rPr>
      <w:sz w:val="24"/>
    </w:rPr>
  </w:style>
  <w:style w:type="paragraph" w:styleId="1252">
    <w:name w:val="Body Text Indent 3"/>
    <w:basedOn w:val="972"/>
    <w:next w:val="1252"/>
    <w:link w:val="972"/>
    <w:pPr>
      <w:ind w:firstLine="504"/>
      <w:spacing w:line="360" w:lineRule="auto"/>
      <w:tabs>
        <w:tab w:val="left" w:pos="0" w:leader="none"/>
      </w:tabs>
    </w:pPr>
    <w:rPr>
      <w:rFonts w:ascii="宋体"/>
      <w:b/>
      <w:bCs/>
      <w:sz w:val="24"/>
      <w:szCs w:val="24"/>
    </w:rPr>
  </w:style>
  <w:style w:type="paragraph" w:styleId="1253">
    <w:name w:val="Table Text Char"/>
    <w:next w:val="1253"/>
    <w:link w:val="972"/>
    <w:pPr>
      <w:spacing w:before="80" w:after="80"/>
    </w:pPr>
    <w:rPr>
      <w:rFonts w:ascii="Arial" w:hAnsi="Arial" w:cs="Arial"/>
      <w:sz w:val="18"/>
      <w:szCs w:val="28"/>
      <w:lang w:val="en-US" w:eastAsia="zh-CN" w:bidi="ar-SA"/>
    </w:rPr>
  </w:style>
  <w:style w:type="paragraph" w:styleId="1254">
    <w:name w:val="Char Char Char Char Char Char Char"/>
    <w:basedOn w:val="972"/>
    <w:next w:val="1254"/>
    <w:link w:val="972"/>
    <w:pPr>
      <w:jc w:val="left"/>
    </w:pPr>
    <w:rPr>
      <w:rFonts w:ascii="Tahoma" w:hAnsi="Tahoma"/>
      <w:sz w:val="24"/>
    </w:rPr>
  </w:style>
  <w:style w:type="paragraph" w:styleId="1255">
    <w:name w:val="二级条标题"/>
    <w:basedOn w:val="972"/>
    <w:next w:val="1222"/>
    <w:link w:val="972"/>
    <w:pPr>
      <w:ind w:hanging="420"/>
      <w:widowControl/>
      <w:tabs>
        <w:tab w:val="left" w:pos="2240" w:leader="none"/>
      </w:tabs>
      <w:outlineLvl w:val="3"/>
    </w:pPr>
    <w:rPr>
      <w:rFonts w:eastAsia="黑体"/>
    </w:rPr>
  </w:style>
  <w:style w:type="paragraph" w:styleId="1256">
    <w:name w:val="正文文本 21"/>
    <w:basedOn w:val="972"/>
    <w:next w:val="1256"/>
    <w:link w:val="972"/>
    <w:pPr>
      <w:ind w:left="720" w:hanging="720"/>
      <w:widowControl/>
    </w:pPr>
    <w:rPr>
      <w:sz w:val="24"/>
      <w:lang w:val="en-GB"/>
    </w:rPr>
  </w:style>
  <w:style w:type="paragraph" w:styleId="1257">
    <w:name w:val=" Char Char Char Char Char Char Char Char Char"/>
    <w:basedOn w:val="972"/>
    <w:next w:val="1257"/>
    <w:link w:val="972"/>
    <w:pPr>
      <w:ind w:left="360" w:hanging="360"/>
      <w:tabs>
        <w:tab w:val="left" w:pos="360" w:leader="none"/>
      </w:tabs>
    </w:pPr>
    <w:rPr>
      <w:sz w:val="24"/>
      <w:szCs w:val="24"/>
    </w:rPr>
  </w:style>
  <w:style w:type="paragraph" w:styleId="1258">
    <w:name w:val="Char Char Char Char Char Char Char Char Char Char Char Char Char"/>
    <w:basedOn w:val="972"/>
    <w:next w:val="1258"/>
    <w:link w:val="972"/>
    <w:pPr>
      <w:jc w:val="left"/>
      <w:spacing w:after="160" w:line="240" w:lineRule="exact"/>
      <w:widowControl/>
    </w:pPr>
    <w:rPr>
      <w:szCs w:val="24"/>
    </w:rPr>
  </w:style>
  <w:style w:type="paragraph" w:styleId="1259">
    <w:name w:val="xl48"/>
    <w:basedOn w:val="972"/>
    <w:next w:val="1259"/>
    <w:link w:val="972"/>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260">
    <w:name w:val="标题 4宋体"/>
    <w:basedOn w:val="976"/>
    <w:next w:val="1260"/>
    <w:link w:val="972"/>
    <w:pPr>
      <w:jc w:val="left"/>
      <w:keepLines w:val="0"/>
      <w:spacing w:before="0" w:after="0" w:line="360" w:lineRule="auto"/>
    </w:pPr>
    <w:rPr>
      <w:rFonts w:ascii="宋体" w:hAnsi="宋体" w:eastAsia="宋体"/>
      <w:bCs/>
      <w:color w:val="000000"/>
      <w:sz w:val="24"/>
    </w:rPr>
  </w:style>
  <w:style w:type="paragraph" w:styleId="1261">
    <w:name w:val="纯文本1"/>
    <w:basedOn w:val="972"/>
    <w:next w:val="1261"/>
    <w:link w:val="972"/>
    <w:rPr>
      <w:rFonts w:ascii="宋体" w:hAnsi="宋体" w:eastAsia="楷体_GB2312" w:cs="宋体"/>
      <w:sz w:val="28"/>
    </w:rPr>
  </w:style>
  <w:style w:type="paragraph" w:styleId="1262">
    <w:name w:val="样式"/>
    <w:basedOn w:val="972"/>
    <w:next w:val="1262"/>
    <w:link w:val="972"/>
    <w:pPr>
      <w:spacing w:before="120" w:after="120" w:line="360" w:lineRule="auto"/>
    </w:pPr>
    <w:rPr>
      <w:rFonts w:ascii="宋体"/>
      <w:sz w:val="24"/>
    </w:rPr>
  </w:style>
  <w:style w:type="paragraph" w:styleId="1263">
    <w:name w:val="xl46"/>
    <w:basedOn w:val="972"/>
    <w:next w:val="1263"/>
    <w:link w:val="972"/>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64">
    <w:name w:val="Char2 Char Char Char Char Char Char1"/>
    <w:basedOn w:val="972"/>
    <w:next w:val="1264"/>
    <w:link w:val="972"/>
    <w:pPr>
      <w:ind w:hanging="425"/>
      <w:keepNext/>
      <w:spacing w:before="80" w:after="80"/>
      <w:widowControl/>
      <w:tabs>
        <w:tab w:val="left" w:pos="425" w:leader="none"/>
      </w:tabs>
    </w:pPr>
    <w:rPr>
      <w:rFonts w:ascii="Arial" w:hAnsi="Arial" w:cs="Arial"/>
      <w:sz w:val="20"/>
    </w:rPr>
  </w:style>
  <w:style w:type="paragraph" w:styleId="1265">
    <w:name w:val="zw"/>
    <w:basedOn w:val="972"/>
    <w:next w:val="1265"/>
    <w:link w:val="972"/>
    <w:pPr>
      <w:ind w:firstLine="480"/>
      <w:jc w:val="left"/>
      <w:spacing w:line="360" w:lineRule="auto"/>
      <w:widowControl/>
    </w:pPr>
    <w:rPr>
      <w:rFonts w:ascii="宋体" w:hAnsi="宋体"/>
      <w:bCs/>
      <w:sz w:val="24"/>
    </w:rPr>
  </w:style>
  <w:style w:type="paragraph" w:styleId="1266">
    <w:name w:val="首行缩进"/>
    <w:basedOn w:val="972"/>
    <w:next w:val="1266"/>
    <w:link w:val="972"/>
    <w:qFormat/>
    <w:pPr>
      <w:ind w:firstLine="480"/>
    </w:pPr>
    <w:rPr>
      <w:szCs w:val="20"/>
      <w:lang w:val="zh-CN"/>
    </w:rPr>
  </w:style>
  <w:style w:type="paragraph" w:styleId="1267">
    <w:name w:val="大标题"/>
    <w:basedOn w:val="972"/>
    <w:next w:val="972"/>
    <w:link w:val="972"/>
    <w:pPr>
      <w:ind w:hanging="420"/>
      <w:pageBreakBefore/>
      <w:spacing w:line="360" w:lineRule="auto"/>
      <w:tabs>
        <w:tab w:val="left" w:pos="420" w:leader="none"/>
      </w:tabs>
      <w:outlineLvl w:val="0"/>
    </w:pPr>
    <w:rPr>
      <w:b/>
      <w:iCs/>
      <w:sz w:val="44"/>
      <w:szCs w:val="24"/>
    </w:rPr>
  </w:style>
  <w:style w:type="paragraph" w:styleId="1268">
    <w:name w:val="tableau"/>
    <w:basedOn w:val="972"/>
    <w:next w:val="1268"/>
    <w:link w:val="972"/>
    <w:pPr>
      <w:jc w:val="center"/>
      <w:spacing w:before="20" w:after="20"/>
      <w:widowControl/>
    </w:pPr>
    <w:rPr>
      <w:rFonts w:ascii="Arial" w:hAnsi="Arial"/>
      <w:sz w:val="16"/>
      <w:lang w:val="en-GB" w:eastAsia="en-US"/>
    </w:rPr>
  </w:style>
  <w:style w:type="paragraph" w:styleId="1269">
    <w:name w:val="表格1"/>
    <w:basedOn w:val="972"/>
    <w:next w:val="1269"/>
    <w:link w:val="972"/>
    <w:rPr>
      <w:rFonts w:ascii="宋体"/>
      <w:szCs w:val="21"/>
    </w:rPr>
  </w:style>
  <w:style w:type="paragraph" w:styleId="1270">
    <w:name w:val="论文正文"/>
    <w:basedOn w:val="1019"/>
    <w:next w:val="1270"/>
    <w:link w:val="972"/>
    <w:pPr>
      <w:ind w:left="0" w:firstLine="200"/>
      <w:jc w:val="left"/>
      <w:spacing w:line="360" w:lineRule="auto"/>
    </w:pPr>
    <w:rPr>
      <w:rFonts w:ascii="Times New Roman" w:hAnsi="Times New Roman"/>
      <w:sz w:val="28"/>
      <w:szCs w:val="24"/>
    </w:rPr>
  </w:style>
  <w:style w:type="paragraph" w:styleId="1271">
    <w:name w:val="项目符号，一级"/>
    <w:basedOn w:val="1196"/>
    <w:next w:val="1196"/>
    <w:link w:val="972"/>
    <w:pPr>
      <w:ind w:left="376" w:firstLine="0"/>
      <w:spacing w:line="240" w:lineRule="atLeast"/>
      <w:tabs>
        <w:tab w:val="left" w:pos="1320" w:leader="none"/>
      </w:tabs>
    </w:pPr>
    <w:rPr>
      <w:bCs w:val="0"/>
      <w:color w:val="000000"/>
      <w:szCs w:val="24"/>
    </w:rPr>
  </w:style>
  <w:style w:type="paragraph" w:styleId="1272">
    <w:name w:val="Char Char Char Char Char Char Char Char Char Char Char"/>
    <w:basedOn w:val="972"/>
    <w:next w:val="1272"/>
    <w:link w:val="972"/>
    <w:rPr>
      <w:rFonts w:ascii="Tahoma" w:hAnsi="Tahoma" w:cs="Tahoma"/>
      <w:sz w:val="24"/>
    </w:rPr>
  </w:style>
  <w:style w:type="paragraph" w:styleId="1273">
    <w:name w:val="xl42"/>
    <w:basedOn w:val="972"/>
    <w:next w:val="1273"/>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4">
    <w:name w:val="正文文本缩进1"/>
    <w:basedOn w:val="972"/>
    <w:next w:val="1274"/>
    <w:link w:val="972"/>
    <w:pPr>
      <w:ind w:left="420"/>
      <w:spacing w:after="120"/>
    </w:pPr>
    <w:rPr>
      <w:szCs w:val="24"/>
    </w:rPr>
  </w:style>
  <w:style w:type="paragraph" w:styleId="1275">
    <w:name w:val="xl63"/>
    <w:basedOn w:val="972"/>
    <w:next w:val="1275"/>
    <w:link w:val="972"/>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76">
    <w:name w:val="xl55"/>
    <w:basedOn w:val="972"/>
    <w:next w:val="1276"/>
    <w:link w:val="972"/>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77">
    <w:name w:val=" Char Char Char Char Char Char Char"/>
    <w:basedOn w:val="972"/>
    <w:next w:val="1277"/>
    <w:link w:val="972"/>
    <w:rPr>
      <w:rFonts w:ascii="Tahoma" w:hAnsi="Tahoma"/>
      <w:sz w:val="24"/>
    </w:rPr>
  </w:style>
  <w:style w:type="paragraph" w:styleId="1278">
    <w:name w:val="xl57"/>
    <w:basedOn w:val="972"/>
    <w:next w:val="1278"/>
    <w:link w:val="972"/>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79">
    <w:name w:val="表头_5"/>
    <w:basedOn w:val="972"/>
    <w:next w:val="1279"/>
    <w:link w:val="972"/>
    <w:pPr>
      <w:spacing w:line="360" w:lineRule="auto"/>
    </w:pPr>
    <w:rPr>
      <w:b/>
      <w:bCs/>
      <w:sz w:val="28"/>
      <w:szCs w:val="21"/>
    </w:rPr>
  </w:style>
  <w:style w:type="paragraph" w:styleId="1280">
    <w:name w:val="表格文字"/>
    <w:basedOn w:val="972"/>
    <w:next w:val="1280"/>
    <w:link w:val="972"/>
    <w:pPr>
      <w:ind w:firstLine="200"/>
      <w:jc w:val="left"/>
      <w:spacing w:line="360" w:lineRule="auto"/>
    </w:pPr>
    <w:rPr>
      <w:rFonts w:ascii="Arial" w:hAnsi="Arial"/>
      <w:sz w:val="24"/>
    </w:rPr>
  </w:style>
  <w:style w:type="paragraph" w:styleId="1281">
    <w:name w:val="font10"/>
    <w:basedOn w:val="972"/>
    <w:next w:val="1281"/>
    <w:link w:val="972"/>
    <w:pPr>
      <w:jc w:val="left"/>
      <w:spacing w:before="100" w:beforeAutospacing="1" w:after="100" w:afterAutospacing="1"/>
      <w:widowControl/>
    </w:pPr>
    <w:rPr>
      <w:rFonts w:ascii="楷体_GB2312" w:hAnsi="宋体" w:eastAsia="楷体_GB2312" w:cs="宋体"/>
      <w:b/>
      <w:bCs/>
      <w:sz w:val="18"/>
      <w:szCs w:val="18"/>
    </w:rPr>
  </w:style>
  <w:style w:type="paragraph" w:styleId="1282">
    <w:name w:val="font5"/>
    <w:basedOn w:val="972"/>
    <w:next w:val="1282"/>
    <w:link w:val="972"/>
    <w:pPr>
      <w:jc w:val="left"/>
      <w:spacing w:before="100" w:beforeAutospacing="1" w:after="100" w:afterAutospacing="1"/>
      <w:widowControl/>
    </w:pPr>
    <w:rPr>
      <w:rFonts w:ascii="宋体" w:hAnsi="宋体" w:cs="宋体"/>
      <w:sz w:val="18"/>
      <w:szCs w:val="18"/>
    </w:rPr>
  </w:style>
  <w:style w:type="paragraph" w:styleId="1283">
    <w:name w:val=" Char Char Char Char Char Char Char Char Char Char Char"/>
    <w:basedOn w:val="972"/>
    <w:next w:val="1283"/>
    <w:link w:val="972"/>
    <w:rPr>
      <w:rFonts w:ascii="Tahoma" w:hAnsi="Tahoma"/>
      <w:sz w:val="24"/>
    </w:rPr>
  </w:style>
  <w:style w:type="paragraph" w:styleId="1284">
    <w:name w:val="文档正文"/>
    <w:basedOn w:val="972"/>
    <w:next w:val="1284"/>
    <w:link w:val="972"/>
    <w:pPr>
      <w:spacing w:line="360" w:lineRule="auto"/>
    </w:pPr>
    <w:rPr>
      <w:rFonts w:ascii="宋体" w:hAnsi="宋体"/>
      <w:b/>
      <w:bCs/>
      <w:szCs w:val="24"/>
    </w:rPr>
  </w:style>
  <w:style w:type="paragraph" w:styleId="1285">
    <w:name w:val="小四 段落 宋体 Char Char Char Char"/>
    <w:basedOn w:val="972"/>
    <w:next w:val="1285"/>
    <w:link w:val="972"/>
    <w:pPr>
      <w:ind w:right="-33" w:firstLine="480"/>
      <w:jc w:val="left"/>
      <w:spacing w:line="360" w:lineRule="auto"/>
    </w:pPr>
    <w:rPr>
      <w:sz w:val="24"/>
      <w:szCs w:val="24"/>
    </w:rPr>
  </w:style>
  <w:style w:type="paragraph" w:styleId="1286">
    <w:name w:val="部分1"/>
    <w:basedOn w:val="972"/>
    <w:next w:val="1286"/>
    <w:link w:val="972"/>
    <w:pPr>
      <w:jc w:val="center"/>
      <w:keepNext/>
      <w:pageBreakBefore/>
      <w:spacing w:line="360" w:lineRule="auto"/>
      <w:tabs>
        <w:tab w:val="left" w:pos="360" w:leader="none"/>
      </w:tabs>
      <w:outlineLvl w:val="0"/>
    </w:pPr>
    <w:rPr>
      <w:rFonts w:eastAsia="黑体"/>
      <w:b/>
      <w:sz w:val="36"/>
    </w:rPr>
  </w:style>
  <w:style w:type="paragraph" w:styleId="1287">
    <w:name w:val="Default"/>
    <w:next w:val="1287"/>
    <w:link w:val="972"/>
    <w:pPr>
      <w:widowControl w:val="off"/>
    </w:pPr>
    <w:rPr>
      <w:rFonts w:ascii="宋体" w:cs="宋体"/>
      <w:color w:val="000000"/>
      <w:sz w:val="24"/>
      <w:szCs w:val="24"/>
      <w:lang w:val="en-US" w:eastAsia="zh-CN" w:bidi="ar-SA"/>
    </w:rPr>
  </w:style>
  <w:style w:type="paragraph" w:styleId="1288">
    <w:name w:val="Char Char"/>
    <w:basedOn w:val="972"/>
    <w:next w:val="1288"/>
    <w:link w:val="972"/>
    <w:rPr>
      <w:rFonts w:ascii="Tahoma" w:hAnsi="Tahoma" w:cs="Tahoma"/>
      <w:sz w:val="24"/>
    </w:rPr>
  </w:style>
  <w:style w:type="paragraph" w:styleId="1289">
    <w:name w:val="马刚标题3"/>
    <w:basedOn w:val="972"/>
    <w:next w:val="972"/>
    <w:link w:val="972"/>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90">
    <w:name w:val="xl51"/>
    <w:basedOn w:val="972"/>
    <w:next w:val="1290"/>
    <w:link w:val="972"/>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1">
    <w:name w:val="标题1，章节第一层"/>
    <w:basedOn w:val="1196"/>
    <w:next w:val="1196"/>
    <w:link w:val="972"/>
    <w:pPr>
      <w:ind w:left="482"/>
      <w:spacing w:before="0"/>
      <w:tabs>
        <w:tab w:val="left" w:pos="693" w:leader="none"/>
      </w:tabs>
      <w:outlineLvl w:val="0"/>
    </w:pPr>
    <w:rPr>
      <w:color w:val="000000"/>
      <w:sz w:val="24"/>
      <w:szCs w:val="24"/>
    </w:rPr>
  </w:style>
  <w:style w:type="paragraph" w:styleId="1292">
    <w:name w:val="一级标题"/>
    <w:basedOn w:val="972"/>
    <w:next w:val="1292"/>
    <w:link w:val="972"/>
    <w:pPr>
      <w:ind w:left="900" w:hanging="420"/>
      <w:spacing w:line="360" w:lineRule="auto"/>
      <w:tabs>
        <w:tab w:val="left" w:pos="903" w:leader="none"/>
      </w:tabs>
    </w:pPr>
    <w:rPr>
      <w:rFonts w:ascii="Arial" w:hAnsi="Arial" w:cs="Arial"/>
      <w:sz w:val="24"/>
    </w:rPr>
  </w:style>
  <w:style w:type="paragraph" w:styleId="1293">
    <w:name w:val="符号与编号 Char Char"/>
    <w:basedOn w:val="972"/>
    <w:next w:val="1293"/>
    <w:link w:val="972"/>
    <w:pPr>
      <w:ind w:left="839" w:hanging="419"/>
      <w:spacing w:after="156" w:line="400" w:lineRule="atLeast"/>
      <w:tabs>
        <w:tab w:val="left" w:pos="840" w:leader="none"/>
      </w:tabs>
    </w:pPr>
    <w:rPr>
      <w:sz w:val="24"/>
      <w:szCs w:val="24"/>
    </w:rPr>
  </w:style>
  <w:style w:type="paragraph" w:styleId="1294">
    <w:name w:val="丁华标题1"/>
    <w:basedOn w:val="973"/>
    <w:next w:val="1295"/>
    <w:link w:val="972"/>
    <w:pPr>
      <w:numPr>
        <w:ilvl w:val="0"/>
        <w:numId w:val="1"/>
      </w:numPr>
      <w:jc w:val="left"/>
      <w:keepLines/>
      <w:spacing w:before="600" w:after="120" w:line="578" w:lineRule="auto"/>
      <w:tabs>
        <w:tab w:val="left" w:pos="567" w:leader="none"/>
      </w:tabs>
    </w:pPr>
    <w:rPr>
      <w:rFonts w:ascii="Times New Roman"/>
      <w:b w:val="0"/>
      <w:sz w:val="32"/>
      <w:szCs w:val="20"/>
    </w:rPr>
  </w:style>
  <w:style w:type="paragraph" w:styleId="1295">
    <w:name w:val="丁华正文"/>
    <w:basedOn w:val="1036"/>
    <w:next w:val="1295"/>
    <w:link w:val="972"/>
    <w:pPr>
      <w:ind w:left="0" w:firstLine="510"/>
      <w:spacing w:line="360" w:lineRule="auto"/>
    </w:pPr>
    <w:rPr>
      <w:rFonts w:ascii="Times New Roman" w:hAnsi="Times New Roman" w:eastAsia="宋体"/>
      <w:color w:val="000000"/>
      <w:sz w:val="24"/>
      <w:szCs w:val="16"/>
    </w:rPr>
  </w:style>
  <w:style w:type="paragraph" w:styleId="1296">
    <w:name w:val="Item Step in Table"/>
    <w:next w:val="1296"/>
    <w:link w:val="972"/>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297">
    <w:name w:val="greytypebeni"/>
    <w:basedOn w:val="972"/>
    <w:next w:val="1297"/>
    <w:link w:val="972"/>
    <w:pPr>
      <w:jc w:val="left"/>
      <w:widowControl/>
    </w:pPr>
    <w:rPr>
      <w:rFonts w:ascii="宋体" w:hAnsi="宋体" w:cs="宋体"/>
      <w:sz w:val="24"/>
      <w:szCs w:val="24"/>
    </w:rPr>
  </w:style>
  <w:style w:type="paragraph" w:styleId="1298">
    <w:name w:val="xl53"/>
    <w:basedOn w:val="972"/>
    <w:next w:val="1298"/>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99">
    <w:name w:val="样式 样式 首行缩进:  2 字符 + 行距: 1.5 倍行距"/>
    <w:basedOn w:val="972"/>
    <w:next w:val="1299"/>
    <w:link w:val="972"/>
    <w:pPr>
      <w:ind w:firstLine="470"/>
      <w:spacing w:line="360" w:lineRule="auto"/>
    </w:pPr>
    <w:rPr>
      <w:sz w:val="24"/>
    </w:rPr>
  </w:style>
  <w:style w:type="paragraph" w:styleId="1300">
    <w:name w:val="xl50"/>
    <w:basedOn w:val="972"/>
    <w:next w:val="1300"/>
    <w:link w:val="972"/>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01">
    <w:name w:val="flType"/>
    <w:basedOn w:val="1184"/>
    <w:next w:val="1301"/>
    <w:link w:val="972"/>
    <w:pPr>
      <w:spacing w:after="284"/>
    </w:pPr>
    <w:rPr>
      <w:rFonts w:eastAsia="宋体"/>
      <w:b/>
    </w:rPr>
  </w:style>
  <w:style w:type="paragraph" w:styleId="1302">
    <w:name w:val="样式1"/>
    <w:basedOn w:val="972"/>
    <w:next w:val="1302"/>
    <w:link w:val="972"/>
    <w:pPr>
      <w:ind w:firstLine="480"/>
      <w:spacing w:line="300" w:lineRule="auto"/>
    </w:pPr>
    <w:rPr>
      <w:sz w:val="24"/>
      <w:szCs w:val="24"/>
    </w:rPr>
  </w:style>
  <w:style w:type="paragraph" w:styleId="1303">
    <w:name w:val="标题3"/>
    <w:basedOn w:val="975"/>
    <w:next w:val="1303"/>
    <w:link w:val="972"/>
    <w:pPr>
      <w:keepLines w:val="0"/>
      <w:keepNext w:val="0"/>
      <w:spacing w:before="0" w:after="0" w:line="360" w:lineRule="auto"/>
    </w:pPr>
    <w:rPr>
      <w:rFonts w:eastAsia="仿宋_GB2312"/>
      <w:b w:val="0"/>
      <w:bCs/>
      <w:sz w:val="30"/>
      <w:szCs w:val="32"/>
    </w:rPr>
  </w:style>
  <w:style w:type="paragraph" w:styleId="1304">
    <w:name w:val="xl33"/>
    <w:basedOn w:val="972"/>
    <w:next w:val="1304"/>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05">
    <w:name w:val="Default Text"/>
    <w:basedOn w:val="972"/>
    <w:next w:val="1305"/>
    <w:link w:val="972"/>
    <w:pPr>
      <w:jc w:val="left"/>
      <w:widowControl/>
    </w:pPr>
    <w:rPr>
      <w:sz w:val="24"/>
      <w:lang w:eastAsia="en-US"/>
    </w:rPr>
  </w:style>
  <w:style w:type="paragraph" w:styleId="1306">
    <w:name w:val="修订"/>
    <w:next w:val="1306"/>
    <w:link w:val="972"/>
    <w:semiHidden/>
    <w:rPr>
      <w:sz w:val="21"/>
      <w:szCs w:val="24"/>
      <w:lang w:val="en-US" w:eastAsia="zh-CN" w:bidi="ar-SA"/>
    </w:rPr>
  </w:style>
  <w:style w:type="paragraph" w:styleId="1307">
    <w:name w:val="条1"/>
    <w:basedOn w:val="972"/>
    <w:next w:val="1307"/>
    <w:link w:val="972"/>
    <w:pPr>
      <w:ind w:left="780" w:hanging="360"/>
      <w:spacing w:before="156" w:line="360" w:lineRule="auto"/>
      <w:tabs>
        <w:tab w:val="left" w:pos="780" w:leader="none"/>
      </w:tabs>
    </w:pPr>
    <w:rPr>
      <w:rFonts w:eastAsia="黑体"/>
      <w:sz w:val="24"/>
    </w:rPr>
  </w:style>
  <w:style w:type="paragraph" w:styleId="1308">
    <w:name w:val="普通文字"/>
    <w:basedOn w:val="972"/>
    <w:next w:val="972"/>
    <w:link w:val="972"/>
    <w:rPr>
      <w:rFonts w:ascii="宋体" w:hAnsi="宋体" w:cs="宋体"/>
      <w:sz w:val="24"/>
    </w:rPr>
  </w:style>
  <w:style w:type="paragraph" w:styleId="1309">
    <w:name w:val="xl52"/>
    <w:basedOn w:val="972"/>
    <w:next w:val="1309"/>
    <w:link w:val="972"/>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0">
    <w:name w:val="样式4 Char"/>
    <w:basedOn w:val="972"/>
    <w:next w:val="1310"/>
    <w:link w:val="972"/>
    <w:pPr>
      <w:ind w:firstLine="480"/>
      <w:jc w:val="left"/>
      <w:spacing w:line="360" w:lineRule="auto"/>
      <w:widowControl/>
    </w:pPr>
    <w:rPr>
      <w:rFonts w:cs="宋体"/>
      <w:color w:val="000000"/>
      <w:sz w:val="24"/>
      <w:szCs w:val="24"/>
    </w:rPr>
  </w:style>
  <w:style w:type="paragraph" w:styleId="1311">
    <w:name w:val="表格内文字"/>
    <w:basedOn w:val="972"/>
    <w:next w:val="1311"/>
    <w:link w:val="972"/>
    <w:pPr>
      <w:spacing w:line="300" w:lineRule="atLeast"/>
    </w:pPr>
    <w:rPr>
      <w:sz w:val="18"/>
      <w:szCs w:val="24"/>
    </w:rPr>
  </w:style>
  <w:style w:type="paragraph" w:styleId="1312">
    <w:name w:val="小四 段落 宋体 Char Char"/>
    <w:basedOn w:val="972"/>
    <w:next w:val="1312"/>
    <w:link w:val="972"/>
    <w:pPr>
      <w:ind w:firstLine="480"/>
      <w:spacing w:line="360" w:lineRule="auto"/>
    </w:pPr>
    <w:rPr>
      <w:rFonts w:ascii="宋体" w:hAnsi="宋体"/>
      <w:sz w:val="24"/>
      <w:szCs w:val="24"/>
    </w:rPr>
  </w:style>
  <w:style w:type="paragraph" w:styleId="1313">
    <w:name w:val=" Char Char Char Char Char Char Char Char Char Char Char Char Char"/>
    <w:basedOn w:val="1001"/>
    <w:next w:val="1313"/>
    <w:link w:val="972"/>
    <w:rPr>
      <w:rFonts w:ascii="Tahoma" w:hAnsi="Tahoma"/>
      <w:sz w:val="24"/>
      <w:szCs w:val="24"/>
    </w:rPr>
  </w:style>
  <w:style w:type="paragraph" w:styleId="1314">
    <w:name w:val="p15"/>
    <w:basedOn w:val="972"/>
    <w:next w:val="1314"/>
    <w:link w:val="972"/>
    <w:pPr>
      <w:ind w:firstLine="420"/>
      <w:spacing w:line="360" w:lineRule="auto"/>
      <w:widowControl/>
    </w:pPr>
    <w:rPr>
      <w:rFonts w:eastAsia="宋体"/>
      <w:sz w:val="24"/>
      <w:szCs w:val="24"/>
      <w:lang w:val="en-US"/>
    </w:rPr>
  </w:style>
  <w:style w:type="paragraph" w:styleId="1315">
    <w:name w:val=" Char Char Char Char Char Char Char Char"/>
    <w:basedOn w:val="972"/>
    <w:next w:val="1315"/>
    <w:link w:val="972"/>
    <w:rPr>
      <w:rFonts w:ascii="Tahoma" w:hAnsi="Tahoma"/>
      <w:sz w:val="24"/>
    </w:rPr>
  </w:style>
  <w:style w:type="paragraph" w:styleId="1316">
    <w:name w:val="xl28"/>
    <w:basedOn w:val="972"/>
    <w:next w:val="1316"/>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17">
    <w:name w:val="表格"/>
    <w:basedOn w:val="972"/>
    <w:next w:val="1317"/>
    <w:link w:val="972"/>
    <w:pPr>
      <w:ind w:firstLine="21"/>
    </w:pPr>
    <w:rPr>
      <w:rFonts w:ascii="宋体" w:hAnsi="宋体" w:cs="宋体"/>
      <w:sz w:val="20"/>
    </w:rPr>
  </w:style>
  <w:style w:type="paragraph" w:styleId="1318">
    <w:name w:val=" Char Char1"/>
    <w:basedOn w:val="972"/>
    <w:next w:val="1318"/>
    <w:link w:val="972"/>
    <w:rPr>
      <w:rFonts w:ascii="Tahoma" w:hAnsi="Tahoma"/>
      <w:sz w:val="24"/>
    </w:rPr>
  </w:style>
  <w:style w:type="paragraph" w:styleId="1319">
    <w:name w:val="列表内容"/>
    <w:basedOn w:val="972"/>
    <w:next w:val="972"/>
    <w:link w:val="972"/>
    <w:pPr>
      <w:ind w:left="840" w:hanging="420"/>
      <w:jc w:val="left"/>
      <w:widowControl/>
      <w:tabs>
        <w:tab w:val="left" w:pos="840" w:leader="none"/>
      </w:tabs>
    </w:pPr>
    <w:rPr>
      <w:sz w:val="18"/>
      <w:szCs w:val="24"/>
    </w:rPr>
  </w:style>
  <w:style w:type="paragraph" w:styleId="1320">
    <w:name w:val="a0"/>
    <w:basedOn w:val="972"/>
    <w:next w:val="1320"/>
    <w:link w:val="972"/>
    <w:pPr>
      <w:spacing w:before="100" w:beforeAutospacing="1" w:after="100" w:afterAutospacing="1"/>
      <w:widowControl/>
    </w:pPr>
    <w:rPr>
      <w:rFonts w:ascii="宋体" w:hAnsi="宋体" w:cs="宋体"/>
      <w:sz w:val="24"/>
      <w:szCs w:val="24"/>
    </w:rPr>
  </w:style>
  <w:style w:type="paragraph" w:styleId="1321">
    <w:name w:val="表蕊"/>
    <w:basedOn w:val="972"/>
    <w:next w:val="1321"/>
    <w:link w:val="972"/>
    <w:pPr>
      <w:jc w:val="left"/>
      <w:spacing w:line="320" w:lineRule="atLeast"/>
    </w:pPr>
    <w:rPr>
      <w:rFonts w:eastAsia="楷体_GB2312"/>
      <w:spacing w:val="-10"/>
    </w:rPr>
  </w:style>
  <w:style w:type="paragraph" w:styleId="1322">
    <w:name w:val="符号与编号 Char"/>
    <w:basedOn w:val="972"/>
    <w:next w:val="1322"/>
    <w:link w:val="972"/>
    <w:pPr>
      <w:ind w:left="720"/>
      <w:spacing w:after="156" w:line="400" w:lineRule="atLeast"/>
      <w:tabs>
        <w:tab w:val="left" w:pos="720" w:leader="none"/>
      </w:tabs>
    </w:pPr>
    <w:rPr>
      <w:sz w:val="24"/>
      <w:szCs w:val="24"/>
    </w:rPr>
  </w:style>
  <w:style w:type="paragraph" w:styleId="1323">
    <w:name w:val="样式 段后: 0.5 行 左  0.75 字符"/>
    <w:basedOn w:val="972"/>
    <w:next w:val="1323"/>
    <w:link w:val="972"/>
    <w:pPr>
      <w:ind w:firstLine="420"/>
      <w:spacing w:line="360" w:lineRule="auto"/>
      <w:widowControl/>
    </w:pPr>
    <w:rPr>
      <w:rFonts w:hAnsi="Arial" w:cs="Arial"/>
      <w:szCs w:val="21"/>
    </w:rPr>
  </w:style>
  <w:style w:type="paragraph" w:styleId="1324">
    <w:name w:val="Char"/>
    <w:basedOn w:val="972"/>
    <w:next w:val="1324"/>
    <w:link w:val="972"/>
    <w:semiHidden/>
    <w:rPr>
      <w:rFonts w:ascii="Tahoma" w:hAnsi="Tahoma" w:cs="仿宋_GB2312"/>
      <w:sz w:val="24"/>
      <w:szCs w:val="28"/>
    </w:rPr>
  </w:style>
  <w:style w:type="paragraph" w:styleId="1325">
    <w:name w:val="font14"/>
    <w:basedOn w:val="972"/>
    <w:next w:val="1325"/>
    <w:link w:val="972"/>
    <w:pPr>
      <w:jc w:val="left"/>
      <w:spacing w:before="100" w:beforeAutospacing="1" w:after="100" w:afterAutospacing="1"/>
      <w:widowControl/>
    </w:pPr>
    <w:rPr>
      <w:sz w:val="36"/>
      <w:szCs w:val="36"/>
    </w:rPr>
  </w:style>
  <w:style w:type="paragraph" w:styleId="1326">
    <w:name w:val="标题3，章节第三层"/>
    <w:basedOn w:val="972"/>
    <w:next w:val="1196"/>
    <w:link w:val="972"/>
    <w:pPr>
      <w:spacing w:before="78" w:line="300" w:lineRule="auto"/>
      <w:outlineLvl w:val="2"/>
    </w:pPr>
    <w:rPr>
      <w:rFonts w:ascii="Arial" w:hAnsi="Arial" w:eastAsia="华文细黑"/>
      <w:sz w:val="30"/>
      <w:szCs w:val="24"/>
    </w:rPr>
  </w:style>
  <w:style w:type="paragraph" w:styleId="1327">
    <w:name w:val="font6"/>
    <w:basedOn w:val="972"/>
    <w:next w:val="1327"/>
    <w:link w:val="972"/>
    <w:pPr>
      <w:jc w:val="left"/>
      <w:spacing w:before="100" w:beforeAutospacing="1" w:after="100" w:afterAutospacing="1"/>
      <w:widowControl/>
    </w:pPr>
    <w:rPr>
      <w:rFonts w:ascii="宋体" w:hAnsi="宋体" w:cs="宋体"/>
      <w:b/>
      <w:bCs/>
      <w:sz w:val="20"/>
    </w:rPr>
  </w:style>
  <w:style w:type="paragraph" w:styleId="1328">
    <w:name w:val="xl26"/>
    <w:basedOn w:val="972"/>
    <w:next w:val="1328"/>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9">
    <w:name w:val="xl27"/>
    <w:basedOn w:val="972"/>
    <w:next w:val="1329"/>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0">
    <w:name w:val="章标题"/>
    <w:next w:val="1222"/>
    <w:link w:val="972"/>
    <w:pPr>
      <w:jc w:val="both"/>
      <w:spacing w:before="156" w:after="156"/>
      <w:outlineLvl w:val="1"/>
    </w:pPr>
    <w:rPr>
      <w:rFonts w:eastAsia="黑体"/>
      <w:sz w:val="21"/>
      <w:lang w:val="en-US" w:eastAsia="zh-CN" w:bidi="ar-SA"/>
    </w:rPr>
  </w:style>
  <w:style w:type="paragraph" w:styleId="1331">
    <w:name w:val="Char Char Char Char Char"/>
    <w:basedOn w:val="972"/>
    <w:next w:val="1331"/>
    <w:link w:val="972"/>
    <w:rPr>
      <w:rFonts w:ascii="Tahoma" w:hAnsi="Tahoma" w:cs="Tahoma"/>
      <w:sz w:val="24"/>
    </w:rPr>
  </w:style>
  <w:style w:type="paragraph" w:styleId="1332">
    <w:name w:val="Char Char Char Char Char Char Char Char Char Char Char1 Char Char Char1"/>
    <w:basedOn w:val="972"/>
    <w:next w:val="1332"/>
    <w:link w:val="972"/>
    <w:semiHidden/>
    <w:pPr>
      <w:ind w:firstLine="200"/>
      <w:jc w:val="left"/>
    </w:pPr>
    <w:rPr>
      <w:rFonts w:ascii="Tahoma" w:hAnsi="Tahoma"/>
      <w:sz w:val="24"/>
      <w:szCs w:val="24"/>
    </w:rPr>
  </w:style>
  <w:style w:type="paragraph" w:styleId="1333">
    <w:name w:val="Item List Char Char"/>
    <w:next w:val="1333"/>
    <w:link w:val="972"/>
    <w:pPr>
      <w:jc w:val="both"/>
      <w:spacing w:line="288" w:lineRule="auto"/>
    </w:pPr>
    <w:rPr>
      <w:rFonts w:ascii="Arial" w:hAnsi="Arial" w:cs="Arial"/>
      <w:b/>
      <w:bCs/>
      <w:sz w:val="21"/>
      <w:szCs w:val="28"/>
      <w:lang w:val="en-US" w:eastAsia="zh-CN" w:bidi="ar-SA"/>
    </w:rPr>
  </w:style>
  <w:style w:type="paragraph" w:styleId="1334">
    <w:name w:val="样式 样式 首行缩进:  0.74 厘米 行距: 1.5 倍行距 + 段后: 0.5 行"/>
    <w:basedOn w:val="972"/>
    <w:next w:val="1334"/>
    <w:link w:val="972"/>
    <w:pPr>
      <w:ind w:firstLine="420"/>
      <w:spacing w:line="360" w:lineRule="auto"/>
    </w:pPr>
    <w:rPr>
      <w:rFonts w:ascii="楷体_GB2312" w:eastAsia="楷体_GB2312"/>
      <w:bCs/>
      <w:sz w:val="24"/>
    </w:rPr>
  </w:style>
  <w:style w:type="paragraph" w:styleId="1335">
    <w:name w:val="Char Char Char Char Char Char Char Char Char Char Char Char Char Char"/>
    <w:basedOn w:val="972"/>
    <w:next w:val="1335"/>
    <w:link w:val="972"/>
    <w:rPr>
      <w:rFonts w:ascii="Tahoma" w:hAnsi="Tahoma" w:cs="Tahoma"/>
      <w:sz w:val="24"/>
    </w:rPr>
  </w:style>
  <w:style w:type="paragraph" w:styleId="1336">
    <w:name w:val="7"/>
    <w:basedOn w:val="972"/>
    <w:next w:val="1046"/>
    <w:link w:val="972"/>
    <w:pPr>
      <w:jc w:val="left"/>
      <w:spacing w:before="100" w:beforeAutospacing="1" w:after="100" w:afterAutospacing="1"/>
      <w:widowControl/>
    </w:pPr>
    <w:rPr>
      <w:rFonts w:ascii="宋体" w:hAnsi="宋体"/>
      <w:sz w:val="24"/>
    </w:rPr>
  </w:style>
  <w:style w:type="paragraph" w:styleId="1337">
    <w:name w:val="正文 首行缩进:  2 字符 Char"/>
    <w:basedOn w:val="972"/>
    <w:next w:val="1337"/>
    <w:link w:val="972"/>
    <w:pPr>
      <w:ind w:firstLine="480"/>
      <w:spacing w:line="360" w:lineRule="auto"/>
    </w:pPr>
    <w:rPr>
      <w:rFonts w:cs="宋体"/>
      <w:sz w:val="24"/>
    </w:rPr>
  </w:style>
  <w:style w:type="paragraph" w:styleId="1338">
    <w:name w:val="xl45"/>
    <w:basedOn w:val="972"/>
    <w:next w:val="1338"/>
    <w:link w:val="972"/>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39">
    <w:name w:val="丁华标题3"/>
    <w:basedOn w:val="1340"/>
    <w:next w:val="1295"/>
    <w:link w:val="972"/>
    <w:pPr>
      <w:numPr>
        <w:ilvl w:val="2"/>
        <w:numId w:val="1"/>
      </w:numPr>
      <w:ind w:left="1980" w:hanging="420"/>
      <w:spacing w:after="0"/>
      <w:tabs>
        <w:tab w:val="left" w:pos="1470" w:leader="none"/>
        <w:tab w:val="left" w:pos="1980" w:leader="none"/>
      </w:tabs>
      <w:outlineLvl w:val="2"/>
    </w:pPr>
    <w:rPr>
      <w:sz w:val="24"/>
    </w:rPr>
  </w:style>
  <w:style w:type="paragraph" w:styleId="1340">
    <w:name w:val="丁华标题2"/>
    <w:basedOn w:val="974"/>
    <w:next w:val="1295"/>
    <w:link w:val="972"/>
    <w:pPr>
      <w:numPr>
        <w:ilvl w:val="1"/>
        <w:numId w:val="1"/>
      </w:numPr>
      <w:spacing w:line="415" w:lineRule="auto"/>
      <w:tabs>
        <w:tab w:val="left" w:pos="1004" w:leader="none"/>
      </w:tabs>
    </w:pPr>
    <w:rPr>
      <w:rFonts w:ascii="Arial" w:hAnsi="Arial" w:eastAsia="黑体"/>
      <w:b w:val="0"/>
      <w:sz w:val="28"/>
      <w:szCs w:val="20"/>
    </w:rPr>
  </w:style>
  <w:style w:type="paragraph" w:styleId="1341">
    <w:name w:val="Char1 Char Char Char"/>
    <w:basedOn w:val="972"/>
    <w:next w:val="1341"/>
    <w:link w:val="972"/>
    <w:rPr>
      <w:rFonts w:ascii="Tahoma" w:hAnsi="Tahoma" w:cs="Tahoma"/>
      <w:sz w:val="24"/>
    </w:rPr>
  </w:style>
  <w:style w:type="paragraph" w:styleId="1342">
    <w:name w:val="我的正文"/>
    <w:basedOn w:val="972"/>
    <w:next w:val="1342"/>
    <w:link w:val="972"/>
    <w:pPr>
      <w:ind w:firstLine="420"/>
      <w:jc w:val="left"/>
      <w:spacing w:line="360" w:lineRule="auto"/>
      <w:widowControl/>
    </w:pPr>
    <w:rPr>
      <w:rFonts w:ascii="宋体" w:hAnsi="宋体" w:cs="宋体"/>
      <w:szCs w:val="21"/>
    </w:rPr>
  </w:style>
  <w:style w:type="paragraph" w:styleId="1343">
    <w:name w:val=" Char Char1 Char"/>
    <w:basedOn w:val="972"/>
    <w:next w:val="1343"/>
    <w:link w:val="972"/>
    <w:pPr>
      <w:jc w:val="left"/>
      <w:spacing w:after="160" w:line="240" w:lineRule="exact"/>
      <w:widowControl/>
    </w:pPr>
    <w:rPr>
      <w:rFonts w:ascii="Verdana" w:hAnsi="Verdana"/>
      <w:sz w:val="20"/>
      <w:lang w:eastAsia="en-US"/>
    </w:rPr>
  </w:style>
  <w:style w:type="paragraph" w:styleId="1344">
    <w:name w:val="项目符号：一级"/>
    <w:basedOn w:val="1196"/>
    <w:next w:val="1196"/>
    <w:link w:val="972"/>
    <w:pPr>
      <w:ind w:right="-134"/>
    </w:pPr>
    <w:rPr>
      <w:bCs w:val="0"/>
    </w:rPr>
  </w:style>
  <w:style w:type="paragraph" w:styleId="1345">
    <w:name w:val="正文lzq"/>
    <w:basedOn w:val="972"/>
    <w:next w:val="1345"/>
    <w:link w:val="972"/>
    <w:pPr>
      <w:ind w:firstLine="480"/>
      <w:spacing w:line="360" w:lineRule="auto"/>
    </w:pPr>
    <w:rPr>
      <w:sz w:val="24"/>
    </w:rPr>
  </w:style>
  <w:style w:type="paragraph" w:styleId="1346">
    <w:name w:val="Body Text 2"/>
    <w:basedOn w:val="972"/>
    <w:next w:val="1346"/>
    <w:link w:val="972"/>
    <w:pPr>
      <w:ind w:left="720" w:hanging="720"/>
      <w:widowControl/>
    </w:pPr>
    <w:rPr>
      <w:sz w:val="24"/>
      <w:lang w:val="en-GB"/>
    </w:rPr>
  </w:style>
  <w:style w:type="paragraph" w:styleId="1347">
    <w:name w:val="Char Char Char Char Char Char"/>
    <w:basedOn w:val="972"/>
    <w:next w:val="1347"/>
    <w:link w:val="972"/>
    <w:rPr>
      <w:rFonts w:ascii="Tahoma" w:hAnsi="Tahoma" w:cs="Tahoma"/>
      <w:sz w:val="24"/>
    </w:rPr>
  </w:style>
  <w:style w:type="paragraph" w:styleId="1348">
    <w:name w:val="xl29"/>
    <w:basedOn w:val="972"/>
    <w:next w:val="1348"/>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9">
    <w:name w:val="xl62"/>
    <w:basedOn w:val="972"/>
    <w:next w:val="1349"/>
    <w:link w:val="972"/>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50">
    <w:name w:val="Char Char1 Char Char Char Char Char Char Char"/>
    <w:basedOn w:val="972"/>
    <w:next w:val="1350"/>
    <w:link w:val="972"/>
    <w:rPr>
      <w:rFonts w:ascii="Tahoma" w:hAnsi="Tahoma" w:cs="Tahoma"/>
      <w:sz w:val="24"/>
    </w:rPr>
  </w:style>
  <w:style w:type="paragraph" w:styleId="1351">
    <w:name w:val="马刚标题4"/>
    <w:basedOn w:val="1289"/>
    <w:next w:val="972"/>
    <w:link w:val="972"/>
    <w:pPr>
      <w:spacing w:before="100" w:after="40"/>
      <w:tabs>
        <w:tab w:val="left" w:pos="1050" w:leader="none"/>
      </w:tabs>
      <w:outlineLvl w:val="3"/>
    </w:pPr>
    <w:rPr>
      <w:b w:val="0"/>
    </w:rPr>
  </w:style>
  <w:style w:type="paragraph" w:styleId="1352">
    <w:name w:val="xl36"/>
    <w:basedOn w:val="972"/>
    <w:next w:val="1352"/>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53">
    <w:name w:val="font9"/>
    <w:basedOn w:val="972"/>
    <w:next w:val="1353"/>
    <w:link w:val="972"/>
    <w:pPr>
      <w:jc w:val="left"/>
      <w:spacing w:before="100" w:beforeAutospacing="1" w:after="100" w:afterAutospacing="1"/>
      <w:widowControl/>
    </w:pPr>
    <w:rPr>
      <w:b/>
      <w:bCs/>
      <w:sz w:val="20"/>
    </w:rPr>
  </w:style>
  <w:style w:type="paragraph" w:styleId="1354">
    <w:name w:val="font12"/>
    <w:basedOn w:val="972"/>
    <w:next w:val="1354"/>
    <w:link w:val="972"/>
    <w:pPr>
      <w:jc w:val="left"/>
      <w:spacing w:before="100" w:beforeAutospacing="1" w:after="100" w:afterAutospacing="1"/>
      <w:widowControl/>
    </w:pPr>
    <w:rPr>
      <w:rFonts w:ascii="宋体" w:hAnsi="宋体" w:cs="宋体"/>
      <w:sz w:val="36"/>
      <w:szCs w:val="36"/>
    </w:rPr>
  </w:style>
  <w:style w:type="paragraph" w:styleId="1355">
    <w:name w:val="No Spacing"/>
    <w:next w:val="1355"/>
    <w:link w:val="972"/>
    <w:qFormat/>
    <w:pPr>
      <w:jc w:val="both"/>
      <w:widowControl w:val="off"/>
    </w:pPr>
    <w:rPr>
      <w:rFonts w:ascii="Calibri" w:hAnsi="Calibri" w:eastAsia="微软雅黑"/>
      <w:sz w:val="24"/>
      <w:szCs w:val="22"/>
      <w:lang w:val="en-US" w:eastAsia="zh-CN" w:bidi="ar-SA"/>
    </w:rPr>
  </w:style>
  <w:style w:type="paragraph" w:styleId="1356">
    <w:name w:val="符号与编号"/>
    <w:basedOn w:val="972"/>
    <w:next w:val="1356"/>
    <w:link w:val="972"/>
    <w:pPr>
      <w:ind w:left="900" w:hanging="420"/>
      <w:spacing w:after="156" w:line="400" w:lineRule="atLeast"/>
      <w:tabs>
        <w:tab w:val="left" w:pos="900" w:leader="none"/>
      </w:tabs>
    </w:pPr>
    <w:rPr>
      <w:sz w:val="24"/>
      <w:szCs w:val="24"/>
    </w:rPr>
  </w:style>
  <w:style w:type="paragraph" w:styleId="1357">
    <w:name w:val="样式 段后: 0.25 行"/>
    <w:basedOn w:val="972"/>
    <w:next w:val="1357"/>
    <w:link w:val="972"/>
    <w:pPr>
      <w:ind w:firstLine="420"/>
      <w:jc w:val="left"/>
      <w:spacing w:after="78" w:line="300" w:lineRule="auto"/>
      <w:widowControl/>
    </w:pPr>
    <w:rPr>
      <w:rFonts w:ascii="Arial" w:hAnsi="Arial" w:cs="宋体"/>
      <w:sz w:val="22"/>
      <w:lang w:eastAsia="en-US" w:bidi="en-US"/>
    </w:rPr>
  </w:style>
  <w:style w:type="paragraph" w:styleId="1358">
    <w:name w:val=" Char Char"/>
    <w:basedOn w:val="972"/>
    <w:next w:val="1358"/>
    <w:link w:val="972"/>
    <w:rPr>
      <w:rFonts w:ascii="Tahoma" w:hAnsi="Tahoma"/>
      <w:sz w:val="24"/>
    </w:rPr>
  </w:style>
  <w:style w:type="paragraph" w:styleId="1359">
    <w:name w:val="Char Char Char Char Char Char Char Char"/>
    <w:basedOn w:val="972"/>
    <w:next w:val="1359"/>
    <w:link w:val="972"/>
    <w:rPr>
      <w:rFonts w:ascii="Tahoma" w:hAnsi="Tahoma" w:cs="Tahoma"/>
      <w:sz w:val="24"/>
    </w:rPr>
  </w:style>
  <w:style w:type="paragraph" w:styleId="1360">
    <w:name w:val="Normal1"/>
    <w:basedOn w:val="972"/>
    <w:next w:val="1360"/>
    <w:link w:val="972"/>
    <w:rPr>
      <w:rFonts w:ascii="Calibri" w:hAnsi="Calibri" w:eastAsia="Calibri" w:cs="宋体"/>
      <w:lang w:val="zh-CN"/>
    </w:rPr>
  </w:style>
  <w:style w:type="paragraph" w:styleId="1361">
    <w:name w:val=" Char Char Char Char"/>
    <w:basedOn w:val="972"/>
    <w:next w:val="1361"/>
    <w:link w:val="972"/>
    <w:pPr>
      <w:jc w:val="center"/>
      <w:spacing w:after="160" w:line="240" w:lineRule="exact"/>
      <w:widowControl/>
    </w:pPr>
    <w:rPr>
      <w:rFonts w:ascii="黑体" w:hAnsi="Verdana" w:eastAsia="黑体"/>
      <w:sz w:val="32"/>
      <w:szCs w:val="32"/>
      <w:lang w:eastAsia="en-US"/>
    </w:rPr>
  </w:style>
  <w:style w:type="paragraph" w:styleId="1362">
    <w:name w:val="标题4，章节第四层"/>
    <w:basedOn w:val="972"/>
    <w:next w:val="972"/>
    <w:link w:val="972"/>
    <w:pPr>
      <w:spacing w:line="360" w:lineRule="auto"/>
      <w:tabs>
        <w:tab w:val="left" w:pos="0" w:leader="none"/>
      </w:tabs>
      <w:outlineLvl w:val="3"/>
    </w:pPr>
    <w:rPr>
      <w:rFonts w:ascii="宋体" w:hAnsi="宋体"/>
      <w:b/>
      <w:sz w:val="24"/>
      <w:szCs w:val="24"/>
    </w:rPr>
  </w:style>
  <w:style w:type="paragraph" w:styleId="1363">
    <w:name w:val="Char Char1 Char"/>
    <w:basedOn w:val="972"/>
    <w:next w:val="1363"/>
    <w:link w:val="972"/>
    <w:pPr>
      <w:jc w:val="left"/>
      <w:spacing w:after="160" w:line="240" w:lineRule="exact"/>
      <w:widowControl/>
    </w:pPr>
    <w:rPr>
      <w:rFonts w:ascii="Verdana" w:hAnsi="Verdana"/>
      <w:sz w:val="20"/>
      <w:lang w:eastAsia="en-US"/>
    </w:rPr>
  </w:style>
  <w:style w:type="paragraph" w:styleId="1364">
    <w:name w:val="正文2"/>
    <w:basedOn w:val="972"/>
    <w:next w:val="1364"/>
    <w:link w:val="972"/>
    <w:pPr>
      <w:ind w:firstLine="510"/>
      <w:spacing w:before="156" w:line="360" w:lineRule="auto"/>
    </w:pPr>
    <w:rPr>
      <w:sz w:val="24"/>
    </w:rPr>
  </w:style>
  <w:style w:type="paragraph" w:styleId="1365">
    <w:name w:val="正文缩进2字符"/>
    <w:basedOn w:val="972"/>
    <w:next w:val="1365"/>
    <w:link w:val="972"/>
    <w:pPr>
      <w:ind w:firstLine="200"/>
      <w:spacing w:line="300" w:lineRule="auto"/>
    </w:pPr>
    <w:rPr>
      <w:rFonts w:ascii="仿宋_GB2312" w:eastAsia="仿宋_GB2312"/>
      <w:sz w:val="32"/>
      <w:szCs w:val="32"/>
    </w:rPr>
  </w:style>
  <w:style w:type="paragraph" w:styleId="1366">
    <w:name w:val="Normal1"/>
    <w:basedOn w:val="972"/>
    <w:next w:val="1366"/>
    <w:link w:val="972"/>
    <w:rPr>
      <w:rFonts w:ascii="Calibri" w:hAnsi="Calibri" w:eastAsia="Calibri" w:cs="宋体"/>
      <w:lang w:val="zh-CN"/>
    </w:rPr>
  </w:style>
  <w:style w:type="paragraph" w:styleId="1367">
    <w:name w:val="xl35"/>
    <w:basedOn w:val="972"/>
    <w:next w:val="1367"/>
    <w:link w:val="9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8">
    <w:name w:val="Body Text 21"/>
    <w:basedOn w:val="972"/>
    <w:next w:val="1368"/>
    <w:link w:val="972"/>
    <w:pPr>
      <w:ind w:left="720" w:hanging="720"/>
      <w:widowControl/>
    </w:pPr>
    <w:rPr>
      <w:sz w:val="24"/>
      <w:lang w:val="en-GB"/>
    </w:rPr>
  </w:style>
  <w:style w:type="paragraph" w:styleId="1369">
    <w:name w:val="Char Char1 Char Char Char Char"/>
    <w:basedOn w:val="1001"/>
    <w:next w:val="1369"/>
    <w:link w:val="972"/>
    <w:pPr>
      <w:ind w:left="357"/>
      <w:jc w:val="left"/>
      <w:spacing w:line="436" w:lineRule="exact"/>
      <w:outlineLvl w:val="3"/>
    </w:pPr>
    <w:rPr>
      <w:rFonts w:ascii="Tahoma" w:hAnsi="Tahoma" w:cs="Tahoma"/>
      <w:b/>
      <w:sz w:val="24"/>
      <w:szCs w:val="24"/>
    </w:rPr>
  </w:style>
  <w:style w:type="paragraph" w:styleId="1370">
    <w:name w:val=" Char Char Char Char Char Char Char Char Char Char Char Char Char Char Char Char Char Char Char Char Char Char Char"/>
    <w:basedOn w:val="972"/>
    <w:next w:val="1370"/>
    <w:link w:val="972"/>
    <w:rPr>
      <w:rFonts w:ascii="Tahoma" w:hAnsi="Tahoma"/>
      <w:sz w:val="24"/>
    </w:rPr>
  </w:style>
  <w:style w:type="paragraph" w:styleId="1371">
    <w:name w:val="列出段落5"/>
    <w:basedOn w:val="972"/>
    <w:next w:val="1371"/>
    <w:link w:val="972"/>
    <w:uiPriority w:val="34"/>
    <w:qFormat/>
    <w:pPr>
      <w:ind w:firstLine="420"/>
    </w:pPr>
    <w:rPr>
      <w:rFonts w:eastAsia="宋体" w:cs="Times New Roman"/>
      <w:sz w:val="21"/>
      <w:szCs w:val="22"/>
      <w:lang w:val="en-US"/>
    </w:rPr>
  </w:style>
  <w:style w:type="paragraph" w:styleId="1372">
    <w:name w:val="标准小四"/>
    <w:basedOn w:val="972"/>
    <w:next w:val="1372"/>
    <w:link w:val="972"/>
    <w:pPr>
      <w:ind w:firstLine="480"/>
      <w:spacing w:line="360" w:lineRule="auto"/>
    </w:pPr>
    <w:rPr>
      <w:rFonts w:ascii="Arial" w:hAnsi="Arial"/>
      <w:sz w:val="24"/>
      <w:szCs w:val="21"/>
    </w:rPr>
  </w:style>
  <w:style w:type="paragraph" w:styleId="1373">
    <w:name w:val="font11"/>
    <w:basedOn w:val="972"/>
    <w:next w:val="1373"/>
    <w:link w:val="972"/>
    <w:pPr>
      <w:jc w:val="left"/>
      <w:spacing w:before="100" w:beforeAutospacing="1" w:after="100" w:afterAutospacing="1"/>
      <w:widowControl/>
    </w:pPr>
    <w:rPr>
      <w:b/>
      <w:bCs/>
      <w:sz w:val="18"/>
      <w:szCs w:val="18"/>
    </w:rPr>
  </w:style>
  <w:style w:type="paragraph" w:styleId="1374">
    <w:name w:val="xl30"/>
    <w:basedOn w:val="972"/>
    <w:next w:val="1374"/>
    <w:link w:val="9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5">
    <w:name w:val=" Char Char Char Char Char"/>
    <w:basedOn w:val="972"/>
    <w:next w:val="1375"/>
    <w:link w:val="972"/>
    <w:rPr>
      <w:rFonts w:ascii="Tahoma" w:hAnsi="Tahoma"/>
      <w:sz w:val="24"/>
    </w:rPr>
  </w:style>
  <w:style w:type="paragraph" w:styleId="1376">
    <w:name w:val="正文--表格内正文"/>
    <w:basedOn w:val="972"/>
    <w:next w:val="1376"/>
    <w:link w:val="972"/>
    <w:pPr>
      <w:jc w:val="center"/>
      <w:spacing w:before="156" w:line="0" w:lineRule="atLeast"/>
    </w:pPr>
    <w:rPr>
      <w:rFonts w:ascii="宋体" w:hAnsi="宋体"/>
      <w:color w:val="000000"/>
      <w:sz w:val="24"/>
      <w:szCs w:val="24"/>
    </w:rPr>
  </w:style>
  <w:style w:type="paragraph" w:styleId="1377">
    <w:name w:val="标题5，章节第五层"/>
    <w:basedOn w:val="972"/>
    <w:next w:val="972"/>
    <w:link w:val="972"/>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78">
    <w:name w:val="Char Char Char"/>
    <w:basedOn w:val="972"/>
    <w:next w:val="1378"/>
    <w:link w:val="972"/>
    <w:rPr>
      <w:rFonts w:ascii="Tahoma" w:hAnsi="Tahoma"/>
      <w:sz w:val="24"/>
    </w:rPr>
  </w:style>
  <w:style w:type="paragraph" w:styleId="1379">
    <w:name w:val="正文 居中"/>
    <w:basedOn w:val="972"/>
    <w:next w:val="1379"/>
    <w:link w:val="972"/>
    <w:pPr>
      <w:jc w:val="center"/>
      <w:spacing w:line="360" w:lineRule="auto"/>
    </w:pPr>
    <w:rPr>
      <w:sz w:val="24"/>
    </w:rPr>
  </w:style>
  <w:style w:type="paragraph" w:styleId="1380">
    <w:name w:val=" Char"/>
    <w:basedOn w:val="972"/>
    <w:next w:val="1380"/>
    <w:link w:val="972"/>
    <w:pPr>
      <w:spacing w:after="156" w:line="360" w:lineRule="auto"/>
    </w:pPr>
    <w:rPr>
      <w:rFonts w:ascii="Tahoma" w:hAnsi="Tahoma"/>
      <w:sz w:val="24"/>
    </w:rPr>
  </w:style>
  <w:style w:type="paragraph" w:styleId="1381">
    <w:name w:val="样式3"/>
    <w:basedOn w:val="972"/>
    <w:next w:val="972"/>
    <w:link w:val="972"/>
    <w:pPr>
      <w:spacing w:line="360" w:lineRule="auto"/>
    </w:pPr>
  </w:style>
  <w:style w:type="paragraph" w:styleId="1382">
    <w:name w:val="默认段落字体 Para Char Char Char Char Char Char Char Char Char1 Char Char Char Char Char Char Char"/>
    <w:basedOn w:val="1001"/>
    <w:next w:val="1382"/>
    <w:link w:val="972"/>
  </w:style>
  <w:style w:type="paragraph" w:styleId="1383">
    <w:name w:val="正文 首行缩进:  2 字符 Char Char"/>
    <w:basedOn w:val="972"/>
    <w:next w:val="1383"/>
    <w:link w:val="972"/>
    <w:pPr>
      <w:ind w:firstLine="480"/>
      <w:spacing w:line="360" w:lineRule="auto"/>
    </w:pPr>
    <w:rPr>
      <w:rFonts w:ascii="楷体_GB2312" w:eastAsia="楷体_GB2312"/>
      <w:bCs/>
      <w:sz w:val="24"/>
      <w:szCs w:val="24"/>
    </w:rPr>
  </w:style>
  <w:style w:type="paragraph" w:styleId="1384">
    <w:name w:val="qw"/>
    <w:next w:val="1384"/>
    <w:link w:val="972"/>
    <w:pPr>
      <w:jc w:val="both"/>
      <w:spacing w:line="312" w:lineRule="atLeast"/>
      <w:widowControl w:val="off"/>
    </w:pPr>
    <w:rPr>
      <w:rFonts w:ascii="宋体"/>
      <w:sz w:val="24"/>
      <w:lang w:val="en-US" w:eastAsia="zh-CN" w:bidi="ar-SA"/>
    </w:rPr>
  </w:style>
  <w:style w:type="paragraph" w:styleId="1385">
    <w:name w:val="正文 New New New New New New New New New New New New New New"/>
    <w:next w:val="1385"/>
    <w:link w:val="972"/>
    <w:pPr>
      <w:jc w:val="both"/>
      <w:widowControl w:val="off"/>
    </w:pPr>
    <w:rPr>
      <w:rFonts w:hint="eastAsia" w:ascii="Calibri" w:hAnsi="Calibri"/>
      <w:sz w:val="21"/>
      <w:lang w:val="en-US" w:eastAsia="zh-CN" w:bidi="ar-SA"/>
    </w:rPr>
  </w:style>
  <w:style w:type="paragraph" w:styleId="1386">
    <w:name w:val="font13"/>
    <w:basedOn w:val="972"/>
    <w:next w:val="1386"/>
    <w:link w:val="972"/>
    <w:pPr>
      <w:jc w:val="left"/>
      <w:spacing w:before="100" w:beforeAutospacing="1" w:after="100" w:afterAutospacing="1"/>
      <w:widowControl/>
    </w:pPr>
    <w:rPr>
      <w:i/>
      <w:iCs/>
      <w:sz w:val="36"/>
      <w:szCs w:val="36"/>
    </w:rPr>
  </w:style>
  <w:style w:type="character" w:styleId="1387">
    <w:name w:val="NormalCharacter1"/>
    <w:next w:val="1387"/>
    <w:link w:val="972"/>
    <w:semiHidden/>
    <w:qFormat/>
  </w:style>
  <w:style w:type="paragraph" w:styleId="1388">
    <w:name w:val="p1"/>
    <w:basedOn w:val="972"/>
    <w:next w:val="1388"/>
    <w:link w:val="972"/>
    <w:pPr>
      <w:ind w:left="0" w:right="0"/>
      <w:jc w:val="left"/>
      <w:spacing w:before="0" w:beforeAutospacing="0" w:after="0" w:afterAutospacing="0"/>
    </w:pPr>
    <w:rPr>
      <w:rFonts w:ascii="Helvetica" w:hAnsi="Helvetica" w:eastAsia="Helvetica" w:cs="Helvetica"/>
      <w:sz w:val="24"/>
      <w:szCs w:val="24"/>
      <w:lang w:val="en-US" w:eastAsia="zh-CN" w:bidi="ar"/>
    </w:rPr>
  </w:style>
  <w:style w:type="table" w:styleId="1389">
    <w:name w:val="网格型12"/>
    <w:next w:val="1389"/>
    <w:link w:val="972"/>
    <w:uiPriority w:val="59"/>
    <w:qFormat/>
    <w:rPr>
      <w:rFonts w:ascii="Calibri" w:hAnsi="Calibri"/>
      <w:lang w:val="en-US" w:eastAsia="zh-CN" w:bidi="ar-SA"/>
    </w:rPr>
    <w:tblPr/>
  </w:style>
  <w:style w:type="paragraph" w:styleId="1390">
    <w:name w:val="Table Text"/>
    <w:basedOn w:val="972"/>
    <w:next w:val="1390"/>
    <w:link w:val="972"/>
    <w:semiHidden/>
    <w:qFormat/>
    <w:rPr>
      <w:rFonts w:ascii="宋体" w:hAnsi="宋体" w:eastAsia="宋体"/>
      <w:sz w:val="21"/>
      <w:szCs w:val="21"/>
      <w:lang w:val="en-US" w:eastAsia="en-US"/>
    </w:rPr>
  </w:style>
  <w:style w:type="paragraph" w:styleId="1391">
    <w:name w:val="正文文本缩进11"/>
    <w:basedOn w:val="972"/>
    <w:next w:val="972"/>
    <w:link w:val="972"/>
    <w:unhideWhenUsed/>
    <w:qFormat/>
    <w:pPr>
      <w:ind w:left="420"/>
      <w:spacing w:after="120"/>
    </w:pPr>
    <w:rPr>
      <w:rFonts w:ascii="Times New Roman" w:hAnsi="Times New Roman" w:eastAsia="宋体" w:cs="Times New Roman"/>
      <w:sz w:val="21"/>
      <w:szCs w:val="21"/>
      <w:lang w:val="en-US"/>
    </w:rPr>
  </w:style>
  <w:style w:type="paragraph" w:styleId="1392">
    <w:name w:val="正文alt+z"/>
    <w:basedOn w:val="972"/>
    <w:next w:val="1392"/>
    <w:link w:val="972"/>
    <w:qFormat/>
    <w:pPr>
      <w:ind w:firstLine="200"/>
    </w:p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9</cp:revision>
  <dcterms:created xsi:type="dcterms:W3CDTF">2026-06-16T03:41:00Z</dcterms:created>
  <dcterms:modified xsi:type="dcterms:W3CDTF">2026-06-18T06:24:43Z</dcterms:modified>
  <cp:version>1048576</cp:version>
</cp:coreProperties>
</file>