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9A44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东海县和堂小学装修改造及附属工程（政府采购工程）（专门面向中小企业）</w:t>
      </w:r>
      <w:r>
        <w:rPr>
          <w:rFonts w:hint="eastAsia"/>
          <w:b/>
          <w:bCs/>
          <w:sz w:val="36"/>
          <w:szCs w:val="36"/>
          <w:lang w:val="en-US" w:eastAsia="zh-CN"/>
        </w:rPr>
        <w:t>取费说明</w:t>
      </w:r>
    </w:p>
    <w:p w14:paraId="75040E8D">
      <w:pPr>
        <w:rPr>
          <w:rFonts w:hint="default"/>
        </w:rPr>
      </w:pPr>
      <w:bookmarkStart w:id="0" w:name="_GoBack"/>
      <w:bookmarkEnd w:id="0"/>
    </w:p>
    <w:p w14:paraId="64D0BFAB">
      <w:pPr>
        <w:rPr>
          <w:rFonts w:hint="default"/>
          <w:sz w:val="28"/>
          <w:szCs w:val="28"/>
        </w:rPr>
      </w:pPr>
    </w:p>
    <w:p w14:paraId="2BF6CFE8"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项目取费标准说明</w:t>
      </w:r>
    </w:p>
    <w:p w14:paraId="437ED72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为规范本项目各专业工程费用计取，确保造价核算的准确性与一致性，结合江苏省计价定额及项目实际情况，现对各分部工程取费标准明确如下：</w:t>
      </w:r>
    </w:p>
    <w:p w14:paraId="17FE220F">
      <w:pPr>
        <w:jc w:val="both"/>
        <w:rPr>
          <w:rFonts w:hint="eastAsia"/>
          <w:lang w:val="en-US" w:eastAsia="zh-CN"/>
        </w:rPr>
      </w:pPr>
    </w:p>
    <w:p w14:paraId="35357214">
      <w:pPr>
        <w:jc w:val="righ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2441" w:tblpY="102"/>
        <w:tblOverlap w:val="never"/>
        <w:tblW w:w="7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7"/>
        <w:gridCol w:w="2091"/>
        <w:gridCol w:w="2618"/>
        <w:gridCol w:w="1736"/>
      </w:tblGrid>
      <w:tr w14:paraId="67E8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127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9267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091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05E1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单位工程</w:t>
            </w:r>
          </w:p>
        </w:tc>
        <w:tc>
          <w:tcPr>
            <w:tcW w:w="2618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1952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单位工程取费</w:t>
            </w:r>
          </w:p>
        </w:tc>
        <w:tc>
          <w:tcPr>
            <w:tcW w:w="1736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89B5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安全生产取费费率</w:t>
            </w:r>
          </w:p>
        </w:tc>
      </w:tr>
      <w:tr w14:paraId="5901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27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F547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91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F96A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拆除工程</w:t>
            </w:r>
          </w:p>
        </w:tc>
        <w:tc>
          <w:tcPr>
            <w:tcW w:w="2618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11D6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修缮建筑</w:t>
            </w:r>
          </w:p>
        </w:tc>
        <w:tc>
          <w:tcPr>
            <w:tcW w:w="1736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4D6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3.8%</w:t>
            </w:r>
          </w:p>
        </w:tc>
      </w:tr>
      <w:tr w14:paraId="3870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27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6E6F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91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BEB5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室内装饰装修工程</w:t>
            </w:r>
          </w:p>
        </w:tc>
        <w:tc>
          <w:tcPr>
            <w:tcW w:w="2618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5458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房屋建筑与装饰</w:t>
            </w:r>
          </w:p>
        </w:tc>
        <w:tc>
          <w:tcPr>
            <w:tcW w:w="1736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76A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3.8%</w:t>
            </w:r>
          </w:p>
        </w:tc>
      </w:tr>
      <w:tr w14:paraId="5BB3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27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8114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091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21D9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围墙及室外附属工程</w:t>
            </w:r>
          </w:p>
        </w:tc>
        <w:tc>
          <w:tcPr>
            <w:tcW w:w="2618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1004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房屋建筑与装饰</w:t>
            </w:r>
          </w:p>
        </w:tc>
        <w:tc>
          <w:tcPr>
            <w:tcW w:w="1736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0199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3.8%</w:t>
            </w:r>
          </w:p>
        </w:tc>
      </w:tr>
      <w:tr w14:paraId="1C42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27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B0F5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091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1DD6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南、北楼安装工程</w:t>
            </w:r>
          </w:p>
        </w:tc>
        <w:tc>
          <w:tcPr>
            <w:tcW w:w="2618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0113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通用安装工程</w:t>
            </w:r>
          </w:p>
        </w:tc>
        <w:tc>
          <w:tcPr>
            <w:tcW w:w="1736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BE99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2.9%</w:t>
            </w:r>
          </w:p>
        </w:tc>
      </w:tr>
      <w:tr w14:paraId="294A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27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68D5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091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E941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室外附属安装工程</w:t>
            </w:r>
          </w:p>
        </w:tc>
        <w:tc>
          <w:tcPr>
            <w:tcW w:w="2618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7733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通用安装工程</w:t>
            </w:r>
          </w:p>
        </w:tc>
        <w:tc>
          <w:tcPr>
            <w:tcW w:w="1736" w:type="dxa"/>
            <w:shd w:val="clear" w:color="auto" w:fill="FAFA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7205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2.9%</w:t>
            </w:r>
          </w:p>
        </w:tc>
      </w:tr>
    </w:tbl>
    <w:p w14:paraId="06A48291">
      <w:pPr>
        <w:jc w:val="right"/>
        <w:rPr>
          <w:rFonts w:hint="eastAsia"/>
          <w:lang w:val="en-US" w:eastAsia="zh-CN"/>
        </w:rPr>
      </w:pPr>
    </w:p>
    <w:p w14:paraId="3856EC4C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784A98D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江苏铭沃工程咨询有限公司</w:t>
      </w:r>
    </w:p>
    <w:p w14:paraId="0168041D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2026年06月18日</w:t>
      </w:r>
    </w:p>
    <w:p w14:paraId="14336C4F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72000"/>
    <w:rsid w:val="1D6332C3"/>
    <w:rsid w:val="645E03DB"/>
    <w:rsid w:val="6D2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225</Characters>
  <Lines>0</Lines>
  <Paragraphs>0</Paragraphs>
  <TotalTime>14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2026-06-18T07:21:00Z</dcterms:created>
  <dc:creator>sun</dc:creator>
  <cp:lastModifiedBy>sun</cp:lastModifiedBy>
  <dcterms:modified xsi:type="dcterms:W3CDTF">2026-06-18T09:06:37Z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F53313988CD841BDB50FE0AAFE54AE49_13</vt:lpwstr>
  </property>
  <property fmtid="{D5CDD505-2E9C-101B-9397-08002B2CF9AE}" pid="4" name="KSOTemplateDocerSaveRecord">
    <vt:lpwstr>eyJoZGlkIjoiMzc0NTdhMzg1M2UyNjE3NzZhZWVlMjVlYjNkNTdhOWQiLCJ1c2VySWQiOiI0NDQyNTg3NDkifQ==</vt:lpwstr>
  </property>
</Properties>
</file>