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jc w:val="center"/>
        <w:rPr>
          <w:rFonts w:hint="eastAsia" w:ascii="黑体" w:hAnsi="华文中宋" w:eastAsia="黑体"/>
          <w:bCs/>
          <w:color w:val="000000" w:themeColor="text1"/>
          <w:spacing w:val="20"/>
          <w:sz w:val="72"/>
          <w:szCs w:val="72"/>
          <w:highlight w:val="none"/>
          <w14:textFill>
            <w14:solidFill>
              <w14:schemeClr w14:val="tx1"/>
            </w14:solidFill>
          </w14:textFill>
        </w:rPr>
      </w:pPr>
      <w:r>
        <w:rPr>
          <w:rFonts w:hint="eastAsia" w:ascii="黑体" w:hAnsi="华文中宋" w:eastAsia="黑体"/>
          <w:bCs/>
          <w:color w:val="000000" w:themeColor="text1"/>
          <w:spacing w:val="20"/>
          <w:sz w:val="72"/>
          <w:szCs w:val="72"/>
          <w:highlight w:val="none"/>
          <w14:textFill>
            <w14:solidFill>
              <w14:schemeClr w14:val="tx1"/>
            </w14:solidFill>
          </w14:textFill>
        </w:rPr>
      </w:r>
      <w:r/>
    </w:p>
    <w:p>
      <w:pPr>
        <w:jc w:val="center"/>
        <w:rPr>
          <w:rFonts w:hint="eastAsia" w:ascii="黑体" w:hAnsi="华文中宋" w:eastAsia="黑体"/>
          <w:bCs/>
          <w:color w:val="000000" w:themeColor="text1"/>
          <w:spacing w:val="20"/>
          <w:sz w:val="72"/>
          <w:szCs w:val="72"/>
          <w:highlight w:val="none"/>
          <w14:textFill>
            <w14:solidFill>
              <w14:schemeClr w14:val="tx1"/>
            </w14:solidFill>
          </w14:textFill>
        </w:rPr>
      </w:pPr>
      <w:r>
        <w:rPr>
          <w:rFonts w:hint="eastAsia" w:ascii="黑体" w:hAnsi="华文中宋" w:eastAsia="黑体"/>
          <w:bCs/>
          <w:color w:val="000000" w:themeColor="text1"/>
          <w:spacing w:val="20"/>
          <w:sz w:val="72"/>
          <w:szCs w:val="72"/>
          <w:highlight w:val="none"/>
          <w14:textFill>
            <w14:solidFill>
              <w14:schemeClr w14:val="tx1"/>
            </w14:solidFill>
          </w14:textFill>
        </w:rPr>
      </w:r>
      <w:r/>
    </w:p>
    <w:p>
      <w:pPr>
        <w:jc w:val="center"/>
        <w:rPr>
          <w:rFonts w:hint="eastAsia" w:ascii="黑体" w:hAnsi="华文中宋" w:eastAsia="黑体"/>
          <w:bCs/>
          <w:color w:val="000000" w:themeColor="text1"/>
          <w:spacing w:val="20"/>
          <w:sz w:val="72"/>
          <w:szCs w:val="72"/>
          <w:highlight w:val="none"/>
          <w14:textFill>
            <w14:solidFill>
              <w14:schemeClr w14:val="tx1"/>
            </w14:solidFill>
          </w14:textFill>
        </w:rPr>
      </w:pPr>
      <w:r>
        <w:rPr>
          <w:rFonts w:hint="eastAsia" w:ascii="黑体" w:hAnsi="华文中宋" w:eastAsia="黑体"/>
          <w:bCs/>
          <w:color w:val="000000" w:themeColor="text1"/>
          <w:spacing w:val="20"/>
          <w:sz w:val="72"/>
          <w:szCs w:val="72"/>
          <w:highlight w:val="none"/>
          <w14:textFill>
            <w14:solidFill>
              <w14:schemeClr w14:val="tx1"/>
            </w14:solidFill>
          </w14:textFill>
        </w:rPr>
      </w:r>
      <w:r/>
    </w:p>
    <w:p>
      <w:pPr>
        <w:jc w:val="center"/>
        <w:rPr>
          <w:rFonts w:hint="eastAsia" w:ascii="黑体" w:hAnsi="华文中宋" w:eastAsia="黑体"/>
          <w:bCs/>
          <w:color w:val="000000" w:themeColor="text1"/>
          <w:spacing w:val="20"/>
          <w:sz w:val="72"/>
          <w:szCs w:val="72"/>
          <w:highlight w:val="none"/>
          <w14:textFill>
            <w14:solidFill>
              <w14:schemeClr w14:val="tx1"/>
            </w14:solidFill>
          </w14:textFill>
        </w:rPr>
      </w:pPr>
      <w:r>
        <w:rPr>
          <w:rFonts w:hint="eastAsia" w:ascii="黑体" w:hAnsi="华文中宋" w:eastAsia="黑体"/>
          <w:bCs/>
          <w:color w:val="000000" w:themeColor="text1"/>
          <w:spacing w:val="20"/>
          <w:sz w:val="72"/>
          <w:szCs w:val="72"/>
          <w:highlight w:val="none"/>
          <w14:textFill>
            <w14:solidFill>
              <w14:schemeClr w14:val="tx1"/>
            </w14:solidFill>
          </w14:textFill>
        </w:rPr>
        <w:t xml:space="preserve">无锡市新吴区政府采购</w:t>
      </w:r>
      <w:r/>
    </w:p>
    <w:p>
      <w:pPr>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jc w:val="center"/>
        <w:tabs>
          <w:tab w:val="left" w:pos="9921" w:leader="none"/>
        </w:tabs>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t xml:space="preserve">（全流程电子化）</w:t>
      </w:r>
      <w:r/>
    </w:p>
    <w:p>
      <w:pPr>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jc w:val="center"/>
        <w:rPr>
          <w:rFonts w:hint="eastAsia" w:ascii="黑体" w:hAnsi="华文中宋" w:eastAsia="黑体"/>
          <w:bCs/>
          <w:color w:val="000000" w:themeColor="text1"/>
          <w:spacing w:val="20"/>
          <w:sz w:val="48"/>
          <w:szCs w:val="48"/>
          <w:highlight w:val="none"/>
          <w14:textFill>
            <w14:solidFill>
              <w14:schemeClr w14:val="tx1"/>
            </w14:solidFill>
          </w14:textFill>
        </w:rPr>
      </w:pPr>
      <w:r>
        <w:rPr>
          <w:rFonts w:hint="eastAsia" w:ascii="黑体" w:hAnsi="华文中宋" w:eastAsia="黑体"/>
          <w:bCs/>
          <w:color w:val="000000" w:themeColor="text1"/>
          <w:spacing w:val="20"/>
          <w:sz w:val="48"/>
          <w:szCs w:val="48"/>
          <w:highlight w:val="none"/>
          <w14:textFill>
            <w14:solidFill>
              <w14:schemeClr w14:val="tx1"/>
            </w14:solidFill>
          </w14:textFill>
        </w:rPr>
        <w:t xml:space="preserve">公开</w:t>
      </w:r>
      <w:r/>
    </w:p>
    <w:p>
      <w:pPr>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270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8pt,15.6pt" fillcolor="#FFFFFF" strokecolor="#000000" strokeweight="1.00pt"/>
            </w:pict>
          </mc:Fallback>
        </mc:AlternateContent>
      </w:r>
      <w:r>
        <w:rPr>
          <w:rFonts w:hint="eastAsia" w:ascii="黑体" w:hAnsi="华文中宋" w:eastAsia="黑体"/>
          <w:bCs/>
          <w:color w:val="000000" w:themeColor="text1"/>
          <w:spacing w:val="20"/>
          <w:sz w:val="52"/>
          <w:szCs w:val="52"/>
          <w:highlight w:val="none"/>
          <w14:textFill>
            <w14:solidFill>
              <w14:schemeClr w14:val="tx1"/>
            </w14:solidFill>
          </w14:textFill>
        </w:rPr>
        <w:t xml:space="preserve">招标文件</w:t>
      </w:r>
      <w:r/>
    </w:p>
    <w:p>
      <w:pPr>
        <w:jc w:val="center"/>
        <w:rPr>
          <w:rFonts w:ascii="黑体" w:hAnsi="华文中宋" w:eastAsia="黑体" w:cs="Times New Roman"/>
          <w:bCs/>
          <w:color w:val="000000" w:themeColor="text1"/>
          <w:spacing w:val="20"/>
          <w:sz w:val="52"/>
          <w:szCs w:val="52"/>
          <w:highlight w:val="none"/>
          <w14:textFill>
            <w14:solidFill>
              <w14:schemeClr w14:val="tx1"/>
            </w14:solidFill>
          </w14:textFill>
        </w:rPr>
      </w:pPr>
      <w:r>
        <w:rPr>
          <w:rFonts w:ascii="黑体" w:hAnsi="华文中宋" w:eastAsia="黑体" w:cs="Times New Roman"/>
          <w:bCs/>
          <w:color w:val="000000" w:themeColor="text1"/>
          <w:spacing w:val="20"/>
          <w:sz w:val="52"/>
          <w:szCs w:val="52"/>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采购项目编号：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JSZC-320214-WXZH-G2026-0002</w:t>
      </w:r>
      <w:r/>
    </w:p>
    <w:p>
      <w:pPr>
        <w:ind w:firstLine="900"/>
        <w:jc w:val="left"/>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jc w:val="left"/>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采购项目名称：</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梅村街道2026年度河道保洁项目</w:t>
      </w:r>
      <w:r/>
    </w:p>
    <w:p>
      <w:pPr>
        <w:ind w:firstLine="900"/>
        <w:jc w:val="left"/>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jc w:val="left"/>
        <w:rPr>
          <w:rFonts w:hint="eastAsia" w:ascii="黑体" w:hAnsi="华文中宋" w:eastAsia="黑体"/>
          <w:bCs/>
          <w:color w:val="000000" w:themeColor="text1"/>
          <w:sz w:val="30"/>
          <w:szCs w:val="30"/>
          <w:highlight w:val="none"/>
          <w:lang w:val="en-US" w:eastAsia="zh-CN"/>
          <w14:textFill>
            <w14:solidFill>
              <w14:schemeClr w14:val="tx1"/>
            </w14:solidFill>
          </w14:textFill>
        </w:rPr>
      </w:pPr>
      <w:r>
        <w:rPr>
          <w:rFonts w:hint="eastAsia" w:ascii="黑体" w:hAnsi="华文中宋" w:eastAsia="黑体"/>
          <w:bCs/>
          <w:color w:val="000000" w:themeColor="text1"/>
          <w:sz w:val="30"/>
          <w:szCs w:val="30"/>
          <w:highlight w:val="none"/>
          <w:lang w:val="en-US" w:eastAsia="zh-CN"/>
          <w14:textFill>
            <w14:solidFill>
              <w14:schemeClr w14:val="tx1"/>
            </w14:solidFill>
          </w14:textFill>
        </w:rPr>
        <w:t xml:space="preserve">采购人：无锡市新吴区人民政府梅村街道办事处</w:t>
      </w:r>
      <w:r/>
    </w:p>
    <w:p>
      <w:pPr>
        <w:ind w:firstLine="900"/>
        <w:jc w:val="left"/>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jc w:val="left"/>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采购代理机构：</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江苏万力通项目管理有限公司</w:t>
      </w:r>
      <w:r/>
    </w:p>
    <w:p>
      <w:pPr>
        <w:rPr>
          <w:rFonts w:hint="eastAsia" w:ascii="华文中宋" w:hAnsi="华文中宋" w:eastAsia="华文中宋"/>
          <w:bCs/>
          <w:color w:val="000000" w:themeColor="text1"/>
          <w:sz w:val="32"/>
          <w:highlight w:val="none"/>
          <w14:textFill>
            <w14:solidFill>
              <w14:schemeClr w14:val="tx1"/>
            </w14:solidFill>
          </w14:textFill>
        </w:rPr>
      </w:pPr>
      <w:r>
        <w:rPr>
          <w:rFonts w:hint="eastAsia" w:ascii="华文中宋" w:hAnsi="华文中宋" w:eastAsia="华文中宋"/>
          <w:bCs/>
          <w:color w:val="000000" w:themeColor="text1"/>
          <w:sz w:val="32"/>
          <w:highlight w:val="none"/>
          <w14:textFill>
            <w14:solidFill>
              <w14:schemeClr w14:val="tx1"/>
            </w14:solidFill>
          </w14:textFill>
        </w:rPr>
      </w:r>
      <w:r/>
    </w:p>
    <w:p>
      <w:pPr>
        <w:jc w:val="center"/>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二〇二六</w:t>
      </w:r>
      <w:r>
        <w:rPr>
          <w:rFonts w:hint="eastAsia" w:ascii="黑体" w:hAnsi="华文中宋" w:eastAsia="黑体"/>
          <w:bCs/>
          <w:color w:val="000000" w:themeColor="text1"/>
          <w:sz w:val="30"/>
          <w:szCs w:val="30"/>
          <w:highlight w:val="none"/>
          <w14:textFill>
            <w14:solidFill>
              <w14:schemeClr w14:val="tx1"/>
            </w14:solidFill>
          </w14:textFill>
        </w:rPr>
        <w:t xml:space="preserve">年</w:t>
      </w:r>
      <w:r>
        <w:rPr>
          <w:rFonts w:hint="eastAsia" w:ascii="黑体" w:hAnsi="华文中宋" w:eastAsia="黑体"/>
          <w:bCs/>
          <w:color w:val="000000" w:themeColor="text1"/>
          <w:sz w:val="30"/>
          <w:szCs w:val="30"/>
          <w:highlight w:val="none"/>
          <w14:textFill>
            <w14:solidFill>
              <w14:schemeClr w14:val="tx1"/>
            </w14:solidFill>
          </w14:textFill>
        </w:rPr>
        <w:t xml:space="preserve">五</w:t>
      </w:r>
      <w:r>
        <w:rPr>
          <w:rFonts w:hint="eastAsia" w:ascii="黑体" w:hAnsi="华文中宋" w:eastAsia="黑体"/>
          <w:bCs/>
          <w:color w:val="000000" w:themeColor="text1"/>
          <w:sz w:val="30"/>
          <w:szCs w:val="30"/>
          <w:highlight w:val="none"/>
          <w14:textFill>
            <w14:solidFill>
              <w14:schemeClr w14:val="tx1"/>
            </w14:solidFill>
          </w14:textFill>
        </w:rPr>
        <w:t xml:space="preserve">月</w:t>
      </w:r>
      <w:r/>
    </w:p>
    <w:p>
      <w:pPr>
        <w:jc w:val="center"/>
        <w:rPr>
          <w:rStyle w:val="881"/>
          <w:rFonts w:eastAsia="黑体"/>
          <w:bCs/>
          <w:color w:val="000000" w:themeColor="text1"/>
          <w:sz w:val="48"/>
          <w:highlight w:val="none"/>
          <w14:textFill>
            <w14:solidFill>
              <w14:schemeClr w14:val="tx1"/>
            </w14:solidFill>
          </w14:textFill>
        </w:rPr>
      </w:pPr>
      <w:r>
        <w:rPr>
          <w:rStyle w:val="881"/>
          <w:rFonts w:eastAsia="黑体"/>
          <w:bCs/>
          <w:color w:val="000000" w:themeColor="text1"/>
          <w:sz w:val="48"/>
          <w:highlight w:val="none"/>
          <w14:textFill>
            <w14:solidFill>
              <w14:schemeClr w14:val="tx1"/>
            </w14:solidFill>
          </w14:textFill>
        </w:rPr>
        <w:br w:type="page" w:clear="all"/>
      </w:r>
      <w:r>
        <w:rPr>
          <w:rStyle w:val="881"/>
          <w:rFonts w:hint="eastAsia" w:eastAsia="黑体"/>
          <w:bCs/>
          <w:color w:val="000000" w:themeColor="text1"/>
          <w:sz w:val="48"/>
          <w:highlight w:val="none"/>
          <w14:textFill>
            <w14:solidFill>
              <w14:schemeClr w14:val="tx1"/>
            </w14:solidFill>
          </w14:textFill>
        </w:rPr>
        <w:t xml:space="preserve">目录</w:t>
      </w:r>
      <w:r/>
    </w:p>
    <w:p>
      <w:pPr>
        <w:pStyle w:val="726"/>
        <w:spacing w:line="360" w:lineRule="auto"/>
        <w:tabs>
          <w:tab w:val="right" w:pos="9638" w:leader="dot"/>
        </w:tabs>
        <w:rPr>
          <w:sz w:val="32"/>
          <w:szCs w:val="32"/>
          <w:highlight w:val="none"/>
        </w:rPr>
      </w:pPr>
      <w:r>
        <w:rPr>
          <w:rFonts w:hint="eastAsia" w:ascii="宋体" w:hAnsi="宋体" w:eastAsia="宋体" w:cs="宋体"/>
          <w:b/>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
          <w:bCs w:val="0"/>
          <w:color w:val="000000" w:themeColor="text1"/>
          <w:sz w:val="32"/>
          <w:szCs w:val="32"/>
          <w:highlight w:val="none"/>
          <w14:textFill>
            <w14:solidFill>
              <w14:schemeClr w14:val="tx1"/>
            </w14:solidFill>
          </w14:textFill>
        </w:rPr>
        <w:instrText xml:space="preserve">TOC \o "1-1" \h \u </w:instrText>
      </w:r>
      <w:r>
        <w:rPr>
          <w:rFonts w:hint="eastAsia" w:ascii="宋体" w:hAnsi="宋体" w:eastAsia="宋体" w:cs="宋体"/>
          <w:b/>
          <w:bCs w:val="0"/>
          <w:color w:val="000000" w:themeColor="text1"/>
          <w:sz w:val="32"/>
          <w:szCs w:val="32"/>
          <w:highlight w:val="none"/>
          <w14:textFill>
            <w14:solidFill>
              <w14:schemeClr w14:val="tx1"/>
            </w14:solidFill>
          </w14:textFill>
        </w:rPr>
        <w:fldChar w:fldCharType="separate"/>
      </w:r>
      <w:r>
        <w:rPr>
          <w:rFonts w:hint="eastAsia" w:ascii="宋体" w:hAnsi="宋体" w:eastAsia="宋体" w:cs="宋体"/>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Cs w:val="0"/>
          <w:sz w:val="32"/>
          <w:szCs w:val="32"/>
          <w:highlight w:val="none"/>
        </w:rPr>
        <w:instrText xml:space="preserve"> HYPERLINK \l _Toc9596 </w:instrText>
      </w:r>
      <w:r>
        <w:rPr>
          <w:rFonts w:hint="eastAsia" w:ascii="宋体" w:hAnsi="宋体" w:eastAsia="宋体" w:cs="宋体"/>
          <w:bCs w:val="0"/>
          <w:sz w:val="32"/>
          <w:szCs w:val="32"/>
          <w:highlight w:val="none"/>
        </w:rPr>
        <w:fldChar w:fldCharType="separate"/>
      </w:r>
      <w:r>
        <w:rPr>
          <w:rFonts w:hint="eastAsia" w:ascii="黑体" w:eastAsia="黑体"/>
          <w:bCs/>
          <w:sz w:val="32"/>
          <w:szCs w:val="32"/>
          <w:highlight w:val="none"/>
        </w:rPr>
        <w:t xml:space="preserve">一</w:t>
      </w:r>
      <w:r>
        <w:rPr>
          <w:rFonts w:hint="eastAsia" w:ascii="黑体" w:eastAsia="黑体"/>
          <w:bCs/>
          <w:sz w:val="32"/>
          <w:szCs w:val="32"/>
          <w:highlight w:val="none"/>
          <w:lang w:eastAsia="zh-CN"/>
        </w:rPr>
        <w:t xml:space="preserve">、</w:t>
      </w:r>
      <w:r>
        <w:rPr>
          <w:rFonts w:hint="eastAsia" w:ascii="黑体" w:eastAsia="黑体"/>
          <w:bCs/>
          <w:sz w:val="32"/>
          <w:szCs w:val="32"/>
          <w:highlight w:val="none"/>
        </w:rPr>
        <w:t xml:space="preserve">投标邀请函</w:t>
      </w:r>
      <w:r>
        <w:rPr>
          <w:sz w:val="32"/>
          <w:szCs w:val="32"/>
          <w:highlight w:val="none"/>
        </w:rPr>
        <w:tab/>
      </w:r>
      <w:r>
        <w:rPr>
          <w:sz w:val="32"/>
          <w:szCs w:val="32"/>
          <w:highlight w:val="none"/>
        </w:rPr>
        <w:fldChar w:fldCharType="begin"/>
      </w:r>
      <w:r>
        <w:rPr>
          <w:sz w:val="32"/>
          <w:szCs w:val="32"/>
          <w:highlight w:val="none"/>
        </w:rPr>
        <w:instrText xml:space="preserve"> PAGEREF _Toc9596 \h </w:instrText>
      </w:r>
      <w:r>
        <w:rPr>
          <w:sz w:val="32"/>
          <w:szCs w:val="32"/>
          <w:highlight w:val="none"/>
        </w:rPr>
        <w:fldChar w:fldCharType="separate"/>
      </w:r>
      <w:r>
        <w:rPr>
          <w:sz w:val="32"/>
          <w:szCs w:val="32"/>
          <w:highlight w:val="none"/>
        </w:rPr>
        <w:t xml:space="preserve">3</w:t>
      </w:r>
      <w:r>
        <w:rPr>
          <w:sz w:val="32"/>
          <w:szCs w:val="32"/>
          <w:highlight w:val="none"/>
        </w:rPr>
        <w:fldChar w:fldCharType="end"/>
      </w: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r/>
    </w:p>
    <w:p>
      <w:pPr>
        <w:pStyle w:val="726"/>
        <w:spacing w:line="360" w:lineRule="auto"/>
        <w:tabs>
          <w:tab w:val="right" w:pos="9638" w:leader="dot"/>
        </w:tabs>
        <w:rPr>
          <w:sz w:val="32"/>
          <w:szCs w:val="32"/>
          <w:highlight w:val="none"/>
        </w:rPr>
      </w:pPr>
      <w:r>
        <w:rPr>
          <w:rFonts w:hint="eastAsia" w:ascii="宋体" w:hAnsi="宋体" w:eastAsia="宋体" w:cs="宋体"/>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Cs w:val="0"/>
          <w:sz w:val="32"/>
          <w:szCs w:val="32"/>
          <w:highlight w:val="none"/>
        </w:rPr>
        <w:instrText xml:space="preserve"> HYPERLINK \l _Toc12798 </w:instrText>
      </w:r>
      <w:r>
        <w:rPr>
          <w:rFonts w:hint="eastAsia" w:ascii="宋体" w:hAnsi="宋体" w:eastAsia="宋体" w:cs="宋体"/>
          <w:bCs w:val="0"/>
          <w:sz w:val="32"/>
          <w:szCs w:val="32"/>
          <w:highlight w:val="none"/>
        </w:rPr>
        <w:fldChar w:fldCharType="separate"/>
      </w:r>
      <w:r>
        <w:rPr>
          <w:rFonts w:hint="eastAsia" w:ascii="黑体" w:eastAsia="黑体"/>
          <w:bCs/>
          <w:sz w:val="32"/>
          <w:szCs w:val="32"/>
          <w:highlight w:val="none"/>
        </w:rPr>
        <w:t xml:space="preserve">二</w:t>
      </w:r>
      <w:r>
        <w:rPr>
          <w:rFonts w:hint="eastAsia" w:ascii="黑体" w:eastAsia="黑体"/>
          <w:bCs/>
          <w:sz w:val="32"/>
          <w:szCs w:val="32"/>
          <w:highlight w:val="none"/>
          <w:lang w:eastAsia="zh-CN"/>
        </w:rPr>
        <w:t xml:space="preserve">、</w:t>
      </w:r>
      <w:r>
        <w:rPr>
          <w:rFonts w:hint="eastAsia" w:ascii="黑体" w:eastAsia="黑体"/>
          <w:bCs/>
          <w:sz w:val="32"/>
          <w:szCs w:val="32"/>
          <w:highlight w:val="none"/>
        </w:rPr>
        <w:t xml:space="preserve">投标人须知</w:t>
      </w:r>
      <w:r>
        <w:rPr>
          <w:sz w:val="32"/>
          <w:szCs w:val="32"/>
          <w:highlight w:val="none"/>
        </w:rPr>
        <w:tab/>
      </w:r>
      <w:r>
        <w:rPr>
          <w:sz w:val="32"/>
          <w:szCs w:val="32"/>
          <w:highlight w:val="none"/>
        </w:rPr>
        <w:fldChar w:fldCharType="begin"/>
      </w:r>
      <w:r>
        <w:rPr>
          <w:sz w:val="32"/>
          <w:szCs w:val="32"/>
          <w:highlight w:val="none"/>
        </w:rPr>
        <w:instrText xml:space="preserve"> PAGEREF _Toc12798 \h </w:instrText>
      </w:r>
      <w:r>
        <w:rPr>
          <w:sz w:val="32"/>
          <w:szCs w:val="32"/>
          <w:highlight w:val="none"/>
        </w:rPr>
        <w:fldChar w:fldCharType="separate"/>
      </w:r>
      <w:r>
        <w:rPr>
          <w:sz w:val="32"/>
          <w:szCs w:val="32"/>
          <w:highlight w:val="none"/>
        </w:rPr>
        <w:t xml:space="preserve">7</w:t>
      </w:r>
      <w:r>
        <w:rPr>
          <w:sz w:val="32"/>
          <w:szCs w:val="32"/>
          <w:highlight w:val="none"/>
        </w:rPr>
        <w:fldChar w:fldCharType="end"/>
      </w: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r/>
    </w:p>
    <w:p>
      <w:pPr>
        <w:pStyle w:val="726"/>
        <w:spacing w:line="360" w:lineRule="auto"/>
        <w:tabs>
          <w:tab w:val="right" w:pos="9638" w:leader="dot"/>
        </w:tabs>
        <w:rPr>
          <w:sz w:val="32"/>
          <w:szCs w:val="32"/>
          <w:highlight w:val="none"/>
        </w:rPr>
      </w:pPr>
      <w:r>
        <w:rPr>
          <w:rFonts w:hint="eastAsia" w:ascii="宋体" w:hAnsi="宋体" w:eastAsia="宋体" w:cs="宋体"/>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Cs w:val="0"/>
          <w:sz w:val="32"/>
          <w:szCs w:val="32"/>
          <w:highlight w:val="none"/>
        </w:rPr>
        <w:instrText xml:space="preserve"> HYPERLINK \l _Toc15620 </w:instrText>
      </w:r>
      <w:r>
        <w:rPr>
          <w:rFonts w:hint="eastAsia" w:ascii="宋体" w:hAnsi="宋体" w:eastAsia="宋体" w:cs="宋体"/>
          <w:bCs w:val="0"/>
          <w:sz w:val="32"/>
          <w:szCs w:val="32"/>
          <w:highlight w:val="none"/>
        </w:rPr>
        <w:fldChar w:fldCharType="separate"/>
      </w:r>
      <w:r>
        <w:rPr>
          <w:rFonts w:hint="eastAsia" w:ascii="黑体" w:eastAsia="黑体"/>
          <w:bCs/>
          <w:sz w:val="32"/>
          <w:szCs w:val="32"/>
          <w:highlight w:val="none"/>
        </w:rPr>
        <w:t xml:space="preserve">三</w:t>
      </w:r>
      <w:r>
        <w:rPr>
          <w:rFonts w:hint="eastAsia" w:ascii="黑体" w:eastAsia="黑体"/>
          <w:bCs/>
          <w:sz w:val="32"/>
          <w:szCs w:val="32"/>
          <w:highlight w:val="none"/>
          <w:lang w:eastAsia="zh-CN"/>
        </w:rPr>
        <w:t xml:space="preserve">、</w:t>
      </w:r>
      <w:r>
        <w:rPr>
          <w:rFonts w:hint="eastAsia" w:ascii="黑体" w:eastAsia="黑体"/>
          <w:sz w:val="32"/>
          <w:szCs w:val="32"/>
          <w:highlight w:val="none"/>
        </w:rPr>
        <w:t xml:space="preserve">项目技术要求和有关说明</w:t>
      </w:r>
      <w:r>
        <w:rPr>
          <w:sz w:val="32"/>
          <w:szCs w:val="32"/>
          <w:highlight w:val="none"/>
        </w:rPr>
        <w:tab/>
      </w:r>
      <w:r>
        <w:rPr>
          <w:sz w:val="32"/>
          <w:szCs w:val="32"/>
          <w:highlight w:val="none"/>
        </w:rPr>
        <w:fldChar w:fldCharType="begin"/>
      </w:r>
      <w:r>
        <w:rPr>
          <w:sz w:val="32"/>
          <w:szCs w:val="32"/>
          <w:highlight w:val="none"/>
        </w:rPr>
        <w:instrText xml:space="preserve"> PAGEREF _Toc15620 \h </w:instrText>
      </w:r>
      <w:r>
        <w:rPr>
          <w:sz w:val="32"/>
          <w:szCs w:val="32"/>
          <w:highlight w:val="none"/>
        </w:rPr>
        <w:fldChar w:fldCharType="separate"/>
      </w:r>
      <w:r>
        <w:rPr>
          <w:sz w:val="32"/>
          <w:szCs w:val="32"/>
          <w:highlight w:val="none"/>
        </w:rPr>
        <w:t xml:space="preserve">18</w:t>
      </w:r>
      <w:r>
        <w:rPr>
          <w:sz w:val="32"/>
          <w:szCs w:val="32"/>
          <w:highlight w:val="none"/>
        </w:rPr>
        <w:fldChar w:fldCharType="end"/>
      </w: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r/>
    </w:p>
    <w:p>
      <w:pPr>
        <w:pStyle w:val="726"/>
        <w:spacing w:line="360" w:lineRule="auto"/>
        <w:tabs>
          <w:tab w:val="right" w:pos="9638" w:leader="dot"/>
        </w:tabs>
        <w:rPr>
          <w:sz w:val="32"/>
          <w:szCs w:val="32"/>
          <w:highlight w:val="none"/>
        </w:rPr>
      </w:pPr>
      <w:r>
        <w:rPr>
          <w:rFonts w:hint="eastAsia" w:ascii="宋体" w:hAnsi="宋体" w:eastAsia="宋体" w:cs="宋体"/>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Cs w:val="0"/>
          <w:sz w:val="32"/>
          <w:szCs w:val="32"/>
          <w:highlight w:val="none"/>
        </w:rPr>
        <w:instrText xml:space="preserve"> HYPERLINK \l _Toc18241 </w:instrText>
      </w:r>
      <w:r>
        <w:rPr>
          <w:rFonts w:hint="eastAsia" w:ascii="宋体" w:hAnsi="宋体" w:eastAsia="宋体" w:cs="宋体"/>
          <w:bCs w:val="0"/>
          <w:sz w:val="32"/>
          <w:szCs w:val="32"/>
          <w:highlight w:val="none"/>
        </w:rPr>
        <w:fldChar w:fldCharType="separate"/>
      </w:r>
      <w:r>
        <w:rPr>
          <w:rFonts w:hint="eastAsia" w:ascii="黑体" w:eastAsia="黑体"/>
          <w:bCs/>
          <w:sz w:val="32"/>
          <w:szCs w:val="32"/>
          <w:highlight w:val="none"/>
        </w:rPr>
        <w:t xml:space="preserve">四</w:t>
      </w:r>
      <w:r>
        <w:rPr>
          <w:rFonts w:hint="eastAsia" w:ascii="黑体" w:eastAsia="黑体"/>
          <w:bCs/>
          <w:sz w:val="32"/>
          <w:szCs w:val="32"/>
          <w:highlight w:val="none"/>
          <w:lang w:eastAsia="zh-CN"/>
        </w:rPr>
        <w:t xml:space="preserve">、</w:t>
      </w:r>
      <w:r>
        <w:rPr>
          <w:rFonts w:hint="eastAsia" w:ascii="黑体" w:hAnsi="宋体" w:eastAsia="黑体"/>
          <w:sz w:val="32"/>
          <w:szCs w:val="32"/>
          <w:highlight w:val="none"/>
        </w:rPr>
        <w:t xml:space="preserve">合同书（格式文本）</w:t>
      </w:r>
      <w:r>
        <w:rPr>
          <w:sz w:val="32"/>
          <w:szCs w:val="32"/>
          <w:highlight w:val="none"/>
        </w:rPr>
        <w:tab/>
      </w:r>
      <w:r>
        <w:rPr>
          <w:sz w:val="32"/>
          <w:szCs w:val="32"/>
          <w:highlight w:val="none"/>
        </w:rPr>
        <w:fldChar w:fldCharType="begin"/>
      </w:r>
      <w:r>
        <w:rPr>
          <w:sz w:val="32"/>
          <w:szCs w:val="32"/>
          <w:highlight w:val="none"/>
        </w:rPr>
        <w:instrText xml:space="preserve"> PAGEREF _Toc18241 \h </w:instrText>
      </w:r>
      <w:r>
        <w:rPr>
          <w:sz w:val="32"/>
          <w:szCs w:val="32"/>
          <w:highlight w:val="none"/>
        </w:rPr>
        <w:fldChar w:fldCharType="separate"/>
      </w:r>
      <w:r>
        <w:rPr>
          <w:sz w:val="32"/>
          <w:szCs w:val="32"/>
          <w:highlight w:val="none"/>
        </w:rPr>
        <w:t xml:space="preserve">25</w:t>
      </w:r>
      <w:r>
        <w:rPr>
          <w:sz w:val="32"/>
          <w:szCs w:val="32"/>
          <w:highlight w:val="none"/>
        </w:rPr>
        <w:fldChar w:fldCharType="end"/>
      </w: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r/>
    </w:p>
    <w:p>
      <w:pPr>
        <w:pStyle w:val="726"/>
        <w:spacing w:line="360" w:lineRule="auto"/>
        <w:tabs>
          <w:tab w:val="right" w:pos="9638" w:leader="dot"/>
        </w:tabs>
        <w:rPr>
          <w:sz w:val="32"/>
          <w:szCs w:val="32"/>
          <w:highlight w:val="none"/>
        </w:rPr>
      </w:pPr>
      <w:r>
        <w:rPr>
          <w:rFonts w:hint="eastAsia" w:ascii="宋体" w:hAnsi="宋体" w:eastAsia="宋体" w:cs="宋体"/>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Cs w:val="0"/>
          <w:sz w:val="32"/>
          <w:szCs w:val="32"/>
          <w:highlight w:val="none"/>
        </w:rPr>
        <w:instrText xml:space="preserve"> HYPERLINK \l _Toc12233 </w:instrText>
      </w:r>
      <w:r>
        <w:rPr>
          <w:rFonts w:hint="eastAsia" w:ascii="宋体" w:hAnsi="宋体" w:eastAsia="宋体" w:cs="宋体"/>
          <w:bCs w:val="0"/>
          <w:sz w:val="32"/>
          <w:szCs w:val="32"/>
          <w:highlight w:val="none"/>
        </w:rPr>
        <w:fldChar w:fldCharType="separate"/>
      </w:r>
      <w:r>
        <w:rPr>
          <w:rFonts w:hint="eastAsia" w:ascii="黑体" w:eastAsia="黑体"/>
          <w:bCs/>
          <w:sz w:val="32"/>
          <w:szCs w:val="32"/>
          <w:highlight w:val="none"/>
          <w:lang w:val="en-US" w:eastAsia="zh-CN"/>
        </w:rPr>
        <w:t xml:space="preserve">五</w:t>
      </w:r>
      <w:r>
        <w:rPr>
          <w:rFonts w:hint="eastAsia" w:ascii="黑体" w:eastAsia="黑体"/>
          <w:bCs/>
          <w:sz w:val="32"/>
          <w:szCs w:val="32"/>
          <w:highlight w:val="none"/>
          <w:lang w:eastAsia="zh-CN"/>
        </w:rPr>
        <w:t xml:space="preserve">、</w:t>
      </w:r>
      <w:r>
        <w:rPr>
          <w:rFonts w:hint="eastAsia" w:ascii="黑体" w:eastAsia="黑体"/>
          <w:bCs/>
          <w:sz w:val="32"/>
          <w:szCs w:val="32"/>
          <w:highlight w:val="none"/>
        </w:rPr>
        <w:t xml:space="preserve">附件</w:t>
      </w:r>
      <w:r>
        <w:rPr>
          <w:sz w:val="32"/>
          <w:szCs w:val="32"/>
          <w:highlight w:val="none"/>
        </w:rPr>
        <w:tab/>
      </w:r>
      <w:r>
        <w:rPr>
          <w:sz w:val="32"/>
          <w:szCs w:val="32"/>
          <w:highlight w:val="none"/>
        </w:rPr>
        <w:fldChar w:fldCharType="begin"/>
      </w:r>
      <w:r>
        <w:rPr>
          <w:sz w:val="32"/>
          <w:szCs w:val="32"/>
          <w:highlight w:val="none"/>
        </w:rPr>
        <w:instrText xml:space="preserve"> PAGEREF _Toc12233 \h </w:instrText>
      </w:r>
      <w:r>
        <w:rPr>
          <w:sz w:val="32"/>
          <w:szCs w:val="32"/>
          <w:highlight w:val="none"/>
        </w:rPr>
        <w:fldChar w:fldCharType="separate"/>
      </w:r>
      <w:r>
        <w:rPr>
          <w:sz w:val="32"/>
          <w:szCs w:val="32"/>
          <w:highlight w:val="none"/>
        </w:rPr>
        <w:t xml:space="preserve">36</w:t>
      </w:r>
      <w:r>
        <w:rPr>
          <w:sz w:val="32"/>
          <w:szCs w:val="32"/>
          <w:highlight w:val="none"/>
        </w:rPr>
        <w:fldChar w:fldCharType="end"/>
      </w: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r/>
    </w:p>
    <w:p>
      <w:pPr>
        <w:jc w:val="center"/>
        <w:spacing w:line="360" w:lineRule="auto"/>
        <w:rPr>
          <w:rFonts w:hint="eastAsia" w:ascii="宋体" w:hAnsi="宋体" w:eastAsia="宋体" w:cs="宋体"/>
          <w:b/>
          <w:bCs w:val="0"/>
          <w:color w:val="000000" w:themeColor="text1"/>
          <w:sz w:val="30"/>
          <w:szCs w:val="30"/>
          <w:highlight w:val="none"/>
          <w14:textFill>
            <w14:solidFill>
              <w14:schemeClr w14:val="tx1"/>
            </w14:solidFill>
          </w14:textFill>
        </w:rPr>
      </w:pP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r/>
    </w:p>
    <w:p>
      <w:pPr>
        <w:jc w:val="center"/>
        <w:spacing w:line="360" w:lineRule="auto"/>
        <w:rPr>
          <w:rFonts w:ascii="黑体" w:eastAsia="黑体"/>
          <w:bCs/>
          <w:color w:val="000000" w:themeColor="text1"/>
          <w:sz w:val="28"/>
          <w:szCs w:val="28"/>
          <w:highlight w:val="none"/>
          <w14:textFill>
            <w14:solidFill>
              <w14:schemeClr w14:val="tx1"/>
            </w14:solidFill>
          </w14:textFill>
        </w:rPr>
        <w:outlineLvl w:val="0"/>
      </w:pPr>
      <w:r/>
      <w:bookmarkStart w:id="0" w:name="报价方须知前附表"/>
      <w:r/>
      <w:bookmarkEnd w:id="0"/>
      <w:r>
        <w:rPr>
          <w:rFonts w:ascii="黑体" w:eastAsia="黑体"/>
          <w:bCs/>
          <w:color w:val="000000" w:themeColor="text1"/>
          <w:sz w:val="28"/>
          <w:szCs w:val="28"/>
          <w:highlight w:val="none"/>
          <w14:textFill>
            <w14:solidFill>
              <w14:schemeClr w14:val="tx1"/>
            </w14:solidFill>
          </w14:textFill>
        </w:rPr>
        <w:br w:type="page" w:clear="all"/>
      </w:r>
      <w:bookmarkStart w:id="1" w:name="_Toc9596"/>
      <w:r>
        <w:rPr>
          <w:rFonts w:hint="eastAsia" w:ascii="黑体" w:eastAsia="黑体"/>
          <w:bCs/>
          <w:color w:val="000000" w:themeColor="text1"/>
          <w:sz w:val="28"/>
          <w:szCs w:val="28"/>
          <w:highlight w:val="none"/>
          <w14:textFill>
            <w14:solidFill>
              <w14:schemeClr w14:val="tx1"/>
            </w14:solidFill>
          </w14:textFill>
        </w:rPr>
        <w:t xml:space="preserve">一</w:t>
      </w:r>
      <w:r>
        <w:rPr>
          <w:rFonts w:hint="eastAsia" w:ascii="黑体" w:eastAsia="黑体"/>
          <w:bCs/>
          <w:color w:val="000000" w:themeColor="text1"/>
          <w:sz w:val="28"/>
          <w:szCs w:val="28"/>
          <w:highlight w:val="none"/>
          <w:lang w:eastAsia="zh-CN"/>
          <w14:textFill>
            <w14:solidFill>
              <w14:schemeClr w14:val="tx1"/>
            </w14:solidFill>
          </w14:textFill>
        </w:rPr>
        <w:t xml:space="preserve">、</w:t>
      </w:r>
      <w:r>
        <w:rPr>
          <w:rFonts w:hint="eastAsia" w:ascii="黑体" w:eastAsia="黑体"/>
          <w:bCs/>
          <w:color w:val="000000" w:themeColor="text1"/>
          <w:sz w:val="28"/>
          <w:szCs w:val="28"/>
          <w:highlight w:val="none"/>
          <w14:textFill>
            <w14:solidFill>
              <w14:schemeClr w14:val="tx1"/>
            </w14:solidFill>
          </w14:textFill>
        </w:rPr>
        <w:t xml:space="preserve">投标邀请函</w:t>
      </w:r>
      <w:bookmarkEnd w:id="1"/>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受</w:t>
      </w:r>
      <w:r>
        <w:rPr>
          <w:rFonts w:hint="eastAsia" w:ascii="宋体" w:hAnsi="宋体"/>
          <w:bCs/>
          <w:color w:val="000000" w:themeColor="text1"/>
          <w:sz w:val="24"/>
          <w:szCs w:val="24"/>
          <w:highlight w:val="none"/>
          <w:lang w:eastAsia="zh-CN"/>
          <w14:textFill>
            <w14:solidFill>
              <w14:schemeClr w14:val="tx1"/>
            </w14:solidFill>
          </w14:textFill>
        </w:rPr>
        <w:t xml:space="preserve">无锡市新吴区人民政府梅村街道办事处</w:t>
      </w:r>
      <w:r>
        <w:rPr>
          <w:rFonts w:hint="eastAsia" w:ascii="宋体" w:hAnsi="宋体"/>
          <w:bCs/>
          <w:color w:val="000000" w:themeColor="text1"/>
          <w:sz w:val="24"/>
          <w:szCs w:val="24"/>
          <w:highlight w:val="none"/>
          <w14:textFill>
            <w14:solidFill>
              <w14:schemeClr w14:val="tx1"/>
            </w14:solidFill>
          </w14:textFill>
        </w:rPr>
        <w:t xml:space="preserve">委托，对</w:t>
      </w:r>
      <w:r>
        <w:rPr>
          <w:rFonts w:hint="eastAsia" w:ascii="宋体" w:hAnsi="宋体"/>
          <w:bCs/>
          <w:color w:val="000000" w:themeColor="text1"/>
          <w:sz w:val="24"/>
          <w:szCs w:val="24"/>
          <w:highlight w:val="none"/>
          <w:lang w:eastAsia="zh-CN"/>
          <w14:textFill>
            <w14:solidFill>
              <w14:schemeClr w14:val="tx1"/>
            </w14:solidFill>
          </w14:textFill>
        </w:rPr>
        <w:t xml:space="preserve">梅村街道2026年度河道保洁项目</w:t>
      </w:r>
      <w:r>
        <w:rPr>
          <w:rFonts w:hint="eastAsia" w:ascii="宋体" w:hAnsi="宋体"/>
          <w:bCs/>
          <w:color w:val="000000" w:themeColor="text1"/>
          <w:sz w:val="24"/>
          <w:szCs w:val="24"/>
          <w:highlight w:val="none"/>
          <w14:textFill>
            <w14:solidFill>
              <w14:schemeClr w14:val="tx1"/>
            </w14:solidFill>
          </w14:textFill>
        </w:rPr>
        <w:t xml:space="preserve">进行公开招标采购，欢迎符合相关条件的供应商参加投标并提请注意下列相关事项：</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（一）</w:t>
      </w:r>
      <w:r>
        <w:rPr>
          <w:rFonts w:hint="eastAsia" w:ascii="黑体" w:hAnsi="黑体" w:eastAsia="黑体" w:cs="宋体"/>
          <w:color w:val="000000" w:themeColor="text1"/>
          <w:sz w:val="24"/>
          <w:szCs w:val="24"/>
          <w:highlight w:val="none"/>
          <w14:textFill>
            <w14:solidFill>
              <w14:schemeClr w14:val="tx1"/>
            </w14:solidFill>
          </w14:textFill>
        </w:rPr>
        <w:t xml:space="preserve">招标项目信息</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梅村街道2026年度河道保洁项目</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JSZC-320214-WXZH-G2026-0002</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eastAsia="宋体" w:cs="宋体"/>
          <w:sz w:val="24"/>
          <w:szCs w:val="24"/>
          <w:highlight w:val="none"/>
        </w:rPr>
        <w:t xml:space="preserve">本项目为梅村街道河道长效管护保洁服务项目，主要内容：对 1</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条村级、</w:t>
      </w: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rPr>
        <w:t xml:space="preserve">条区级、</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条镇级河道开展长效管护保洁，村级河道含华庄桥浜、蔡家湾浜等，区级河道含伯渎港、夹蠡河等，镇级河道含</w:t>
      </w:r>
      <w:r>
        <w:rPr>
          <w:rFonts w:hint="eastAsia" w:ascii="宋体" w:hAnsi="宋体" w:cs="宋体"/>
          <w:sz w:val="24"/>
          <w:szCs w:val="24"/>
          <w:highlight w:val="none"/>
          <w:lang w:val="en-US" w:eastAsia="zh-CN"/>
        </w:rPr>
        <w:t xml:space="preserve">梅西河</w:t>
      </w:r>
      <w:r>
        <w:rPr>
          <w:rFonts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梅荆浜</w:t>
      </w:r>
      <w:r>
        <w:rPr>
          <w:rFonts w:ascii="宋体" w:hAnsi="宋体" w:eastAsia="宋体" w:cs="宋体"/>
          <w:sz w:val="24"/>
          <w:szCs w:val="24"/>
          <w:highlight w:val="none"/>
        </w:rPr>
        <w:t xml:space="preserve">等</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覆盖街道全域水系及京沪高速、高新区 B 区等关键区位。</w:t>
      </w:r>
      <w:r>
        <w:rPr>
          <w:rFonts w:hint="eastAsia" w:ascii="宋体" w:hAnsi="宋体"/>
          <w:bCs/>
          <w:sz w:val="24"/>
          <w:szCs w:val="24"/>
          <w:highlight w:val="none"/>
        </w:rPr>
        <w:t xml:space="preserve">具体内容及要求详见采购文件“三.项目技术要求和有关说明”。</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合同履行期限：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color w:val="000000" w:themeColor="text1"/>
          <w:sz w:val="24"/>
          <w:szCs w:val="24"/>
          <w:highlight w:val="none"/>
          <w:lang w:eastAsia="zh-CN"/>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具体以合同签订的服务期限为准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.项目预算：</w:t>
      </w:r>
      <w:r>
        <w:rPr>
          <w:rFonts w:hint="eastAsia" w:ascii="宋体" w:hAnsi="宋体" w:cs="宋体"/>
          <w:color w:val="000000" w:themeColor="text1"/>
          <w:sz w:val="24"/>
          <w:szCs w:val="24"/>
          <w:highlight w:val="none"/>
          <w:lang w:val="en-US" w:eastAsia="zh-CN"/>
          <w14:textFill>
            <w14:solidFill>
              <w14:schemeClr w14:val="tx1"/>
            </w14:solidFill>
          </w14:textFill>
        </w:rPr>
        <w:t xml:space="preserve">110.00万元</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105.26744万元</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.采购方式：公开招标</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.采购人：</w:t>
      </w:r>
      <w:r>
        <w:rPr>
          <w:rFonts w:hint="eastAsia" w:ascii="宋体" w:hAnsi="宋体" w:cs="宋体"/>
          <w:color w:val="000000" w:themeColor="text1"/>
          <w:sz w:val="24"/>
          <w:szCs w:val="24"/>
          <w:highlight w:val="none"/>
          <w:lang w:eastAsia="zh-CN"/>
          <w14:textFill>
            <w14:solidFill>
              <w14:schemeClr w14:val="tx1"/>
            </w14:solidFill>
          </w14:textFill>
        </w:rPr>
        <w:t xml:space="preserve">无锡市新吴区人民政府梅村街道办事处</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.本项目标的所属行业：其他未列明行业；</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.本项目是否专门面向中小企业：是；</w:t>
      </w:r>
      <w:r/>
    </w:p>
    <w:p>
      <w:pPr>
        <w:ind w:firstLine="480"/>
        <w:jc w:val="left"/>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（二）投标人资格要求</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3.具备采购人根据招标项目的特殊要求规定的以下特定资质：</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供应商应为中国大陆境内合法注册的独立企（事）业法人单位；（2）未被“信用中国”网站列入失信被执行人、重大税收违法案件当事人名单、政府采购严重违法失信行为记录名单；（3）授权委托人应为投标供应商企业在职员工；（</w:t>
      </w: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）本项目不接受联合体投标。</w:t>
      </w:r>
      <w:r/>
    </w:p>
    <w:p>
      <w:pPr>
        <w:ind w:firstLine="480"/>
        <w:jc w:val="left"/>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1.请有意参加本项目采购活动的供应商按以下流程进行操作：</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（2）办理“意源”CA数字证书和“方正”电子签章（办理地址：无锡市滨湖区观山路199号12号楼</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一楼</w:t>
      </w:r>
      <w:r>
        <w:rPr>
          <w:rFonts w:hint="eastAsia" w:ascii="宋体" w:hAnsi="宋体" w:eastAsia="宋体" w:cs="Times New Roman"/>
          <w:color w:val="000000" w:themeColor="text1"/>
          <w:sz w:val="24"/>
          <w:szCs w:val="24"/>
          <w:highlight w:val="none"/>
          <w14:textFill>
            <w14:solidFill>
              <w14:schemeClr w14:val="tx1"/>
            </w14:solidFill>
          </w14:textFill>
        </w:rPr>
        <w:t xml:space="preserve">窗口），办理指南链接：http://jsxcmm.com/help/help.html。</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（3）CA驱动下载：</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技术服务电话：0510-81827781（服务时间：工作日 9:00-11:30，13:00-17:00）</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Times New Roman" w:eastAsia="宋体" w:cs="Times New Roman"/>
          <w:color w:val="000000" w:themeColor="text1"/>
          <w:highlight w:val="none"/>
          <w14:textFill>
            <w14:solidFill>
              <w14:schemeClr w14:val="tx1"/>
            </w14:solidFill>
          </w14:textFill>
        </w:rPr>
        <w:fldChar w:fldCharType="begin"/>
      </w:r>
      <w:r>
        <w:rPr>
          <w:rFonts w:ascii="Times New Roman" w:hAnsi="Times New Roman" w:eastAsia="宋体" w:cs="Times New Roman"/>
          <w:color w:val="000000" w:themeColor="text1"/>
          <w:highlight w:val="none"/>
          <w14:textFill>
            <w14:solidFill>
              <w14:schemeClr w14:val="tx1"/>
            </w14:solidFill>
          </w14:textFill>
        </w:rPr>
        <w:instrText xml:space="preserve"> HYPERLINK "http://cz.wuxi.gov.cn/doc/2023/10/11/4080287.shtml" \t "_blank" </w:instrText>
      </w:r>
      <w:r>
        <w:rPr>
          <w:rFonts w:hint="eastAsia" w:ascii="Times New Roman" w:hAnsi="Times New Roman" w:eastAsia="宋体" w:cs="Times New Roman"/>
          <w:color w:val="000000" w:themeColor="text1"/>
          <w:highlight w:val="none"/>
          <w14:textFill>
            <w14:solidFill>
              <w14:schemeClr w14:val="tx1"/>
            </w14:solidFill>
          </w14:textFill>
        </w:rPr>
        <w:fldChar w:fldCharType="separate"/>
      </w:r>
      <w:r>
        <w:rPr>
          <w:rFonts w:hint="eastAsia" w:ascii="宋体" w:hAnsi="宋体" w:eastAsia="宋体" w:cs="Times New Roman"/>
          <w:color w:val="000000" w:themeColor="text1"/>
          <w:sz w:val="24"/>
          <w:szCs w:val="24"/>
          <w:highlight w:val="none"/>
          <w14:textFill>
            <w14:solidFill>
              <w14:schemeClr w14:val="tx1"/>
            </w14:solidFill>
          </w14:textFill>
        </w:rPr>
        <w:t xml:space="preserve">“苏采云”系统供应商操作手册</w:t>
      </w:r>
      <w:r>
        <w:rPr>
          <w:rFonts w:hint="eastAsia" w:ascii="宋体" w:hAnsi="宋体" w:eastAsia="宋体" w:cs="Times New Roman"/>
          <w:color w:val="000000" w:themeColor="text1"/>
          <w:sz w:val="24"/>
          <w:szCs w:val="24"/>
          <w:highlight w:val="none"/>
          <w14:textFill>
            <w14:solidFill>
              <w14:schemeClr w14:val="tx1"/>
            </w14:solidFill>
          </w14:textFill>
        </w:rPr>
        <w:fldChar w:fldCharType="end"/>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480"/>
        <w:spacing w:line="360" w:lineRule="auto"/>
        <w:rPr>
          <w:rFonts w:ascii="黑体" w:hAnsi="黑体" w:eastAsia="黑体" w:cs="Times New Roman"/>
          <w:bCs/>
          <w:color w:val="000000" w:themeColor="text1"/>
          <w:sz w:val="24"/>
          <w:szCs w:val="24"/>
          <w:highlight w:val="none"/>
          <w14:textFill>
            <w14:solidFill>
              <w14:schemeClr w14:val="tx1"/>
            </w14:solidFill>
          </w14:textFill>
        </w:rPr>
      </w:pPr>
      <w:r>
        <w:rPr>
          <w:rFonts w:hint="eastAsia" w:ascii="黑体" w:hAnsi="黑体" w:eastAsia="黑体" w:cs="Times New Roman"/>
          <w:bCs/>
          <w:color w:val="000000" w:themeColor="text1"/>
          <w:sz w:val="24"/>
          <w:szCs w:val="24"/>
          <w:highlight w:val="none"/>
          <w14:textFill>
            <w14:solidFill>
              <w14:schemeClr w14:val="tx1"/>
            </w14:solidFill>
          </w14:textFill>
        </w:rPr>
        <w:t xml:space="preserve">（四）完成项目报名，获取采购文件</w:t>
      </w:r>
      <w:r/>
    </w:p>
    <w:p>
      <w:pPr>
        <w:ind w:firstLine="480"/>
        <w:spacing w:line="360" w:lineRule="auto"/>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1.潜在投标供应商可在项目招标公告附件中查看公开招标文件，如确定投标，必须在苏采云平台（http://jszfcg.jscz.gov.cn/jszc/login）中免费下载公开招标文件（</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通过“</w:t>
      </w:r>
      <w:r>
        <w:rPr>
          <w:rFonts w:hint="eastAsia" w:ascii="宋体" w:hAnsi="宋体" w:eastAsia="宋体" w:cs="Times New Roman"/>
          <w:bCs/>
          <w:color w:val="000000" w:themeColor="text1"/>
          <w:sz w:val="24"/>
          <w:szCs w:val="24"/>
          <w:highlight w:val="none"/>
          <w14:textFill>
            <w14:solidFill>
              <w14:schemeClr w14:val="tx1"/>
            </w14:solidFill>
          </w14:textFill>
        </w:rPr>
        <w:t xml:space="preserve">江苏政府采购网”--“苏采云”或“政府采购客户端（苏采云）</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免费下载文件</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，进入</w:t>
      </w:r>
      <w:r>
        <w:rPr>
          <w:rFonts w:hint="eastAsia" w:ascii="宋体" w:hAnsi="宋体" w:eastAsia="宋体" w:cs="Times New Roman"/>
          <w:bCs/>
          <w:color w:val="000000" w:themeColor="text1"/>
          <w:sz w:val="24"/>
          <w:szCs w:val="24"/>
          <w:highlight w:val="none"/>
          <w14:textFill>
            <w14:solidFill>
              <w14:schemeClr w14:val="tx1"/>
            </w14:solidFill>
          </w14:textFill>
        </w:rPr>
        <w:t xml:space="preserve">“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2.招标文件（后缀名为“.kedt”）、“苏采云”系统供应商操作手册及政府采购客户端工具也可通过“苏采云”系统</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已参与项目</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报名详情页面内相应链接进行下载。</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3.政府采购客户端工具及“苏采云”系统供应商操作手册可访问江苏政府采购网-－办事指南--“资料下载”进行下载《“苏采云”系统供应商操作手册及政府采购客户端工具》</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，或</w:t>
      </w:r>
      <w:r>
        <w:rPr>
          <w:rFonts w:hint="eastAsia" w:ascii="宋体" w:hAnsi="宋体" w:eastAsia="宋体" w:cs="Times New Roman"/>
          <w:bCs/>
          <w:color w:val="000000" w:themeColor="text1"/>
          <w:sz w:val="24"/>
          <w:szCs w:val="24"/>
          <w:highlight w:val="none"/>
          <w14:textFill>
            <w14:solidFill>
              <w14:schemeClr w14:val="tx1"/>
            </w14:solidFill>
          </w14:textFill>
        </w:rPr>
        <w:t xml:space="preserve">可至无锡政府采购网-－下载专区--“苏采云”栏目下载《“苏采云”系统供应商操作手册》。</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（五）公开答疑时间、地点</w:t>
      </w:r>
      <w:r/>
    </w:p>
    <w:p>
      <w:pPr>
        <w:ind w:firstLine="480"/>
        <w:jc w:val="left"/>
        <w:spacing w:line="360" w:lineRule="auto"/>
        <w:widowControl/>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供应商要求澄清招标文件的截止时间：</w:t>
      </w:r>
      <w:r>
        <w:rPr>
          <w:rFonts w:hint="eastAsia" w:ascii="宋体" w:hAnsi="宋体" w:eastAsia="宋体" w:cs="Times New Roman"/>
          <w:bCs/>
          <w:color w:val="auto"/>
          <w:sz w:val="24"/>
          <w:szCs w:val="24"/>
          <w:highlight w:val="none"/>
          <w:lang w:eastAsia="zh-CN"/>
        </w:rPr>
        <w:t xml:space="preserve">202</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eastAsia="zh-CN"/>
        </w:rPr>
        <w:t xml:space="preserve">年</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eastAsia="zh-CN"/>
        </w:rPr>
        <w:t xml:space="preserve">月</w:t>
      </w:r>
      <w:r>
        <w:rPr>
          <w:rFonts w:hint="eastAsia" w:ascii="宋体" w:hAnsi="宋体" w:cs="Times New Roman"/>
          <w:bCs/>
          <w:color w:val="auto"/>
          <w:sz w:val="24"/>
          <w:szCs w:val="24"/>
          <w:highlight w:val="none"/>
          <w:lang w:val="en-US" w:eastAsia="zh-CN"/>
        </w:rPr>
        <w:t xml:space="preserve">22</w:t>
      </w:r>
      <w:r>
        <w:rPr>
          <w:rFonts w:hint="eastAsia" w:ascii="宋体" w:hAnsi="宋体" w:eastAsia="宋体" w:cs="Times New Roman"/>
          <w:bCs/>
          <w:color w:val="auto"/>
          <w:sz w:val="24"/>
          <w:szCs w:val="24"/>
          <w:highlight w:val="none"/>
          <w:lang w:eastAsia="zh-CN"/>
        </w:rPr>
        <w:t xml:space="preserve">日</w:t>
      </w:r>
      <w:r>
        <w:rPr>
          <w:rFonts w:hint="eastAsia" w:ascii="宋体" w:hAnsi="宋体" w:eastAsia="宋体" w:cs="Times New Roman"/>
          <w:bCs/>
          <w:color w:val="auto"/>
          <w:sz w:val="24"/>
          <w:szCs w:val="24"/>
          <w:highlight w:val="none"/>
          <w:lang w:val="en-US" w:eastAsia="zh-CN"/>
        </w:rPr>
        <w:t xml:space="preserve">10:00；</w:t>
      </w:r>
      <w:r>
        <w:rPr>
          <w:rFonts w:hint="eastAsia" w:ascii="宋体" w:hAnsi="宋体" w:eastAsia="宋体" w:cs="Times New Roman"/>
          <w:bCs/>
          <w:color w:val="auto"/>
          <w:sz w:val="24"/>
          <w:szCs w:val="24"/>
          <w:highlight w:val="none"/>
        </w:rPr>
        <w:t xml:space="preserve">以书面形式和</w:t>
      </w:r>
      <w:bookmarkStart w:id="2" w:name="_Hlk169676457"/>
      <w:r>
        <w:rPr>
          <w:rFonts w:hint="eastAsia" w:ascii="宋体" w:hAnsi="宋体" w:eastAsia="宋体" w:cs="Times New Roman"/>
          <w:bCs/>
          <w:color w:val="auto"/>
          <w:sz w:val="24"/>
          <w:szCs w:val="24"/>
          <w:highlight w:val="none"/>
        </w:rPr>
        <w:t xml:space="preserve">电子邮件形式</w:t>
      </w:r>
      <w:bookmarkEnd w:id="2"/>
      <w:r>
        <w:rPr>
          <w:rFonts w:hint="eastAsia" w:ascii="宋体" w:hAnsi="宋体" w:eastAsia="宋体" w:cs="Times New Roman"/>
          <w:bCs/>
          <w:color w:val="auto"/>
          <w:sz w:val="24"/>
          <w:szCs w:val="24"/>
          <w:highlight w:val="none"/>
        </w:rPr>
        <w:t xml:space="preserve">发送给采购代理机构。</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bCs/>
          <w:color w:val="auto"/>
          <w:sz w:val="24"/>
          <w:szCs w:val="24"/>
          <w:highlight w:val="none"/>
        </w:rPr>
        <w:t xml:space="preserve">采购人对招标文件澄清、修改的时间：提交投标文件截止时间前15天</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以发布更正公告为准</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（六）网上投标及开标、定标时间、地点</w:t>
      </w:r>
      <w:r/>
    </w:p>
    <w:p>
      <w:pPr>
        <w:ind w:firstLine="480"/>
        <w:jc w:val="left"/>
        <w:spacing w:line="360" w:lineRule="auto"/>
        <w:widowControl/>
        <w:rPr>
          <w:rFonts w:hint="eastAsia" w:ascii="宋体" w:hAnsi="宋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本项目进行线上不见面采购活动，供应商准备好制作标书的笔记本电脑、CA锁（政务CA），登录苏采云网上开标大厅，等待开标流程进入“解锁环境”，点击</w:t>
      </w:r>
      <w:r>
        <w:rPr>
          <w:rFonts w:hint="eastAsia" w:ascii="黑体" w:hAnsi="黑体" w:eastAsia="黑体" w:cs="宋体"/>
          <w:color w:val="000000" w:themeColor="text1"/>
          <w:sz w:val="24"/>
          <w:szCs w:val="24"/>
          <w:highlight w:val="none"/>
          <w:lang w:eastAsia="zh-CN"/>
          <w14:textFill>
            <w14:solidFill>
              <w14:schemeClr w14:val="tx1"/>
            </w14:solidFill>
          </w14:textFill>
        </w:rPr>
        <w:t xml:space="preserve">“</w:t>
      </w:r>
      <w:r>
        <w:rPr>
          <w:rFonts w:hint="eastAsia" w:ascii="黑体" w:hAnsi="黑体" w:eastAsia="黑体" w:cs="宋体"/>
          <w:color w:val="000000" w:themeColor="text1"/>
          <w:sz w:val="24"/>
          <w:szCs w:val="24"/>
          <w:highlight w:val="none"/>
          <w14:textFill>
            <w14:solidFill>
              <w14:schemeClr w14:val="tx1"/>
            </w14:solidFill>
          </w14:textFill>
        </w:rPr>
        <w:t xml:space="preserve">立即解密”进行标书解密，解锁完成后及时关注开标大厅</w:t>
      </w:r>
      <w:r>
        <w:rPr>
          <w:rFonts w:hint="eastAsia" w:ascii="黑体" w:hAnsi="黑体" w:eastAsia="黑体" w:cs="宋体"/>
          <w:color w:val="000000" w:themeColor="text1"/>
          <w:sz w:val="24"/>
          <w:szCs w:val="24"/>
          <w:highlight w:val="none"/>
          <w:lang w:eastAsia="zh-CN"/>
          <w14:textFill>
            <w14:solidFill>
              <w14:schemeClr w14:val="tx1"/>
            </w14:solidFill>
          </w14:textFill>
        </w:rPr>
        <w:t xml:space="preserve">；</w:t>
      </w:r>
      <w:r>
        <w:rPr>
          <w:rFonts w:hint="eastAsia" w:ascii="黑体" w:hAnsi="黑体" w:eastAsia="黑体" w:cs="宋体"/>
          <w:color w:val="000000" w:themeColor="text1"/>
          <w:sz w:val="24"/>
          <w:szCs w:val="24"/>
          <w:highlight w:val="none"/>
          <w14:textFill>
            <w14:solidFill>
              <w14:schemeClr w14:val="tx1"/>
            </w14:solidFill>
          </w14:textFill>
        </w:rPr>
        <w:t xml:space="preserve">请在规定时间内登录网上开标大厅参与采购活动（具体操作流程详见《“苏采云”系统供应商操作手册》）。</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网上投标截止时间：202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:30（投标</w:t>
      </w:r>
      <w:r>
        <w:rPr>
          <w:rFonts w:hint="eastAsia" w:ascii="宋体" w:hAnsi="宋体"/>
          <w:color w:val="000000" w:themeColor="text1"/>
          <w:sz w:val="24"/>
          <w:szCs w:val="24"/>
          <w:highlight w:val="none"/>
          <w14:textFill>
            <w14:solidFill>
              <w14:schemeClr w14:val="tx1"/>
            </w14:solidFill>
          </w14:textFill>
        </w:rPr>
        <w:t xml:space="preserve">截止时间后的投标文件恕不接受</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网上投标解密时间：202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日开启解密后半小时</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投标及开标地点：</w:t>
      </w:r>
      <w:bookmarkStart w:id="3" w:name="_Toc28359007"/>
      <w:r>
        <w:rPr>
          <w:rFonts w:hint="eastAsia" w:ascii="宋体" w:hAnsi="宋体" w:cs="宋体"/>
          <w:color w:val="000000" w:themeColor="text1"/>
          <w:sz w:val="24"/>
          <w:szCs w:val="24"/>
          <w:highlight w:val="none"/>
          <w14:textFill>
            <w14:solidFill>
              <w14:schemeClr w14:val="tx1"/>
            </w14:solidFill>
          </w14:textFill>
        </w:rPr>
        <w:t xml:space="preserve">“苏采云”系统（网址：http://jszfcg.jsczt.cn/）</w:t>
      </w:r>
      <w:bookmarkEnd w:id="3"/>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定标时间：评标</w:t>
      </w:r>
      <w:r>
        <w:rPr>
          <w:rFonts w:hint="eastAsia" w:ascii="宋体" w:hAnsi="宋体"/>
          <w:bCs/>
          <w:color w:val="000000" w:themeColor="text1"/>
          <w:sz w:val="24"/>
          <w:szCs w:val="24"/>
          <w:highlight w:val="none"/>
          <w:lang w:eastAsia="zh-CN"/>
          <w14:textFill>
            <w14:solidFill>
              <w14:schemeClr w14:val="tx1"/>
            </w14:solidFill>
          </w14:textFill>
        </w:rPr>
        <w:t xml:space="preserve">结束；</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定标地点：</w:t>
      </w:r>
      <w:r>
        <w:rPr>
          <w:rFonts w:hint="eastAsia" w:ascii="宋体" w:hAnsi="宋体"/>
          <w:color w:val="000000" w:themeColor="text1"/>
          <w:sz w:val="24"/>
          <w:szCs w:val="24"/>
          <w:highlight w:val="none"/>
          <w14:textFill>
            <w14:solidFill>
              <w14:schemeClr w14:val="tx1"/>
            </w14:solidFill>
          </w14:textFill>
        </w:rPr>
        <w:t xml:space="preserve">无锡市公共资源交易中心新吴分中心评标室</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（七）投标有效期：</w:t>
      </w:r>
      <w:r>
        <w:rPr>
          <w:rFonts w:hint="eastAsia" w:ascii="宋体" w:hAnsi="宋体"/>
          <w:bCs/>
          <w:color w:val="000000" w:themeColor="text1"/>
          <w:sz w:val="24"/>
          <w:szCs w:val="24"/>
          <w:highlight w:val="none"/>
          <w14:textFill>
            <w14:solidFill>
              <w14:schemeClr w14:val="tx1"/>
            </w14:solidFill>
          </w14:textFill>
        </w:rPr>
        <w:t xml:space="preserve">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lang w:eastAsia="zh-CN"/>
          <w14:textFill>
            <w14:solidFill>
              <w14:schemeClr w14:val="tx1"/>
            </w14:solidFill>
          </w14:textFill>
        </w:rPr>
        <w:t xml:space="preserve">天；</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（八）采购方法：</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本次采购采用江苏省政府采购（苏采云）平台进行招标投标活动，招标、投标、评标和中标结果发布全程电子化。</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（九）其他</w:t>
      </w:r>
      <w:r/>
    </w:p>
    <w:p>
      <w:pPr>
        <w:pStyle w:val="868"/>
        <w:ind w:firstLine="480"/>
        <w:spacing w:before="0" w:beforeAutospacing="0" w:after="0" w:afterAutospacing="0" w:line="460" w:lineRule="exact"/>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有关本次采购活动程序方面的问题，可来人、来函（传真）或电话联系；</w:t>
      </w:r>
      <w:r/>
    </w:p>
    <w:p>
      <w:pPr>
        <w:pStyle w:val="868"/>
        <w:ind w:firstLine="480"/>
        <w:spacing w:before="0" w:beforeAutospacing="0" w:after="0" w:afterAutospacing="0" w:line="460" w:lineRule="exact"/>
        <w:tabs>
          <w:tab w:val="left" w:pos="0" w:leader="none"/>
        </w:tabs>
        <w:rPr>
          <w:rFonts w:hint="default"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采购人：无锡市新吴区人民政府梅村街道办事处</w:t>
      </w:r>
      <w:r/>
    </w:p>
    <w:p>
      <w:pPr>
        <w:pStyle w:val="868"/>
        <w:ind w:firstLine="480"/>
        <w:spacing w:before="0" w:beforeAutospacing="0" w:after="0" w:afterAutospacing="0" w:line="460" w:lineRule="exact"/>
        <w:tabs>
          <w:tab w:val="left" w:pos="0" w:leader="none"/>
        </w:tabs>
        <w:rPr>
          <w:rFonts w:hint="eastAsia" w:cs="宋体"/>
          <w:color w:val="000000" w:themeColor="text1"/>
          <w:highlight w:val="none"/>
          <w:lang w:val="en-US" w:eastAsia="zh-CN"/>
          <w14:textFill>
            <w14:solidFill>
              <w14:schemeClr w14:val="tx1"/>
            </w14:solidFill>
          </w14:textFill>
        </w:rPr>
      </w:pPr>
      <w:r>
        <w:rPr>
          <w:rFonts w:hint="eastAsia" w:cs="宋体"/>
          <w:color w:val="000000" w:themeColor="text1"/>
          <w:highlight w:val="none"/>
          <w14:textFill>
            <w14:solidFill>
              <w14:schemeClr w14:val="tx1"/>
            </w14:solidFill>
          </w14:textFill>
        </w:rPr>
        <w:t xml:space="preserve">联系地址：</w:t>
      </w:r>
      <w:r>
        <w:rPr>
          <w:rFonts w:hint="eastAsia" w:cs="宋体"/>
          <w:color w:val="000000" w:themeColor="text1"/>
          <w:highlight w:val="none"/>
          <w:lang w:eastAsia="zh-CN"/>
          <w14:textFill>
            <w14:solidFill>
              <w14:schemeClr w14:val="tx1"/>
            </w14:solidFill>
          </w14:textFill>
        </w:rPr>
        <w:t xml:space="preserve">无锡市新吴区梅村街道便民服务中心308</w:t>
      </w:r>
      <w:r/>
    </w:p>
    <w:p>
      <w:pPr>
        <w:pStyle w:val="868"/>
        <w:ind w:firstLine="480"/>
        <w:spacing w:before="0" w:beforeAutospacing="0" w:after="0" w:afterAutospacing="0" w:line="460" w:lineRule="exact"/>
        <w:tabs>
          <w:tab w:val="left" w:pos="0" w:leader="none"/>
        </w:tabs>
        <w:rPr>
          <w:rFonts w:hint="eastAsia" w:cs="宋体"/>
          <w:color w:val="000000" w:themeColor="text1"/>
          <w:highlight w:val="none"/>
          <w:lang w:val="en-US" w:eastAsia="zh-CN"/>
          <w14:textFill>
            <w14:solidFill>
              <w14:schemeClr w14:val="tx1"/>
            </w14:solidFill>
          </w14:textFill>
        </w:rPr>
      </w:pPr>
      <w:r/>
      <w:bookmarkStart w:id="4" w:name="_Hlk71555425"/>
      <w:r>
        <w:rPr>
          <w:rFonts w:hint="eastAsia" w:cs="宋体"/>
          <w:color w:val="000000" w:themeColor="text1"/>
          <w:highlight w:val="none"/>
          <w14:textFill>
            <w14:solidFill>
              <w14:schemeClr w14:val="tx1"/>
            </w14:solidFill>
          </w14:textFill>
        </w:rPr>
        <w:t xml:space="preserve">联系人：</w:t>
      </w:r>
      <w:r>
        <w:rPr>
          <w:rFonts w:hint="eastAsia" w:cs="宋体"/>
          <w:color w:val="000000" w:themeColor="text1"/>
          <w:highlight w:val="none"/>
          <w:lang w:val="en-US" w:eastAsia="zh-CN"/>
          <w14:textFill>
            <w14:solidFill>
              <w14:schemeClr w14:val="tx1"/>
            </w14:solidFill>
          </w14:textFill>
        </w:rPr>
        <w:t xml:space="preserve">吴工</w:t>
      </w:r>
      <w:bookmarkEnd w:id="4"/>
      <w:r/>
      <w:r/>
    </w:p>
    <w:p>
      <w:pPr>
        <w:pStyle w:val="868"/>
        <w:ind w:firstLine="480"/>
        <w:spacing w:before="0" w:beforeAutospacing="0" w:after="0" w:afterAutospacing="0" w:line="460" w:lineRule="exact"/>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联系电话：</w:t>
      </w:r>
      <w:r>
        <w:rPr>
          <w:rFonts w:hint="eastAsia" w:cs="宋体"/>
          <w:color w:val="000000" w:themeColor="text1"/>
          <w:highlight w:val="none"/>
          <w:lang w:val="en-US" w:eastAsia="zh-CN"/>
          <w14:textFill>
            <w14:solidFill>
              <w14:schemeClr w14:val="tx1"/>
            </w14:solidFill>
          </w14:textFill>
        </w:rPr>
        <w:t xml:space="preserve">0510-88153351</w:t>
      </w:r>
      <w:r/>
    </w:p>
    <w:p>
      <w:pPr>
        <w:pStyle w:val="868"/>
        <w:ind w:firstLine="480"/>
        <w:spacing w:before="0" w:beforeAutospacing="0" w:after="0" w:afterAutospacing="0" w:line="460" w:lineRule="exact"/>
        <w:tabs>
          <w:tab w:val="left" w:pos="0" w:leader="none"/>
        </w:tabs>
        <w:rPr>
          <w:rFonts w:hint="eastAsia" w:cs="宋体"/>
          <w:color w:val="000000" w:themeColor="text1"/>
          <w:highlight w:val="none"/>
          <w:lang w:eastAsia="zh-CN"/>
          <w14:textFill>
            <w14:solidFill>
              <w14:schemeClr w14:val="tx1"/>
            </w14:solidFill>
          </w14:textFill>
        </w:rPr>
      </w:pPr>
      <w:r>
        <w:rPr>
          <w:rFonts w:hint="eastAsia" w:cs="宋体"/>
          <w:color w:val="000000" w:themeColor="text1"/>
          <w:highlight w:val="none"/>
          <w14:textFill>
            <w14:solidFill>
              <w14:schemeClr w14:val="tx1"/>
            </w14:solidFill>
          </w14:textFill>
        </w:rPr>
        <w:t xml:space="preserve">采购代理机构：</w:t>
      </w:r>
      <w:r>
        <w:rPr>
          <w:rFonts w:hint="eastAsia" w:cs="宋体"/>
          <w:color w:val="000000" w:themeColor="text1"/>
          <w:highlight w:val="none"/>
          <w:lang w:eastAsia="zh-CN"/>
          <w14:textFill>
            <w14:solidFill>
              <w14:schemeClr w14:val="tx1"/>
            </w14:solidFill>
          </w14:textFill>
        </w:rPr>
        <w:t xml:space="preserve">江苏万力通项目管理有限公司</w:t>
      </w:r>
      <w:r/>
    </w:p>
    <w:p>
      <w:pPr>
        <w:pStyle w:val="868"/>
        <w:ind w:firstLine="480"/>
        <w:spacing w:before="0" w:beforeAutospacing="0" w:after="0" w:afterAutospacing="0" w:line="460" w:lineRule="exact"/>
        <w:tabs>
          <w:tab w:val="left" w:pos="0" w:leader="none"/>
        </w:tabs>
        <w:rPr>
          <w:rFonts w:hint="eastAsia" w:cs="宋体"/>
          <w:color w:val="000000" w:themeColor="text1"/>
          <w:highlight w:val="none"/>
          <w:lang w:eastAsia="zh-CN"/>
          <w14:textFill>
            <w14:solidFill>
              <w14:schemeClr w14:val="tx1"/>
            </w14:solidFill>
          </w14:textFill>
        </w:rPr>
      </w:pPr>
      <w:r>
        <w:rPr>
          <w:rFonts w:hint="eastAsia" w:cs="宋体"/>
          <w:color w:val="000000" w:themeColor="text1"/>
          <w:highlight w:val="none"/>
          <w14:textFill>
            <w14:solidFill>
              <w14:schemeClr w14:val="tx1"/>
            </w14:solidFill>
          </w14:textFill>
        </w:rPr>
        <w:t xml:space="preserve">联系人：</w:t>
      </w:r>
      <w:r>
        <w:rPr>
          <w:rFonts w:hint="eastAsia" w:cs="宋体"/>
          <w:color w:val="000000" w:themeColor="text1"/>
          <w:highlight w:val="none"/>
          <w:lang w:val="en-US" w:eastAsia="zh-CN"/>
          <w14:textFill>
            <w14:solidFill>
              <w14:schemeClr w14:val="tx1"/>
            </w14:solidFill>
          </w14:textFill>
        </w:rPr>
        <w:t xml:space="preserve">殷铭</w:t>
      </w:r>
      <w:r/>
    </w:p>
    <w:p>
      <w:pPr>
        <w:pStyle w:val="868"/>
        <w:ind w:firstLine="480"/>
        <w:spacing w:before="0" w:beforeAutospacing="0" w:after="0" w:afterAutospacing="0" w:line="460" w:lineRule="exact"/>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联系电话：</w:t>
      </w:r>
      <w:r>
        <w:rPr>
          <w:rFonts w:hint="eastAsia" w:cs="宋体"/>
          <w:color w:val="000000" w:themeColor="text1"/>
          <w:highlight w:val="none"/>
          <w:lang w:val="en-US" w:eastAsia="zh-CN"/>
          <w14:textFill>
            <w14:solidFill>
              <w14:schemeClr w14:val="tx1"/>
            </w14:solidFill>
          </w14:textFill>
        </w:rPr>
        <w:t xml:space="preserve">18912375285</w:t>
      </w:r>
      <w:r/>
    </w:p>
    <w:p>
      <w:pPr>
        <w:pStyle w:val="868"/>
        <w:ind w:firstLine="480"/>
        <w:spacing w:before="0" w:beforeAutospacing="0" w:after="0" w:afterAutospacing="0" w:line="460" w:lineRule="exact"/>
        <w:tabs>
          <w:tab w:val="left" w:pos="0" w:leader="none"/>
        </w:tabs>
        <w:rPr>
          <w:rFonts w:hint="eastAsia" w:cs="宋体"/>
          <w:color w:val="000000" w:themeColor="text1"/>
          <w:highlight w:val="none"/>
          <w:lang w:eastAsia="zh-CN"/>
          <w14:textFill>
            <w14:solidFill>
              <w14:schemeClr w14:val="tx1"/>
            </w14:solidFill>
          </w14:textFill>
        </w:rPr>
      </w:pPr>
      <w:r>
        <w:rPr>
          <w:rFonts w:hint="eastAsia" w:cs="宋体"/>
          <w:color w:val="000000" w:themeColor="text1"/>
          <w:highlight w:val="none"/>
          <w14:textFill>
            <w14:solidFill>
              <w14:schemeClr w14:val="tx1"/>
            </w14:solidFill>
          </w14:textFill>
        </w:rPr>
        <w:t xml:space="preserve">联系地址：</w:t>
      </w:r>
      <w:r>
        <w:rPr>
          <w:rFonts w:hint="eastAsia" w:cs="宋体"/>
          <w:color w:val="000000" w:themeColor="text1"/>
          <w:highlight w:val="none"/>
          <w:lang w:eastAsia="zh-CN"/>
          <w14:textFill>
            <w14:solidFill>
              <w14:schemeClr w14:val="tx1"/>
            </w14:solidFill>
          </w14:textFill>
        </w:rPr>
        <w:t xml:space="preserve">无锡市滨湖区华发传感大厦B座1106室</w:t>
      </w:r>
      <w:r/>
    </w:p>
    <w:p>
      <w:pPr>
        <w:pStyle w:val="868"/>
        <w:ind w:firstLine="480"/>
        <w:spacing w:before="0" w:beforeAutospacing="0" w:after="0" w:afterAutospacing="0" w:line="460" w:lineRule="exact"/>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电子邮件地址：</w:t>
      </w:r>
      <w:r>
        <w:rPr>
          <w:rFonts w:hint="eastAsia" w:cs="宋体"/>
          <w:color w:val="000000" w:themeColor="text1"/>
          <w:highlight w:val="none"/>
          <w:lang w:eastAsia="zh-CN"/>
          <w14:textFill>
            <w14:solidFill>
              <w14:schemeClr w14:val="tx1"/>
            </w14:solidFill>
          </w14:textFill>
        </w:rPr>
        <w:t xml:space="preserve">845514286@qq.com</w:t>
      </w:r>
      <w:r/>
    </w:p>
    <w:p>
      <w:pPr>
        <w:pStyle w:val="868"/>
        <w:ind w:firstLine="480"/>
        <w:spacing w:before="0" w:beforeAutospacing="0" w:after="0" w:afterAutospacing="0" w:line="460" w:lineRule="exact"/>
        <w:tabs>
          <w:tab w:val="left" w:pos="0" w:leader="none"/>
        </w:tabs>
        <w:rPr>
          <w:rFonts w:hint="eastAsia" w:ascii="黑体" w:hAnsi="黑体" w:eastAsia="黑体"/>
          <w:bCs/>
          <w:color w:val="000000" w:themeColor="text1"/>
          <w:highlight w:val="none"/>
          <w14:textFill>
            <w14:solidFill>
              <w14:schemeClr w14:val="tx1"/>
            </w14:solidFill>
          </w14:textFill>
        </w:rPr>
      </w:pPr>
      <w:r>
        <w:rPr>
          <w:rFonts w:hint="eastAsia" w:ascii="黑体" w:hAnsi="黑体" w:eastAsia="黑体"/>
          <w:bCs/>
          <w:color w:val="000000" w:themeColor="text1"/>
          <w:highlight w:val="none"/>
          <w14:textFill>
            <w14:solidFill>
              <w14:schemeClr w14:val="tx1"/>
            </w14:solidFill>
          </w14:textFill>
        </w:rPr>
        <w:t xml:space="preserve">（十）其他</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zh-CN"/>
          <w14:textFill>
            <w14:solidFill>
              <w14:schemeClr w14:val="tx1"/>
            </w14:solidFill>
          </w14:textFill>
        </w:rPr>
        <w:t xml:space="preserve">因供应商可能会存在操作不熟练、业务不熟悉等因素，为保证开评标流程顺利，供应商如有问题应及时反馈，供应商应在投标文件递交截止时间前在网上上传电子投标文件。</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本项目为不见面开标，供应商仅需在任意地点登录苏采云平台参加开标会议，供应商无需到达开标现场。</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纸质投标文件：本项目为不见面开标，供应商无需递交纸质投标文件至现场，</w:t>
      </w:r>
      <w:r>
        <w:rPr>
          <w:rFonts w:hint="eastAsia" w:ascii="宋体" w:hAnsi="宋体" w:cs="宋体"/>
          <w:color w:val="000000" w:themeColor="text1"/>
          <w:sz w:val="24"/>
          <w:szCs w:val="24"/>
          <w:highlight w:val="none"/>
          <w14:textFill>
            <w14:solidFill>
              <w14:schemeClr w14:val="tx1"/>
            </w14:solidFill>
          </w14:textFill>
        </w:rPr>
        <w:t xml:space="preserve">中标</w:t>
      </w:r>
      <w:r>
        <w:rPr>
          <w:rFonts w:hint="eastAsia" w:ascii="宋体" w:hAnsi="宋体" w:cs="宋体"/>
          <w:color w:val="000000" w:themeColor="text1"/>
          <w:sz w:val="24"/>
          <w:szCs w:val="24"/>
          <w:highlight w:val="none"/>
          <w:lang w:val="zh-CN"/>
          <w14:textFill>
            <w14:solidFill>
              <w14:schemeClr w14:val="tx1"/>
            </w14:solidFill>
          </w14:textFill>
        </w:rPr>
        <w:t xml:space="preserve">后中标供应商向采购代理机构提供与电子投标文件完全一致的纸质投标文件（</w:t>
      </w: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zh-CN"/>
          <w14:textFill>
            <w14:solidFill>
              <w14:schemeClr w14:val="tx1"/>
            </w14:solidFill>
          </w14:textFill>
        </w:rPr>
        <w:t xml:space="preserve">份：一正、</w:t>
      </w:r>
      <w:r>
        <w:rPr>
          <w:rFonts w:hint="eastAsia" w:ascii="宋体" w:hAnsi="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val="zh-CN"/>
          <w14:textFill>
            <w14:solidFill>
              <w14:schemeClr w14:val="tx1"/>
            </w14:solidFill>
          </w14:textFill>
        </w:rPr>
        <w:t xml:space="preserve">副）。</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供应商请仔细阅读供应商注册流程和招标文件中关于电子开评标等相关事项；如有问题可发送邮件或电话咨询。</w:t>
      </w:r>
      <w:r/>
    </w:p>
    <w:p>
      <w:pPr>
        <w:pStyle w:val="868"/>
        <w:ind w:firstLine="560"/>
        <w:jc w:val="both"/>
        <w:spacing w:before="0" w:beforeAutospacing="0" w:after="0" w:afterAutospacing="0" w:line="460" w:lineRule="exact"/>
        <w:tabs>
          <w:tab w:val="left" w:pos="0" w:leader="none"/>
        </w:tabs>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pStyle w:val="868"/>
        <w:ind w:firstLine="560"/>
        <w:jc w:val="center"/>
        <w:spacing w:before="0" w:beforeAutospacing="0" w:after="0" w:afterAutospacing="0" w:line="460" w:lineRule="exact"/>
        <w:tabs>
          <w:tab w:val="left" w:pos="0" w:leader="none"/>
        </w:tabs>
        <w:rPr>
          <w:rFonts w:hint="eastAsia"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br w:type="page" w:clear="all"/>
      </w:r>
      <w:bookmarkStart w:id="5" w:name="_Toc12798"/>
      <w:r>
        <w:rPr>
          <w:rFonts w:hint="eastAsia" w:ascii="黑体" w:eastAsia="黑体"/>
          <w:bCs/>
          <w:color w:val="000000" w:themeColor="text1"/>
          <w:sz w:val="28"/>
          <w:szCs w:val="28"/>
          <w:highlight w:val="none"/>
          <w14:textFill>
            <w14:solidFill>
              <w14:schemeClr w14:val="tx1"/>
            </w14:solidFill>
          </w14:textFill>
        </w:rPr>
        <w:t xml:space="preserve">二</w:t>
      </w:r>
      <w:r>
        <w:rPr>
          <w:rFonts w:hint="eastAsia" w:ascii="黑体" w:eastAsia="黑体"/>
          <w:bCs/>
          <w:color w:val="000000" w:themeColor="text1"/>
          <w:sz w:val="28"/>
          <w:szCs w:val="28"/>
          <w:highlight w:val="none"/>
          <w:lang w:eastAsia="zh-CN"/>
          <w14:textFill>
            <w14:solidFill>
              <w14:schemeClr w14:val="tx1"/>
            </w14:solidFill>
          </w14:textFill>
        </w:rPr>
        <w:t xml:space="preserve">、</w:t>
      </w:r>
      <w:r>
        <w:rPr>
          <w:rFonts w:hint="eastAsia" w:ascii="黑体" w:eastAsia="黑体"/>
          <w:bCs/>
          <w:color w:val="000000" w:themeColor="text1"/>
          <w:sz w:val="28"/>
          <w:szCs w:val="28"/>
          <w:highlight w:val="none"/>
          <w14:textFill>
            <w14:solidFill>
              <w14:schemeClr w14:val="tx1"/>
            </w14:solidFill>
          </w14:textFill>
        </w:rPr>
        <w:t xml:space="preserve">投标人须知</w:t>
      </w:r>
      <w:bookmarkEnd w:id="5"/>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（一）遵循原则：</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遵循公开</w:t>
      </w:r>
      <w:r>
        <w:rPr>
          <w:rFonts w:hint="eastAsia" w:ascii="宋体" w:hAnsi="宋体"/>
          <w:bCs/>
          <w:color w:val="000000" w:themeColor="text1"/>
          <w:sz w:val="24"/>
          <w:szCs w:val="24"/>
          <w:highlight w:val="none"/>
          <w14:textFill>
            <w14:solidFill>
              <w14:schemeClr w14:val="tx1"/>
            </w14:solidFill>
          </w14:textFill>
        </w:rPr>
        <w:t xml:space="preserve">透明原则、公平竞争原则、公正原则和诚实信用原则。</w:t>
      </w:r>
      <w:r/>
    </w:p>
    <w:p>
      <w:pPr>
        <w:ind w:left="1200" w:hanging="72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t xml:space="preserve">（二）</w:t>
      </w:r>
      <w:r>
        <w:rPr>
          <w:rFonts w:hint="eastAsia" w:ascii="黑体" w:hAnsi="宋体" w:eastAsia="黑体"/>
          <w:bCs/>
          <w:color w:val="000000" w:themeColor="text1"/>
          <w:sz w:val="24"/>
          <w:szCs w:val="24"/>
          <w:highlight w:val="none"/>
          <w14:textFill>
            <w14:solidFill>
              <w14:schemeClr w14:val="tx1"/>
            </w14:solidFill>
          </w14:textFill>
        </w:rPr>
        <w:t xml:space="preserve">招标文件：</w:t>
      </w:r>
      <w:r/>
    </w:p>
    <w:p>
      <w:pPr>
        <w:numPr>
          <w:ilvl w:val="0"/>
          <w:numId w:val="3"/>
        </w:numPr>
        <w:ind w:left="0" w:firstLine="523"/>
        <w:spacing w:line="360" w:lineRule="auto"/>
        <w:tabs>
          <w:tab w:val="left" w:pos="-126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招标文件包括本文件目录所列全部内容，投标人应仔细阅读，并在投标文件中充分响应招标文件的所有要求。</w:t>
      </w:r>
      <w:r/>
    </w:p>
    <w:p>
      <w:pPr>
        <w:numPr>
          <w:ilvl w:val="0"/>
          <w:numId w:val="3"/>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招标文件中的“法定代表人”是指投标人的营业执照的“法定代表人”或相关部门的登记证明文件中的“负责人”。</w:t>
      </w:r>
      <w:r/>
    </w:p>
    <w:p>
      <w:pPr>
        <w:numPr>
          <w:ilvl w:val="0"/>
          <w:numId w:val="3"/>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投标供应商应在苏采云平台（http://jszfcg.jscz.gov.cn/jszc/login）下载招标文件及有关资料，按要求制作、上传投标文件，对招标文件各项内容做出实质性响应，否则投标无效。</w:t>
      </w:r>
      <w:r/>
    </w:p>
    <w:p>
      <w:pPr>
        <w:numPr>
          <w:ilvl w:val="0"/>
          <w:numId w:val="3"/>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招标文件仅作为本次招投标使用。</w:t>
      </w:r>
      <w:r/>
    </w:p>
    <w:p>
      <w:pPr>
        <w:ind w:firstLine="480"/>
        <w:spacing w:line="360" w:lineRule="auto"/>
        <w:tabs>
          <w:tab w:val="left" w:pos="630"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（三）招标文件的解释：</w:t>
      </w:r>
      <w:r/>
    </w:p>
    <w:p>
      <w:pPr>
        <w:ind w:left="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本文件的最终解释权归采购人。</w:t>
      </w:r>
      <w:r/>
    </w:p>
    <w:p>
      <w:pPr>
        <w:ind w:left="1200" w:hanging="72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四</w:t>
      </w:r>
      <w:r>
        <w:rPr>
          <w:rFonts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招标文件的补充或修正：</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2.如需对招标文件进行澄清或修正，</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将在</w:t>
      </w:r>
      <w:r>
        <w:rPr>
          <w:rFonts w:hint="eastAsia" w:ascii="宋体" w:hAnsi="宋体"/>
          <w:bCs/>
          <w:color w:val="000000" w:themeColor="text1"/>
          <w:sz w:val="24"/>
          <w:szCs w:val="24"/>
          <w:highlight w:val="none"/>
          <w:lang w:eastAsia="zh-CN"/>
          <w14:textFill>
            <w14:solidFill>
              <w14:schemeClr w14:val="tx1"/>
            </w14:solidFill>
          </w14:textFill>
        </w:rPr>
        <w:t xml:space="preserve">江苏政府采购网、中国政府采购网</w:t>
      </w:r>
      <w:r>
        <w:rPr>
          <w:rFonts w:hint="eastAsia" w:ascii="宋体" w:hAnsi="宋体"/>
          <w:bCs/>
          <w:color w:val="000000" w:themeColor="text1"/>
          <w:sz w:val="24"/>
          <w:szCs w:val="24"/>
          <w:highlight w:val="none"/>
          <w14:textFill>
            <w14:solidFill>
              <w14:schemeClr w14:val="tx1"/>
            </w14:solidFill>
          </w14:textFill>
        </w:rPr>
        <w:t xml:space="preserve">发布更正公告，该澄清或修正的内容为招标文件的组成部分。投标人应在投标截止时间前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投标客户端</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关注原招标公告媒体上发布的相关更正公告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文件使自己的权益受到损害的，可以自获取</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文件之日或者</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公告期限届满之日（公告期限届满后获取招标文件的，以公告期限届满之日为准）起7个工作日内，以书面形式向</w:t>
      </w:r>
      <w:r>
        <w:rPr>
          <w:rFonts w:hint="eastAsia" w:ascii="宋体" w:hAnsi="宋体"/>
          <w:bCs/>
          <w:color w:val="000000" w:themeColor="text1"/>
          <w:sz w:val="24"/>
          <w:szCs w:val="24"/>
          <w:highlight w:val="none"/>
          <w14:textFill>
            <w14:solidFill>
              <w14:schemeClr w14:val="tx1"/>
            </w14:solidFill>
          </w14:textFill>
        </w:rPr>
        <w:t xml:space="preserve">采购人、采购代理机构提出质疑。</w:t>
      </w:r>
      <w:r>
        <w:rPr>
          <w:rFonts w:ascii="宋体" w:hAnsi="宋体"/>
          <w:bCs/>
          <w:color w:val="000000" w:themeColor="text1"/>
          <w:sz w:val="24"/>
          <w:szCs w:val="24"/>
          <w:highlight w:val="none"/>
          <w14:textFill>
            <w14:solidFill>
              <w14:schemeClr w14:val="tx1"/>
            </w14:solidFill>
          </w14:textFill>
        </w:rPr>
        <w:t xml:space="preserve">针对同一采购程序环节的质疑</w:t>
      </w:r>
      <w:r>
        <w:rPr>
          <w:rFonts w:hint="eastAsia" w:ascii="宋体" w:hAnsi="宋体"/>
          <w:bCs/>
          <w:color w:val="000000" w:themeColor="text1"/>
          <w:sz w:val="24"/>
          <w:szCs w:val="24"/>
          <w:highlight w:val="none"/>
          <w14:textFill>
            <w14:solidFill>
              <w14:schemeClr w14:val="tx1"/>
            </w14:solidFill>
          </w14:textFill>
        </w:rPr>
        <w:t xml:space="preserve">，须</w:t>
      </w:r>
      <w:r>
        <w:rPr>
          <w:rFonts w:ascii="宋体" w:hAnsi="宋体"/>
          <w:bCs/>
          <w:color w:val="000000" w:themeColor="text1"/>
          <w:sz w:val="24"/>
          <w:szCs w:val="24"/>
          <w:highlight w:val="none"/>
          <w14:textFill>
            <w14:solidFill>
              <w14:schemeClr w14:val="tx1"/>
            </w14:solidFill>
          </w14:textFill>
        </w:rPr>
        <w:t xml:space="preserve">在法定质疑期内一次性提出</w:t>
      </w:r>
      <w:r>
        <w:rPr>
          <w:rFonts w:hint="eastAsia" w:ascii="宋体" w:hAnsi="宋体"/>
          <w:bCs/>
          <w:color w:val="000000" w:themeColor="text1"/>
          <w:sz w:val="24"/>
          <w:szCs w:val="24"/>
          <w:highlight w:val="none"/>
          <w14:textFill>
            <w14:solidFill>
              <w14:schemeClr w14:val="tx1"/>
            </w14:solidFill>
          </w14:textFill>
        </w:rPr>
        <w:t xml:space="preserve">。质疑函的质疑事项应具体、明确，并具有必要的事实依据和法律依据（格式详见中国政府采购网《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"http://download.ccgp.gov.cn/2018/zhiyihanfanben.zip" \t "_blank"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将在收到符合上述要求的书面质疑后七个工作日内，对质疑内容作出答复。投标人在法定质疑期限外送达的质疑函或法定质疑期限内送达的质疑函不符合上述要求的均为无效质疑，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w:t>
      </w:r>
      <w:r/>
    </w:p>
    <w:p>
      <w:pPr>
        <w:ind w:left="1200" w:hanging="72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（五）质疑与投诉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质疑的提出和答复、投诉的提起和处理</w:t>
      </w:r>
      <w:r>
        <w:rPr>
          <w:rFonts w:hint="eastAsia" w:ascii="宋体" w:hAnsi="宋体"/>
          <w:bCs/>
          <w:color w:val="000000" w:themeColor="text1"/>
          <w:sz w:val="24"/>
          <w:szCs w:val="24"/>
          <w:highlight w:val="none"/>
          <w14:textFill>
            <w14:solidFill>
              <w14:schemeClr w14:val="tx1"/>
            </w14:solidFill>
          </w14:textFill>
        </w:rPr>
        <w:t xml:space="preserve">须按《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2.质疑的提出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潜在供应商已依法获取其可质疑的</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的，可以对该文件提出质疑。对</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提出质疑的，应当在获取</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或者</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公告期限届满之日起7个工作日内</w:t>
      </w:r>
      <w:r>
        <w:rPr>
          <w:rFonts w:hint="eastAsia" w:ascii="宋体" w:hAnsi="宋体"/>
          <w:bCs/>
          <w:color w:val="000000" w:themeColor="text1"/>
          <w:sz w:val="24"/>
          <w:szCs w:val="24"/>
          <w:highlight w:val="none"/>
          <w14:textFill>
            <w14:solidFill>
              <w14:schemeClr w14:val="tx1"/>
            </w14:solidFill>
          </w14:textFill>
        </w:rPr>
        <w:t xml:space="preserve">以书面形式</w:t>
      </w:r>
      <w:r>
        <w:rPr>
          <w:rFonts w:ascii="宋体" w:hAnsi="宋体"/>
          <w:bCs/>
          <w:color w:val="000000" w:themeColor="text1"/>
          <w:sz w:val="24"/>
          <w:szCs w:val="24"/>
          <w:highlight w:val="none"/>
          <w14:textFill>
            <w14:solidFill>
              <w14:schemeClr w14:val="tx1"/>
            </w14:solidFill>
          </w14:textFill>
        </w:rPr>
        <w:t xml:space="preserve">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、采购过程、中标或者成交结果使自己的权益受到损害的，可以在知道或者应知其权益受到损害之日起</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个工作日内，以书面形式向采购人提出质疑。供应商</w:t>
      </w:r>
      <w:r>
        <w:rPr>
          <w:rFonts w:hint="eastAsia" w:ascii="宋体" w:hAnsi="宋体"/>
          <w:bCs/>
          <w:color w:val="000000" w:themeColor="text1"/>
          <w:sz w:val="24"/>
          <w:szCs w:val="24"/>
          <w:highlight w:val="none"/>
          <w14:textFill>
            <w14:solidFill>
              <w14:schemeClr w14:val="tx1"/>
            </w14:solidFill>
          </w14:textFill>
        </w:rPr>
        <w:t xml:space="preserve">须在</w:t>
      </w:r>
      <w:r>
        <w:rPr>
          <w:rFonts w:ascii="宋体" w:hAnsi="宋体"/>
          <w:bCs/>
          <w:color w:val="000000" w:themeColor="text1"/>
          <w:sz w:val="24"/>
          <w:szCs w:val="24"/>
          <w:highlight w:val="none"/>
          <w14:textFill>
            <w14:solidFill>
              <w14:schemeClr w14:val="tx1"/>
            </w14:solidFill>
          </w14:textFill>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）质疑项目的名称、编号；</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）必要的法律依据；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）提出质疑的日期。</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14:textFill>
            <w14:solidFill>
              <w14:schemeClr w14:val="tx1"/>
            </w14:solidFill>
          </w14:textFill>
        </w:rPr>
        <w:t xml:space="preserve">质疑函须原件递交。</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3、质疑的受理与答复</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3质疑函接收单位信息：</w:t>
      </w:r>
      <w:r/>
    </w:p>
    <w:p>
      <w:pPr>
        <w:ind w:firstLine="480"/>
        <w:spacing w:line="360" w:lineRule="auto"/>
        <w:tabs>
          <w:tab w:val="left" w:pos="0"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接收单位：江苏万力通项目管理有限公司</w:t>
      </w:r>
      <w:r/>
    </w:p>
    <w:p>
      <w:pPr>
        <w:ind w:firstLine="480"/>
        <w:spacing w:line="360" w:lineRule="auto"/>
        <w:tabs>
          <w:tab w:val="left" w:pos="0"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地址：无锡市滨湖区华发传感大厦B座1106室</w:t>
      </w:r>
      <w:r/>
    </w:p>
    <w:p>
      <w:pPr>
        <w:ind w:firstLine="480"/>
        <w:spacing w:line="360" w:lineRule="auto"/>
        <w:tabs>
          <w:tab w:val="left" w:pos="0"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联系人：殷铭</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eastAsia="宋体" w:cs="Times New Roman"/>
          <w:bCs/>
          <w:color w:val="auto"/>
          <w:sz w:val="24"/>
          <w:szCs w:val="24"/>
          <w:highlight w:val="none"/>
        </w:rPr>
        <w:t xml:space="preserve">电话：18912375285</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bCs/>
          <w:color w:val="000000" w:themeColor="text1"/>
          <w:sz w:val="24"/>
          <w:szCs w:val="24"/>
          <w:highlight w:val="none"/>
          <w14:textFill>
            <w14:solidFill>
              <w14:schemeClr w14:val="tx1"/>
            </w14:solidFill>
          </w14:textFill>
        </w:rPr>
        <w:t xml:space="preserve">处理的其他要求按《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4、投诉的提起</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质疑供应商对采购人的答复不满意，或者采购人未在规定时间内作出答复的，可以在答复期满后</w:t>
      </w:r>
      <w:r>
        <w:rPr>
          <w:rFonts w:hint="eastAsia" w:ascii="宋体" w:hAnsi="宋体"/>
          <w:bCs/>
          <w:color w:val="000000" w:themeColor="text1"/>
          <w:sz w:val="24"/>
          <w:szCs w:val="24"/>
          <w:highlight w:val="none"/>
          <w14:textFill>
            <w14:solidFill>
              <w14:schemeClr w14:val="tx1"/>
            </w14:solidFill>
          </w14:textFill>
        </w:rPr>
        <w:t xml:space="preserve">15</w:t>
      </w:r>
      <w:r>
        <w:rPr>
          <w:rFonts w:ascii="宋体" w:hAnsi="宋体"/>
          <w:bCs/>
          <w:color w:val="000000" w:themeColor="text1"/>
          <w:sz w:val="24"/>
          <w:szCs w:val="24"/>
          <w:highlight w:val="none"/>
          <w14:textFill>
            <w14:solidFill>
              <w14:schemeClr w14:val="tx1"/>
            </w14:solidFill>
          </w14:textFill>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2供应商</w:t>
      </w:r>
      <w:r>
        <w:rPr>
          <w:rFonts w:ascii="宋体" w:hAnsi="宋体"/>
          <w:bCs/>
          <w:color w:val="000000" w:themeColor="text1"/>
          <w:sz w:val="24"/>
          <w:szCs w:val="24"/>
          <w:highlight w:val="none"/>
          <w14:textFill>
            <w14:solidFill>
              <w14:schemeClr w14:val="tx1"/>
            </w14:solidFill>
          </w14:textFill>
        </w:rPr>
        <w:t xml:space="preserve">投诉时</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）法律依据；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）提起投诉的日期。</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）提起投诉前已依法进行质疑；</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）在投诉有效期限内提起投诉；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）财政部规定的其他条件。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5、由</w:t>
      </w:r>
      <w:r>
        <w:rPr>
          <w:rFonts w:ascii="宋体" w:hAnsi="宋体"/>
          <w:bCs/>
          <w:color w:val="000000" w:themeColor="text1"/>
          <w:sz w:val="24"/>
          <w:szCs w:val="24"/>
          <w:highlight w:val="none"/>
          <w14:textFill>
            <w14:solidFill>
              <w14:schemeClr w14:val="tx1"/>
            </w14:solidFill>
          </w14:textFill>
        </w:rPr>
        <w:t xml:space="preserve">采购人所属预算级次的财政部门</w:t>
      </w:r>
      <w:r>
        <w:rPr>
          <w:rFonts w:hint="eastAsia" w:ascii="宋体" w:hAnsi="宋体"/>
          <w:bCs/>
          <w:color w:val="000000" w:themeColor="text1"/>
          <w:sz w:val="24"/>
          <w:szCs w:val="24"/>
          <w:highlight w:val="none"/>
          <w14:textFill>
            <w14:solidFill>
              <w14:schemeClr w14:val="tx1"/>
            </w14:solidFill>
          </w14:textFill>
        </w:rPr>
        <w:t xml:space="preserve">根据《</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）相关规定进行</w:t>
      </w:r>
      <w:r>
        <w:rPr>
          <w:rFonts w:ascii="宋体" w:hAnsi="宋体"/>
          <w:bCs/>
          <w:color w:val="000000" w:themeColor="text1"/>
          <w:sz w:val="24"/>
          <w:szCs w:val="24"/>
          <w:highlight w:val="none"/>
          <w14:textFill>
            <w14:solidFill>
              <w14:schemeClr w14:val="tx1"/>
            </w14:solidFill>
          </w14:textFill>
        </w:rPr>
        <w:t xml:space="preserve">投诉处理</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（六）投标文件的组成</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相应内容上传至投标客户端</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w:t>
      </w:r>
      <w:r/>
    </w:p>
    <w:p>
      <w:pPr>
        <w:numPr>
          <w:ilvl w:val="0"/>
          <w:numId w:val="4"/>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4"/>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资格、资信证明文件（</w:t>
      </w:r>
      <w:r>
        <w:rPr>
          <w:rFonts w:hint="eastAsia" w:ascii="宋体" w:hAnsi="宋体"/>
          <w:b/>
          <w:bCs/>
          <w:color w:val="000000" w:themeColor="text1"/>
          <w:sz w:val="24"/>
          <w:szCs w:val="24"/>
          <w:highlight w:val="none"/>
          <w14:textFill>
            <w14:solidFill>
              <w14:schemeClr w14:val="tx1"/>
            </w14:solidFill>
          </w14:textFill>
        </w:rPr>
        <w:t xml:space="preserve">扫描后上传，身份证应为正、反面</w:t>
      </w:r>
      <w:r>
        <w:rPr>
          <w:rFonts w:hint="eastAsia" w:ascii="宋体" w:hAnsi="宋体"/>
          <w:bCs/>
          <w:color w:val="000000" w:themeColor="text1"/>
          <w:sz w:val="24"/>
          <w:szCs w:val="24"/>
          <w:highlight w:val="none"/>
          <w14:textFill>
            <w14:solidFill>
              <w14:schemeClr w14:val="tx1"/>
            </w14:solidFill>
          </w14:textFill>
        </w:rPr>
        <w:t xml:space="preserve">）：</w:t>
      </w:r>
      <w:r/>
    </w:p>
    <w:p>
      <w:pPr>
        <w:pStyle w:val="1038"/>
        <w:numPr>
          <w:ilvl w:val="1"/>
          <w:numId w:val="4"/>
        </w:numPr>
        <w:ind w:left="0" w:firstLine="567"/>
        <w:spacing w:line="360" w:lineRule="auto"/>
        <w:tabs>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关于资格的声明函（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pStyle w:val="1038"/>
        <w:numPr>
          <w:ilvl w:val="1"/>
          <w:numId w:val="4"/>
        </w:numPr>
        <w:ind w:left="0" w:firstLine="567"/>
        <w:spacing w:line="360" w:lineRule="auto"/>
        <w:tabs>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具有独立承担民事责任能力的投标人营业执照或相关部门的登记证明文件（投标人如</w:t>
      </w:r>
      <w:r>
        <w:rPr>
          <w:rFonts w:hint="eastAsia" w:ascii="宋体" w:hAnsi="宋体" w:cs="宋体"/>
          <w:color w:val="000000" w:themeColor="text1"/>
          <w:sz w:val="24"/>
          <w:szCs w:val="24"/>
          <w:highlight w:val="none"/>
          <w14:textFill>
            <w14:solidFill>
              <w14:schemeClr w14:val="tx1"/>
            </w14:solidFill>
          </w14:textFill>
        </w:rPr>
        <w:t xml:space="preserve">允许以分支机构身份参加投标的，提供投标人分支机构的营业执照</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投标人法定代表人授权委托书</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格式见附件，法定代表人亲自参加投标的除外</w:t>
      </w:r>
      <w:r>
        <w:rPr>
          <w:rFonts w:hint="eastAsia" w:ascii="宋体" w:hAnsi="宋体"/>
          <w:color w:val="000000" w:themeColor="text1"/>
          <w:sz w:val="24"/>
          <w:szCs w:val="24"/>
          <w:highlight w:val="none"/>
          <w14:textFill>
            <w14:solidFill>
              <w14:schemeClr w14:val="tx1"/>
            </w14:solidFill>
          </w14:textFill>
        </w:rPr>
        <w:t xml:space="preserve">）（投标人如</w:t>
      </w:r>
      <w:r>
        <w:rPr>
          <w:rFonts w:hint="eastAsia" w:ascii="宋体" w:hAnsi="宋体" w:cs="宋体"/>
          <w:color w:val="000000" w:themeColor="text1"/>
          <w:sz w:val="24"/>
          <w:szCs w:val="24"/>
          <w:highlight w:val="none"/>
          <w14:textFill>
            <w14:solidFill>
              <w14:schemeClr w14:val="tx1"/>
            </w14:solidFill>
          </w14:textFill>
        </w:rPr>
        <w:t xml:space="preserve">允许以分支机构身份参加投标的，请自行</w:t>
      </w:r>
      <w:r>
        <w:rPr>
          <w:rFonts w:ascii="宋体" w:hAnsi="宋体" w:cs="宋体"/>
          <w:color w:val="000000" w:themeColor="text1"/>
          <w:sz w:val="24"/>
          <w:szCs w:val="24"/>
          <w:highlight w:val="none"/>
          <w14:textFill>
            <w14:solidFill>
              <w14:schemeClr w14:val="tx1"/>
            </w14:solidFill>
          </w14:textFill>
        </w:rPr>
        <w:t xml:space="preserve">将“</w:t>
      </w:r>
      <w:r>
        <w:rPr>
          <w:rFonts w:hint="eastAsia" w:ascii="宋体" w:hAnsi="宋体" w:cs="宋体"/>
          <w:color w:val="000000" w:themeColor="text1"/>
          <w:sz w:val="24"/>
          <w:szCs w:val="24"/>
          <w:highlight w:val="none"/>
          <w14:textFill>
            <w14:solidFill>
              <w14:schemeClr w14:val="tx1"/>
            </w14:solidFill>
          </w14:textFill>
        </w:rPr>
        <w:t xml:space="preserve">法定代表人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更改为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负责人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，分支机构投标</w:t>
      </w:r>
      <w:r>
        <w:rPr>
          <w:rFonts w:ascii="宋体" w:hAnsi="宋体" w:cs="宋体"/>
          <w:color w:val="000000" w:themeColor="text1"/>
          <w:sz w:val="24"/>
          <w:szCs w:val="24"/>
          <w:highlight w:val="none"/>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涉及采购文件</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法定代表人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要求的部分</w:t>
      </w:r>
      <w:r>
        <w:rPr>
          <w:rFonts w:ascii="宋体" w:hAnsi="宋体" w:cs="宋体"/>
          <w:color w:val="000000" w:themeColor="text1"/>
          <w:sz w:val="24"/>
          <w:szCs w:val="24"/>
          <w:highlight w:val="none"/>
          <w14:textFill>
            <w14:solidFill>
              <w14:schemeClr w14:val="tx1"/>
            </w14:solidFill>
          </w14:textFill>
        </w:rPr>
        <w:t xml:space="preserve">，其</w:t>
      </w:r>
      <w:r>
        <w:rPr>
          <w:rFonts w:hint="eastAsia" w:ascii="宋体" w:hAnsi="宋体" w:cs="宋体"/>
          <w:color w:val="000000" w:themeColor="text1"/>
          <w:sz w:val="24"/>
          <w:szCs w:val="24"/>
          <w:highlight w:val="none"/>
          <w14:textFill>
            <w14:solidFill>
              <w14:schemeClr w14:val="tx1"/>
            </w14:solidFill>
          </w14:textFill>
        </w:rPr>
        <w:t xml:space="preserve">具体要求</w:t>
      </w:r>
      <w:r>
        <w:rPr>
          <w:rFonts w:ascii="宋体" w:hAnsi="宋体" w:cs="宋体"/>
          <w:color w:val="000000" w:themeColor="text1"/>
          <w:sz w:val="24"/>
          <w:szCs w:val="24"/>
          <w:highlight w:val="none"/>
          <w14:textFill>
            <w14:solidFill>
              <w14:schemeClr w14:val="tx1"/>
            </w14:solidFill>
          </w14:textFill>
        </w:rPr>
        <w:t xml:space="preserve">视同本条规定</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投标人法定代表人身份证；</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投标人法定代表人授权代表身份证（</w:t>
      </w:r>
      <w:r>
        <w:rPr>
          <w:rFonts w:hint="eastAsia" w:ascii="宋体" w:hAnsi="宋体"/>
          <w:b/>
          <w:bCs/>
          <w:color w:val="000000" w:themeColor="text1"/>
          <w:sz w:val="24"/>
          <w:szCs w:val="24"/>
          <w:highlight w:val="none"/>
          <w14:textFill>
            <w14:solidFill>
              <w14:schemeClr w14:val="tx1"/>
            </w14:solidFill>
          </w14:textFill>
        </w:rPr>
        <w:t xml:space="preserve">法定代表人亲自参加投标的除外</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投标人近一年中任意一个月份（不含投标当月）为其法定代表人授权代表缴纳社保的证明（</w:t>
      </w:r>
      <w:r>
        <w:rPr>
          <w:rFonts w:hint="eastAsia" w:ascii="宋体" w:hAnsi="宋体"/>
          <w:b/>
          <w:bCs/>
          <w:color w:val="000000" w:themeColor="text1"/>
          <w:sz w:val="24"/>
          <w:szCs w:val="24"/>
          <w:highlight w:val="none"/>
          <w14:textFill>
            <w14:solidFill>
              <w14:schemeClr w14:val="tx1"/>
            </w14:solidFill>
          </w14:textFill>
        </w:rPr>
        <w:t xml:space="preserve">由相关主管部门出具，新成立公司除外、法定代表人亲自参加投标的除外</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投标人近一年中任意一个月份（不含投标当月）的财务状况报告（资产负债表和利润表）或由会计师事务所出具的近两年中</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2024年或2025年</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任意一个年度的审计报告和所附已审财务报告；</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投标人近一年中任意一个月份（不含投标当月）的依法缴纳税收的相关材料（提供相关主管部门证明或银行代扣证明）；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承诺书</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中小企业声明函（</w:t>
      </w:r>
      <w:r>
        <w:rPr>
          <w:rFonts w:hint="eastAsia" w:ascii="宋体"/>
          <w:b/>
          <w:color w:val="000000" w:themeColor="text1"/>
          <w:sz w:val="24"/>
          <w:szCs w:val="24"/>
          <w:highlight w:val="none"/>
          <w14:textFill>
            <w14:solidFill>
              <w14:schemeClr w14:val="tx1"/>
            </w14:solidFill>
          </w14:textFill>
        </w:rPr>
        <w:t xml:space="preserve">格式见附件</w:t>
      </w:r>
      <w:r>
        <w:rPr>
          <w:rFonts w:hint="eastAsia" w:ascii="宋体"/>
          <w:bCs/>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采购人要求的特定资质证明扫描件（</w:t>
      </w:r>
      <w:r>
        <w:rPr>
          <w:rFonts w:hint="eastAsia" w:ascii="宋体" w:hAnsi="宋体"/>
          <w:b/>
          <w:bCs/>
          <w:color w:val="000000" w:themeColor="text1"/>
          <w:sz w:val="24"/>
          <w:szCs w:val="24"/>
          <w:highlight w:val="none"/>
          <w14:textFill>
            <w14:solidFill>
              <w14:schemeClr w14:val="tx1"/>
            </w14:solidFill>
          </w14:textFill>
        </w:rPr>
        <w:t xml:space="preserve">详见“投标邀请函”－“投标人资格要求”之3中要求）</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3、开标一览表（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4、报价明细表（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5、投标偏离表（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6、项目管理机构配备情况表（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7、项目负责人简历表（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、技术文件</w:t>
      </w:r>
      <w:r>
        <w:rPr>
          <w:rFonts w:hint="eastAsia" w:ascii="宋体" w:hAnsi="宋体" w:eastAsia="宋体" w:cs="Times New Roman"/>
          <w:b/>
          <w:color w:val="000000" w:themeColor="text1"/>
          <w:sz w:val="24"/>
          <w:szCs w:val="24"/>
          <w:highlight w:val="none"/>
          <w14:textFill>
            <w14:solidFill>
              <w14:schemeClr w14:val="tx1"/>
            </w14:solidFill>
          </w14:textFill>
        </w:rPr>
        <w:t xml:space="preserve">（内容参照评标办法）</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、评分标准中对应的其他所需证明材料（如有自行添加）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bCs/>
          <w:color w:val="000000" w:themeColor="text1"/>
          <w:sz w:val="24"/>
          <w:szCs w:val="24"/>
          <w:highlight w:val="none"/>
          <w14:textFill>
            <w14:solidFill>
              <w14:schemeClr w14:val="tx1"/>
            </w14:solidFill>
          </w14:textFill>
        </w:rPr>
        <w:t xml:space="preserve">、要求采购人提供的配合（如有自拟并自行添加）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、其他（报价人认为有必要提供的声明和文件，如有自拟并自行添加）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上述1-</w:t>
      </w: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（七）投标文件的制作：</w:t>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所有文件、往来函件均应使用简体中文（规格、型号辅助符号例外）。</w:t>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投标文件由投标人按要求如实填写，须有投标人（签章）、法定代表人或</w:t>
      </w:r>
      <w:r>
        <w:rPr>
          <w:rFonts w:hint="eastAsia" w:ascii="宋体" w:hAnsi="宋体"/>
          <w:bCs/>
          <w:color w:val="000000" w:themeColor="text1"/>
          <w:sz w:val="24"/>
          <w:szCs w:val="24"/>
          <w:highlight w:val="none"/>
          <w:lang w:eastAsia="zh-CN"/>
          <w14:textFill>
            <w14:solidFill>
              <w14:schemeClr w14:val="tx1"/>
            </w14:solidFill>
          </w14:textFill>
        </w:rPr>
        <w:t xml:space="preserve">其</w:t>
      </w:r>
      <w:r>
        <w:rPr>
          <w:rFonts w:hint="eastAsia" w:ascii="宋体" w:hAnsi="宋体"/>
          <w:bCs/>
          <w:color w:val="000000" w:themeColor="text1"/>
          <w:sz w:val="24"/>
          <w:szCs w:val="24"/>
          <w:highlight w:val="none"/>
          <w14:textFill>
            <w14:solidFill>
              <w14:schemeClr w14:val="tx1"/>
            </w14:solidFill>
          </w14:textFill>
        </w:rPr>
        <w:t xml:space="preserve">授权代表</w:t>
      </w:r>
      <w:r>
        <w:rPr>
          <w:rFonts w:hint="eastAsia" w:ascii="宋体" w:hAnsi="宋体"/>
          <w:bCs/>
          <w:color w:val="000000" w:themeColor="text1"/>
          <w:sz w:val="24"/>
          <w:szCs w:val="24"/>
          <w:highlight w:val="none"/>
          <w:lang w:eastAsia="zh-CN"/>
          <w14:textFill>
            <w14:solidFill>
              <w14:schemeClr w14:val="tx1"/>
            </w14:solidFill>
          </w14:textFill>
        </w:rPr>
        <w:t xml:space="preserve">的签章</w:t>
      </w:r>
      <w:r>
        <w:rPr>
          <w:rFonts w:hint="eastAsia" w:ascii="宋体" w:hAnsi="宋体"/>
          <w:bCs/>
          <w:color w:val="000000" w:themeColor="text1"/>
          <w:sz w:val="24"/>
          <w:szCs w:val="24"/>
          <w:highlight w:val="none"/>
          <w14:textFill>
            <w14:solidFill>
              <w14:schemeClr w14:val="tx1"/>
            </w14:solidFill>
          </w14:textFill>
        </w:rPr>
        <w:t xml:space="preserve">，方为有效，未尽事宜可自行补充。</w:t>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lang w:val="zh-CN"/>
          <w14:textFill>
            <w14:solidFill>
              <w14:schemeClr w14:val="tx1"/>
            </w14:solidFill>
          </w14:textFill>
        </w:rPr>
        <w:t xml:space="preserve">如无特别说明，</w:t>
      </w:r>
      <w:r>
        <w:rPr>
          <w:rFonts w:hint="eastAsia" w:ascii="宋体" w:hAnsi="宋体"/>
          <w:bCs/>
          <w:color w:val="000000" w:themeColor="text1"/>
          <w:sz w:val="24"/>
          <w:szCs w:val="24"/>
          <w:highlight w:val="none"/>
          <w14:textFill>
            <w14:solidFill>
              <w14:schemeClr w14:val="tx1"/>
            </w14:solidFill>
          </w14:textFill>
        </w:rPr>
        <w:t xml:space="preserve">投标人报价一律以人民币为投标结算货币，结算单位为“元”。</w:t>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投标费用自理。</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（八）网上投标</w:t>
      </w:r>
      <w:r/>
    </w:p>
    <w:p>
      <w:pPr>
        <w:numPr>
          <w:ilvl w:val="0"/>
          <w:numId w:val="6"/>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 投标</w:t>
      </w:r>
      <w:r>
        <w:rPr>
          <w:rFonts w:hint="eastAsia" w:ascii="宋体" w:hAnsi="宋体"/>
          <w:bCs/>
          <w:color w:val="000000" w:themeColor="text1"/>
          <w:sz w:val="24"/>
          <w:szCs w:val="24"/>
          <w:highlight w:val="none"/>
          <w14:textFill>
            <w14:solidFill>
              <w14:schemeClr w14:val="tx1"/>
            </w14:solidFill>
          </w14:textFill>
        </w:rPr>
        <w:t xml:space="preserve">供应商应由其法定代表人或法定代表人授权代表在规定的网上投标时间内，凭CA数字证书</w:t>
      </w:r>
      <w:r>
        <w:rPr>
          <w:rFonts w:hint="eastAsia" w:ascii="宋体" w:hAnsi="宋体"/>
          <w:bCs/>
          <w:color w:val="000000" w:themeColor="text1"/>
          <w:sz w:val="24"/>
          <w:szCs w:val="24"/>
          <w:highlight w:val="none"/>
          <w:lang w:eastAsia="zh-CN"/>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苏采云平台获取招标文件，在投标客户端制作投标文件（电子数据），并在投标截止时间之前上传投标文件。</w:t>
      </w:r>
      <w:r/>
    </w:p>
    <w:p>
      <w:pPr>
        <w:numPr>
          <w:ilvl w:val="0"/>
          <w:numId w:val="6"/>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投标供应商应对CA数字证书妥善保管，如被他人盗用</w:t>
      </w:r>
      <w:r>
        <w:rPr>
          <w:rFonts w:hint="eastAsia" w:ascii="宋体" w:hAnsi="宋体"/>
          <w:bCs/>
          <w:color w:val="000000" w:themeColor="text1"/>
          <w:sz w:val="24"/>
          <w:szCs w:val="24"/>
          <w:highlight w:val="none"/>
          <w:lang w:eastAsia="zh-CN"/>
          <w14:textFill>
            <w14:solidFill>
              <w14:schemeClr w14:val="tx1"/>
            </w14:solidFill>
          </w14:textFill>
        </w:rPr>
        <w:t xml:space="preserve">进行投标</w:t>
      </w:r>
      <w:r>
        <w:rPr>
          <w:rFonts w:hint="eastAsia" w:ascii="宋体" w:hAnsi="宋体"/>
          <w:bCs/>
          <w:color w:val="000000" w:themeColor="text1"/>
          <w:sz w:val="24"/>
          <w:szCs w:val="24"/>
          <w:highlight w:val="none"/>
          <w14:textFill>
            <w14:solidFill>
              <w14:schemeClr w14:val="tx1"/>
            </w14:solidFill>
          </w14:textFill>
        </w:rPr>
        <w:t xml:space="preserve">，后果自负。</w:t>
      </w:r>
      <w:r/>
    </w:p>
    <w:p>
      <w:pPr>
        <w:numPr>
          <w:ilvl w:val="0"/>
          <w:numId w:val="6"/>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w:t>
      </w:r>
      <w:r>
        <w:rPr>
          <w:rFonts w:hint="eastAsia" w:ascii="宋体" w:hAnsi="宋体"/>
          <w:bCs/>
          <w:color w:val="000000" w:themeColor="text1"/>
          <w:sz w:val="24"/>
          <w:szCs w:val="24"/>
          <w:highlight w:val="none"/>
          <w:lang w:eastAsia="zh-CN"/>
          <w14:textFill>
            <w14:solidFill>
              <w14:schemeClr w14:val="tx1"/>
            </w14:solidFill>
          </w14:textFill>
        </w:rPr>
        <w:t xml:space="preserve">应按</w:t>
      </w:r>
      <w:r>
        <w:rPr>
          <w:rFonts w:hint="eastAsia" w:ascii="宋体" w:hAnsi="宋体"/>
          <w:bCs/>
          <w:color w:val="000000" w:themeColor="text1"/>
          <w:sz w:val="24"/>
          <w:szCs w:val="24"/>
          <w:highlight w:val="none"/>
          <w14:textFill>
            <w14:solidFill>
              <w14:schemeClr w14:val="tx1"/>
            </w14:solidFill>
          </w14:textFill>
        </w:rPr>
        <w:t xml:space="preserve">招标文件规定的网上解密时间进行解密，如未按时解密</w:t>
      </w:r>
      <w:r>
        <w:rPr>
          <w:rFonts w:hint="eastAsia" w:ascii="宋体" w:hAnsi="宋体"/>
          <w:bCs/>
          <w:color w:val="000000" w:themeColor="text1"/>
          <w:sz w:val="24"/>
          <w:szCs w:val="24"/>
          <w:highlight w:val="none"/>
          <w:lang w:eastAsia="zh-CN"/>
          <w14:textFill>
            <w14:solidFill>
              <w14:schemeClr w14:val="tx1"/>
            </w14:solidFill>
          </w14:textFill>
        </w:rPr>
        <w:t xml:space="preserve">，后果自负</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6"/>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投标供应商应当对招标文件提出的要求和条件作出实质性响应，并在电子投标系统逐条应答。</w:t>
      </w:r>
      <w:r/>
    </w:p>
    <w:p>
      <w:pPr>
        <w:numPr>
          <w:ilvl w:val="0"/>
          <w:numId w:val="6"/>
        </w:numPr>
        <w:ind w:left="1" w:firstLine="523"/>
        <w:spacing w:line="360" w:lineRule="auto"/>
        <w:tabs>
          <w:tab w:val="left" w:pos="525" w:leader="none"/>
          <w:tab w:val="left" w:pos="945"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投标供应商应对要求提供的资格证明文件（如资质证书、资格证书）、技术资料</w:t>
      </w:r>
      <w:r>
        <w:rPr>
          <w:rFonts w:hint="eastAsia" w:ascii="宋体" w:hAnsi="宋体"/>
          <w:b w:val="0"/>
          <w:bCs/>
          <w:color w:val="000000" w:themeColor="text1"/>
          <w:sz w:val="24"/>
          <w:szCs w:val="24"/>
          <w:highlight w:val="none"/>
          <w14:textFill>
            <w14:solidFill>
              <w14:schemeClr w14:val="tx1"/>
            </w14:solidFill>
          </w14:textFill>
        </w:rPr>
        <w:t xml:space="preserve">（如白皮书、彩页、手册、检测报告等）扫描上传至投标系统。</w:t>
      </w:r>
      <w:r/>
    </w:p>
    <w:p>
      <w:pPr>
        <w:numPr>
          <w:ilvl w:val="0"/>
          <w:numId w:val="6"/>
        </w:numPr>
        <w:ind w:left="1" w:firstLine="523"/>
        <w:spacing w:line="360" w:lineRule="auto"/>
        <w:tabs>
          <w:tab w:val="left" w:pos="525" w:leader="none"/>
          <w:tab w:val="left" w:pos="945"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投标供应商进行网上投标请参照《政府采购项目电子交易管理操作指南－供应商》。</w:t>
      </w:r>
      <w:r/>
    </w:p>
    <w:p>
      <w:pPr>
        <w:numPr>
          <w:ilvl w:val="0"/>
          <w:numId w:val="6"/>
        </w:numPr>
        <w:ind w:left="1" w:firstLine="523"/>
        <w:spacing w:line="360" w:lineRule="auto"/>
        <w:tabs>
          <w:tab w:val="left" w:pos="525" w:leader="none"/>
          <w:tab w:val="left" w:pos="945" w:leader="none"/>
        </w:tabs>
        <w:rPr>
          <w:rFonts w:ascii="宋体" w:hAnsi="宋体" w:eastAsia="宋体" w:cs="Times New Roman"/>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lang w:eastAsia="zh-CN"/>
          <w14:textFill>
            <w14:solidFill>
              <w14:schemeClr w14:val="tx1"/>
            </w14:solidFill>
          </w14:textFill>
        </w:rPr>
        <w:t xml:space="preserve">因</w:t>
      </w:r>
      <w:r>
        <w:rPr>
          <w:rFonts w:hint="eastAsia" w:ascii="宋体" w:hAnsi="宋体"/>
          <w:b w:val="0"/>
          <w:bCs/>
          <w:color w:val="000000" w:themeColor="text1"/>
          <w:sz w:val="24"/>
          <w:szCs w:val="24"/>
          <w:highlight w:val="none"/>
          <w14:textFill>
            <w14:solidFill>
              <w14:schemeClr w14:val="tx1"/>
            </w14:solidFill>
          </w14:textFill>
        </w:rPr>
        <w:t xml:space="preserve">投标供应商原因造成投标文件未解密的，视为撤销其投标文件，部分投标文件未解密的，其他投标文件的开标可以继续进行。</w:t>
      </w:r>
      <w:r/>
    </w:p>
    <w:p>
      <w:pPr>
        <w:numPr>
          <w:ilvl w:val="0"/>
          <w:numId w:val="6"/>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Calibri" w:hAnsi="Calibri"/>
          <w:b/>
          <w:sz w:val="24"/>
          <w:szCs w:val="24"/>
          <w:highlight w:val="none"/>
        </w:rPr>
        <w:t xml:space="preserve">特别提醒：</w:t>
      </w:r>
      <w:r>
        <w:rPr>
          <w:rFonts w:hint="eastAsia" w:ascii="宋体" w:hAnsi="宋体"/>
          <w:b/>
          <w:bCs/>
          <w:sz w:val="24"/>
          <w:szCs w:val="24"/>
          <w:highlight w:val="none"/>
        </w:rPr>
        <w:t xml:space="preserve">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（九）无效投标文件的确认：</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投标人有下列情况之一者，投标文件无效：</w:t>
      </w:r>
      <w:r/>
    </w:p>
    <w:p>
      <w:pPr>
        <w:numPr>
          <w:ilvl w:val="0"/>
          <w:numId w:val="7"/>
        </w:numPr>
        <w:ind w:left="762" w:hanging="210"/>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未按规定在江苏省政府采购（苏采云）平台注册的；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电子投标文件未按规定期限</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上传</w:t>
      </w:r>
      <w:r>
        <w:rPr>
          <w:rFonts w:hint="eastAsia" w:ascii="宋体" w:hAnsi="宋体" w:eastAsia="宋体" w:cs="Times New Roman"/>
          <w:bCs/>
          <w:color w:val="000000" w:themeColor="text1"/>
          <w:sz w:val="24"/>
          <w:szCs w:val="24"/>
          <w:highlight w:val="none"/>
          <w14:textFill>
            <w14:solidFill>
              <w14:schemeClr w14:val="tx1"/>
            </w14:solidFill>
          </w14:textFill>
        </w:rPr>
        <w:t xml:space="preserve">的，纸质投标文件（如有）未按规定的期限、地点送达的；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电子投标文件未按招标文件要求签章的；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投标人未按招标文件要求解密电子投标文件的；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投标人的法定代表人授权代表，无法定代表人授权委托书的；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被“信用中国”网站（</w:t>
      </w:r>
      <w:r>
        <w:rPr>
          <w:rFonts w:ascii="Times New Roman" w:hAnsi="Times New Roman" w:eastAsia="宋体" w:cs="Times New Roman"/>
          <w:color w:val="000000" w:themeColor="text1"/>
          <w:highlight w:val="none"/>
          <w14:textFill>
            <w14:solidFill>
              <w14:schemeClr w14:val="tx1"/>
            </w14:solidFill>
          </w14:textFill>
        </w:rPr>
        <w:fldChar w:fldCharType="begin"/>
      </w:r>
      <w:r>
        <w:rPr>
          <w:rFonts w:ascii="Times New Roman" w:hAnsi="Times New Roman" w:eastAsia="宋体" w:cs="Times New Roman"/>
          <w:color w:val="000000" w:themeColor="text1"/>
          <w:highlight w:val="none"/>
          <w14:textFill>
            <w14:solidFill>
              <w14:schemeClr w14:val="tx1"/>
            </w14:solidFill>
          </w14:textFill>
        </w:rPr>
        <w:instrText xml:space="preserve"> HYPERLINK "http://www.creditchina.gov.cn" </w:instrText>
      </w:r>
      <w:r>
        <w:rPr>
          <w:rFonts w:ascii="Times New Roman" w:hAnsi="Times New Roman" w:eastAsia="宋体" w:cs="Times New Roman"/>
          <w:color w:val="000000" w:themeColor="text1"/>
          <w:highlight w:val="none"/>
          <w14:textFill>
            <w14:solidFill>
              <w14:schemeClr w14:val="tx1"/>
            </w14:solidFill>
          </w14:textFill>
        </w:rPr>
        <w:fldChar w:fldCharType="separate"/>
      </w:r>
      <w:r>
        <w:rPr>
          <w:rFonts w:hint="eastAsia" w:ascii="宋体" w:hAnsi="宋体" w:eastAsia="宋体" w:cs="Times New Roman"/>
          <w:color w:val="000000" w:themeColor="text1"/>
          <w:sz w:val="24"/>
          <w:szCs w:val="24"/>
          <w:highlight w:val="none"/>
          <w14:textFill>
            <w14:solidFill>
              <w14:schemeClr w14:val="tx1"/>
            </w14:solidFill>
          </w14:textFill>
        </w:rPr>
        <w:t xml:space="preserve">www.creditchina.gov.cn</w:t>
      </w:r>
      <w:r>
        <w:rPr>
          <w:rFonts w:hint="eastAsia" w:ascii="宋体" w:hAnsi="宋体" w:eastAsia="宋体" w:cs="Times New Roman"/>
          <w:color w:val="000000" w:themeColor="text1"/>
          <w:sz w:val="24"/>
          <w:szCs w:val="24"/>
          <w:highlight w:val="none"/>
          <w14:textFill>
            <w14:solidFill>
              <w14:schemeClr w14:val="tx1"/>
            </w14:solidFill>
          </w14:textFill>
        </w:rPr>
        <w:fldChar w:fldCharType="end"/>
      </w:r>
      <w:r>
        <w:rPr>
          <w:rFonts w:hint="eastAsia" w:ascii="宋体" w:hAnsi="宋体" w:eastAsia="宋体" w:cs="Times New Roman"/>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）、中国政府采购网（www.ccgp.gov.cn）列入失信被执行人、重大税收违法案件当事人名单、政府采购严重违法失信行为记录名单的；</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投标文件未按招标文件规定的内容和要求填写</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，且</w:t>
      </w:r>
      <w:r>
        <w:rPr>
          <w:rFonts w:hint="eastAsia" w:ascii="宋体" w:hAnsi="宋体" w:eastAsia="宋体" w:cs="Times New Roman"/>
          <w:bCs/>
          <w:color w:val="000000" w:themeColor="text1"/>
          <w:sz w:val="24"/>
          <w:szCs w:val="24"/>
          <w:highlight w:val="none"/>
          <w14:textFill>
            <w14:solidFill>
              <w14:schemeClr w14:val="tx1"/>
            </w14:solidFill>
          </w14:textFill>
        </w:rPr>
        <w:t xml:space="preserve">没有在投标系统指定位置上传对应文件、材料的；</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电子投标文件图片、字迹模糊不清、无法辨认的；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电子投标文件中技术文件暗标部分中出现该报价供应商单位名称、简称、人员姓名、Logo、商标、电话号码等任何标识标记及其他暗示性标志的；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电子投标文件中技术文件暗标部分未按要求编制，编制粗糙、缺漏项、格式混乱、条理不清的</w:t>
      </w:r>
      <w:r>
        <w:rPr>
          <w:rFonts w:hint="eastAsia" w:ascii="宋体" w:hAnsi="Times New Roman" w:eastAsia="宋体" w:cs="Times New Roman"/>
          <w:bCs/>
          <w:color w:val="000000" w:themeColor="text1"/>
          <w:sz w:val="24"/>
          <w:szCs w:val="24"/>
          <w:highlight w:val="none"/>
          <w:lang w:eastAsia="zh-CN"/>
          <w14:textFill>
            <w14:solidFill>
              <w14:schemeClr w14:val="tx1"/>
            </w14:solidFill>
          </w14:textFill>
        </w:rPr>
        <w:t xml:space="preserve">；</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投标文件中有招标文件未允许提供</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Times New Roman"/>
          <w:bCs/>
          <w:color w:val="000000" w:themeColor="text1"/>
          <w:sz w:val="24"/>
          <w:szCs w:val="24"/>
          <w:highlight w:val="none"/>
          <w14:textFill>
            <w14:solidFill>
              <w14:schemeClr w14:val="tx1"/>
            </w14:solidFill>
          </w14:textFill>
        </w:rPr>
        <w:t xml:space="preserve">内容；</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不同投标人委托同一单位或者个人办理投标事宜的；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不同投标人的投标文件的上传形式、目录序号、排版格式、文字风格等存在明显的相似性或一致性，特征显示由同一单位或者同一个人编制的；</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不同投标人的投标资料相互混装、不同投标人的委托代理人、项目负责人以及其他相关</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人员</w:t>
      </w:r>
      <w:r>
        <w:rPr>
          <w:rFonts w:hint="eastAsia" w:ascii="宋体" w:hAnsi="宋体" w:eastAsia="宋体" w:cs="Times New Roman"/>
          <w:bCs/>
          <w:color w:val="000000" w:themeColor="text1"/>
          <w:sz w:val="24"/>
          <w:szCs w:val="24"/>
          <w:highlight w:val="none"/>
          <w14:textFill>
            <w14:solidFill>
              <w14:schemeClr w14:val="tx1"/>
            </w14:solidFill>
          </w14:textFill>
        </w:rPr>
        <w:t xml:space="preserve">在同一个单位缴纳社会保险、同一投标文件中单位名称落款与公章不是同一单位的；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项目（标段）投标总价超过本项目（标段）预算或最高限价的；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投标文件含有采购人不能接受的附加条件的；</w:t>
      </w:r>
      <w:r/>
    </w:p>
    <w:p>
      <w:pPr>
        <w:numPr>
          <w:ilvl w:val="0"/>
          <w:numId w:val="7"/>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评标委员会启动异常低价投标（响应）审查的情形和具体要求，包括：</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（1）评审过程中出现下列情形之一的，评标委员会应当启动异常低价投标（响应）审查程序：</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①投标（响应）报价低于采购项目预算50%的，即投标（响应）报价</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 &lt; </w:t>
      </w:r>
      <w:r>
        <w:rPr>
          <w:rFonts w:hint="eastAsia" w:ascii="宋体" w:hAnsi="宋体" w:eastAsia="宋体" w:cs="Times New Roman"/>
          <w:bCs/>
          <w:color w:val="000000" w:themeColor="text1"/>
          <w:sz w:val="24"/>
          <w:szCs w:val="24"/>
          <w:highlight w:val="none"/>
          <w14:textFill>
            <w14:solidFill>
              <w14:schemeClr w14:val="tx1"/>
            </w14:solidFill>
          </w14:textFill>
        </w:rPr>
        <w:t xml:space="preserve">采购项目预算×50%；</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②投标（响应）报价低于采购项目最高限价45%的，即投标（响应）报价</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 &lt; </w:t>
      </w:r>
      <w:r>
        <w:rPr>
          <w:rFonts w:hint="eastAsia" w:ascii="宋体" w:hAnsi="宋体" w:eastAsia="宋体" w:cs="Times New Roman"/>
          <w:bCs/>
          <w:color w:val="000000" w:themeColor="text1"/>
          <w:sz w:val="24"/>
          <w:szCs w:val="24"/>
          <w:highlight w:val="none"/>
          <w14:textFill>
            <w14:solidFill>
              <w14:schemeClr w14:val="tx1"/>
            </w14:solidFill>
          </w14:textFill>
        </w:rPr>
        <w:t xml:space="preserve">采购项目最高限价×45%；</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③评标委员会认定的供应商报价过低、有可能影响产品质量或者不能诚信履约的其他情形。</w:t>
      </w:r>
      <w:r/>
    </w:p>
    <w:p>
      <w:pPr>
        <w:numPr>
          <w:ilvl w:val="0"/>
          <w:numId w:val="0"/>
        </w:numPr>
        <w:ind w:firstLine="480"/>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投标文件内容不全或不符合招标文件中规定的其他实质性要求的；</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bCs/>
          <w:color w:val="000000"/>
          <w:sz w:val="24"/>
          <w:szCs w:val="24"/>
          <w:highlight w:val="none"/>
        </w:rPr>
        <w:t xml:space="preserve">各供应商的投标文件上传使用的MAC地址和IP地址--致的，各供应商从同一个单位或者同一个自然人的互联网协议地址下载采购文件或上传投标文件、投标响应文件留有相同标记标识或存在两处以上一致性错误或雷同等情况，视为供应商相互围标、串标，其报价无效</w:t>
      </w:r>
      <w:r>
        <w:rPr>
          <w:rFonts w:hint="eastAsia" w:ascii="宋体" w:hAnsi="宋体"/>
          <w:bCs/>
          <w:color w:val="000000"/>
          <w:sz w:val="24"/>
          <w:szCs w:val="24"/>
          <w:highlight w:val="none"/>
          <w:lang w:eastAsia="zh-CN"/>
        </w:rPr>
        <w:t xml:space="preserve">；</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法律法规和招标文件规定的其他无效情形。</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（十）开标、评标：</w:t>
      </w:r>
      <w:r/>
    </w:p>
    <w:p>
      <w:pPr>
        <w:numPr>
          <w:ilvl w:val="1"/>
          <w:numId w:val="8"/>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所有投标单位在招标文件规定的时间内</w:t>
      </w:r>
      <w:r>
        <w:rPr>
          <w:rFonts w:hint="eastAsia" w:hAnsi="宋体"/>
          <w:b/>
          <w:bCs/>
          <w:color w:val="000000"/>
          <w:sz w:val="24"/>
          <w:szCs w:val="24"/>
          <w:highlight w:val="none"/>
        </w:rPr>
        <w:t xml:space="preserve">（60分钟内）</w:t>
      </w:r>
      <w:r>
        <w:rPr>
          <w:rFonts w:hint="eastAsia" w:ascii="宋体" w:hAnsi="宋体"/>
          <w:bCs/>
          <w:color w:val="000000" w:themeColor="text1"/>
          <w:sz w:val="24"/>
          <w:szCs w:val="24"/>
          <w:highlight w:val="none"/>
          <w14:textFill>
            <w14:solidFill>
              <w14:schemeClr w14:val="tx1"/>
            </w14:solidFill>
          </w14:textFill>
        </w:rPr>
        <w:t xml:space="preserve">解密各自投标文件；</w:t>
      </w:r>
      <w:r/>
    </w:p>
    <w:p>
      <w:pPr>
        <w:numPr>
          <w:ilvl w:val="1"/>
          <w:numId w:val="8"/>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投标截止时间后参加投标的供应商或解密投标文件的供应商不足三家的，不开标；开标后，所有投标供应商可在线上开标大厅中看到所有投标人的投标报价；</w:t>
      </w:r>
      <w:r/>
    </w:p>
    <w:p>
      <w:pPr>
        <w:numPr>
          <w:ilvl w:val="1"/>
          <w:numId w:val="8"/>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开标时，投标文件</w:t>
      </w:r>
      <w:r>
        <w:rPr>
          <w:rFonts w:ascii="宋体" w:hAnsi="宋体"/>
          <w:bCs/>
          <w:color w:val="000000" w:themeColor="text1"/>
          <w:sz w:val="24"/>
          <w:szCs w:val="24"/>
          <w:highlight w:val="none"/>
          <w14:textFill>
            <w14:solidFill>
              <w14:schemeClr w14:val="tx1"/>
            </w14:solidFill>
          </w14:textFill>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w:t>
      </w:r>
      <w:r>
        <w:rPr>
          <w:rFonts w:hint="eastAsia" w:ascii="宋体" w:hAnsi="宋体"/>
          <w:bCs/>
          <w:color w:val="000000" w:themeColor="text1"/>
          <w:sz w:val="24"/>
          <w:szCs w:val="24"/>
          <w:highlight w:val="none"/>
          <w14:textFill>
            <w14:solidFill>
              <w14:schemeClr w14:val="tx1"/>
            </w14:solidFill>
          </w14:textFill>
        </w:rPr>
        <w:t xml:space="preserve">评标委员会</w:t>
      </w:r>
      <w:r>
        <w:rPr>
          <w:rFonts w:ascii="宋体" w:hAnsi="宋体"/>
          <w:bCs/>
          <w:color w:val="000000" w:themeColor="text1"/>
          <w:sz w:val="24"/>
          <w:szCs w:val="24"/>
          <w:highlight w:val="none"/>
          <w14:textFill>
            <w14:solidFill>
              <w14:schemeClr w14:val="tx1"/>
            </w14:solidFill>
          </w14:textFill>
        </w:rPr>
        <w:t xml:space="preserve">应当以书面形式要求</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人作出必要的澄清、说明或者补正</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经投标人确认后产生约束力，投标人不确认的，其投标无效</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8"/>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评标程序</w:t>
      </w:r>
      <w:r/>
    </w:p>
    <w:p>
      <w:pPr>
        <w:ind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评标工作由</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负责组织，具体评标事务由依法组建的评标委员会负责。</w:t>
      </w:r>
      <w:r/>
    </w:p>
    <w:p>
      <w:pPr>
        <w:numPr>
          <w:ilvl w:val="0"/>
          <w:numId w:val="9"/>
        </w:numPr>
        <w:ind w:left="0" w:firstLine="523"/>
        <w:spacing w:line="360" w:lineRule="auto"/>
        <w:tabs>
          <w:tab w:val="left" w:pos="630" w:leader="none"/>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numPr>
          <w:ilvl w:val="0"/>
          <w:numId w:val="0"/>
        </w:numPr>
        <w:ind w:left="0" w:firstLine="523"/>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①</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 资格</w:t>
      </w:r>
      <w:r>
        <w:rPr>
          <w:rFonts w:hint="eastAsia" w:ascii="宋体" w:hAnsi="宋体" w:cs="宋体"/>
          <w:bCs/>
          <w:color w:val="000000" w:themeColor="text1"/>
          <w:sz w:val="24"/>
          <w:szCs w:val="24"/>
          <w:highlight w:val="none"/>
          <w14:textFill>
            <w14:solidFill>
              <w14:schemeClr w14:val="tx1"/>
            </w14:solidFill>
          </w14:textFill>
        </w:rPr>
        <w:t xml:space="preserve">性检查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采购人和代理机构依据法律法规和招标文件的规定，对投标文件中的资格证明、投标（报价）承诺函等进行审查；通过“信用中国”网站（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szCs w:val="24"/>
          <w:highlight w:val="none"/>
          <w14:textFill>
            <w14:solidFill>
              <w14:schemeClr w14:val="tx1"/>
            </w14:solidFill>
          </w14:textFill>
        </w:rPr>
        <w:t xml:space="preserve">以确定投标供应商是否具备投标资格。信用</w:t>
      </w:r>
      <w:r>
        <w:rPr>
          <w:rFonts w:hint="eastAsia" w:ascii="宋体" w:hAnsi="宋体" w:cs="宋体"/>
          <w:color w:val="000000" w:themeColor="text1"/>
          <w:sz w:val="24"/>
          <w:szCs w:val="24"/>
          <w:highlight w:val="none"/>
          <w14:textFill>
            <w14:solidFill>
              <w14:schemeClr w14:val="tx1"/>
            </w14:solidFill>
          </w14:textFill>
        </w:rPr>
        <w:t xml:space="preserve">查询结果以网页打印的形式留存并归档。</w:t>
      </w:r>
      <w:r/>
    </w:p>
    <w:p>
      <w:pPr>
        <w:numPr>
          <w:ilvl w:val="0"/>
          <w:numId w:val="0"/>
        </w:numPr>
        <w:ind w:left="0" w:firstLine="523"/>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②</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 符合</w:t>
      </w:r>
      <w:r>
        <w:rPr>
          <w:rFonts w:hint="eastAsia" w:ascii="宋体" w:hAnsi="宋体" w:cs="宋体"/>
          <w:bCs/>
          <w:color w:val="000000" w:themeColor="text1"/>
          <w:sz w:val="24"/>
          <w:szCs w:val="24"/>
          <w:highlight w:val="none"/>
          <w14:textFill>
            <w14:solidFill>
              <w14:schemeClr w14:val="tx1"/>
            </w14:solidFill>
          </w14:textFill>
        </w:rPr>
        <w:t xml:space="preserve">性检查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评标委员会依据招标文件的规定，从投标文件的有效性、完整性和对招标文件的响应程度进行审查，以确定是否对招标文件的实质性要求作出响应。</w:t>
      </w:r>
      <w:r/>
    </w:p>
    <w:p>
      <w:pPr>
        <w:numPr>
          <w:ilvl w:val="0"/>
          <w:numId w:val="9"/>
        </w:numPr>
        <w:ind w:left="0" w:firstLine="523"/>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000000" w:themeColor="text1"/>
          <w:sz w:val="24"/>
          <w:szCs w:val="24"/>
          <w:highlight w:val="none"/>
          <w14:textFill>
            <w14:solidFill>
              <w14:schemeClr w14:val="tx1"/>
            </w14:solidFill>
          </w14:textFill>
        </w:rPr>
        <w:t xml:space="preserve">者补正应当</w:t>
      </w:r>
      <w:r>
        <w:rPr>
          <w:rFonts w:hint="eastAsia" w:ascii="宋体" w:hAnsi="宋体"/>
          <w:bCs/>
          <w:color w:val="000000" w:themeColor="text1"/>
          <w:sz w:val="24"/>
          <w:szCs w:val="24"/>
          <w:highlight w:val="none"/>
          <w14:textFill>
            <w14:solidFill>
              <w14:schemeClr w14:val="tx1"/>
            </w14:solidFill>
          </w14:textFill>
        </w:rPr>
        <w:t xml:space="preserve">通过政府采购交易管理一体化系统</w:t>
      </w:r>
      <w:r>
        <w:rPr>
          <w:rFonts w:ascii="宋体" w:hAnsi="宋体"/>
          <w:bCs/>
          <w:color w:val="000000" w:themeColor="text1"/>
          <w:sz w:val="24"/>
          <w:szCs w:val="24"/>
          <w:highlight w:val="none"/>
          <w14:textFill>
            <w14:solidFill>
              <w14:schemeClr w14:val="tx1"/>
            </w14:solidFill>
          </w14:textFill>
        </w:rPr>
        <w:t xml:space="preserve">，由其授权的代表</w:t>
      </w:r>
      <w:r>
        <w:rPr>
          <w:rFonts w:hint="eastAsia" w:ascii="宋体" w:hAnsi="宋体"/>
          <w:bCs/>
          <w:color w:val="000000" w:themeColor="text1"/>
          <w:sz w:val="24"/>
          <w:szCs w:val="24"/>
          <w:highlight w:val="none"/>
          <w14:textFill>
            <w14:solidFill>
              <w14:schemeClr w14:val="tx1"/>
            </w14:solidFill>
          </w14:textFill>
        </w:rPr>
        <w:t xml:space="preserve">应答并加盖电子公章，且不得超出投标文件的范围或者改变投标文件的实质性内容。</w:t>
      </w:r>
      <w:r/>
    </w:p>
    <w:p>
      <w:pPr>
        <w:numPr>
          <w:ilvl w:val="0"/>
          <w:numId w:val="9"/>
        </w:numPr>
        <w:ind w:left="0" w:firstLine="523"/>
        <w:spacing w:line="360" w:lineRule="auto"/>
        <w:tabs>
          <w:tab w:val="left" w:pos="945" w:leader="none"/>
          <w:tab w:val="left" w:pos="1155" w:leader="none"/>
          <w:tab w:val="left" w:pos="136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比较与评价。按招标文件中规定的评标方法和标准，对资格性检查和符合性检查合格的投标文件进行商务和技术评估，综合比较与评价</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8"/>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评标方法</w:t>
      </w:r>
      <w:r/>
    </w:p>
    <w:p>
      <w:pPr>
        <w:ind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投标人通过初审的，方可进入</w:t>
      </w:r>
      <w:r>
        <w:rPr>
          <w:rFonts w:hint="eastAsia" w:ascii="宋体" w:hAnsi="宋体"/>
          <w:bCs/>
          <w:color w:val="000000" w:themeColor="text1"/>
          <w:sz w:val="24"/>
          <w:highlight w:val="none"/>
          <w14:textFill>
            <w14:solidFill>
              <w14:schemeClr w14:val="tx1"/>
            </w14:solidFill>
          </w14:textFill>
        </w:rPr>
        <w:t xml:space="preserve">比较与评价程序</w:t>
      </w:r>
      <w:r>
        <w:rPr>
          <w:rFonts w:hint="eastAsia" w:ascii="宋体" w:hAnsi="宋体"/>
          <w:bCs/>
          <w:color w:val="000000" w:themeColor="text1"/>
          <w:sz w:val="24"/>
          <w:szCs w:val="24"/>
          <w:highlight w:val="none"/>
          <w14:textFill>
            <w14:solidFill>
              <w14:schemeClr w14:val="tx1"/>
            </w14:solidFill>
          </w14:textFill>
        </w:rPr>
        <w:t xml:space="preserve">。</w:t>
      </w:r>
      <w:r/>
    </w:p>
    <w:p>
      <w:pPr>
        <w:ind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比较与评价</w:t>
      </w:r>
      <w:r>
        <w:rPr>
          <w:rFonts w:hint="eastAsia" w:ascii="宋体" w:hAnsi="宋体"/>
          <w:bCs/>
          <w:color w:val="000000" w:themeColor="text1"/>
          <w:sz w:val="24"/>
          <w:szCs w:val="24"/>
          <w:highlight w:val="none"/>
          <w14:textFill>
            <w14:solidFill>
              <w14:schemeClr w14:val="tx1"/>
            </w14:solidFill>
          </w14:textFill>
        </w:rPr>
        <w:t xml:space="preserve">采用综合评分法。</w:t>
      </w:r>
      <w:r/>
    </w:p>
    <w:p>
      <w:pPr>
        <w:ind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Ansi="宋体"/>
          <w:bCs/>
          <w:color w:val="000000"/>
          <w:sz w:val="24"/>
          <w:highlight w:val="none"/>
        </w:rPr>
        <w:t xml:space="preserve">评审委员会遵循公平、公正、择优原则，独立按照评分标准分别评定</w:t>
      </w:r>
      <w:r>
        <w:rPr>
          <w:rFonts w:hint="eastAsia" w:hAnsi="宋体"/>
          <w:bCs/>
          <w:color w:val="000000"/>
          <w:sz w:val="24"/>
          <w:highlight w:val="none"/>
        </w:rPr>
        <w:t xml:space="preserve">供应商</w:t>
      </w:r>
      <w:r>
        <w:rPr>
          <w:rFonts w:hAnsi="宋体"/>
          <w:bCs/>
          <w:color w:val="000000"/>
          <w:sz w:val="24"/>
          <w:highlight w:val="none"/>
        </w:rPr>
        <w:t xml:space="preserve">的分值；各</w:t>
      </w:r>
      <w:r>
        <w:rPr>
          <w:rFonts w:hint="eastAsia" w:hAnsi="宋体"/>
          <w:bCs/>
          <w:color w:val="000000"/>
          <w:sz w:val="24"/>
          <w:highlight w:val="none"/>
        </w:rPr>
        <w:t xml:space="preserve">供应商</w:t>
      </w:r>
      <w:r>
        <w:rPr>
          <w:rFonts w:hAnsi="宋体"/>
          <w:bCs/>
          <w:color w:val="000000"/>
          <w:sz w:val="24"/>
          <w:highlight w:val="none"/>
        </w:rPr>
        <w:t xml:space="preserve">的最终得分为各评委所评定分值的平均值，评标结果按评审后得分由高到低顺序排列。得分相同的，按报价由低到高顺序排列。得分且报价相同</w:t>
      </w:r>
      <w:r>
        <w:rPr>
          <w:rFonts w:hint="eastAsia" w:hAnsi="宋体"/>
          <w:bCs/>
          <w:color w:val="000000"/>
          <w:sz w:val="24"/>
          <w:highlight w:val="none"/>
          <w:lang w:eastAsia="zh-CN"/>
        </w:rPr>
        <w:t xml:space="preserve">的，</w:t>
      </w:r>
      <w:r>
        <w:rPr>
          <w:rFonts w:hint="eastAsia" w:hAnsi="宋体"/>
          <w:bCs/>
          <w:color w:val="000000"/>
          <w:sz w:val="24"/>
          <w:highlight w:val="none"/>
        </w:rPr>
        <w:t xml:space="preserve">中标候选人并列</w:t>
      </w:r>
      <w:r>
        <w:rPr>
          <w:rFonts w:hint="eastAsia" w:hAnsi="宋体"/>
          <w:bCs/>
          <w:color w:val="000000"/>
          <w:sz w:val="24"/>
          <w:highlight w:val="none"/>
          <w:lang w:eastAsia="zh-CN"/>
        </w:rPr>
        <w:t xml:space="preserve">时，按</w:t>
      </w:r>
      <w:r>
        <w:rPr>
          <w:rFonts w:hint="eastAsia" w:hAnsi="宋体"/>
          <w:bCs/>
          <w:color w:val="000000"/>
          <w:sz w:val="24"/>
          <w:highlight w:val="none"/>
        </w:rPr>
        <w:t xml:space="preserve">方案优劣顺序排列</w:t>
      </w:r>
      <w:r>
        <w:rPr>
          <w:rFonts w:hAnsi="宋体"/>
          <w:bCs/>
          <w:color w:val="000000"/>
          <w:sz w:val="24"/>
          <w:highlight w:val="none"/>
        </w:rPr>
        <w:t xml:space="preserve">。</w:t>
      </w:r>
      <w:r>
        <w:rPr>
          <w:rFonts w:hint="eastAsia" w:hAnsi="宋体"/>
          <w:bCs/>
          <w:color w:val="000000"/>
          <w:sz w:val="24"/>
          <w:highlight w:val="none"/>
        </w:rPr>
        <w:t xml:space="preserve">投标文件</w:t>
      </w:r>
      <w:r>
        <w:rPr>
          <w:rFonts w:hAnsi="宋体"/>
          <w:bCs/>
          <w:color w:val="000000"/>
          <w:sz w:val="24"/>
          <w:highlight w:val="none"/>
        </w:rPr>
        <w:t xml:space="preserve">满足</w:t>
      </w:r>
      <w:r>
        <w:rPr>
          <w:rFonts w:hint="eastAsia" w:hAnsi="宋体"/>
          <w:bCs/>
          <w:color w:val="000000"/>
          <w:sz w:val="24"/>
          <w:highlight w:val="none"/>
        </w:rPr>
        <w:t xml:space="preserve">招标文件</w:t>
      </w:r>
      <w:r>
        <w:rPr>
          <w:rFonts w:hAnsi="宋体"/>
          <w:bCs/>
          <w:color w:val="000000"/>
          <w:sz w:val="24"/>
          <w:highlight w:val="none"/>
        </w:rPr>
        <w:t xml:space="preserve">全部实质性要求，且按照评审因素的量化指标评审得分最高的</w:t>
      </w:r>
      <w:r>
        <w:rPr>
          <w:rFonts w:hint="eastAsia" w:hAnsi="宋体"/>
          <w:bCs/>
          <w:color w:val="000000"/>
          <w:sz w:val="24"/>
          <w:highlight w:val="none"/>
        </w:rPr>
        <w:t xml:space="preserve">供应商</w:t>
      </w:r>
      <w:r>
        <w:rPr>
          <w:rFonts w:hAnsi="宋体"/>
          <w:bCs/>
          <w:color w:val="000000"/>
          <w:sz w:val="24"/>
          <w:highlight w:val="none"/>
        </w:rPr>
        <w:t xml:space="preserve">为排名第一的</w:t>
      </w:r>
      <w:r>
        <w:rPr>
          <w:rFonts w:hint="eastAsia" w:hAnsi="宋体"/>
          <w:bCs/>
          <w:color w:val="000000"/>
          <w:sz w:val="24"/>
          <w:highlight w:val="none"/>
        </w:rPr>
        <w:t xml:space="preserve">中标</w:t>
      </w:r>
      <w:r>
        <w:rPr>
          <w:rFonts w:hAnsi="宋体"/>
          <w:bCs/>
          <w:color w:val="000000"/>
          <w:sz w:val="24"/>
          <w:highlight w:val="none"/>
        </w:rPr>
        <w:t xml:space="preserve">候选人。未列入本评分细则的其他条件不作为评分内容。</w:t>
      </w:r>
      <w:r/>
    </w:p>
    <w:p>
      <w:pPr>
        <w:numPr>
          <w:ilvl w:val="1"/>
          <w:numId w:val="8"/>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评分标准</w:t>
      </w:r>
      <w:r/>
    </w:p>
    <w:p>
      <w:pPr>
        <w:ind w:left="524"/>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详见附件。</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（十一）定标：</w:t>
      </w:r>
      <w:r/>
    </w:p>
    <w:p>
      <w:pPr>
        <w:numPr>
          <w:ilvl w:val="0"/>
          <w:numId w:val="10"/>
        </w:numPr>
        <w:ind w:left="0" w:firstLine="523"/>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审小组根据招标文件规定的评审方法和评分标准进行评审，按招标文件的要求依法推荐中标供应商。自评审结束之日起2个工作日内将评审报告送交采购人。采购人自收到评审报告之日起5个工作日内按招标文件的要求，在评审报告推荐的中标候选单位中，依法确定中标供应商。</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自中标供应商确定之日起2个工作日内，发出中标通知书，并在媒体（江苏政府采购网、无锡政府采购网）上发布中标公告。</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和评标委员会对未中标原因不</w:t>
      </w:r>
      <w:r>
        <w:rPr>
          <w:rFonts w:hint="eastAsia" w:ascii="宋体" w:hAnsi="宋体"/>
          <w:bCs/>
          <w:color w:val="000000" w:themeColor="text1"/>
          <w:sz w:val="24"/>
          <w:szCs w:val="24"/>
          <w:highlight w:val="none"/>
          <w:lang w:eastAsia="zh-CN"/>
          <w14:textFill>
            <w14:solidFill>
              <w14:schemeClr w14:val="tx1"/>
            </w14:solidFill>
          </w14:textFill>
        </w:rPr>
        <w:t xml:space="preserve">作</w:t>
      </w:r>
      <w:r>
        <w:rPr>
          <w:rFonts w:hint="eastAsia" w:ascii="宋体" w:hAnsi="宋体"/>
          <w:bCs/>
          <w:color w:val="000000" w:themeColor="text1"/>
          <w:sz w:val="24"/>
          <w:szCs w:val="24"/>
          <w:highlight w:val="none"/>
          <w14:textFill>
            <w14:solidFill>
              <w14:schemeClr w14:val="tx1"/>
            </w14:solidFill>
          </w14:textFill>
        </w:rPr>
        <w:t xml:space="preserve">解释。如有质疑，按《中华人民共和国政府采购法》、财政部《政府采购货物和服务招标投标管理办法》、《政府采购质疑和投诉办法》等有关法规处理。质疑函应当列明具体的质疑事项及事实根据，认为自己合法权益受到损害的相关证据材料以及质疑供应商的名称、地址、邮编、联系人、联系电话、日期，同时该质疑函应由供应商法定代表人签字并加盖单位公章（原件）</w:t>
      </w:r>
      <w:r>
        <w:rPr>
          <w:rFonts w:hint="eastAsia" w:ascii="宋体" w:hAnsi="宋体"/>
          <w:bCs/>
          <w:color w:val="000000" w:themeColor="text1"/>
          <w:sz w:val="24"/>
          <w:szCs w:val="24"/>
          <w:highlight w:val="none"/>
          <w:lang w:eastAsia="zh-CN"/>
          <w14:textFill>
            <w14:solidFill>
              <w14:schemeClr w14:val="tx1"/>
            </w14:solidFill>
          </w14:textFill>
        </w:rPr>
        <w:t xml:space="preserve">，以</w:t>
      </w:r>
      <w:r>
        <w:rPr>
          <w:rFonts w:hint="eastAsia" w:ascii="宋体" w:hAnsi="宋体"/>
          <w:bCs/>
          <w:color w:val="000000" w:themeColor="text1"/>
          <w:sz w:val="24"/>
          <w:szCs w:val="24"/>
          <w:highlight w:val="none"/>
          <w14:textFill>
            <w14:solidFill>
              <w14:schemeClr w14:val="tx1"/>
            </w14:solidFill>
          </w14:textFill>
        </w:rPr>
        <w:t xml:space="preserve">书面形式送达。采购人在收到符合上述要求的书面质疑后规定</w:t>
      </w:r>
      <w:r>
        <w:rPr>
          <w:rFonts w:hint="eastAsia" w:ascii="宋体" w:hAnsi="宋体"/>
          <w:bCs/>
          <w:color w:val="000000" w:themeColor="text1"/>
          <w:sz w:val="24"/>
          <w:szCs w:val="24"/>
          <w:highlight w:val="none"/>
          <w:lang w:eastAsia="zh-CN"/>
          <w14:textFill>
            <w14:solidFill>
              <w14:schemeClr w14:val="tx1"/>
            </w14:solidFill>
          </w14:textFill>
        </w:rPr>
        <w:t xml:space="preserve">的时间</w:t>
      </w:r>
      <w:r>
        <w:rPr>
          <w:rFonts w:hint="eastAsia" w:ascii="宋体" w:hAnsi="宋体"/>
          <w:bCs/>
          <w:color w:val="000000" w:themeColor="text1"/>
          <w:sz w:val="24"/>
          <w:szCs w:val="24"/>
          <w:highlight w:val="none"/>
          <w14:textFill>
            <w14:solidFill>
              <w14:schemeClr w14:val="tx1"/>
            </w14:solidFill>
          </w14:textFill>
        </w:rPr>
        <w:t xml:space="preserve">内，对质疑内容</w:t>
      </w:r>
      <w:r>
        <w:rPr>
          <w:rFonts w:hint="eastAsia" w:ascii="宋体" w:hAnsi="宋体"/>
          <w:bCs/>
          <w:color w:val="000000" w:themeColor="text1"/>
          <w:sz w:val="24"/>
          <w:szCs w:val="24"/>
          <w:highlight w:val="none"/>
          <w:lang w:eastAsia="zh-CN"/>
          <w14:textFill>
            <w14:solidFill>
              <w14:schemeClr w14:val="tx1"/>
            </w14:solidFill>
          </w14:textFill>
        </w:rPr>
        <w:t xml:space="preserve">作出</w:t>
      </w:r>
      <w:r>
        <w:rPr>
          <w:rFonts w:hint="eastAsia" w:ascii="宋体" w:hAnsi="宋体"/>
          <w:bCs/>
          <w:color w:val="000000" w:themeColor="text1"/>
          <w:sz w:val="24"/>
          <w:szCs w:val="24"/>
          <w:highlight w:val="none"/>
          <w14:textFill>
            <w14:solidFill>
              <w14:schemeClr w14:val="tx1"/>
            </w14:solidFill>
          </w14:textFill>
        </w:rPr>
        <w:t xml:space="preserve">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w:t>
      </w:r>
      <w:r>
        <w:rPr>
          <w:rFonts w:hint="eastAsia" w:ascii="宋体" w:hAnsi="宋体"/>
          <w:bCs/>
          <w:color w:val="000000" w:themeColor="text1"/>
          <w:sz w:val="24"/>
          <w:szCs w:val="24"/>
          <w:highlight w:val="none"/>
          <w:lang w:eastAsia="zh-CN"/>
          <w14:textFill>
            <w14:solidFill>
              <w14:schemeClr w14:val="tx1"/>
            </w14:solidFill>
          </w14:textFill>
        </w:rPr>
        <w:t xml:space="preserve">事宜</w:t>
      </w:r>
      <w:r>
        <w:rPr>
          <w:rFonts w:hint="eastAsia" w:ascii="宋体" w:hAnsi="宋体"/>
          <w:bCs/>
          <w:color w:val="000000" w:themeColor="text1"/>
          <w:sz w:val="24"/>
          <w:szCs w:val="24"/>
          <w:highlight w:val="none"/>
          <w14:textFill>
            <w14:solidFill>
              <w14:schemeClr w14:val="tx1"/>
            </w14:solidFill>
          </w14:textFill>
        </w:rPr>
        <w:t xml:space="preserve">的，将上报政府采购部门处理。</w:t>
      </w:r>
      <w:r/>
    </w:p>
    <w:p>
      <w:pPr>
        <w:numPr>
          <w:ilvl w:val="0"/>
          <w:numId w:val="10"/>
        </w:numPr>
        <w:ind w:left="0" w:firstLine="523"/>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招标、投标的整个过程均由区监管部门进行现场监督。</w:t>
      </w:r>
      <w:r/>
    </w:p>
    <w:p>
      <w:pPr>
        <w:numPr>
          <w:ilvl w:val="0"/>
          <w:numId w:val="10"/>
        </w:numPr>
        <w:ind w:left="0" w:firstLine="523"/>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在发布中标公告的同时，</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将向中标供应商发出中标通知书。</w:t>
      </w:r>
      <w:r/>
    </w:p>
    <w:p>
      <w:pPr>
        <w:numPr>
          <w:ilvl w:val="0"/>
          <w:numId w:val="10"/>
        </w:numPr>
        <w:ind w:left="0" w:firstLine="523"/>
        <w:spacing w:line="360" w:lineRule="auto"/>
        <w:tabs>
          <w:tab w:val="left" w:pos="52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投标供应商电子投标文件将作为电子档案保存。</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（十二）废标的确认：</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numPr>
          <w:ilvl w:val="0"/>
          <w:numId w:val="11"/>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符合专业条件的投标人或者对招标文件作出实质性响应的投标人不足三家；</w:t>
      </w:r>
      <w:r/>
    </w:p>
    <w:p>
      <w:pPr>
        <w:numPr>
          <w:ilvl w:val="0"/>
          <w:numId w:val="11"/>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出现影响采购公正的违法、违规行为；</w:t>
      </w:r>
      <w:r/>
    </w:p>
    <w:p>
      <w:pPr>
        <w:numPr>
          <w:ilvl w:val="0"/>
          <w:numId w:val="11"/>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投标人的报价均超过采购预算，采购人不能支付的；</w:t>
      </w:r>
      <w:r/>
    </w:p>
    <w:p>
      <w:pPr>
        <w:numPr>
          <w:ilvl w:val="0"/>
          <w:numId w:val="11"/>
        </w:numPr>
        <w:ind w:left="0" w:firstLine="525"/>
        <w:spacing w:line="360" w:lineRule="auto"/>
        <w:tabs>
          <w:tab w:val="right" w:pos="180" w:leader="none"/>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因重大变故，采购任务取消。</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（十三）中标无效的确认：</w:t>
      </w:r>
      <w:r/>
    </w:p>
    <w:p>
      <w:pPr>
        <w:numPr>
          <w:ilvl w:val="0"/>
          <w:numId w:val="12"/>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提供虚假材料谋取中标的；</w:t>
      </w:r>
      <w:r/>
    </w:p>
    <w:p>
      <w:pPr>
        <w:numPr>
          <w:ilvl w:val="0"/>
          <w:numId w:val="12"/>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采取不正当手段诋毁、排挤其他投标人的；</w:t>
      </w:r>
      <w:r/>
    </w:p>
    <w:p>
      <w:pPr>
        <w:numPr>
          <w:ilvl w:val="0"/>
          <w:numId w:val="12"/>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与招标采购单位、其他投标人恶意串通的；</w:t>
      </w:r>
      <w:r/>
    </w:p>
    <w:p>
      <w:pPr>
        <w:numPr>
          <w:ilvl w:val="2"/>
          <w:numId w:val="8"/>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向招标采购单位行贿或者提供其他不正当利益的；</w:t>
      </w:r>
      <w:r/>
    </w:p>
    <w:p>
      <w:pPr>
        <w:numPr>
          <w:ilvl w:val="2"/>
          <w:numId w:val="8"/>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w:t>
      </w: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）项情形之一的，中标无效。有上述（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w:t>
      </w: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（十四）签订</w:t>
      </w:r>
      <w:r>
        <w:rPr>
          <w:rFonts w:hint="eastAsia" w:ascii="黑体" w:hAnsi="宋体" w:eastAsia="黑体"/>
          <w:b/>
          <w:color w:val="000000" w:themeColor="text1"/>
          <w:sz w:val="24"/>
          <w:szCs w:val="24"/>
          <w:highlight w:val="none"/>
          <w14:textFill>
            <w14:solidFill>
              <w14:schemeClr w14:val="tx1"/>
            </w14:solidFill>
          </w14:textFill>
        </w:rPr>
        <w:t xml:space="preserve">、履行</w:t>
      </w:r>
      <w:r>
        <w:rPr>
          <w:rFonts w:hint="eastAsia" w:ascii="黑体" w:hAnsi="宋体" w:eastAsia="黑体"/>
          <w:bCs/>
          <w:color w:val="000000" w:themeColor="text1"/>
          <w:sz w:val="24"/>
          <w:szCs w:val="24"/>
          <w:highlight w:val="none"/>
          <w14:textFill>
            <w14:solidFill>
              <w14:schemeClr w14:val="tx1"/>
            </w14:solidFill>
          </w14:textFill>
        </w:rPr>
        <w:t xml:space="preserve">合同：</w:t>
      </w:r>
      <w:r/>
    </w:p>
    <w:p>
      <w:pPr>
        <w:numPr>
          <w:ilvl w:val="0"/>
          <w:numId w:val="13"/>
        </w:numPr>
        <w:ind w:left="-105" w:firstLine="525"/>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采购人应当自中标通知书发出之日起三十日内，按照招标文件和中标供应商投标文件的约定，在</w:t>
      </w:r>
      <w:r>
        <w:rPr>
          <w:rFonts w:hint="eastAsia" w:ascii="宋体" w:hAnsi="宋体"/>
          <w:color w:val="000000" w:themeColor="text1"/>
          <w:sz w:val="24"/>
          <w:highlight w:val="none"/>
          <w:lang w:eastAsia="zh-CN"/>
          <w14:textFill>
            <w14:solidFill>
              <w14:schemeClr w14:val="tx1"/>
            </w14:solidFill>
          </w14:textFill>
        </w:rPr>
        <w:t xml:space="preserve">江苏万力通项目管理有限公司</w:t>
      </w:r>
      <w:r>
        <w:rPr>
          <w:rFonts w:ascii="宋体" w:hAnsi="宋体"/>
          <w:bCs/>
          <w:color w:val="000000" w:themeColor="text1"/>
          <w:sz w:val="24"/>
          <w:szCs w:val="24"/>
          <w:highlight w:val="none"/>
          <w14:textFill>
            <w14:solidFill>
              <w14:schemeClr w14:val="tx1"/>
            </w14:solidFill>
          </w14:textFill>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highlight w:val="none"/>
          <w:lang w:eastAsia="zh-CN"/>
          <w14:textFill>
            <w14:solidFill>
              <w14:schemeClr w14:val="tx1"/>
            </w14:solidFill>
          </w14:textFill>
        </w:rPr>
        <w:t xml:space="preserve">江苏万力通项目管理有限公司</w:t>
      </w:r>
      <w:r>
        <w:rPr>
          <w:rFonts w:ascii="宋体" w:hAnsi="宋体"/>
          <w:bCs/>
          <w:color w:val="000000" w:themeColor="text1"/>
          <w:sz w:val="24"/>
          <w:szCs w:val="24"/>
          <w:highlight w:val="none"/>
          <w14:textFill>
            <w14:solidFill>
              <w14:schemeClr w14:val="tx1"/>
            </w14:solidFill>
          </w14:textFill>
        </w:rPr>
        <w:t xml:space="preserve">见证部分详见招标文件合同书（格式</w:t>
      </w:r>
      <w:r>
        <w:rPr>
          <w:rFonts w:hint="eastAsia" w:ascii="宋体" w:hAnsi="宋体"/>
          <w:bCs/>
          <w:color w:val="000000" w:themeColor="text1"/>
          <w:sz w:val="24"/>
          <w:szCs w:val="24"/>
          <w:highlight w:val="none"/>
          <w14:textFill>
            <w14:solidFill>
              <w14:schemeClr w14:val="tx1"/>
            </w14:solidFill>
          </w14:textFill>
        </w:rPr>
        <w:t xml:space="preserve">条款</w:t>
      </w:r>
      <w:r>
        <w:rPr>
          <w:rFonts w:ascii="宋体" w:hAnsi="宋体"/>
          <w:bCs/>
          <w:color w:val="000000" w:themeColor="text1"/>
          <w:sz w:val="24"/>
          <w:szCs w:val="24"/>
          <w:highlight w:val="none"/>
          <w14:textFill>
            <w14:solidFill>
              <w14:schemeClr w14:val="tx1"/>
            </w14:solidFill>
          </w14:textFill>
        </w:rPr>
        <w:t xml:space="preserve">），见证后的格式</w:t>
      </w:r>
      <w:r>
        <w:rPr>
          <w:rFonts w:hint="eastAsia" w:ascii="宋体" w:hAnsi="宋体"/>
          <w:bCs/>
          <w:color w:val="000000" w:themeColor="text1"/>
          <w:sz w:val="24"/>
          <w:szCs w:val="24"/>
          <w:highlight w:val="none"/>
          <w14:textFill>
            <w14:solidFill>
              <w14:schemeClr w14:val="tx1"/>
            </w14:solidFill>
          </w14:textFill>
        </w:rPr>
        <w:t xml:space="preserve">条款</w:t>
      </w:r>
      <w:r>
        <w:rPr>
          <w:rFonts w:ascii="宋体" w:hAnsi="宋体"/>
          <w:bCs/>
          <w:color w:val="000000" w:themeColor="text1"/>
          <w:sz w:val="24"/>
          <w:szCs w:val="24"/>
          <w:highlight w:val="none"/>
          <w14:textFill>
            <w14:solidFill>
              <w14:schemeClr w14:val="tx1"/>
            </w14:solidFill>
          </w14:textFill>
        </w:rPr>
        <w:t xml:space="preserve">不得作任何修改。</w:t>
      </w:r>
      <w:r/>
    </w:p>
    <w:p>
      <w:pPr>
        <w:numPr>
          <w:ilvl w:val="0"/>
          <w:numId w:val="13"/>
        </w:numPr>
        <w:ind w:left="-105" w:firstLine="525"/>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中标方非因不可抗力未履行招、投标文件和合同规定的义务，一经查实，</w:t>
      </w:r>
      <w:r>
        <w:rPr>
          <w:rFonts w:hint="eastAsia" w:ascii="宋体" w:hAnsi="宋体"/>
          <w:color w:val="000000" w:themeColor="text1"/>
          <w:sz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（十五）注意事项：</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numPr>
          <w:ilvl w:val="3"/>
          <w:numId w:val="8"/>
        </w:numPr>
        <w:ind w:left="0" w:firstLine="523"/>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中标后无正当理由不与采购人签订合同的；</w:t>
      </w:r>
      <w:r/>
    </w:p>
    <w:p>
      <w:pPr>
        <w:numPr>
          <w:ilvl w:val="3"/>
          <w:numId w:val="8"/>
        </w:numPr>
        <w:ind w:left="0" w:firstLine="523"/>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拒绝履行合同义务的。</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（十六）中标服务费：</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hAnsi="宋体"/>
          <w:bCs/>
          <w:sz w:val="24"/>
          <w:highlight w:val="none"/>
        </w:rPr>
        <w:t xml:space="preserve">本次招标代理费由</w:t>
      </w:r>
      <w:r>
        <w:rPr>
          <w:rFonts w:hint="eastAsia" w:hAnsi="宋体"/>
          <w:sz w:val="24"/>
          <w:highlight w:val="none"/>
          <w:shd w:val="clear" w:color="auto" w:fill="ffffff"/>
          <w:lang w:val="en-US" w:eastAsia="zh-CN"/>
        </w:rPr>
        <w:t xml:space="preserve">招</w:t>
      </w:r>
      <w:r>
        <w:rPr>
          <w:rFonts w:hint="eastAsia" w:hAnsi="宋体"/>
          <w:sz w:val="24"/>
          <w:highlight w:val="none"/>
          <w:shd w:val="clear" w:color="auto" w:fill="ffffff"/>
        </w:rPr>
        <w:t xml:space="preserve">标人</w:t>
      </w:r>
      <w:r>
        <w:rPr>
          <w:rFonts w:hint="eastAsia" w:hAnsi="宋体"/>
          <w:bCs/>
          <w:sz w:val="24"/>
          <w:highlight w:val="none"/>
        </w:rPr>
        <w:t xml:space="preserve">支付，</w:t>
      </w:r>
      <w:r>
        <w:rPr>
          <w:rFonts w:hint="eastAsia" w:hAnsi="宋体" w:cs="宋体"/>
          <w:sz w:val="24"/>
          <w:highlight w:val="none"/>
          <w:shd w:val="clear" w:color="auto" w:fill="ffffff"/>
        </w:rPr>
        <w:t xml:space="preserve">采购代理服务费的收费按差额定率累进法，以中标金额为计费基础，中标金额100万元以内费率为1.5%、</w:t>
      </w:r>
      <w:r>
        <w:rPr>
          <w:rFonts w:hint="eastAsia" w:hAnsi="宋体" w:cs="宋体"/>
          <w:sz w:val="24"/>
          <w:highlight w:val="none"/>
          <w:shd w:val="clear" w:color="auto" w:fill="ffffff"/>
          <w:lang w:eastAsia="zh-CN"/>
        </w:rPr>
        <w:t xml:space="preserve">100万—500万元</w:t>
      </w:r>
      <w:r>
        <w:rPr>
          <w:rFonts w:hint="eastAsia" w:hAnsi="宋体" w:cs="宋体"/>
          <w:sz w:val="24"/>
          <w:highlight w:val="none"/>
          <w:shd w:val="clear" w:color="auto" w:fill="ffffff"/>
        </w:rPr>
        <w:t xml:space="preserve">费率为0.8%；在此基础上打七折计取</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（十七）合同融资、履约</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担保：</w:t>
      </w:r>
      <w:r/>
    </w:p>
    <w:p>
      <w:pPr>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tabs>
          <w:tab w:val="left" w:pos="630" w:leader="none"/>
          <w:tab w:val="left" w:pos="735" w:leader="none"/>
          <w:tab w:val="left" w:pos="945" w:leader="none"/>
        </w:tabs>
        <w:rPr>
          <w:rFonts w:ascii="黑体" w:eastAsia="黑体"/>
          <w:bCs/>
          <w:color w:val="000000" w:themeColor="text1"/>
          <w:sz w:val="30"/>
          <w:szCs w:val="30"/>
          <w:highlight w:val="none"/>
          <w14:textFill>
            <w14:solidFill>
              <w14:schemeClr w14:val="tx1"/>
            </w14:solidFill>
          </w14:textFill>
        </w:rPr>
        <w:outlineLvl w:val="0"/>
      </w:pPr>
      <w:r>
        <w:rPr>
          <w:rFonts w:hint="eastAsia" w:ascii="黑体" w:eastAsia="黑体"/>
          <w:bCs/>
          <w:color w:val="000000" w:themeColor="text1"/>
          <w:sz w:val="30"/>
          <w:szCs w:val="30"/>
          <w:highlight w:val="none"/>
          <w14:textFill>
            <w14:solidFill>
              <w14:schemeClr w14:val="tx1"/>
            </w14:solidFill>
          </w14:textFill>
        </w:rPr>
        <w:br w:type="page" w:clear="all"/>
      </w:r>
      <w:bookmarkStart w:id="6" w:name="_Toc15620"/>
      <w:r>
        <w:rPr>
          <w:rFonts w:hint="eastAsia" w:ascii="黑体" w:eastAsia="黑体"/>
          <w:bCs/>
          <w:color w:val="000000" w:themeColor="text1"/>
          <w:sz w:val="30"/>
          <w:szCs w:val="30"/>
          <w:highlight w:val="none"/>
          <w14:textFill>
            <w14:solidFill>
              <w14:schemeClr w14:val="tx1"/>
            </w14:solidFill>
          </w14:textFill>
        </w:rPr>
        <w:t xml:space="preserve">三</w:t>
      </w:r>
      <w:r>
        <w:rPr>
          <w:rFonts w:hint="eastAsia" w:ascii="黑体" w:eastAsia="黑体"/>
          <w:bCs/>
          <w:color w:val="000000" w:themeColor="text1"/>
          <w:sz w:val="30"/>
          <w:szCs w:val="30"/>
          <w:highlight w:val="none"/>
          <w:lang w:eastAsia="zh-CN"/>
          <w14:textFill>
            <w14:solidFill>
              <w14:schemeClr w14:val="tx1"/>
            </w14:solidFill>
          </w14:textFill>
        </w:rPr>
        <w:t xml:space="preserve">、</w:t>
      </w:r>
      <w:r>
        <w:rPr>
          <w:rFonts w:hint="eastAsia" w:ascii="黑体" w:eastAsia="黑体"/>
          <w:b/>
          <w:color w:val="000000" w:themeColor="text1"/>
          <w:sz w:val="30"/>
          <w:szCs w:val="30"/>
          <w:highlight w:val="none"/>
          <w14:textFill>
            <w14:solidFill>
              <w14:schemeClr w14:val="tx1"/>
            </w14:solidFill>
          </w14:textFill>
        </w:rPr>
        <w:t xml:space="preserve">项目技术要求和有关说明</w:t>
      </w:r>
      <w:bookmarkEnd w:id="6"/>
      <w:r/>
      <w:r/>
    </w:p>
    <w:p>
      <w:pPr>
        <w:numPr>
          <w:ilvl w:val="0"/>
          <w:numId w:val="0"/>
        </w:numPr>
        <w:jc w:val="both"/>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一、项目概况</w:t>
      </w:r>
      <w:r/>
    </w:p>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sz w:val="24"/>
          <w:szCs w:val="24"/>
          <w:highlight w:val="none"/>
        </w:rPr>
        <w:t xml:space="preserve">本项目为梅村街道河道长效管护保洁服务项目，主要内容：对 1</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条村级、</w:t>
      </w: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rPr>
        <w:t xml:space="preserve">条区级、</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条镇级河道开展长效管护保洁，村级河道含华庄桥浜、蔡家湾浜等，区级河道含伯渎港、夹蠡河等，镇级河道含</w:t>
      </w:r>
      <w:r>
        <w:rPr>
          <w:rFonts w:hint="eastAsia" w:ascii="宋体" w:hAnsi="宋体" w:cs="宋体"/>
          <w:sz w:val="24"/>
          <w:szCs w:val="24"/>
          <w:highlight w:val="none"/>
          <w:lang w:val="en-US" w:eastAsia="zh-CN"/>
        </w:rPr>
        <w:t xml:space="preserve">梅西河</w:t>
      </w:r>
      <w:r>
        <w:rPr>
          <w:rFonts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梅荆浜</w:t>
      </w:r>
      <w:r>
        <w:rPr>
          <w:rFonts w:ascii="宋体" w:hAnsi="宋体" w:eastAsia="宋体" w:cs="宋体"/>
          <w:sz w:val="24"/>
          <w:szCs w:val="24"/>
          <w:highlight w:val="none"/>
        </w:rPr>
        <w:t xml:space="preserve">等</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覆盖街道全域水系及京沪高速、高新区 B 区等关键区位</w:t>
      </w:r>
      <w:r/>
    </w:p>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工作内容为河道水域漂浮垃圾保洁工作、河道岸线以下岸坡岸脚垃圾杂物的清理工作、河道水生植物养护，排口、河道因水环境治理设置的曝气增氧推流等设施设备的日常巡查和反馈工作及河道的其他保障工作。</w:t>
      </w:r>
      <w:r/>
    </w:p>
    <w:p>
      <w:pPr>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二、需执行的国家相关标准、行业标准、地方标准或者其他标准、规范</w:t>
      </w:r>
      <w:r/>
    </w:p>
    <w:p>
      <w:pPr>
        <w:ind w:firstLine="480"/>
        <w:jc w:val="both"/>
        <w:keepLines w:val="0"/>
        <w:keepNext w:val="0"/>
        <w:pageBreakBefore w:val="0"/>
        <w:spacing w:line="360" w:lineRule="auto"/>
        <w:widowControl/>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项目符合国家法律法规及各项政策、规范要求。 </w:t>
      </w:r>
      <w:r/>
    </w:p>
    <w:p>
      <w:pPr>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三、采购标的需满足的质量、安全、技术规格、物理特性等要求</w:t>
      </w:r>
      <w:r/>
    </w:p>
    <w:p>
      <w:pPr>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1.目标管理 </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通过河道保洁市场化运作对河道实行长效管理，由专业作业单位进行日常性打捞保洁，确保辖区</w:t>
      </w:r>
      <w:r>
        <w:rPr>
          <w:rFonts w:hint="eastAsia" w:ascii="宋体" w:hAnsi="宋体" w:cs="宋体"/>
          <w:color w:val="000000"/>
          <w:sz w:val="24"/>
          <w:szCs w:val="24"/>
          <w:highlight w:val="none"/>
          <w:lang w:val="en-US" w:eastAsia="zh-CN" w:bidi="ar"/>
        </w:rPr>
        <w:t xml:space="preserve">内河道</w:t>
      </w:r>
      <w:r>
        <w:rPr>
          <w:rFonts w:hint="eastAsia" w:ascii="宋体" w:hAnsi="宋体" w:eastAsia="宋体" w:cs="宋体"/>
          <w:color w:val="000000"/>
          <w:sz w:val="24"/>
          <w:szCs w:val="24"/>
          <w:highlight w:val="none"/>
          <w:lang w:val="en-US" w:eastAsia="zh-CN" w:bidi="ar"/>
        </w:rPr>
        <w:t xml:space="preserve">水面洁净，达到河面无杂草、无漂浮废弃物，河中无障碍物，实现水清、河畅的总目标。</w:t>
      </w:r>
      <w:r/>
    </w:p>
    <w:p>
      <w:pPr>
        <w:jc w:val="both"/>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2.作业范围（具体以合同签订的服务期限为准）</w:t>
      </w:r>
      <w:r/>
    </w:p>
    <w:tbl>
      <w:tblPr>
        <w:tblStyle w:val="713"/>
        <w:tblW w:w="9000" w:type="dxa"/>
        <w:tblInd w:w="9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4"/>
        <w:gridCol w:w="2"/>
        <w:gridCol w:w="34"/>
        <w:gridCol w:w="1223"/>
        <w:gridCol w:w="42"/>
        <w:gridCol w:w="83"/>
        <w:gridCol w:w="896"/>
        <w:gridCol w:w="230"/>
        <w:gridCol w:w="99"/>
        <w:gridCol w:w="747"/>
        <w:gridCol w:w="215"/>
        <w:gridCol w:w="290"/>
        <w:gridCol w:w="694"/>
        <w:gridCol w:w="425"/>
        <w:gridCol w:w="38"/>
        <w:gridCol w:w="450"/>
        <w:gridCol w:w="368"/>
        <w:gridCol w:w="105"/>
        <w:gridCol w:w="731"/>
        <w:gridCol w:w="31"/>
        <w:gridCol w:w="430"/>
        <w:gridCol w:w="421"/>
        <w:gridCol w:w="34"/>
        <w:gridCol w:w="460"/>
        <w:gridCol w:w="357"/>
      </w:tblGrid>
      <w:tr>
        <w:trPr>
          <w:gridAfter w:val="1"/>
          <w:trHeight w:val="570"/>
        </w:trPr>
        <w:tc>
          <w:tcPr>
            <w:gridSpan w:val="24"/>
            <w:shd w:val="clear" w:color="auto" w:fill="auto"/>
            <w:tcBorders>
              <w:bottom w:val="none" w:color="000000" w:sz="4" w:space="0"/>
            </w:tcBorders>
            <w:tcW w:w="86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梅村街道长效管护河道（村级）</w:t>
            </w:r>
            <w:r/>
          </w:p>
        </w:tc>
      </w:tr>
      <w:tr>
        <w:trPr>
          <w:gridAfter w:val="1"/>
          <w:trHeight w:val="627"/>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起点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终点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管理长度</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(KM)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河宽</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河道面积</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(m²)</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华庄桥浜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蔡家湾浜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5460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洋六泾浜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4300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570"/>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石介沿头浜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5600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吴大坟浜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东庄浜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10560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朱家弄浜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2600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陈巷浜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4100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云头上浜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4950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大河头浜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陈更上浜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梅花浜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1320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蔡大房浜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2250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石园里浜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9700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惠更上浜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向东河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11040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34"/>
        </w:trPr>
        <w:tc>
          <w:tcPr>
            <w:gridSpan w:val="3"/>
            <w:shd w:val="clear" w:color="auto" w:fill="auto"/>
            <w:tcBorders>
              <w:top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p>
        </w:tc>
        <w:tc>
          <w:tcPr>
            <w:gridSpan w:val="2"/>
            <w:shd w:val="clear" w:color="auto" w:fill="auto"/>
            <w:tcBorders>
              <w:top w:val="single" w:color="000000" w:sz="4" w:space="0"/>
              <w:left w:val="single" w:color="000000" w:sz="4" w:space="0"/>
              <w:right w:val="single" w:color="000000" w:sz="4" w:space="0"/>
            </w:tcBorders>
            <w:tcW w:w="1126"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right w:val="single" w:color="000000" w:sz="4" w:space="0"/>
            </w:tcBorders>
            <w:tcW w:w="106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right w:val="single" w:color="000000" w:sz="4" w:space="0"/>
            </w:tcBorders>
            <w:tcW w:w="1447"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right w:val="single" w:color="000000" w:sz="4" w:space="0"/>
            </w:tcBorders>
            <w:tcW w:w="92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right w:val="single" w:color="000000" w:sz="4" w:space="0"/>
            </w:tcBorders>
            <w:tcW w:w="117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cs="宋体"/>
                <w:b/>
                <w:bCs/>
                <w:i w:val="0"/>
                <w:iCs w:val="0"/>
                <w:color w:val="000000"/>
                <w:sz w:val="22"/>
                <w:szCs w:val="22"/>
                <w:highlight w:val="none"/>
                <w:u w:val="none"/>
                <w:lang w:val="en-US" w:eastAsia="zh-CN" w:bidi="ar"/>
              </w:rPr>
              <w:t xml:space="preserve">68980</w:t>
            </w:r>
            <w:r/>
          </w:p>
        </w:tc>
        <w:tc>
          <w:tcPr>
            <w:gridSpan w:val="3"/>
            <w:shd w:val="clear" w:color="auto" w:fill="auto"/>
            <w:tcBorders>
              <w:top w:val="single" w:color="000000" w:sz="4" w:space="0"/>
              <w:lef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9"/>
        </w:trPr>
        <w:tc>
          <w:tcPr>
            <w:gridSpan w:val="25"/>
            <w:shd w:val="clear" w:color="auto" w:fill="auto"/>
            <w:tcBorders>
              <w:top w:val="none" w:color="000000" w:sz="4" w:space="0"/>
              <w:left w:val="none" w:color="000000" w:sz="4" w:space="0"/>
              <w:bottom w:val="none" w:color="000000" w:sz="4" w:space="0"/>
              <w:right w:val="none" w:color="000000" w:sz="4" w:space="0"/>
            </w:tcBorders>
            <w:tcW w:w="89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梅村街道长效管护河道（区级）</w:t>
            </w:r>
            <w:r/>
          </w:p>
        </w:tc>
      </w:tr>
      <w:tr>
        <w:trPr>
          <w:trHeight w:val="935"/>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河道名称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起点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终点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管理长度</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(KM)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新增 </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(KM)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河宽 (M)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河道面积 </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(m²)</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伯渎港枢纽</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薛典路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25-60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227500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夹蠡河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127500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区界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71000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梅花港</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机场河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cs="宋体"/>
                <w:b/>
                <w:bCs/>
                <w:i w:val="0"/>
                <w:iCs w:val="0"/>
                <w:color w:val="000000"/>
                <w:sz w:val="22"/>
                <w:szCs w:val="22"/>
                <w:highlight w:val="none"/>
                <w:u w:val="none"/>
                <w:lang w:val="en-US" w:eastAsia="zh-CN" w:bidi="ar"/>
              </w:rPr>
              <w:t xml:space="preserve">506000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default" w:ascii="宋体" w:hAnsi="宋体" w:eastAsia="宋体" w:cs="宋体"/>
                <w:i w:val="0"/>
                <w:iCs w:val="0"/>
                <w:color w:val="000000"/>
                <w:sz w:val="22"/>
                <w:szCs w:val="22"/>
                <w:highlight w:val="none"/>
                <w:u w:val="none"/>
                <w:lang w:val="en-US"/>
              </w:rPr>
            </w:pPr>
            <w:r>
              <w:rPr>
                <w:rFonts w:hint="default" w:ascii="宋体" w:hAnsi="宋体" w:eastAsia="宋体" w:cs="宋体"/>
                <w:i w:val="0"/>
                <w:iCs w:val="0"/>
                <w:color w:val="000000"/>
                <w:sz w:val="22"/>
                <w:szCs w:val="22"/>
                <w:highlight w:val="none"/>
                <w:u w:val="none"/>
                <w:lang w:val="en-US"/>
              </w:rPr>
            </w:r>
            <w:r/>
          </w:p>
        </w:tc>
      </w:tr>
      <w:tr>
        <w:trPr>
          <w:trHeight w:val="564"/>
        </w:trPr>
        <w:tc>
          <w:tcPr>
            <w:gridSpan w:val="25"/>
            <w:shd w:val="clear" w:color="auto" w:fill="auto"/>
            <w:tcBorders>
              <w:top w:val="none" w:color="000000" w:sz="4" w:space="0"/>
              <w:left w:val="none" w:color="000000" w:sz="4" w:space="0"/>
              <w:bottom w:val="none" w:color="000000" w:sz="4" w:space="0"/>
              <w:right w:val="none" w:color="000000" w:sz="4" w:space="0"/>
            </w:tcBorders>
            <w:tcW w:w="9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梅村街道长效管护河道（镇级）</w:t>
            </w:r>
            <w:r/>
          </w:p>
        </w:tc>
      </w:tr>
      <w:tr>
        <w:trPr>
          <w:trHeight w:val="935"/>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河道名称/说明</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起点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终点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管理长度 (KM)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高新区 B 区段</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(KM)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河宽 (M)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河道面积</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(m²)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329"/>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梅西河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夹蠡河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401"/>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rPr>
                <w:rFonts w:hint="eastAsia" w:ascii="宋体" w:hAnsi="宋体" w:cs="宋体"/>
                <w:i w:val="0"/>
                <w:iCs w:val="0"/>
                <w:color w:val="000000"/>
                <w:sz w:val="22"/>
                <w:szCs w:val="22"/>
                <w:highlight w:val="none"/>
                <w:u w:val="none"/>
                <w:lang w:val="en-US" w:eastAsia="zh-CN" w:bidi="ar"/>
              </w:rPr>
              <w:t xml:space="preserve">（含沟）</w:t>
            </w:r>
            <w:r>
              <w:rPr>
                <w:rFonts w:hint="eastAsia" w:ascii="宋体" w:hAnsi="宋体" w:eastAsia="宋体" w:cs="宋体"/>
                <w:i w:val="0"/>
                <w:iCs w:val="0"/>
                <w:color w:val="000000"/>
                <w:sz w:val="22"/>
                <w:szCs w:val="22"/>
                <w:highlight w:val="none"/>
                <w:u w:val="none"/>
                <w:lang w:val="en-US" w:eastAsia="zh-CN" w:bidi="ar"/>
              </w:rPr>
              <w:t xml:space="preserve">通段、除南丰工业园段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夹蠡河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 （梅东河）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(3.327)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（新开河段 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37416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原河道新韵路到西仓浜段置换新华路到梅东河段</w:t>
            </w:r>
            <w:r/>
          </w:p>
        </w:tc>
      </w:tr>
      <w:tr>
        <w:trPr>
          <w:trHeight w:val="329"/>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梅荆浜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京沪高速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05"/>
              <w:jc w:val="center"/>
              <w:rPr>
                <w:rFonts w:hint="default" w:eastAsia="宋体"/>
                <w:highlight w:val="none"/>
                <w:lang w:val="en-US" w:eastAsia="zh-CN"/>
              </w:rPr>
            </w:pPr>
            <w:r>
              <w:rPr>
                <w:rFonts w:hint="eastAsia" w:ascii="宋体" w:hAnsi="宋体" w:eastAsia="宋体" w:cs="宋体"/>
                <w:i w:val="0"/>
                <w:iCs w:val="0"/>
                <w:color w:val="000000"/>
                <w:sz w:val="22"/>
                <w:szCs w:val="22"/>
                <w:highlight w:val="none"/>
                <w:u w:val="none"/>
                <w:lang w:val="en-US" w:eastAsia="zh-CN"/>
              </w:rPr>
              <w:t xml:space="preserve">1.5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36800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59"/>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cs="宋体"/>
                <w:b/>
                <w:bCs/>
                <w:i w:val="0"/>
                <w:iCs w:val="0"/>
                <w:color w:val="000000"/>
                <w:sz w:val="22"/>
                <w:szCs w:val="22"/>
                <w:highlight w:val="none"/>
                <w:u w:val="none"/>
                <w:lang w:val="en-US" w:eastAsia="zh-CN" w:bidi="ar"/>
              </w:rPr>
              <w:t xml:space="preserve">116216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rPr>
          <w:rFonts w:hint="eastAsia" w:ascii="Calibri" w:hAnsi="Calibri" w:eastAsia="Arial" w:cs="Times New Roman"/>
          <w:szCs w:val="22"/>
          <w:highlight w:val="none"/>
        </w:rPr>
      </w:pPr>
      <w:r>
        <w:rPr>
          <w:rFonts w:hint="eastAsia" w:ascii="Calibri" w:hAnsi="Calibri" w:eastAsia="Arial" w:cs="Times New Roman"/>
          <w:szCs w:val="22"/>
          <w:highlight w:val="none"/>
        </w:rPr>
      </w:r>
      <w:r/>
    </w:p>
    <w:p>
      <w:pPr>
        <w:ind w:firstLine="482"/>
        <w:spacing w:line="440" w:lineRule="exact"/>
        <w:rPr>
          <w:rFonts w:ascii="宋体" w:hAnsi="宋体" w:cs="Arial"/>
          <w:b/>
          <w:sz w:val="24"/>
          <w:highlight w:val="none"/>
        </w:rPr>
      </w:pPr>
      <w:r>
        <w:rPr>
          <w:rFonts w:hint="eastAsia" w:ascii="宋体" w:hAnsi="宋体" w:eastAsia="宋体" w:cs="宋体"/>
          <w:b/>
          <w:bCs/>
          <w:color w:val="auto"/>
          <w:sz w:val="24"/>
          <w:szCs w:val="24"/>
          <w:highlight w:val="none"/>
          <w:lang w:val="en-US" w:eastAsia="zh-CN" w:bidi="ar"/>
        </w:rPr>
        <w:t xml:space="preserve">3、</w:t>
      </w:r>
      <w:r>
        <w:rPr>
          <w:rFonts w:hint="eastAsia" w:ascii="宋体" w:hAnsi="宋体"/>
          <w:b/>
          <w:sz w:val="24"/>
          <w:szCs w:val="24"/>
          <w:highlight w:val="none"/>
        </w:rPr>
        <w:t xml:space="preserve">★</w:t>
      </w:r>
      <w:r>
        <w:rPr>
          <w:rFonts w:hint="eastAsia" w:ascii="宋体" w:hAnsi="宋体" w:cs="Arial"/>
          <w:b/>
          <w:sz w:val="24"/>
          <w:highlight w:val="none"/>
        </w:rPr>
        <w:t xml:space="preserve">服务人员、船只最低配备要求</w:t>
      </w:r>
      <w:r/>
    </w:p>
    <w:tbl>
      <w:tblPr>
        <w:tblStyle w:val="713"/>
        <w:tblW w:w="9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76"/>
        <w:gridCol w:w="799"/>
        <w:gridCol w:w="7290"/>
      </w:tblGrid>
      <w:tr>
        <w:trPr>
          <w:jc w:val="center"/>
          <w:trHeight w:val="400"/>
        </w:trPr>
        <w:tc>
          <w:tcPr>
            <w:tcW w:w="567" w:type="dxa"/>
            <w:vMerge w:val="restart"/>
            <w:textDirection w:val="tbRlV"/>
            <w:noWrap w:val="false"/>
          </w:tcPr>
          <w:p>
            <w:pPr>
              <w:ind w:left="113" w:right="113"/>
              <w:jc w:val="center"/>
              <w:spacing w:line="360" w:lineRule="exact"/>
              <w:rPr>
                <w:rFonts w:ascii="宋体" w:hAnsi="宋体" w:cs="宋体"/>
                <w:b/>
                <w:bCs/>
                <w:sz w:val="22"/>
                <w:szCs w:val="22"/>
                <w:highlight w:val="none"/>
              </w:rPr>
            </w:pPr>
            <w:r>
              <w:rPr>
                <w:rFonts w:hint="eastAsia" w:ascii="宋体" w:hAnsi="宋体" w:cs="宋体"/>
                <w:b/>
                <w:bCs/>
                <w:sz w:val="22"/>
                <w:szCs w:val="22"/>
                <w:highlight w:val="none"/>
              </w:rPr>
              <w:t xml:space="preserve">人 员 配 备</w:t>
            </w:r>
            <w:r/>
          </w:p>
        </w:tc>
        <w:tc>
          <w:tcPr>
            <w:tcW w:w="1276" w:type="dxa"/>
            <w:vAlign w:val="center"/>
            <w:textDirection w:val="lrTb"/>
            <w:noWrap w:val="false"/>
          </w:tcPr>
          <w:p>
            <w:pPr>
              <w:jc w:val="center"/>
              <w:spacing w:line="360" w:lineRule="exact"/>
              <w:rPr>
                <w:b/>
                <w:bCs/>
                <w:sz w:val="22"/>
                <w:szCs w:val="22"/>
                <w:highlight w:val="none"/>
              </w:rPr>
            </w:pPr>
            <w:r>
              <w:rPr>
                <w:rFonts w:hint="eastAsia" w:ascii="宋体" w:hAnsi="宋体" w:cs="宋体"/>
                <w:b/>
                <w:bCs/>
                <w:sz w:val="22"/>
                <w:szCs w:val="22"/>
                <w:highlight w:val="none"/>
              </w:rPr>
              <w:t xml:space="preserve">名称</w:t>
            </w:r>
            <w:r/>
          </w:p>
        </w:tc>
        <w:tc>
          <w:tcPr>
            <w:tcW w:w="799" w:type="dxa"/>
            <w:vAlign w:val="center"/>
            <w:textDirection w:val="lrTb"/>
            <w:noWrap w:val="false"/>
          </w:tcPr>
          <w:p>
            <w:pPr>
              <w:jc w:val="center"/>
              <w:spacing w:line="360" w:lineRule="exact"/>
              <w:rPr>
                <w:b/>
                <w:bCs/>
                <w:sz w:val="22"/>
                <w:szCs w:val="22"/>
                <w:highlight w:val="none"/>
              </w:rPr>
            </w:pPr>
            <w:r>
              <w:rPr>
                <w:rFonts w:hint="eastAsia"/>
                <w:b/>
                <w:bCs/>
                <w:sz w:val="22"/>
                <w:szCs w:val="22"/>
                <w:highlight w:val="none"/>
              </w:rPr>
              <w:t xml:space="preserve">数量</w:t>
            </w:r>
            <w:r/>
          </w:p>
        </w:tc>
        <w:tc>
          <w:tcPr>
            <w:tcW w:w="7290" w:type="dxa"/>
            <w:vAlign w:val="center"/>
            <w:textDirection w:val="lrTb"/>
            <w:noWrap w:val="false"/>
          </w:tcPr>
          <w:p>
            <w:pPr>
              <w:jc w:val="center"/>
              <w:spacing w:line="360" w:lineRule="exact"/>
              <w:rPr>
                <w:sz w:val="22"/>
                <w:szCs w:val="22"/>
                <w:highlight w:val="none"/>
              </w:rPr>
            </w:pPr>
            <w:r>
              <w:rPr>
                <w:rFonts w:hint="eastAsia"/>
                <w:b/>
                <w:bCs/>
                <w:sz w:val="22"/>
                <w:szCs w:val="22"/>
                <w:highlight w:val="none"/>
              </w:rPr>
              <w:t xml:space="preserve">要求</w:t>
            </w:r>
            <w:r/>
          </w:p>
        </w:tc>
      </w:tr>
      <w:tr>
        <w:trPr>
          <w:jc w:val="center"/>
          <w:trHeight w:val="1351"/>
        </w:trPr>
        <w:tc>
          <w:tcPr>
            <w:tcW w:w="567" w:type="dxa"/>
            <w:vMerge w:val="continue"/>
            <w:textDirection w:val="lrTb"/>
            <w:noWrap w:val="false"/>
          </w:tcPr>
          <w:p>
            <w:pPr>
              <w:jc w:val="center"/>
              <w:spacing w:line="360" w:lineRule="exact"/>
              <w:rPr>
                <w:rFonts w:ascii="宋体" w:hAnsi="宋体" w:cs="宋体"/>
                <w:sz w:val="22"/>
                <w:szCs w:val="22"/>
                <w:highlight w:val="none"/>
              </w:rPr>
            </w:pPr>
            <w:r>
              <w:rPr>
                <w:rFonts w:ascii="宋体" w:hAnsi="宋体" w:cs="宋体"/>
                <w:sz w:val="22"/>
                <w:szCs w:val="22"/>
                <w:highlight w:val="none"/>
              </w:rPr>
            </w:r>
            <w:r/>
          </w:p>
        </w:tc>
        <w:tc>
          <w:tcPr>
            <w:tcW w:w="1276" w:type="dxa"/>
            <w:vAlign w:val="center"/>
            <w:textDirection w:val="lrTb"/>
            <w:noWrap w:val="false"/>
          </w:tcPr>
          <w:p>
            <w:pPr>
              <w:jc w:val="center"/>
              <w:spacing w:line="360" w:lineRule="exact"/>
              <w:rPr>
                <w:rFonts w:ascii="宋体" w:hAnsi="宋体"/>
                <w:sz w:val="22"/>
                <w:szCs w:val="22"/>
                <w:highlight w:val="none"/>
              </w:rPr>
            </w:pPr>
            <w:r>
              <w:rPr>
                <w:rFonts w:hint="eastAsia" w:ascii="宋体" w:hAnsi="宋体" w:cs="宋体"/>
                <w:sz w:val="22"/>
                <w:szCs w:val="22"/>
                <w:highlight w:val="none"/>
              </w:rPr>
              <w:t xml:space="preserve">项目负责人</w:t>
            </w:r>
            <w:r/>
          </w:p>
        </w:tc>
        <w:tc>
          <w:tcPr>
            <w:tcW w:w="799" w:type="dxa"/>
            <w:vAlign w:val="center"/>
            <w:textDirection w:val="lrTb"/>
            <w:noWrap w:val="false"/>
          </w:tcPr>
          <w:p>
            <w:pPr>
              <w:jc w:val="center"/>
              <w:spacing w:line="360" w:lineRule="exact"/>
              <w:rPr>
                <w:rFonts w:ascii="宋体" w:hAnsi="宋体"/>
                <w:sz w:val="22"/>
                <w:szCs w:val="22"/>
                <w:highlight w:val="none"/>
              </w:rPr>
            </w:pPr>
            <w:r>
              <w:rPr>
                <w:rFonts w:hint="eastAsia" w:ascii="宋体" w:hAnsi="宋体"/>
                <w:sz w:val="22"/>
                <w:szCs w:val="22"/>
                <w:highlight w:val="none"/>
              </w:rPr>
              <w:t xml:space="preserve">1</w:t>
            </w:r>
            <w:r/>
          </w:p>
        </w:tc>
        <w:tc>
          <w:tcPr>
            <w:tcW w:w="7290" w:type="dxa"/>
            <w:vAlign w:val="center"/>
            <w:textDirection w:val="lrTb"/>
            <w:noWrap w:val="false"/>
          </w:tcPr>
          <w:p>
            <w:pPr>
              <w:ind w:right="133"/>
              <w:jc w:val="left"/>
              <w:spacing w:line="255" w:lineRule="auto"/>
              <w:tabs>
                <w:tab w:val="left" w:pos="3120" w:leader="none"/>
              </w:tabs>
              <w:rPr>
                <w:rFonts w:ascii="宋体" w:hAnsi="宋体"/>
                <w:sz w:val="22"/>
                <w:szCs w:val="22"/>
                <w:highlight w:val="none"/>
              </w:rPr>
            </w:pPr>
            <w:r>
              <w:rPr>
                <w:rFonts w:hint="eastAsia" w:ascii="宋体" w:hAnsi="宋体"/>
                <w:sz w:val="22"/>
                <w:szCs w:val="22"/>
                <w:highlight w:val="none"/>
              </w:rPr>
              <w:t xml:space="preserve">男性，年龄50周岁（含）</w:t>
            </w:r>
            <w:r>
              <w:rPr>
                <w:rFonts w:hint="eastAsia" w:ascii="宋体" w:hAnsi="宋体"/>
                <w:sz w:val="22"/>
                <w:szCs w:val="22"/>
                <w:highlight w:val="none"/>
                <w:lang w:val="en-US" w:eastAsia="zh-CN"/>
              </w:rPr>
              <w:t xml:space="preserve">以下</w:t>
            </w:r>
            <w:r>
              <w:rPr>
                <w:rFonts w:hint="eastAsia" w:ascii="宋体" w:hAnsi="宋体"/>
                <w:sz w:val="22"/>
                <w:szCs w:val="22"/>
                <w:highlight w:val="none"/>
              </w:rPr>
              <w:t xml:space="preserve">，具有一定管理经验、法律知识</w:t>
            </w:r>
            <w:r>
              <w:rPr>
                <w:rFonts w:hint="eastAsia" w:ascii="宋体" w:hAnsi="宋体"/>
                <w:sz w:val="22"/>
                <w:szCs w:val="22"/>
                <w:highlight w:val="none"/>
                <w:lang w:eastAsia="zh-CN"/>
              </w:rPr>
              <w:t xml:space="preserve">，</w:t>
            </w:r>
            <w:r>
              <w:rPr>
                <w:rFonts w:hint="eastAsia" w:ascii="宋体" w:hAnsi="宋体"/>
                <w:sz w:val="22"/>
                <w:szCs w:val="22"/>
                <w:highlight w:val="none"/>
              </w:rPr>
              <w:t xml:space="preserve">善于沟通、</w:t>
            </w:r>
            <w:r>
              <w:rPr>
                <w:rFonts w:hint="eastAsia" w:ascii="宋体" w:hAnsi="宋体"/>
                <w:sz w:val="22"/>
                <w:szCs w:val="22"/>
                <w:highlight w:val="none"/>
                <w:lang w:eastAsia="zh-CN"/>
              </w:rPr>
              <w:t xml:space="preserve">具备处事</w:t>
            </w:r>
            <w:r>
              <w:rPr>
                <w:rFonts w:hint="eastAsia" w:ascii="宋体" w:hAnsi="宋体"/>
                <w:sz w:val="22"/>
                <w:szCs w:val="22"/>
                <w:highlight w:val="none"/>
              </w:rPr>
              <w:t xml:space="preserve">应变的能力；具有相应的公关意识，能协调部门之间关系，调动一切积极因素，完成下达的目标和任务。</w:t>
            </w:r>
            <w:r/>
          </w:p>
        </w:tc>
      </w:tr>
      <w:tr>
        <w:trPr>
          <w:jc w:val="center"/>
          <w:trHeight w:val="834"/>
        </w:trPr>
        <w:tc>
          <w:tcPr>
            <w:tcW w:w="567" w:type="dxa"/>
            <w:vMerge w:val="continue"/>
            <w:textDirection w:val="lrTb"/>
            <w:noWrap w:val="false"/>
          </w:tcPr>
          <w:p>
            <w:pPr>
              <w:jc w:val="center"/>
              <w:spacing w:line="360" w:lineRule="exact"/>
              <w:rPr>
                <w:rFonts w:ascii="宋体" w:hAnsi="宋体" w:cs="宋体"/>
                <w:sz w:val="22"/>
                <w:szCs w:val="22"/>
                <w:highlight w:val="none"/>
              </w:rPr>
            </w:pPr>
            <w:r>
              <w:rPr>
                <w:rFonts w:ascii="宋体" w:hAnsi="宋体" w:cs="宋体"/>
                <w:sz w:val="22"/>
                <w:szCs w:val="22"/>
                <w:highlight w:val="none"/>
              </w:rPr>
            </w:r>
            <w:r/>
          </w:p>
        </w:tc>
        <w:tc>
          <w:tcPr>
            <w:tcW w:w="1276" w:type="dxa"/>
            <w:vAlign w:val="center"/>
            <w:textDirection w:val="lrTb"/>
            <w:noWrap w:val="false"/>
          </w:tcPr>
          <w:p>
            <w:pPr>
              <w:jc w:val="center"/>
              <w:spacing w:line="360" w:lineRule="exact"/>
              <w:rPr>
                <w:rFonts w:ascii="宋体" w:hAnsi="宋体" w:cs="宋体"/>
                <w:sz w:val="22"/>
                <w:szCs w:val="22"/>
                <w:highlight w:val="none"/>
              </w:rPr>
            </w:pPr>
            <w:r>
              <w:rPr>
                <w:rFonts w:hint="eastAsia" w:ascii="宋体" w:hAnsi="宋体" w:cs="宋体"/>
                <w:sz w:val="22"/>
                <w:szCs w:val="22"/>
                <w:highlight w:val="none"/>
              </w:rPr>
              <w:t xml:space="preserve">作业人员</w:t>
            </w:r>
            <w:r/>
          </w:p>
        </w:tc>
        <w:tc>
          <w:tcPr>
            <w:tcW w:w="799" w:type="dxa"/>
            <w:vAlign w:val="center"/>
            <w:textDirection w:val="lrTb"/>
            <w:noWrap w:val="false"/>
          </w:tcPr>
          <w:p>
            <w:pPr>
              <w:jc w:val="center"/>
              <w:spacing w:line="360" w:lineRule="exact"/>
              <w:rPr>
                <w:rFonts w:hint="eastAsia" w:ascii="宋体" w:hAnsi="宋体" w:eastAsia="宋体"/>
                <w:sz w:val="22"/>
                <w:szCs w:val="22"/>
                <w:highlight w:val="none"/>
                <w:lang w:val="en-US" w:eastAsia="zh-CN"/>
              </w:rPr>
            </w:pPr>
            <w:r>
              <w:rPr>
                <w:rFonts w:hint="eastAsia" w:ascii="宋体" w:hAnsi="宋体"/>
                <w:sz w:val="22"/>
                <w:szCs w:val="22"/>
                <w:highlight w:val="none"/>
                <w:lang w:val="en-US" w:eastAsia="zh-CN"/>
              </w:rPr>
              <w:t xml:space="preserve">5</w:t>
            </w:r>
            <w:r/>
          </w:p>
        </w:tc>
        <w:tc>
          <w:tcPr>
            <w:tcW w:w="7290" w:type="dxa"/>
            <w:vAlign w:val="center"/>
            <w:textDirection w:val="lrTb"/>
            <w:noWrap w:val="false"/>
          </w:tcPr>
          <w:p>
            <w:pPr>
              <w:jc w:val="left"/>
              <w:spacing w:line="360" w:lineRule="exact"/>
              <w:rPr>
                <w:rFonts w:hint="default" w:eastAsia="宋体"/>
                <w:highlight w:val="none"/>
                <w:lang w:val="en-US" w:eastAsia="zh-CN"/>
              </w:rPr>
            </w:pPr>
            <w:r>
              <w:rPr>
                <w:rFonts w:hint="eastAsia" w:ascii="宋体" w:hAnsi="宋体" w:cs="宋体"/>
                <w:spacing w:val="14"/>
                <w:sz w:val="22"/>
                <w:szCs w:val="22"/>
                <w:highlight w:val="none"/>
              </w:rPr>
              <w:t xml:space="preserve">一</w:t>
            </w:r>
            <w:r>
              <w:rPr>
                <w:rFonts w:hint="eastAsia" w:ascii="宋体" w:hAnsi="宋体" w:cs="宋体"/>
                <w:spacing w:val="11"/>
                <w:sz w:val="22"/>
                <w:szCs w:val="22"/>
                <w:highlight w:val="none"/>
              </w:rPr>
              <w:t xml:space="preserve">线</w:t>
            </w:r>
            <w:r>
              <w:rPr>
                <w:rFonts w:hint="eastAsia" w:ascii="宋体" w:hAnsi="宋体" w:cs="宋体"/>
                <w:spacing w:val="15"/>
                <w:sz w:val="22"/>
                <w:szCs w:val="22"/>
                <w:highlight w:val="none"/>
              </w:rPr>
              <w:t xml:space="preserve">作</w:t>
            </w:r>
            <w:r>
              <w:rPr>
                <w:rFonts w:hint="eastAsia" w:ascii="宋体" w:hAnsi="宋体" w:cs="宋体"/>
                <w:spacing w:val="11"/>
                <w:sz w:val="22"/>
                <w:szCs w:val="22"/>
                <w:highlight w:val="none"/>
              </w:rPr>
              <w:t xml:space="preserve">业</w:t>
            </w:r>
            <w:r>
              <w:rPr>
                <w:rFonts w:hint="eastAsia" w:ascii="宋体" w:hAnsi="宋体" w:cs="宋体"/>
                <w:spacing w:val="15"/>
                <w:sz w:val="22"/>
                <w:szCs w:val="22"/>
                <w:highlight w:val="none"/>
              </w:rPr>
              <w:t xml:space="preserve">人</w:t>
            </w:r>
            <w:r>
              <w:rPr>
                <w:rFonts w:hint="eastAsia" w:ascii="宋体" w:hAnsi="宋体" w:cs="宋体"/>
                <w:spacing w:val="11"/>
                <w:sz w:val="22"/>
                <w:szCs w:val="22"/>
                <w:highlight w:val="none"/>
              </w:rPr>
              <w:t xml:space="preserve">员须</w:t>
            </w:r>
            <w:r>
              <w:rPr>
                <w:rFonts w:hint="eastAsia" w:ascii="宋体" w:hAnsi="宋体" w:cs="宋体"/>
                <w:sz w:val="22"/>
                <w:szCs w:val="22"/>
                <w:highlight w:val="none"/>
              </w:rPr>
              <w:t xml:space="preserve">会</w:t>
            </w:r>
            <w:r>
              <w:rPr>
                <w:rFonts w:hint="eastAsia" w:ascii="宋体" w:hAnsi="宋体" w:cs="宋体"/>
                <w:spacing w:val="-2"/>
                <w:sz w:val="22"/>
                <w:szCs w:val="22"/>
                <w:highlight w:val="none"/>
              </w:rPr>
              <w:t xml:space="preserve">游</w:t>
            </w:r>
            <w:r>
              <w:rPr>
                <w:rFonts w:hint="eastAsia" w:ascii="宋体" w:hAnsi="宋体" w:cs="宋体"/>
                <w:sz w:val="22"/>
                <w:szCs w:val="22"/>
                <w:highlight w:val="none"/>
              </w:rPr>
              <w:t xml:space="preserve">泳</w:t>
            </w:r>
            <w:r>
              <w:rPr>
                <w:rFonts w:hint="eastAsia" w:ascii="宋体" w:hAnsi="宋体" w:cs="宋体"/>
                <w:spacing w:val="-2"/>
                <w:sz w:val="22"/>
                <w:szCs w:val="22"/>
                <w:highlight w:val="none"/>
              </w:rPr>
              <w:t xml:space="preserve">或</w:t>
            </w:r>
            <w:r>
              <w:rPr>
                <w:rFonts w:hint="eastAsia" w:ascii="宋体" w:hAnsi="宋体" w:cs="宋体"/>
                <w:sz w:val="22"/>
                <w:szCs w:val="22"/>
                <w:highlight w:val="none"/>
              </w:rPr>
              <w:t xml:space="preserve">通</w:t>
            </w:r>
            <w:r>
              <w:rPr>
                <w:rFonts w:hint="eastAsia" w:ascii="宋体" w:hAnsi="宋体" w:cs="宋体"/>
                <w:spacing w:val="-3"/>
                <w:sz w:val="22"/>
                <w:szCs w:val="22"/>
                <w:highlight w:val="none"/>
              </w:rPr>
              <w:t xml:space="preserve">过</w:t>
            </w:r>
            <w:r>
              <w:rPr>
                <w:rFonts w:hint="eastAsia" w:ascii="宋体" w:hAnsi="宋体" w:cs="宋体"/>
                <w:sz w:val="22"/>
                <w:szCs w:val="22"/>
                <w:highlight w:val="none"/>
              </w:rPr>
              <w:t xml:space="preserve">河道工作相</w:t>
            </w:r>
            <w:r>
              <w:rPr>
                <w:rFonts w:hint="eastAsia" w:ascii="宋体" w:hAnsi="宋体" w:cs="宋体"/>
                <w:spacing w:val="-2"/>
                <w:sz w:val="22"/>
                <w:szCs w:val="22"/>
                <w:highlight w:val="none"/>
              </w:rPr>
              <w:t xml:space="preserve">关</w:t>
            </w:r>
            <w:r>
              <w:rPr>
                <w:rFonts w:hint="eastAsia" w:ascii="宋体" w:hAnsi="宋体" w:cs="宋体"/>
                <w:sz w:val="22"/>
                <w:szCs w:val="22"/>
                <w:highlight w:val="none"/>
              </w:rPr>
              <w:t xml:space="preserve">培</w:t>
            </w:r>
            <w:r>
              <w:rPr>
                <w:rFonts w:hint="eastAsia" w:ascii="宋体" w:hAnsi="宋体" w:cs="宋体"/>
                <w:spacing w:val="-2"/>
                <w:sz w:val="22"/>
                <w:szCs w:val="22"/>
                <w:highlight w:val="none"/>
              </w:rPr>
              <w:t xml:space="preserve">训</w:t>
            </w:r>
            <w:r>
              <w:rPr>
                <w:rFonts w:hint="eastAsia" w:ascii="宋体" w:hAnsi="宋体" w:cs="宋体"/>
                <w:sz w:val="22"/>
                <w:szCs w:val="22"/>
                <w:highlight w:val="none"/>
              </w:rPr>
              <w:t xml:space="preserve">。身心健康，能胜任岗位需要，品行良好，遵守招标人各项规章制度和行为规范。保洁人员应坚守各自岗位，无特殊情况不得串岗或挪作他用。</w:t>
            </w:r>
            <w:r/>
          </w:p>
        </w:tc>
      </w:tr>
      <w:tr>
        <w:trPr>
          <w:jc w:val="center"/>
          <w:trHeight w:val="834"/>
        </w:trPr>
        <w:tc>
          <w:tcPr>
            <w:tcW w:w="567" w:type="dxa"/>
            <w:textDirection w:val="lrTb"/>
            <w:noWrap w:val="false"/>
          </w:tcPr>
          <w:p>
            <w:pPr>
              <w:ind w:left="113" w:right="113"/>
              <w:jc w:val="center"/>
              <w:spacing w:line="360" w:lineRule="exact"/>
              <w:rPr>
                <w:rFonts w:ascii="宋体" w:hAnsi="宋体" w:cs="Calibri"/>
                <w:sz w:val="22"/>
                <w:szCs w:val="22"/>
                <w:highlight w:val="none"/>
              </w:rPr>
            </w:pPr>
            <w:r>
              <w:rPr>
                <w:rFonts w:hint="eastAsia" w:ascii="宋体" w:hAnsi="宋体" w:cs="宋体"/>
                <w:b/>
                <w:bCs/>
                <w:sz w:val="22"/>
                <w:szCs w:val="22"/>
                <w:highlight w:val="none"/>
              </w:rPr>
              <w:t xml:space="preserve">船只配备</w:t>
            </w:r>
            <w:r/>
          </w:p>
        </w:tc>
        <w:tc>
          <w:tcPr>
            <w:tcW w:w="1276" w:type="dxa"/>
            <w:vAlign w:val="center"/>
            <w:textDirection w:val="lrTb"/>
            <w:noWrap w:val="false"/>
          </w:tcPr>
          <w:p>
            <w:pPr>
              <w:jc w:val="center"/>
              <w:spacing w:line="360" w:lineRule="exact"/>
              <w:rPr>
                <w:rFonts w:ascii="宋体" w:hAnsi="宋体" w:cs="宋体"/>
                <w:sz w:val="22"/>
                <w:szCs w:val="22"/>
                <w:highlight w:val="none"/>
              </w:rPr>
            </w:pPr>
            <w:r>
              <w:rPr>
                <w:rFonts w:hint="eastAsia" w:ascii="宋体" w:hAnsi="宋体" w:cs="Calibri"/>
                <w:sz w:val="22"/>
                <w:szCs w:val="22"/>
                <w:highlight w:val="none"/>
              </w:rPr>
              <w:t xml:space="preserve">日常保洁作业船</w:t>
            </w:r>
            <w:r/>
          </w:p>
        </w:tc>
        <w:tc>
          <w:tcPr>
            <w:tcW w:w="799" w:type="dxa"/>
            <w:vAlign w:val="center"/>
            <w:textDirection w:val="lrTb"/>
            <w:noWrap w:val="false"/>
          </w:tcPr>
          <w:p>
            <w:pPr>
              <w:jc w:val="center"/>
              <w:spacing w:line="360" w:lineRule="exact"/>
              <w:rPr>
                <w:rFonts w:hint="eastAsia" w:ascii="宋体" w:hAnsi="宋体" w:eastAsia="宋体"/>
                <w:sz w:val="22"/>
                <w:szCs w:val="22"/>
                <w:highlight w:val="none"/>
                <w:lang w:val="en-US" w:eastAsia="zh-CN"/>
              </w:rPr>
            </w:pPr>
            <w:r>
              <w:rPr>
                <w:rFonts w:hint="eastAsia" w:ascii="宋体" w:hAnsi="宋体"/>
                <w:sz w:val="22"/>
                <w:szCs w:val="22"/>
                <w:highlight w:val="none"/>
                <w:lang w:val="en-US" w:eastAsia="zh-CN"/>
              </w:rPr>
              <w:t xml:space="preserve">2</w:t>
            </w:r>
            <w:r/>
          </w:p>
        </w:tc>
        <w:tc>
          <w:tcPr>
            <w:tcW w:w="7290" w:type="dxa"/>
            <w:vAlign w:val="center"/>
            <w:textDirection w:val="lrTb"/>
            <w:noWrap w:val="false"/>
          </w:tcPr>
          <w:p>
            <w:pPr>
              <w:ind w:right="-46"/>
              <w:jc w:val="left"/>
              <w:spacing w:line="253" w:lineRule="auto"/>
              <w:tabs>
                <w:tab w:val="left" w:pos="2393" w:leader="none"/>
                <w:tab w:val="left" w:pos="3039" w:leader="none"/>
              </w:tabs>
              <w:rPr>
                <w:rFonts w:hint="default" w:ascii="宋体" w:hAnsi="宋体" w:eastAsia="宋体" w:cs="宋体"/>
                <w:spacing w:val="14"/>
                <w:sz w:val="22"/>
                <w:szCs w:val="22"/>
                <w:highlight w:val="none"/>
                <w:lang w:val="en-US" w:eastAsia="zh-CN"/>
              </w:rPr>
            </w:pPr>
            <w:r>
              <w:rPr>
                <w:rFonts w:hint="eastAsia" w:ascii="宋体" w:hAnsi="宋体" w:cs="宋体"/>
                <w:spacing w:val="14"/>
                <w:sz w:val="22"/>
                <w:szCs w:val="22"/>
                <w:highlight w:val="none"/>
              </w:rPr>
              <w:t xml:space="preserve">自有或租赁，中标后提供：①自有提供设备发票、船只实景图片（正面、两侧、尾部照片）复印件并加盖公章；②租赁提供设备发票、租赁协议</w:t>
            </w:r>
            <w:r>
              <w:rPr>
                <w:rFonts w:hint="eastAsia" w:ascii="宋体" w:hAnsi="宋体" w:cs="宋体"/>
                <w:spacing w:val="14"/>
                <w:sz w:val="22"/>
                <w:szCs w:val="22"/>
                <w:highlight w:val="none"/>
                <w:lang w:eastAsia="zh-CN"/>
              </w:rPr>
              <w:t xml:space="preserve">（租赁期≥服务期）</w:t>
            </w:r>
            <w:r>
              <w:rPr>
                <w:rFonts w:hint="eastAsia" w:ascii="宋体" w:hAnsi="宋体" w:cs="宋体"/>
                <w:spacing w:val="14"/>
                <w:sz w:val="22"/>
                <w:szCs w:val="22"/>
                <w:highlight w:val="none"/>
              </w:rPr>
              <w:t xml:space="preserve">、船只实景图片（正面、两侧、尾部照片）复印件并加盖公章。</w:t>
            </w:r>
            <w:r/>
          </w:p>
        </w:tc>
      </w:tr>
      <w:tr>
        <w:trPr>
          <w:jc w:val="center"/>
          <w:trHeight w:val="304"/>
        </w:trPr>
        <w:tc>
          <w:tcPr>
            <w:gridSpan w:val="4"/>
            <w:tcW w:w="9932" w:type="dxa"/>
            <w:textDirection w:val="lrTb"/>
            <w:noWrap w:val="false"/>
          </w:tcPr>
          <w:p>
            <w:pPr>
              <w:spacing w:line="360" w:lineRule="exact"/>
              <w:rPr>
                <w:rFonts w:ascii="宋体" w:hAnsi="宋体"/>
                <w:b/>
                <w:bCs/>
                <w:sz w:val="22"/>
                <w:szCs w:val="22"/>
                <w:highlight w:val="none"/>
              </w:rPr>
            </w:pPr>
            <w:r>
              <w:rPr>
                <w:rFonts w:hint="eastAsia" w:ascii="宋体" w:hAnsi="宋体"/>
                <w:b/>
                <w:bCs/>
                <w:sz w:val="22"/>
                <w:szCs w:val="22"/>
                <w:highlight w:val="none"/>
              </w:rPr>
              <w:t xml:space="preserve">注：1）本项目人员、船只配置为工作岗位所需人员、船只的最低配置</w:t>
            </w:r>
            <w:r>
              <w:rPr>
                <w:rFonts w:hint="eastAsia" w:ascii="宋体" w:hAnsi="宋体"/>
                <w:b/>
                <w:bCs/>
                <w:sz w:val="22"/>
                <w:szCs w:val="22"/>
                <w:highlight w:val="none"/>
                <w:lang w:eastAsia="zh-CN"/>
              </w:rPr>
              <w:t xml:space="preserve">，且</w:t>
            </w:r>
            <w:r>
              <w:rPr>
                <w:rFonts w:hint="eastAsia" w:ascii="宋体" w:hAnsi="宋体"/>
                <w:b/>
                <w:bCs/>
                <w:sz w:val="22"/>
                <w:szCs w:val="22"/>
                <w:highlight w:val="none"/>
              </w:rPr>
              <w:t xml:space="preserve">未含轮休，须全年365天满足在岗数量要求，且只能用于本项目，不得用于其他项目。中标供应商必须在取得中标资格后10日内，按上述最低配置要求，</w:t>
            </w:r>
            <w:r>
              <w:rPr>
                <w:rFonts w:hint="eastAsia" w:ascii="宋体" w:hAnsi="宋体"/>
                <w:b/>
                <w:bCs/>
                <w:sz w:val="22"/>
                <w:szCs w:val="22"/>
                <w:highlight w:val="none"/>
                <w:lang w:eastAsia="zh-CN"/>
              </w:rPr>
              <w:t xml:space="preserve">将人员、船只全部</w:t>
            </w:r>
            <w:r>
              <w:rPr>
                <w:rFonts w:hint="eastAsia" w:ascii="宋体" w:hAnsi="宋体"/>
                <w:b/>
                <w:bCs/>
                <w:sz w:val="22"/>
                <w:szCs w:val="22"/>
                <w:highlight w:val="none"/>
              </w:rPr>
              <w:t xml:space="preserve">配置至采购人指定现场</w:t>
            </w:r>
            <w:r>
              <w:rPr>
                <w:rFonts w:hint="eastAsia" w:ascii="宋体" w:hAnsi="宋体"/>
                <w:b/>
                <w:bCs/>
                <w:sz w:val="22"/>
                <w:szCs w:val="22"/>
                <w:highlight w:val="none"/>
                <w:lang w:eastAsia="zh-CN"/>
              </w:rPr>
              <w:t xml:space="preserve">进行核查</w:t>
            </w:r>
            <w:r>
              <w:rPr>
                <w:rFonts w:hint="eastAsia" w:ascii="宋体" w:hAnsi="宋体"/>
                <w:b/>
                <w:bCs/>
                <w:sz w:val="22"/>
                <w:szCs w:val="22"/>
                <w:highlight w:val="none"/>
              </w:rPr>
              <w:t xml:space="preserve">，签订《船只项目专用承诺书》，并经采购人确认后，方可签订合同；如未能按期配置齐全，视为中标供应商放弃中标资格</w:t>
            </w:r>
            <w:r>
              <w:rPr>
                <w:rFonts w:hint="eastAsia" w:ascii="宋体" w:hAnsi="宋体"/>
                <w:b/>
                <w:bCs/>
                <w:sz w:val="22"/>
                <w:szCs w:val="22"/>
                <w:highlight w:val="none"/>
                <w:lang w:eastAsia="zh-CN"/>
              </w:rPr>
              <w:t xml:space="preserve">，</w:t>
            </w:r>
            <w:r>
              <w:rPr>
                <w:rFonts w:hint="eastAsia" w:ascii="宋体" w:hAnsi="宋体"/>
                <w:b/>
                <w:bCs/>
                <w:sz w:val="22"/>
                <w:szCs w:val="22"/>
                <w:highlight w:val="none"/>
              </w:rPr>
              <w:t xml:space="preserve">采购人有权取消其中标资格，并由第二中标候选供应商</w:t>
            </w:r>
            <w:r>
              <w:rPr>
                <w:rFonts w:hint="eastAsia" w:ascii="宋体" w:hAnsi="宋体"/>
                <w:b/>
                <w:bCs/>
                <w:sz w:val="22"/>
                <w:szCs w:val="22"/>
                <w:highlight w:val="none"/>
                <w:lang w:eastAsia="zh-CN"/>
              </w:rPr>
              <w:t xml:space="preserve">按顺序</w:t>
            </w:r>
            <w:r>
              <w:rPr>
                <w:rFonts w:hint="eastAsia" w:ascii="宋体" w:hAnsi="宋体"/>
                <w:b/>
                <w:bCs/>
                <w:sz w:val="22"/>
                <w:szCs w:val="22"/>
                <w:highlight w:val="none"/>
              </w:rPr>
              <w:t xml:space="preserve">替补为中标供应商，并与采购人签订合同。采购人也可以重新招标。</w:t>
            </w:r>
            <w:r>
              <w:rPr>
                <w:rFonts w:hint="eastAsia" w:ascii="宋体" w:hAnsi="宋体"/>
                <w:b/>
                <w:bCs/>
                <w:sz w:val="22"/>
                <w:szCs w:val="22"/>
                <w:highlight w:val="none"/>
                <w:lang w:eastAsia="zh-CN"/>
              </w:rPr>
              <w:t xml:space="preserve">若给</w:t>
            </w:r>
            <w:r>
              <w:rPr>
                <w:rFonts w:hint="eastAsia" w:ascii="宋体" w:hAnsi="宋体"/>
                <w:b/>
                <w:bCs/>
                <w:sz w:val="22"/>
                <w:szCs w:val="22"/>
                <w:highlight w:val="none"/>
              </w:rPr>
              <w:t xml:space="preserve">采购人</w:t>
            </w:r>
            <w:r>
              <w:rPr>
                <w:rFonts w:hint="eastAsia" w:ascii="宋体" w:hAnsi="宋体"/>
                <w:b/>
                <w:bCs/>
                <w:sz w:val="22"/>
                <w:szCs w:val="22"/>
                <w:highlight w:val="none"/>
                <w:lang w:eastAsia="zh-CN"/>
              </w:rPr>
              <w:t xml:space="preserve">造成</w:t>
            </w:r>
            <w:r>
              <w:rPr>
                <w:rFonts w:hint="eastAsia" w:ascii="宋体" w:hAnsi="宋体"/>
                <w:b/>
                <w:bCs/>
                <w:sz w:val="22"/>
                <w:szCs w:val="22"/>
                <w:highlight w:val="none"/>
              </w:rPr>
              <w:t xml:space="preserve">损失，原中标供应商还应当予以赔偿。</w:t>
            </w:r>
            <w:r/>
          </w:p>
          <w:p>
            <w:pPr>
              <w:spacing w:line="360" w:lineRule="exact"/>
              <w:rPr>
                <w:rFonts w:hint="eastAsia" w:ascii="宋体" w:hAnsi="宋体"/>
                <w:b/>
                <w:bCs/>
                <w:sz w:val="22"/>
                <w:szCs w:val="22"/>
                <w:highlight w:val="none"/>
              </w:rPr>
            </w:pPr>
            <w:r>
              <w:rPr>
                <w:rFonts w:hint="eastAsia" w:ascii="宋体" w:hAnsi="宋体"/>
                <w:b/>
                <w:bCs/>
                <w:sz w:val="22"/>
                <w:szCs w:val="22"/>
                <w:highlight w:val="none"/>
              </w:rPr>
              <w:t xml:space="preserve">2）根据《中华人民共和国劳动合同法》、《中华人民共和国社会保险法》，中标供应商必须依法规范用工，符合规定条件的人员须依法参加社会保险、缴存住房公积金，人员工资应不低于最新公布的</w:t>
            </w:r>
            <w:r>
              <w:rPr>
                <w:rFonts w:hint="eastAsia" w:ascii="宋体" w:hAnsi="宋体"/>
                <w:b/>
                <w:bCs/>
                <w:sz w:val="22"/>
                <w:szCs w:val="22"/>
                <w:highlight w:val="none"/>
                <w:lang w:val="en-US" w:eastAsia="zh-CN"/>
              </w:rPr>
              <w:t xml:space="preserve">无锡市</w:t>
            </w:r>
            <w:r>
              <w:rPr>
                <w:rFonts w:hint="eastAsia" w:ascii="宋体" w:hAnsi="宋体"/>
                <w:b/>
                <w:bCs/>
                <w:sz w:val="22"/>
                <w:szCs w:val="22"/>
                <w:highlight w:val="none"/>
              </w:rPr>
              <w:t xml:space="preserve">最低工资标准。</w:t>
            </w:r>
            <w:r/>
          </w:p>
          <w:p>
            <w:pPr>
              <w:spacing w:line="360" w:lineRule="exact"/>
              <w:rPr>
                <w:rFonts w:hint="eastAsia" w:ascii="宋体" w:hAnsi="宋体"/>
                <w:b/>
                <w:bCs/>
                <w:sz w:val="22"/>
                <w:szCs w:val="22"/>
                <w:highlight w:val="none"/>
              </w:rPr>
            </w:pPr>
            <w:r>
              <w:rPr>
                <w:rFonts w:hint="eastAsia" w:ascii="宋体" w:hAnsi="宋体"/>
                <w:b/>
                <w:bCs/>
                <w:sz w:val="22"/>
                <w:szCs w:val="22"/>
                <w:highlight w:val="none"/>
              </w:rPr>
              <w:t xml:space="preserve">3）在合同履行过程中，如检查发现有人员不到位</w:t>
            </w:r>
            <w:r>
              <w:rPr>
                <w:rFonts w:hint="eastAsia" w:ascii="宋体" w:hAnsi="宋体"/>
                <w:b/>
                <w:bCs/>
                <w:sz w:val="22"/>
                <w:szCs w:val="22"/>
                <w:highlight w:val="none"/>
                <w:lang w:eastAsia="zh-CN"/>
              </w:rPr>
              <w:t xml:space="preserve">现象</w:t>
            </w:r>
            <w:r>
              <w:rPr>
                <w:rFonts w:hint="eastAsia" w:ascii="宋体" w:hAnsi="宋体"/>
                <w:b/>
                <w:bCs/>
                <w:sz w:val="22"/>
                <w:szCs w:val="22"/>
                <w:highlight w:val="none"/>
              </w:rPr>
              <w:t xml:space="preserve">，视为违约，采购人有权对中标供应商收取违约金1000元/人/次；如检查发现有船只不到位</w:t>
            </w:r>
            <w:r>
              <w:rPr>
                <w:rFonts w:hint="eastAsia" w:ascii="宋体" w:hAnsi="宋体"/>
                <w:b/>
                <w:bCs/>
                <w:sz w:val="22"/>
                <w:szCs w:val="22"/>
                <w:highlight w:val="none"/>
                <w:lang w:eastAsia="zh-CN"/>
              </w:rPr>
              <w:t xml:space="preserve">现象</w:t>
            </w:r>
            <w:r>
              <w:rPr>
                <w:rFonts w:hint="eastAsia" w:ascii="宋体" w:hAnsi="宋体"/>
                <w:b/>
                <w:bCs/>
                <w:sz w:val="22"/>
                <w:szCs w:val="22"/>
                <w:highlight w:val="none"/>
              </w:rPr>
              <w:t xml:space="preserve">，视为违约，采购人有权对中标供应商收取违约金5000元/艘/次。中标供应商所有服务人员相关证件（包括身份证复印件）等需交采购人备案，如人员发生变动，人员变动资料需交采购人备案。</w:t>
            </w:r>
            <w:r/>
          </w:p>
          <w:p>
            <w:pPr>
              <w:spacing w:line="360" w:lineRule="exact"/>
              <w:rPr>
                <w:rFonts w:hint="eastAsia" w:ascii="宋体" w:hAnsi="宋体"/>
                <w:b/>
                <w:bCs/>
                <w:sz w:val="22"/>
                <w:szCs w:val="22"/>
                <w:highlight w:val="none"/>
              </w:rPr>
            </w:pPr>
            <w:r>
              <w:rPr>
                <w:rFonts w:hint="eastAsia" w:ascii="宋体" w:hAnsi="宋体"/>
                <w:b/>
                <w:bCs/>
                <w:sz w:val="22"/>
                <w:szCs w:val="22"/>
                <w:highlight w:val="none"/>
              </w:rPr>
              <w:t xml:space="preserve">4）中标供应商应按要求定期加强对员工的培训、管理，以</w:t>
            </w:r>
            <w:r>
              <w:rPr>
                <w:rFonts w:hint="eastAsia" w:ascii="宋体" w:hAnsi="宋体"/>
                <w:b/>
                <w:bCs/>
                <w:sz w:val="22"/>
                <w:szCs w:val="22"/>
                <w:highlight w:val="none"/>
                <w:lang w:eastAsia="zh-CN"/>
              </w:rPr>
              <w:t xml:space="preserve">达到</w:t>
            </w:r>
            <w:r>
              <w:rPr>
                <w:rFonts w:hint="eastAsia" w:ascii="宋体" w:hAnsi="宋体"/>
                <w:b/>
                <w:bCs/>
                <w:sz w:val="22"/>
                <w:szCs w:val="22"/>
                <w:highlight w:val="none"/>
              </w:rPr>
              <w:t xml:space="preserve">采购人管理要求。</w:t>
            </w:r>
            <w:r/>
          </w:p>
          <w:p>
            <w:pPr>
              <w:spacing w:line="360" w:lineRule="exact"/>
              <w:rPr>
                <w:rFonts w:hint="eastAsia" w:ascii="宋体" w:hAnsi="宋体"/>
                <w:b/>
                <w:bCs/>
                <w:sz w:val="22"/>
                <w:szCs w:val="22"/>
                <w:highlight w:val="none"/>
              </w:rPr>
            </w:pPr>
            <w:r>
              <w:rPr>
                <w:rFonts w:hint="eastAsia" w:ascii="宋体" w:hAnsi="宋体"/>
                <w:b/>
                <w:bCs/>
                <w:sz w:val="22"/>
                <w:szCs w:val="22"/>
                <w:highlight w:val="none"/>
              </w:rPr>
              <w:t xml:space="preserve">5）中标供应商应严格督导员工</w:t>
            </w:r>
            <w:r>
              <w:rPr>
                <w:rFonts w:hint="eastAsia" w:ascii="宋体" w:hAnsi="宋体"/>
                <w:b/>
                <w:bCs/>
                <w:sz w:val="22"/>
                <w:szCs w:val="22"/>
                <w:highlight w:val="none"/>
                <w:lang w:eastAsia="zh-CN"/>
              </w:rPr>
              <w:t xml:space="preserve">遵守</w:t>
            </w:r>
            <w:r>
              <w:rPr>
                <w:rFonts w:hint="eastAsia" w:ascii="宋体" w:hAnsi="宋体"/>
                <w:b/>
                <w:bCs/>
                <w:sz w:val="22"/>
                <w:szCs w:val="22"/>
                <w:highlight w:val="none"/>
              </w:rPr>
              <w:t xml:space="preserve">行为规范，并要求员工严格执行采购人相关管理规定</w:t>
            </w:r>
            <w:r>
              <w:rPr>
                <w:rFonts w:hint="eastAsia" w:ascii="宋体" w:hAnsi="宋体"/>
                <w:b/>
                <w:bCs/>
                <w:sz w:val="22"/>
                <w:szCs w:val="22"/>
                <w:highlight w:val="none"/>
                <w:lang w:eastAsia="zh-CN"/>
              </w:rPr>
              <w:t xml:space="preserve">，维护</w:t>
            </w:r>
            <w:r>
              <w:rPr>
                <w:rFonts w:hint="eastAsia" w:ascii="宋体" w:hAnsi="宋体"/>
                <w:b/>
                <w:bCs/>
                <w:sz w:val="22"/>
                <w:szCs w:val="22"/>
                <w:highlight w:val="none"/>
              </w:rPr>
              <w:t xml:space="preserve">采购人整体形象。</w:t>
            </w:r>
            <w:r/>
          </w:p>
          <w:p>
            <w:pPr>
              <w:spacing w:line="360" w:lineRule="exact"/>
              <w:rPr>
                <w:rFonts w:ascii="宋体" w:hAnsi="宋体"/>
                <w:b/>
                <w:sz w:val="22"/>
                <w:szCs w:val="22"/>
                <w:highlight w:val="none"/>
              </w:rPr>
            </w:pPr>
            <w:r>
              <w:rPr>
                <w:rFonts w:hint="eastAsia" w:ascii="宋体" w:hAnsi="宋体"/>
                <w:b/>
                <w:bCs/>
                <w:sz w:val="22"/>
                <w:szCs w:val="22"/>
                <w:highlight w:val="none"/>
              </w:rPr>
              <w:t xml:space="preserve">6）中标供应商应加强对河道保洁服务人员</w:t>
            </w:r>
            <w:r>
              <w:rPr>
                <w:rFonts w:hint="eastAsia" w:ascii="宋体" w:hAnsi="宋体"/>
                <w:b/>
                <w:bCs/>
                <w:sz w:val="22"/>
                <w:szCs w:val="22"/>
                <w:highlight w:val="none"/>
                <w:lang w:eastAsia="zh-CN"/>
              </w:rPr>
              <w:t xml:space="preserve">的安全生产</w:t>
            </w:r>
            <w:r>
              <w:rPr>
                <w:rFonts w:hint="eastAsia" w:ascii="宋体" w:hAnsi="宋体"/>
                <w:b/>
                <w:bCs/>
                <w:sz w:val="22"/>
                <w:szCs w:val="22"/>
                <w:highlight w:val="none"/>
              </w:rPr>
              <w:t xml:space="preserve">宣传，抓好安全管理工作，工作中注意安全防范。在合同履行期间发生的安全事故，由中标供应商负责。</w:t>
            </w:r>
            <w:r/>
          </w:p>
        </w:tc>
      </w:tr>
    </w:tbl>
    <w:p>
      <w:pPr>
        <w:ind w:firstLine="482"/>
        <w:spacing w:line="440" w:lineRule="exact"/>
        <w:rPr>
          <w:rFonts w:ascii="宋体" w:hAnsi="宋体"/>
          <w:b/>
          <w:bCs/>
          <w:sz w:val="24"/>
          <w:szCs w:val="24"/>
          <w:highlight w:val="none"/>
        </w:rPr>
      </w:pPr>
      <w:r>
        <w:rPr>
          <w:rFonts w:hint="eastAsia" w:ascii="宋体" w:hAnsi="宋体" w:eastAsia="宋体" w:cs="宋体"/>
          <w:b/>
          <w:bCs/>
          <w:color w:val="000000"/>
          <w:sz w:val="24"/>
          <w:szCs w:val="24"/>
          <w:highlight w:val="none"/>
          <w:lang w:val="en-US" w:eastAsia="zh-CN" w:bidi="ar"/>
        </w:rPr>
        <w:t xml:space="preserve">4.</w:t>
      </w:r>
      <w:r>
        <w:rPr>
          <w:rFonts w:hint="eastAsia" w:ascii="宋体" w:hAnsi="宋体"/>
          <w:b/>
          <w:bCs/>
          <w:sz w:val="24"/>
          <w:szCs w:val="24"/>
          <w:highlight w:val="none"/>
        </w:rPr>
        <w:t xml:space="preserve">河道长效管理标准</w:t>
      </w:r>
      <w:r/>
    </w:p>
    <w:p>
      <w:pPr>
        <w:ind w:firstLine="482"/>
        <w:spacing w:line="440" w:lineRule="exact"/>
        <w:rPr>
          <w:rFonts w:ascii="宋体" w:hAnsi="宋体"/>
          <w:b/>
          <w:bCs/>
          <w:sz w:val="24"/>
          <w:szCs w:val="24"/>
          <w:highlight w:val="none"/>
        </w:rPr>
      </w:pPr>
      <w:r>
        <w:rPr>
          <w:rFonts w:hint="eastAsia" w:ascii="宋体" w:hAnsi="宋体"/>
          <w:b/>
          <w:bCs/>
          <w:sz w:val="24"/>
          <w:szCs w:val="24"/>
          <w:highlight w:val="none"/>
          <w:lang w:val="en-US" w:eastAsia="zh-CN"/>
        </w:rPr>
        <w:t xml:space="preserve">4</w:t>
      </w:r>
      <w:r>
        <w:rPr>
          <w:rFonts w:ascii="宋体" w:hAnsi="宋体"/>
          <w:b/>
          <w:bCs/>
          <w:sz w:val="24"/>
          <w:szCs w:val="24"/>
          <w:highlight w:val="none"/>
        </w:rPr>
        <w:t xml:space="preserve">.1总体要求</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（1）做到安全巡河。河道保洁人员作业时必须穿好救生衣，确保无安全事故；</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（2）做到河面整洁</w:t>
      </w:r>
      <w:r>
        <w:rPr>
          <w:rFonts w:hint="eastAsia" w:ascii="宋体" w:hAnsi="宋体" w:cs="宋体"/>
          <w:sz w:val="24"/>
          <w:szCs w:val="24"/>
          <w:highlight w:val="none"/>
          <w:lang w:eastAsia="zh-CN"/>
        </w:rPr>
        <w:t xml:space="preserve">，及时打捞</w:t>
      </w:r>
      <w:r>
        <w:rPr>
          <w:rFonts w:hint="eastAsia" w:ascii="宋体" w:hAnsi="宋体" w:eastAsia="宋体" w:cs="宋体"/>
          <w:sz w:val="24"/>
          <w:szCs w:val="24"/>
          <w:highlight w:val="none"/>
          <w:lang w:eastAsia="zh-CN"/>
        </w:rPr>
        <w:t xml:space="preserve">水花生、水葫芦等水生物和漂浮物、枯树木</w:t>
      </w:r>
      <w:r>
        <w:rPr>
          <w:rFonts w:hint="eastAsia" w:ascii="宋体" w:hAnsi="宋体" w:cs="宋体"/>
          <w:sz w:val="24"/>
          <w:szCs w:val="24"/>
          <w:highlight w:val="none"/>
          <w:lang w:eastAsia="zh-CN"/>
        </w:rPr>
        <w:t xml:space="preserve">等</w:t>
      </w:r>
      <w:r>
        <w:rPr>
          <w:rFonts w:hint="eastAsia" w:ascii="宋体" w:hAnsi="宋体" w:eastAsia="宋体" w:cs="宋体"/>
          <w:sz w:val="24"/>
          <w:szCs w:val="24"/>
          <w:highlight w:val="none"/>
          <w:lang w:eastAsia="zh-CN"/>
        </w:rPr>
        <w:t xml:space="preserve">；</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（3）做好蓝藻防控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及时</w:t>
      </w:r>
      <w:r>
        <w:rPr>
          <w:rFonts w:hint="eastAsia" w:ascii="宋体" w:hAnsi="宋体" w:cs="宋体"/>
          <w:sz w:val="24"/>
          <w:szCs w:val="24"/>
          <w:highlight w:val="none"/>
          <w:lang w:eastAsia="zh-CN"/>
        </w:rPr>
        <w:t xml:space="preserve">开展打捞</w:t>
      </w:r>
      <w:r>
        <w:rPr>
          <w:rFonts w:hint="eastAsia" w:ascii="宋体" w:hAnsi="宋体" w:eastAsia="宋体" w:cs="宋体"/>
          <w:sz w:val="24"/>
          <w:szCs w:val="24"/>
          <w:highlight w:val="none"/>
          <w:lang w:eastAsia="zh-CN"/>
        </w:rPr>
        <w:t xml:space="preserve">、处置蓝藻等各项工作；</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（4）杜绝因河道垃圾或水草过多等原因影响河道闸站运行的情况；</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（5）配合做好各类迎检工作，做好重大节日或活动期间的河道保洁工作，保障突击保洁工作；</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（6）按甲方要求在每月25日前按统一格式向甲方提供相关运行资料，包括但不限于从业人员信息、工资和加班费发放、船只信息和自查考核情况等，并确保资料信息的真实性和规范性。</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w:t>
      </w:r>
      <w:r>
        <w:rPr>
          <w:rFonts w:hint="default" w:ascii="宋体" w:hAnsi="宋体" w:eastAsia="宋体" w:cs="Times New Roman"/>
          <w:bCs/>
          <w:sz w:val="24"/>
          <w:szCs w:val="24"/>
          <w:highlight w:val="none"/>
          <w:lang w:val="en-US" w:eastAsia="zh-CN" w:bidi="ar-SA"/>
        </w:rPr>
        <w:t xml:space="preserve">中标供应商</w:t>
      </w:r>
      <w:r>
        <w:rPr>
          <w:rFonts w:hint="eastAsia" w:ascii="宋体" w:hAnsi="宋体" w:eastAsia="宋体" w:cs="宋体"/>
          <w:sz w:val="24"/>
          <w:szCs w:val="24"/>
          <w:highlight w:val="none"/>
          <w:lang w:eastAsia="zh-CN"/>
        </w:rPr>
        <w:t xml:space="preserve">应按要求定期加强对员工的培训、管理，以达到甲方管理要求。</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w:t>
      </w:r>
      <w:r>
        <w:rPr>
          <w:rFonts w:hint="default" w:ascii="宋体" w:hAnsi="宋体" w:eastAsia="宋体" w:cs="Times New Roman"/>
          <w:bCs/>
          <w:sz w:val="24"/>
          <w:szCs w:val="24"/>
          <w:highlight w:val="none"/>
          <w:lang w:val="en-US" w:eastAsia="zh-CN" w:bidi="ar-SA"/>
        </w:rPr>
        <w:t xml:space="preserve">中标供应商</w:t>
      </w:r>
      <w:r>
        <w:rPr>
          <w:rFonts w:hint="eastAsia" w:ascii="宋体" w:hAnsi="宋体" w:eastAsia="宋体" w:cs="宋体"/>
          <w:sz w:val="24"/>
          <w:szCs w:val="24"/>
          <w:highlight w:val="none"/>
          <w:lang w:eastAsia="zh-CN"/>
        </w:rPr>
        <w:t xml:space="preserve">应严格督导员工</w:t>
      </w:r>
      <w:r>
        <w:rPr>
          <w:rFonts w:hint="eastAsia" w:ascii="宋体" w:hAnsi="宋体" w:cs="宋体"/>
          <w:sz w:val="24"/>
          <w:szCs w:val="24"/>
          <w:highlight w:val="none"/>
          <w:lang w:eastAsia="zh-CN"/>
        </w:rPr>
        <w:t xml:space="preserve">遵守</w:t>
      </w:r>
      <w:r>
        <w:rPr>
          <w:rFonts w:hint="eastAsia" w:ascii="宋体" w:hAnsi="宋体" w:eastAsia="宋体" w:cs="宋体"/>
          <w:sz w:val="24"/>
          <w:szCs w:val="24"/>
          <w:highlight w:val="none"/>
          <w:lang w:eastAsia="zh-CN"/>
        </w:rPr>
        <w:t xml:space="preserve">行为规范，并要求员工严格执行甲方相关管理规定</w:t>
      </w:r>
      <w:r>
        <w:rPr>
          <w:rFonts w:hint="eastAsia" w:ascii="宋体" w:hAnsi="宋体" w:cs="宋体"/>
          <w:sz w:val="24"/>
          <w:szCs w:val="24"/>
          <w:highlight w:val="none"/>
          <w:lang w:eastAsia="zh-CN"/>
        </w:rPr>
        <w:t xml:space="preserve">，维护</w:t>
      </w:r>
      <w:r>
        <w:rPr>
          <w:rFonts w:hint="eastAsia" w:ascii="宋体" w:hAnsi="宋体" w:eastAsia="宋体" w:cs="宋体"/>
          <w:sz w:val="24"/>
          <w:szCs w:val="24"/>
          <w:highlight w:val="none"/>
          <w:lang w:eastAsia="zh-CN"/>
        </w:rPr>
        <w:t xml:space="preserve">甲方整体形象。</w:t>
      </w:r>
      <w:r/>
    </w:p>
    <w:p>
      <w:pPr>
        <w:ind w:right="294" w:firstLine="480"/>
        <w:jc w:val="left"/>
        <w:spacing w:before="2" w:line="351"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（9）</w:t>
      </w:r>
      <w:r>
        <w:rPr>
          <w:rFonts w:hint="default" w:ascii="宋体" w:hAnsi="宋体" w:eastAsia="宋体" w:cs="Times New Roman"/>
          <w:bCs/>
          <w:sz w:val="24"/>
          <w:szCs w:val="24"/>
          <w:highlight w:val="none"/>
          <w:lang w:val="en-US" w:eastAsia="zh-CN" w:bidi="ar-SA"/>
        </w:rPr>
        <w:t xml:space="preserve">中标供应商</w:t>
      </w:r>
      <w:r>
        <w:rPr>
          <w:rFonts w:hint="eastAsia" w:ascii="宋体" w:hAnsi="宋体" w:eastAsia="宋体" w:cs="宋体"/>
          <w:sz w:val="24"/>
          <w:szCs w:val="24"/>
          <w:highlight w:val="none"/>
          <w:lang w:eastAsia="zh-CN"/>
        </w:rPr>
        <w:t xml:space="preserve">应加强对河道管理服务人员</w:t>
      </w:r>
      <w:r>
        <w:rPr>
          <w:rFonts w:hint="eastAsia" w:ascii="宋体" w:hAnsi="宋体" w:cs="宋体"/>
          <w:sz w:val="24"/>
          <w:szCs w:val="24"/>
          <w:highlight w:val="none"/>
          <w:lang w:eastAsia="zh-CN"/>
        </w:rPr>
        <w:t xml:space="preserve">的安全生产</w:t>
      </w:r>
      <w:r>
        <w:rPr>
          <w:rFonts w:hint="eastAsia" w:ascii="宋体" w:hAnsi="宋体" w:eastAsia="宋体" w:cs="宋体"/>
          <w:sz w:val="24"/>
          <w:szCs w:val="24"/>
          <w:highlight w:val="none"/>
          <w:lang w:eastAsia="zh-CN"/>
        </w:rPr>
        <w:t xml:space="preserve">宣传，抓好安全管理工作，在工作中注意安全防范。如因</w:t>
      </w:r>
      <w:r>
        <w:rPr>
          <w:rFonts w:hint="default" w:ascii="宋体" w:hAnsi="宋体" w:eastAsia="宋体" w:cs="Times New Roman"/>
          <w:bCs/>
          <w:sz w:val="24"/>
          <w:szCs w:val="24"/>
          <w:highlight w:val="none"/>
          <w:lang w:val="en-US" w:eastAsia="zh-CN" w:bidi="ar-SA"/>
        </w:rPr>
        <w:t xml:space="preserve">中标供应商</w:t>
      </w:r>
      <w:r>
        <w:rPr>
          <w:rFonts w:hint="eastAsia" w:ascii="宋体" w:hAnsi="宋体" w:eastAsia="宋体" w:cs="宋体"/>
          <w:sz w:val="24"/>
          <w:szCs w:val="24"/>
          <w:highlight w:val="none"/>
          <w:lang w:eastAsia="zh-CN"/>
        </w:rPr>
        <w:t xml:space="preserve">原因发生的安全事故，由</w:t>
      </w:r>
      <w:r>
        <w:rPr>
          <w:rFonts w:hint="default" w:ascii="宋体" w:hAnsi="宋体" w:eastAsia="宋体" w:cs="Times New Roman"/>
          <w:bCs/>
          <w:sz w:val="24"/>
          <w:szCs w:val="24"/>
          <w:highlight w:val="none"/>
          <w:lang w:val="en-US" w:eastAsia="zh-CN" w:bidi="ar-SA"/>
        </w:rPr>
        <w:t xml:space="preserve">中标供应商</w:t>
      </w:r>
      <w:r>
        <w:rPr>
          <w:rFonts w:hint="eastAsia" w:ascii="宋体" w:hAnsi="宋体" w:eastAsia="宋体" w:cs="宋体"/>
          <w:sz w:val="24"/>
          <w:szCs w:val="24"/>
          <w:highlight w:val="none"/>
          <w:lang w:eastAsia="zh-CN"/>
        </w:rPr>
        <w:t xml:space="preserve">负责。</w:t>
      </w:r>
      <w:r/>
    </w:p>
    <w:p>
      <w:pPr>
        <w:ind w:left="720" w:right="294" w:hanging="153"/>
        <w:jc w:val="left"/>
        <w:spacing w:before="2" w:line="351" w:lineRule="auto"/>
        <w:rPr>
          <w:rFonts w:ascii="宋体" w:hAnsi="宋体"/>
          <w:b/>
          <w:bCs/>
          <w:sz w:val="24"/>
          <w:szCs w:val="24"/>
          <w:highlight w:val="none"/>
        </w:rPr>
      </w:pPr>
      <w:r>
        <w:rPr>
          <w:rFonts w:hint="eastAsia" w:ascii="宋体" w:hAnsi="宋体"/>
          <w:b/>
          <w:bCs/>
          <w:sz w:val="24"/>
          <w:szCs w:val="24"/>
          <w:highlight w:val="none"/>
          <w:lang w:val="en-US" w:eastAsia="zh-CN"/>
        </w:rPr>
        <w:t xml:space="preserve">4</w:t>
      </w:r>
      <w:r>
        <w:rPr>
          <w:rFonts w:ascii="宋体" w:hAnsi="宋体"/>
          <w:b/>
          <w:bCs/>
          <w:sz w:val="24"/>
          <w:szCs w:val="24"/>
          <w:highlight w:val="none"/>
        </w:rPr>
        <w:t xml:space="preserve">.2具体管理标准 </w:t>
      </w:r>
      <w:r/>
    </w:p>
    <w:p>
      <w:pPr>
        <w:ind w:right="294" w:firstLine="480"/>
        <w:jc w:val="left"/>
        <w:spacing w:before="2" w:line="351" w:lineRule="auto"/>
        <w:rPr>
          <w:sz w:val="24"/>
          <w:szCs w:val="24"/>
          <w:highlight w:val="none"/>
        </w:rPr>
      </w:pPr>
      <w:r>
        <w:rPr>
          <w:rFonts w:ascii="Calibri" w:hAnsi="Calibri" w:eastAsia="Calibri" w:cs="Calibri"/>
          <w:sz w:val="24"/>
          <w:szCs w:val="24"/>
          <w:highlight w:val="none"/>
        </w:rPr>
        <w:t xml:space="preserve">为了加强河道长效管理工作</w:t>
      </w:r>
      <w:r>
        <w:rPr>
          <w:rFonts w:ascii="Calibri" w:hAnsi="Calibri" w:eastAsia="Calibri" w:cs="Calibri"/>
          <w:spacing w:val="-31"/>
          <w:sz w:val="24"/>
          <w:szCs w:val="24"/>
          <w:highlight w:val="none"/>
        </w:rPr>
        <w:t xml:space="preserve">，</w:t>
      </w:r>
      <w:r>
        <w:rPr>
          <w:rFonts w:ascii="Calibri" w:hAnsi="Calibri" w:eastAsia="Calibri" w:cs="Calibri"/>
          <w:sz w:val="24"/>
          <w:szCs w:val="24"/>
          <w:highlight w:val="none"/>
        </w:rPr>
        <w:t xml:space="preserve">进一步推进河道标准化管理进度</w:t>
      </w:r>
      <w:r>
        <w:rPr>
          <w:rFonts w:ascii="Calibri" w:hAnsi="Calibri" w:eastAsia="Calibri" w:cs="Calibri"/>
          <w:spacing w:val="-31"/>
          <w:sz w:val="24"/>
          <w:szCs w:val="24"/>
          <w:highlight w:val="none"/>
        </w:rPr>
        <w:t xml:space="preserve">，</w:t>
      </w:r>
      <w:r>
        <w:rPr>
          <w:rFonts w:ascii="Calibri" w:hAnsi="Calibri" w:eastAsia="Calibri" w:cs="Calibri"/>
          <w:sz w:val="24"/>
          <w:szCs w:val="24"/>
          <w:highlight w:val="none"/>
        </w:rPr>
        <w:t xml:space="preserve">特制订本标准</w:t>
      </w:r>
      <w:r>
        <w:rPr>
          <w:rFonts w:ascii="Calibri" w:hAnsi="Calibri" w:eastAsia="Calibri" w:cs="Calibri"/>
          <w:spacing w:val="-31"/>
          <w:sz w:val="24"/>
          <w:szCs w:val="24"/>
          <w:highlight w:val="none"/>
        </w:rPr>
        <w:t xml:space="preserve">，</w:t>
      </w:r>
      <w:r>
        <w:rPr>
          <w:rFonts w:ascii="Calibri" w:hAnsi="Calibri" w:eastAsia="Calibri" w:cs="Calibri"/>
          <w:sz w:val="24"/>
          <w:szCs w:val="24"/>
          <w:highlight w:val="none"/>
        </w:rPr>
        <w:t xml:space="preserve">作为河道管理机构对中标</w:t>
      </w:r>
      <w:r>
        <w:rPr>
          <w:rFonts w:hint="eastAsia" w:ascii="Calibri" w:hAnsi="Calibri" w:eastAsia="宋体" w:cs="Calibri"/>
          <w:sz w:val="24"/>
          <w:szCs w:val="24"/>
          <w:highlight w:val="none"/>
          <w:lang w:eastAsia="zh-CN"/>
        </w:rPr>
        <w:t xml:space="preserve">供应商</w:t>
      </w:r>
      <w:r>
        <w:rPr>
          <w:rFonts w:ascii="Calibri" w:hAnsi="Calibri" w:eastAsia="Calibri" w:cs="Calibri"/>
          <w:sz w:val="24"/>
          <w:szCs w:val="24"/>
          <w:highlight w:val="none"/>
        </w:rPr>
        <w:t xml:space="preserve">开展日常检查考核的依据。</w:t>
      </w:r>
      <w:r/>
    </w:p>
    <w:p>
      <w:pPr>
        <w:numPr>
          <w:ilvl w:val="0"/>
          <w:numId w:val="0"/>
        </w:numPr>
        <w:ind w:left="959" w:right="299" w:hanging="390"/>
        <w:jc w:val="left"/>
        <w:spacing w:line="352" w:lineRule="auto"/>
        <w:widowControl w:val="off"/>
        <w:rPr>
          <w:rFonts w:hint="default" w:ascii="宋体" w:hAnsi="宋体" w:eastAsia="宋体" w:cs="Times New Roman"/>
          <w:b/>
          <w:bCs/>
          <w:sz w:val="24"/>
          <w:szCs w:val="24"/>
          <w:highlight w:val="none"/>
          <w:lang w:val="zh-CN" w:eastAsia="zh-CN" w:bidi="ar-SA"/>
        </w:rPr>
      </w:pPr>
      <w:r>
        <w:rPr>
          <w:rFonts w:hint="default" w:ascii="宋体" w:hAnsi="宋体" w:eastAsia="宋体" w:cs="Times New Roman"/>
          <w:b/>
          <w:bCs/>
          <w:sz w:val="24"/>
          <w:szCs w:val="24"/>
          <w:highlight w:val="none"/>
          <w:lang w:val="zh-CN" w:eastAsia="zh-CN" w:bidi="ar-SA"/>
        </w:rPr>
        <w:t xml:space="preserve">1）</w:t>
      </w:r>
      <w:r>
        <w:rPr>
          <w:rFonts w:hint="eastAsia" w:ascii="宋体" w:hAnsi="宋体" w:eastAsia="宋体" w:cs="Times New Roman"/>
          <w:b/>
          <w:bCs/>
          <w:sz w:val="24"/>
          <w:szCs w:val="24"/>
          <w:highlight w:val="none"/>
          <w:lang w:val="zh-CN" w:eastAsia="zh-CN" w:bidi="ar-SA"/>
        </w:rPr>
        <w:t xml:space="preserve">队伍管理</w:t>
      </w:r>
      <w:r>
        <w:rPr>
          <w:rFonts w:hint="default" w:ascii="宋体" w:hAnsi="宋体" w:eastAsia="宋体" w:cs="Times New Roman"/>
          <w:b/>
          <w:bCs/>
          <w:sz w:val="24"/>
          <w:szCs w:val="24"/>
          <w:highlight w:val="none"/>
          <w:lang w:val="zh-CN" w:eastAsia="zh-CN" w:bidi="ar-SA"/>
        </w:rPr>
        <w:t xml:space="preserve"> </w:t>
      </w:r>
      <w:r/>
    </w:p>
    <w:p>
      <w:pPr>
        <w:ind w:right="294" w:firstLine="480"/>
        <w:jc w:val="left"/>
        <w:spacing w:before="2" w:line="351" w:lineRule="auto"/>
        <w:rPr>
          <w:rFonts w:hint="default"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①</w:t>
      </w:r>
      <w:r>
        <w:rPr>
          <w:rFonts w:hint="default" w:ascii="宋体" w:hAnsi="宋体" w:eastAsia="宋体" w:cs="宋体"/>
          <w:sz w:val="24"/>
          <w:szCs w:val="24"/>
          <w:highlight w:val="none"/>
          <w:lang w:val="en-US" w:eastAsia="zh-CN"/>
        </w:rPr>
        <w:t xml:space="preserve">中标供应商</w:t>
      </w:r>
      <w:r>
        <w:rPr>
          <w:rFonts w:hint="eastAsia" w:ascii="宋体" w:hAnsi="宋体" w:cs="宋体"/>
          <w:sz w:val="24"/>
          <w:szCs w:val="24"/>
          <w:highlight w:val="none"/>
          <w:lang w:val="en-US" w:eastAsia="zh-CN"/>
        </w:rPr>
        <w:t xml:space="preserve">应</w:t>
      </w:r>
      <w:r>
        <w:rPr>
          <w:rFonts w:hint="default" w:ascii="宋体" w:hAnsi="宋体" w:eastAsia="宋体" w:cs="宋体"/>
          <w:sz w:val="24"/>
          <w:szCs w:val="24"/>
          <w:highlight w:val="none"/>
          <w:lang w:val="en-US" w:eastAsia="zh-CN"/>
        </w:rPr>
        <w:t xml:space="preserve">落实一</w:t>
      </w:r>
      <w:r>
        <w:rPr>
          <w:rFonts w:hint="default" w:ascii="宋体" w:hAnsi="宋体" w:eastAsia="宋体" w:cs="宋体"/>
          <w:sz w:val="24"/>
          <w:szCs w:val="24"/>
          <w:highlight w:val="none"/>
          <w:lang w:val="zh-CN" w:eastAsia="zh-CN"/>
        </w:rPr>
        <w:t xml:space="preserve">名项目管理负责人，</w:t>
      </w:r>
      <w:r>
        <w:rPr>
          <w:rFonts w:hint="eastAsia" w:ascii="宋体" w:hAnsi="宋体" w:cs="宋体"/>
          <w:sz w:val="24"/>
          <w:szCs w:val="24"/>
          <w:highlight w:val="none"/>
          <w:lang w:val="zh-CN" w:eastAsia="zh-CN"/>
        </w:rPr>
        <w:t xml:space="preserve">负责管理工作。</w:t>
      </w:r>
      <w:r>
        <w:rPr>
          <w:rFonts w:hint="default" w:ascii="宋体" w:hAnsi="宋体" w:eastAsia="宋体" w:cs="宋体"/>
          <w:sz w:val="24"/>
          <w:szCs w:val="24"/>
          <w:highlight w:val="none"/>
          <w:lang w:val="zh-CN" w:eastAsia="zh-CN"/>
        </w:rPr>
        <w:t xml:space="preserve">中标供应商</w:t>
      </w:r>
      <w:r>
        <w:rPr>
          <w:rFonts w:hint="eastAsia" w:ascii="宋体" w:hAnsi="宋体" w:cs="宋体"/>
          <w:sz w:val="24"/>
          <w:szCs w:val="24"/>
          <w:highlight w:val="none"/>
          <w:lang w:val="zh-CN" w:eastAsia="zh-CN"/>
        </w:rPr>
        <w:t xml:space="preserve">应按</w:t>
      </w:r>
      <w:r>
        <w:rPr>
          <w:rFonts w:hint="default" w:ascii="宋体" w:hAnsi="宋体" w:eastAsia="宋体" w:cs="宋体"/>
          <w:sz w:val="24"/>
          <w:szCs w:val="24"/>
          <w:highlight w:val="none"/>
          <w:lang w:val="zh-CN" w:eastAsia="zh-CN"/>
        </w:rPr>
        <w:t xml:space="preserve">管理实施方案落实河道管理人员及相应设施，并每天实行全方位管理，人员、船只</w:t>
      </w:r>
      <w:r>
        <w:rPr>
          <w:rFonts w:hint="eastAsia" w:ascii="宋体" w:hAnsi="宋体" w:cs="宋体"/>
          <w:sz w:val="24"/>
          <w:szCs w:val="24"/>
          <w:highlight w:val="none"/>
          <w:lang w:val="zh-CN" w:eastAsia="zh-CN"/>
        </w:rPr>
        <w:t xml:space="preserve">应严格</w:t>
      </w:r>
      <w:r>
        <w:rPr>
          <w:rFonts w:hint="default" w:ascii="宋体" w:hAnsi="宋体" w:eastAsia="宋体" w:cs="宋体"/>
          <w:sz w:val="24"/>
          <w:szCs w:val="24"/>
          <w:highlight w:val="none"/>
          <w:lang w:val="zh-CN" w:eastAsia="zh-CN"/>
        </w:rPr>
        <w:t xml:space="preserve">按照要求配备齐全，做到专岗专人，不得兼职。</w:t>
      </w:r>
      <w:r>
        <w:rPr>
          <w:rFonts w:hint="eastAsia" w:ascii="宋体" w:hAnsi="宋体" w:eastAsia="宋体" w:cs="宋体"/>
          <w:sz w:val="24"/>
          <w:szCs w:val="24"/>
          <w:highlight w:val="none"/>
          <w:lang w:val="zh-CN" w:eastAsia="zh-CN"/>
        </w:rPr>
        <w:t xml:space="preserve">每船至少配备2人</w:t>
      </w:r>
      <w:r>
        <w:rPr>
          <w:rFonts w:hint="default" w:ascii="宋体" w:hAnsi="宋体" w:eastAsia="宋体" w:cs="宋体"/>
          <w:sz w:val="24"/>
          <w:szCs w:val="24"/>
          <w:highlight w:val="none"/>
          <w:lang w:val="zh-CN" w:eastAsia="zh-CN"/>
        </w:rPr>
        <w:t xml:space="preserve">，同时兼顾陆上保洁。</w:t>
      </w:r>
      <w:r/>
    </w:p>
    <w:p>
      <w:pPr>
        <w:ind w:right="294" w:firstLine="480"/>
        <w:jc w:val="left"/>
        <w:spacing w:before="2" w:line="351" w:lineRule="auto"/>
        <w:rPr>
          <w:rFonts w:hint="default"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②</w:t>
      </w:r>
      <w:r>
        <w:rPr>
          <w:rFonts w:hint="default" w:ascii="宋体" w:hAnsi="宋体" w:eastAsia="宋体" w:cs="宋体"/>
          <w:sz w:val="24"/>
          <w:szCs w:val="24"/>
          <w:highlight w:val="none"/>
          <w:lang w:val="zh-CN" w:eastAsia="zh-CN"/>
        </w:rPr>
        <w:t xml:space="preserve">所有服务人员必须为男性，身体健康。应按时上、下岗，上岗期间应统一穿戴印有“河道管理”字样的服装或标志着装</w:t>
      </w:r>
      <w:r>
        <w:rPr>
          <w:rFonts w:hint="eastAsia" w:ascii="宋体" w:hAnsi="宋体" w:eastAsia="宋体" w:cs="宋体"/>
          <w:sz w:val="24"/>
          <w:szCs w:val="24"/>
          <w:highlight w:val="none"/>
          <w:lang w:val="zh-CN" w:eastAsia="zh-CN"/>
        </w:rPr>
        <w:t xml:space="preserve">。</w:t>
      </w:r>
      <w:r>
        <w:rPr>
          <w:rFonts w:hint="default" w:ascii="宋体" w:hAnsi="宋体" w:eastAsia="宋体" w:cs="宋体"/>
          <w:sz w:val="24"/>
          <w:szCs w:val="24"/>
          <w:highlight w:val="none"/>
          <w:lang w:val="zh-CN" w:eastAsia="zh-CN"/>
        </w:rPr>
        <w:t xml:space="preserve">电动船工作人员上岗必须穿着救生衣、严禁酒后上岗</w:t>
      </w:r>
      <w:r>
        <w:rPr>
          <w:rFonts w:hint="eastAsia" w:ascii="宋体" w:hAnsi="宋体" w:eastAsia="宋体" w:cs="宋体"/>
          <w:sz w:val="24"/>
          <w:szCs w:val="24"/>
          <w:highlight w:val="none"/>
          <w:lang w:val="zh-CN" w:eastAsia="zh-CN"/>
        </w:rPr>
        <w:t xml:space="preserve">；</w:t>
      </w:r>
      <w:r>
        <w:rPr>
          <w:rFonts w:hint="default" w:ascii="宋体" w:hAnsi="宋体" w:eastAsia="宋体" w:cs="宋体"/>
          <w:sz w:val="24"/>
          <w:szCs w:val="24"/>
          <w:highlight w:val="none"/>
          <w:lang w:val="zh-CN" w:eastAsia="zh-CN"/>
        </w:rPr>
        <w:t xml:space="preserve">驾驶机动船只必须持证上岗。</w:t>
      </w:r>
      <w:r/>
    </w:p>
    <w:p>
      <w:pPr>
        <w:ind w:right="294" w:firstLine="480"/>
        <w:jc w:val="left"/>
        <w:spacing w:before="2" w:line="351" w:lineRule="auto"/>
        <w:rPr>
          <w:rFonts w:hint="default"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③</w:t>
      </w:r>
      <w:r>
        <w:rPr>
          <w:rFonts w:hint="default" w:ascii="宋体" w:hAnsi="宋体" w:eastAsia="宋体" w:cs="宋体"/>
          <w:sz w:val="24"/>
          <w:szCs w:val="24"/>
          <w:highlight w:val="none"/>
          <w:lang w:val="zh-CN" w:eastAsia="zh-CN"/>
        </w:rPr>
        <w:t xml:space="preserve">中标供应商应制订、实施河道管理人员日常考勤考核制度，并建立相关工作台帐。 </w:t>
      </w:r>
      <w:r/>
    </w:p>
    <w:p>
      <w:pPr>
        <w:ind w:right="294" w:firstLine="480"/>
        <w:jc w:val="left"/>
        <w:spacing w:before="2" w:line="351" w:lineRule="auto"/>
        <w:rPr>
          <w:rFonts w:hint="default"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④</w:t>
      </w:r>
      <w:r>
        <w:rPr>
          <w:rFonts w:hint="default" w:ascii="宋体" w:hAnsi="宋体" w:eastAsia="宋体" w:cs="宋体"/>
          <w:sz w:val="24"/>
          <w:szCs w:val="24"/>
          <w:highlight w:val="none"/>
          <w:lang w:val="zh-CN" w:eastAsia="zh-CN"/>
        </w:rPr>
        <w:t xml:space="preserve">所有管理服务人员必须保护各类河道设施（包括保洁工作站、各类河道公示牌、河道垃圾收集房等</w:t>
      </w:r>
      <w:r>
        <w:rPr>
          <w:rFonts w:hint="eastAsia" w:ascii="宋体" w:hAnsi="宋体" w:eastAsia="宋体" w:cs="宋体"/>
          <w:sz w:val="24"/>
          <w:szCs w:val="24"/>
          <w:highlight w:val="none"/>
          <w:lang w:val="zh-CN" w:eastAsia="zh-CN"/>
        </w:rPr>
        <w:t xml:space="preserve">）</w:t>
      </w:r>
      <w:r>
        <w:rPr>
          <w:rFonts w:hint="default" w:ascii="宋体" w:hAnsi="宋体" w:eastAsia="宋体" w:cs="宋体"/>
          <w:sz w:val="24"/>
          <w:szCs w:val="24"/>
          <w:highlight w:val="none"/>
          <w:lang w:val="zh-CN" w:eastAsia="zh-CN"/>
        </w:rPr>
        <w:t xml:space="preserve">。</w:t>
      </w:r>
      <w:r/>
    </w:p>
    <w:p>
      <w:pPr>
        <w:ind w:left="567" w:right="299" w:firstLine="2"/>
        <w:jc w:val="left"/>
        <w:spacing w:line="352" w:lineRule="auto"/>
        <w:rPr>
          <w:rFonts w:ascii="宋体" w:hAnsi="宋体"/>
          <w:b/>
          <w:bCs/>
          <w:sz w:val="24"/>
          <w:szCs w:val="24"/>
          <w:highlight w:val="none"/>
        </w:rPr>
      </w:pPr>
      <w:r>
        <w:rPr>
          <w:rFonts w:hint="eastAsia" w:ascii="宋体" w:hAnsi="宋体"/>
          <w:b/>
          <w:bCs/>
          <w:sz w:val="24"/>
          <w:szCs w:val="24"/>
          <w:highlight w:val="none"/>
        </w:rPr>
        <w:t xml:space="preserve">2</w:t>
      </w:r>
      <w:r>
        <w:rPr>
          <w:rFonts w:ascii="宋体" w:hAnsi="宋体"/>
          <w:b/>
          <w:bCs/>
          <w:sz w:val="24"/>
          <w:szCs w:val="24"/>
          <w:highlight w:val="none"/>
        </w:rPr>
        <w:t xml:space="preserve">）</w:t>
      </w:r>
      <w:r>
        <w:rPr>
          <w:rFonts w:hint="eastAsia" w:ascii="宋体" w:hAnsi="宋体"/>
          <w:b/>
          <w:bCs/>
          <w:sz w:val="24"/>
          <w:szCs w:val="24"/>
          <w:highlight w:val="none"/>
        </w:rPr>
        <w:t xml:space="preserve">河道面貌（发现④</w:t>
      </w:r>
      <w:r>
        <w:rPr>
          <w:rFonts w:ascii="宋体" w:hAnsi="宋体"/>
          <w:b/>
          <w:bCs/>
          <w:sz w:val="24"/>
          <w:szCs w:val="24"/>
          <w:highlight w:val="none"/>
        </w:rPr>
        <w:t xml:space="preserve">-</w:t>
      </w:r>
      <w:r>
        <w:rPr>
          <w:rFonts w:hint="eastAsia" w:ascii="Cambria Math" w:hAnsi="Cambria Math" w:cs="Cambria Math"/>
          <w:b/>
          <w:bCs/>
          <w:sz w:val="24"/>
          <w:szCs w:val="24"/>
          <w:highlight w:val="none"/>
          <w:lang w:val="en-US" w:eastAsia="zh-CN"/>
        </w:rPr>
        <w:t xml:space="preserve">⑧</w:t>
      </w:r>
      <w:r>
        <w:rPr>
          <w:rFonts w:hint="eastAsia" w:ascii="宋体" w:hAnsi="宋体" w:cs="宋体"/>
          <w:b/>
          <w:bCs/>
          <w:sz w:val="24"/>
          <w:szCs w:val="24"/>
          <w:highlight w:val="none"/>
        </w:rPr>
        <w:t xml:space="preserve">内容的，中标供应商须及时向采购人反映</w:t>
      </w:r>
      <w:r>
        <w:rPr>
          <w:rFonts w:hint="eastAsia" w:ascii="宋体" w:hAnsi="宋体"/>
          <w:b/>
          <w:bCs/>
          <w:sz w:val="24"/>
          <w:szCs w:val="24"/>
          <w:highlight w:val="none"/>
        </w:rPr>
        <w:t xml:space="preserve">）</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①河面保持清洁，无水花生、水葫芦、青萍等水生植物，无垃圾、死禽死畜等漂浮物。</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②河道内无影响河道环境面貌的水草。</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③河坡干净整洁，无生活、生产、建筑垃圾，无影响河道面貌的杂树、杂草，无生活、生产、建筑垃圾，垃圾箱四周无散落垃圾。</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④河道内无地笼、网簖、围网、摇网等捕捞（养殖）设施。 </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⑤河道内无影响引水、行洪的建筑物、障碍物，无围垦水面、填塞河道现象。</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⑥河坡平顺，无垦种、埋葬、取土等现象。</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⑦河坡及水面无饲养家禽、家畜的窝棚、围栏。</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⑧河道管理公告牌、安全警示牌等完好无损，无被盗、无歪斜</w:t>
      </w:r>
      <w:r>
        <w:rPr>
          <w:rFonts w:hint="eastAsia" w:ascii="宋体" w:hAnsi="宋体" w:cs="Times New Roman"/>
          <w:sz w:val="24"/>
          <w:szCs w:val="24"/>
          <w:highlight w:val="none"/>
          <w:lang w:val="zh-CN" w:eastAsia="zh-CN" w:bidi="ar-SA"/>
        </w:rPr>
        <w:t xml:space="preserve">情况，</w:t>
      </w:r>
      <w:r>
        <w:rPr>
          <w:rFonts w:hint="eastAsia" w:ascii="宋体" w:hAnsi="宋体" w:eastAsia="宋体" w:cs="Times New Roman"/>
          <w:sz w:val="24"/>
          <w:szCs w:val="24"/>
          <w:highlight w:val="none"/>
          <w:lang w:val="zh-CN" w:eastAsia="zh-CN" w:bidi="ar-SA"/>
        </w:rPr>
        <w:t xml:space="preserve">无张贴告示、小广告等。</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⑨河道产生的垃圾必须及时清运，不得焚烧、自行消纳。</w:t>
      </w:r>
      <w:r/>
    </w:p>
    <w:p>
      <w:pPr>
        <w:numPr>
          <w:ilvl w:val="0"/>
          <w:numId w:val="0"/>
        </w:numPr>
        <w:ind w:left="0" w:right="299" w:firstLine="567"/>
        <w:jc w:val="left"/>
        <w:spacing w:line="352" w:lineRule="auto"/>
        <w:widowControl w:val="off"/>
        <w:rPr>
          <w:rFonts w:hint="default"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⑩垃圾的清运：由</w:t>
      </w:r>
      <w:r>
        <w:rPr>
          <w:rFonts w:hint="eastAsia" w:ascii="宋体" w:hAnsi="宋体" w:cs="Times New Roman"/>
          <w:sz w:val="24"/>
          <w:szCs w:val="24"/>
          <w:highlight w:val="none"/>
          <w:lang w:val="en-US" w:eastAsia="zh-CN" w:bidi="ar-SA"/>
        </w:rPr>
        <w:t xml:space="preserve">中标</w:t>
      </w:r>
      <w:r>
        <w:rPr>
          <w:rFonts w:hint="eastAsia" w:ascii="宋体" w:hAnsi="宋体" w:eastAsia="宋体" w:cs="Times New Roman"/>
          <w:sz w:val="24"/>
          <w:szCs w:val="24"/>
          <w:highlight w:val="none"/>
          <w:lang w:val="zh-CN" w:eastAsia="zh-CN" w:bidi="ar-SA"/>
        </w:rPr>
        <w:t xml:space="preserve">方负责落实沿河定点起吊转运码头或甲方指定地点，杜绝出现垃圾二次污染。</w:t>
      </w:r>
      <w:r/>
    </w:p>
    <w:p>
      <w:pPr>
        <w:ind w:left="-2" w:right="298" w:firstLine="670"/>
        <w:jc w:val="left"/>
        <w:spacing w:line="351" w:lineRule="auto"/>
        <w:rPr>
          <w:rFonts w:ascii="宋体" w:hAnsi="宋体"/>
          <w:b/>
          <w:bCs/>
          <w:sz w:val="24"/>
          <w:szCs w:val="24"/>
          <w:highlight w:val="none"/>
        </w:rPr>
      </w:pPr>
      <w:r>
        <w:rPr>
          <w:rFonts w:ascii="宋体" w:hAnsi="宋体"/>
          <w:b/>
          <w:bCs/>
          <w:sz w:val="24"/>
          <w:szCs w:val="24"/>
          <w:highlight w:val="none"/>
        </w:rPr>
        <w:t xml:space="preserve">3）河道巡查</w:t>
      </w:r>
      <w:r/>
    </w:p>
    <w:p>
      <w:pPr>
        <w:ind w:left="141" w:right="113" w:firstLine="424"/>
        <w:jc w:val="left"/>
        <w:spacing w:line="352" w:lineRule="auto"/>
        <w:rPr>
          <w:rFonts w:ascii="宋体" w:hAnsi="宋体"/>
          <w:sz w:val="24"/>
          <w:szCs w:val="24"/>
          <w:highlight w:val="none"/>
          <w:lang w:val="zh-CN"/>
        </w:rPr>
      </w:pPr>
      <w:r>
        <w:rPr>
          <w:rFonts w:ascii="宋体" w:hAnsi="宋体"/>
          <w:sz w:val="24"/>
          <w:szCs w:val="24"/>
          <w:highlight w:val="none"/>
          <w:lang w:val="zh-CN"/>
        </w:rPr>
        <w:t xml:space="preserve">①管理服务单位</w:t>
      </w:r>
      <w:r>
        <w:rPr>
          <w:rFonts w:hint="eastAsia" w:ascii="宋体" w:hAnsi="宋体"/>
          <w:sz w:val="24"/>
          <w:szCs w:val="24"/>
          <w:highlight w:val="none"/>
          <w:lang w:val="zh-CN"/>
        </w:rPr>
        <w:t xml:space="preserve">应落实</w:t>
      </w:r>
      <w:r>
        <w:rPr>
          <w:rFonts w:ascii="宋体" w:hAnsi="宋体"/>
          <w:sz w:val="24"/>
          <w:szCs w:val="24"/>
          <w:highlight w:val="none"/>
          <w:lang w:val="zh-CN"/>
        </w:rPr>
        <w:t xml:space="preserve">专职河道巡查人员</w:t>
      </w:r>
      <w:r>
        <w:rPr>
          <w:rFonts w:hint="eastAsia" w:ascii="宋体" w:hAnsi="宋体"/>
          <w:sz w:val="24"/>
          <w:szCs w:val="24"/>
          <w:highlight w:val="none"/>
          <w:lang w:val="zh-CN"/>
        </w:rPr>
        <w:t xml:space="preserve">，按</w:t>
      </w:r>
      <w:r>
        <w:rPr>
          <w:rFonts w:ascii="宋体" w:hAnsi="宋体"/>
          <w:sz w:val="24"/>
          <w:szCs w:val="24"/>
          <w:highlight w:val="none"/>
          <w:lang w:val="zh-CN"/>
        </w:rPr>
        <w:t xml:space="preserve">采购文件要求及投标文件响应情况进行河道日常巡查、保洁员工作安排，并做好相关记录。</w:t>
      </w:r>
      <w:r/>
    </w:p>
    <w:p>
      <w:pPr>
        <w:ind w:right="176" w:firstLine="567"/>
        <w:jc w:val="left"/>
        <w:spacing w:line="352" w:lineRule="auto"/>
        <w:rPr>
          <w:rFonts w:ascii="宋体" w:hAnsi="宋体"/>
          <w:sz w:val="24"/>
          <w:szCs w:val="24"/>
          <w:highlight w:val="none"/>
          <w:lang w:val="zh-CN"/>
        </w:rPr>
      </w:pPr>
      <w:r>
        <w:rPr>
          <w:rFonts w:ascii="宋体" w:hAnsi="宋体"/>
          <w:sz w:val="24"/>
          <w:szCs w:val="24"/>
          <w:highlight w:val="none"/>
          <w:lang w:val="zh-CN"/>
        </w:rPr>
        <w:t xml:space="preserve">②对河道管理范围内擅自实施新建、改建、扩建项目</w:t>
      </w:r>
      <w:r>
        <w:rPr>
          <w:rFonts w:hint="eastAsia" w:ascii="宋体" w:hAnsi="宋体"/>
          <w:sz w:val="24"/>
          <w:szCs w:val="24"/>
          <w:highlight w:val="none"/>
          <w:lang w:val="zh-CN"/>
        </w:rPr>
        <w:t xml:space="preserve">的，应在24</w:t>
      </w:r>
      <w:r>
        <w:rPr>
          <w:rFonts w:ascii="宋体" w:hAnsi="宋体"/>
          <w:sz w:val="24"/>
          <w:szCs w:val="24"/>
          <w:highlight w:val="none"/>
          <w:lang w:val="zh-CN"/>
        </w:rPr>
        <w:t xml:space="preserve">小时之内发现、制止，并向管理服务单位及河道</w:t>
      </w:r>
      <w:r>
        <w:rPr>
          <w:rFonts w:hint="eastAsia" w:ascii="宋体" w:hAnsi="宋体"/>
          <w:sz w:val="24"/>
          <w:szCs w:val="24"/>
          <w:highlight w:val="none"/>
          <w:lang w:val="zh-CN"/>
        </w:rPr>
        <w:t xml:space="preserve">管理机构</w:t>
      </w:r>
      <w:r>
        <w:rPr>
          <w:rFonts w:ascii="宋体" w:hAnsi="宋体"/>
          <w:sz w:val="24"/>
          <w:szCs w:val="24"/>
          <w:highlight w:val="none"/>
          <w:lang w:val="zh-CN"/>
        </w:rPr>
        <w:t xml:space="preserve">汇报。</w:t>
      </w:r>
      <w:r/>
    </w:p>
    <w:p>
      <w:pPr>
        <w:ind w:right="175" w:firstLine="566"/>
        <w:jc w:val="left"/>
        <w:spacing w:line="351" w:lineRule="auto"/>
        <w:rPr>
          <w:rFonts w:ascii="宋体" w:hAnsi="宋体"/>
          <w:sz w:val="24"/>
          <w:szCs w:val="24"/>
          <w:highlight w:val="none"/>
          <w:lang w:val="zh-CN"/>
        </w:rPr>
      </w:pPr>
      <w:r>
        <w:rPr>
          <w:rFonts w:ascii="宋体" w:hAnsi="宋体"/>
          <w:sz w:val="24"/>
          <w:szCs w:val="24"/>
          <w:highlight w:val="none"/>
          <w:lang w:val="zh-CN"/>
        </w:rPr>
        <w:t xml:space="preserve">③根据河道管理机构要求，对在建项目或涉河违章实施现场看守并及时反馈情况，做到先批后建、未批停建、配合违建拆除要求以及其他清障工作。</w:t>
      </w:r>
      <w:r/>
    </w:p>
    <w:p>
      <w:pPr>
        <w:ind w:left="720" w:right="294" w:hanging="153"/>
        <w:jc w:val="left"/>
        <w:spacing w:before="2" w:line="351" w:lineRule="auto"/>
        <w:rPr>
          <w:rFonts w:ascii="宋体" w:hAnsi="宋体"/>
          <w:b/>
          <w:bCs/>
          <w:sz w:val="24"/>
          <w:szCs w:val="24"/>
          <w:highlight w:val="none"/>
        </w:rPr>
      </w:pPr>
      <w:r>
        <w:rPr>
          <w:rFonts w:hint="eastAsia" w:ascii="宋体" w:hAnsi="宋体"/>
          <w:b/>
          <w:bCs/>
          <w:sz w:val="24"/>
          <w:szCs w:val="24"/>
          <w:highlight w:val="none"/>
          <w:lang w:val="en-US" w:eastAsia="zh-CN"/>
        </w:rPr>
        <w:t xml:space="preserve">4</w:t>
      </w:r>
      <w:r>
        <w:rPr>
          <w:rFonts w:ascii="宋体" w:hAnsi="宋体"/>
          <w:b/>
          <w:bCs/>
          <w:sz w:val="24"/>
          <w:szCs w:val="24"/>
          <w:highlight w:val="none"/>
        </w:rPr>
        <w:t xml:space="preserve">.</w:t>
      </w:r>
      <w:r>
        <w:rPr>
          <w:rFonts w:hint="eastAsia" w:ascii="宋体" w:hAnsi="宋体"/>
          <w:b/>
          <w:bCs/>
          <w:sz w:val="24"/>
          <w:szCs w:val="24"/>
          <w:highlight w:val="none"/>
        </w:rPr>
        <w:t xml:space="preserve">3安全生产要求</w:t>
      </w:r>
      <w:r>
        <w:rPr>
          <w:rFonts w:ascii="宋体" w:hAnsi="宋体"/>
          <w:b/>
          <w:bCs/>
          <w:sz w:val="24"/>
          <w:szCs w:val="24"/>
          <w:highlight w:val="none"/>
        </w:rPr>
        <w:t xml:space="preserve"> </w:t>
      </w:r>
      <w:r/>
    </w:p>
    <w:p>
      <w:pPr>
        <w:ind w:left="141" w:right="113" w:firstLine="424"/>
        <w:jc w:val="left"/>
        <w:spacing w:line="352" w:lineRule="auto"/>
        <w:rPr>
          <w:rFonts w:ascii="宋体" w:hAnsi="宋体"/>
          <w:sz w:val="24"/>
          <w:szCs w:val="24"/>
          <w:highlight w:val="none"/>
          <w:lang w:val="zh-CN"/>
        </w:rPr>
      </w:pPr>
      <w:r>
        <w:rPr>
          <w:rFonts w:ascii="宋体" w:hAnsi="宋体"/>
          <w:sz w:val="24"/>
          <w:szCs w:val="24"/>
          <w:highlight w:val="none"/>
          <w:lang w:val="zh-CN"/>
        </w:rPr>
        <w:t xml:space="preserve">为了加强河道长效管理工作，进一步推进河道标准化管理进度，</w:t>
      </w:r>
      <w:r>
        <w:rPr>
          <w:rFonts w:hint="eastAsia" w:ascii="宋体" w:hAnsi="宋体"/>
          <w:sz w:val="24"/>
          <w:szCs w:val="24"/>
          <w:highlight w:val="none"/>
          <w:lang w:val="zh-CN" w:eastAsia="zh-CN"/>
        </w:rPr>
        <w:t xml:space="preserve">特制定</w:t>
      </w:r>
      <w:r>
        <w:rPr>
          <w:rFonts w:ascii="宋体" w:hAnsi="宋体"/>
          <w:sz w:val="24"/>
          <w:szCs w:val="24"/>
          <w:highlight w:val="none"/>
          <w:lang w:val="zh-CN"/>
        </w:rPr>
        <w:t xml:space="preserve">本标准，本标准适用于河道长效管理</w:t>
      </w:r>
      <w:r>
        <w:rPr>
          <w:rFonts w:hint="eastAsia" w:ascii="宋体" w:hAnsi="宋体"/>
          <w:sz w:val="24"/>
          <w:szCs w:val="24"/>
          <w:highlight w:val="none"/>
          <w:lang w:val="zh-CN"/>
        </w:rPr>
        <w:t xml:space="preserve">工程</w:t>
      </w:r>
      <w:r>
        <w:rPr>
          <w:rFonts w:ascii="宋体" w:hAnsi="宋体"/>
          <w:sz w:val="24"/>
          <w:szCs w:val="24"/>
          <w:highlight w:val="none"/>
          <w:lang w:val="zh-CN"/>
        </w:rPr>
        <w:t xml:space="preserve">中标供应商的日常工作开展，并作为河道管理机构对中标供应商开展日常检查考核的依据</w:t>
      </w:r>
      <w:r>
        <w:rPr>
          <w:rFonts w:hint="eastAsia" w:ascii="宋体" w:hAnsi="宋体"/>
          <w:sz w:val="24"/>
          <w:szCs w:val="24"/>
          <w:highlight w:val="none"/>
          <w:lang w:val="zh-CN"/>
        </w:rPr>
        <w:t xml:space="preserve">。</w:t>
      </w:r>
      <w:r/>
    </w:p>
    <w:p>
      <w:pPr>
        <w:ind w:left="141" w:right="113" w:firstLine="424"/>
        <w:jc w:val="left"/>
        <w:spacing w:line="352" w:lineRule="auto"/>
        <w:rPr>
          <w:rFonts w:hint="default" w:ascii="宋体" w:hAnsi="宋体"/>
          <w:sz w:val="24"/>
          <w:szCs w:val="24"/>
          <w:highlight w:val="none"/>
          <w:lang w:val="en-US" w:eastAsia="zh-CN"/>
        </w:rPr>
      </w:pPr>
      <w:r>
        <w:rPr>
          <w:rFonts w:hint="default" w:ascii="宋体" w:hAnsi="宋体"/>
          <w:sz w:val="24"/>
          <w:szCs w:val="24"/>
          <w:highlight w:val="none"/>
          <w:lang w:val="en-US" w:eastAsia="zh-CN"/>
        </w:rPr>
        <w:t xml:space="preserve">1）</w:t>
      </w:r>
      <w:r>
        <w:rPr>
          <w:rFonts w:hint="eastAsia" w:ascii="宋体" w:hAnsi="宋体"/>
          <w:sz w:val="24"/>
          <w:szCs w:val="24"/>
          <w:highlight w:val="none"/>
          <w:lang w:val="en-US" w:eastAsia="zh-CN"/>
        </w:rPr>
        <w:t xml:space="preserve">每个服务人员须配备“安全防范三件套”，包括救生衣、安全绳和救生圈。</w:t>
      </w:r>
      <w:r/>
    </w:p>
    <w:p>
      <w:pPr>
        <w:ind w:left="141" w:right="113" w:firstLine="424"/>
        <w:jc w:val="left"/>
        <w:spacing w:line="352" w:lineRule="auto"/>
        <w:rPr>
          <w:rFonts w:hint="default" w:ascii="宋体" w:hAnsi="宋体"/>
          <w:sz w:val="24"/>
          <w:szCs w:val="24"/>
          <w:highlight w:val="none"/>
          <w:lang w:val="en-US" w:eastAsia="zh-CN"/>
        </w:rPr>
      </w:pPr>
      <w:r>
        <w:rPr>
          <w:rFonts w:hint="default" w:ascii="宋体" w:hAnsi="宋体"/>
          <w:sz w:val="24"/>
          <w:szCs w:val="24"/>
          <w:highlight w:val="none"/>
          <w:lang w:val="en-US" w:eastAsia="zh-CN"/>
        </w:rPr>
        <w:t xml:space="preserve">2）</w:t>
      </w:r>
      <w:r>
        <w:rPr>
          <w:rFonts w:hint="eastAsia" w:ascii="宋体" w:hAnsi="宋体"/>
          <w:sz w:val="24"/>
          <w:szCs w:val="24"/>
          <w:highlight w:val="none"/>
          <w:lang w:val="en-US" w:eastAsia="zh-CN"/>
        </w:rPr>
        <w:t xml:space="preserve">服务人员在岗履行工作职责期间，发生自身的人身伤害、伤亡，均由中标供应商负责处理并承担经济和道义上的责任，采购人不承担任何责任。</w:t>
      </w:r>
      <w:r/>
    </w:p>
    <w:p>
      <w:pPr>
        <w:ind w:left="141" w:right="113" w:firstLine="424"/>
        <w:jc w:val="left"/>
        <w:spacing w:line="352" w:lineRule="auto"/>
        <w:rPr>
          <w:rFonts w:hint="default" w:ascii="Calibri" w:hAnsi="Calibri" w:eastAsia="Calibri" w:cs="Calibri"/>
          <w:sz w:val="24"/>
          <w:szCs w:val="24"/>
          <w:highlight w:val="none"/>
          <w:lang w:val="en-US" w:eastAsia="zh-CN" w:bidi="ar-SA"/>
        </w:rPr>
      </w:pPr>
      <w:r>
        <w:rPr>
          <w:rFonts w:hint="default" w:ascii="宋体" w:hAnsi="宋体"/>
          <w:sz w:val="24"/>
          <w:szCs w:val="24"/>
          <w:highlight w:val="none"/>
          <w:lang w:val="en-US" w:eastAsia="zh-CN"/>
        </w:rPr>
        <w:t xml:space="preserve">3）</w:t>
      </w:r>
      <w:r>
        <w:rPr>
          <w:rFonts w:hint="eastAsia" w:ascii="宋体" w:hAnsi="宋体"/>
          <w:sz w:val="24"/>
          <w:szCs w:val="24"/>
          <w:highlight w:val="none"/>
          <w:lang w:val="en-US" w:eastAsia="zh-CN"/>
        </w:rPr>
        <w:t xml:space="preserve">中标供应商违反国家相关法规，若与聘用人员发生纠纷，</w:t>
      </w:r>
      <w:r>
        <w:rPr>
          <w:rFonts w:hint="eastAsia" w:ascii="宋体" w:hAnsi="宋体" w:eastAsia="宋体" w:cs="宋体"/>
          <w:sz w:val="24"/>
          <w:szCs w:val="24"/>
          <w:highlight w:val="none"/>
          <w:lang w:val="en-US" w:eastAsia="zh-CN" w:bidi="ar-SA"/>
        </w:rPr>
        <w:t xml:space="preserve">均由中标供应商负责调解与处理，采购人不承担责任。</w:t>
      </w:r>
      <w:r/>
    </w:p>
    <w:p>
      <w:pPr>
        <w:numPr>
          <w:ilvl w:val="0"/>
          <w:numId w:val="0"/>
        </w:numPr>
        <w:ind w:left="0" w:right="113" w:firstLine="426"/>
        <w:jc w:val="left"/>
        <w:spacing w:line="352"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4）中标供应商在长效管理服务中违反国家相关法规或行业规范，</w:t>
      </w:r>
      <w:r>
        <w:rPr>
          <w:rFonts w:hint="eastAsia" w:ascii="宋体" w:hAnsi="宋体" w:cs="宋体"/>
          <w:sz w:val="24"/>
          <w:szCs w:val="24"/>
          <w:highlight w:val="none"/>
          <w:lang w:val="en-US" w:eastAsia="zh-CN" w:bidi="ar-SA"/>
        </w:rPr>
        <w:t xml:space="preserve">若因</w:t>
      </w:r>
      <w:r>
        <w:rPr>
          <w:rFonts w:hint="default" w:ascii="宋体" w:hAnsi="宋体" w:eastAsia="宋体" w:cs="宋体"/>
          <w:sz w:val="24"/>
          <w:szCs w:val="24"/>
          <w:highlight w:val="none"/>
          <w:lang w:val="en-US" w:eastAsia="zh-CN" w:bidi="ar-SA"/>
        </w:rPr>
        <w:t xml:space="preserve">过失造成他人人身</w:t>
      </w:r>
      <w:r>
        <w:rPr>
          <w:rFonts w:hint="eastAsia" w:ascii="宋体" w:hAnsi="宋体" w:cs="宋体"/>
          <w:sz w:val="24"/>
          <w:szCs w:val="24"/>
          <w:highlight w:val="none"/>
          <w:lang w:val="en-US" w:eastAsia="zh-CN" w:bidi="ar-SA"/>
        </w:rPr>
        <w:t xml:space="preserve">伤亡</w:t>
      </w:r>
      <w:r>
        <w:rPr>
          <w:rFonts w:hint="default" w:ascii="宋体" w:hAnsi="宋体" w:eastAsia="宋体" w:cs="宋体"/>
          <w:sz w:val="24"/>
          <w:szCs w:val="24"/>
          <w:highlight w:val="none"/>
          <w:lang w:val="en-US" w:eastAsia="zh-CN" w:bidi="ar-SA"/>
        </w:rPr>
        <w:t xml:space="preserve">，均由中标供应商负责处理并承担经济和道义上的责任，采购人不承担任何责任。</w:t>
      </w:r>
      <w:r/>
    </w:p>
    <w:p>
      <w:pPr>
        <w:numPr>
          <w:ilvl w:val="0"/>
          <w:numId w:val="0"/>
        </w:numPr>
        <w:ind w:left="0" w:right="113" w:firstLine="426"/>
        <w:jc w:val="left"/>
        <w:spacing w:line="352"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中标供应商必须给上述人员按照国家及无锡市的有关规定支付工资</w:t>
      </w:r>
      <w:r>
        <w:rPr>
          <w:rFonts w:hint="eastAsia" w:ascii="宋体" w:hAnsi="宋体" w:cs="宋体"/>
          <w:sz w:val="24"/>
          <w:szCs w:val="24"/>
          <w:highlight w:val="none"/>
          <w:lang w:val="en-US" w:eastAsia="zh-CN" w:bidi="ar-SA"/>
        </w:rPr>
        <w:t xml:space="preserve">并</w:t>
      </w:r>
      <w:r>
        <w:rPr>
          <w:rFonts w:hint="eastAsia" w:ascii="宋体" w:hAnsi="宋体" w:eastAsia="宋体" w:cs="宋体"/>
          <w:sz w:val="24"/>
          <w:szCs w:val="24"/>
          <w:highlight w:val="none"/>
          <w:lang w:val="en-US" w:eastAsia="zh-CN" w:bidi="ar-SA"/>
        </w:rPr>
        <w:t xml:space="preserve">缴纳正常的社会保险等。</w:t>
      </w:r>
      <w:r/>
    </w:p>
    <w:p>
      <w:pPr>
        <w:numPr>
          <w:ilvl w:val="0"/>
          <w:numId w:val="0"/>
        </w:numPr>
        <w:ind w:left="0" w:right="113" w:firstLine="426"/>
        <w:jc w:val="left"/>
        <w:spacing w:line="352"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中标供应商拟投入本项目的船只须上牌并安装定位装置，服务期内，每周一必须书面提交上周每条船只的运行轨迹图，作为人员出勤考核的依据之一。</w:t>
      </w:r>
      <w:r/>
    </w:p>
    <w:p>
      <w:pPr>
        <w:ind w:left="720" w:right="294" w:hanging="153"/>
        <w:jc w:val="left"/>
        <w:spacing w:before="2" w:line="351" w:lineRule="auto"/>
        <w:rPr>
          <w:rFonts w:ascii="宋体" w:hAnsi="宋体"/>
          <w:b/>
          <w:bCs/>
          <w:sz w:val="24"/>
          <w:szCs w:val="24"/>
          <w:highlight w:val="none"/>
        </w:rPr>
      </w:pPr>
      <w:r>
        <w:rPr>
          <w:rFonts w:hint="eastAsia" w:ascii="宋体" w:hAnsi="宋体"/>
          <w:b/>
          <w:bCs/>
          <w:sz w:val="24"/>
          <w:szCs w:val="24"/>
          <w:highlight w:val="none"/>
          <w:lang w:val="en-US" w:eastAsia="zh-CN"/>
        </w:rPr>
        <w:t xml:space="preserve">4</w:t>
      </w:r>
      <w:r>
        <w:rPr>
          <w:rFonts w:ascii="宋体" w:hAnsi="宋体"/>
          <w:b/>
          <w:bCs/>
          <w:sz w:val="24"/>
          <w:szCs w:val="24"/>
          <w:highlight w:val="none"/>
        </w:rPr>
        <w:t xml:space="preserve">.</w:t>
      </w:r>
      <w:r>
        <w:rPr>
          <w:rFonts w:hint="eastAsia" w:ascii="宋体" w:hAnsi="宋体"/>
          <w:b/>
          <w:bCs/>
          <w:sz w:val="24"/>
          <w:szCs w:val="24"/>
          <w:highlight w:val="none"/>
        </w:rPr>
        <w:t xml:space="preserve">4作业设备要求</w:t>
      </w:r>
      <w:r/>
    </w:p>
    <w:p>
      <w:pPr>
        <w:ind w:right="294" w:firstLine="424"/>
        <w:jc w:val="left"/>
        <w:spacing w:before="2" w:line="351" w:lineRule="auto"/>
        <w:rPr>
          <w:sz w:val="24"/>
          <w:szCs w:val="24"/>
          <w:highlight w:val="none"/>
        </w:rPr>
      </w:pPr>
      <w:r>
        <w:rPr>
          <w:rFonts w:hint="eastAsia"/>
          <w:sz w:val="24"/>
          <w:szCs w:val="24"/>
          <w:highlight w:val="none"/>
        </w:rPr>
        <w:t xml:space="preserve">本项目日常管理所需的工具、设备和劳保用品由中标供应商自行解决，所需费用均已包含在最终报价中。</w:t>
      </w:r>
      <w:r/>
    </w:p>
    <w:p>
      <w:pPr>
        <w:ind w:firstLine="480"/>
        <w:jc w:val="both"/>
        <w:keepLines w:val="0"/>
        <w:keepNext w:val="0"/>
        <w:pageBreakBefore w:val="0"/>
        <w:spacing w:line="360" w:lineRule="auto"/>
        <w:widowControl/>
        <w:rPr>
          <w:rFonts w:hint="eastAsia" w:ascii="宋体" w:hAnsi="宋体" w:eastAsia="宋体" w:cs="宋体"/>
          <w:sz w:val="24"/>
          <w:szCs w:val="24"/>
          <w:highlight w:val="none"/>
          <w:lang w:eastAsia="zh-CN"/>
        </w:rPr>
        <w:suppressLineNumbers w:val="0"/>
      </w:pPr>
      <w:r>
        <w:rPr>
          <w:rFonts w:hint="eastAsia"/>
          <w:sz w:val="24"/>
          <w:szCs w:val="24"/>
          <w:highlight w:val="none"/>
        </w:rPr>
        <w:t xml:space="preserve">中标供应商须将已发生及预计发生的设备等费</w:t>
      </w:r>
      <w:r>
        <w:rPr>
          <w:rFonts w:hint="eastAsia" w:eastAsia="宋体"/>
          <w:sz w:val="24"/>
          <w:szCs w:val="24"/>
          <w:highlight w:val="none"/>
          <w:lang w:eastAsia="zh-CN"/>
        </w:rPr>
        <w:t xml:space="preserve">用包</w:t>
      </w:r>
      <w:r>
        <w:rPr>
          <w:rFonts w:hint="eastAsia"/>
          <w:sz w:val="24"/>
          <w:szCs w:val="24"/>
          <w:highlight w:val="none"/>
        </w:rPr>
        <w:t xml:space="preserve">含在合同内，采购人不再另行支付</w:t>
      </w:r>
      <w:r>
        <w:rPr>
          <w:rFonts w:hint="eastAsia" w:eastAsia="宋体"/>
          <w:sz w:val="24"/>
          <w:szCs w:val="24"/>
          <w:highlight w:val="none"/>
          <w:lang w:eastAsia="zh-CN"/>
        </w:rPr>
        <w:t xml:space="preserve">。</w:t>
      </w:r>
      <w:r/>
    </w:p>
    <w:p>
      <w:pPr>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四、采购标的需满足的服务标准、期限、效率等要求 </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服务期：1年（具体以合同签订的服务期限为准）。 </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服务标准：合格，满足采购人需求。 </w:t>
      </w:r>
      <w:r/>
    </w:p>
    <w:p>
      <w:pPr>
        <w:jc w:val="both"/>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五、考核办法</w:t>
      </w:r>
      <w:r/>
    </w:p>
    <w:p>
      <w:pPr>
        <w:ind w:firstLine="48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bookmarkStart w:id="7" w:name="_Hlk151143826"/>
      <w:r>
        <w:rPr>
          <w:rFonts w:hint="eastAsia" w:ascii="宋体" w:hAnsi="宋体" w:eastAsia="宋体" w:cs="宋体"/>
          <w:b w:val="0"/>
          <w:bCs w:val="0"/>
          <w:color w:val="000000"/>
          <w:sz w:val="24"/>
          <w:szCs w:val="24"/>
          <w:highlight w:val="none"/>
          <w:lang w:val="en-US" w:eastAsia="zh-CN" w:bidi="ar"/>
        </w:rPr>
        <w:t xml:space="preserve">1.考核依据：《梅村街道河长制河道长效管理工作考核表》。</w:t>
      </w:r>
      <w:r/>
    </w:p>
    <w:p>
      <w:pPr>
        <w:ind w:firstLine="48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2.月度考核结算：实行100分制</w:t>
      </w:r>
      <w:r>
        <w:rPr>
          <w:rFonts w:hint="eastAsia" w:ascii="宋体" w:hAnsi="宋体" w:cs="宋体"/>
          <w:b w:val="0"/>
          <w:bCs w:val="0"/>
          <w:color w:val="000000"/>
          <w:sz w:val="24"/>
          <w:szCs w:val="24"/>
          <w:highlight w:val="none"/>
          <w:lang w:val="en-US" w:eastAsia="zh-CN" w:bidi="ar"/>
        </w:rPr>
        <w:t xml:space="preserve">。</w:t>
      </w:r>
      <w:r/>
    </w:p>
    <w:p>
      <w:pPr>
        <w:ind w:firstLine="48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（1）90分（含）以上</w:t>
      </w:r>
      <w:r>
        <w:rPr>
          <w:rFonts w:hint="eastAsia" w:ascii="宋体" w:hAnsi="宋体" w:eastAsia="宋体" w:cs="宋体"/>
          <w:b w:val="0"/>
          <w:bCs w:val="0"/>
          <w:color w:val="000000"/>
          <w:sz w:val="24"/>
          <w:szCs w:val="24"/>
          <w:highlight w:val="none"/>
          <w:lang w:val="en-US" w:eastAsia="zh-CN" w:bidi="ar"/>
        </w:rPr>
        <w:tab/>
      </w:r>
      <w:r>
        <w:rPr>
          <w:rFonts w:hint="eastAsia" w:ascii="宋体" w:hAnsi="宋体" w:eastAsia="宋体" w:cs="宋体"/>
          <w:b w:val="0"/>
          <w:bCs w:val="0"/>
          <w:color w:val="000000"/>
          <w:sz w:val="24"/>
          <w:szCs w:val="24"/>
          <w:highlight w:val="none"/>
          <w:lang w:val="en-US" w:eastAsia="zh-CN" w:bidi="ar"/>
        </w:rPr>
        <w:t xml:space="preserve">         不</w:t>
      </w:r>
      <w:r>
        <w:rPr>
          <w:rFonts w:hint="eastAsia" w:ascii="宋体" w:hAnsi="宋体" w:cs="宋体"/>
          <w:b w:val="0"/>
          <w:bCs w:val="0"/>
          <w:color w:val="000000"/>
          <w:sz w:val="24"/>
          <w:szCs w:val="24"/>
          <w:highlight w:val="none"/>
          <w:lang w:val="en-US" w:eastAsia="zh-CN" w:bidi="ar"/>
        </w:rPr>
        <w:t xml:space="preserve">作</w:t>
      </w:r>
      <w:r>
        <w:rPr>
          <w:rFonts w:hint="eastAsia" w:ascii="宋体" w:hAnsi="宋体" w:eastAsia="宋体" w:cs="宋体"/>
          <w:b w:val="0"/>
          <w:bCs w:val="0"/>
          <w:color w:val="000000"/>
          <w:sz w:val="24"/>
          <w:szCs w:val="24"/>
          <w:highlight w:val="none"/>
          <w:lang w:val="en-US" w:eastAsia="zh-CN" w:bidi="ar"/>
        </w:rPr>
        <w:t xml:space="preserve">处理；</w:t>
      </w:r>
      <w:r/>
    </w:p>
    <w:p>
      <w:pPr>
        <w:ind w:firstLine="48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（2）85</w:t>
      </w:r>
      <w:r>
        <w:rPr>
          <w:rFonts w:hint="eastAsia" w:ascii="宋体" w:hAnsi="宋体" w:cs="宋体"/>
          <w:b w:val="0"/>
          <w:bCs w:val="0"/>
          <w:color w:val="000000"/>
          <w:sz w:val="24"/>
          <w:szCs w:val="24"/>
          <w:highlight w:val="none"/>
          <w:lang w:val="en-US" w:eastAsia="zh-CN" w:bidi="ar"/>
        </w:rPr>
        <w:t xml:space="preserve">分（</w:t>
      </w:r>
      <w:r>
        <w:rPr>
          <w:rFonts w:hint="eastAsia" w:ascii="宋体" w:hAnsi="宋体" w:eastAsia="宋体" w:cs="宋体"/>
          <w:b w:val="0"/>
          <w:bCs w:val="0"/>
          <w:color w:val="000000"/>
          <w:sz w:val="24"/>
          <w:szCs w:val="24"/>
          <w:highlight w:val="none"/>
          <w:lang w:val="en-US" w:eastAsia="zh-CN" w:bidi="ar"/>
        </w:rPr>
        <w:t xml:space="preserve">含）-90分</w:t>
      </w:r>
      <w:r>
        <w:rPr>
          <w:rFonts w:hint="eastAsia" w:ascii="宋体" w:hAnsi="宋体" w:eastAsia="宋体" w:cs="宋体"/>
          <w:b w:val="0"/>
          <w:bCs w:val="0"/>
          <w:color w:val="000000"/>
          <w:sz w:val="24"/>
          <w:szCs w:val="24"/>
          <w:highlight w:val="none"/>
          <w:lang w:val="en-US" w:eastAsia="zh-CN" w:bidi="ar"/>
        </w:rPr>
        <w:tab/>
      </w:r>
      <w:r>
        <w:rPr>
          <w:rFonts w:hint="eastAsia" w:ascii="宋体" w:hAnsi="宋体" w:eastAsia="宋体" w:cs="宋体"/>
          <w:b w:val="0"/>
          <w:bCs w:val="0"/>
          <w:color w:val="000000"/>
          <w:sz w:val="24"/>
          <w:szCs w:val="24"/>
          <w:highlight w:val="none"/>
          <w:lang w:val="en-US" w:eastAsia="zh-CN" w:bidi="ar"/>
        </w:rPr>
        <w:t xml:space="preserve">         每分</w:t>
      </w:r>
      <w:r>
        <w:rPr>
          <w:rFonts w:hint="eastAsia" w:ascii="宋体" w:hAnsi="宋体" w:cs="宋体"/>
          <w:b w:val="0"/>
          <w:bCs w:val="0"/>
          <w:color w:val="000000"/>
          <w:sz w:val="24"/>
          <w:szCs w:val="24"/>
          <w:highlight w:val="none"/>
          <w:lang w:val="en-US" w:eastAsia="zh-CN" w:bidi="ar"/>
        </w:rPr>
        <w:t xml:space="preserve">扣</w:t>
      </w:r>
      <w:r>
        <w:rPr>
          <w:rFonts w:hint="eastAsia" w:ascii="宋体" w:hAnsi="宋体" w:eastAsia="宋体" w:cs="宋体"/>
          <w:b w:val="0"/>
          <w:bCs w:val="0"/>
          <w:color w:val="000000"/>
          <w:sz w:val="24"/>
          <w:szCs w:val="24"/>
          <w:highlight w:val="none"/>
          <w:lang w:val="en-US" w:eastAsia="zh-CN" w:bidi="ar"/>
        </w:rPr>
        <w:t xml:space="preserve">1000元；</w:t>
      </w:r>
      <w:r/>
    </w:p>
    <w:p>
      <w:pPr>
        <w:ind w:firstLine="48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（3）80</w:t>
      </w:r>
      <w:r>
        <w:rPr>
          <w:rFonts w:hint="eastAsia" w:ascii="宋体" w:hAnsi="宋体" w:cs="宋体"/>
          <w:b w:val="0"/>
          <w:bCs w:val="0"/>
          <w:color w:val="000000"/>
          <w:sz w:val="24"/>
          <w:szCs w:val="24"/>
          <w:highlight w:val="none"/>
          <w:lang w:val="en-US" w:eastAsia="zh-CN" w:bidi="ar"/>
        </w:rPr>
        <w:t xml:space="preserve">分（</w:t>
      </w:r>
      <w:r>
        <w:rPr>
          <w:rFonts w:hint="eastAsia" w:ascii="宋体" w:hAnsi="宋体" w:eastAsia="宋体" w:cs="宋体"/>
          <w:b w:val="0"/>
          <w:bCs w:val="0"/>
          <w:color w:val="000000"/>
          <w:sz w:val="24"/>
          <w:szCs w:val="24"/>
          <w:highlight w:val="none"/>
          <w:lang w:val="en-US" w:eastAsia="zh-CN" w:bidi="ar"/>
        </w:rPr>
        <w:t xml:space="preserve">含）-85分</w:t>
      </w:r>
      <w:r>
        <w:rPr>
          <w:rFonts w:hint="eastAsia" w:ascii="宋体" w:hAnsi="宋体" w:eastAsia="宋体" w:cs="宋体"/>
          <w:b w:val="0"/>
          <w:bCs w:val="0"/>
          <w:color w:val="000000"/>
          <w:sz w:val="24"/>
          <w:szCs w:val="24"/>
          <w:highlight w:val="none"/>
          <w:lang w:val="en-US" w:eastAsia="zh-CN" w:bidi="ar"/>
        </w:rPr>
        <w:tab/>
      </w:r>
      <w:r>
        <w:rPr>
          <w:rFonts w:hint="eastAsia" w:ascii="宋体" w:hAnsi="宋体" w:eastAsia="宋体" w:cs="宋体"/>
          <w:b w:val="0"/>
          <w:bCs w:val="0"/>
          <w:color w:val="000000"/>
          <w:sz w:val="24"/>
          <w:szCs w:val="24"/>
          <w:highlight w:val="none"/>
          <w:lang w:val="en-US" w:eastAsia="zh-CN" w:bidi="ar"/>
        </w:rPr>
        <w:t xml:space="preserve">      </w:t>
      </w:r>
      <w:r>
        <w:rPr>
          <w:rFonts w:hint="eastAsia" w:ascii="宋体" w:hAnsi="宋体" w:cs="宋体"/>
          <w:b w:val="0"/>
          <w:bCs w:val="0"/>
          <w:color w:val="000000"/>
          <w:sz w:val="24"/>
          <w:szCs w:val="24"/>
          <w:highlight w:val="none"/>
          <w:lang w:val="en-US" w:eastAsia="zh-CN" w:bidi="ar"/>
        </w:rPr>
        <w:t xml:space="preserve"> </w:t>
      </w:r>
      <w:r>
        <w:rPr>
          <w:rFonts w:hint="eastAsia" w:ascii="宋体" w:hAnsi="宋体" w:eastAsia="宋体" w:cs="宋体"/>
          <w:b w:val="0"/>
          <w:bCs w:val="0"/>
          <w:color w:val="000000"/>
          <w:sz w:val="24"/>
          <w:szCs w:val="24"/>
          <w:highlight w:val="none"/>
          <w:lang w:val="en-US" w:eastAsia="zh-CN" w:bidi="ar"/>
        </w:rPr>
        <w:t xml:space="preserve">  每分</w:t>
      </w:r>
      <w:r>
        <w:rPr>
          <w:rFonts w:hint="eastAsia" w:ascii="宋体" w:hAnsi="宋体" w:cs="宋体"/>
          <w:b w:val="0"/>
          <w:bCs w:val="0"/>
          <w:color w:val="000000"/>
          <w:sz w:val="24"/>
          <w:szCs w:val="24"/>
          <w:highlight w:val="none"/>
          <w:lang w:val="en-US" w:eastAsia="zh-CN" w:bidi="ar"/>
        </w:rPr>
        <w:t xml:space="preserve">扣</w:t>
      </w:r>
      <w:r>
        <w:rPr>
          <w:rFonts w:hint="eastAsia" w:ascii="宋体" w:hAnsi="宋体" w:eastAsia="宋体" w:cs="宋体"/>
          <w:b w:val="0"/>
          <w:bCs w:val="0"/>
          <w:color w:val="000000"/>
          <w:sz w:val="24"/>
          <w:szCs w:val="24"/>
          <w:highlight w:val="none"/>
          <w:lang w:val="en-US" w:eastAsia="zh-CN" w:bidi="ar"/>
        </w:rPr>
        <w:t xml:space="preserve">2000元；</w:t>
      </w:r>
      <w:r/>
    </w:p>
    <w:p>
      <w:pPr>
        <w:ind w:firstLine="48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（4）75</w:t>
      </w:r>
      <w:r>
        <w:rPr>
          <w:rFonts w:hint="eastAsia" w:ascii="宋体" w:hAnsi="宋体" w:cs="宋体"/>
          <w:b w:val="0"/>
          <w:bCs w:val="0"/>
          <w:color w:val="000000"/>
          <w:sz w:val="24"/>
          <w:szCs w:val="24"/>
          <w:highlight w:val="none"/>
          <w:lang w:val="en-US" w:eastAsia="zh-CN" w:bidi="ar"/>
        </w:rPr>
        <w:t xml:space="preserve">分（</w:t>
      </w:r>
      <w:r>
        <w:rPr>
          <w:rFonts w:hint="eastAsia" w:ascii="宋体" w:hAnsi="宋体" w:eastAsia="宋体" w:cs="宋体"/>
          <w:b w:val="0"/>
          <w:bCs w:val="0"/>
          <w:color w:val="000000"/>
          <w:sz w:val="24"/>
          <w:szCs w:val="24"/>
          <w:highlight w:val="none"/>
          <w:lang w:val="en-US" w:eastAsia="zh-CN" w:bidi="ar"/>
        </w:rPr>
        <w:t xml:space="preserve">含）-80分</w:t>
      </w:r>
      <w:r>
        <w:rPr>
          <w:rFonts w:hint="eastAsia" w:ascii="宋体" w:hAnsi="宋体" w:eastAsia="宋体" w:cs="宋体"/>
          <w:b w:val="0"/>
          <w:bCs w:val="0"/>
          <w:color w:val="000000"/>
          <w:sz w:val="24"/>
          <w:szCs w:val="24"/>
          <w:highlight w:val="none"/>
          <w:lang w:val="en-US" w:eastAsia="zh-CN" w:bidi="ar"/>
        </w:rPr>
        <w:tab/>
      </w:r>
      <w:r>
        <w:rPr>
          <w:rFonts w:hint="eastAsia" w:ascii="宋体" w:hAnsi="宋体" w:eastAsia="宋体" w:cs="宋体"/>
          <w:b w:val="0"/>
          <w:bCs w:val="0"/>
          <w:color w:val="000000"/>
          <w:sz w:val="24"/>
          <w:szCs w:val="24"/>
          <w:highlight w:val="none"/>
          <w:lang w:val="en-US" w:eastAsia="zh-CN" w:bidi="ar"/>
        </w:rPr>
        <w:t xml:space="preserve">         每分</w:t>
      </w:r>
      <w:r>
        <w:rPr>
          <w:rFonts w:hint="eastAsia" w:ascii="宋体" w:hAnsi="宋体" w:cs="宋体"/>
          <w:b w:val="0"/>
          <w:bCs w:val="0"/>
          <w:color w:val="000000"/>
          <w:sz w:val="24"/>
          <w:szCs w:val="24"/>
          <w:highlight w:val="none"/>
          <w:lang w:val="en-US" w:eastAsia="zh-CN" w:bidi="ar"/>
        </w:rPr>
        <w:t xml:space="preserve">扣</w:t>
      </w:r>
      <w:r>
        <w:rPr>
          <w:rFonts w:hint="eastAsia" w:ascii="宋体" w:hAnsi="宋体" w:eastAsia="宋体" w:cs="宋体"/>
          <w:b w:val="0"/>
          <w:bCs w:val="0"/>
          <w:color w:val="000000"/>
          <w:sz w:val="24"/>
          <w:szCs w:val="24"/>
          <w:highlight w:val="none"/>
          <w:lang w:val="en-US" w:eastAsia="zh-CN" w:bidi="ar"/>
        </w:rPr>
        <w:t xml:space="preserve">5000元；</w:t>
      </w:r>
      <w:r/>
    </w:p>
    <w:p>
      <w:pPr>
        <w:ind w:firstLine="48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（5）75分以下</w:t>
      </w:r>
      <w:r>
        <w:rPr>
          <w:rFonts w:hint="eastAsia" w:ascii="宋体" w:hAnsi="宋体" w:eastAsia="宋体" w:cs="宋体"/>
          <w:b w:val="0"/>
          <w:bCs w:val="0"/>
          <w:color w:val="000000"/>
          <w:sz w:val="24"/>
          <w:szCs w:val="24"/>
          <w:highlight w:val="none"/>
          <w:lang w:val="en-US" w:eastAsia="zh-CN" w:bidi="ar"/>
        </w:rPr>
        <w:tab/>
      </w:r>
      <w:r>
        <w:rPr>
          <w:rFonts w:hint="eastAsia" w:ascii="宋体" w:hAnsi="宋体" w:eastAsia="宋体" w:cs="宋体"/>
          <w:b w:val="0"/>
          <w:bCs w:val="0"/>
          <w:color w:val="000000"/>
          <w:sz w:val="24"/>
          <w:szCs w:val="24"/>
          <w:highlight w:val="none"/>
          <w:lang w:val="en-US" w:eastAsia="zh-CN" w:bidi="ar"/>
        </w:rPr>
        <w:t xml:space="preserve">            乙方承担违约金，终止合同。</w:t>
      </w:r>
      <w:r/>
    </w:p>
    <w:p>
      <w:pPr>
        <w:ind w:firstLine="480"/>
        <w:jc w:val="both"/>
        <w:keepLines w:val="0"/>
        <w:keepNext w:val="0"/>
        <w:pageBreakBefore w:val="0"/>
        <w:spacing w:line="360" w:lineRule="auto"/>
        <w:widowControl/>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3.中标供应商履约过程中，采购人有权根据河道长效管理的最新标准、项目执行情况等对考核细则进行调整，中标供应商须无条件执行。</w:t>
      </w:r>
      <w:bookmarkEnd w:id="7"/>
      <w:r>
        <w:rPr>
          <w:rFonts w:hint="eastAsia" w:ascii="宋体" w:hAnsi="宋体" w:eastAsia="宋体" w:cs="宋体"/>
          <w:b w:val="0"/>
          <w:bCs w:val="0"/>
          <w:color w:val="000000"/>
          <w:sz w:val="24"/>
          <w:szCs w:val="24"/>
          <w:highlight w:val="none"/>
          <w:lang w:val="en-US" w:eastAsia="zh-CN" w:bidi="ar"/>
        </w:rPr>
        <w:t xml:space="preserve"> </w:t>
      </w:r>
      <w:r/>
    </w:p>
    <w:p>
      <w:pPr>
        <w:jc w:val="both"/>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六、其他说明</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（1）放弃成交项目；</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（2）无正当理由不与采购人签订合同；</w:t>
      </w:r>
      <w:r/>
    </w:p>
    <w:p>
      <w:pPr>
        <w:ind w:firstLine="240"/>
        <w:jc w:val="both"/>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（3）在签订合同时向采购人提出附加条件或者更改合同实质性内容的</w:t>
      </w:r>
      <w:r>
        <w:rPr>
          <w:rFonts w:hint="eastAsia" w:ascii="宋体" w:hAnsi="宋体" w:eastAsia="宋体" w:cs="宋体"/>
          <w:b w:val="0"/>
          <w:bCs w:val="0"/>
          <w:color w:val="auto"/>
          <w:sz w:val="24"/>
          <w:szCs w:val="24"/>
          <w:highlight w:val="none"/>
          <w:lang w:val="en-US" w:eastAsia="zh-CN" w:bidi="ar"/>
        </w:rPr>
        <w:t xml:space="preserve">。</w:t>
      </w:r>
      <w:r/>
    </w:p>
    <w:p>
      <w:pPr>
        <w:jc w:val="both"/>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七、报价要求</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投标供应商在报价前应实地踏勘，充分了解现场内外的现状及相关资料，综合考虑投标报价。一旦成交，采购人不另行支付因工作量增加而产生的任何费用。</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投标报价包括但不仅限于完成本项目工作所需的人员费用（工资、福利、培训、社会保险等）、服务所用设备工具购置及维修费用、服务所用材料消耗费用、管理费用、垃圾处理费、违章拆除及清障突击费、利润、税金、政策性文件规定及合同包含的所有风险、责任等各项应有费用。河道保洁公共责任险（第三者险）已包含在投标报价中，中标供应商未及时投保所造成的损害责任全部由中标供应商自行承担。采购文件未列明，而中标供应商认为必需的费用也需列入报价。</w:t>
      </w:r>
      <w:r/>
    </w:p>
    <w:p>
      <w:pPr>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八、其他要求： </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bidi="ar"/>
        </w:rPr>
        <w:suppressLineNumbers w:val="0"/>
      </w:pPr>
      <w:r>
        <w:rPr>
          <w:rFonts w:hint="eastAsia" w:ascii="宋体" w:hAnsi="宋体" w:eastAsia="宋体" w:cs="宋体"/>
          <w:b w:val="0"/>
          <w:bCs w:val="0"/>
          <w:color w:val="000000"/>
          <w:sz w:val="24"/>
          <w:szCs w:val="24"/>
          <w:highlight w:val="none"/>
          <w:lang w:val="en-US" w:eastAsia="zh-CN" w:bidi="ar"/>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 </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bidi="ar"/>
        </w:rPr>
        <w:suppressLineNumbers w:val="0"/>
      </w:pPr>
      <w:r>
        <w:rPr>
          <w:rFonts w:hint="eastAsia" w:ascii="宋体" w:hAnsi="宋体" w:eastAsia="宋体" w:cs="宋体"/>
          <w:b w:val="0"/>
          <w:bCs w:val="0"/>
          <w:color w:val="000000"/>
          <w:sz w:val="24"/>
          <w:szCs w:val="24"/>
          <w:highlight w:val="none"/>
          <w:lang w:val="en-US" w:eastAsia="zh-CN" w:bidi="ar"/>
        </w:rPr>
        <w:t xml:space="preserve">2.中标供应商须负责该项目作业人员的人事、劳资、</w:t>
      </w:r>
      <w:r>
        <w:rPr>
          <w:rFonts w:hint="eastAsia" w:ascii="宋体" w:hAnsi="宋体" w:cs="宋体"/>
          <w:b w:val="0"/>
          <w:bCs w:val="0"/>
          <w:color w:val="000000"/>
          <w:sz w:val="24"/>
          <w:szCs w:val="24"/>
          <w:highlight w:val="none"/>
          <w:lang w:val="en-US" w:eastAsia="zh-CN" w:bidi="ar"/>
        </w:rPr>
        <w:t xml:space="preserve">社会保险和商业保险办理</w:t>
      </w:r>
      <w:r>
        <w:rPr>
          <w:rFonts w:hint="eastAsia" w:ascii="宋体" w:hAnsi="宋体" w:eastAsia="宋体" w:cs="宋体"/>
          <w:b w:val="0"/>
          <w:bCs w:val="0"/>
          <w:color w:val="000000"/>
          <w:sz w:val="24"/>
          <w:szCs w:val="24"/>
          <w:highlight w:val="none"/>
          <w:lang w:val="en-US" w:eastAsia="zh-CN" w:bidi="ar"/>
        </w:rPr>
        <w:t xml:space="preserve">、计生等人事劳资管理工作，并提供为该项目人员办理劳动用工手续、结算发放工资、发放经济补偿金、缴纳社会保险、处理保险理赔、管理人事档案等方面的管理服务；负责处理合同服务期内所有劳资纠纷和调解管理纠纷。 </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3.投标供应商必须承诺招标文件中提出的全部技术规格与要求，如果</w:t>
      </w:r>
      <w:r>
        <w:rPr>
          <w:rFonts w:hint="eastAsia" w:ascii="宋体" w:hAnsi="宋体" w:cs="宋体"/>
          <w:b w:val="0"/>
          <w:bCs w:val="0"/>
          <w:color w:val="000000"/>
          <w:sz w:val="24"/>
          <w:szCs w:val="24"/>
          <w:highlight w:val="none"/>
          <w:lang w:val="en-US" w:eastAsia="zh-CN" w:bidi="ar"/>
        </w:rPr>
        <w:t xml:space="preserve">对</w:t>
      </w:r>
      <w:r>
        <w:rPr>
          <w:rFonts w:hint="eastAsia" w:ascii="宋体" w:hAnsi="宋体" w:eastAsia="宋体" w:cs="宋体"/>
          <w:b w:val="0"/>
          <w:bCs w:val="0"/>
          <w:color w:val="000000"/>
          <w:sz w:val="24"/>
          <w:szCs w:val="24"/>
          <w:highlight w:val="none"/>
          <w:lang w:val="en-US" w:eastAsia="zh-CN" w:bidi="ar"/>
        </w:rPr>
        <w:t xml:space="preserve">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cs="宋体"/>
          <w:b w:val="0"/>
          <w:bCs w:val="0"/>
          <w:color w:val="000000"/>
          <w:sz w:val="24"/>
          <w:szCs w:val="24"/>
          <w:highlight w:val="none"/>
          <w:lang w:val="en-US" w:eastAsia="zh-CN" w:bidi="ar"/>
        </w:rPr>
        <w:t xml:space="preserve">4.</w:t>
      </w:r>
      <w:r>
        <w:rPr>
          <w:rFonts w:hint="eastAsia" w:ascii="宋体" w:hAnsi="宋体" w:eastAsia="宋体" w:cs="宋体"/>
          <w:b w:val="0"/>
          <w:bCs w:val="0"/>
          <w:color w:val="000000"/>
          <w:sz w:val="24"/>
          <w:szCs w:val="24"/>
          <w:highlight w:val="none"/>
          <w:lang w:val="en-US" w:eastAsia="zh-CN" w:bidi="ar"/>
        </w:rPr>
        <w:t xml:space="preserve">价款支付步骤和办法</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A.合同价款的支付：服务费每满六个月结算支付一次，甲方根据乙方履行合同的考核情况向乙方支付相应的服务费。</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B.支付步骤：</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首次付款：第七个月支付前六个月的服务费（扣除甲方考核后的金额），一次性支付；</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第二次付款：服务期满（扣除甲方考核后的金额），一次性支付余款。</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C.新增服务内容的情况下（新增服务费不超过合同价的10%）：甲方向乙方支付</w:t>
      </w:r>
      <w:r>
        <w:rPr>
          <w:rFonts w:hint="eastAsia" w:ascii="宋体" w:hAnsi="宋体" w:cs="宋体"/>
          <w:b w:val="0"/>
          <w:bCs w:val="0"/>
          <w:color w:val="000000"/>
          <w:sz w:val="24"/>
          <w:szCs w:val="24"/>
          <w:highlight w:val="none"/>
          <w:lang w:val="en-US" w:eastAsia="zh-CN" w:bidi="ar"/>
        </w:rPr>
        <w:t xml:space="preserve">新增</w:t>
      </w:r>
      <w:r>
        <w:rPr>
          <w:rFonts w:hint="eastAsia" w:ascii="宋体" w:hAnsi="宋体" w:eastAsia="宋体" w:cs="宋体"/>
          <w:b w:val="0"/>
          <w:bCs w:val="0"/>
          <w:color w:val="000000"/>
          <w:sz w:val="24"/>
          <w:szCs w:val="24"/>
          <w:highlight w:val="none"/>
          <w:lang w:val="en-US" w:eastAsia="zh-CN" w:bidi="ar"/>
        </w:rPr>
        <w:t xml:space="preserve">部分的服务费=新增服务内容工作量×相应单价，结合实际发生的时间以及考核情况予以支付。</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服务内容减少的情况下：减少部分的服务费=减少的服务内容工作量×相应单价，由甲方根据实际发生的时间，在结算实际应付的服务费时进行扣减。</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以上价款均不计息。每次付款时，乙方需提供相应金额的税金发票（如遇法定节假日顺延）。</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cs="宋体"/>
          <w:b w:val="0"/>
          <w:bCs w:val="0"/>
          <w:color w:val="000000"/>
          <w:sz w:val="24"/>
          <w:szCs w:val="24"/>
          <w:highlight w:val="none"/>
          <w:lang w:val="en-US" w:eastAsia="zh-CN" w:bidi="ar"/>
        </w:rPr>
        <w:t xml:space="preserve">5.</w:t>
      </w:r>
      <w:r>
        <w:rPr>
          <w:rFonts w:hint="eastAsia" w:ascii="宋体" w:hAnsi="宋体" w:eastAsia="宋体" w:cs="宋体"/>
          <w:b w:val="0"/>
          <w:bCs w:val="0"/>
          <w:color w:val="000000"/>
          <w:sz w:val="24"/>
          <w:szCs w:val="24"/>
          <w:highlight w:val="none"/>
          <w:lang w:val="en-US" w:eastAsia="zh-CN" w:bidi="ar"/>
        </w:rPr>
        <w:t xml:space="preserve">质量及验收：采购人根据国家有关规定、招标文件、中标方的投标文件以及合同约定的内容和验收标准进行验收。</w:t>
      </w:r>
      <w:r/>
    </w:p>
    <w:p>
      <w:pPr>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br w:type="page" w:clear="all"/>
      </w:r>
      <w:r/>
    </w:p>
    <w:p>
      <w:pPr>
        <w:spacing w:line="440" w:lineRule="exact"/>
        <w:rPr>
          <w:rFonts w:ascii="Times New Roman" w:hAnsi="Times New Roman" w:eastAsia="方正小标宋_GBK" w:cs="Times New Roman"/>
          <w:sz w:val="32"/>
          <w:szCs w:val="32"/>
          <w:highlight w:val="none"/>
        </w:rPr>
      </w:pPr>
      <w:r>
        <w:rPr>
          <w:rFonts w:hint="eastAsia" w:ascii="宋体" w:hAnsi="宋体" w:eastAsia="宋体" w:cs="Times New Roman"/>
          <w:b/>
          <w:sz w:val="24"/>
          <w:szCs w:val="24"/>
          <w:highlight w:val="none"/>
        </w:rPr>
        <w:t xml:space="preserve">附件： </w:t>
      </w:r>
      <w:r>
        <w:rPr>
          <w:rFonts w:ascii="宋体" w:hAnsi="宋体" w:eastAsia="宋体" w:cs="Times New Roman"/>
          <w:b/>
          <w:sz w:val="24"/>
          <w:szCs w:val="24"/>
          <w:highlight w:val="none"/>
        </w:rPr>
        <w:t xml:space="preserve">                     </w:t>
      </w:r>
      <w:r>
        <w:rPr>
          <w:rFonts w:ascii="宋体" w:hAnsi="宋体" w:eastAsia="宋体" w:cs="Times New Roman"/>
          <w:b/>
          <w:szCs w:val="21"/>
          <w:highlight w:val="none"/>
        </w:rPr>
        <w:t xml:space="preserve"> </w:t>
      </w:r>
      <w:r>
        <w:rPr>
          <w:rFonts w:hint="eastAsia" w:ascii="Times New Roman" w:hAnsi="Times New Roman" w:eastAsia="方正小标宋_GBK" w:cs="Times New Roman"/>
          <w:sz w:val="24"/>
          <w:szCs w:val="24"/>
          <w:highlight w:val="none"/>
          <w:lang w:eastAsia="zh-CN"/>
        </w:rPr>
        <w:t xml:space="preserve">梅村</w:t>
      </w:r>
      <w:r>
        <w:rPr>
          <w:rFonts w:ascii="Times New Roman" w:hAnsi="Times New Roman" w:eastAsia="方正小标宋_GBK" w:cs="Times New Roman"/>
          <w:sz w:val="24"/>
          <w:szCs w:val="24"/>
          <w:highlight w:val="none"/>
        </w:rPr>
        <w:t xml:space="preserve">街道河长制河道长效管理工作考核表</w:t>
      </w:r>
      <w:r/>
    </w:p>
    <w:tbl>
      <w:tblPr>
        <w:tblStyle w:val="713"/>
        <w:tblW w:w="9337" w:type="dxa"/>
        <w:jc w:val="center"/>
        <w:tblLayout w:type="autofit"/>
        <w:tblCellMar>
          <w:left w:w="108" w:type="dxa"/>
          <w:top w:w="0" w:type="dxa"/>
          <w:right w:w="108" w:type="dxa"/>
          <w:bottom w:w="0" w:type="dxa"/>
        </w:tblCellMar>
        <w:tblLook w:val="04A0" w:firstRow="1" w:lastRow="0" w:firstColumn="1" w:lastColumn="0" w:noHBand="0" w:noVBand="1"/>
      </w:tblPr>
      <w:tblGrid>
        <w:gridCol w:w="534"/>
        <w:gridCol w:w="1123"/>
        <w:gridCol w:w="566"/>
        <w:gridCol w:w="5831"/>
        <w:gridCol w:w="619"/>
        <w:gridCol w:w="664"/>
      </w:tblGrid>
      <w:tr>
        <w:trPr>
          <w:jc w:val="center"/>
          <w:trHeight w:val="61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123"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566"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5831"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评分标准（每一项扣完为止）</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标准分</w:t>
            </w:r>
            <w:r/>
          </w:p>
        </w:tc>
        <w:tc>
          <w:tcPr>
            <w:tcBorders>
              <w:top w:val="single" w:color="auto" w:sz="4" w:space="0"/>
              <w:left w:val="none" w:color="000000"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考核得分</w:t>
            </w:r>
            <w:r/>
          </w:p>
        </w:tc>
      </w:tr>
      <w:tr>
        <w:trPr>
          <w:jc w:val="center"/>
          <w:trHeight w:val="384"/>
        </w:trPr>
        <w:tc>
          <w:tcPr>
            <w:tcBorders>
              <w:top w:val="none" w:color="000000" w:sz="4" w:space="0"/>
              <w:left w:val="single" w:color="auto" w:sz="4" w:space="0"/>
              <w:right w:val="single" w:color="auto" w:sz="4" w:space="0"/>
            </w:tcBorders>
            <w:tcW w:w="534"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none" w:color="000000" w:sz="4" w:space="0"/>
              <w:right w:val="single" w:color="auto" w:sz="4" w:space="0"/>
            </w:tcBorders>
            <w:tcW w:w="1123"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组织管理</w:t>
            </w:r>
            <w:r/>
          </w:p>
        </w:tc>
        <w:tc>
          <w:tcPr>
            <w:tcBorders>
              <w:top w:val="none" w:color="000000" w:sz="4" w:space="0"/>
              <w:left w:val="none" w:color="000000" w:sz="4" w:space="0"/>
              <w:right w:val="single" w:color="auto" w:sz="4" w:space="0"/>
            </w:tcBorders>
            <w:tcW w:w="566"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有河道</w:t>
            </w:r>
            <w:r>
              <w:rPr>
                <w:rFonts w:hint="eastAsia" w:ascii="宋体" w:hAnsi="宋体" w:eastAsia="宋体" w:cs="宋体"/>
                <w:sz w:val="21"/>
                <w:szCs w:val="21"/>
                <w:highlight w:val="none"/>
                <w:lang w:val="en-US" w:eastAsia="zh-CN"/>
              </w:rPr>
              <w:t xml:space="preserve">月度保洁养护计划、</w:t>
            </w:r>
            <w:r>
              <w:rPr>
                <w:rFonts w:hint="eastAsia" w:ascii="宋体" w:hAnsi="宋体" w:eastAsia="宋体" w:cs="宋体"/>
                <w:sz w:val="21"/>
                <w:szCs w:val="21"/>
                <w:highlight w:val="none"/>
              </w:rPr>
              <w:t xml:space="preserve">制度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记录</w:t>
            </w:r>
            <w:r>
              <w:rPr>
                <w:rFonts w:hint="eastAsia" w:ascii="宋体" w:hAnsi="宋体" w:eastAsia="宋体" w:cs="宋体"/>
                <w:sz w:val="21"/>
                <w:szCs w:val="21"/>
                <w:highlight w:val="none"/>
                <w:lang w:val="en-US" w:eastAsia="zh-CN"/>
              </w:rPr>
              <w:t xml:space="preserve">等，各类台账</w:t>
            </w:r>
            <w:r>
              <w:rPr>
                <w:rFonts w:hint="eastAsia" w:ascii="宋体" w:hAnsi="宋体" w:eastAsia="宋体" w:cs="宋体"/>
                <w:sz w:val="21"/>
                <w:szCs w:val="21"/>
                <w:highlight w:val="none"/>
              </w:rPr>
              <w:t xml:space="preserve">资料齐全</w:t>
            </w:r>
            <w:r>
              <w:rPr>
                <w:rFonts w:hint="eastAsia" w:ascii="宋体" w:hAnsi="宋体" w:eastAsia="宋体" w:cs="宋体"/>
                <w:sz w:val="21"/>
                <w:szCs w:val="21"/>
                <w:highlight w:val="none"/>
                <w:lang w:eastAsia="zh-CN"/>
              </w:rPr>
              <w:t xml:space="preserve">。</w:t>
            </w:r>
            <w:r/>
          </w:p>
        </w:tc>
        <w:tc>
          <w:tcPr>
            <w:tcBorders>
              <w:top w:val="none" w:color="000000"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74"/>
        </w:trPr>
        <w:tc>
          <w:tcPr>
            <w:tcBorders>
              <w:left w:val="single" w:color="auto" w:sz="4" w:space="0"/>
              <w:bottom w:val="single" w:color="auto" w:sz="4" w:space="0"/>
              <w:right w:val="single" w:color="auto" w:sz="4" w:space="0"/>
            </w:tcBorders>
            <w:tcW w:w="534"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112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56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配备能确保日常环卫保洁质量的保洁人员</w:t>
            </w:r>
            <w:r>
              <w:rPr>
                <w:rFonts w:hint="eastAsia" w:ascii="宋体" w:hAnsi="宋体" w:eastAsia="宋体" w:cs="宋体"/>
                <w:sz w:val="21"/>
                <w:szCs w:val="21"/>
                <w:highlight w:val="none"/>
                <w:lang w:eastAsia="zh-CN"/>
              </w:rPr>
              <w:t xml:space="preserve">、水生植物养护专业队伍、</w:t>
            </w:r>
            <w:r>
              <w:rPr>
                <w:rFonts w:hint="eastAsia" w:ascii="宋体" w:hAnsi="宋体" w:eastAsia="宋体" w:cs="宋体"/>
                <w:sz w:val="21"/>
                <w:szCs w:val="21"/>
                <w:highlight w:val="none"/>
              </w:rPr>
              <w:t xml:space="preserve">作业船只</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车辆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设</w:t>
            </w:r>
            <w:r>
              <w:rPr>
                <w:rFonts w:hint="eastAsia" w:ascii="宋体" w:hAnsi="宋体" w:eastAsia="宋体" w:cs="宋体"/>
                <w:sz w:val="21"/>
                <w:szCs w:val="21"/>
                <w:highlight w:val="none"/>
                <w:lang w:val="en-US" w:eastAsia="zh-CN"/>
              </w:rPr>
              <w:t xml:space="preserve">备等，</w:t>
            </w:r>
            <w:r>
              <w:rPr>
                <w:rFonts w:hint="eastAsia" w:ascii="宋体" w:hAnsi="宋体" w:eastAsia="宋体" w:cs="宋体"/>
                <w:sz w:val="21"/>
                <w:szCs w:val="21"/>
                <w:highlight w:val="none"/>
              </w:rPr>
              <w:t xml:space="preserve">没有的不得分</w:t>
            </w:r>
            <w:r>
              <w:rPr>
                <w:rFonts w:hint="eastAsia" w:ascii="宋体" w:hAnsi="宋体" w:eastAsia="宋体" w:cs="宋体"/>
                <w:sz w:val="21"/>
                <w:szCs w:val="21"/>
                <w:highlight w:val="none"/>
                <w:lang w:eastAsia="zh-CN"/>
              </w:rPr>
              <w:t xml:space="preserve">。</w:t>
            </w:r>
            <w:r/>
          </w:p>
        </w:tc>
        <w:tc>
          <w:tcPr>
            <w:tcBorders>
              <w:top w:val="none" w:color="000000"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415"/>
        </w:trPr>
        <w:tc>
          <w:tcPr>
            <w:tcBorders>
              <w:top w:val="single" w:color="auto" w:sz="4" w:space="0"/>
              <w:left w:val="single" w:color="auto" w:sz="4" w:space="0"/>
              <w:right w:val="single" w:color="auto" w:sz="4" w:space="0"/>
            </w:tcBorders>
            <w:tcW w:w="534"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auto" w:sz="4" w:space="0"/>
              <w:left w:val="single" w:color="auto" w:sz="4" w:space="0"/>
              <w:right w:val="single" w:color="auto" w:sz="4" w:space="0"/>
            </w:tcBorders>
            <w:tcW w:w="1123"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保洁质量</w:t>
            </w:r>
            <w:r/>
          </w:p>
        </w:tc>
        <w:tc>
          <w:tcPr>
            <w:tcBorders>
              <w:top w:val="single" w:color="auto" w:sz="4" w:space="0"/>
              <w:left w:val="single" w:color="auto" w:sz="4" w:space="0"/>
              <w:right w:val="single" w:color="auto" w:sz="4" w:space="0"/>
            </w:tcBorders>
            <w:tcW w:w="566"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65</w:t>
            </w:r>
            <w:r/>
          </w:p>
        </w:tc>
        <w:tc>
          <w:tcPr>
            <w:tcBorders>
              <w:top w:val="single" w:color="auto" w:sz="4" w:space="0"/>
              <w:left w:val="single" w:color="auto"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确保水面、</w:t>
            </w:r>
            <w:r>
              <w:rPr>
                <w:rFonts w:hint="eastAsia" w:ascii="宋体" w:hAnsi="宋体" w:eastAsia="宋体" w:cs="宋体"/>
                <w:sz w:val="21"/>
                <w:szCs w:val="21"/>
                <w:highlight w:val="none"/>
                <w:lang w:eastAsia="zh-CN"/>
              </w:rPr>
              <w:t xml:space="preserve">迎水</w:t>
            </w:r>
            <w:r>
              <w:rPr>
                <w:rFonts w:hint="eastAsia" w:ascii="宋体" w:hAnsi="宋体" w:eastAsia="宋体" w:cs="宋体"/>
                <w:sz w:val="21"/>
                <w:szCs w:val="21"/>
                <w:highlight w:val="none"/>
              </w:rPr>
              <w:t xml:space="preserve">坡达到“无漂浮物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含油污、浮萍等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、无杂乱水草、无聚集水葫芦、无病死动物、无垃圾杂物”的“五无”标准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河中无障碍物（如倾倒树枝等），迎水坡无杂草（如外来入侵物种加拿大一枝黄花等）</w:t>
            </w:r>
            <w:r>
              <w:rPr>
                <w:rFonts w:hint="eastAsia" w:ascii="宋体" w:hAnsi="宋体" w:eastAsia="宋体" w:cs="宋体"/>
                <w:sz w:val="21"/>
                <w:szCs w:val="21"/>
                <w:highlight w:val="none"/>
                <w:lang w:eastAsia="zh-CN"/>
              </w:rPr>
              <w:t xml:space="preserve">。漂浮物、</w:t>
            </w:r>
            <w:r>
              <w:rPr>
                <w:rFonts w:hint="eastAsia" w:ascii="宋体" w:hAnsi="宋体" w:eastAsia="宋体" w:cs="宋体"/>
                <w:sz w:val="21"/>
                <w:szCs w:val="21"/>
                <w:highlight w:val="none"/>
                <w:lang w:val="en-US" w:eastAsia="zh-CN"/>
              </w:rPr>
              <w:t xml:space="preserve">垃圾杂物</w:t>
            </w:r>
            <w:r>
              <w:rPr>
                <w:rFonts w:hint="eastAsia" w:ascii="宋体" w:hAnsi="宋体" w:eastAsia="宋体" w:cs="宋体"/>
                <w:sz w:val="21"/>
                <w:szCs w:val="21"/>
                <w:highlight w:val="none"/>
                <w:lang w:eastAsia="zh-CN"/>
              </w:rPr>
              <w:t xml:space="preserve">小范围（＜1m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）遮蔽水体、迎水坡的发现一处扣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lang w:eastAsia="zh-CN"/>
              </w:rPr>
              <w:t xml:space="preserve">分；较大范围（1，3m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）遮蔽水体、</w:t>
            </w:r>
            <w:r>
              <w:rPr>
                <w:rFonts w:hint="eastAsia" w:ascii="宋体" w:hAnsi="宋体" w:eastAsia="宋体" w:cs="宋体"/>
                <w:sz w:val="21"/>
                <w:szCs w:val="21"/>
                <w:highlight w:val="none"/>
                <w:lang w:val="en-US" w:eastAsia="zh-CN"/>
              </w:rPr>
              <w:t xml:space="preserve">迎水坡</w:t>
            </w:r>
            <w:r>
              <w:rPr>
                <w:rFonts w:hint="eastAsia" w:ascii="宋体" w:hAnsi="宋体" w:eastAsia="宋体" w:cs="宋体"/>
                <w:sz w:val="21"/>
                <w:szCs w:val="21"/>
                <w:highlight w:val="none"/>
                <w:lang w:eastAsia="zh-CN"/>
              </w:rPr>
              <w:t xml:space="preserve">的发现一处扣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分；大范围（＞3m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）遮蔽水体、</w:t>
            </w:r>
            <w:r>
              <w:rPr>
                <w:rFonts w:hint="eastAsia" w:ascii="宋体" w:hAnsi="宋体" w:eastAsia="宋体" w:cs="宋体"/>
                <w:sz w:val="21"/>
                <w:szCs w:val="21"/>
                <w:highlight w:val="none"/>
                <w:lang w:val="en-US" w:eastAsia="zh-CN"/>
              </w:rPr>
              <w:t xml:space="preserve">迎水坡</w:t>
            </w:r>
            <w:r>
              <w:rPr>
                <w:rFonts w:hint="eastAsia" w:ascii="宋体" w:hAnsi="宋体" w:eastAsia="宋体" w:cs="宋体"/>
                <w:sz w:val="21"/>
                <w:szCs w:val="21"/>
                <w:highlight w:val="none"/>
                <w:lang w:eastAsia="zh-CN"/>
              </w:rPr>
              <w:t xml:space="preserve">的发现一处扣</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lang w:eastAsia="zh-CN"/>
              </w:rPr>
              <w:t xml:space="preserve">分；河面无蓝藻明显堆积，发现一处扣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lang w:eastAsia="zh-CN"/>
              </w:rPr>
              <w:t xml:space="preserve">分，未及时打捞导致蓝藻发白发臭，扣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32"/>
        </w:trPr>
        <w:tc>
          <w:tcPr>
            <w:tcBorders>
              <w:left w:val="single" w:color="auto" w:sz="4" w:space="0"/>
              <w:right w:val="single" w:color="auto" w:sz="4" w:space="0"/>
            </w:tcBorders>
            <w:tcW w:w="534"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12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6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打捞垃圾规范处置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做到日产日清，</w:t>
            </w:r>
            <w:r>
              <w:rPr>
                <w:rFonts w:hint="eastAsia" w:ascii="宋体" w:hAnsi="宋体" w:eastAsia="宋体" w:cs="宋体"/>
                <w:sz w:val="21"/>
                <w:szCs w:val="21"/>
                <w:highlight w:val="none"/>
              </w:rPr>
              <w:t xml:space="preserve">不得随意向其他河道倾倒或沿岸随意堆放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每发现一处扣0.5分，扣完为止。</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966"/>
        </w:trPr>
        <w:tc>
          <w:tcPr>
            <w:tcBorders>
              <w:left w:val="single" w:color="auto" w:sz="4" w:space="0"/>
              <w:right w:val="single" w:color="auto" w:sz="4" w:space="0"/>
            </w:tcBorders>
            <w:tcW w:w="534"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12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6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河道水生植物</w:t>
            </w:r>
            <w:r>
              <w:rPr>
                <w:rFonts w:hint="eastAsia" w:ascii="宋体" w:hAnsi="宋体" w:eastAsia="宋体" w:cs="宋体"/>
                <w:sz w:val="21"/>
                <w:szCs w:val="21"/>
                <w:highlight w:val="none"/>
                <w:lang w:val="en-US" w:eastAsia="zh-CN"/>
              </w:rPr>
              <w:t xml:space="preserve">及时</w:t>
            </w:r>
            <w:r>
              <w:rPr>
                <w:rFonts w:hint="eastAsia" w:ascii="宋体" w:hAnsi="宋体" w:eastAsia="宋体" w:cs="宋体"/>
                <w:sz w:val="21"/>
                <w:szCs w:val="21"/>
                <w:highlight w:val="none"/>
              </w:rPr>
              <w:t xml:space="preserve">养护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做到按时收割、病虫害防治、定期检修浮毯、及时打捞有害藻类、越冬管理，营造整洁靓丽的河道景观。每发现一条河道养护不及时扣0.5分，扣完为止。</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3318"/>
        </w:trPr>
        <w:tc>
          <w:tcPr>
            <w:tcBorders>
              <w:left w:val="single" w:color="auto" w:sz="4" w:space="0"/>
              <w:bottom w:val="single" w:color="auto" w:sz="4" w:space="0"/>
              <w:right w:val="single" w:color="auto" w:sz="4" w:space="0"/>
            </w:tcBorders>
            <w:tcW w:w="534"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12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56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特殊情况的保洁管理：</w:t>
            </w:r>
            <w:r>
              <w:rPr>
                <w:rFonts w:hint="eastAsia" w:ascii="宋体" w:hAnsi="宋体" w:eastAsia="宋体" w:cs="宋体"/>
                <w:sz w:val="21"/>
                <w:szCs w:val="21"/>
                <w:highlight w:val="none"/>
                <w:lang w:val="en-US" w:eastAsia="zh-CN"/>
              </w:rPr>
              <w:t xml:space="preserve">在外来入侵物种福寿螺繁殖盛期，要及时清理岸坡上的螺卵、打捞河道内的成螺，必要时要定期开展专项治理行动，有效防止其进一步扩散蔓延，每造成一处福寿螺蔓延不可控或产生重大舆情事件扣0.5分，扣完为止（4分）；</w:t>
            </w:r>
            <w:r/>
          </w:p>
          <w:p>
            <w:pPr>
              <w:jc w:val="left"/>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台风、暴雨过后，在规定时间内全面清理打捞，恢复河道原貌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不到位不得分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eastAsia="zh-CN"/>
              </w:rPr>
              <w:t xml:space="preserve">）；</w:t>
            </w:r>
            <w:r/>
          </w:p>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遇重大活动或重要检查，服从主管部门统一安排，并在规定时间内完成保洁任务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未在规定时间内完成保洁任务的不得分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发生影响河道保洁的突发事件，积极采取应急措施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不到位不得分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339"/>
        </w:trPr>
        <w:tc>
          <w:tcPr>
            <w:tcBorders>
              <w:top w:val="single" w:color="auto" w:sz="4" w:space="0"/>
              <w:left w:val="single" w:color="auto" w:sz="4" w:space="0"/>
              <w:bottom w:val="single" w:color="000000" w:sz="4" w:space="0"/>
              <w:right w:val="single" w:color="auto" w:sz="4" w:space="0"/>
            </w:tcBorders>
            <w:tcW w:w="534"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auto" w:sz="4" w:space="0"/>
              <w:left w:val="single" w:color="auto" w:sz="4" w:space="0"/>
              <w:bottom w:val="single" w:color="000000" w:sz="4" w:space="0"/>
              <w:right w:val="single" w:color="auto" w:sz="4" w:space="0"/>
            </w:tcBorders>
            <w:tcW w:w="1123"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安全管理</w:t>
            </w:r>
            <w:r/>
          </w:p>
        </w:tc>
        <w:tc>
          <w:tcPr>
            <w:tcBorders>
              <w:top w:val="single" w:color="auto" w:sz="4" w:space="0"/>
              <w:left w:val="single" w:color="auto" w:sz="4" w:space="0"/>
              <w:bottom w:val="single" w:color="000000" w:sz="4" w:space="0"/>
              <w:right w:val="single" w:color="auto" w:sz="4" w:space="0"/>
            </w:tcBorders>
            <w:tcW w:w="566"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作业船只停靠在固定位置，做好安全防护措施，并有警示标识。</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1216"/>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auto" w:sz="4" w:space="0"/>
              <w:bottom w:val="single" w:color="auto" w:sz="4" w:space="0"/>
              <w:right w:val="single" w:color="auto" w:sz="4" w:space="0"/>
            </w:tcBorders>
            <w:tcW w:w="1123" w:type="dxa"/>
            <w:vAlign w:val="center"/>
            <w:vMerge w:val="continue"/>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auto" w:sz="4" w:space="0"/>
              <w:bottom w:val="single" w:color="auto" w:sz="4" w:space="0"/>
              <w:right w:val="single" w:color="auto" w:sz="4" w:space="0"/>
            </w:tcBorders>
            <w:tcW w:w="566" w:type="dxa"/>
            <w:vAlign w:val="center"/>
            <w:vMerge w:val="continue"/>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河道保洁作业应符合有关水上作业安全的标准和规定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驾驶及辅助人员必须持证上岗，</w:t>
            </w:r>
            <w:r>
              <w:rPr>
                <w:rFonts w:hint="eastAsia" w:ascii="宋体" w:hAnsi="宋体" w:eastAsia="宋体" w:cs="宋体"/>
                <w:sz w:val="21"/>
                <w:szCs w:val="21"/>
                <w:highlight w:val="none"/>
                <w:lang w:eastAsia="zh-CN"/>
              </w:rPr>
              <w:t xml:space="preserve">作业人员作业时必须穿好救生衣。</w:t>
            </w:r>
            <w:r>
              <w:rPr>
                <w:rFonts w:hint="eastAsia" w:ascii="宋体" w:hAnsi="宋体" w:eastAsia="宋体" w:cs="宋体"/>
                <w:sz w:val="21"/>
                <w:szCs w:val="21"/>
                <w:highlight w:val="none"/>
              </w:rPr>
              <w:t xml:space="preserve">落实安全生产责任制，签订安全生产责任书，安全</w:t>
            </w:r>
            <w:r>
              <w:rPr>
                <w:rFonts w:hint="eastAsia" w:ascii="宋体" w:hAnsi="宋体" w:eastAsia="宋体" w:cs="宋体"/>
                <w:sz w:val="21"/>
                <w:szCs w:val="21"/>
                <w:highlight w:val="none"/>
                <w:lang w:val="en-US" w:eastAsia="zh-CN"/>
              </w:rPr>
              <w:t xml:space="preserve">生产无事故。</w:t>
            </w:r>
            <w:r>
              <w:rPr>
                <w:rFonts w:hint="eastAsia" w:ascii="宋体" w:hAnsi="宋体" w:eastAsia="宋体" w:cs="宋体"/>
                <w:sz w:val="21"/>
                <w:szCs w:val="21"/>
                <w:highlight w:val="none"/>
              </w:rPr>
              <w:t xml:space="preserve">每发现一起扣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rPr>
              <w:t xml:space="preserve">分，扣完为止</w:t>
            </w:r>
            <w:r>
              <w:rPr>
                <w:rFonts w:hint="eastAsia" w:ascii="宋体" w:hAnsi="宋体" w:eastAsia="宋体" w:cs="宋体"/>
                <w:sz w:val="21"/>
                <w:szCs w:val="21"/>
                <w:highlight w:val="none"/>
                <w:lang w:eastAsia="zh-CN"/>
              </w:rPr>
              <w:t xml:space="preserve">。</w:t>
            </w:r>
            <w:r/>
          </w:p>
        </w:tc>
        <w:tc>
          <w:tcPr>
            <w:tcBorders>
              <w:top w:val="none" w:color="000000"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2"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工作响应</w:t>
            </w:r>
            <w:r/>
          </w:p>
        </w:tc>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部门、街道交办的问题能积极响应、及时处置。</w:t>
            </w:r>
            <w:r/>
          </w:p>
        </w:tc>
        <w:tc>
          <w:tcPr>
            <w:tcBorders>
              <w:top w:val="single" w:color="auto" w:sz="4" w:space="0"/>
              <w:left w:val="single" w:color="auto" w:sz="4" w:space="0"/>
              <w:right w:val="single" w:color="auto" w:sz="4" w:space="0"/>
            </w:tcBorders>
            <w:tcW w:w="619"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18"/>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23"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社会形象</w:t>
            </w:r>
            <w:r/>
          </w:p>
        </w:tc>
        <w:tc>
          <w:tcPr>
            <w:tcBorders>
              <w:top w:val="single" w:color="auto" w:sz="4" w:space="0"/>
              <w:left w:val="single" w:color="auto" w:sz="4" w:space="0"/>
              <w:bottom w:val="single" w:color="auto" w:sz="4" w:space="0"/>
              <w:right w:val="single" w:color="auto" w:sz="4" w:space="0"/>
            </w:tcBorders>
            <w:tcW w:w="566"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接受社会监督，对现场居民反映的问题及时处理和答复，避免发生舆情事件。</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91" w:hRule="exact"/>
        </w:trPr>
        <w:tc>
          <w:tcPr>
            <w:tcBorders>
              <w:top w:val="single" w:color="auto" w:sz="4" w:space="0"/>
              <w:left w:val="single" w:color="auto" w:sz="4" w:space="0"/>
              <w:bottom w:val="single" w:color="000000" w:sz="4" w:space="0"/>
              <w:right w:val="single" w:color="auto" w:sz="4" w:space="0"/>
            </w:tcBorders>
            <w:tcW w:w="534"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000000" w:sz="4" w:space="0"/>
              <w:right w:val="single" w:color="auto" w:sz="4" w:space="0"/>
            </w:tcBorders>
            <w:tcW w:w="112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000000" w:sz="4" w:space="0"/>
              <w:right w:val="single" w:color="auto" w:sz="4" w:space="0"/>
            </w:tcBorders>
            <w:tcW w:w="56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 xml:space="preserve">河道</w:t>
            </w:r>
            <w:r>
              <w:rPr>
                <w:rFonts w:hint="eastAsia" w:ascii="宋体" w:hAnsi="宋体" w:eastAsia="宋体" w:cs="宋体"/>
                <w:sz w:val="21"/>
                <w:szCs w:val="21"/>
                <w:highlight w:val="none"/>
                <w:lang w:val="en-US" w:eastAsia="zh-CN"/>
              </w:rPr>
              <w:t xml:space="preserve">保洁不及时</w:t>
            </w:r>
            <w:r>
              <w:rPr>
                <w:rFonts w:hint="eastAsia" w:ascii="宋体" w:hAnsi="宋体" w:eastAsia="宋体" w:cs="宋体"/>
                <w:sz w:val="21"/>
                <w:szCs w:val="21"/>
                <w:highlight w:val="none"/>
              </w:rPr>
              <w:t xml:space="preserve">造成社会不良影响的事件，被</w:t>
            </w:r>
            <w:r>
              <w:rPr>
                <w:rFonts w:hint="eastAsia" w:ascii="宋体" w:hAnsi="宋体" w:eastAsia="宋体" w:cs="宋体"/>
                <w:sz w:val="21"/>
                <w:szCs w:val="21"/>
                <w:highlight w:val="none"/>
                <w:lang w:val="en-US" w:eastAsia="zh-CN"/>
              </w:rPr>
              <w:t xml:space="preserve">媒体曝光或部门通报的，每发生一起扣1分，扣完为止。</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right="561"/>
        <w:spacing w:line="440" w:lineRule="exact"/>
        <w:rPr>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lang w:val="en-US" w:eastAsia="zh-CN"/>
        </w:rPr>
        <w:t xml:space="preserve">考</w:t>
      </w:r>
      <w:r>
        <w:rPr>
          <w:rFonts w:hint="eastAsia" w:ascii="Times New Roman" w:hAnsi="Times New Roman" w:eastAsia="宋体" w:cs="Times New Roman"/>
          <w:sz w:val="22"/>
          <w:szCs w:val="22"/>
          <w:highlight w:val="none"/>
        </w:rPr>
        <w:t xml:space="preserve">核单位：  </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Times New Roman" w:hAnsi="Times New Roman" w:eastAsia="宋体" w:cs="Times New Roman"/>
          <w:sz w:val="22"/>
          <w:szCs w:val="22"/>
          <w:highlight w:val="none"/>
          <w:lang w:val="en-US" w:eastAsia="zh-CN" w:bidi="ar-SA"/>
        </w:rPr>
        <w:t xml:space="preserve">考核时间：   年  月   </w:t>
      </w:r>
      <w:r>
        <w:rPr>
          <w:rFonts w:hint="eastAsia" w:cs="Times New Roman"/>
          <w:sz w:val="22"/>
          <w:szCs w:val="22"/>
          <w:highlight w:val="none"/>
          <w:lang w:val="en-US" w:eastAsia="zh-CN" w:bidi="ar-SA"/>
        </w:rPr>
        <w:t xml:space="preserve">日</w:t>
      </w:r>
      <w:r/>
    </w:p>
    <w:p>
      <w:pPr>
        <w:rPr>
          <w:rFonts w:hint="eastAsia"/>
          <w:highlight w:val="none"/>
          <w:lang w:val="en-US" w:eastAsia="zh-CN"/>
        </w:rPr>
      </w:pPr>
      <w:r>
        <w:rPr>
          <w:rFonts w:hint="eastAsia"/>
          <w:highlight w:val="none"/>
          <w:lang w:val="en-US" w:eastAsia="zh-CN"/>
        </w:rPr>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br w:type="page" w:clear="all"/>
      </w:r>
      <w:r/>
    </w:p>
    <w:p>
      <w:pPr>
        <w:spacing w:line="440" w:lineRule="exact"/>
        <w:rPr>
          <w:rFonts w:hint="eastAsia" w:ascii="宋体" w:hAnsi="宋体"/>
          <w:b/>
          <w:sz w:val="24"/>
          <w:szCs w:val="24"/>
          <w:highlight w:val="none"/>
        </w:rPr>
        <w:sectPr>
          <w:headerReference w:type="default" r:id="rId9"/>
          <w:headerReference w:type="first" r:id="rId10"/>
          <w:footerReference w:type="default" r:id="rId11"/>
          <w:footnotePr/>
          <w:endnotePr/>
          <w:type w:val="nextPage"/>
          <w:pgSz w:w="11906" w:h="16838" w:orient="portrait"/>
          <w:pgMar w:top="1417" w:right="1417" w:bottom="1417" w:left="1417" w:header="624" w:footer="907" w:gutter="0"/>
          <w:cols w:num="1" w:sep="0" w:space="1701" w:equalWidth="1"/>
          <w:docGrid w:linePitch="360"/>
        </w:sectPr>
      </w:pPr>
      <w:r>
        <w:rPr>
          <w:rFonts w:hint="eastAsia" w:ascii="宋体" w:hAnsi="宋体"/>
          <w:b/>
          <w:sz w:val="24"/>
          <w:szCs w:val="24"/>
          <w:highlight w:val="none"/>
        </w:rPr>
      </w:r>
      <w:r/>
    </w:p>
    <w:p>
      <w:pPr>
        <w:ind w:firstLine="3520"/>
        <w:tabs>
          <w:tab w:val="left" w:pos="11271" w:leader="none"/>
        </w:tabs>
        <w:rPr>
          <w:sz w:val="22"/>
          <w:szCs w:val="22"/>
          <w:highlight w:val="none"/>
        </w:rPr>
      </w:pPr>
      <w:r>
        <w:rPr>
          <w:sz w:val="22"/>
          <w:szCs w:val="22"/>
          <w:highlight w:val="none"/>
        </w:rPr>
      </w:r>
      <w:r/>
    </w:p>
    <w:p>
      <w:pPr>
        <w:ind w:firstLine="560"/>
        <w:jc w:val="center"/>
        <w:spacing w:line="360" w:lineRule="auto"/>
        <w:rPr>
          <w:rFonts w:hint="eastAsia" w:ascii="黑体" w:hAnsi="宋体" w:eastAsia="黑体"/>
          <w:b/>
          <w:color w:val="000000" w:themeColor="text1"/>
          <w:sz w:val="28"/>
          <w:szCs w:val="28"/>
          <w:highlight w:val="none"/>
          <w14:textFill>
            <w14:solidFill>
              <w14:schemeClr w14:val="tx1"/>
            </w14:solidFill>
          </w14:textFill>
        </w:rPr>
        <w:outlineLvl w:val="0"/>
      </w:pPr>
      <w:r/>
      <w:bookmarkStart w:id="8" w:name="_Toc18241"/>
      <w:r>
        <w:rPr>
          <w:rFonts w:hint="eastAsia" w:ascii="黑体" w:eastAsia="黑体"/>
          <w:bCs/>
          <w:color w:val="000000" w:themeColor="text1"/>
          <w:sz w:val="28"/>
          <w:szCs w:val="28"/>
          <w:highlight w:val="none"/>
          <w14:textFill>
            <w14:solidFill>
              <w14:schemeClr w14:val="tx1"/>
            </w14:solidFill>
          </w14:textFill>
        </w:rPr>
        <w:t xml:space="preserve">四</w:t>
      </w:r>
      <w:r>
        <w:rPr>
          <w:rFonts w:hint="eastAsia" w:ascii="黑体" w:eastAsia="黑体"/>
          <w:bCs/>
          <w:color w:val="000000" w:themeColor="text1"/>
          <w:sz w:val="28"/>
          <w:szCs w:val="28"/>
          <w:highlight w:val="none"/>
          <w:lang w:eastAsia="zh-CN"/>
          <w14:textFill>
            <w14:solidFill>
              <w14:schemeClr w14:val="tx1"/>
            </w14:solidFill>
          </w14:textFill>
        </w:rPr>
        <w:t xml:space="preserve">、</w:t>
      </w:r>
      <w:r>
        <w:rPr>
          <w:rFonts w:hint="eastAsia" w:ascii="黑体" w:hAnsi="宋体" w:eastAsia="黑体"/>
          <w:b/>
          <w:color w:val="000000" w:themeColor="text1"/>
          <w:sz w:val="28"/>
          <w:szCs w:val="28"/>
          <w:highlight w:val="none"/>
          <w14:textFill>
            <w14:solidFill>
              <w14:schemeClr w14:val="tx1"/>
            </w14:solidFill>
          </w14:textFill>
        </w:rPr>
        <w:t xml:space="preserve">合同书（</w:t>
      </w:r>
      <w:r>
        <w:rPr>
          <w:rFonts w:hint="eastAsia" w:ascii="黑体" w:hAnsi="宋体" w:eastAsia="黑体"/>
          <w:color w:val="000000" w:themeColor="text1"/>
          <w:sz w:val="28"/>
          <w:szCs w:val="28"/>
          <w:highlight w:val="none"/>
          <w14:textFill>
            <w14:solidFill>
              <w14:schemeClr w14:val="tx1"/>
            </w14:solidFill>
          </w14:textFill>
        </w:rPr>
        <w:t xml:space="preserve">格式文本</w:t>
      </w:r>
      <w:r>
        <w:rPr>
          <w:rFonts w:hint="eastAsia" w:ascii="黑体" w:hAnsi="宋体" w:eastAsia="黑体"/>
          <w:b/>
          <w:color w:val="000000" w:themeColor="text1"/>
          <w:sz w:val="28"/>
          <w:szCs w:val="28"/>
          <w:highlight w:val="none"/>
          <w14:textFill>
            <w14:solidFill>
              <w14:schemeClr w14:val="tx1"/>
            </w14:solidFill>
          </w14:textFill>
        </w:rPr>
        <w:t xml:space="preserve">）</w:t>
      </w:r>
      <w:bookmarkEnd w:id="8"/>
      <w:r/>
      <w:r/>
    </w:p>
    <w:p>
      <w:pPr>
        <w:ind w:firstLine="480"/>
        <w:spacing w:line="440" w:lineRule="exact"/>
        <w:rPr>
          <w:rFonts w:hint="eastAsia" w:ascii="宋体" w:hAnsi="宋体" w:eastAsia="宋体" w:cs="Times New Roman"/>
          <w:bCs/>
          <w:sz w:val="24"/>
          <w:szCs w:val="24"/>
          <w:highlight w:val="none"/>
          <w:u w:val="single"/>
          <w:lang w:eastAsia="zh-CN"/>
        </w:rPr>
      </w:pPr>
      <w:r>
        <w:rPr>
          <w:rFonts w:hint="eastAsia" w:ascii="宋体" w:hAnsi="宋体" w:eastAsia="宋体" w:cs="Times New Roman"/>
          <w:bCs/>
          <w:sz w:val="24"/>
          <w:szCs w:val="24"/>
          <w:highlight w:val="none"/>
        </w:rPr>
        <w:t xml:space="preserve">甲方（采购人）：</w:t>
      </w:r>
      <w:r>
        <w:rPr>
          <w:rFonts w:hint="eastAsia" w:ascii="宋体" w:hAnsi="宋体" w:eastAsia="宋体" w:cs="Times New Roman"/>
          <w:b/>
          <w:sz w:val="24"/>
          <w:szCs w:val="24"/>
          <w:highlight w:val="none"/>
          <w:u w:val="single"/>
          <w:lang w:eastAsia="zh-CN"/>
        </w:rPr>
        <w:t xml:space="preserve">无锡市新吴区人民政府梅村街道办事处</w:t>
      </w:r>
      <w:r/>
    </w:p>
    <w:p>
      <w:pPr>
        <w:ind w:firstLine="480"/>
        <w:spacing w:line="440" w:lineRule="exact"/>
        <w:rPr>
          <w:rFonts w:hint="eastAsia" w:ascii="宋体" w:hAnsi="宋体" w:eastAsia="宋体" w:cs="Times New Roman"/>
          <w:b/>
          <w:sz w:val="24"/>
          <w:szCs w:val="24"/>
          <w:highlight w:val="none"/>
          <w:u w:val="single"/>
        </w:rPr>
      </w:pPr>
      <w:r>
        <w:rPr>
          <w:rFonts w:hint="eastAsia" w:ascii="宋体" w:hAnsi="宋体" w:eastAsia="宋体" w:cs="Times New Roman"/>
          <w:bCs/>
          <w:sz w:val="24"/>
          <w:szCs w:val="24"/>
          <w:highlight w:val="none"/>
        </w:rPr>
        <w:t xml:space="preserve">乙方（中标方）：</w:t>
      </w:r>
      <w:r>
        <w:rPr>
          <w:rFonts w:hint="eastAsia" w:ascii="宋体" w:hAnsi="宋体" w:eastAsia="宋体" w:cs="Times New Roman"/>
          <w:bCs/>
          <w:sz w:val="24"/>
          <w:szCs w:val="24"/>
          <w:highlight w:val="none"/>
          <w:u w:val="single"/>
        </w:rPr>
        <w:t xml:space="preserve"> </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rPr>
        <w:t xml:space="preserve">      </w:t>
      </w:r>
      <w:r>
        <w:rPr>
          <w:rFonts w:ascii="宋体" w:hAnsi="宋体" w:eastAsia="宋体" w:cs="Times New Roman"/>
          <w:bCs/>
          <w:sz w:val="24"/>
          <w:szCs w:val="24"/>
          <w:highlight w:val="none"/>
          <w:u w:val="single"/>
        </w:rPr>
        <w:t xml:space="preserve">        </w:t>
      </w:r>
      <w:r/>
    </w:p>
    <w:p>
      <w:pPr>
        <w:numPr>
          <w:ilvl w:val="0"/>
          <w:numId w:val="0"/>
        </w:numPr>
        <w:ind w:left="0" w:firstLine="525"/>
        <w:spacing w:line="440" w:lineRule="exact"/>
        <w:tabs>
          <w:tab w:val="left" w:pos="210" w:leader="none"/>
          <w:tab w:val="left" w:pos="840" w:leader="none"/>
          <w:tab w:val="left" w:pos="1134" w:leader="none"/>
        </w:tabs>
        <w:rPr>
          <w:rFonts w:hint="eastAsia" w:ascii="宋体" w:hAnsi="宋体" w:eastAsia="宋体" w:cs="Times New Roman"/>
          <w:bCs/>
          <w:sz w:val="24"/>
          <w:szCs w:val="24"/>
          <w:highlight w:val="none"/>
        </w:rPr>
      </w:pPr>
      <w:r>
        <w:rPr>
          <w:rFonts w:hint="eastAsia" w:ascii="宋体" w:hAnsi="宋体" w:eastAsia="宋体" w:cs="Times New Roman"/>
          <w:b/>
          <w:sz w:val="24"/>
          <w:szCs w:val="24"/>
          <w:highlight w:val="none"/>
        </w:rPr>
        <w:t xml:space="preserve">项目编号：</w:t>
      </w:r>
      <w:r>
        <w:rPr>
          <w:rFonts w:hint="eastAsia" w:ascii="宋体" w:hAnsi="宋体" w:cs="Times New Roman"/>
          <w:bCs/>
          <w:sz w:val="24"/>
          <w:szCs w:val="24"/>
          <w:highlight w:val="none"/>
          <w:lang w:eastAsia="zh-CN"/>
        </w:rPr>
        <w:t xml:space="preserve">JSZC-320214-WXZH-G2026-0002</w:t>
      </w:r>
      <w:r/>
    </w:p>
    <w:p>
      <w:pPr>
        <w:numPr>
          <w:ilvl w:val="0"/>
          <w:numId w:val="0"/>
        </w:numPr>
        <w:ind w:left="0" w:firstLine="525"/>
        <w:spacing w:line="440" w:lineRule="exact"/>
        <w:tabs>
          <w:tab w:val="left" w:pos="210" w:leader="none"/>
          <w:tab w:val="left" w:pos="840" w:leader="none"/>
          <w:tab w:val="left" w:pos="1134" w:leader="none"/>
        </w:tabs>
        <w:rPr>
          <w:rFonts w:hint="eastAsia" w:ascii="宋体" w:hAnsi="宋体" w:eastAsia="宋体" w:cs="Times New Roman"/>
          <w:bCs/>
          <w:sz w:val="24"/>
          <w:szCs w:val="24"/>
          <w:highlight w:val="none"/>
        </w:rPr>
      </w:pPr>
      <w:r>
        <w:rPr>
          <w:rFonts w:hint="eastAsia" w:ascii="宋体" w:hAnsi="宋体" w:eastAsia="宋体" w:cs="Times New Roman"/>
          <w:b/>
          <w:sz w:val="24"/>
          <w:szCs w:val="24"/>
          <w:highlight w:val="none"/>
        </w:rPr>
        <w:t xml:space="preserve">项目名称：</w:t>
      </w:r>
      <w:r>
        <w:rPr>
          <w:rFonts w:hint="eastAsia" w:ascii="宋体" w:hAnsi="宋体" w:eastAsia="宋体" w:cs="Times New Roman"/>
          <w:bCs/>
          <w:sz w:val="24"/>
          <w:szCs w:val="24"/>
          <w:highlight w:val="none"/>
          <w:lang w:eastAsia="zh-CN"/>
        </w:rPr>
        <w:t xml:space="preserve">梅村街道2026年度河道保洁项目</w:t>
      </w:r>
      <w:r/>
    </w:p>
    <w:p>
      <w:pPr>
        <w:ind w:firstLine="480"/>
        <w:spacing w:line="440" w:lineRule="exact"/>
        <w:tabs>
          <w:tab w:val="left" w:pos="210" w:leader="none"/>
          <w:tab w:val="left" w:pos="840" w:leader="none"/>
          <w:tab w:val="left" w:pos="1260" w:leader="none"/>
        </w:tabs>
        <w:rPr>
          <w:rFonts w:hint="eastAsia" w:ascii="宋体" w:hAnsi="宋体" w:eastAsia="宋体" w:cs="Times New Roman"/>
          <w:sz w:val="24"/>
          <w:szCs w:val="24"/>
          <w:highlight w:val="none"/>
          <w:lang w:eastAsia="zh-CN"/>
        </w:rPr>
      </w:pPr>
      <w:r>
        <w:rPr>
          <w:rFonts w:hint="eastAsia" w:ascii="宋体" w:hAnsi="宋体" w:eastAsia="宋体" w:cs="Times New Roman"/>
          <w:b/>
          <w:sz w:val="24"/>
          <w:szCs w:val="24"/>
          <w:highlight w:val="none"/>
        </w:rPr>
        <w:t xml:space="preserve">采购内容：</w:t>
      </w:r>
      <w:r>
        <w:rPr>
          <w:rFonts w:hint="eastAsia" w:ascii="宋体" w:hAnsi="宋体" w:eastAsia="宋体" w:cs="Times New Roman"/>
          <w:b w:val="0"/>
          <w:bCs/>
          <w:sz w:val="24"/>
          <w:szCs w:val="24"/>
          <w:highlight w:val="none"/>
        </w:rPr>
        <w:t xml:space="preserve">对1</w:t>
      </w:r>
      <w:r>
        <w:rPr>
          <w:rFonts w:hint="eastAsia" w:ascii="宋体" w:hAnsi="宋体" w:eastAsia="宋体" w:cs="Times New Roman"/>
          <w:b w:val="0"/>
          <w:bCs/>
          <w:sz w:val="24"/>
          <w:szCs w:val="24"/>
          <w:highlight w:val="none"/>
          <w:lang w:val="en-US" w:eastAsia="zh-CN"/>
        </w:rPr>
        <w:t xml:space="preserve">3</w:t>
      </w:r>
      <w:r>
        <w:rPr>
          <w:rFonts w:hint="eastAsia" w:ascii="宋体" w:hAnsi="宋体" w:eastAsia="宋体" w:cs="Times New Roman"/>
          <w:b w:val="0"/>
          <w:bCs/>
          <w:sz w:val="24"/>
          <w:szCs w:val="24"/>
          <w:highlight w:val="none"/>
        </w:rPr>
        <w:t xml:space="preserve">条村级、</w:t>
      </w:r>
      <w:r>
        <w:rPr>
          <w:rFonts w:hint="eastAsia" w:ascii="宋体" w:hAnsi="宋体" w:eastAsia="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rPr>
        <w:t xml:space="preserve">条区级、</w:t>
      </w:r>
      <w:r>
        <w:rPr>
          <w:rFonts w:hint="eastAsia" w:ascii="宋体" w:hAnsi="宋体" w:eastAsia="宋体" w:cs="Times New Roman"/>
          <w:b w:val="0"/>
          <w:bCs/>
          <w:sz w:val="24"/>
          <w:szCs w:val="24"/>
          <w:highlight w:val="none"/>
          <w:lang w:val="en-US" w:eastAsia="zh-CN"/>
        </w:rPr>
        <w:t xml:space="preserve">3</w:t>
      </w:r>
      <w:r>
        <w:rPr>
          <w:rFonts w:hint="eastAsia" w:ascii="宋体" w:hAnsi="宋体" w:eastAsia="宋体" w:cs="Times New Roman"/>
          <w:b w:val="0"/>
          <w:bCs/>
          <w:sz w:val="24"/>
          <w:szCs w:val="24"/>
          <w:highlight w:val="none"/>
        </w:rPr>
        <w:t xml:space="preserve">条镇级河道开展长效管护保洁，村级河道含华庄桥浜、蔡家湾浜等，区级河道含伯渎港、夹蠡河等，镇级河道含</w:t>
      </w:r>
      <w:r>
        <w:rPr>
          <w:rFonts w:hint="eastAsia" w:ascii="宋体" w:hAnsi="宋体" w:eastAsia="宋体" w:cs="Times New Roman"/>
          <w:b w:val="0"/>
          <w:bCs/>
          <w:sz w:val="24"/>
          <w:szCs w:val="24"/>
          <w:highlight w:val="none"/>
          <w:lang w:val="en-US" w:eastAsia="zh-CN"/>
        </w:rPr>
        <w:t xml:space="preserve">梅西河</w:t>
      </w:r>
      <w:r>
        <w:rPr>
          <w:rFonts w:hint="eastAsia" w:ascii="宋体" w:hAnsi="宋体" w:eastAsia="宋体" w:cs="Times New Roman"/>
          <w:b w:val="0"/>
          <w:bCs/>
          <w:sz w:val="24"/>
          <w:szCs w:val="24"/>
          <w:highlight w:val="none"/>
        </w:rPr>
        <w:t xml:space="preserve">、</w:t>
      </w:r>
      <w:r>
        <w:rPr>
          <w:rFonts w:hint="eastAsia" w:ascii="宋体" w:hAnsi="宋体" w:eastAsia="宋体" w:cs="Times New Roman"/>
          <w:b w:val="0"/>
          <w:bCs/>
          <w:sz w:val="24"/>
          <w:szCs w:val="24"/>
          <w:highlight w:val="none"/>
          <w:lang w:val="en-US" w:eastAsia="zh-CN"/>
        </w:rPr>
        <w:t xml:space="preserve">梅荆浜</w:t>
      </w:r>
      <w:r>
        <w:rPr>
          <w:rFonts w:hint="eastAsia" w:ascii="宋体" w:hAnsi="宋体" w:eastAsia="宋体" w:cs="Times New Roman"/>
          <w:b w:val="0"/>
          <w:bCs/>
          <w:sz w:val="24"/>
          <w:szCs w:val="24"/>
          <w:highlight w:val="none"/>
        </w:rPr>
        <w:t xml:space="preserve">等</w:t>
      </w:r>
      <w:r>
        <w:rPr>
          <w:rFonts w:hint="eastAsia" w:ascii="宋体" w:hAnsi="宋体" w:eastAsia="宋体" w:cs="Times New Roman"/>
          <w:b w:val="0"/>
          <w:bCs/>
          <w:sz w:val="24"/>
          <w:szCs w:val="24"/>
          <w:highlight w:val="none"/>
          <w:lang w:eastAsia="zh-CN"/>
        </w:rPr>
        <w:t xml:space="preserve">，</w:t>
      </w:r>
      <w:r>
        <w:rPr>
          <w:rFonts w:hint="eastAsia" w:ascii="宋体" w:hAnsi="宋体" w:eastAsia="宋体" w:cs="Times New Roman"/>
          <w:b w:val="0"/>
          <w:bCs/>
          <w:sz w:val="24"/>
          <w:szCs w:val="24"/>
          <w:highlight w:val="none"/>
        </w:rPr>
        <w:t xml:space="preserve">覆盖街道全域水系及京沪高速、高新区 B 区等关键区位</w:t>
      </w:r>
      <w:r>
        <w:rPr>
          <w:rFonts w:hint="eastAsia" w:ascii="宋体" w:hAnsi="宋体" w:cs="Times New Roman"/>
          <w:b w:val="0"/>
          <w:bCs/>
          <w:sz w:val="24"/>
          <w:szCs w:val="24"/>
          <w:highlight w:val="none"/>
          <w:lang w:eastAsia="zh-CN"/>
        </w:rPr>
        <w:t xml:space="preserve">。</w:t>
      </w:r>
      <w:r/>
    </w:p>
    <w:p>
      <w:pPr>
        <w:ind w:firstLine="480"/>
        <w:spacing w:line="440" w:lineRule="exact"/>
        <w:tabs>
          <w:tab w:val="left" w:pos="210" w:leader="none"/>
          <w:tab w:val="left" w:pos="840" w:leader="none"/>
          <w:tab w:val="left" w:pos="1260" w:leader="none"/>
        </w:tabs>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工作内容为河道水域漂浮垃圾保洁工作、河道岸线以下岸坡岸脚垃圾杂物的清理工作、河道水生植物养护，排口、河道因水环境治理设置的曝气增氧推流等设施设备的日常巡查和反馈工作及河道的其他保障工作。</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一、</w:t>
      </w:r>
      <w:r>
        <w:rPr>
          <w:rFonts w:hint="eastAsia" w:ascii="宋体" w:hAnsi="宋体" w:eastAsia="宋体" w:cs="Times New Roman"/>
          <w:b/>
          <w:sz w:val="24"/>
          <w:szCs w:val="24"/>
          <w:highlight w:val="none"/>
        </w:rPr>
        <w:t xml:space="preserve">合同价格形式、合同价款及综合单价：</w:t>
      </w:r>
      <w:r/>
    </w:p>
    <w:p>
      <w:pPr>
        <w:ind w:left="426"/>
        <w:spacing w:line="440" w:lineRule="exact"/>
        <w:rPr>
          <w:rFonts w:ascii="宋体" w:hAnsi="宋体" w:eastAsia="宋体" w:cs="Times New Roman"/>
          <w:b/>
          <w:sz w:val="24"/>
          <w:szCs w:val="24"/>
          <w:highlight w:val="none"/>
        </w:rPr>
      </w:pPr>
      <w:r>
        <w:rPr>
          <w:rFonts w:hint="eastAsia" w:ascii="宋体" w:hAnsi="宋体" w:eastAsia="宋体" w:cs="Times New Roman"/>
          <w:bCs/>
          <w:sz w:val="24"/>
          <w:szCs w:val="24"/>
          <w:highlight w:val="none"/>
        </w:rPr>
        <w:t xml:space="preserve">1</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t xml:space="preserve">合同价格形式：</w:t>
      </w:r>
      <w:r>
        <w:rPr>
          <w:rFonts w:hint="eastAsia" w:ascii="宋体" w:hAnsi="宋体" w:eastAsia="宋体" w:cs="Times New Roman"/>
          <w:b/>
          <w:sz w:val="24"/>
          <w:szCs w:val="24"/>
          <w:highlight w:val="none"/>
        </w:rPr>
        <w:t xml:space="preserve">固定单价</w:t>
      </w:r>
      <w:r>
        <w:rPr>
          <w:rFonts w:hint="eastAsia" w:ascii="宋体" w:hAnsi="宋体" w:eastAsia="宋体" w:cs="Times New Roman"/>
          <w:b/>
          <w:sz w:val="24"/>
          <w:szCs w:val="24"/>
          <w:highlight w:val="none"/>
          <w:lang w:eastAsia="zh-CN"/>
        </w:rPr>
        <w:t xml:space="preserve">，</w:t>
      </w:r>
      <w:r>
        <w:rPr>
          <w:rFonts w:hint="eastAsia" w:ascii="宋体" w:hAnsi="宋体" w:eastAsia="宋体" w:cs="Times New Roman"/>
          <w:b/>
          <w:sz w:val="24"/>
          <w:szCs w:val="24"/>
          <w:highlight w:val="none"/>
          <w:lang w:val="en-US" w:eastAsia="zh-CN"/>
        </w:rPr>
        <w:t xml:space="preserve">中标单价详见合同附件《明细报价表》</w:t>
      </w:r>
      <w:r>
        <w:rPr>
          <w:rFonts w:hint="eastAsia" w:ascii="宋体" w:hAnsi="宋体" w:eastAsia="宋体" w:cs="Times New Roman"/>
          <w:b/>
          <w:sz w:val="24"/>
          <w:szCs w:val="24"/>
          <w:highlight w:val="none"/>
        </w:rPr>
        <w:t xml:space="preserve">。</w:t>
      </w:r>
      <w:r/>
    </w:p>
    <w:p>
      <w:pPr>
        <w:ind w:left="426"/>
        <w:spacing w:line="440" w:lineRule="exact"/>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合同价款：</w:t>
      </w:r>
      <w:r>
        <w:rPr>
          <w:rFonts w:hint="eastAsia" w:ascii="宋体" w:hAnsi="宋体" w:eastAsia="宋体" w:cs="Times New Roman"/>
          <w:b/>
          <w:bCs/>
          <w:sz w:val="24"/>
          <w:szCs w:val="24"/>
          <w:highlight w:val="none"/>
        </w:rPr>
        <w:t xml:space="preserve">大写</w:t>
      </w:r>
      <w:r>
        <w:rPr>
          <w:rFonts w:hint="eastAsia" w:ascii="宋体" w:hAnsi="宋体" w:eastAsia="宋体" w:cs="Times New Roman"/>
          <w:b/>
          <w:bCs/>
          <w:sz w:val="24"/>
          <w:szCs w:val="24"/>
          <w:highlight w:val="none"/>
          <w:u w:val="single"/>
        </w:rPr>
        <w:t xml:space="preserve"> </w:t>
      </w:r>
      <w:r>
        <w:rPr>
          <w:rFonts w:ascii="宋体" w:hAnsi="宋体" w:eastAsia="宋体" w:cs="Times New Roman"/>
          <w:b/>
          <w:bCs/>
          <w:sz w:val="24"/>
          <w:szCs w:val="24"/>
          <w:highlight w:val="none"/>
          <w:u w:val="single"/>
        </w:rPr>
        <w:t xml:space="preserve">         </w:t>
      </w:r>
      <w:r>
        <w:rPr>
          <w:rFonts w:hint="eastAsia" w:ascii="宋体" w:hAnsi="宋体" w:eastAsia="宋体" w:cs="Times New Roman"/>
          <w:b/>
          <w:bCs/>
          <w:sz w:val="24"/>
          <w:szCs w:val="24"/>
          <w:highlight w:val="none"/>
        </w:rPr>
        <w:t xml:space="preserve">；小写：¥</w:t>
      </w:r>
      <w:r>
        <w:rPr>
          <w:rFonts w:ascii="宋体" w:hAnsi="宋体" w:eastAsia="宋体" w:cs="Times New Roman"/>
          <w:b/>
          <w:bCs/>
          <w:sz w:val="24"/>
          <w:szCs w:val="24"/>
          <w:highlight w:val="none"/>
          <w:u w:val="single"/>
        </w:rPr>
        <w:t xml:space="preserve">        </w:t>
      </w:r>
      <w:r>
        <w:rPr>
          <w:rFonts w:hint="eastAsia" w:ascii="宋体" w:hAnsi="宋体" w:eastAsia="宋体" w:cs="Times New Roman"/>
          <w:b/>
          <w:bCs/>
          <w:sz w:val="24"/>
          <w:szCs w:val="24"/>
          <w:highlight w:val="none"/>
        </w:rPr>
        <w:t xml:space="preserve">元。</w:t>
      </w:r>
      <w:r/>
    </w:p>
    <w:p>
      <w:pPr>
        <w:ind w:firstLine="480"/>
        <w:spacing w:line="440" w:lineRule="exact"/>
        <w:tabs>
          <w:tab w:val="left" w:pos="210" w:leader="none"/>
          <w:tab w:val="left" w:pos="840" w:leader="none"/>
          <w:tab w:val="left" w:pos="126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合同价款</w:t>
      </w:r>
      <w:r>
        <w:rPr>
          <w:rFonts w:hint="eastAsia" w:ascii="宋体" w:hAnsi="宋体" w:eastAsia="宋体" w:cs="Times New Roman"/>
          <w:sz w:val="24"/>
          <w:szCs w:val="24"/>
          <w:highlight w:val="none"/>
          <w:lang w:val="en-US" w:eastAsia="zh-CN"/>
        </w:rPr>
        <w:t xml:space="preserve">包括但</w:t>
      </w:r>
      <w:r>
        <w:rPr>
          <w:rFonts w:hint="eastAsia" w:ascii="宋体" w:hAnsi="宋体" w:cs="Times New Roman"/>
          <w:sz w:val="24"/>
          <w:szCs w:val="24"/>
          <w:highlight w:val="none"/>
          <w:lang w:val="en-US" w:eastAsia="zh-CN"/>
        </w:rPr>
        <w:t xml:space="preserve">不</w:t>
      </w:r>
      <w:r>
        <w:rPr>
          <w:rFonts w:hint="eastAsia" w:ascii="宋体" w:hAnsi="宋体" w:eastAsia="宋体" w:cs="Times New Roman"/>
          <w:sz w:val="24"/>
          <w:szCs w:val="24"/>
          <w:highlight w:val="none"/>
          <w:lang w:val="en-US" w:eastAsia="zh-CN"/>
        </w:rPr>
        <w:t xml:space="preserve">限于完成本项目工作所需的人员费用（工资、福利、培训、社会保险等）、服务所用设备工具购置及维修费用、服务所用材料消耗费用、管理费用、垃圾处理费、违章拆除及清障突击费、利润、税金、政策性文件规定及合同包含的所有风险、责任等各项应有费用</w:t>
      </w:r>
      <w:r>
        <w:rPr>
          <w:rFonts w:hint="eastAsia" w:ascii="宋体" w:hAnsi="宋体" w:eastAsia="宋体" w:cs="Times New Roman"/>
          <w:sz w:val="24"/>
          <w:szCs w:val="24"/>
          <w:highlight w:val="none"/>
        </w:rPr>
        <w:t xml:space="preserve">。河道保洁服务公共责任险（第三者险）已包含在最终报价中，乙方未及时投保所造成的损害责任全部由乙方自行承担。</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二、</w:t>
      </w:r>
      <w:r>
        <w:rPr>
          <w:rFonts w:hint="eastAsia" w:ascii="宋体" w:hAnsi="宋体" w:eastAsia="宋体" w:cs="Times New Roman"/>
          <w:b/>
          <w:sz w:val="24"/>
          <w:szCs w:val="24"/>
          <w:highlight w:val="none"/>
        </w:rPr>
        <w:t xml:space="preserve">服务期：</w:t>
      </w:r>
      <w:r>
        <w:rPr>
          <w:rFonts w:hint="eastAsia" w:ascii="宋体" w:hAnsi="宋体" w:eastAsia="宋体" w:cs="Times New Roman"/>
          <w:bCs/>
          <w:sz w:val="24"/>
          <w:szCs w:val="24"/>
          <w:highlight w:val="none"/>
        </w:rPr>
        <w:t xml:space="preserve">一年</w:t>
      </w:r>
      <w:r>
        <w:rPr>
          <w:rFonts w:hint="eastAsia" w:ascii="宋体" w:hAnsi="宋体" w:eastAsia="宋体" w:cs="Times New Roman"/>
          <w:b/>
          <w:sz w:val="24"/>
          <w:szCs w:val="24"/>
          <w:highlight w:val="none"/>
        </w:rPr>
        <w:t xml:space="preserve">（自</w:t>
      </w:r>
      <w:r>
        <w:rPr>
          <w:rFonts w:ascii="宋体" w:hAnsi="宋体" w:eastAsia="宋体" w:cs="Times New Roman"/>
          <w:b/>
          <w:sz w:val="24"/>
          <w:szCs w:val="24"/>
          <w:highlight w:val="none"/>
          <w:u w:val="single"/>
        </w:rPr>
        <w:t xml:space="preserve">  </w:t>
      </w:r>
      <w:r>
        <w:rPr>
          <w:rFonts w:hint="eastAsia" w:ascii="宋体" w:hAnsi="宋体" w:eastAsia="宋体" w:cs="Times New Roman"/>
          <w:b/>
          <w:sz w:val="24"/>
          <w:szCs w:val="24"/>
          <w:highlight w:val="none"/>
          <w:u w:val="single"/>
        </w:rPr>
        <w:t xml:space="preserve">   </w:t>
      </w:r>
      <w:r>
        <w:rPr>
          <w:rFonts w:ascii="宋体" w:hAnsi="宋体" w:eastAsia="宋体" w:cs="Times New Roman"/>
          <w:b/>
          <w:sz w:val="24"/>
          <w:szCs w:val="24"/>
          <w:highlight w:val="none"/>
          <w:u w:val="single"/>
        </w:rPr>
        <w:t xml:space="preserve"> </w:t>
      </w:r>
      <w:r>
        <w:rPr>
          <w:rFonts w:hint="eastAsia" w:ascii="宋体" w:hAnsi="宋体" w:eastAsia="宋体" w:cs="Times New Roman"/>
          <w:b/>
          <w:sz w:val="24"/>
          <w:szCs w:val="24"/>
          <w:highlight w:val="none"/>
        </w:rPr>
        <w:t xml:space="preserve">年</w:t>
      </w:r>
      <w:r>
        <w:rPr>
          <w:rFonts w:hint="eastAsia" w:ascii="宋体" w:hAnsi="宋体" w:eastAsia="宋体" w:cs="Times New Roman"/>
          <w:b/>
          <w:sz w:val="24"/>
          <w:szCs w:val="24"/>
          <w:highlight w:val="none"/>
          <w:u w:val="single"/>
        </w:rPr>
        <w:t xml:space="preserve">   </w:t>
      </w:r>
      <w:r>
        <w:rPr>
          <w:rFonts w:hint="eastAsia" w:ascii="宋体" w:hAnsi="宋体" w:eastAsia="宋体" w:cs="Times New Roman"/>
          <w:b/>
          <w:sz w:val="24"/>
          <w:szCs w:val="24"/>
          <w:highlight w:val="none"/>
        </w:rPr>
        <w:t xml:space="preserve">月</w:t>
      </w:r>
      <w:r>
        <w:rPr>
          <w:rFonts w:hint="eastAsia" w:ascii="宋体" w:hAnsi="宋体" w:eastAsia="宋体" w:cs="Times New Roman"/>
          <w:b/>
          <w:sz w:val="24"/>
          <w:szCs w:val="24"/>
          <w:highlight w:val="none"/>
          <w:u w:val="single"/>
        </w:rPr>
        <w:t xml:space="preserve">   </w:t>
      </w:r>
      <w:r>
        <w:rPr>
          <w:rFonts w:hint="eastAsia" w:ascii="宋体" w:hAnsi="宋体" w:eastAsia="宋体" w:cs="Times New Roman"/>
          <w:b/>
          <w:sz w:val="24"/>
          <w:szCs w:val="24"/>
          <w:highlight w:val="none"/>
        </w:rPr>
        <w:t xml:space="preserve">日起至</w:t>
      </w:r>
      <w:r>
        <w:rPr>
          <w:rFonts w:hint="eastAsia" w:ascii="宋体" w:hAnsi="宋体" w:eastAsia="宋体" w:cs="Times New Roman"/>
          <w:b/>
          <w:sz w:val="24"/>
          <w:szCs w:val="24"/>
          <w:highlight w:val="none"/>
          <w:u w:val="single"/>
        </w:rPr>
        <w:t xml:space="preserve">      </w:t>
      </w:r>
      <w:r>
        <w:rPr>
          <w:rFonts w:hint="eastAsia" w:ascii="宋体" w:hAnsi="宋体" w:eastAsia="宋体" w:cs="Times New Roman"/>
          <w:b/>
          <w:sz w:val="24"/>
          <w:szCs w:val="24"/>
          <w:highlight w:val="none"/>
        </w:rPr>
        <w:t xml:space="preserve">年</w:t>
      </w:r>
      <w:r>
        <w:rPr>
          <w:rFonts w:hint="eastAsia" w:ascii="宋体" w:hAnsi="宋体" w:eastAsia="宋体" w:cs="Times New Roman"/>
          <w:b/>
          <w:sz w:val="24"/>
          <w:szCs w:val="24"/>
          <w:highlight w:val="none"/>
          <w:u w:val="single"/>
        </w:rPr>
        <w:t xml:space="preserve">   </w:t>
      </w:r>
      <w:r>
        <w:rPr>
          <w:rFonts w:hint="eastAsia" w:ascii="宋体" w:hAnsi="宋体" w:eastAsia="宋体" w:cs="Times New Roman"/>
          <w:b/>
          <w:sz w:val="24"/>
          <w:szCs w:val="24"/>
          <w:highlight w:val="none"/>
        </w:rPr>
        <w:t xml:space="preserve">月</w:t>
      </w:r>
      <w:r>
        <w:rPr>
          <w:rFonts w:hint="eastAsia" w:ascii="宋体" w:hAnsi="宋体" w:eastAsia="宋体" w:cs="Times New Roman"/>
          <w:b/>
          <w:sz w:val="24"/>
          <w:szCs w:val="24"/>
          <w:highlight w:val="none"/>
          <w:u w:val="single"/>
        </w:rPr>
        <w:t xml:space="preserve">   </w:t>
      </w:r>
      <w:r>
        <w:rPr>
          <w:rFonts w:hint="eastAsia" w:ascii="宋体" w:hAnsi="宋体" w:eastAsia="宋体" w:cs="Times New Roman"/>
          <w:b/>
          <w:sz w:val="24"/>
          <w:szCs w:val="24"/>
          <w:highlight w:val="none"/>
        </w:rPr>
        <w:t xml:space="preserve">日止）</w:t>
      </w:r>
      <w:r>
        <w:rPr>
          <w:rFonts w:hint="eastAsia" w:ascii="宋体" w:hAnsi="宋体" w:eastAsia="宋体" w:cs="Times New Roman"/>
          <w:bCs/>
          <w:sz w:val="24"/>
          <w:szCs w:val="24"/>
          <w:highlight w:val="none"/>
        </w:rPr>
        <w:t xml:space="preserve">。</w:t>
      </w:r>
      <w:r/>
    </w:p>
    <w:p>
      <w:pPr>
        <w:numPr>
          <w:ilvl w:val="0"/>
          <w:numId w:val="0"/>
        </w:numPr>
        <w:ind w:left="0" w:firstLine="426"/>
        <w:spacing w:line="440" w:lineRule="exact"/>
        <w:rPr>
          <w:rFonts w:hint="eastAsia" w:ascii="宋体" w:hAnsi="宋体" w:eastAsia="宋体" w:cs="Times New Roman"/>
          <w:b w:val="0"/>
          <w:bCs/>
          <w:sz w:val="24"/>
          <w:szCs w:val="24"/>
          <w:highlight w:val="none"/>
        </w:rPr>
      </w:pPr>
      <w:r>
        <w:rPr>
          <w:rFonts w:hint="eastAsia" w:ascii="宋体" w:hAnsi="宋体" w:eastAsia="宋体" w:cs="Times New Roman"/>
          <w:b/>
          <w:bCs w:val="0"/>
          <w:sz w:val="24"/>
          <w:szCs w:val="24"/>
          <w:highlight w:val="none"/>
          <w:lang w:val="en-US" w:eastAsia="zh-CN" w:bidi="ar-SA"/>
        </w:rPr>
        <w:t xml:space="preserve">三、</w:t>
      </w:r>
      <w:r>
        <w:rPr>
          <w:rFonts w:hint="eastAsia" w:ascii="宋体" w:hAnsi="宋体" w:eastAsia="宋体" w:cs="Times New Roman"/>
          <w:b/>
          <w:sz w:val="24"/>
          <w:szCs w:val="24"/>
          <w:highlight w:val="none"/>
        </w:rPr>
        <w:t xml:space="preserve">质量要求：</w:t>
      </w:r>
      <w:r>
        <w:rPr>
          <w:rFonts w:hint="eastAsia" w:ascii="宋体" w:hAnsi="宋体" w:eastAsia="宋体" w:cs="Times New Roman"/>
          <w:b w:val="0"/>
          <w:bCs/>
          <w:sz w:val="24"/>
          <w:szCs w:val="24"/>
          <w:highlight w:val="none"/>
          <w:lang w:val="en-US" w:eastAsia="zh-CN"/>
        </w:rPr>
        <w:t xml:space="preserve">合格，满足采购人需求</w:t>
      </w:r>
      <w:r>
        <w:rPr>
          <w:rFonts w:hint="eastAsia" w:ascii="宋体" w:hAnsi="宋体" w:eastAsia="宋体" w:cs="Times New Roman"/>
          <w:b w:val="0"/>
          <w:bCs/>
          <w:sz w:val="24"/>
          <w:szCs w:val="24"/>
          <w:highlight w:val="none"/>
        </w:rPr>
        <w:t xml:space="preserve">。</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四、</w:t>
      </w:r>
      <w:r>
        <w:rPr>
          <w:rFonts w:hint="eastAsia" w:ascii="宋体" w:hAnsi="宋体" w:eastAsia="宋体" w:cs="Times New Roman"/>
          <w:b/>
          <w:sz w:val="24"/>
          <w:szCs w:val="24"/>
          <w:highlight w:val="none"/>
        </w:rPr>
        <w:t xml:space="preserve">安全要求：</w:t>
      </w:r>
      <w:r>
        <w:rPr>
          <w:rFonts w:hint="eastAsia" w:ascii="宋体" w:hAnsi="宋体" w:eastAsia="宋体" w:cs="Times New Roman"/>
          <w:bCs/>
          <w:sz w:val="24"/>
          <w:szCs w:val="24"/>
          <w:highlight w:val="none"/>
        </w:rPr>
        <w:t xml:space="preserve">制定明确的作业流程与规范，确保作业人员及他人人身安全。</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五、</w:t>
      </w:r>
      <w:r>
        <w:rPr>
          <w:rFonts w:hint="eastAsia" w:ascii="宋体" w:hAnsi="宋体" w:eastAsia="宋体" w:cs="Times New Roman"/>
          <w:b/>
          <w:sz w:val="24"/>
          <w:szCs w:val="24"/>
          <w:highlight w:val="none"/>
        </w:rPr>
        <w:t xml:space="preserve">具体服务内容及要求</w:t>
      </w:r>
      <w:r/>
    </w:p>
    <w:p>
      <w:pPr>
        <w:numPr>
          <w:ilvl w:val="0"/>
          <w:numId w:val="0"/>
        </w:numPr>
        <w:ind w:left="0" w:firstLine="426"/>
        <w:spacing w:line="440" w:lineRule="exact"/>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1.目标管理 </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通过河道保洁市场化运作对河道实行长效管理，由专业作业单位进行日常性打捞保洁，确保辖区</w:t>
      </w:r>
      <w:r>
        <w:rPr>
          <w:rFonts w:hint="eastAsia" w:ascii="宋体" w:hAnsi="宋体" w:cs="宋体"/>
          <w:color w:val="000000"/>
          <w:sz w:val="24"/>
          <w:szCs w:val="24"/>
          <w:highlight w:val="none"/>
          <w:lang w:val="en-US" w:eastAsia="zh-CN" w:bidi="ar"/>
        </w:rPr>
        <w:t xml:space="preserve">内河道</w:t>
      </w:r>
      <w:r>
        <w:rPr>
          <w:rFonts w:hint="eastAsia" w:ascii="宋体" w:hAnsi="宋体" w:eastAsia="宋体" w:cs="宋体"/>
          <w:color w:val="000000"/>
          <w:sz w:val="24"/>
          <w:szCs w:val="24"/>
          <w:highlight w:val="none"/>
          <w:lang w:val="en-US" w:eastAsia="zh-CN" w:bidi="ar"/>
        </w:rPr>
        <w:t xml:space="preserve">水面洁净，达到河面无杂草、无漂浮废弃物，河中无障碍物，</w:t>
      </w:r>
      <w:r>
        <w:rPr>
          <w:rFonts w:hint="eastAsia" w:ascii="宋体" w:hAnsi="宋体" w:eastAsia="宋体" w:cs="宋体"/>
          <w:color w:val="000000"/>
          <w:sz w:val="24"/>
          <w:szCs w:val="24"/>
          <w:highlight w:val="none"/>
          <w:lang w:val="en-US" w:eastAsia="zh-CN" w:bidi="ar"/>
        </w:rPr>
        <w:t xml:space="preserve">实现水清、河畅的</w:t>
      </w:r>
      <w:r>
        <w:rPr>
          <w:rFonts w:hint="eastAsia" w:ascii="宋体" w:hAnsi="宋体" w:eastAsia="宋体" w:cs="宋体"/>
          <w:color w:val="000000"/>
          <w:sz w:val="24"/>
          <w:szCs w:val="24"/>
          <w:highlight w:val="none"/>
          <w:lang w:val="en-US" w:eastAsia="zh-CN" w:bidi="ar"/>
        </w:rPr>
        <w:t xml:space="preserve">总目标。</w:t>
      </w:r>
      <w:r/>
    </w:p>
    <w:p>
      <w:pPr>
        <w:numPr>
          <w:ilvl w:val="0"/>
          <w:numId w:val="0"/>
        </w:numPr>
        <w:ind w:left="0" w:firstLine="426"/>
        <w:spacing w:line="440" w:lineRule="exact"/>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2.作业范围（具体以合同签订的服务期限为准）</w:t>
      </w:r>
      <w:r/>
    </w:p>
    <w:tbl>
      <w:tblPr>
        <w:tblStyle w:val="713"/>
        <w:tblW w:w="935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0"/>
        <w:gridCol w:w="2"/>
        <w:gridCol w:w="1311"/>
        <w:gridCol w:w="43"/>
        <w:gridCol w:w="1022"/>
        <w:gridCol w:w="342"/>
        <w:gridCol w:w="780"/>
        <w:gridCol w:w="525"/>
        <w:gridCol w:w="725"/>
        <w:gridCol w:w="442"/>
        <w:gridCol w:w="510"/>
        <w:gridCol w:w="383"/>
        <w:gridCol w:w="872"/>
        <w:gridCol w:w="32"/>
        <w:gridCol w:w="850"/>
        <w:gridCol w:w="36"/>
        <w:gridCol w:w="847"/>
      </w:tblGrid>
      <w:tr>
        <w:trPr>
          <w:trHeight w:val="566"/>
        </w:trPr>
        <w:tc>
          <w:tcPr>
            <w:gridSpan w:val="17"/>
            <w:shd w:val="clear" w:color="auto" w:fill="auto"/>
            <w:tcW w:w="93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梅村街道长效管护河道（村级）</w:t>
            </w:r>
            <w:r/>
          </w:p>
        </w:tc>
      </w:tr>
      <w:tr>
        <w:trPr>
          <w:trHeight w:val="596"/>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河道名称</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起点</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终点</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管理长度</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(KM)</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河宽</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(M)</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河道面积</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(m²)</w:t>
            </w:r>
            <w:r/>
          </w:p>
        </w:tc>
        <w:tc>
          <w:tcPr>
            <w:gridSpan w:val="2"/>
            <w:shd w:val="clear" w:color="auto" w:fill="auto"/>
            <w:tcW w:w="8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华庄桥浜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0.15</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蔡家湾浜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0.42</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5460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洋六泾浜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0.43</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66"/>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石介沿头浜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0.56</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吴大坟浜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东庄浜</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0.66</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10560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朱家弄浜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陈巷浜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0.41</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云头上浜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0.45</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4950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大河头浜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陈更上浜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梅花浜</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1320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蔡大房浜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2250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石园里浜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0.97</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惠更上浜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向东河</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0.92</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11040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28"/>
        </w:trPr>
        <w:tc>
          <w:tcPr>
            <w:shd w:val="clear" w:color="auto" w:fill="auto"/>
            <w:tcW w:w="63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p>
        </w:tc>
        <w:tc>
          <w:tcPr>
            <w:gridSpan w:val="2"/>
            <w:shd w:val="clear" w:color="auto" w:fill="auto"/>
            <w:tcW w:w="136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130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1167"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89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W w:w="175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cs="宋体"/>
                <w:b/>
                <w:bCs/>
                <w:i w:val="0"/>
                <w:iCs w:val="0"/>
                <w:color w:val="000000"/>
                <w:sz w:val="22"/>
                <w:szCs w:val="22"/>
                <w:highlight w:val="none"/>
                <w:u w:val="none"/>
                <w:lang w:val="en-US" w:eastAsia="zh-CN" w:bidi="ar"/>
              </w:rPr>
              <w:t xml:space="preserve">68980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6"/>
        </w:trPr>
        <w:tc>
          <w:tcPr>
            <w:gridSpan w:val="17"/>
            <w:shd w:val="clear" w:color="auto" w:fill="auto"/>
            <w:tcW w:w="93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梅村街道长效管护河道（区级）</w:t>
            </w:r>
            <w:r/>
          </w:p>
        </w:tc>
      </w:tr>
      <w:tr>
        <w:trPr>
          <w:trHeight w:val="870"/>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河道名称</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起点</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终点</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管理长度</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(KM)</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新增 </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(KM)</w:t>
            </w:r>
            <w:r/>
          </w:p>
        </w:tc>
        <w:tc>
          <w:tcPr>
            <w:shd w:val="clear" w:color="auto" w:fill="auto"/>
            <w:tcW w:w="8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河宽 (M)</w:t>
            </w:r>
            <w:r/>
          </w:p>
        </w:tc>
        <w:tc>
          <w:tcPr>
            <w:gridSpan w:val="2"/>
            <w:shd w:val="clear" w:color="auto" w:fill="auto"/>
            <w:tcW w:w="8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河道面积 </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(m²)</w:t>
            </w:r>
            <w:r/>
          </w:p>
        </w:tc>
        <w:tc>
          <w:tcPr>
            <w:gridSpan w:val="2"/>
            <w:shd w:val="clear" w:color="auto" w:fill="auto"/>
            <w:tcW w:w="8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296"/>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伯渎港枢纽</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薛典路</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auto"/>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25-60</w:t>
            </w:r>
            <w:r/>
          </w:p>
        </w:tc>
        <w:tc>
          <w:tcPr>
            <w:gridSpan w:val="2"/>
            <w:shd w:val="clear" w:color="auto" w:fill="auto"/>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227500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6"/>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夹蠡河</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auto"/>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15-25</w:t>
            </w:r>
            <w:r/>
          </w:p>
        </w:tc>
        <w:tc>
          <w:tcPr>
            <w:gridSpan w:val="2"/>
            <w:shd w:val="clear" w:color="auto" w:fill="auto"/>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127500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6"/>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区界</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3.55</w:t>
            </w:r>
            <w:r/>
          </w:p>
        </w:tc>
        <w:tc>
          <w:tcPr>
            <w:gridSpan w:val="2"/>
            <w:shd w:val="clear" w:color="auto" w:fill="auto"/>
            <w:tcW w:w="89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gridSpan w:val="2"/>
            <w:shd w:val="clear" w:color="auto" w:fill="auto"/>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71000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6"/>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梅花港</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机场河</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auto"/>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gridSpan w:val="2"/>
            <w:shd w:val="clear" w:color="auto" w:fill="auto"/>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6"/>
        </w:trPr>
        <w:tc>
          <w:tcPr>
            <w:shd w:val="clear" w:color="auto" w:fill="auto"/>
            <w:tcW w:w="63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p>
        </w:tc>
        <w:tc>
          <w:tcPr>
            <w:gridSpan w:val="2"/>
            <w:shd w:val="clear" w:color="auto" w:fill="auto"/>
            <w:tcW w:w="136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130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1167"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89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7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882"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cs="宋体"/>
                <w:b/>
                <w:bCs/>
                <w:i w:val="0"/>
                <w:iCs w:val="0"/>
                <w:color w:val="000000"/>
                <w:sz w:val="22"/>
                <w:szCs w:val="22"/>
                <w:highlight w:val="none"/>
                <w:u w:val="none"/>
                <w:lang w:val="en-US" w:eastAsia="zh-CN" w:bidi="ar"/>
              </w:rPr>
              <w:t xml:space="preserve">506000</w:t>
            </w:r>
            <w:r/>
          </w:p>
        </w:tc>
        <w:tc>
          <w:tcPr>
            <w:gridSpan w:val="2"/>
            <w:shd w:val="clear" w:color="auto" w:fill="auto"/>
            <w:tcW w:w="883" w:type="dxa"/>
            <w:vAlign w:val="center"/>
            <w:textDirection w:val="lrTb"/>
            <w:noWrap w:val="false"/>
          </w:tcPr>
          <w:p>
            <w:pPr>
              <w:jc w:val="center"/>
              <w:rPr>
                <w:rFonts w:hint="default" w:ascii="宋体" w:hAnsi="宋体" w:eastAsia="宋体" w:cs="宋体"/>
                <w:i w:val="0"/>
                <w:iCs w:val="0"/>
                <w:color w:val="000000"/>
                <w:sz w:val="22"/>
                <w:szCs w:val="22"/>
                <w:highlight w:val="none"/>
                <w:u w:val="none"/>
                <w:lang w:val="en-US"/>
              </w:rPr>
            </w:pPr>
            <w:r>
              <w:rPr>
                <w:rFonts w:hint="default" w:ascii="宋体" w:hAnsi="宋体" w:eastAsia="宋体" w:cs="宋体"/>
                <w:i w:val="0"/>
                <w:iCs w:val="0"/>
                <w:color w:val="000000"/>
                <w:sz w:val="22"/>
                <w:szCs w:val="22"/>
                <w:highlight w:val="none"/>
                <w:u w:val="none"/>
                <w:lang w:val="en-US"/>
              </w:rPr>
            </w:r>
            <w:r/>
          </w:p>
        </w:tc>
      </w:tr>
      <w:tr>
        <w:trPr>
          <w:trHeight w:val="560"/>
        </w:trPr>
        <w:tc>
          <w:tcPr>
            <w:gridSpan w:val="17"/>
            <w:shd w:val="clear" w:color="auto" w:fill="auto"/>
            <w:tcW w:w="93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梅村街道长效管护河道（镇级）</w:t>
            </w:r>
            <w:r/>
          </w:p>
        </w:tc>
      </w:tr>
      <w:tr>
        <w:trPr>
          <w:trHeight w:val="870"/>
        </w:trPr>
        <w:tc>
          <w:tcPr>
            <w:gridSpan w:val="2"/>
            <w:shd w:val="clear" w:color="auto" w:fill="auto"/>
            <w:tcW w:w="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W w:w="13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河道名称/说明</w:t>
            </w:r>
            <w:r/>
          </w:p>
        </w:tc>
        <w:tc>
          <w:tcPr>
            <w:gridSpan w:val="2"/>
            <w:shd w:val="clear" w:color="auto" w:fill="auto"/>
            <w:tcW w:w="10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起点</w:t>
            </w:r>
            <w:r/>
          </w:p>
        </w:tc>
        <w:tc>
          <w:tcPr>
            <w:gridSpan w:val="2"/>
            <w:shd w:val="clear" w:color="auto" w:fill="auto"/>
            <w:tcW w:w="11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终点</w:t>
            </w:r>
            <w:r/>
          </w:p>
        </w:tc>
        <w:tc>
          <w:tcPr>
            <w:gridSpan w:val="2"/>
            <w:shd w:val="clear" w:color="auto" w:fill="auto"/>
            <w:tcW w:w="12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管理长度 (KM)</w:t>
            </w:r>
            <w:r/>
          </w:p>
        </w:tc>
        <w:tc>
          <w:tcPr>
            <w:gridSpan w:val="2"/>
            <w:shd w:val="clear" w:color="auto" w:fill="auto"/>
            <w:tcW w:w="9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高新区 B 区段</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(KM)</w:t>
            </w:r>
            <w:r/>
          </w:p>
        </w:tc>
        <w:tc>
          <w:tcPr>
            <w:gridSpan w:val="3"/>
            <w:shd w:val="clear" w:color="auto" w:fill="auto"/>
            <w:tcW w:w="12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河宽 (M)</w:t>
            </w:r>
            <w:r/>
          </w:p>
        </w:tc>
        <w:tc>
          <w:tcPr>
            <w:gridSpan w:val="2"/>
            <w:shd w:val="clear" w:color="auto" w:fill="auto"/>
            <w:tcW w:w="8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河道面积</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(m²)</w:t>
            </w:r>
            <w:r/>
          </w:p>
        </w:tc>
        <w:tc>
          <w:tcPr>
            <w:shd w:val="clear" w:color="auto" w:fill="auto"/>
            <w:tcW w:w="8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322"/>
        </w:trPr>
        <w:tc>
          <w:tcPr>
            <w:gridSpan w:val="2"/>
            <w:shd w:val="clear" w:color="auto" w:fill="auto"/>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p>
        </w:tc>
        <w:tc>
          <w:tcPr>
            <w:shd w:val="clear" w:color="auto" w:fill="auto"/>
            <w:tcW w:w="13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梅西河</w:t>
            </w:r>
            <w:r/>
          </w:p>
        </w:tc>
        <w:tc>
          <w:tcPr>
            <w:gridSpan w:val="2"/>
            <w:shd w:val="clear" w:color="auto" w:fill="auto"/>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夹蠡河</w:t>
            </w:r>
            <w:r/>
          </w:p>
        </w:tc>
        <w:tc>
          <w:tcPr>
            <w:gridSpan w:val="2"/>
            <w:shd w:val="clear" w:color="auto" w:fill="auto"/>
            <w:tcW w:w="11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p>
        </w:tc>
        <w:tc>
          <w:tcPr>
            <w:gridSpan w:val="2"/>
            <w:shd w:val="clear" w:color="auto" w:fill="auto"/>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gridSpan w:val="2"/>
            <w:shd w:val="clear" w:color="auto" w:fill="auto"/>
            <w:tcW w:w="95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W w:w="12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gridSpan w:val="2"/>
            <w:shd w:val="clear" w:color="auto" w:fill="auto"/>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42000</w:t>
            </w:r>
            <w:r/>
          </w:p>
        </w:tc>
        <w:tc>
          <w:tcPr>
            <w:shd w:val="clear" w:color="auto" w:fill="auto"/>
            <w:tcW w:w="847"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019"/>
        </w:trPr>
        <w:tc>
          <w:tcPr>
            <w:gridSpan w:val="2"/>
            <w:shd w:val="clear" w:color="auto" w:fill="auto"/>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p>
        </w:tc>
        <w:tc>
          <w:tcPr>
            <w:shd w:val="clear" w:color="auto" w:fill="auto"/>
            <w:tcW w:w="13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rPr>
                <w:rFonts w:hint="eastAsia" w:ascii="宋体" w:hAnsi="宋体" w:cs="宋体"/>
                <w:i w:val="0"/>
                <w:iCs w:val="0"/>
                <w:color w:val="000000"/>
                <w:sz w:val="22"/>
                <w:szCs w:val="22"/>
                <w:highlight w:val="none"/>
                <w:u w:val="none"/>
                <w:lang w:val="en-US" w:eastAsia="zh-CN" w:bidi="ar"/>
              </w:rPr>
              <w:t xml:space="preserve">（含沟）</w:t>
            </w:r>
            <w:r>
              <w:rPr>
                <w:rFonts w:hint="eastAsia" w:ascii="宋体" w:hAnsi="宋体" w:eastAsia="宋体" w:cs="宋体"/>
                <w:i w:val="0"/>
                <w:iCs w:val="0"/>
                <w:color w:val="000000"/>
                <w:sz w:val="22"/>
                <w:szCs w:val="22"/>
                <w:highlight w:val="none"/>
                <w:u w:val="none"/>
                <w:lang w:val="en-US" w:eastAsia="zh-CN" w:bidi="ar"/>
              </w:rPr>
              <w:t xml:space="preserve">通段、除南丰工业园段</w:t>
            </w:r>
            <w:r/>
          </w:p>
        </w:tc>
        <w:tc>
          <w:tcPr>
            <w:gridSpan w:val="2"/>
            <w:shd w:val="clear" w:color="auto" w:fill="auto"/>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夹蠡河</w:t>
            </w:r>
            <w:r/>
          </w:p>
        </w:tc>
        <w:tc>
          <w:tcPr>
            <w:gridSpan w:val="2"/>
            <w:shd w:val="clear" w:color="auto" w:fill="auto"/>
            <w:tcW w:w="11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 （梅东河）</w:t>
            </w:r>
            <w:r/>
          </w:p>
        </w:tc>
        <w:tc>
          <w:tcPr>
            <w:gridSpan w:val="2"/>
            <w:shd w:val="clear" w:color="auto" w:fill="auto"/>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(3.327)</w:t>
            </w:r>
            <w:r/>
          </w:p>
        </w:tc>
        <w:tc>
          <w:tcPr>
            <w:gridSpan w:val="2"/>
            <w:shd w:val="clear" w:color="auto" w:fill="auto"/>
            <w:tcW w:w="95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W w:w="12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（新开河段 17）</w:t>
            </w:r>
            <w:r/>
          </w:p>
        </w:tc>
        <w:tc>
          <w:tcPr>
            <w:gridSpan w:val="2"/>
            <w:shd w:val="clear" w:color="auto" w:fill="auto"/>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37416</w:t>
            </w:r>
            <w:r/>
          </w:p>
        </w:tc>
        <w:tc>
          <w:tcPr>
            <w:shd w:val="clear" w:color="auto" w:fill="auto"/>
            <w:tcW w:w="8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原河道新韵路到西仓浜段置换新华路到梅东河段</w:t>
            </w:r>
            <w:r/>
          </w:p>
        </w:tc>
      </w:tr>
      <w:tr>
        <w:trPr>
          <w:trHeight w:val="322"/>
        </w:trPr>
        <w:tc>
          <w:tcPr>
            <w:gridSpan w:val="2"/>
            <w:shd w:val="clear" w:color="auto" w:fill="auto"/>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w:t>
            </w:r>
            <w:r/>
          </w:p>
        </w:tc>
        <w:tc>
          <w:tcPr>
            <w:shd w:val="clear" w:color="auto" w:fill="auto"/>
            <w:tcW w:w="13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梅荆浜</w:t>
            </w:r>
            <w:r/>
          </w:p>
        </w:tc>
        <w:tc>
          <w:tcPr>
            <w:gridSpan w:val="2"/>
            <w:shd w:val="clear" w:color="auto" w:fill="auto"/>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2"/>
            <w:shd w:val="clear" w:color="auto" w:fill="auto"/>
            <w:tcW w:w="11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京沪高速</w:t>
            </w:r>
            <w:r/>
          </w:p>
        </w:tc>
        <w:tc>
          <w:tcPr>
            <w:gridSpan w:val="2"/>
            <w:shd w:val="clear" w:color="auto" w:fill="auto"/>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w:t>
            </w:r>
            <w:r/>
          </w:p>
        </w:tc>
        <w:tc>
          <w:tcPr>
            <w:gridSpan w:val="2"/>
            <w:shd w:val="clear" w:color="auto" w:fill="auto"/>
            <w:tcW w:w="95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W w:w="12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gridSpan w:val="2"/>
            <w:shd w:val="clear" w:color="auto" w:fill="auto"/>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36800</w:t>
            </w:r>
            <w:r/>
          </w:p>
        </w:tc>
        <w:tc>
          <w:tcPr>
            <w:shd w:val="clear" w:color="auto" w:fill="auto"/>
            <w:tcW w:w="847"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43"/>
        </w:trPr>
        <w:tc>
          <w:tcPr>
            <w:gridSpan w:val="2"/>
            <w:shd w:val="clear" w:color="auto" w:fill="auto"/>
            <w:tcW w:w="63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13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p>
        </w:tc>
        <w:tc>
          <w:tcPr>
            <w:gridSpan w:val="2"/>
            <w:shd w:val="clear" w:color="auto" w:fill="auto"/>
            <w:tcW w:w="106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112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125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95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W w:w="1287"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886"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cs="宋体"/>
                <w:b/>
                <w:bCs/>
                <w:i w:val="0"/>
                <w:iCs w:val="0"/>
                <w:color w:val="000000"/>
                <w:sz w:val="22"/>
                <w:szCs w:val="22"/>
                <w:highlight w:val="none"/>
                <w:u w:val="none"/>
                <w:lang w:val="en-US" w:eastAsia="zh-CN" w:bidi="ar"/>
              </w:rPr>
              <w:t xml:space="preserve">116216</w:t>
            </w:r>
            <w:r/>
          </w:p>
        </w:tc>
        <w:tc>
          <w:tcPr>
            <w:shd w:val="clear" w:color="auto" w:fill="auto"/>
            <w:tcW w:w="847"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jc w:val="both"/>
        <w:widowControl w:val="off"/>
        <w:rPr>
          <w:rFonts w:hint="eastAsia" w:ascii="楷体_GB2312" w:hAnsi="Arial" w:eastAsia="楷体_GB2312" w:cs="Times New Roman"/>
          <w:sz w:val="28"/>
          <w:szCs w:val="28"/>
          <w:highlight w:val="none"/>
          <w:lang w:eastAsia="en-US"/>
        </w:rPr>
      </w:pPr>
      <w:r>
        <w:rPr>
          <w:rFonts w:hint="eastAsia" w:ascii="楷体_GB2312" w:hAnsi="Arial" w:eastAsia="楷体_GB2312" w:cs="Times New Roman"/>
          <w:sz w:val="28"/>
          <w:szCs w:val="28"/>
          <w:highlight w:val="none"/>
          <w:lang w:eastAsia="en-US"/>
        </w:rPr>
      </w:r>
      <w:r/>
    </w:p>
    <w:p>
      <w:pPr>
        <w:numPr>
          <w:ilvl w:val="0"/>
          <w:numId w:val="0"/>
        </w:numPr>
        <w:ind w:left="0" w:firstLine="426"/>
        <w:spacing w:line="440" w:lineRule="exact"/>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3.服务人员、船只配备：详见附件</w:t>
      </w:r>
      <w:r/>
    </w:p>
    <w:p>
      <w:pPr>
        <w:numPr>
          <w:ilvl w:val="0"/>
          <w:numId w:val="0"/>
        </w:numPr>
        <w:ind w:left="0" w:firstLine="426"/>
        <w:spacing w:line="440" w:lineRule="exact"/>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4.河道长效管理标准</w:t>
      </w:r>
      <w:r/>
    </w:p>
    <w:p>
      <w:pPr>
        <w:numPr>
          <w:ilvl w:val="0"/>
          <w:numId w:val="0"/>
        </w:numPr>
        <w:ind w:left="0" w:firstLine="426"/>
        <w:spacing w:line="440" w:lineRule="exact"/>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4.1总体要求</w:t>
      </w:r>
      <w:r/>
    </w:p>
    <w:p>
      <w:pPr>
        <w:ind w:left="2" w:right="299" w:firstLine="566"/>
        <w:jc w:val="left"/>
        <w:spacing w:line="352" w:lineRule="auto"/>
        <w:rPr>
          <w:rFonts w:hint="eastAsia"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rPr>
        <w:t xml:space="preserve">（1）做到安全巡河。河道保洁人员作业时必须穿好救生衣，确保无安全事故；</w:t>
      </w:r>
      <w:r/>
    </w:p>
    <w:p>
      <w:pPr>
        <w:ind w:left="2" w:right="299" w:firstLine="566"/>
        <w:jc w:val="left"/>
        <w:spacing w:line="352" w:lineRule="auto"/>
        <w:rPr>
          <w:rFonts w:hint="eastAsia"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rPr>
        <w:t xml:space="preserve">（2）做到河面整洁。水花生、水葫芦等水生物和漂浮物、枯树木等</w:t>
      </w:r>
      <w:r>
        <w:rPr>
          <w:rFonts w:hint="eastAsia" w:ascii="宋体" w:hAnsi="宋体" w:cs="Calibri"/>
          <w:color w:val="000000"/>
          <w:sz w:val="24"/>
          <w:szCs w:val="24"/>
          <w:highlight w:val="none"/>
          <w:lang w:val="zh-CN"/>
        </w:rPr>
        <w:t xml:space="preserve">应及时</w:t>
      </w:r>
      <w:r>
        <w:rPr>
          <w:rFonts w:hint="eastAsia" w:ascii="宋体" w:hAnsi="宋体" w:eastAsia="宋体" w:cs="Calibri"/>
          <w:color w:val="000000"/>
          <w:sz w:val="24"/>
          <w:szCs w:val="24"/>
          <w:highlight w:val="none"/>
          <w:lang w:val="zh-CN"/>
        </w:rPr>
        <w:t xml:space="preserve">打捞；</w:t>
      </w:r>
      <w:r/>
    </w:p>
    <w:p>
      <w:pPr>
        <w:ind w:left="2" w:right="299" w:firstLine="566"/>
        <w:jc w:val="left"/>
        <w:spacing w:line="352" w:lineRule="auto"/>
        <w:rPr>
          <w:rFonts w:hint="eastAsia"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rPr>
        <w:t xml:space="preserve">（3）做好蓝藻防控。及时</w:t>
      </w:r>
      <w:r>
        <w:rPr>
          <w:rFonts w:hint="eastAsia" w:ascii="宋体" w:hAnsi="宋体" w:cs="Calibri"/>
          <w:color w:val="000000"/>
          <w:sz w:val="24"/>
          <w:szCs w:val="24"/>
          <w:highlight w:val="none"/>
          <w:lang w:val="zh-CN"/>
        </w:rPr>
        <w:t xml:space="preserve">开展打捞</w:t>
      </w:r>
      <w:r>
        <w:rPr>
          <w:rFonts w:hint="eastAsia" w:ascii="宋体" w:hAnsi="宋体" w:eastAsia="宋体" w:cs="Calibri"/>
          <w:color w:val="000000"/>
          <w:sz w:val="24"/>
          <w:szCs w:val="24"/>
          <w:highlight w:val="none"/>
          <w:lang w:val="zh-CN"/>
        </w:rPr>
        <w:t xml:space="preserve">、处置蓝藻等各项工作；</w:t>
      </w:r>
      <w:r/>
    </w:p>
    <w:p>
      <w:pPr>
        <w:ind w:left="2" w:right="299" w:firstLine="566"/>
        <w:jc w:val="left"/>
        <w:spacing w:line="352" w:lineRule="auto"/>
        <w:rPr>
          <w:rFonts w:hint="eastAsia"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rPr>
        <w:t xml:space="preserve">（</w:t>
      </w:r>
      <w:r>
        <w:rPr>
          <w:rFonts w:hint="eastAsia" w:ascii="宋体" w:hAnsi="宋体" w:eastAsia="宋体" w:cs="Calibri"/>
          <w:color w:val="000000"/>
          <w:sz w:val="24"/>
          <w:szCs w:val="24"/>
          <w:highlight w:val="none"/>
          <w:lang w:val="en-US" w:eastAsia="zh-CN"/>
        </w:rPr>
        <w:t xml:space="preserve">4</w:t>
      </w:r>
      <w:r>
        <w:rPr>
          <w:rFonts w:hint="eastAsia" w:ascii="宋体" w:hAnsi="宋体" w:eastAsia="宋体" w:cs="Calibri"/>
          <w:color w:val="000000"/>
          <w:sz w:val="24"/>
          <w:szCs w:val="24"/>
          <w:highlight w:val="none"/>
          <w:lang w:val="zh-CN"/>
        </w:rPr>
        <w:t xml:space="preserve">）杜绝因河道垃圾或水草过多等原因，影响河道闸站运行的情况；</w:t>
      </w:r>
      <w:r/>
    </w:p>
    <w:p>
      <w:pPr>
        <w:ind w:left="2" w:right="299" w:firstLine="566"/>
        <w:jc w:val="left"/>
        <w:spacing w:line="352" w:lineRule="auto"/>
        <w:rPr>
          <w:rFonts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rPr>
        <w:t xml:space="preserve">（</w:t>
      </w:r>
      <w:r>
        <w:rPr>
          <w:rFonts w:hint="eastAsia" w:ascii="宋体" w:hAnsi="宋体" w:eastAsia="宋体" w:cs="Calibri"/>
          <w:color w:val="000000"/>
          <w:sz w:val="24"/>
          <w:szCs w:val="24"/>
          <w:highlight w:val="none"/>
          <w:lang w:val="en-US" w:eastAsia="zh-CN"/>
        </w:rPr>
        <w:t xml:space="preserve">5</w:t>
      </w:r>
      <w:r>
        <w:rPr>
          <w:rFonts w:hint="eastAsia" w:ascii="宋体" w:hAnsi="宋体" w:eastAsia="宋体" w:cs="Calibri"/>
          <w:color w:val="000000"/>
          <w:sz w:val="24"/>
          <w:szCs w:val="24"/>
          <w:highlight w:val="none"/>
          <w:lang w:val="zh-CN"/>
        </w:rPr>
        <w:t xml:space="preserve">）配合做好各类迎检工作，做好重大节日或活动期间的河道保洁工作，保障突击保洁工作；</w:t>
      </w:r>
      <w:r/>
    </w:p>
    <w:p>
      <w:pPr>
        <w:ind w:left="2" w:right="299" w:firstLine="566"/>
        <w:jc w:val="left"/>
        <w:spacing w:line="352" w:lineRule="auto"/>
        <w:rPr>
          <w:rFonts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eastAsia="zh-CN"/>
        </w:rPr>
        <w:t xml:space="preserve">（</w:t>
      </w:r>
      <w:r>
        <w:rPr>
          <w:rFonts w:hint="eastAsia" w:ascii="宋体" w:hAnsi="宋体" w:eastAsia="宋体" w:cs="Calibri"/>
          <w:color w:val="000000"/>
          <w:sz w:val="24"/>
          <w:szCs w:val="24"/>
          <w:highlight w:val="none"/>
          <w:lang w:val="en-US" w:eastAsia="zh-CN"/>
        </w:rPr>
        <w:t xml:space="preserve">6</w:t>
      </w:r>
      <w:r>
        <w:rPr>
          <w:rFonts w:hint="eastAsia" w:ascii="宋体" w:hAnsi="宋体" w:eastAsia="宋体" w:cs="Calibri"/>
          <w:color w:val="000000"/>
          <w:sz w:val="24"/>
          <w:szCs w:val="24"/>
          <w:highlight w:val="none"/>
          <w:lang w:val="zh-CN" w:eastAsia="zh-CN"/>
        </w:rPr>
        <w:t xml:space="preserve">）</w:t>
      </w:r>
      <w:r>
        <w:rPr>
          <w:rFonts w:ascii="宋体" w:hAnsi="宋体" w:eastAsia="宋体" w:cs="Calibri"/>
          <w:color w:val="000000"/>
          <w:sz w:val="24"/>
          <w:szCs w:val="24"/>
          <w:highlight w:val="none"/>
          <w:lang w:val="zh-CN"/>
        </w:rPr>
        <w:t xml:space="preserve">按甲方要求在每月25日前按统一格式向甲方提供相关运行资料，包括但不限于从业人员信息、工资和加班费发放、船只信息和自查考核情况等，并确保资料信息的真实性和规范性。</w:t>
      </w:r>
      <w:r/>
    </w:p>
    <w:p>
      <w:pPr>
        <w:ind w:left="2" w:right="299" w:firstLine="566"/>
        <w:jc w:val="left"/>
        <w:spacing w:line="352" w:lineRule="auto"/>
        <w:rPr>
          <w:rFonts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eastAsia="zh-CN"/>
        </w:rPr>
        <w:t xml:space="preserve">（</w:t>
      </w:r>
      <w:r>
        <w:rPr>
          <w:rFonts w:hint="eastAsia" w:ascii="宋体" w:hAnsi="宋体" w:eastAsia="宋体" w:cs="Calibri"/>
          <w:color w:val="000000"/>
          <w:sz w:val="24"/>
          <w:szCs w:val="24"/>
          <w:highlight w:val="none"/>
          <w:lang w:val="en-US" w:eastAsia="zh-CN"/>
        </w:rPr>
        <w:t xml:space="preserve">7</w:t>
      </w:r>
      <w:r>
        <w:rPr>
          <w:rFonts w:hint="eastAsia" w:ascii="宋体" w:hAnsi="宋体" w:eastAsia="宋体" w:cs="Calibri"/>
          <w:color w:val="000000"/>
          <w:sz w:val="24"/>
          <w:szCs w:val="24"/>
          <w:highlight w:val="none"/>
          <w:lang w:val="zh-CN" w:eastAsia="zh-CN"/>
        </w:rPr>
        <w:t xml:space="preserve">）</w:t>
      </w:r>
      <w:r>
        <w:rPr>
          <w:rFonts w:ascii="宋体" w:hAnsi="宋体" w:eastAsia="宋体" w:cs="Calibri"/>
          <w:color w:val="000000"/>
          <w:sz w:val="24"/>
          <w:szCs w:val="24"/>
          <w:highlight w:val="none"/>
          <w:lang w:val="zh-CN"/>
        </w:rPr>
        <w:t xml:space="preserve">乙方应按要求定期加强对员工的培训、管理，以</w:t>
      </w:r>
      <w:r>
        <w:rPr>
          <w:rFonts w:hint="eastAsia" w:ascii="宋体" w:hAnsi="宋体" w:eastAsia="宋体" w:cs="Calibri"/>
          <w:color w:val="000000"/>
          <w:sz w:val="24"/>
          <w:szCs w:val="24"/>
          <w:highlight w:val="none"/>
          <w:lang w:val="zh-CN" w:eastAsia="zh-CN"/>
        </w:rPr>
        <w:t xml:space="preserve">达到</w:t>
      </w:r>
      <w:r>
        <w:rPr>
          <w:rFonts w:ascii="宋体" w:hAnsi="宋体" w:eastAsia="宋体" w:cs="Calibri"/>
          <w:color w:val="000000"/>
          <w:sz w:val="24"/>
          <w:szCs w:val="24"/>
          <w:highlight w:val="none"/>
          <w:lang w:val="zh-CN"/>
        </w:rPr>
        <w:t xml:space="preserve">甲方管理要求。</w:t>
      </w:r>
      <w:r/>
    </w:p>
    <w:p>
      <w:pPr>
        <w:ind w:left="2" w:right="299" w:firstLine="566"/>
        <w:jc w:val="left"/>
        <w:spacing w:line="352" w:lineRule="auto"/>
        <w:rPr>
          <w:rFonts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eastAsia="zh-CN"/>
        </w:rPr>
        <w:t xml:space="preserve">（</w:t>
      </w:r>
      <w:r>
        <w:rPr>
          <w:rFonts w:hint="eastAsia" w:ascii="宋体" w:hAnsi="宋体" w:eastAsia="宋体" w:cs="Calibri"/>
          <w:color w:val="000000"/>
          <w:sz w:val="24"/>
          <w:szCs w:val="24"/>
          <w:highlight w:val="none"/>
          <w:lang w:val="en-US" w:eastAsia="zh-CN"/>
        </w:rPr>
        <w:t xml:space="preserve">8</w:t>
      </w:r>
      <w:r>
        <w:rPr>
          <w:rFonts w:hint="eastAsia" w:ascii="宋体" w:hAnsi="宋体" w:eastAsia="宋体" w:cs="Calibri"/>
          <w:color w:val="000000"/>
          <w:sz w:val="24"/>
          <w:szCs w:val="24"/>
          <w:highlight w:val="none"/>
          <w:lang w:val="zh-CN" w:eastAsia="zh-CN"/>
        </w:rPr>
        <w:t xml:space="preserve">）</w:t>
      </w:r>
      <w:r>
        <w:rPr>
          <w:rFonts w:ascii="宋体" w:hAnsi="宋体" w:eastAsia="宋体" w:cs="Calibri"/>
          <w:color w:val="000000"/>
          <w:sz w:val="24"/>
          <w:szCs w:val="24"/>
          <w:highlight w:val="none"/>
          <w:lang w:val="zh-CN"/>
        </w:rPr>
        <w:t xml:space="preserve">乙方应严格督导员工</w:t>
      </w:r>
      <w:r>
        <w:rPr>
          <w:rFonts w:hint="eastAsia" w:ascii="宋体" w:hAnsi="宋体" w:cs="Calibri"/>
          <w:color w:val="000000"/>
          <w:sz w:val="24"/>
          <w:szCs w:val="24"/>
          <w:highlight w:val="none"/>
          <w:lang w:val="zh-CN"/>
        </w:rPr>
        <w:t xml:space="preserve">遵守</w:t>
      </w:r>
      <w:r>
        <w:rPr>
          <w:rFonts w:ascii="宋体" w:hAnsi="宋体" w:eastAsia="宋体" w:cs="Calibri"/>
          <w:color w:val="000000"/>
          <w:sz w:val="24"/>
          <w:szCs w:val="24"/>
          <w:highlight w:val="none"/>
          <w:lang w:val="zh-CN"/>
        </w:rPr>
        <w:t xml:space="preserve">行为规范，并要求员工严格执行甲方相关管理规定</w:t>
      </w:r>
      <w:r>
        <w:rPr>
          <w:rFonts w:hint="eastAsia" w:ascii="宋体" w:hAnsi="宋体" w:cs="Calibri"/>
          <w:color w:val="000000"/>
          <w:sz w:val="24"/>
          <w:szCs w:val="24"/>
          <w:highlight w:val="none"/>
          <w:lang w:val="zh-CN"/>
        </w:rPr>
        <w:t xml:space="preserve">，维护</w:t>
      </w:r>
      <w:r>
        <w:rPr>
          <w:rFonts w:ascii="宋体" w:hAnsi="宋体" w:eastAsia="宋体" w:cs="Calibri"/>
          <w:color w:val="000000"/>
          <w:sz w:val="24"/>
          <w:szCs w:val="24"/>
          <w:highlight w:val="none"/>
          <w:lang w:val="zh-CN"/>
        </w:rPr>
        <w:t xml:space="preserve">甲方整体形象。</w:t>
      </w:r>
      <w:r/>
    </w:p>
    <w:p>
      <w:pPr>
        <w:ind w:left="2" w:right="299" w:firstLine="566"/>
        <w:jc w:val="left"/>
        <w:spacing w:line="352" w:lineRule="auto"/>
        <w:rPr>
          <w:rFonts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eastAsia="zh-CN"/>
        </w:rPr>
        <w:t xml:space="preserve">（</w:t>
      </w:r>
      <w:r>
        <w:rPr>
          <w:rFonts w:hint="eastAsia" w:ascii="宋体" w:hAnsi="宋体" w:eastAsia="宋体" w:cs="Calibri"/>
          <w:color w:val="000000"/>
          <w:sz w:val="24"/>
          <w:szCs w:val="24"/>
          <w:highlight w:val="none"/>
          <w:lang w:val="en-US" w:eastAsia="zh-CN"/>
        </w:rPr>
        <w:t xml:space="preserve">9</w:t>
      </w:r>
      <w:r>
        <w:rPr>
          <w:rFonts w:hint="eastAsia" w:ascii="宋体" w:hAnsi="宋体" w:eastAsia="宋体" w:cs="Calibri"/>
          <w:color w:val="000000"/>
          <w:sz w:val="24"/>
          <w:szCs w:val="24"/>
          <w:highlight w:val="none"/>
          <w:lang w:val="zh-CN" w:eastAsia="zh-CN"/>
        </w:rPr>
        <w:t xml:space="preserve">）</w:t>
      </w:r>
      <w:r>
        <w:rPr>
          <w:rFonts w:ascii="宋体" w:hAnsi="宋体" w:eastAsia="宋体" w:cs="Calibri"/>
          <w:color w:val="000000"/>
          <w:sz w:val="24"/>
          <w:szCs w:val="24"/>
          <w:highlight w:val="none"/>
          <w:lang w:val="zh-CN"/>
        </w:rPr>
        <w:t xml:space="preserve">乙方应加强对河道管理服务人员安全生产的宣传，抓好安全管理工作</w:t>
      </w:r>
      <w:r>
        <w:rPr>
          <w:rFonts w:hint="eastAsia" w:ascii="宋体" w:hAnsi="宋体" w:eastAsia="宋体" w:cs="Calibri"/>
          <w:color w:val="000000"/>
          <w:sz w:val="24"/>
          <w:szCs w:val="24"/>
          <w:highlight w:val="none"/>
          <w:lang w:val="zh-CN" w:eastAsia="zh-CN"/>
        </w:rPr>
        <w:t xml:space="preserve">，在</w:t>
      </w:r>
      <w:r>
        <w:rPr>
          <w:rFonts w:ascii="宋体" w:hAnsi="宋体" w:eastAsia="宋体" w:cs="Calibri"/>
          <w:color w:val="000000"/>
          <w:sz w:val="24"/>
          <w:szCs w:val="24"/>
          <w:highlight w:val="none"/>
          <w:lang w:val="zh-CN"/>
        </w:rPr>
        <w:t xml:space="preserve">工作中注意安全防范。如因乙方原因发生的安全事故，由乙方负责。</w:t>
      </w:r>
      <w:r/>
    </w:p>
    <w:p>
      <w:pPr>
        <w:numPr>
          <w:ilvl w:val="0"/>
          <w:numId w:val="0"/>
        </w:numPr>
        <w:ind w:left="0" w:firstLine="426"/>
        <w:spacing w:line="440" w:lineRule="exact"/>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4.2具体管理标准 </w:t>
      </w:r>
      <w:r/>
    </w:p>
    <w:p>
      <w:pPr>
        <w:ind w:right="294" w:firstLine="480"/>
        <w:jc w:val="left"/>
        <w:spacing w:before="2" w:line="351" w:lineRule="auto"/>
        <w:rPr>
          <w:rFonts w:ascii="Times New Roman" w:hAnsi="Times New Roman" w:eastAsia="宋体" w:cs="Times New Roman"/>
          <w:color w:val="000000"/>
          <w:sz w:val="24"/>
          <w:szCs w:val="24"/>
          <w:highlight w:val="none"/>
        </w:rPr>
      </w:pPr>
      <w:r>
        <w:rPr>
          <w:rFonts w:ascii="Calibri" w:hAnsi="Calibri" w:eastAsia="Calibri" w:cs="Calibri"/>
          <w:color w:val="000000"/>
          <w:sz w:val="24"/>
          <w:szCs w:val="24"/>
          <w:highlight w:val="none"/>
        </w:rPr>
        <w:t xml:space="preserve">为了加强河道长效管理工作</w:t>
      </w:r>
      <w:r>
        <w:rPr>
          <w:rFonts w:ascii="Calibri" w:hAnsi="Calibri" w:eastAsia="Calibri" w:cs="Calibri"/>
          <w:color w:val="000000"/>
          <w:spacing w:val="-31"/>
          <w:sz w:val="24"/>
          <w:szCs w:val="24"/>
          <w:highlight w:val="none"/>
        </w:rPr>
        <w:t xml:space="preserve">，</w:t>
      </w:r>
      <w:r>
        <w:rPr>
          <w:rFonts w:ascii="Calibri" w:hAnsi="Calibri" w:eastAsia="Calibri" w:cs="Calibri"/>
          <w:color w:val="000000"/>
          <w:sz w:val="24"/>
          <w:szCs w:val="24"/>
          <w:highlight w:val="none"/>
        </w:rPr>
        <w:t xml:space="preserve">进一步推进河道标准化管理进度</w:t>
      </w:r>
      <w:r>
        <w:rPr>
          <w:rFonts w:ascii="Calibri" w:hAnsi="Calibri" w:eastAsia="Calibri" w:cs="Calibri"/>
          <w:color w:val="000000"/>
          <w:spacing w:val="-31"/>
          <w:sz w:val="24"/>
          <w:szCs w:val="24"/>
          <w:highlight w:val="none"/>
        </w:rPr>
        <w:t xml:space="preserve">，</w:t>
      </w:r>
      <w:r>
        <w:rPr>
          <w:rFonts w:ascii="Calibri" w:hAnsi="Calibri" w:eastAsia="Calibri" w:cs="Calibri"/>
          <w:color w:val="000000"/>
          <w:sz w:val="24"/>
          <w:szCs w:val="24"/>
          <w:highlight w:val="none"/>
        </w:rPr>
        <w:t xml:space="preserve">特制订本标准</w:t>
      </w:r>
      <w:r>
        <w:rPr>
          <w:rFonts w:ascii="Calibri" w:hAnsi="Calibri" w:eastAsia="Calibri" w:cs="Calibri"/>
          <w:color w:val="000000"/>
          <w:spacing w:val="-31"/>
          <w:sz w:val="24"/>
          <w:szCs w:val="24"/>
          <w:highlight w:val="none"/>
        </w:rPr>
        <w:t xml:space="preserve">，</w:t>
      </w:r>
      <w:r>
        <w:rPr>
          <w:rFonts w:ascii="Calibri" w:hAnsi="Calibri" w:eastAsia="Calibri" w:cs="Calibri"/>
          <w:color w:val="000000"/>
          <w:sz w:val="24"/>
          <w:szCs w:val="24"/>
          <w:highlight w:val="none"/>
        </w:rPr>
        <w:t xml:space="preserve">作为河道管理机构对</w:t>
      </w:r>
      <w:r>
        <w:rPr>
          <w:rFonts w:hint="eastAsia" w:ascii="宋体" w:hAnsi="宋体" w:eastAsia="宋体" w:cs="宋体"/>
          <w:color w:val="000000"/>
          <w:sz w:val="24"/>
          <w:szCs w:val="24"/>
          <w:highlight w:val="none"/>
        </w:rPr>
        <w:t xml:space="preserve">乙方</w:t>
      </w:r>
      <w:r>
        <w:rPr>
          <w:rFonts w:ascii="Calibri" w:hAnsi="Calibri" w:eastAsia="Calibri" w:cs="Calibri"/>
          <w:color w:val="000000"/>
          <w:sz w:val="24"/>
          <w:szCs w:val="24"/>
          <w:highlight w:val="none"/>
        </w:rPr>
        <w:t xml:space="preserve">开展日常检查考核的依据。</w:t>
      </w:r>
      <w:r/>
    </w:p>
    <w:p>
      <w:pPr>
        <w:ind w:left="567" w:right="299" w:firstLine="2"/>
        <w:jc w:val="left"/>
        <w:spacing w:line="352" w:lineRule="auto"/>
        <w:rPr>
          <w:rFonts w:ascii="宋体" w:hAnsi="宋体" w:eastAsia="宋体" w:cs="Times New Roman"/>
          <w:b/>
          <w:bCs/>
          <w:sz w:val="24"/>
          <w:szCs w:val="24"/>
          <w:highlight w:val="none"/>
        </w:rPr>
      </w:pPr>
      <w:r>
        <w:rPr>
          <w:rFonts w:ascii="宋体" w:hAnsi="宋体" w:eastAsia="宋体" w:cs="Times New Roman"/>
          <w:b/>
          <w:bCs/>
          <w:sz w:val="24"/>
          <w:szCs w:val="24"/>
          <w:highlight w:val="none"/>
        </w:rPr>
        <w:t xml:space="preserve">1）</w:t>
      </w:r>
      <w:r>
        <w:rPr>
          <w:rFonts w:hint="eastAsia" w:ascii="宋体" w:hAnsi="宋体" w:eastAsia="宋体" w:cs="Times New Roman"/>
          <w:b/>
          <w:bCs/>
          <w:sz w:val="24"/>
          <w:szCs w:val="24"/>
          <w:highlight w:val="none"/>
        </w:rPr>
        <w:t xml:space="preserve">队伍管理</w:t>
      </w:r>
      <w:r>
        <w:rPr>
          <w:rFonts w:ascii="宋体" w:hAnsi="宋体" w:eastAsia="宋体" w:cs="Times New Roman"/>
          <w:b/>
          <w:bCs/>
          <w:sz w:val="24"/>
          <w:szCs w:val="24"/>
          <w:highlight w:val="none"/>
        </w:rPr>
        <w:t xml:space="preserve"> </w:t>
      </w:r>
      <w:r/>
    </w:p>
    <w:p>
      <w:pPr>
        <w:ind w:left="2" w:right="299" w:firstLine="566"/>
        <w:jc w:val="left"/>
        <w:spacing w:line="352" w:lineRule="auto"/>
        <w:rPr>
          <w:rFonts w:ascii="宋体" w:hAnsi="宋体" w:eastAsia="宋体" w:cs="Times New Roman"/>
          <w:sz w:val="24"/>
          <w:szCs w:val="24"/>
          <w:highlight w:val="none"/>
        </w:rPr>
      </w:pPr>
      <w:r>
        <w:rPr>
          <w:rFonts w:ascii="宋体" w:hAnsi="宋体" w:eastAsia="宋体" w:cs="Calibri"/>
          <w:color w:val="000000"/>
          <w:sz w:val="24"/>
          <w:szCs w:val="24"/>
          <w:highlight w:val="none"/>
          <w:lang w:val="zh-CN"/>
        </w:rPr>
        <w:t xml:space="preserve">①乙方</w:t>
      </w:r>
      <w:r>
        <w:rPr>
          <w:rFonts w:hint="eastAsia" w:ascii="宋体" w:hAnsi="宋体" w:cs="Calibri"/>
          <w:color w:val="000000"/>
          <w:sz w:val="24"/>
          <w:szCs w:val="24"/>
          <w:highlight w:val="none"/>
          <w:lang w:val="zh-CN"/>
        </w:rPr>
        <w:t xml:space="preserve">应</w:t>
      </w:r>
      <w:r>
        <w:rPr>
          <w:rFonts w:ascii="宋体" w:hAnsi="宋体" w:eastAsia="宋体" w:cs="Times New Roman"/>
          <w:sz w:val="24"/>
          <w:szCs w:val="24"/>
          <w:highlight w:val="none"/>
        </w:rPr>
        <w:t xml:space="preserve">落实一名项目管理</w:t>
      </w:r>
      <w:r>
        <w:rPr>
          <w:rFonts w:hint="eastAsia" w:ascii="宋体" w:hAnsi="宋体" w:cs="Times New Roman"/>
          <w:sz w:val="24"/>
          <w:szCs w:val="24"/>
          <w:highlight w:val="none"/>
          <w:lang w:eastAsia="zh-CN"/>
        </w:rPr>
        <w:t xml:space="preserve">负责人，</w:t>
      </w:r>
      <w:r>
        <w:rPr>
          <w:rFonts w:ascii="宋体" w:hAnsi="宋体" w:eastAsia="宋体" w:cs="Times New Roman"/>
          <w:sz w:val="24"/>
          <w:szCs w:val="24"/>
          <w:highlight w:val="none"/>
        </w:rPr>
        <w:t xml:space="preserve">按管理实施方案落实河道管理人员及相应设施，并每天实行全方位管理，人员、船只严格按照要求配备齐全，做到专岗专人，不得兼职。每条船配备</w:t>
      </w:r>
      <w:r>
        <w:rPr>
          <w:rFonts w:hint="eastAsia" w:ascii="宋体" w:hAnsi="宋体" w:eastAsia="宋体" w:cs="Times New Roman"/>
          <w:sz w:val="24"/>
          <w:szCs w:val="24"/>
          <w:highlight w:val="none"/>
        </w:rPr>
        <w:t xml:space="preserve">2人</w:t>
      </w:r>
      <w:r>
        <w:rPr>
          <w:rFonts w:ascii="宋体" w:hAnsi="宋体" w:eastAsia="宋体" w:cs="Times New Roman"/>
          <w:sz w:val="24"/>
          <w:szCs w:val="24"/>
          <w:highlight w:val="none"/>
        </w:rPr>
        <w:t xml:space="preserve">，同时兼顾陆上保洁。</w:t>
      </w:r>
      <w:r/>
    </w:p>
    <w:p>
      <w:pPr>
        <w:ind w:right="176" w:firstLine="567"/>
        <w:jc w:val="left"/>
        <w:spacing w:line="352" w:lineRule="auto"/>
        <w:rPr>
          <w:rFonts w:ascii="宋体" w:hAnsi="宋体" w:eastAsia="宋体" w:cs="Times New Roman"/>
          <w:sz w:val="24"/>
          <w:szCs w:val="24"/>
          <w:highlight w:val="none"/>
        </w:rPr>
      </w:pPr>
      <w:r>
        <w:rPr>
          <w:rFonts w:ascii="宋体" w:hAnsi="宋体" w:eastAsia="宋体" w:cs="Calibri"/>
          <w:color w:val="000000"/>
          <w:sz w:val="24"/>
          <w:szCs w:val="24"/>
          <w:highlight w:val="none"/>
          <w:lang w:val="zh-CN"/>
        </w:rPr>
        <w:t xml:space="preserve">②所有服务人员</w:t>
      </w:r>
      <w:r>
        <w:rPr>
          <w:rFonts w:ascii="宋体" w:hAnsi="宋体" w:eastAsia="宋体" w:cs="Times New Roman"/>
          <w:sz w:val="24"/>
          <w:szCs w:val="24"/>
          <w:highlight w:val="none"/>
        </w:rPr>
        <w:t xml:space="preserve">必须为男性，身体健康。应按时上、下岗，上岗期间应统一穿戴印有“河道管理”字样的服装或标志着装，电动船工作人员上岗必须穿着救生衣、严禁酒后上岗，驾驶机动船只必须持证上岗。</w:t>
      </w:r>
      <w:r/>
    </w:p>
    <w:p>
      <w:pPr>
        <w:ind w:right="175" w:firstLine="566"/>
        <w:jc w:val="left"/>
        <w:spacing w:line="351"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③乙方应</w:t>
      </w:r>
      <w:r>
        <w:rPr>
          <w:rFonts w:hint="eastAsia" w:ascii="宋体" w:hAnsi="宋体" w:cs="Times New Roman"/>
          <w:sz w:val="24"/>
          <w:szCs w:val="24"/>
          <w:highlight w:val="none"/>
          <w:lang w:eastAsia="zh-CN"/>
        </w:rPr>
        <w:t xml:space="preserve">制定</w:t>
      </w:r>
      <w:r>
        <w:rPr>
          <w:rFonts w:ascii="宋体" w:hAnsi="宋体" w:eastAsia="宋体" w:cs="Times New Roman"/>
          <w:sz w:val="24"/>
          <w:szCs w:val="24"/>
          <w:highlight w:val="none"/>
        </w:rPr>
        <w:t xml:space="preserve">、实施河道管理人员日常考勤考核制度，并建立相关工作台帐。 </w:t>
      </w:r>
      <w:r/>
    </w:p>
    <w:p>
      <w:pPr>
        <w:ind w:right="175" w:firstLine="566"/>
        <w:jc w:val="left"/>
        <w:spacing w:line="351" w:lineRule="auto"/>
        <w:rPr>
          <w:rFonts w:ascii="Times New Roman" w:hAnsi="Times New Roman" w:eastAsia="宋体" w:cs="Times New Roman"/>
          <w:color w:val="000000"/>
          <w:sz w:val="24"/>
          <w:szCs w:val="24"/>
          <w:highlight w:val="none"/>
        </w:rPr>
      </w:pPr>
      <w:r>
        <w:rPr>
          <w:rFonts w:ascii="宋体" w:hAnsi="宋体" w:eastAsia="宋体" w:cs="Times New Roman"/>
          <w:sz w:val="24"/>
          <w:szCs w:val="24"/>
          <w:highlight w:val="none"/>
        </w:rPr>
        <w:t xml:space="preserve">④所有管理服务人员必须保</w:t>
      </w:r>
      <w:r>
        <w:rPr>
          <w:rFonts w:ascii="Calibri" w:hAnsi="Calibri" w:eastAsia="Calibri" w:cs="Calibri"/>
          <w:color w:val="000000"/>
          <w:sz w:val="24"/>
          <w:szCs w:val="24"/>
          <w:highlight w:val="none"/>
        </w:rPr>
        <w:t xml:space="preserve">护各类河道设</w:t>
      </w:r>
      <w:r>
        <w:rPr>
          <w:rFonts w:ascii="Calibri" w:hAnsi="Calibri" w:eastAsia="Calibri" w:cs="Calibri"/>
          <w:color w:val="000000"/>
          <w:spacing w:val="-31"/>
          <w:sz w:val="24"/>
          <w:szCs w:val="24"/>
          <w:highlight w:val="none"/>
        </w:rPr>
        <w:t xml:space="preserve">施</w:t>
      </w:r>
      <w:r>
        <w:rPr>
          <w:rFonts w:ascii="Calibri" w:hAnsi="Calibri" w:eastAsia="Calibri" w:cs="Calibri"/>
          <w:color w:val="000000"/>
          <w:sz w:val="24"/>
          <w:szCs w:val="24"/>
          <w:highlight w:val="none"/>
        </w:rPr>
        <w:t xml:space="preserve">（包括保洁工作站</w:t>
      </w:r>
      <w:r>
        <w:rPr>
          <w:rFonts w:ascii="Calibri" w:hAnsi="Calibri" w:eastAsia="Calibri" w:cs="Calibri"/>
          <w:color w:val="000000"/>
          <w:spacing w:val="-32"/>
          <w:sz w:val="24"/>
          <w:szCs w:val="24"/>
          <w:highlight w:val="none"/>
        </w:rPr>
        <w:t xml:space="preserve">、</w:t>
      </w:r>
      <w:r>
        <w:rPr>
          <w:rFonts w:ascii="Calibri" w:hAnsi="Calibri" w:eastAsia="Calibri" w:cs="Calibri"/>
          <w:color w:val="000000"/>
          <w:sz w:val="24"/>
          <w:szCs w:val="24"/>
          <w:highlight w:val="none"/>
        </w:rPr>
        <w:t xml:space="preserve">各类河道公示牌</w:t>
      </w:r>
      <w:r>
        <w:rPr>
          <w:rFonts w:ascii="Calibri" w:hAnsi="Calibri" w:eastAsia="Calibri" w:cs="Calibri"/>
          <w:color w:val="000000"/>
          <w:spacing w:val="-31"/>
          <w:sz w:val="24"/>
          <w:szCs w:val="24"/>
          <w:highlight w:val="none"/>
        </w:rPr>
        <w:t xml:space="preserve">、</w:t>
      </w:r>
      <w:r>
        <w:rPr>
          <w:rFonts w:ascii="Calibri" w:hAnsi="Calibri" w:eastAsia="Calibri" w:cs="Calibri"/>
          <w:color w:val="000000"/>
          <w:sz w:val="24"/>
          <w:szCs w:val="24"/>
          <w:highlight w:val="none"/>
        </w:rPr>
        <w:t xml:space="preserve">河道垃圾收集房等</w:t>
      </w:r>
      <w:r>
        <w:rPr>
          <w:rFonts w:hint="eastAsia" w:ascii="宋体" w:hAnsi="宋体" w:eastAsia="宋体" w:cs="宋体"/>
          <w:color w:val="000000"/>
          <w:sz w:val="24"/>
          <w:szCs w:val="24"/>
          <w:highlight w:val="none"/>
        </w:rPr>
        <w:t xml:space="preserve">）</w:t>
      </w:r>
      <w:r>
        <w:rPr>
          <w:rFonts w:ascii="Calibri" w:hAnsi="Calibri" w:eastAsia="Calibri" w:cs="Calibri"/>
          <w:color w:val="000000"/>
          <w:sz w:val="24"/>
          <w:szCs w:val="24"/>
          <w:highlight w:val="none"/>
        </w:rPr>
        <w:t xml:space="preserve">。</w:t>
      </w:r>
      <w:r/>
    </w:p>
    <w:p>
      <w:pPr>
        <w:ind w:left="567" w:right="299" w:firstLine="2"/>
        <w:jc w:val="left"/>
        <w:spacing w:line="352" w:lineRule="auto"/>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w:t>
      </w:r>
      <w:r>
        <w:rPr>
          <w:rFonts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rPr>
        <w:t xml:space="preserve">河道面貌（发现④</w:t>
      </w:r>
      <w:r>
        <w:rPr>
          <w:rFonts w:ascii="宋体" w:hAnsi="宋体" w:eastAsia="宋体" w:cs="Times New Roman"/>
          <w:b/>
          <w:bCs/>
          <w:sz w:val="24"/>
          <w:szCs w:val="24"/>
          <w:highlight w:val="none"/>
        </w:rPr>
        <w:t xml:space="preserve">-</w:t>
      </w:r>
      <w:r>
        <w:rPr>
          <w:rFonts w:hint="eastAsia" w:ascii="宋体" w:hAnsi="宋体" w:eastAsia="宋体" w:cs="宋体"/>
          <w:b/>
          <w:bCs/>
          <w:sz w:val="24"/>
          <w:szCs w:val="24"/>
          <w:highlight w:val="none"/>
          <w:lang w:val="en-US" w:eastAsia="zh-CN"/>
        </w:rPr>
        <w:t xml:space="preserve">⑧</w:t>
      </w:r>
      <w:r>
        <w:rPr>
          <w:rFonts w:hint="eastAsia" w:ascii="宋体" w:hAnsi="宋体" w:eastAsia="宋体" w:cs="宋体"/>
          <w:b/>
          <w:bCs/>
          <w:sz w:val="24"/>
          <w:szCs w:val="24"/>
          <w:highlight w:val="none"/>
        </w:rPr>
        <w:t xml:space="preserve">内容的，乙方须及时向甲方反映</w:t>
      </w:r>
      <w:r>
        <w:rPr>
          <w:rFonts w:hint="eastAsia" w:ascii="宋体" w:hAnsi="宋体" w:eastAsia="宋体" w:cs="Times New Roman"/>
          <w:b/>
          <w:bCs/>
          <w:sz w:val="24"/>
          <w:szCs w:val="24"/>
          <w:highlight w:val="none"/>
        </w:rPr>
        <w:t xml:space="preserve">）</w:t>
      </w:r>
      <w:r/>
    </w:p>
    <w:p>
      <w:pPr>
        <w:ind w:left="142" w:right="301" w:firstLine="523"/>
        <w:jc w:val="left"/>
        <w:spacing w:line="351" w:lineRule="auto"/>
        <w:rPr>
          <w:rFonts w:hint="default"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①河面保持清洁，无水花生、水葫芦、青萍等水生植物，无垃圾、死禽死畜等漂浮物</w:t>
      </w:r>
      <w:r>
        <w:rPr>
          <w:rFonts w:hint="default" w:ascii="宋体" w:hAnsi="宋体" w:eastAsia="宋体" w:cs="Times New Roman"/>
          <w:sz w:val="24"/>
          <w:szCs w:val="24"/>
          <w:highlight w:val="none"/>
          <w:lang w:val="zh-CN" w:eastAsia="zh-CN"/>
        </w:rPr>
        <w:t xml:space="preserve">。</w:t>
      </w:r>
      <w:r/>
    </w:p>
    <w:p>
      <w:pPr>
        <w:ind w:left="142" w:right="301" w:firstLine="523"/>
        <w:jc w:val="left"/>
        <w:spacing w:line="351"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②河道内无影响河道环境面貌的水草。</w:t>
      </w:r>
      <w:r/>
    </w:p>
    <w:p>
      <w:pPr>
        <w:ind w:left="142" w:right="301" w:firstLine="523"/>
        <w:jc w:val="left"/>
        <w:spacing w:line="351"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③河坡干净整洁，无生活、生产、建筑垃圾，无影响河道面貌的杂树、杂草，无生活、生产、建筑垃圾，垃圾箱四周无散落垃圾。</w:t>
      </w:r>
      <w:r/>
    </w:p>
    <w:p>
      <w:pPr>
        <w:ind w:left="142" w:right="301" w:firstLine="523"/>
        <w:jc w:val="left"/>
        <w:spacing w:line="351"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④河道内无地笼、网簖、围网、摇网等捕捞（养殖）设施。 </w:t>
      </w:r>
      <w:r/>
    </w:p>
    <w:p>
      <w:pPr>
        <w:ind w:left="142" w:right="301" w:firstLine="523"/>
        <w:jc w:val="left"/>
        <w:spacing w:line="351"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⑤河道内无影响引水、行洪的建筑物、障碍物，无围垦水面、填塞河道现象。</w:t>
      </w:r>
      <w:r/>
    </w:p>
    <w:p>
      <w:pPr>
        <w:ind w:left="142" w:right="301" w:firstLine="523"/>
        <w:jc w:val="left"/>
        <w:spacing w:line="351"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⑥河坡平顺，无垦种、埋葬、取土等现象。</w:t>
      </w:r>
      <w:r/>
    </w:p>
    <w:p>
      <w:pPr>
        <w:ind w:left="142" w:right="301" w:firstLine="523"/>
        <w:jc w:val="left"/>
        <w:spacing w:line="351"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zh-CN" w:eastAsia="zh-CN"/>
        </w:rPr>
        <w:t xml:space="preserve">⑦</w:t>
      </w:r>
      <w:r>
        <w:rPr>
          <w:rFonts w:hint="eastAsia" w:ascii="宋体" w:hAnsi="宋体" w:eastAsia="宋体" w:cs="Times New Roman"/>
          <w:sz w:val="24"/>
          <w:szCs w:val="24"/>
          <w:highlight w:val="none"/>
        </w:rPr>
        <w:t xml:space="preserve">河坡及水面无饲养家禽、家畜的窝棚、围栏。</w:t>
      </w:r>
      <w:r/>
    </w:p>
    <w:p>
      <w:pPr>
        <w:ind w:left="142" w:right="301" w:firstLine="523"/>
        <w:jc w:val="left"/>
        <w:spacing w:line="351" w:lineRule="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⑧</w:t>
      </w:r>
      <w:r>
        <w:rPr>
          <w:rFonts w:hint="eastAsia" w:ascii="宋体" w:hAnsi="宋体" w:eastAsia="宋体" w:cs="Times New Roman"/>
          <w:sz w:val="24"/>
          <w:szCs w:val="24"/>
          <w:highlight w:val="none"/>
        </w:rPr>
        <w:t xml:space="preserve">河道管理公告牌、安全警示牌等完好无损，无被盗</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无歪斜，无张贴告示、小广告等。</w:t>
      </w:r>
      <w:r/>
    </w:p>
    <w:p>
      <w:pPr>
        <w:ind w:left="142" w:right="301" w:firstLine="523"/>
        <w:jc w:val="left"/>
        <w:spacing w:line="351" w:lineRule="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⑨</w:t>
      </w:r>
      <w:r>
        <w:rPr>
          <w:rFonts w:hint="eastAsia" w:ascii="宋体" w:hAnsi="宋体" w:eastAsia="宋体" w:cs="Times New Roman"/>
          <w:sz w:val="24"/>
          <w:szCs w:val="24"/>
          <w:highlight w:val="none"/>
        </w:rPr>
        <w:t xml:space="preserve">河道产生</w:t>
      </w:r>
      <w:r>
        <w:rPr>
          <w:rFonts w:hint="eastAsia" w:ascii="宋体" w:hAnsi="宋体" w:cs="Times New Roman"/>
          <w:sz w:val="24"/>
          <w:szCs w:val="24"/>
          <w:highlight w:val="none"/>
          <w:lang w:eastAsia="zh-CN"/>
        </w:rPr>
        <w:t xml:space="preserve">的垃圾</w:t>
      </w:r>
      <w:r>
        <w:rPr>
          <w:rFonts w:hint="eastAsia" w:ascii="宋体" w:hAnsi="宋体" w:eastAsia="宋体" w:cs="Times New Roman"/>
          <w:sz w:val="24"/>
          <w:szCs w:val="24"/>
          <w:highlight w:val="none"/>
        </w:rPr>
        <w:t xml:space="preserve">必须及时清运，不得焚烧</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自行消纳。</w:t>
      </w:r>
      <w:r/>
    </w:p>
    <w:p>
      <w:pPr>
        <w:ind w:left="142" w:right="301" w:firstLine="523"/>
        <w:jc w:val="left"/>
        <w:spacing w:line="351" w:lineRule="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⑩</w:t>
      </w:r>
      <w:r>
        <w:rPr>
          <w:rFonts w:hint="eastAsia" w:ascii="宋体" w:hAnsi="宋体" w:eastAsia="宋体" w:cs="Times New Roman"/>
          <w:sz w:val="24"/>
          <w:szCs w:val="24"/>
          <w:highlight w:val="none"/>
        </w:rPr>
        <w:t xml:space="preserve">垃圾的清运：由乙方负责落实沿河定点起吊转运码头或甲方指定地点，杜绝出现垃圾二次污染。</w:t>
      </w:r>
      <w:r/>
    </w:p>
    <w:p>
      <w:pPr>
        <w:ind w:left="-2" w:right="298" w:firstLine="670"/>
        <w:jc w:val="left"/>
        <w:spacing w:line="351" w:lineRule="auto"/>
        <w:rPr>
          <w:rFonts w:ascii="宋体" w:hAnsi="宋体" w:eastAsia="宋体" w:cs="Times New Roman"/>
          <w:b/>
          <w:bCs/>
          <w:sz w:val="24"/>
          <w:szCs w:val="24"/>
          <w:highlight w:val="none"/>
        </w:rPr>
      </w:pPr>
      <w:r>
        <w:rPr>
          <w:rFonts w:ascii="宋体" w:hAnsi="宋体" w:eastAsia="宋体" w:cs="Times New Roman"/>
          <w:b/>
          <w:bCs/>
          <w:sz w:val="24"/>
          <w:szCs w:val="24"/>
          <w:highlight w:val="none"/>
        </w:rPr>
        <w:t xml:space="preserve">3）河道巡查</w:t>
      </w:r>
      <w:r/>
    </w:p>
    <w:p>
      <w:pPr>
        <w:ind w:left="142" w:right="301" w:firstLine="523"/>
        <w:jc w:val="left"/>
        <w:spacing w:line="351"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①管理服务单位</w:t>
      </w:r>
      <w:r>
        <w:rPr>
          <w:rFonts w:hint="eastAsia" w:ascii="宋体" w:hAnsi="宋体" w:cs="Times New Roman"/>
          <w:sz w:val="24"/>
          <w:szCs w:val="24"/>
          <w:highlight w:val="none"/>
          <w:lang w:val="zh-CN" w:eastAsia="zh-CN"/>
        </w:rPr>
        <w:t xml:space="preserve">应落实</w:t>
      </w:r>
      <w:r>
        <w:rPr>
          <w:rFonts w:hint="eastAsia" w:ascii="宋体" w:hAnsi="宋体" w:eastAsia="宋体" w:cs="Times New Roman"/>
          <w:sz w:val="24"/>
          <w:szCs w:val="24"/>
          <w:highlight w:val="none"/>
          <w:lang w:val="zh-CN" w:eastAsia="zh-CN"/>
        </w:rPr>
        <w:t xml:space="preserve">专职河道巡查人员</w:t>
      </w:r>
      <w:r>
        <w:rPr>
          <w:rFonts w:hint="eastAsia" w:ascii="宋体" w:hAnsi="宋体" w:cs="Times New Roman"/>
          <w:sz w:val="24"/>
          <w:szCs w:val="24"/>
          <w:highlight w:val="none"/>
          <w:lang w:val="zh-CN" w:eastAsia="zh-CN"/>
        </w:rPr>
        <w:t xml:space="preserve">，按照</w:t>
      </w:r>
      <w:r>
        <w:rPr>
          <w:rFonts w:hint="eastAsia" w:ascii="宋体" w:hAnsi="宋体" w:eastAsia="宋体" w:cs="Times New Roman"/>
          <w:sz w:val="24"/>
          <w:szCs w:val="24"/>
          <w:highlight w:val="none"/>
          <w:lang w:val="zh-CN" w:eastAsia="zh-CN"/>
        </w:rPr>
        <w:t xml:space="preserve">采购文件要求及投标文件响应情况进行河道日常巡查、保洁员工作安排，并做好相关记录。</w:t>
      </w:r>
      <w:r/>
    </w:p>
    <w:p>
      <w:pPr>
        <w:ind w:left="142" w:right="301" w:firstLine="523"/>
        <w:jc w:val="left"/>
        <w:spacing w:line="351"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②对河道管理范围内擅自实施新建、改建、扩建项目</w:t>
      </w:r>
      <w:r>
        <w:rPr>
          <w:rFonts w:hint="eastAsia" w:ascii="宋体" w:hAnsi="宋体" w:cs="Times New Roman"/>
          <w:sz w:val="24"/>
          <w:szCs w:val="24"/>
          <w:highlight w:val="none"/>
          <w:lang w:val="zh-CN" w:eastAsia="zh-CN"/>
        </w:rPr>
        <w:t xml:space="preserve">的，应在</w:t>
      </w:r>
      <w:r>
        <w:rPr>
          <w:rFonts w:hint="eastAsia" w:ascii="宋体" w:hAnsi="宋体" w:eastAsia="宋体" w:cs="Times New Roman"/>
          <w:sz w:val="24"/>
          <w:szCs w:val="24"/>
          <w:highlight w:val="none"/>
          <w:lang w:val="zh-CN" w:eastAsia="zh-CN"/>
        </w:rPr>
        <w:t xml:space="preserve">24小时之内发现、制止，并向管理服务单位及河道</w:t>
      </w:r>
      <w:r>
        <w:rPr>
          <w:rFonts w:hint="eastAsia" w:ascii="宋体" w:hAnsi="宋体" w:cs="Times New Roman"/>
          <w:sz w:val="24"/>
          <w:szCs w:val="24"/>
          <w:highlight w:val="none"/>
          <w:lang w:val="zh-CN" w:eastAsia="zh-CN"/>
        </w:rPr>
        <w:t xml:space="preserve">管理机构</w:t>
      </w:r>
      <w:r>
        <w:rPr>
          <w:rFonts w:hint="eastAsia" w:ascii="宋体" w:hAnsi="宋体" w:eastAsia="宋体" w:cs="Times New Roman"/>
          <w:sz w:val="24"/>
          <w:szCs w:val="24"/>
          <w:highlight w:val="none"/>
          <w:lang w:val="zh-CN" w:eastAsia="zh-CN"/>
        </w:rPr>
        <w:t xml:space="preserve">汇报。</w:t>
      </w:r>
      <w:r/>
    </w:p>
    <w:p>
      <w:pPr>
        <w:ind w:left="142" w:right="301" w:firstLine="523"/>
        <w:jc w:val="left"/>
        <w:spacing w:line="351"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③根据河道管理机构要求，对在建项目或涉河违章实施现场看守</w:t>
      </w:r>
      <w:r>
        <w:rPr>
          <w:rFonts w:hint="eastAsia" w:ascii="宋体" w:hAnsi="宋体" w:cs="Times New Roman"/>
          <w:sz w:val="24"/>
          <w:szCs w:val="24"/>
          <w:highlight w:val="none"/>
          <w:lang w:val="zh-CN" w:eastAsia="zh-CN"/>
        </w:rPr>
        <w:t xml:space="preserve">，并</w:t>
      </w:r>
      <w:r>
        <w:rPr>
          <w:rFonts w:hint="eastAsia" w:ascii="宋体" w:hAnsi="宋体" w:eastAsia="宋体" w:cs="Times New Roman"/>
          <w:sz w:val="24"/>
          <w:szCs w:val="24"/>
          <w:highlight w:val="none"/>
          <w:lang w:val="zh-CN" w:eastAsia="zh-CN"/>
        </w:rPr>
        <w:t xml:space="preserve">及时反馈情况，做到先批后建、未批停建、配合违建拆除要求以及其他清障工作。</w:t>
      </w:r>
      <w:r/>
    </w:p>
    <w:p>
      <w:pPr>
        <w:numPr>
          <w:ilvl w:val="0"/>
          <w:numId w:val="0"/>
        </w:numPr>
        <w:ind w:left="0" w:firstLine="426"/>
        <w:spacing w:line="440" w:lineRule="exact"/>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4.3安全生产要求 </w:t>
      </w:r>
      <w:r/>
    </w:p>
    <w:p>
      <w:pPr>
        <w:ind w:firstLine="480"/>
        <w:spacing w:line="440" w:lineRule="exact"/>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 xml:space="preserve">为了加强河道长效管理工作，进一步推进河道标准化管理进度，</w:t>
      </w:r>
      <w:r>
        <w:rPr>
          <w:rFonts w:hint="eastAsia" w:ascii="宋体" w:hAnsi="宋体" w:eastAsia="宋体" w:cs="Times New Roman"/>
          <w:sz w:val="24"/>
          <w:szCs w:val="24"/>
          <w:highlight w:val="none"/>
          <w:lang w:val="en-US" w:eastAsia="zh-CN"/>
        </w:rPr>
        <w:t xml:space="preserve">特制定</w:t>
      </w:r>
      <w:r>
        <w:rPr>
          <w:rFonts w:hint="default" w:ascii="宋体" w:hAnsi="宋体" w:eastAsia="宋体" w:cs="Times New Roman"/>
          <w:sz w:val="24"/>
          <w:szCs w:val="24"/>
          <w:highlight w:val="none"/>
          <w:lang w:val="en-US" w:eastAsia="zh-CN"/>
        </w:rPr>
        <w:t xml:space="preserve">本标准</w:t>
      </w:r>
      <w:r>
        <w:rPr>
          <w:rFonts w:hint="eastAsia" w:ascii="宋体" w:hAnsi="宋体" w:eastAsia="宋体" w:cs="Times New Roman"/>
          <w:sz w:val="24"/>
          <w:szCs w:val="24"/>
          <w:highlight w:val="none"/>
          <w:lang w:val="en-US" w:eastAsia="zh-CN"/>
        </w:rPr>
        <w:t xml:space="preserve">。</w:t>
      </w:r>
      <w:r>
        <w:rPr>
          <w:rFonts w:hint="default" w:ascii="宋体" w:hAnsi="宋体" w:eastAsia="宋体" w:cs="Times New Roman"/>
          <w:sz w:val="24"/>
          <w:szCs w:val="24"/>
          <w:highlight w:val="none"/>
          <w:lang w:val="en-US" w:eastAsia="zh-CN"/>
        </w:rPr>
        <w:t xml:space="preserve">本标准适用于河道长效管理工程</w:t>
      </w:r>
      <w:r>
        <w:rPr>
          <w:rFonts w:hint="eastAsia" w:ascii="宋体" w:hAnsi="宋体" w:eastAsia="宋体" w:cs="Times New Roman"/>
          <w:sz w:val="24"/>
          <w:szCs w:val="24"/>
          <w:highlight w:val="none"/>
          <w:lang w:val="en-US" w:eastAsia="zh-CN"/>
        </w:rPr>
        <w:t xml:space="preserve">中</w:t>
      </w:r>
      <w:r>
        <w:rPr>
          <w:rFonts w:hint="default" w:ascii="宋体" w:hAnsi="宋体" w:eastAsia="宋体" w:cs="Times New Roman"/>
          <w:sz w:val="24"/>
          <w:szCs w:val="24"/>
          <w:highlight w:val="none"/>
          <w:lang w:val="en-US" w:eastAsia="zh-CN"/>
        </w:rPr>
        <w:t xml:space="preserve">的日常工作开展，并作为河道管理机构对</w:t>
      </w:r>
      <w:r>
        <w:rPr>
          <w:rFonts w:hint="eastAsia" w:ascii="宋体" w:hAnsi="宋体" w:eastAsia="宋体" w:cs="Times New Roman"/>
          <w:sz w:val="24"/>
          <w:szCs w:val="24"/>
          <w:highlight w:val="none"/>
          <w:lang w:val="en-US" w:eastAsia="zh-CN"/>
        </w:rPr>
        <w:t xml:space="preserve">乙方</w:t>
      </w:r>
      <w:r>
        <w:rPr>
          <w:rFonts w:hint="default" w:ascii="宋体" w:hAnsi="宋体" w:eastAsia="宋体" w:cs="Times New Roman"/>
          <w:sz w:val="24"/>
          <w:szCs w:val="24"/>
          <w:highlight w:val="none"/>
          <w:lang w:val="en-US" w:eastAsia="zh-CN"/>
        </w:rPr>
        <w:t xml:space="preserve">开展日常检查考核的依据</w:t>
      </w:r>
      <w:r>
        <w:rPr>
          <w:rFonts w:hint="eastAsia" w:ascii="宋体" w:hAnsi="宋体" w:eastAsia="宋体" w:cs="Times New Roman"/>
          <w:sz w:val="24"/>
          <w:szCs w:val="24"/>
          <w:highlight w:val="none"/>
          <w:lang w:val="en-US" w:eastAsia="zh-CN"/>
        </w:rPr>
        <w:t xml:space="preserve">。</w:t>
      </w:r>
      <w:r/>
    </w:p>
    <w:p>
      <w:pPr>
        <w:ind w:firstLine="480"/>
        <w:spacing w:line="440" w:lineRule="exact"/>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val="en-US" w:eastAsia="zh-CN"/>
        </w:rPr>
        <w:t xml:space="preserve">每个服务人员须配备“安全防范三件套”，包括救生衣、安全绳和救生圈。</w:t>
      </w:r>
      <w:r/>
    </w:p>
    <w:p>
      <w:pPr>
        <w:ind w:firstLine="480"/>
        <w:spacing w:line="440" w:lineRule="exact"/>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lang w:val="en-US" w:eastAsia="zh-CN"/>
        </w:rPr>
        <w:t xml:space="preserve">服务人员在岗履行工作职责期间，发生自身的人身伤害、伤亡，均由乙方负责处理并承担经济和道义上的责任，甲方不承担任何责任。</w:t>
      </w:r>
      <w:r/>
    </w:p>
    <w:p>
      <w:pPr>
        <w:ind w:firstLine="480"/>
        <w:spacing w:line="440" w:lineRule="exact"/>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val="en-US" w:eastAsia="zh-CN"/>
        </w:rPr>
        <w:t xml:space="preserve">乙方违反国家相关法规，与聘用人员发生纠纷，均由乙方负责调解与处理，甲方不承担责任。</w:t>
      </w:r>
      <w:r/>
    </w:p>
    <w:p>
      <w:pPr>
        <w:ind w:firstLine="480"/>
        <w:spacing w:line="440" w:lineRule="exact"/>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 xml:space="preserve">4）乙方在长效管理服务中违反国家相关法规或行业规范，因过失造成他人人身伤亡的，均由乙方负责处理并承担经济和道义上的责任，甲方不承担任何责任。</w:t>
      </w:r>
      <w:r/>
    </w:p>
    <w:p>
      <w:pPr>
        <w:ind w:firstLine="480"/>
        <w:spacing w:line="440" w:lineRule="exact"/>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lang w:val="en-US" w:eastAsia="zh-CN"/>
        </w:rPr>
        <w:t xml:space="preserve">乙方必须给上述人员按照国家及无锡市的有关规定支付工资</w:t>
      </w:r>
      <w:r>
        <w:rPr>
          <w:rFonts w:hint="eastAsia" w:ascii="宋体" w:hAnsi="宋体" w:cs="Times New Roman"/>
          <w:sz w:val="24"/>
          <w:szCs w:val="24"/>
          <w:highlight w:val="none"/>
          <w:lang w:val="en-US" w:eastAsia="zh-CN"/>
        </w:rPr>
        <w:t xml:space="preserve">并</w:t>
      </w:r>
      <w:r>
        <w:rPr>
          <w:rFonts w:hint="eastAsia" w:ascii="宋体" w:hAnsi="宋体" w:eastAsia="宋体" w:cs="Times New Roman"/>
          <w:sz w:val="24"/>
          <w:szCs w:val="24"/>
          <w:highlight w:val="none"/>
          <w:lang w:val="en-US" w:eastAsia="zh-CN"/>
        </w:rPr>
        <w:t xml:space="preserve">缴纳正常的社会保险等。</w:t>
      </w:r>
      <w:r/>
    </w:p>
    <w:p>
      <w:pPr>
        <w:ind w:firstLine="480"/>
        <w:spacing w:line="440" w:lineRule="exact"/>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lang w:val="en-US" w:eastAsia="zh-CN"/>
        </w:rPr>
        <w:t xml:space="preserve">乙方拟投入本项目的船只须上牌并安装定位装置，服务期内，每周一必须书面提交上周每条船只的运行轨迹图，作为人员出勤考核的依据之一。</w:t>
      </w:r>
      <w:r/>
    </w:p>
    <w:p>
      <w:pPr>
        <w:numPr>
          <w:ilvl w:val="0"/>
          <w:numId w:val="0"/>
        </w:numPr>
        <w:ind w:left="0" w:firstLine="426"/>
        <w:spacing w:line="440" w:lineRule="exact"/>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4.4作业设备要求</w:t>
      </w:r>
      <w:r/>
    </w:p>
    <w:p>
      <w:pPr>
        <w:ind w:firstLine="48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本项目日常管理所需的工具、设备和劳保用品由乙方自行解决，所需费用均已包含在最终报价中。</w:t>
      </w:r>
      <w:r/>
    </w:p>
    <w:p>
      <w:pPr>
        <w:ind w:firstLine="48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乙方须将已发生及预计发生的设备等费</w:t>
      </w:r>
      <w:r>
        <w:rPr>
          <w:rFonts w:hint="eastAsia" w:ascii="宋体" w:hAnsi="宋体" w:eastAsia="宋体" w:cs="Times New Roman"/>
          <w:sz w:val="24"/>
          <w:szCs w:val="24"/>
          <w:highlight w:val="none"/>
          <w:lang w:eastAsia="zh-CN"/>
        </w:rPr>
        <w:t xml:space="preserve">用包</w:t>
      </w:r>
      <w:r>
        <w:rPr>
          <w:rFonts w:hint="eastAsia" w:ascii="宋体" w:hAnsi="宋体" w:eastAsia="宋体" w:cs="Times New Roman"/>
          <w:sz w:val="24"/>
          <w:szCs w:val="24"/>
          <w:highlight w:val="none"/>
        </w:rPr>
        <w:t xml:space="preserve">含在合同内，甲方不再另行支付。</w:t>
      </w:r>
      <w:r/>
    </w:p>
    <w:p>
      <w:pPr>
        <w:numPr>
          <w:ilvl w:val="0"/>
          <w:numId w:val="0"/>
        </w:numPr>
        <w:ind w:left="0" w:firstLine="426"/>
        <w:spacing w:line="440" w:lineRule="exact"/>
        <w:rPr>
          <w:rFonts w:ascii="宋体" w:hAnsi="宋体" w:eastAsia="宋体" w:cs="Times New Roman"/>
          <w:bCs/>
          <w:sz w:val="24"/>
          <w:szCs w:val="24"/>
          <w:highlight w:val="none"/>
        </w:rPr>
      </w:pPr>
      <w:r>
        <w:rPr>
          <w:rFonts w:hint="eastAsia" w:ascii="宋体" w:hAnsi="宋体" w:eastAsia="宋体" w:cs="Times New Roman"/>
          <w:b/>
          <w:bCs w:val="0"/>
          <w:sz w:val="24"/>
          <w:szCs w:val="24"/>
          <w:highlight w:val="none"/>
          <w:lang w:val="en-US" w:eastAsia="zh-CN" w:bidi="ar-SA"/>
        </w:rPr>
        <w:t xml:space="preserve">六、</w:t>
      </w:r>
      <w:r>
        <w:rPr>
          <w:rFonts w:hint="eastAsia" w:ascii="宋体" w:hAnsi="宋体" w:eastAsia="宋体" w:cs="Times New Roman"/>
          <w:b/>
          <w:sz w:val="24"/>
          <w:szCs w:val="24"/>
          <w:highlight w:val="none"/>
        </w:rPr>
        <w:t xml:space="preserve">考核办法：</w:t>
      </w:r>
      <w:r/>
    </w:p>
    <w:p>
      <w:pPr>
        <w:ind w:firstLine="424"/>
        <w:spacing w:line="440" w:lineRule="exac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 xml:space="preserve">1.考核依据：《梅村街道河长制河道长效管理工作考核表》。</w:t>
      </w:r>
      <w:r/>
    </w:p>
    <w:p>
      <w:pPr>
        <w:ind w:firstLine="424"/>
        <w:spacing w:line="440" w:lineRule="exac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 xml:space="preserve">2.月度考核结算：实行100分制。</w:t>
      </w:r>
      <w:r/>
    </w:p>
    <w:p>
      <w:pPr>
        <w:ind w:firstLine="424"/>
        <w:spacing w:line="440" w:lineRule="exac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 xml:space="preserve">（1）90分（含）以上</w:t>
      </w:r>
      <w:r>
        <w:rPr>
          <w:rFonts w:hint="eastAsia" w:ascii="宋体" w:hAnsi="宋体" w:eastAsia="宋体" w:cs="Times New Roman"/>
          <w:b w:val="0"/>
          <w:bCs/>
          <w:sz w:val="24"/>
          <w:szCs w:val="24"/>
          <w:highlight w:val="none"/>
          <w:lang w:val="en-US" w:eastAsia="zh-CN"/>
        </w:rPr>
        <w:tab/>
      </w:r>
      <w:r>
        <w:rPr>
          <w:rFonts w:hint="eastAsia" w:ascii="宋体" w:hAnsi="宋体" w:eastAsia="宋体" w:cs="Times New Roman"/>
          <w:b w:val="0"/>
          <w:bCs/>
          <w:sz w:val="24"/>
          <w:szCs w:val="24"/>
          <w:highlight w:val="none"/>
          <w:lang w:val="en-US" w:eastAsia="zh-CN"/>
        </w:rPr>
        <w:t xml:space="preserve">         不</w:t>
      </w:r>
      <w:r>
        <w:rPr>
          <w:rFonts w:hint="eastAsia" w:ascii="宋体" w:hAnsi="宋体" w:cs="Times New Roman"/>
          <w:b w:val="0"/>
          <w:bCs/>
          <w:sz w:val="24"/>
          <w:szCs w:val="24"/>
          <w:highlight w:val="none"/>
          <w:lang w:val="en-US" w:eastAsia="zh-CN"/>
        </w:rPr>
        <w:t xml:space="preserve">作</w:t>
      </w:r>
      <w:r>
        <w:rPr>
          <w:rFonts w:hint="eastAsia" w:ascii="宋体" w:hAnsi="宋体" w:eastAsia="宋体" w:cs="Times New Roman"/>
          <w:b w:val="0"/>
          <w:bCs/>
          <w:sz w:val="24"/>
          <w:szCs w:val="24"/>
          <w:highlight w:val="none"/>
          <w:lang w:val="en-US" w:eastAsia="zh-CN"/>
        </w:rPr>
        <w:t xml:space="preserve">处理；</w:t>
      </w:r>
      <w:r/>
    </w:p>
    <w:p>
      <w:pPr>
        <w:ind w:firstLine="424"/>
        <w:spacing w:line="440" w:lineRule="exac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 xml:space="preserve">（2）85</w:t>
      </w:r>
      <w:r>
        <w:rPr>
          <w:rFonts w:hint="eastAsia" w:ascii="宋体" w:hAnsi="宋体" w:cs="Times New Roman"/>
          <w:b w:val="0"/>
          <w:bCs/>
          <w:sz w:val="24"/>
          <w:szCs w:val="24"/>
          <w:highlight w:val="none"/>
          <w:lang w:val="en-US" w:eastAsia="zh-CN"/>
        </w:rPr>
        <w:t xml:space="preserve">分（</w:t>
      </w:r>
      <w:r>
        <w:rPr>
          <w:rFonts w:hint="eastAsia" w:ascii="宋体" w:hAnsi="宋体" w:eastAsia="宋体" w:cs="Times New Roman"/>
          <w:b w:val="0"/>
          <w:bCs/>
          <w:sz w:val="24"/>
          <w:szCs w:val="24"/>
          <w:highlight w:val="none"/>
          <w:lang w:val="en-US" w:eastAsia="zh-CN"/>
        </w:rPr>
        <w:t xml:space="preserve">含）-90分</w:t>
      </w:r>
      <w:r>
        <w:rPr>
          <w:rFonts w:hint="eastAsia" w:ascii="宋体" w:hAnsi="宋体" w:eastAsia="宋体" w:cs="Times New Roman"/>
          <w:b w:val="0"/>
          <w:bCs/>
          <w:sz w:val="24"/>
          <w:szCs w:val="24"/>
          <w:highlight w:val="none"/>
          <w:lang w:val="en-US" w:eastAsia="zh-CN"/>
        </w:rPr>
        <w:tab/>
      </w:r>
      <w:r>
        <w:rPr>
          <w:rFonts w:hint="eastAsia" w:ascii="宋体" w:hAnsi="宋体" w:eastAsia="宋体" w:cs="Times New Roman"/>
          <w:b w:val="0"/>
          <w:bCs/>
          <w:sz w:val="24"/>
          <w:szCs w:val="24"/>
          <w:highlight w:val="none"/>
          <w:lang w:val="en-US" w:eastAsia="zh-CN"/>
        </w:rPr>
        <w:t xml:space="preserve">         每分扣1000元；</w:t>
      </w:r>
      <w:r/>
    </w:p>
    <w:p>
      <w:pPr>
        <w:ind w:firstLine="424"/>
        <w:spacing w:line="440" w:lineRule="exac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 xml:space="preserve">（3）80</w:t>
      </w:r>
      <w:r>
        <w:rPr>
          <w:rFonts w:hint="eastAsia" w:ascii="宋体" w:hAnsi="宋体" w:cs="Times New Roman"/>
          <w:b w:val="0"/>
          <w:bCs/>
          <w:sz w:val="24"/>
          <w:szCs w:val="24"/>
          <w:highlight w:val="none"/>
          <w:lang w:val="en-US" w:eastAsia="zh-CN"/>
        </w:rPr>
        <w:t xml:space="preserve">分（</w:t>
      </w:r>
      <w:r>
        <w:rPr>
          <w:rFonts w:hint="eastAsia" w:ascii="宋体" w:hAnsi="宋体" w:eastAsia="宋体" w:cs="Times New Roman"/>
          <w:b w:val="0"/>
          <w:bCs/>
          <w:sz w:val="24"/>
          <w:szCs w:val="24"/>
          <w:highlight w:val="none"/>
          <w:lang w:val="en-US" w:eastAsia="zh-CN"/>
        </w:rPr>
        <w:t xml:space="preserve">含）-85分</w:t>
      </w:r>
      <w:r>
        <w:rPr>
          <w:rFonts w:hint="eastAsia" w:ascii="宋体" w:hAnsi="宋体" w:eastAsia="宋体" w:cs="Times New Roman"/>
          <w:b w:val="0"/>
          <w:bCs/>
          <w:sz w:val="24"/>
          <w:szCs w:val="24"/>
          <w:highlight w:val="none"/>
          <w:lang w:val="en-US" w:eastAsia="zh-CN"/>
        </w:rPr>
        <w:tab/>
      </w:r>
      <w:r>
        <w:rPr>
          <w:rFonts w:hint="eastAsia" w:ascii="宋体" w:hAnsi="宋体" w:eastAsia="宋体" w:cs="Times New Roman"/>
          <w:b w:val="0"/>
          <w:bCs/>
          <w:sz w:val="24"/>
          <w:szCs w:val="24"/>
          <w:highlight w:val="none"/>
          <w:lang w:val="en-US" w:eastAsia="zh-CN"/>
        </w:rPr>
        <w:t xml:space="preserve">         每分扣2000元；</w:t>
      </w:r>
      <w:r/>
    </w:p>
    <w:p>
      <w:pPr>
        <w:ind w:firstLine="424"/>
        <w:spacing w:line="440" w:lineRule="exac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 xml:space="preserve">（4）75</w:t>
      </w:r>
      <w:r>
        <w:rPr>
          <w:rFonts w:hint="eastAsia" w:ascii="宋体" w:hAnsi="宋体" w:cs="Times New Roman"/>
          <w:b w:val="0"/>
          <w:bCs/>
          <w:sz w:val="24"/>
          <w:szCs w:val="24"/>
          <w:highlight w:val="none"/>
          <w:lang w:val="en-US" w:eastAsia="zh-CN"/>
        </w:rPr>
        <w:t xml:space="preserve">分（</w:t>
      </w:r>
      <w:r>
        <w:rPr>
          <w:rFonts w:hint="eastAsia" w:ascii="宋体" w:hAnsi="宋体" w:eastAsia="宋体" w:cs="Times New Roman"/>
          <w:b w:val="0"/>
          <w:bCs/>
          <w:sz w:val="24"/>
          <w:szCs w:val="24"/>
          <w:highlight w:val="none"/>
          <w:lang w:val="en-US" w:eastAsia="zh-CN"/>
        </w:rPr>
        <w:t xml:space="preserve">含）-80分</w:t>
      </w:r>
      <w:r>
        <w:rPr>
          <w:rFonts w:hint="eastAsia" w:ascii="宋体" w:hAnsi="宋体" w:eastAsia="宋体" w:cs="Times New Roman"/>
          <w:b w:val="0"/>
          <w:bCs/>
          <w:sz w:val="24"/>
          <w:szCs w:val="24"/>
          <w:highlight w:val="none"/>
          <w:lang w:val="en-US" w:eastAsia="zh-CN"/>
        </w:rPr>
        <w:tab/>
      </w:r>
      <w:r>
        <w:rPr>
          <w:rFonts w:hint="eastAsia" w:ascii="宋体" w:hAnsi="宋体" w:eastAsia="宋体" w:cs="Times New Roman"/>
          <w:b w:val="0"/>
          <w:bCs/>
          <w:sz w:val="24"/>
          <w:szCs w:val="24"/>
          <w:highlight w:val="none"/>
          <w:lang w:val="en-US" w:eastAsia="zh-CN"/>
        </w:rPr>
        <w:t xml:space="preserve">         每分扣5000元；</w:t>
      </w:r>
      <w:r/>
    </w:p>
    <w:p>
      <w:pPr>
        <w:ind w:firstLine="424"/>
        <w:spacing w:line="440" w:lineRule="exac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 xml:space="preserve">（5）75分以下</w:t>
      </w:r>
      <w:r>
        <w:rPr>
          <w:rFonts w:hint="eastAsia" w:ascii="宋体" w:hAnsi="宋体" w:eastAsia="宋体" w:cs="Times New Roman"/>
          <w:b w:val="0"/>
          <w:bCs/>
          <w:sz w:val="24"/>
          <w:szCs w:val="24"/>
          <w:highlight w:val="none"/>
          <w:lang w:val="en-US" w:eastAsia="zh-CN"/>
        </w:rPr>
        <w:tab/>
      </w:r>
      <w:r>
        <w:rPr>
          <w:rFonts w:hint="eastAsia" w:ascii="宋体" w:hAnsi="宋体" w:eastAsia="宋体" w:cs="Times New Roman"/>
          <w:b w:val="0"/>
          <w:bCs/>
          <w:sz w:val="24"/>
          <w:szCs w:val="24"/>
          <w:highlight w:val="none"/>
          <w:lang w:val="en-US" w:eastAsia="zh-CN"/>
        </w:rPr>
        <w:t xml:space="preserve">            乙方承担违约金，终止合同。</w:t>
      </w:r>
      <w:r/>
    </w:p>
    <w:p>
      <w:pPr>
        <w:ind w:firstLine="424"/>
        <w:spacing w:line="440" w:lineRule="exact"/>
        <w:rPr>
          <w:rFonts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lang w:val="en-US" w:eastAsia="zh-CN"/>
        </w:rPr>
        <w:t xml:space="preserve">3.</w:t>
      </w:r>
      <w:r>
        <w:rPr>
          <w:rFonts w:hint="eastAsia" w:ascii="宋体" w:hAnsi="宋体" w:cs="Times New Roman"/>
          <w:b w:val="0"/>
          <w:bCs/>
          <w:sz w:val="24"/>
          <w:szCs w:val="24"/>
          <w:highlight w:val="none"/>
          <w:lang w:val="en-US" w:eastAsia="zh-CN"/>
        </w:rPr>
        <w:t xml:space="preserve">乙方在</w:t>
      </w:r>
      <w:r>
        <w:rPr>
          <w:rFonts w:hint="eastAsia" w:ascii="宋体" w:hAnsi="宋体" w:eastAsia="宋体" w:cs="Times New Roman"/>
          <w:b w:val="0"/>
          <w:bCs/>
          <w:sz w:val="24"/>
          <w:szCs w:val="24"/>
          <w:highlight w:val="none"/>
          <w:lang w:val="en-US" w:eastAsia="zh-CN"/>
        </w:rPr>
        <w:t xml:space="preserve">履约过程中，</w:t>
      </w:r>
      <w:r>
        <w:rPr>
          <w:rFonts w:hint="eastAsia" w:ascii="宋体" w:hAnsi="宋体" w:cs="Times New Roman"/>
          <w:b w:val="0"/>
          <w:bCs/>
          <w:sz w:val="24"/>
          <w:szCs w:val="24"/>
          <w:highlight w:val="none"/>
          <w:lang w:val="en-US" w:eastAsia="zh-CN"/>
        </w:rPr>
        <w:t xml:space="preserve">甲方</w:t>
      </w:r>
      <w:r>
        <w:rPr>
          <w:rFonts w:hint="eastAsia" w:ascii="宋体" w:hAnsi="宋体" w:eastAsia="宋体" w:cs="Times New Roman"/>
          <w:b w:val="0"/>
          <w:bCs/>
          <w:sz w:val="24"/>
          <w:szCs w:val="24"/>
          <w:highlight w:val="none"/>
          <w:lang w:val="en-US" w:eastAsia="zh-CN"/>
        </w:rPr>
        <w:t xml:space="preserve">有权根据河道长效管理的最新标准、项目执行情况等对考核细则进行调整，</w:t>
      </w:r>
      <w:r>
        <w:rPr>
          <w:rFonts w:hint="eastAsia" w:ascii="宋体" w:hAnsi="宋体" w:cs="Times New Roman"/>
          <w:b w:val="0"/>
          <w:bCs/>
          <w:sz w:val="24"/>
          <w:szCs w:val="24"/>
          <w:highlight w:val="none"/>
          <w:lang w:val="en-US" w:eastAsia="zh-CN"/>
        </w:rPr>
        <w:t xml:space="preserve">乙方</w:t>
      </w:r>
      <w:r>
        <w:rPr>
          <w:rFonts w:hint="eastAsia" w:ascii="宋体" w:hAnsi="宋体" w:eastAsia="宋体" w:cs="Times New Roman"/>
          <w:b w:val="0"/>
          <w:bCs/>
          <w:sz w:val="24"/>
          <w:szCs w:val="24"/>
          <w:highlight w:val="none"/>
          <w:lang w:val="en-US" w:eastAsia="zh-CN"/>
        </w:rPr>
        <w:t xml:space="preserve">须无条件执行</w:t>
      </w:r>
      <w:r>
        <w:rPr>
          <w:rFonts w:hint="eastAsia" w:ascii="宋体" w:hAnsi="宋体" w:cs="Times New Roman"/>
          <w:b w:val="0"/>
          <w:bCs/>
          <w:sz w:val="24"/>
          <w:szCs w:val="24"/>
          <w:highlight w:val="none"/>
          <w:lang w:val="en-US" w:eastAsia="zh-CN"/>
        </w:rPr>
        <w:t xml:space="preserve">。</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七、</w:t>
      </w:r>
      <w:r>
        <w:rPr>
          <w:rFonts w:hint="eastAsia" w:ascii="宋体" w:hAnsi="宋体" w:eastAsia="宋体" w:cs="Times New Roman"/>
          <w:b/>
          <w:sz w:val="24"/>
          <w:szCs w:val="24"/>
          <w:highlight w:val="none"/>
        </w:rPr>
        <w:t xml:space="preserve">价款支付步骤和办法</w:t>
      </w:r>
      <w:r/>
    </w:p>
    <w:p>
      <w:pPr>
        <w:ind w:firstLine="482"/>
        <w:spacing w:line="440" w:lineRule="exact"/>
        <w:rPr>
          <w:rFonts w:ascii="宋体" w:hAnsi="宋体" w:eastAsia="宋体" w:cs="Times New Roman"/>
          <w:b/>
          <w:bCs/>
          <w:sz w:val="24"/>
          <w:highlight w:val="none"/>
        </w:rPr>
      </w:pPr>
      <w:r/>
      <w:bookmarkStart w:id="9" w:name="_Hlk72426433"/>
      <w:r>
        <w:rPr>
          <w:rFonts w:hint="eastAsia" w:ascii="宋体" w:hAnsi="宋体" w:eastAsia="宋体" w:cs="Times New Roman"/>
          <w:b/>
          <w:bCs/>
          <w:sz w:val="24"/>
          <w:highlight w:val="none"/>
        </w:rPr>
        <w:t xml:space="preserve">A.合同价款的支付：服务费每满六个月结算支付一次，甲方根据乙方履行合同的考核情况向乙方支付相应的服务费。</w:t>
      </w:r>
      <w:r/>
    </w:p>
    <w:p>
      <w:pPr>
        <w:ind w:firstLine="482"/>
        <w:spacing w:after="5" w:line="44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B</w:t>
      </w:r>
      <w:r>
        <w:rPr>
          <w:rFonts w:ascii="宋体" w:hAnsi="宋体" w:eastAsia="宋体" w:cs="Times New Roman"/>
          <w:b/>
          <w:bCs/>
          <w:sz w:val="24"/>
          <w:highlight w:val="none"/>
        </w:rPr>
        <w:t xml:space="preserve">.</w:t>
      </w:r>
      <w:r>
        <w:rPr>
          <w:rFonts w:hint="eastAsia" w:ascii="宋体" w:hAnsi="宋体" w:eastAsia="宋体" w:cs="Times New Roman"/>
          <w:b/>
          <w:bCs/>
          <w:sz w:val="24"/>
          <w:highlight w:val="none"/>
        </w:rPr>
        <w:t xml:space="preserve">支付步骤：</w:t>
      </w:r>
      <w:r/>
    </w:p>
    <w:p>
      <w:pPr>
        <w:ind w:firstLine="482"/>
        <w:spacing w:line="440" w:lineRule="exact"/>
        <w:rPr>
          <w:rFonts w:hint="eastAsia" w:ascii="宋体" w:hAnsi="宋体" w:eastAsia="宋体" w:cs="Times New Roman"/>
          <w:b/>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首次付款：第七个月支付前六个月的服务费</w:t>
      </w:r>
      <w:r>
        <w:rPr>
          <w:rFonts w:hint="eastAsia" w:ascii="宋体" w:hAnsi="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扣除</w:t>
      </w:r>
      <w:r>
        <w:rPr>
          <w:rFonts w:hint="eastAsia" w:ascii="宋体" w:hAnsi="宋体" w:cs="宋体"/>
          <w:b/>
          <w:bCs/>
          <w:sz w:val="24"/>
          <w:szCs w:val="24"/>
          <w:highlight w:val="none"/>
          <w:lang w:val="en-US" w:eastAsia="zh-CN" w:bidi="ar-SA"/>
        </w:rPr>
        <w:t xml:space="preserve">甲方</w:t>
      </w:r>
      <w:r>
        <w:rPr>
          <w:rFonts w:hint="eastAsia" w:ascii="宋体" w:hAnsi="宋体" w:eastAsia="宋体" w:cs="宋体"/>
          <w:b/>
          <w:bCs/>
          <w:sz w:val="24"/>
          <w:szCs w:val="24"/>
          <w:highlight w:val="none"/>
          <w:lang w:val="en-US" w:eastAsia="zh-CN" w:bidi="ar-SA"/>
        </w:rPr>
        <w:t xml:space="preserve">考核后的</w:t>
      </w:r>
      <w:r>
        <w:rPr>
          <w:rFonts w:hint="eastAsia" w:ascii="宋体" w:hAnsi="宋体" w:cs="宋体"/>
          <w:b/>
          <w:bCs/>
          <w:sz w:val="24"/>
          <w:szCs w:val="24"/>
          <w:highlight w:val="none"/>
          <w:lang w:val="en-US" w:eastAsia="zh-CN" w:bidi="ar-SA"/>
        </w:rPr>
        <w:t xml:space="preserve">金额）</w:t>
      </w:r>
      <w:r>
        <w:rPr>
          <w:rFonts w:hint="eastAsia" w:ascii="宋体" w:hAnsi="宋体" w:eastAsia="宋体" w:cs="宋体"/>
          <w:b/>
          <w:bCs/>
          <w:sz w:val="24"/>
          <w:szCs w:val="24"/>
          <w:highlight w:val="none"/>
          <w:lang w:val="en-US" w:eastAsia="zh-CN" w:bidi="ar-SA"/>
        </w:rPr>
        <w:t xml:space="preserve">，一次性支付；</w:t>
      </w:r>
      <w:bookmarkEnd w:id="9"/>
      <w:r/>
      <w:r/>
    </w:p>
    <w:p>
      <w:pPr>
        <w:ind w:firstLine="482"/>
        <w:spacing w:line="440" w:lineRule="exact"/>
        <w:rPr>
          <w:rFonts w:hint="eastAsia" w:ascii="宋体" w:hAnsi="宋体" w:eastAsia="宋体" w:cs="Times New Roman"/>
          <w:b/>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第二次付款：</w:t>
      </w:r>
      <w:r>
        <w:rPr>
          <w:rFonts w:hint="eastAsia" w:ascii="宋体" w:hAnsi="宋体" w:eastAsia="宋体" w:cs="Times New Roman"/>
          <w:b/>
          <w:sz w:val="24"/>
          <w:szCs w:val="24"/>
          <w:highlight w:val="none"/>
          <w:lang w:val="en-US" w:eastAsia="zh-CN" w:bidi="ar-SA"/>
        </w:rPr>
        <w:t xml:space="preserve">服务期满</w:t>
      </w:r>
      <w:r>
        <w:rPr>
          <w:rFonts w:hint="eastAsia" w:ascii="宋体" w:hAnsi="宋体" w:cs="Times New Roman"/>
          <w:b/>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扣除</w:t>
      </w:r>
      <w:r>
        <w:rPr>
          <w:rFonts w:hint="eastAsia" w:ascii="宋体" w:hAnsi="宋体" w:cs="宋体"/>
          <w:b/>
          <w:bCs/>
          <w:sz w:val="24"/>
          <w:szCs w:val="24"/>
          <w:highlight w:val="none"/>
          <w:lang w:val="en-US" w:eastAsia="zh-CN" w:bidi="ar-SA"/>
        </w:rPr>
        <w:t xml:space="preserve">甲方</w:t>
      </w:r>
      <w:r>
        <w:rPr>
          <w:rFonts w:hint="eastAsia" w:ascii="宋体" w:hAnsi="宋体" w:eastAsia="宋体" w:cs="宋体"/>
          <w:b/>
          <w:bCs/>
          <w:sz w:val="24"/>
          <w:szCs w:val="24"/>
          <w:highlight w:val="none"/>
          <w:lang w:val="en-US" w:eastAsia="zh-CN" w:bidi="ar-SA"/>
        </w:rPr>
        <w:t xml:space="preserve">考核后的</w:t>
      </w:r>
      <w:r>
        <w:rPr>
          <w:rFonts w:hint="eastAsia" w:ascii="宋体" w:hAnsi="宋体" w:cs="宋体"/>
          <w:b/>
          <w:bCs/>
          <w:sz w:val="24"/>
          <w:szCs w:val="24"/>
          <w:highlight w:val="none"/>
          <w:lang w:val="en-US" w:eastAsia="zh-CN" w:bidi="ar-SA"/>
        </w:rPr>
        <w:t xml:space="preserve">金额</w:t>
      </w:r>
      <w:r>
        <w:rPr>
          <w:rFonts w:hint="eastAsia" w:ascii="宋体" w:hAnsi="宋体" w:cs="Times New Roman"/>
          <w:b/>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，一次性支付</w:t>
      </w:r>
      <w:r>
        <w:rPr>
          <w:rFonts w:hint="eastAsia" w:ascii="宋体" w:hAnsi="宋体" w:cs="宋体"/>
          <w:b/>
          <w:bCs/>
          <w:sz w:val="24"/>
          <w:szCs w:val="24"/>
          <w:highlight w:val="none"/>
          <w:lang w:val="en-US" w:eastAsia="zh-CN" w:bidi="ar-SA"/>
        </w:rPr>
        <w:t xml:space="preserve">余款</w:t>
      </w:r>
      <w:r>
        <w:rPr>
          <w:rFonts w:hint="eastAsia" w:ascii="宋体" w:hAnsi="宋体" w:eastAsia="宋体" w:cs="宋体"/>
          <w:b/>
          <w:bCs/>
          <w:sz w:val="24"/>
          <w:szCs w:val="24"/>
          <w:highlight w:val="none"/>
          <w:lang w:val="en-US" w:eastAsia="zh-CN" w:bidi="ar-SA"/>
        </w:rPr>
        <w:t xml:space="preserve">。</w:t>
      </w:r>
      <w:bookmarkStart w:id="10" w:name="_Hlk72426433_ai"/>
      <w:r/>
      <w:bookmarkEnd w:id="10"/>
      <w:r/>
      <w:r/>
    </w:p>
    <w:p>
      <w:pPr>
        <w:ind w:firstLine="482"/>
        <w:spacing w:line="440" w:lineRule="exact"/>
        <w:rPr>
          <w:rFonts w:hint="eastAsia" w:ascii="宋体" w:hAnsi="宋体" w:eastAsia="宋体" w:cs="宋体"/>
          <w:b/>
          <w:bCs/>
          <w:sz w:val="24"/>
          <w:szCs w:val="24"/>
          <w:highlight w:val="none"/>
          <w:lang w:val="en-US" w:eastAsia="zh-CN" w:bidi="ar-SA"/>
        </w:rPr>
      </w:pPr>
      <w:r>
        <w:rPr>
          <w:rFonts w:hint="eastAsia" w:ascii="宋体" w:hAnsi="宋体" w:eastAsia="宋体" w:cs="Times New Roman"/>
          <w:b/>
          <w:bCs/>
          <w:sz w:val="24"/>
          <w:highlight w:val="none"/>
        </w:rPr>
        <w:t xml:space="preserve">C</w:t>
      </w:r>
      <w:r>
        <w:rPr>
          <w:rFonts w:ascii="宋体" w:hAnsi="宋体" w:eastAsia="宋体" w:cs="Times New Roman"/>
          <w:b/>
          <w:bCs/>
          <w:sz w:val="24"/>
          <w:highlight w:val="none"/>
        </w:rPr>
        <w:t xml:space="preserve">.</w:t>
      </w:r>
      <w:r>
        <w:rPr>
          <w:rFonts w:hint="eastAsia" w:ascii="宋体" w:hAnsi="宋体" w:eastAsia="宋体" w:cs="Times New Roman"/>
          <w:b/>
          <w:bCs/>
          <w:sz w:val="24"/>
          <w:highlight w:val="none"/>
        </w:rPr>
        <w:t xml:space="preserve">新增服务内容的情况下（新增服务费不超过合同价的10%）：甲方向乙方支付的增加部分的服务费=新增服务内容工作量×相应单价，结合实际发生的时间以及考核情况予以支</w:t>
      </w:r>
      <w:r>
        <w:rPr>
          <w:rFonts w:hint="eastAsia" w:ascii="宋体" w:hAnsi="宋体" w:eastAsia="宋体" w:cs="宋体"/>
          <w:b/>
          <w:bCs/>
          <w:sz w:val="24"/>
          <w:szCs w:val="24"/>
          <w:highlight w:val="none"/>
          <w:lang w:val="en-US" w:eastAsia="zh-CN" w:bidi="ar-SA"/>
        </w:rPr>
        <w:t xml:space="preserve">付。</w:t>
      </w:r>
      <w:r/>
    </w:p>
    <w:p>
      <w:pPr>
        <w:ind w:firstLine="482"/>
        <w:spacing w:line="44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服务内容减少的情况下：减少部分的服务费=减少的服务内容工作量×相应单价。由甲方根据实际发生的时间，在结算实际应付的服务费时进行扣减。</w:t>
      </w:r>
      <w:r/>
    </w:p>
    <w:p>
      <w:pPr>
        <w:ind w:firstLine="482"/>
        <w:spacing w:after="5" w:line="440" w:lineRule="exact"/>
        <w:rPr>
          <w:rFonts w:ascii="宋体" w:hAnsi="宋体" w:eastAsia="宋体" w:cs="Times New Roman"/>
          <w:b/>
          <w:bCs/>
          <w:color w:val="auto"/>
          <w:sz w:val="24"/>
          <w:szCs w:val="24"/>
          <w:highlight w:val="none"/>
        </w:rPr>
      </w:pPr>
      <w:r>
        <w:rPr>
          <w:rFonts w:hint="eastAsia" w:ascii="宋体" w:hAnsi="宋体" w:eastAsia="宋体" w:cs="Times New Roman"/>
          <w:b/>
          <w:bCs/>
          <w:sz w:val="24"/>
          <w:highlight w:val="none"/>
        </w:rPr>
        <w:t xml:space="preserve">以上价款均不计息。每次付款时，乙方需提供相应金额的</w:t>
      </w:r>
      <w:r>
        <w:rPr>
          <w:rFonts w:hint="eastAsia" w:ascii="宋体" w:hAnsi="宋体" w:cs="Times New Roman"/>
          <w:b/>
          <w:bCs/>
          <w:sz w:val="24"/>
          <w:highlight w:val="none"/>
          <w:lang w:eastAsia="zh-CN"/>
        </w:rPr>
        <w:t xml:space="preserve">增值税</w:t>
      </w:r>
      <w:r>
        <w:rPr>
          <w:rFonts w:hint="eastAsia" w:ascii="宋体" w:hAnsi="宋体" w:eastAsia="宋体" w:cs="Times New Roman"/>
          <w:b/>
          <w:bCs/>
          <w:sz w:val="24"/>
          <w:highlight w:val="none"/>
        </w:rPr>
        <w:t xml:space="preserve">发票（如遇法定节假日顺</w:t>
      </w:r>
      <w:r>
        <w:rPr>
          <w:rFonts w:hint="eastAsia" w:ascii="宋体" w:hAnsi="宋体" w:eastAsia="宋体" w:cs="Times New Roman"/>
          <w:b/>
          <w:bCs/>
          <w:color w:val="auto"/>
          <w:sz w:val="24"/>
          <w:highlight w:val="none"/>
        </w:rPr>
        <w:t xml:space="preserve">延）。</w:t>
      </w:r>
      <w:r/>
    </w:p>
    <w:p>
      <w:pPr>
        <w:numPr>
          <w:ilvl w:val="0"/>
          <w:numId w:val="0"/>
        </w:numPr>
        <w:ind w:left="0" w:firstLine="426"/>
        <w:spacing w:line="440" w:lineRule="exact"/>
        <w:rPr>
          <w:rFonts w:ascii="宋体" w:hAnsi="宋体" w:eastAsia="宋体" w:cs="Times New Roman"/>
          <w:b/>
          <w:color w:val="auto"/>
          <w:sz w:val="24"/>
          <w:szCs w:val="24"/>
          <w:highlight w:val="none"/>
        </w:rPr>
      </w:pPr>
      <w:r>
        <w:rPr>
          <w:rFonts w:hint="eastAsia" w:ascii="宋体" w:hAnsi="宋体" w:eastAsia="宋体" w:cs="Times New Roman"/>
          <w:b/>
          <w:bCs w:val="0"/>
          <w:color w:val="auto"/>
          <w:sz w:val="24"/>
          <w:szCs w:val="24"/>
          <w:highlight w:val="none"/>
          <w:lang w:val="en-US" w:eastAsia="zh-CN" w:bidi="ar-SA"/>
        </w:rPr>
        <w:t xml:space="preserve">八、</w:t>
      </w:r>
      <w:r>
        <w:rPr>
          <w:rFonts w:hint="eastAsia" w:ascii="宋体" w:hAnsi="宋体" w:eastAsia="宋体" w:cs="Times New Roman"/>
          <w:b/>
          <w:color w:val="auto"/>
          <w:sz w:val="24"/>
          <w:szCs w:val="24"/>
          <w:highlight w:val="none"/>
        </w:rPr>
        <w:t xml:space="preserve">履约保证金要求</w:t>
      </w:r>
      <w:r/>
    </w:p>
    <w:p>
      <w:pPr>
        <w:ind w:firstLine="48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1.为保证乙方按合同约定的服务质量履行合同，乙方需向甲方提交履约保证金。乙方在收到</w:t>
      </w:r>
      <w:r>
        <w:rPr>
          <w:rFonts w:hint="eastAsia" w:ascii="宋体" w:hAnsi="宋体" w:eastAsia="宋体" w:cs="Times New Roman"/>
          <w:sz w:val="24"/>
          <w:szCs w:val="24"/>
          <w:highlight w:val="none"/>
          <w:lang w:val="en-US" w:eastAsia="zh-CN"/>
        </w:rPr>
        <w:t xml:space="preserve">中标</w:t>
      </w:r>
      <w:r>
        <w:rPr>
          <w:rFonts w:hint="eastAsia" w:ascii="宋体" w:hAnsi="宋体" w:eastAsia="宋体" w:cs="Times New Roman"/>
          <w:sz w:val="24"/>
          <w:szCs w:val="24"/>
          <w:highlight w:val="none"/>
        </w:rPr>
        <w:t xml:space="preserve">通知书后</w:t>
      </w:r>
      <w:r>
        <w:rPr>
          <w:rFonts w:hint="eastAsia" w:ascii="宋体" w:hAnsi="宋体" w:eastAsia="宋体" w:cs="Times New Roman"/>
          <w:sz w:val="24"/>
          <w:szCs w:val="24"/>
          <w:highlight w:val="none"/>
          <w:lang w:val="en-US" w:eastAsia="zh-CN"/>
        </w:rPr>
        <w:t xml:space="preserve">十个工作日</w:t>
      </w:r>
      <w:r>
        <w:rPr>
          <w:rFonts w:hint="eastAsia" w:ascii="宋体" w:hAnsi="宋体" w:eastAsia="宋体" w:cs="Times New Roman"/>
          <w:sz w:val="24"/>
          <w:szCs w:val="24"/>
          <w:highlight w:val="none"/>
        </w:rPr>
        <w:t xml:space="preserve">内，并在签订合同协议书之前，按</w:t>
      </w:r>
      <w:r>
        <w:rPr>
          <w:rFonts w:hint="eastAsia" w:ascii="宋体" w:hAnsi="宋体" w:eastAsia="宋体" w:cs="Times New Roman"/>
          <w:sz w:val="24"/>
          <w:szCs w:val="24"/>
          <w:highlight w:val="none"/>
          <w:lang w:val="en-US" w:eastAsia="zh-CN"/>
        </w:rPr>
        <w:t xml:space="preserve">年度</w:t>
      </w:r>
      <w:r>
        <w:rPr>
          <w:rFonts w:hint="eastAsia" w:ascii="宋体" w:hAnsi="宋体" w:eastAsia="宋体" w:cs="Times New Roman"/>
          <w:sz w:val="24"/>
          <w:szCs w:val="24"/>
          <w:highlight w:val="none"/>
        </w:rPr>
        <w:t xml:space="preserve">合同价款10%的金额向甲方提交履约保证金。合同存续期间，履约保证金不得撤回。</w:t>
      </w:r>
      <w:r/>
    </w:p>
    <w:p>
      <w:pPr>
        <w:ind w:firstLine="48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2.履约保证金缴纳形式：支票、汇票、本票、保函、电汇等非现金方式缴纳。乙方提交履约保证金所需费用均由乙方负担。</w:t>
      </w:r>
      <w:r/>
    </w:p>
    <w:p>
      <w:pPr>
        <w:ind w:firstLine="48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3.如果乙方未能履行合同规定的任何义务，甲方有权从履约保证金中取得补偿。</w:t>
      </w:r>
      <w:r/>
    </w:p>
    <w:p>
      <w:pPr>
        <w:ind w:firstLine="48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4.乙方不履行与甲方订立的合同或者履行合同不符合约定，致使不能实现合同目的的，履约保证金不予退还，给甲方造成的损失超过履约保证金数额的，还应当对超过部分予以赔偿；</w:t>
      </w:r>
      <w:r>
        <w:rPr>
          <w:rFonts w:hint="eastAsia" w:ascii="宋体" w:hAnsi="宋体" w:cs="Times New Roman"/>
          <w:sz w:val="24"/>
          <w:szCs w:val="24"/>
          <w:highlight w:val="none"/>
          <w:lang w:eastAsia="zh-CN"/>
        </w:rPr>
        <w:t xml:space="preserve">若乙方</w:t>
      </w:r>
      <w:r>
        <w:rPr>
          <w:rFonts w:hint="eastAsia" w:ascii="宋体" w:hAnsi="宋体" w:eastAsia="宋体" w:cs="Times New Roman"/>
          <w:sz w:val="24"/>
          <w:szCs w:val="24"/>
          <w:highlight w:val="none"/>
        </w:rPr>
        <w:t xml:space="preserve">未按约定提交履约</w:t>
      </w:r>
      <w:r>
        <w:rPr>
          <w:rFonts w:hint="eastAsia" w:ascii="宋体" w:hAnsi="宋体" w:cs="Times New Roman"/>
          <w:sz w:val="24"/>
          <w:szCs w:val="24"/>
          <w:highlight w:val="none"/>
          <w:lang w:eastAsia="zh-CN"/>
        </w:rPr>
        <w:t xml:space="preserve">保证金</w:t>
      </w:r>
      <w:r>
        <w:rPr>
          <w:rFonts w:hint="eastAsia" w:ascii="宋体" w:hAnsi="宋体" w:eastAsia="宋体" w:cs="Times New Roman"/>
          <w:sz w:val="24"/>
          <w:szCs w:val="24"/>
          <w:highlight w:val="none"/>
        </w:rPr>
        <w:t xml:space="preserve">，应当对甲方的损失承担赔偿责任。除本款所列情形外，甲方不得以其他理由拒绝退还履约保证金。</w:t>
      </w:r>
      <w:r/>
    </w:p>
    <w:p>
      <w:pPr>
        <w:ind w:firstLine="480"/>
        <w:spacing w:line="440" w:lineRule="exact"/>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5.履约保证金退还时间、方式：履约保证金将在乙方全部工作内容完成并经甲方确认后无息退回。</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九、</w:t>
      </w:r>
      <w:r>
        <w:rPr>
          <w:rFonts w:hint="eastAsia" w:ascii="宋体" w:hAnsi="宋体" w:eastAsia="宋体" w:cs="Times New Roman"/>
          <w:b/>
          <w:sz w:val="24"/>
          <w:szCs w:val="24"/>
          <w:highlight w:val="none"/>
        </w:rPr>
        <w:t xml:space="preserve">转包或分包</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1.本合同禁止转包，本合</w:t>
      </w:r>
      <w:r>
        <w:rPr>
          <w:rFonts w:hint="eastAsia" w:ascii="宋体" w:hAnsi="宋体" w:eastAsia="宋体" w:cs="Times New Roman"/>
          <w:bCs/>
          <w:sz w:val="24"/>
          <w:szCs w:val="24"/>
          <w:highlight w:val="none"/>
        </w:rPr>
        <w:t xml:space="preserve">同范</w:t>
      </w:r>
      <w:r>
        <w:rPr>
          <w:rFonts w:hint="eastAsia" w:ascii="宋体" w:hAnsi="宋体" w:eastAsia="宋体" w:cs="Times New Roman"/>
          <w:bCs/>
          <w:sz w:val="24"/>
          <w:szCs w:val="24"/>
          <w:highlight w:val="none"/>
          <w:lang w:eastAsia="zh-CN"/>
        </w:rPr>
        <w:t xml:space="preserve">围内</w:t>
      </w:r>
      <w:r>
        <w:rPr>
          <w:rFonts w:hint="eastAsia" w:ascii="宋体" w:hAnsi="宋体" w:eastAsia="宋体" w:cs="Times New Roman"/>
          <w:bCs/>
          <w:sz w:val="24"/>
          <w:szCs w:val="24"/>
          <w:highlight w:val="none"/>
        </w:rPr>
        <w:t xml:space="preserve">的服务，应由乙方直接提供的，不得转让他人提供。</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2.经甲方同意，乙方可以依法采取分包方式履行合同</w:t>
      </w:r>
      <w:r>
        <w:rPr>
          <w:rFonts w:hint="eastAsia" w:ascii="宋体" w:hAnsi="宋体" w:cs="Times New Roman"/>
          <w:bCs/>
          <w:sz w:val="24"/>
          <w:szCs w:val="24"/>
          <w:highlight w:val="none"/>
          <w:lang w:eastAsia="zh-CN"/>
        </w:rPr>
        <w:t xml:space="preserve">。若以</w:t>
      </w:r>
      <w:r>
        <w:rPr>
          <w:rFonts w:hint="eastAsia" w:ascii="宋体" w:hAnsi="宋体" w:eastAsia="宋体" w:cs="Times New Roman"/>
          <w:bCs/>
          <w:sz w:val="24"/>
          <w:szCs w:val="24"/>
          <w:highlight w:val="none"/>
        </w:rPr>
        <w:t xml:space="preserve">分包方式</w:t>
      </w:r>
      <w:r>
        <w:rPr>
          <w:rFonts w:hint="eastAsia" w:ascii="宋体" w:hAnsi="宋体" w:cs="Times New Roman"/>
          <w:bCs/>
          <w:sz w:val="24"/>
          <w:szCs w:val="24"/>
          <w:highlight w:val="none"/>
          <w:lang w:eastAsia="zh-CN"/>
        </w:rPr>
        <w:t xml:space="preserve">履行</w:t>
      </w:r>
      <w:r>
        <w:rPr>
          <w:rFonts w:hint="eastAsia" w:ascii="宋体" w:hAnsi="宋体" w:eastAsia="宋体" w:cs="Times New Roman"/>
          <w:bCs/>
          <w:sz w:val="24"/>
          <w:szCs w:val="24"/>
          <w:highlight w:val="none"/>
        </w:rPr>
        <w:t xml:space="preserve">，乙方应就采购项目向甲方负全责。</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十、</w:t>
      </w:r>
      <w:r>
        <w:rPr>
          <w:rFonts w:hint="eastAsia" w:ascii="宋体" w:hAnsi="宋体" w:eastAsia="宋体" w:cs="Times New Roman"/>
          <w:b/>
          <w:sz w:val="24"/>
          <w:szCs w:val="24"/>
          <w:highlight w:val="none"/>
        </w:rPr>
        <w:t xml:space="preserve">甲方权利、义务</w:t>
      </w:r>
      <w:r/>
    </w:p>
    <w:p>
      <w:pPr>
        <w:ind w:firstLine="480"/>
        <w:spacing w:line="440" w:lineRule="exact"/>
        <w:rPr>
          <w:rFonts w:hint="eastAsia" w:ascii="宋体" w:hAnsi="宋体" w:eastAsia="宋体" w:cs="Times New Roman"/>
          <w:b/>
          <w:bCs w:val="0"/>
          <w:color w:val="ff0000"/>
          <w:sz w:val="24"/>
          <w:szCs w:val="24"/>
          <w:highlight w:val="none"/>
          <w:lang w:eastAsia="zh-CN"/>
        </w:rPr>
      </w:pPr>
      <w:r/>
      <w:bookmarkStart w:id="11" w:name="_Hlk36388159"/>
      <w:r>
        <w:rPr>
          <w:rFonts w:hint="eastAsia" w:ascii="宋体" w:hAnsi="宋体" w:eastAsia="宋体" w:cs="Times New Roman"/>
          <w:bCs/>
          <w:sz w:val="24"/>
          <w:szCs w:val="24"/>
          <w:highlight w:val="none"/>
        </w:rPr>
        <w:t xml:space="preserve">1.甲方将按照河道长效管理工作考核标准，对乙方的服务工作</w:t>
      </w:r>
      <w:r>
        <w:rPr>
          <w:rFonts w:hint="eastAsia" w:ascii="宋体" w:hAnsi="宋体" w:eastAsia="宋体" w:cs="Times New Roman"/>
          <w:bCs/>
          <w:sz w:val="24"/>
          <w:szCs w:val="24"/>
          <w:highlight w:val="none"/>
          <w:lang w:eastAsia="zh-CN"/>
        </w:rPr>
        <w:t xml:space="preserve">进行</w:t>
      </w:r>
      <w:r>
        <w:rPr>
          <w:rFonts w:hint="eastAsia" w:ascii="宋体" w:hAnsi="宋体" w:eastAsia="宋体" w:cs="Times New Roman"/>
          <w:bCs/>
          <w:sz w:val="24"/>
          <w:szCs w:val="24"/>
          <w:highlight w:val="none"/>
        </w:rPr>
        <w:t xml:space="preserve">检查、考核，并将考核情况计入服务费结算中</w:t>
      </w:r>
      <w:r>
        <w:rPr>
          <w:rFonts w:hint="eastAsia" w:ascii="宋体" w:hAnsi="宋体" w:cs="Times New Roman"/>
          <w:bCs/>
          <w:sz w:val="24"/>
          <w:szCs w:val="24"/>
          <w:highlight w:val="none"/>
          <w:lang w:eastAsia="zh-CN"/>
        </w:rPr>
        <w:t xml:space="preserve">；</w:t>
      </w:r>
      <w:r/>
    </w:p>
    <w:p>
      <w:pPr>
        <w:ind w:firstLine="480"/>
        <w:spacing w:line="440" w:lineRule="exac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2.按照合同约定的支付办法、时间及时支付服务款</w:t>
      </w:r>
      <w:r>
        <w:rPr>
          <w:rFonts w:hint="eastAsia" w:ascii="宋体" w:hAnsi="宋体" w:cs="Times New Roman"/>
          <w:bCs/>
          <w:sz w:val="24"/>
          <w:szCs w:val="24"/>
          <w:highlight w:val="none"/>
          <w:lang w:eastAsia="zh-CN"/>
        </w:rPr>
        <w:t xml:space="preserve">；</w:t>
      </w:r>
      <w:r/>
    </w:p>
    <w:p>
      <w:pPr>
        <w:ind w:firstLine="480"/>
        <w:spacing w:line="440" w:lineRule="exac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3.乙方未履行合同职责，甲方有权终止合同</w:t>
      </w:r>
      <w:r>
        <w:rPr>
          <w:rFonts w:hint="eastAsia" w:ascii="宋体" w:hAnsi="宋体" w:cs="Times New Roman"/>
          <w:bCs/>
          <w:sz w:val="24"/>
          <w:szCs w:val="24"/>
          <w:highlight w:val="none"/>
          <w:lang w:eastAsia="zh-CN"/>
        </w:rPr>
        <w:t xml:space="preserve">；</w:t>
      </w:r>
      <w:r/>
    </w:p>
    <w:p>
      <w:pPr>
        <w:ind w:firstLine="480"/>
        <w:spacing w:line="440" w:lineRule="exac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4.合同期间乙方如发生安全事故等不测因素，后果全部由乙方自己负责，甲方不承担任何责任</w:t>
      </w:r>
      <w:r>
        <w:rPr>
          <w:rFonts w:hint="eastAsia" w:ascii="宋体" w:hAnsi="宋体" w:cs="Times New Roman"/>
          <w:bCs/>
          <w:sz w:val="24"/>
          <w:szCs w:val="24"/>
          <w:highlight w:val="none"/>
          <w:lang w:eastAsia="zh-CN"/>
        </w:rPr>
        <w:t xml:space="preserve">；</w:t>
      </w:r>
      <w:r/>
    </w:p>
    <w:p>
      <w:pPr>
        <w:ind w:firstLine="480"/>
        <w:spacing w:line="440" w:lineRule="exac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5.实际工作中，若有河道保洁以外的工作任务，甲方应及时向乙方派发工作任务单，乙方按任务单要求完成工作任务，甲方另行支付工资</w:t>
      </w:r>
      <w:r>
        <w:rPr>
          <w:rFonts w:hint="eastAsia" w:ascii="宋体" w:hAnsi="宋体" w:cs="Times New Roman"/>
          <w:bCs/>
          <w:sz w:val="24"/>
          <w:szCs w:val="24"/>
          <w:highlight w:val="none"/>
          <w:lang w:eastAsia="zh-CN"/>
        </w:rPr>
        <w:t xml:space="preserve">；</w:t>
      </w:r>
      <w:r/>
    </w:p>
    <w:p>
      <w:pPr>
        <w:ind w:firstLine="480"/>
        <w:spacing w:line="44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6</w:t>
      </w:r>
      <w:r>
        <w:rPr>
          <w:rFonts w:hint="eastAsia" w:ascii="宋体" w:hAnsi="宋体" w:eastAsia="宋体" w:cs="Times New Roman"/>
          <w:bCs/>
          <w:sz w:val="24"/>
          <w:szCs w:val="24"/>
          <w:highlight w:val="none"/>
        </w:rPr>
        <w:t xml:space="preserve">.甲方可以要求乙方对</w:t>
      </w:r>
      <w:r>
        <w:rPr>
          <w:rFonts w:hint="eastAsia" w:ascii="宋体" w:hAnsi="宋体" w:eastAsia="宋体" w:cs="Times New Roman"/>
          <w:bCs/>
          <w:sz w:val="24"/>
          <w:szCs w:val="24"/>
          <w:highlight w:val="none"/>
          <w:lang w:val="en-US" w:eastAsia="zh-CN"/>
        </w:rPr>
        <w:t xml:space="preserve">服务</w:t>
      </w:r>
      <w:r>
        <w:rPr>
          <w:rFonts w:hint="eastAsia" w:ascii="宋体" w:hAnsi="宋体" w:eastAsia="宋体" w:cs="Times New Roman"/>
          <w:bCs/>
          <w:sz w:val="24"/>
          <w:szCs w:val="24"/>
          <w:highlight w:val="none"/>
        </w:rPr>
        <w:t xml:space="preserve">人员提供健康证明，符合甲方岗位条件，合格后方准上岗；</w:t>
      </w:r>
      <w:r/>
    </w:p>
    <w:p>
      <w:pPr>
        <w:ind w:firstLine="480"/>
        <w:spacing w:line="44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7</w:t>
      </w:r>
      <w:r>
        <w:rPr>
          <w:rFonts w:hint="eastAsia" w:ascii="宋体" w:hAnsi="宋体" w:eastAsia="宋体" w:cs="Times New Roman"/>
          <w:bCs/>
          <w:sz w:val="24"/>
          <w:szCs w:val="24"/>
          <w:highlight w:val="none"/>
        </w:rPr>
        <w:t xml:space="preserve">.甲方遇到大型活动和事故等需乙方配合的，至少提前48小时告知乙方；</w:t>
      </w:r>
      <w:r/>
    </w:p>
    <w:p>
      <w:pPr>
        <w:ind w:firstLine="480"/>
        <w:spacing w:line="44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8</w:t>
      </w:r>
      <w:r>
        <w:rPr>
          <w:rFonts w:hint="eastAsia" w:ascii="宋体" w:hAnsi="宋体" w:eastAsia="宋体" w:cs="Times New Roman"/>
          <w:bCs/>
          <w:sz w:val="24"/>
          <w:szCs w:val="24"/>
          <w:highlight w:val="none"/>
        </w:rPr>
        <w:t xml:space="preserve">.甲方有权对乙方服务人员进行监督、检查、考核和具体指导，有权要求调换不适合的服务人员，甲方要求退回或调换的服务人员，乙方应在接到书面通知之日起10天内予以调换合格人员；</w:t>
      </w:r>
      <w:r/>
    </w:p>
    <w:p>
      <w:pPr>
        <w:ind w:firstLine="480"/>
        <w:spacing w:line="44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9</w:t>
      </w:r>
      <w:r>
        <w:rPr>
          <w:rFonts w:hint="eastAsia" w:ascii="宋体" w:hAnsi="宋体" w:eastAsia="宋体" w:cs="Times New Roman"/>
          <w:bCs/>
          <w:sz w:val="24"/>
          <w:szCs w:val="24"/>
          <w:highlight w:val="none"/>
        </w:rPr>
        <w:t xml:space="preserve">.有权监督乙方协管服务质量，发现问题及时告知乙方并限期处理</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eastAsia="zh-CN"/>
        </w:rPr>
        <w:t xml:space="preserve">逾期</w:t>
      </w:r>
      <w:r>
        <w:rPr>
          <w:rFonts w:hint="eastAsia" w:ascii="宋体" w:hAnsi="宋体" w:eastAsia="宋体" w:cs="Times New Roman"/>
          <w:bCs/>
          <w:sz w:val="24"/>
          <w:szCs w:val="24"/>
          <w:highlight w:val="none"/>
        </w:rPr>
        <w:t xml:space="preserve">仍未处理的甲方有权处罚50-100元/次；</w:t>
      </w:r>
      <w:r/>
    </w:p>
    <w:p>
      <w:pPr>
        <w:ind w:firstLine="480"/>
        <w:spacing w:line="440" w:lineRule="exact"/>
        <w:rPr>
          <w:rFonts w:hint="eastAsia" w:ascii="宋体" w:hAnsi="宋体" w:eastAsia="宋体" w:cs="Times New Roman"/>
          <w:bCs/>
          <w:sz w:val="24"/>
          <w:szCs w:val="24"/>
          <w:highlight w:val="none"/>
          <w:lang w:eastAsia="zh-CN"/>
        </w:rPr>
      </w:pPr>
      <w:r>
        <w:rPr>
          <w:rFonts w:ascii="宋体" w:hAnsi="宋体" w:eastAsia="宋体" w:cs="Times New Roman"/>
          <w:bCs/>
          <w:sz w:val="24"/>
          <w:szCs w:val="24"/>
          <w:highlight w:val="none"/>
        </w:rPr>
        <w:t xml:space="preserve">10</w:t>
      </w:r>
      <w:r>
        <w:rPr>
          <w:rFonts w:hint="eastAsia" w:ascii="宋体" w:hAnsi="宋体" w:eastAsia="宋体" w:cs="Times New Roman"/>
          <w:bCs/>
          <w:sz w:val="24"/>
          <w:szCs w:val="24"/>
          <w:highlight w:val="none"/>
        </w:rPr>
        <w:t xml:space="preserve">.有权制定相应的管理措施、考核细则等，以保证乙方按照合同</w:t>
      </w:r>
      <w:r>
        <w:rPr>
          <w:rFonts w:ascii="宋体" w:hAnsi="宋体" w:eastAsia="宋体" w:cs="Times New Roman"/>
          <w:bCs/>
          <w:sz w:val="24"/>
          <w:szCs w:val="24"/>
          <w:highlight w:val="none"/>
        </w:rPr>
        <w:t xml:space="preserve">及其他</w:t>
      </w:r>
      <w:r>
        <w:rPr>
          <w:rFonts w:hint="eastAsia" w:ascii="宋体" w:hAnsi="宋体" w:eastAsia="宋体" w:cs="Times New Roman"/>
          <w:bCs/>
          <w:sz w:val="24"/>
          <w:szCs w:val="24"/>
          <w:highlight w:val="none"/>
        </w:rPr>
        <w:t xml:space="preserve">双方议定要求进行服务</w:t>
      </w:r>
      <w:r>
        <w:rPr>
          <w:rFonts w:hint="eastAsia" w:ascii="宋体" w:hAnsi="宋体" w:cs="Times New Roman"/>
          <w:bCs/>
          <w:sz w:val="24"/>
          <w:szCs w:val="24"/>
          <w:highlight w:val="none"/>
          <w:lang w:eastAsia="zh-CN"/>
        </w:rPr>
        <w:t xml:space="preserve">；</w:t>
      </w:r>
      <w:r/>
    </w:p>
    <w:p>
      <w:pPr>
        <w:ind w:firstLine="480"/>
        <w:spacing w:line="44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11</w:t>
      </w:r>
      <w:r>
        <w:rPr>
          <w:rFonts w:hint="eastAsia" w:ascii="宋体" w:hAnsi="宋体" w:eastAsia="宋体" w:cs="Times New Roman"/>
          <w:bCs/>
          <w:sz w:val="24"/>
          <w:szCs w:val="24"/>
          <w:highlight w:val="none"/>
        </w:rPr>
        <w:t xml:space="preserve">.有权按合同约定及相关处罚条款定期对乙方及乙方的工作人员进行奖罚；</w:t>
      </w:r>
      <w:r/>
    </w:p>
    <w:p>
      <w:pPr>
        <w:ind w:firstLine="480"/>
        <w:spacing w:line="44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12</w:t>
      </w:r>
      <w:r>
        <w:rPr>
          <w:rFonts w:hint="eastAsia" w:ascii="宋体" w:hAnsi="宋体" w:eastAsia="宋体" w:cs="Times New Roman"/>
          <w:bCs/>
          <w:sz w:val="24"/>
          <w:szCs w:val="24"/>
          <w:highlight w:val="none"/>
        </w:rPr>
        <w:t xml:space="preserve">.法规、政策规定的甲方其他权利义务。</w:t>
      </w:r>
      <w:bookmarkEnd w:id="11"/>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十一、</w:t>
      </w:r>
      <w:r>
        <w:rPr>
          <w:rFonts w:hint="eastAsia" w:ascii="宋体" w:hAnsi="宋体" w:eastAsia="宋体" w:cs="Times New Roman"/>
          <w:b/>
          <w:sz w:val="24"/>
          <w:szCs w:val="24"/>
          <w:highlight w:val="none"/>
        </w:rPr>
        <w:t xml:space="preserve">乙方</w:t>
      </w:r>
      <w:r>
        <w:rPr>
          <w:rFonts w:ascii="宋体" w:hAnsi="宋体" w:eastAsia="宋体" w:cs="Times New Roman"/>
          <w:b/>
          <w:sz w:val="24"/>
          <w:szCs w:val="24"/>
          <w:highlight w:val="none"/>
        </w:rPr>
        <w:t xml:space="preserve">权利、义务</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1.乙方应保持各岗位人员相对稳定。</w:t>
      </w:r>
      <w:r/>
    </w:p>
    <w:p>
      <w:pPr>
        <w:ind w:firstLine="480"/>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.乙方所有服务人员</w:t>
      </w:r>
      <w:r>
        <w:rPr>
          <w:rFonts w:hint="eastAsia" w:ascii="宋体" w:hAnsi="宋体" w:cs="Times New Roman"/>
          <w:sz w:val="24"/>
          <w:szCs w:val="24"/>
          <w:highlight w:val="none"/>
          <w:lang w:eastAsia="zh-CN"/>
        </w:rPr>
        <w:t xml:space="preserve">的相关</w:t>
      </w:r>
      <w:r>
        <w:rPr>
          <w:rFonts w:hint="eastAsia" w:ascii="宋体" w:hAnsi="宋体" w:eastAsia="宋体" w:cs="Times New Roman"/>
          <w:sz w:val="24"/>
          <w:szCs w:val="24"/>
          <w:highlight w:val="none"/>
        </w:rPr>
        <w:t xml:space="preserve">证件（包括身份证复印件</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需交甲方备案</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如人员发生变动，人员变动资料</w:t>
      </w:r>
      <w:r>
        <w:rPr>
          <w:rFonts w:hint="eastAsia" w:ascii="宋体" w:hAnsi="宋体" w:cs="Times New Roman"/>
          <w:sz w:val="24"/>
          <w:szCs w:val="24"/>
          <w:highlight w:val="none"/>
          <w:lang w:eastAsia="zh-CN"/>
        </w:rPr>
        <w:t xml:space="preserve">也需</w:t>
      </w:r>
      <w:r>
        <w:rPr>
          <w:rFonts w:hint="eastAsia" w:ascii="宋体" w:hAnsi="宋体" w:eastAsia="宋体" w:cs="Times New Roman"/>
          <w:sz w:val="24"/>
          <w:szCs w:val="24"/>
          <w:highlight w:val="none"/>
        </w:rPr>
        <w:t xml:space="preserve">交甲方备案。</w:t>
      </w:r>
      <w:r/>
    </w:p>
    <w:p>
      <w:pPr>
        <w:ind w:firstLine="480"/>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乙方必须遵守</w:t>
      </w:r>
      <w:r>
        <w:rPr>
          <w:rFonts w:hint="eastAsia" w:ascii="宋体" w:hAnsi="宋体" w:cs="Times New Roman"/>
          <w:sz w:val="24"/>
          <w:szCs w:val="24"/>
          <w:highlight w:val="none"/>
          <w:lang w:eastAsia="zh-CN"/>
        </w:rPr>
        <w:t xml:space="preserve">《中华人民共和国劳动法》</w:t>
      </w:r>
      <w:r>
        <w:rPr>
          <w:rFonts w:ascii="宋体" w:hAnsi="宋体" w:eastAsia="宋体" w:cs="Times New Roman"/>
          <w:sz w:val="24"/>
          <w:szCs w:val="24"/>
          <w:highlight w:val="none"/>
        </w:rPr>
        <w:t xml:space="preserve">，依法规范用工</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符合规定条件的人员须签订劳动合同，必须遵守《中华人民共和国社会保险法》，参加社会保险</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工资应不低于最新公布的</w:t>
      </w:r>
      <w:r>
        <w:rPr>
          <w:rFonts w:hint="eastAsia" w:ascii="宋体" w:hAnsi="宋体" w:eastAsia="宋体" w:cs="Times New Roman"/>
          <w:sz w:val="24"/>
          <w:szCs w:val="24"/>
          <w:highlight w:val="none"/>
        </w:rPr>
        <w:t xml:space="preserve">无锡</w:t>
      </w:r>
      <w:r>
        <w:rPr>
          <w:rFonts w:ascii="宋体" w:hAnsi="宋体" w:eastAsia="宋体" w:cs="Times New Roman"/>
          <w:sz w:val="24"/>
          <w:szCs w:val="24"/>
          <w:highlight w:val="none"/>
        </w:rPr>
        <w:t xml:space="preserve">市最低工资标准，否则视为无效投标</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加班费用支付按政策法规规定执行，</w:t>
      </w:r>
      <w:r>
        <w:rPr>
          <w:rFonts w:hint="eastAsia" w:ascii="宋体" w:hAnsi="宋体" w:cs="Times New Roman"/>
          <w:sz w:val="24"/>
          <w:szCs w:val="24"/>
          <w:highlight w:val="none"/>
          <w:lang w:eastAsia="zh-CN"/>
        </w:rPr>
        <w:t xml:space="preserve">乙方</w:t>
      </w:r>
      <w:r>
        <w:rPr>
          <w:rFonts w:ascii="宋体" w:hAnsi="宋体" w:eastAsia="宋体" w:cs="Times New Roman"/>
          <w:sz w:val="24"/>
          <w:szCs w:val="24"/>
          <w:highlight w:val="none"/>
        </w:rPr>
        <w:t xml:space="preserve">负责办理社会保险和商业保险的理赔手续</w:t>
      </w:r>
      <w:r>
        <w:rPr>
          <w:rFonts w:hint="eastAsia" w:ascii="宋体" w:hAnsi="宋体" w:cs="Times New Roman"/>
          <w:sz w:val="24"/>
          <w:szCs w:val="24"/>
          <w:highlight w:val="none"/>
          <w:lang w:eastAsia="zh-CN"/>
        </w:rPr>
        <w:t xml:space="preserve">并</w:t>
      </w:r>
      <w:r>
        <w:rPr>
          <w:rFonts w:ascii="宋体" w:hAnsi="宋体" w:eastAsia="宋体" w:cs="Times New Roman"/>
          <w:sz w:val="24"/>
          <w:szCs w:val="24"/>
          <w:highlight w:val="none"/>
        </w:rPr>
        <w:t xml:space="preserve">发放保险金，</w:t>
      </w:r>
      <w:r>
        <w:rPr>
          <w:rFonts w:hint="eastAsia" w:ascii="宋体" w:hAnsi="宋体" w:cs="Times New Roman"/>
          <w:sz w:val="24"/>
          <w:szCs w:val="24"/>
          <w:highlight w:val="none"/>
          <w:lang w:eastAsia="zh-CN"/>
        </w:rPr>
        <w:t xml:space="preserve">同时</w:t>
      </w:r>
      <w:r>
        <w:rPr>
          <w:rFonts w:ascii="宋体" w:hAnsi="宋体" w:eastAsia="宋体" w:cs="Times New Roman"/>
          <w:sz w:val="24"/>
          <w:szCs w:val="24"/>
          <w:highlight w:val="none"/>
        </w:rPr>
        <w:t xml:space="preserve">向甲方提供相关证明材料备案。</w:t>
      </w:r>
      <w:r/>
    </w:p>
    <w:p>
      <w:pPr>
        <w:ind w:firstLine="480"/>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.乙方须认真履行合同规定的义务，服从甲方的任务安排，及时清理</w:t>
      </w:r>
      <w:r>
        <w:rPr>
          <w:rFonts w:hint="eastAsia" w:ascii="宋体" w:hAnsi="宋体" w:cs="Times New Roman"/>
          <w:sz w:val="24"/>
          <w:szCs w:val="24"/>
          <w:highlight w:val="none"/>
          <w:lang w:eastAsia="zh-CN"/>
        </w:rPr>
        <w:t xml:space="preserve">水面</w:t>
      </w:r>
      <w:r>
        <w:rPr>
          <w:rFonts w:hint="eastAsia" w:ascii="宋体" w:hAnsi="宋体" w:eastAsia="宋体" w:cs="Times New Roman"/>
          <w:sz w:val="24"/>
          <w:szCs w:val="24"/>
          <w:highlight w:val="none"/>
        </w:rPr>
        <w:t xml:space="preserve">漂浮物、水草、白色垃圾、死树枝、各类动物尸体及岸脚垃圾（驳岸两侧范围内），确保各类垃圾日清日捞</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定期向甲方汇报保洁管护情况，提出合理、必要的建议。</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乙方在合同执行过程中如需更改人员应及时向甲方备案。</w:t>
      </w:r>
      <w:r/>
    </w:p>
    <w:p>
      <w:pPr>
        <w:ind w:firstLine="480"/>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6.</w:t>
      </w:r>
      <w:r>
        <w:rPr>
          <w:rFonts w:hint="eastAsia" w:ascii="宋体" w:hAnsi="宋体" w:eastAsia="宋体" w:cs="Times New Roman"/>
          <w:sz w:val="24"/>
          <w:szCs w:val="24"/>
          <w:highlight w:val="none"/>
        </w:rPr>
        <w:t xml:space="preserve">按甲方要求</w:t>
      </w:r>
      <w:r>
        <w:rPr>
          <w:rFonts w:hint="eastAsia" w:ascii="宋体" w:hAnsi="宋体" w:cs="Times New Roman"/>
          <w:sz w:val="24"/>
          <w:szCs w:val="24"/>
          <w:highlight w:val="none"/>
          <w:lang w:eastAsia="zh-CN"/>
        </w:rPr>
        <w:t xml:space="preserve">的</w:t>
      </w:r>
      <w:r>
        <w:rPr>
          <w:rFonts w:hint="eastAsia" w:ascii="宋体" w:hAnsi="宋体" w:eastAsia="宋体" w:cs="Times New Roman"/>
          <w:sz w:val="24"/>
          <w:szCs w:val="24"/>
          <w:highlight w:val="none"/>
        </w:rPr>
        <w:t xml:space="preserve">统一格式向甲方提供相关服务资料，包括但不限于从业人员信息、工资和加班费发放、船只信息和自查考核情况等，并确保资料信息的真实性和规范性。</w:t>
      </w:r>
      <w:r/>
    </w:p>
    <w:p>
      <w:pPr>
        <w:ind w:firstLine="480"/>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7</w:t>
      </w:r>
      <w:r>
        <w:rPr>
          <w:rFonts w:hint="eastAsia" w:ascii="宋体" w:hAnsi="宋体" w:eastAsia="宋体" w:cs="Times New Roman"/>
          <w:sz w:val="24"/>
          <w:szCs w:val="24"/>
          <w:highlight w:val="none"/>
        </w:rPr>
        <w:t xml:space="preserve">.乙方应按要求定期加强对员工的培训、管理，以</w:t>
      </w:r>
      <w:r>
        <w:rPr>
          <w:rFonts w:hint="eastAsia" w:ascii="宋体" w:hAnsi="宋体" w:cs="Times New Roman"/>
          <w:sz w:val="24"/>
          <w:szCs w:val="24"/>
          <w:highlight w:val="none"/>
          <w:lang w:eastAsia="zh-CN"/>
        </w:rPr>
        <w:t xml:space="preserve">达到</w:t>
      </w:r>
      <w:r>
        <w:rPr>
          <w:rFonts w:hint="eastAsia" w:ascii="宋体" w:hAnsi="宋体" w:eastAsia="宋体" w:cs="Times New Roman"/>
          <w:sz w:val="24"/>
          <w:szCs w:val="24"/>
          <w:highlight w:val="none"/>
        </w:rPr>
        <w:t xml:space="preserve">招标方</w:t>
      </w:r>
      <w:r>
        <w:rPr>
          <w:rFonts w:hint="eastAsia" w:ascii="宋体" w:hAnsi="宋体" w:cs="Times New Roman"/>
          <w:sz w:val="24"/>
          <w:szCs w:val="24"/>
          <w:highlight w:val="none"/>
          <w:lang w:eastAsia="zh-CN"/>
        </w:rPr>
        <w:t xml:space="preserve">的管理</w:t>
      </w:r>
      <w:r>
        <w:rPr>
          <w:rFonts w:hint="eastAsia" w:ascii="宋体" w:hAnsi="宋体" w:eastAsia="宋体" w:cs="Times New Roman"/>
          <w:sz w:val="24"/>
          <w:szCs w:val="24"/>
          <w:highlight w:val="none"/>
        </w:rPr>
        <w:t xml:space="preserve">要求。</w:t>
      </w:r>
      <w:r/>
    </w:p>
    <w:p>
      <w:pPr>
        <w:ind w:firstLine="480"/>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8</w:t>
      </w:r>
      <w:r>
        <w:rPr>
          <w:rFonts w:hint="eastAsia" w:ascii="宋体" w:hAnsi="宋体" w:eastAsia="宋体" w:cs="Times New Roman"/>
          <w:sz w:val="24"/>
          <w:szCs w:val="24"/>
          <w:highlight w:val="none"/>
        </w:rPr>
        <w:t xml:space="preserve">.乙方应严格督导员工</w:t>
      </w:r>
      <w:r>
        <w:rPr>
          <w:rFonts w:hint="eastAsia" w:ascii="宋体" w:hAnsi="宋体" w:cs="Times New Roman"/>
          <w:sz w:val="24"/>
          <w:szCs w:val="24"/>
          <w:highlight w:val="none"/>
          <w:lang w:eastAsia="zh-CN"/>
        </w:rPr>
        <w:t xml:space="preserve">遵守</w:t>
      </w:r>
      <w:r>
        <w:rPr>
          <w:rFonts w:hint="eastAsia" w:ascii="宋体" w:hAnsi="宋体" w:eastAsia="宋体" w:cs="Times New Roman"/>
          <w:sz w:val="24"/>
          <w:szCs w:val="24"/>
          <w:highlight w:val="none"/>
        </w:rPr>
        <w:t xml:space="preserve">行为规范，并要求员工严格执行招标方相关管理规定</w:t>
      </w:r>
      <w:r>
        <w:rPr>
          <w:rFonts w:hint="eastAsia" w:ascii="宋体" w:hAnsi="宋体" w:cs="Times New Roman"/>
          <w:sz w:val="24"/>
          <w:szCs w:val="24"/>
          <w:highlight w:val="none"/>
          <w:lang w:eastAsia="zh-CN"/>
        </w:rPr>
        <w:t xml:space="preserve">，维护</w:t>
      </w:r>
      <w:r>
        <w:rPr>
          <w:rFonts w:hint="eastAsia" w:ascii="宋体" w:hAnsi="宋体" w:eastAsia="宋体" w:cs="Times New Roman"/>
          <w:sz w:val="24"/>
          <w:szCs w:val="24"/>
          <w:highlight w:val="none"/>
        </w:rPr>
        <w:t xml:space="preserve">甲方整体形象。</w:t>
      </w:r>
      <w:r/>
    </w:p>
    <w:p>
      <w:pPr>
        <w:ind w:firstLine="480"/>
        <w:spacing w:line="44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9</w:t>
      </w:r>
      <w:r>
        <w:rPr>
          <w:rFonts w:hint="eastAsia" w:ascii="宋体" w:hAnsi="宋体" w:eastAsia="宋体" w:cs="Times New Roman"/>
          <w:sz w:val="24"/>
          <w:szCs w:val="24"/>
          <w:highlight w:val="none"/>
        </w:rPr>
        <w:t xml:space="preserve">.乙方应加强对河道管理服务人员安全生产的宣传，抓好安全管理工作</w:t>
      </w:r>
      <w:r>
        <w:rPr>
          <w:rFonts w:hint="eastAsia" w:ascii="宋体" w:hAnsi="宋体" w:eastAsia="宋体" w:cs="Times New Roman"/>
          <w:sz w:val="24"/>
          <w:szCs w:val="24"/>
          <w:highlight w:val="none"/>
          <w:lang w:eastAsia="zh-CN"/>
        </w:rPr>
        <w:t xml:space="preserve">，在</w:t>
      </w:r>
      <w:r>
        <w:rPr>
          <w:rFonts w:hint="eastAsia" w:ascii="宋体" w:hAnsi="宋体" w:eastAsia="宋体" w:cs="Times New Roman"/>
          <w:sz w:val="24"/>
          <w:szCs w:val="24"/>
          <w:highlight w:val="none"/>
        </w:rPr>
        <w:t xml:space="preserve">工作中注意安全防范。在合同履行期间发生的安全事故，由乙方负责。</w:t>
      </w:r>
      <w:r/>
    </w:p>
    <w:p>
      <w:pPr>
        <w:ind w:firstLine="480"/>
        <w:spacing w:line="44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10</w:t>
      </w:r>
      <w:r>
        <w:rPr>
          <w:rFonts w:hint="eastAsia" w:ascii="宋体" w:hAnsi="宋体" w:eastAsia="宋体" w:cs="Times New Roman"/>
          <w:sz w:val="24"/>
          <w:szCs w:val="24"/>
          <w:highlight w:val="none"/>
        </w:rPr>
        <w:t xml:space="preserve">.乙方应承担管理服务人员的工资、国家规定的所有管理服务人员</w:t>
      </w:r>
      <w:r>
        <w:rPr>
          <w:rFonts w:hint="eastAsia" w:ascii="宋体" w:hAnsi="宋体" w:cs="Times New Roman"/>
          <w:sz w:val="24"/>
          <w:szCs w:val="24"/>
          <w:highlight w:val="none"/>
          <w:lang w:eastAsia="zh-CN"/>
        </w:rPr>
        <w:t xml:space="preserve">应缴纳的</w:t>
      </w:r>
      <w:r>
        <w:rPr>
          <w:rFonts w:hint="eastAsia" w:ascii="宋体" w:hAnsi="宋体" w:eastAsia="宋体" w:cs="Times New Roman"/>
          <w:sz w:val="24"/>
          <w:szCs w:val="24"/>
          <w:highlight w:val="none"/>
        </w:rPr>
        <w:t xml:space="preserve">社会保险、人身意外险、福利、培训、以及服务所用设备、工具</w:t>
      </w:r>
      <w:r>
        <w:rPr>
          <w:rFonts w:hint="eastAsia" w:ascii="宋体" w:hAnsi="宋体" w:cs="Times New Roman"/>
          <w:sz w:val="24"/>
          <w:szCs w:val="24"/>
          <w:highlight w:val="none"/>
          <w:lang w:eastAsia="zh-CN"/>
        </w:rPr>
        <w:t xml:space="preserve">的购置</w:t>
      </w:r>
      <w:r>
        <w:rPr>
          <w:rFonts w:hint="eastAsia" w:ascii="宋体" w:hAnsi="宋体" w:eastAsia="宋体" w:cs="Times New Roman"/>
          <w:sz w:val="24"/>
          <w:szCs w:val="24"/>
          <w:highlight w:val="none"/>
        </w:rPr>
        <w:t xml:space="preserve">及维修费用、服务所用材料消耗费用、垃圾外运费用、管理费用、利润、税金、政策性文件规定及合同包含的所有风险</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包括但不限于最低工资调整、物价上涨、重大活动、检查、突发情况、税费调整等</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、责任等各项应有费用。</w:t>
      </w:r>
      <w:r>
        <w:rPr>
          <w:rFonts w:hint="eastAsia" w:ascii="宋体" w:hAnsi="宋体" w:eastAsia="宋体" w:cs="Times New Roman"/>
          <w:b/>
          <w:sz w:val="24"/>
          <w:szCs w:val="24"/>
          <w:highlight w:val="none"/>
        </w:rPr>
        <w:t xml:space="preserve">河道长效管理公共责任险（第三者险）已包含在</w:t>
      </w:r>
      <w:r>
        <w:rPr>
          <w:rFonts w:hint="eastAsia" w:ascii="宋体" w:hAnsi="宋体" w:eastAsia="宋体" w:cs="Times New Roman"/>
          <w:b/>
          <w:sz w:val="24"/>
          <w:szCs w:val="24"/>
          <w:highlight w:val="none"/>
          <w:lang w:val="en-US" w:eastAsia="zh-CN"/>
        </w:rPr>
        <w:t xml:space="preserve">合同价款</w:t>
      </w:r>
      <w:r>
        <w:rPr>
          <w:rFonts w:hint="eastAsia" w:ascii="宋体" w:hAnsi="宋体" w:eastAsia="宋体" w:cs="Times New Roman"/>
          <w:b/>
          <w:sz w:val="24"/>
          <w:szCs w:val="24"/>
          <w:highlight w:val="none"/>
        </w:rPr>
        <w:t xml:space="preserve">中，乙方未及时投保所造成的损害责任全部由</w:t>
      </w:r>
      <w:r>
        <w:rPr>
          <w:rFonts w:hint="eastAsia" w:ascii="宋体" w:hAnsi="宋体" w:cs="Times New Roman"/>
          <w:b/>
          <w:sz w:val="24"/>
          <w:szCs w:val="24"/>
          <w:highlight w:val="none"/>
          <w:lang w:eastAsia="zh-CN"/>
        </w:rPr>
        <w:t xml:space="preserve">乙方</w:t>
      </w:r>
      <w:r>
        <w:rPr>
          <w:rFonts w:hint="eastAsia" w:ascii="宋体" w:hAnsi="宋体" w:eastAsia="宋体" w:cs="Times New Roman"/>
          <w:b/>
          <w:sz w:val="24"/>
          <w:szCs w:val="24"/>
          <w:highlight w:val="none"/>
        </w:rPr>
        <w:t xml:space="preserve">自行承担。</w:t>
      </w:r>
      <w:r/>
    </w:p>
    <w:p>
      <w:pPr>
        <w:ind w:firstLine="480"/>
        <w:spacing w:line="44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11</w:t>
      </w:r>
      <w:r>
        <w:rPr>
          <w:rFonts w:hint="eastAsia" w:ascii="宋体" w:hAnsi="宋体" w:eastAsia="宋体" w:cs="Times New Roman"/>
          <w:sz w:val="24"/>
          <w:szCs w:val="24"/>
          <w:highlight w:val="none"/>
        </w:rPr>
        <w:t xml:space="preserve">.合同签订前乙方必须按采购文件规定及投标文件响应情况配备投入本项目的船只以及为完成本管理合同所需的其他设备、机械等，提供所有人员与乙方签订的劳动合同或相关联的劳务合同，船只驾驶员必须持有交通部门合格的船只驾驶证件。</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十二、</w:t>
      </w:r>
      <w:r>
        <w:rPr>
          <w:rFonts w:hint="eastAsia" w:ascii="宋体" w:hAnsi="宋体" w:eastAsia="宋体" w:cs="Times New Roman"/>
          <w:b/>
          <w:sz w:val="24"/>
          <w:szCs w:val="24"/>
          <w:highlight w:val="none"/>
        </w:rPr>
        <w:t xml:space="preserve">违约责任</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cs="Times New Roman"/>
          <w:sz w:val="24"/>
          <w:szCs w:val="24"/>
          <w:highlight w:val="none"/>
          <w:lang w:eastAsia="zh-CN"/>
        </w:rPr>
        <w:t xml:space="preserve">若合同</w:t>
      </w:r>
      <w:r>
        <w:rPr>
          <w:rFonts w:hint="eastAsia" w:ascii="宋体" w:hAnsi="宋体" w:eastAsia="宋体" w:cs="Times New Roman"/>
          <w:sz w:val="24"/>
          <w:szCs w:val="24"/>
          <w:highlight w:val="none"/>
        </w:rPr>
        <w:t xml:space="preserve">乙方不履行合同义务或者履行合同义务不</w:t>
      </w:r>
      <w:r>
        <w:rPr>
          <w:rFonts w:hint="eastAsia" w:ascii="宋体" w:hAnsi="宋体" w:cs="Times New Roman"/>
          <w:sz w:val="24"/>
          <w:szCs w:val="24"/>
          <w:highlight w:val="none"/>
          <w:lang w:eastAsia="zh-CN"/>
        </w:rPr>
        <w:t xml:space="preserve">符合规定</w:t>
      </w:r>
      <w:r>
        <w:rPr>
          <w:rFonts w:hint="eastAsia" w:ascii="宋体" w:hAnsi="宋体" w:eastAsia="宋体" w:cs="Times New Roman"/>
          <w:sz w:val="24"/>
          <w:szCs w:val="24"/>
          <w:highlight w:val="none"/>
        </w:rPr>
        <w:t xml:space="preserve">，应当承担继续履行、采取补救措施或者赔偿损失等违约责任。</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lang w:eastAsia="zh-CN"/>
        </w:rPr>
        <w:t xml:space="preserve">若因</w:t>
      </w:r>
      <w:r>
        <w:rPr>
          <w:rFonts w:hint="eastAsia" w:ascii="宋体" w:hAnsi="宋体" w:eastAsia="宋体" w:cs="Times New Roman"/>
          <w:sz w:val="24"/>
          <w:szCs w:val="24"/>
          <w:highlight w:val="none"/>
        </w:rPr>
        <w:t xml:space="preserve">乙方原因造成本合同无法按时签订，视为乙方违约，甲方有权终止合同</w:t>
      </w:r>
      <w:r>
        <w:rPr>
          <w:rFonts w:hint="eastAsia" w:ascii="宋体" w:hAnsi="宋体" w:cs="Times New Roman"/>
          <w:sz w:val="24"/>
          <w:szCs w:val="24"/>
          <w:highlight w:val="none"/>
          <w:lang w:eastAsia="zh-CN"/>
        </w:rPr>
        <w:t xml:space="preserve">。若</w:t>
      </w:r>
      <w:r>
        <w:rPr>
          <w:rFonts w:hint="eastAsia" w:ascii="宋体" w:hAnsi="宋体" w:eastAsia="宋体" w:cs="Times New Roman"/>
          <w:sz w:val="24"/>
          <w:szCs w:val="24"/>
          <w:highlight w:val="none"/>
        </w:rPr>
        <w:t xml:space="preserve">乙方违约对甲方</w:t>
      </w:r>
      <w:r>
        <w:rPr>
          <w:rFonts w:hint="eastAsia" w:ascii="宋体" w:hAnsi="宋体" w:eastAsia="宋体" w:cs="Times New Roman"/>
          <w:sz w:val="24"/>
          <w:szCs w:val="24"/>
          <w:highlight w:val="none"/>
          <w:lang w:eastAsia="zh-CN"/>
        </w:rPr>
        <w:t xml:space="preserve">造成</w:t>
      </w:r>
      <w:r>
        <w:rPr>
          <w:rFonts w:hint="eastAsia" w:ascii="宋体" w:hAnsi="宋体" w:cs="Times New Roman"/>
          <w:sz w:val="24"/>
          <w:szCs w:val="24"/>
          <w:highlight w:val="none"/>
          <w:lang w:eastAsia="zh-CN"/>
        </w:rPr>
        <w:t xml:space="preserve">损失</w:t>
      </w:r>
      <w:r>
        <w:rPr>
          <w:rFonts w:hint="eastAsia" w:ascii="宋体" w:hAnsi="宋体" w:eastAsia="宋体" w:cs="Times New Roman"/>
          <w:sz w:val="24"/>
          <w:szCs w:val="24"/>
          <w:highlight w:val="none"/>
        </w:rPr>
        <w:t xml:space="preserve">，乙方还需另行支付相应的赔偿。</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highlight w:val="none"/>
        </w:rPr>
        <w:t xml:space="preserve"> </w:t>
      </w:r>
      <w:r>
        <w:rPr>
          <w:rFonts w:hint="eastAsia" w:ascii="宋体" w:hAnsi="宋体" w:eastAsia="宋体" w:cs="Times New Roman"/>
          <w:sz w:val="24"/>
          <w:szCs w:val="24"/>
          <w:highlight w:val="none"/>
        </w:rPr>
        <w:t xml:space="preserve">合同期间，</w:t>
      </w:r>
      <w:r>
        <w:rPr>
          <w:rFonts w:hint="eastAsia" w:ascii="宋体" w:hAnsi="宋体" w:cs="Times New Roman"/>
          <w:sz w:val="24"/>
          <w:szCs w:val="24"/>
          <w:highlight w:val="none"/>
          <w:lang w:eastAsia="zh-CN"/>
        </w:rPr>
        <w:t xml:space="preserve">若甲方</w:t>
      </w:r>
      <w:r>
        <w:rPr>
          <w:rFonts w:hint="eastAsia" w:ascii="宋体" w:hAnsi="宋体" w:eastAsia="宋体" w:cs="Times New Roman"/>
          <w:sz w:val="24"/>
          <w:szCs w:val="24"/>
          <w:highlight w:val="none"/>
        </w:rPr>
        <w:t xml:space="preserve">无故终止合同，</w:t>
      </w:r>
      <w:r>
        <w:rPr>
          <w:rFonts w:hint="eastAsia" w:ascii="宋体" w:hAnsi="宋体" w:cs="Times New Roman"/>
          <w:sz w:val="24"/>
          <w:szCs w:val="24"/>
          <w:highlight w:val="none"/>
          <w:lang w:eastAsia="zh-CN"/>
        </w:rPr>
        <w:t xml:space="preserve">且</w:t>
      </w:r>
      <w:r>
        <w:rPr>
          <w:rFonts w:hint="eastAsia" w:ascii="宋体" w:hAnsi="宋体" w:eastAsia="宋体" w:cs="Times New Roman"/>
          <w:sz w:val="24"/>
          <w:szCs w:val="24"/>
          <w:highlight w:val="none"/>
        </w:rPr>
        <w:t xml:space="preserve">非乙方责任，乙方有权要求甲方在付清实际应支付服务费的基础</w:t>
      </w:r>
      <w:r>
        <w:rPr>
          <w:rFonts w:hint="eastAsia" w:ascii="宋体" w:hAnsi="宋体" w:eastAsia="宋体" w:cs="Times New Roman"/>
          <w:sz w:val="24"/>
          <w:szCs w:val="24"/>
          <w:highlight w:val="none"/>
          <w:lang w:eastAsia="zh-CN"/>
        </w:rPr>
        <w:t xml:space="preserve">上</w:t>
      </w:r>
      <w:r>
        <w:rPr>
          <w:rFonts w:hint="eastAsia" w:ascii="宋体" w:hAnsi="宋体" w:cs="Times New Roman"/>
          <w:sz w:val="24"/>
          <w:szCs w:val="24"/>
          <w:highlight w:val="none"/>
          <w:lang w:eastAsia="zh-CN"/>
        </w:rPr>
        <w:t xml:space="preserve">，再赔偿</w:t>
      </w:r>
      <w:r>
        <w:rPr>
          <w:rFonts w:hint="eastAsia" w:ascii="宋体" w:hAnsi="宋体" w:eastAsia="宋体" w:cs="Times New Roman"/>
          <w:sz w:val="24"/>
          <w:szCs w:val="24"/>
          <w:highlight w:val="none"/>
        </w:rPr>
        <w:t xml:space="preserve">全部服务费的10%。</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合同期间，除不可抗力外，</w:t>
      </w:r>
      <w:r>
        <w:rPr>
          <w:rFonts w:hint="eastAsia" w:ascii="宋体" w:hAnsi="宋体" w:cs="Times New Roman"/>
          <w:sz w:val="24"/>
          <w:szCs w:val="24"/>
          <w:highlight w:val="none"/>
          <w:lang w:eastAsia="zh-CN"/>
        </w:rPr>
        <w:t xml:space="preserve">若乙方</w:t>
      </w:r>
      <w:r>
        <w:rPr>
          <w:rFonts w:hint="eastAsia" w:ascii="宋体" w:hAnsi="宋体" w:eastAsia="宋体" w:cs="Times New Roman"/>
          <w:sz w:val="24"/>
          <w:szCs w:val="24"/>
          <w:highlight w:val="none"/>
        </w:rPr>
        <w:t xml:space="preserve">无故终止合同，</w:t>
      </w:r>
      <w:r>
        <w:rPr>
          <w:rFonts w:hint="eastAsia" w:ascii="宋体" w:hAnsi="宋体" w:cs="Times New Roman"/>
          <w:sz w:val="24"/>
          <w:szCs w:val="24"/>
          <w:highlight w:val="none"/>
          <w:lang w:eastAsia="zh-CN"/>
        </w:rPr>
        <w:t xml:space="preserve">且</w:t>
      </w:r>
      <w:r>
        <w:rPr>
          <w:rFonts w:hint="eastAsia" w:ascii="宋体" w:hAnsi="宋体" w:eastAsia="宋体" w:cs="Times New Roman"/>
          <w:sz w:val="24"/>
          <w:szCs w:val="24"/>
          <w:highlight w:val="none"/>
        </w:rPr>
        <w:t xml:space="preserve">非甲方责任，乙方需赔偿甲方全部服务费的10%。</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4.因乙方原因发生重大质量事故，除依约承担赔偿责任外，还将按有关质量管理办法规定执行。同时，甲方有权保留更换乙方的权利，并报相关行政主管部门处罚。</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6.在明确违约责任后，乙方应在接到书面通知书起七天内支付违约金、赔偿金等。</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7.违约金不足以支付守约方实际损失的，违约方应当赔偿守约方所有的实际损失。</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十三、</w:t>
      </w:r>
      <w:r>
        <w:rPr>
          <w:rFonts w:hint="eastAsia" w:ascii="宋体" w:hAnsi="宋体" w:eastAsia="宋体" w:cs="Times New Roman"/>
          <w:b/>
          <w:sz w:val="24"/>
          <w:szCs w:val="24"/>
          <w:highlight w:val="none"/>
        </w:rPr>
        <w:t xml:space="preserve">协议的解除</w:t>
      </w:r>
      <w:r/>
    </w:p>
    <w:p>
      <w:pPr>
        <w:ind w:firstLine="480"/>
        <w:spacing w:line="43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有下列情形之一的，本合同自行解除。</w:t>
      </w:r>
      <w:r/>
    </w:p>
    <w:p>
      <w:pPr>
        <w:ind w:firstLine="480"/>
        <w:spacing w:line="43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（1）因建设需要或不可抗力及政策性因素，造成合同无法履行的。</w:t>
      </w:r>
      <w:r/>
    </w:p>
    <w:p>
      <w:pPr>
        <w:ind w:firstLine="480"/>
        <w:spacing w:line="43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（2）经双方协商一致，自愿解除的。</w:t>
      </w:r>
      <w:r/>
    </w:p>
    <w:p>
      <w:pPr>
        <w:ind w:firstLine="480"/>
        <w:spacing w:line="43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2.有下列情形之一的，甲方有权单方终止合同且不承担任何违约责任，并可依法依规追究乙方相关责任：</w:t>
      </w:r>
      <w:r/>
    </w:p>
    <w:p>
      <w:pPr>
        <w:ind w:firstLine="480"/>
        <w:spacing w:line="43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）因乙方违反安全操作规定而发生安全事故；</w:t>
      </w:r>
      <w:r/>
    </w:p>
    <w:p>
      <w:pPr>
        <w:ind w:firstLine="480"/>
        <w:spacing w:line="43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）在履约期间发生工作场所聚众闹事</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集体上访</w:t>
      </w:r>
      <w:r>
        <w:rPr>
          <w:rFonts w:hint="eastAsia" w:ascii="宋体" w:hAnsi="宋体" w:cs="Times New Roman"/>
          <w:sz w:val="24"/>
          <w:szCs w:val="24"/>
          <w:highlight w:val="none"/>
          <w:lang w:eastAsia="zh-CN"/>
        </w:rPr>
        <w:t xml:space="preserve">或</w:t>
      </w:r>
      <w:r>
        <w:rPr>
          <w:rFonts w:hint="eastAsia" w:ascii="宋体" w:hAnsi="宋体" w:eastAsia="宋体" w:cs="Times New Roman"/>
          <w:sz w:val="24"/>
          <w:szCs w:val="24"/>
          <w:highlight w:val="none"/>
        </w:rPr>
        <w:t xml:space="preserve">重大安全事故，给甲方造成不良影响和严重经济损失的。</w:t>
      </w:r>
      <w:r/>
    </w:p>
    <w:p>
      <w:pPr>
        <w:ind w:firstLine="480"/>
        <w:spacing w:line="43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）合同约定的其他甲方终止合同的条款。</w:t>
      </w:r>
      <w:r/>
    </w:p>
    <w:p>
      <w:pPr>
        <w:ind w:firstLine="480"/>
        <w:spacing w:line="43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）乙方存在上述情形的，甲方有权单方解除合同，合同自甲方解除之日起终止，后续费用不再支付，乙方应承担合同总价</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0%的违约金</w:t>
      </w:r>
      <w:r>
        <w:rPr>
          <w:rFonts w:hint="eastAsia" w:ascii="宋体" w:hAnsi="宋体" w:cs="Times New Roman"/>
          <w:sz w:val="24"/>
          <w:szCs w:val="24"/>
          <w:highlight w:val="none"/>
          <w:lang w:eastAsia="zh-CN"/>
        </w:rPr>
        <w:t xml:space="preserve">，并</w:t>
      </w:r>
      <w:r>
        <w:rPr>
          <w:rFonts w:hint="eastAsia" w:ascii="宋体" w:hAnsi="宋体" w:eastAsia="宋体" w:cs="Times New Roman"/>
          <w:sz w:val="24"/>
          <w:szCs w:val="24"/>
          <w:highlight w:val="none"/>
        </w:rPr>
        <w:t xml:space="preserve">承担甲方由此产生的一切损失（包括但不限于甲方为乙方垫付的一切费用</w:t>
      </w:r>
      <w:r>
        <w:rPr>
          <w:rFonts w:hint="eastAsia" w:ascii="宋体" w:hAnsi="宋体" w:cs="Times New Roman"/>
          <w:sz w:val="24"/>
          <w:szCs w:val="24"/>
          <w:highlight w:val="none"/>
          <w:lang w:eastAsia="zh-CN"/>
        </w:rPr>
        <w:t xml:space="preserve">，以及</w:t>
      </w:r>
      <w:r>
        <w:rPr>
          <w:rFonts w:hint="eastAsia" w:ascii="宋体" w:hAnsi="宋体" w:eastAsia="宋体" w:cs="Times New Roman"/>
          <w:sz w:val="24"/>
          <w:szCs w:val="24"/>
          <w:highlight w:val="none"/>
        </w:rPr>
        <w:t xml:space="preserve">甲方为维护权益而支出的律师费、保函费用、诉讼费、甲方工作人员及律师差旅费用、鉴定费、差旅费、公证费</w:t>
      </w:r>
      <w:r>
        <w:rPr>
          <w:rFonts w:hint="eastAsia" w:ascii="宋体" w:hAnsi="宋体" w:cs="Times New Roman"/>
          <w:sz w:val="24"/>
          <w:szCs w:val="24"/>
          <w:highlight w:val="none"/>
          <w:lang w:eastAsia="zh-CN"/>
        </w:rPr>
        <w:t xml:space="preserve">等</w:t>
      </w:r>
      <w:r>
        <w:rPr>
          <w:rFonts w:hint="eastAsia" w:ascii="宋体" w:hAnsi="宋体" w:eastAsia="宋体" w:cs="Times New Roman"/>
          <w:sz w:val="24"/>
          <w:szCs w:val="24"/>
          <w:highlight w:val="none"/>
        </w:rPr>
        <w:t xml:space="preserve">）。</w:t>
      </w:r>
      <w:r>
        <w:rPr>
          <w:rFonts w:hint="eastAsia" w:ascii="宋体" w:hAnsi="宋体" w:cs="Times New Roman"/>
          <w:sz w:val="24"/>
          <w:szCs w:val="24"/>
          <w:highlight w:val="none"/>
          <w:lang w:eastAsia="zh-CN"/>
        </w:rPr>
        <w:t xml:space="preserve">若乙方</w:t>
      </w:r>
      <w:r>
        <w:rPr>
          <w:rFonts w:hint="eastAsia" w:ascii="宋体" w:hAnsi="宋体" w:eastAsia="宋体" w:cs="Times New Roman"/>
          <w:sz w:val="24"/>
          <w:szCs w:val="24"/>
          <w:highlight w:val="none"/>
        </w:rPr>
        <w:t xml:space="preserve">有其他违约</w:t>
      </w:r>
      <w:r>
        <w:rPr>
          <w:rFonts w:hint="eastAsia" w:ascii="宋体" w:hAnsi="宋体" w:cs="Times New Roman"/>
          <w:sz w:val="24"/>
          <w:szCs w:val="24"/>
          <w:highlight w:val="none"/>
          <w:lang w:eastAsia="zh-CN"/>
        </w:rPr>
        <w:t xml:space="preserve">情形</w:t>
      </w:r>
      <w:r>
        <w:rPr>
          <w:rFonts w:hint="eastAsia" w:ascii="宋体" w:hAnsi="宋体" w:eastAsia="宋体" w:cs="Times New Roman"/>
          <w:sz w:val="24"/>
          <w:szCs w:val="24"/>
          <w:highlight w:val="none"/>
        </w:rPr>
        <w:t xml:space="preserve">，参照本条承担违约责任。</w:t>
      </w:r>
      <w:r/>
    </w:p>
    <w:p>
      <w:pPr>
        <w:ind w:firstLine="480"/>
        <w:spacing w:line="440" w:lineRule="exact"/>
        <w:tabs>
          <w:tab w:val="left" w:pos="210" w:leader="none"/>
          <w:tab w:val="left" w:pos="840" w:leader="none"/>
          <w:tab w:val="left" w:pos="1260" w:leader="none"/>
        </w:tabs>
        <w:rPr>
          <w:rFonts w:ascii="宋体" w:hAnsi="宋体" w:eastAsia="宋体" w:cs="Times New Roman"/>
          <w:sz w:val="24"/>
          <w:szCs w:val="24"/>
          <w:highlight w:val="none"/>
          <w:lang w:bidi="mn-Mong-CN"/>
        </w:rPr>
      </w:pPr>
      <w:r>
        <w:rPr>
          <w:rFonts w:hint="eastAsia" w:ascii="宋体" w:hAnsi="宋体" w:eastAsia="宋体" w:cs="Times New Roman"/>
          <w:sz w:val="24"/>
          <w:szCs w:val="24"/>
          <w:highlight w:val="none"/>
          <w:lang w:bidi="mn-Mong-CN"/>
        </w:rPr>
        <w:t xml:space="preserve">3.除自行解除和甲方有权单方终止合同外，任何一方需要终止合同的。</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十四、</w:t>
      </w:r>
      <w:r>
        <w:rPr>
          <w:rFonts w:ascii="宋体" w:hAnsi="宋体" w:eastAsia="宋体" w:cs="Times New Roman"/>
          <w:b/>
          <w:sz w:val="24"/>
          <w:szCs w:val="24"/>
          <w:highlight w:val="none"/>
        </w:rPr>
        <w:t xml:space="preserve">解决争议的方</w:t>
      </w:r>
      <w:r>
        <w:rPr>
          <w:rFonts w:hint="eastAsia" w:ascii="宋体" w:hAnsi="宋体" w:eastAsia="宋体" w:cs="Times New Roman"/>
          <w:b/>
          <w:sz w:val="24"/>
          <w:szCs w:val="24"/>
          <w:highlight w:val="none"/>
        </w:rPr>
        <w:t xml:space="preserve">式</w:t>
      </w:r>
      <w:r/>
    </w:p>
    <w:p>
      <w:pPr>
        <w:ind w:firstLine="480"/>
        <w:spacing w:line="440" w:lineRule="exact"/>
        <w:rPr>
          <w:rFonts w:ascii="宋体" w:hAnsi="宋体" w:eastAsia="宋体" w:cs="Times New Roman"/>
          <w:sz w:val="24"/>
          <w:highlight w:val="none"/>
        </w:rPr>
      </w:pPr>
      <w:r>
        <w:rPr>
          <w:rFonts w:hint="eastAsia" w:ascii="宋体" w:hAnsi="宋体" w:eastAsia="宋体" w:cs="Times New Roman"/>
          <w:sz w:val="24"/>
          <w:highlight w:val="none"/>
        </w:rPr>
        <w:t xml:space="preserve">1.合同经甲乙双方代表签字盖章并经</w:t>
      </w:r>
      <w:r>
        <w:rPr>
          <w:rFonts w:hint="eastAsia" w:ascii="宋体" w:hAnsi="宋体" w:cs="Times New Roman"/>
          <w:sz w:val="24"/>
          <w:highlight w:val="none"/>
          <w:lang w:val="en-US" w:eastAsia="zh-CN"/>
        </w:rPr>
        <w:t xml:space="preserve">采购代理机构</w:t>
      </w:r>
      <w:r>
        <w:rPr>
          <w:rFonts w:hint="eastAsia" w:ascii="宋体" w:hAnsi="宋体" w:eastAsia="宋体" w:cs="Times New Roman"/>
          <w:sz w:val="24"/>
          <w:highlight w:val="none"/>
        </w:rPr>
        <w:t xml:space="preserve">见证后生效。</w:t>
      </w:r>
      <w:r/>
    </w:p>
    <w:p>
      <w:pPr>
        <w:ind w:firstLine="480"/>
        <w:spacing w:line="440" w:lineRule="exact"/>
        <w:rPr>
          <w:rFonts w:ascii="宋体" w:hAnsi="宋体" w:eastAsia="宋体" w:cs="Times New Roman"/>
          <w:sz w:val="24"/>
          <w:highlight w:val="none"/>
        </w:rPr>
      </w:pPr>
      <w:r>
        <w:rPr>
          <w:rFonts w:ascii="宋体" w:hAnsi="宋体" w:eastAsia="宋体" w:cs="Times New Roman"/>
          <w:sz w:val="24"/>
          <w:highlight w:val="none"/>
        </w:rPr>
        <w:t xml:space="preserve">2</w:t>
      </w:r>
      <w:r>
        <w:rPr>
          <w:rFonts w:hint="eastAsia" w:ascii="宋体" w:hAnsi="宋体" w:eastAsia="宋体" w:cs="Times New Roman"/>
          <w:sz w:val="24"/>
          <w:highlight w:val="none"/>
        </w:rPr>
        <w:t xml:space="preserve">.合同签订后</w:t>
      </w:r>
      <w:r>
        <w:rPr>
          <w:rFonts w:hint="eastAsia" w:ascii="宋体" w:hAnsi="宋体" w:cs="Times New Roman"/>
          <w:sz w:val="24"/>
          <w:highlight w:val="none"/>
          <w:lang w:eastAsia="zh-CN"/>
        </w:rPr>
        <w:t xml:space="preserve">，甲乙双方</w:t>
      </w:r>
      <w:r>
        <w:rPr>
          <w:rFonts w:hint="eastAsia" w:ascii="宋体" w:hAnsi="宋体" w:eastAsia="宋体" w:cs="Times New Roman"/>
          <w:sz w:val="24"/>
          <w:highlight w:val="none"/>
        </w:rPr>
        <w:t xml:space="preserve">即直接产生权利与义务的关系</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合同执行过程中出现的问题应按照合同约定、法律法规的规定办理。在合同履行过程中，双方如有争议，由甲乙双方协商处理</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若协商不成，可选择</w:t>
      </w:r>
      <w:r>
        <w:rPr>
          <w:rFonts w:hint="eastAsia" w:ascii="宋体" w:hAnsi="宋体" w:cs="Times New Roman"/>
          <w:sz w:val="24"/>
          <w:highlight w:val="none"/>
          <w:lang w:eastAsia="zh-CN"/>
        </w:rPr>
        <w:t xml:space="preserve">（</w:t>
      </w:r>
      <w:r>
        <w:rPr>
          <w:rFonts w:hint="eastAsia" w:ascii="宋体" w:hAnsi="宋体" w:cs="Times New Roman"/>
          <w:sz w:val="24"/>
          <w:highlight w:val="none"/>
          <w:lang w:val="en-US" w:eastAsia="zh-CN"/>
        </w:rPr>
        <w:t xml:space="preserve">2</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方式处理</w:t>
      </w:r>
      <w:r>
        <w:rPr>
          <w:rFonts w:hint="eastAsia" w:ascii="宋体" w:hAnsi="宋体" w:cs="Times New Roman"/>
          <w:sz w:val="24"/>
          <w:highlight w:val="none"/>
          <w:lang w:eastAsia="zh-CN"/>
        </w:rPr>
        <w:t xml:space="preserve">：</w:t>
      </w:r>
      <w:r/>
    </w:p>
    <w:p>
      <w:pPr>
        <w:ind w:firstLine="480"/>
        <w:spacing w:line="440" w:lineRule="exact"/>
        <w:rPr>
          <w:rFonts w:ascii="宋体" w:hAnsi="宋体" w:eastAsia="宋体" w:cs="Times New Roman"/>
          <w:sz w:val="24"/>
          <w:highlight w:val="none"/>
        </w:rPr>
      </w:pPr>
      <w:r>
        <w:rPr>
          <w:rFonts w:hint="eastAsia" w:ascii="宋体" w:hAnsi="宋体" w:eastAsia="宋体" w:cs="Times New Roman"/>
          <w:sz w:val="24"/>
          <w:highlight w:val="none"/>
        </w:rPr>
        <w:t xml:space="preserve">（1）向无锡仲裁委员会申请仲裁。</w:t>
      </w:r>
      <w:r/>
    </w:p>
    <w:p>
      <w:pPr>
        <w:ind w:firstLine="480"/>
        <w:spacing w:line="440" w:lineRule="exact"/>
        <w:rPr>
          <w:rFonts w:ascii="宋体" w:hAnsi="宋体" w:eastAsia="宋体" w:cs="Times New Roman"/>
          <w:sz w:val="24"/>
          <w:highlight w:val="none"/>
        </w:rPr>
      </w:pPr>
      <w:r>
        <w:rPr>
          <w:rFonts w:hint="eastAsia" w:ascii="宋体" w:hAnsi="宋体" w:eastAsia="宋体" w:cs="Times New Roman"/>
          <w:sz w:val="24"/>
          <w:highlight w:val="none"/>
        </w:rPr>
        <w:t xml:space="preserve">（2）向甲方所在地</w:t>
      </w:r>
      <w:r>
        <w:rPr>
          <w:rFonts w:hint="eastAsia" w:ascii="宋体" w:hAnsi="宋体" w:cs="Times New Roman"/>
          <w:sz w:val="24"/>
          <w:highlight w:val="none"/>
          <w:lang w:eastAsia="zh-CN"/>
        </w:rPr>
        <w:t xml:space="preserve">人民法院</w:t>
      </w:r>
      <w:r>
        <w:rPr>
          <w:rFonts w:hint="eastAsia" w:ascii="宋体" w:hAnsi="宋体" w:eastAsia="宋体" w:cs="Times New Roman"/>
          <w:sz w:val="24"/>
          <w:highlight w:val="none"/>
        </w:rPr>
        <w:t xml:space="preserve">提起诉讼。</w:t>
      </w:r>
      <w:r/>
    </w:p>
    <w:p>
      <w:pPr>
        <w:numPr>
          <w:ilvl w:val="0"/>
          <w:numId w:val="0"/>
        </w:numPr>
        <w:ind w:left="0" w:firstLine="426"/>
        <w:spacing w:line="440" w:lineRule="exact"/>
        <w:rPr>
          <w:rFonts w:ascii="宋体" w:hAnsi="宋体" w:eastAsia="宋体" w:cs="Times New Roman"/>
          <w:b/>
          <w:sz w:val="24"/>
          <w:szCs w:val="24"/>
          <w:highlight w:val="none"/>
        </w:rPr>
      </w:pPr>
      <w:r/>
      <w:bookmarkStart w:id="12" w:name="_Hlk108188188"/>
      <w:r>
        <w:rPr>
          <w:rFonts w:hint="eastAsia" w:ascii="宋体" w:hAnsi="宋体" w:eastAsia="宋体" w:cs="Times New Roman"/>
          <w:b/>
          <w:bCs w:val="0"/>
          <w:sz w:val="24"/>
          <w:szCs w:val="24"/>
          <w:highlight w:val="none"/>
          <w:lang w:val="en-US" w:eastAsia="zh-CN" w:bidi="ar-SA"/>
        </w:rPr>
        <w:t xml:space="preserve">十五、</w:t>
      </w:r>
      <w:r>
        <w:rPr>
          <w:rFonts w:hint="eastAsia" w:ascii="宋体" w:hAnsi="宋体" w:eastAsia="宋体" w:cs="Times New Roman"/>
          <w:b/>
          <w:sz w:val="24"/>
          <w:szCs w:val="24"/>
          <w:highlight w:val="none"/>
        </w:rPr>
        <w:t xml:space="preserve">不可抗力</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1.甲、乙双方如果因不可抗力而导致协议义务的延误或不能履行，不承担误期赔偿或终止协议的责任。</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bookmarkEnd w:id="12"/>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十六、</w:t>
      </w:r>
      <w:r>
        <w:rPr>
          <w:rFonts w:hint="eastAsia" w:ascii="宋体" w:hAnsi="宋体" w:eastAsia="宋体" w:cs="Times New Roman"/>
          <w:b/>
          <w:sz w:val="24"/>
          <w:szCs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招标文件、投标文件、合同条款、合同附件及中标通知书，乙方在投标、评标过程中所作</w:t>
      </w:r>
      <w:r>
        <w:rPr>
          <w:rFonts w:ascii="宋体" w:hAnsi="宋体" w:eastAsia="宋体" w:cs="Times New Roman"/>
          <w:bCs/>
          <w:sz w:val="24"/>
          <w:szCs w:val="24"/>
          <w:highlight w:val="none"/>
        </w:rPr>
        <w:t xml:space="preserve">其他有关</w:t>
      </w:r>
      <w:r>
        <w:rPr>
          <w:rFonts w:hint="eastAsia" w:ascii="宋体" w:hAnsi="宋体" w:eastAsia="宋体" w:cs="Times New Roman"/>
          <w:bCs/>
          <w:sz w:val="24"/>
          <w:szCs w:val="24"/>
          <w:highlight w:val="none"/>
        </w:rPr>
        <w:t xml:space="preserve">承诺、声明、书面澄清等均为合同不可分割的部分，与主合同具有同等法律效力。</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十七、</w:t>
      </w:r>
      <w:r>
        <w:rPr>
          <w:rFonts w:hint="eastAsia" w:ascii="宋体" w:hAnsi="宋体" w:eastAsia="宋体" w:cs="Times New Roman"/>
          <w:b/>
          <w:sz w:val="24"/>
          <w:szCs w:val="24"/>
          <w:highlight w:val="none"/>
        </w:rPr>
        <w:t xml:space="preserve">合同备案：</w:t>
      </w:r>
      <w:r/>
    </w:p>
    <w:p>
      <w:pPr>
        <w:ind w:firstLine="480"/>
        <w:spacing w:line="440" w:lineRule="exact"/>
        <w:tabs>
          <w:tab w:val="left" w:pos="210" w:leader="none"/>
          <w:tab w:val="left" w:pos="735"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合同一式</w:t>
      </w:r>
      <w:r>
        <w:rPr>
          <w:rFonts w:hint="eastAsia" w:ascii="宋体" w:hAnsi="宋体" w:cs="Times New Roman"/>
          <w:bCs/>
          <w:sz w:val="24"/>
          <w:szCs w:val="24"/>
          <w:highlight w:val="none"/>
          <w:lang w:val="en-US" w:eastAsia="zh-CN"/>
        </w:rPr>
        <w:t xml:space="preserve">五</w:t>
      </w:r>
      <w:r>
        <w:rPr>
          <w:rFonts w:hint="eastAsia" w:ascii="宋体" w:hAnsi="宋体" w:eastAsia="宋体" w:cs="Times New Roman"/>
          <w:bCs/>
          <w:sz w:val="24"/>
          <w:szCs w:val="24"/>
          <w:highlight w:val="none"/>
        </w:rPr>
        <w:t xml:space="preserve">份，甲方执</w:t>
      </w:r>
      <w:r>
        <w:rPr>
          <w:rFonts w:hint="eastAsia" w:ascii="宋体" w:hAnsi="宋体" w:cs="Times New Roman"/>
          <w:bCs/>
          <w:sz w:val="24"/>
          <w:szCs w:val="24"/>
          <w:highlight w:val="none"/>
          <w:lang w:val="en-US" w:eastAsia="zh-CN"/>
        </w:rPr>
        <w:t xml:space="preserve">两</w:t>
      </w:r>
      <w:r>
        <w:rPr>
          <w:rFonts w:hint="eastAsia" w:ascii="宋体" w:hAnsi="宋体" w:cs="Times New Roman"/>
          <w:bCs/>
          <w:sz w:val="24"/>
          <w:szCs w:val="24"/>
          <w:highlight w:val="none"/>
          <w:lang w:eastAsia="zh-CN"/>
        </w:rPr>
        <w:t xml:space="preserve">份，乙方执</w:t>
      </w:r>
      <w:r>
        <w:rPr>
          <w:rFonts w:hint="eastAsia" w:ascii="宋体" w:hAnsi="宋体" w:cs="Times New Roman"/>
          <w:bCs/>
          <w:sz w:val="24"/>
          <w:szCs w:val="24"/>
          <w:highlight w:val="none"/>
          <w:lang w:val="en-US" w:eastAsia="zh-CN"/>
        </w:rPr>
        <w:t xml:space="preserve">两</w:t>
      </w:r>
      <w:r>
        <w:rPr>
          <w:rFonts w:hint="eastAsia" w:ascii="宋体" w:hAnsi="宋体" w:cs="Times New Roman"/>
          <w:bCs/>
          <w:sz w:val="24"/>
          <w:szCs w:val="24"/>
          <w:highlight w:val="none"/>
          <w:lang w:eastAsia="zh-CN"/>
        </w:rPr>
        <w:t xml:space="preserve">份</w:t>
      </w:r>
      <w:r>
        <w:rPr>
          <w:rFonts w:hint="eastAsia" w:ascii="宋体" w:hAnsi="宋体" w:eastAsia="宋体" w:cs="Times New Roman"/>
          <w:bCs/>
          <w:sz w:val="24"/>
          <w:szCs w:val="24"/>
          <w:highlight w:val="none"/>
        </w:rPr>
        <w:t xml:space="preserve">，招标代理</w:t>
      </w:r>
      <w:r>
        <w:rPr>
          <w:rFonts w:hint="eastAsia" w:ascii="宋体" w:hAnsi="宋体" w:cs="Times New Roman"/>
          <w:bCs/>
          <w:sz w:val="24"/>
          <w:szCs w:val="24"/>
          <w:highlight w:val="none"/>
          <w:lang w:eastAsia="zh-CN"/>
        </w:rPr>
        <w:t xml:space="preserve">一份</w:t>
      </w:r>
      <w:r>
        <w:rPr>
          <w:rFonts w:hint="eastAsia" w:ascii="宋体" w:hAnsi="宋体" w:eastAsia="宋体" w:cs="Times New Roman"/>
          <w:bCs/>
          <w:sz w:val="24"/>
          <w:szCs w:val="24"/>
          <w:highlight w:val="none"/>
        </w:rPr>
        <w:t xml:space="preserve">，具有同等法律效力。</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十八、</w:t>
      </w:r>
      <w:r>
        <w:rPr>
          <w:rFonts w:hint="eastAsia" w:ascii="宋体" w:hAnsi="宋体" w:eastAsia="宋体" w:cs="Times New Roman"/>
          <w:b/>
          <w:sz w:val="24"/>
          <w:szCs w:val="24"/>
          <w:highlight w:val="none"/>
        </w:rPr>
        <w:t xml:space="preserve">合同生效：</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t xml:space="preserve">本合同由甲乙双方签字、盖章后生效。</w:t>
      </w:r>
      <w:r/>
    </w:p>
    <w:p>
      <w:pPr>
        <w:ind w:firstLine="482"/>
        <w:spacing w:line="4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t xml:space="preserve">2</w:t>
      </w:r>
      <w:r>
        <w:rPr>
          <w:rFonts w:hint="eastAsia" w:ascii="宋体" w:hAnsi="宋体" w:eastAsia="宋体" w:cs="Times New Roman"/>
          <w:b/>
          <w:bCs/>
          <w:sz w:val="24"/>
          <w:szCs w:val="24"/>
          <w:highlight w:val="none"/>
        </w:rPr>
        <w:t xml:space="preserve">.合同订立地点：</w:t>
      </w:r>
      <w:r>
        <w:rPr>
          <w:rFonts w:hint="eastAsia" w:ascii="宋体" w:hAnsi="宋体" w:eastAsia="宋体" w:cs="Times New Roman"/>
          <w:b/>
          <w:bCs/>
          <w:sz w:val="24"/>
          <w:szCs w:val="24"/>
          <w:highlight w:val="none"/>
          <w:u w:val="single"/>
        </w:rPr>
        <w:t xml:space="preserve">无锡</w:t>
      </w:r>
      <w:r>
        <w:rPr>
          <w:rFonts w:hint="eastAsia" w:ascii="宋体" w:hAnsi="宋体" w:eastAsia="宋体" w:cs="Times New Roman"/>
          <w:b/>
          <w:bCs/>
          <w:sz w:val="24"/>
          <w:szCs w:val="24"/>
          <w:highlight w:val="none"/>
          <w:u w:val="single"/>
          <w:lang w:val="en-US" w:eastAsia="zh-CN"/>
        </w:rPr>
        <w:t xml:space="preserve">市新吴区梅村街道</w:t>
      </w:r>
      <w:r>
        <w:rPr>
          <w:rFonts w:hint="eastAsia" w:ascii="宋体" w:hAnsi="宋体" w:eastAsia="宋体" w:cs="Times New Roman"/>
          <w:b/>
          <w:bCs/>
          <w:sz w:val="24"/>
          <w:szCs w:val="24"/>
          <w:highlight w:val="none"/>
        </w:rPr>
        <w:t xml:space="preserve">。</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3.合同签订后</w:t>
      </w:r>
      <w:r>
        <w:rPr>
          <w:rFonts w:hint="eastAsia" w:ascii="宋体" w:hAnsi="宋体" w:cs="Times New Roman"/>
          <w:bCs/>
          <w:sz w:val="24"/>
          <w:szCs w:val="24"/>
          <w:highlight w:val="none"/>
          <w:lang w:eastAsia="zh-CN"/>
        </w:rPr>
        <w:t xml:space="preserve">，甲乙双方</w:t>
      </w:r>
      <w:r>
        <w:rPr>
          <w:rFonts w:hint="eastAsia" w:ascii="宋体" w:hAnsi="宋体" w:eastAsia="宋体" w:cs="Times New Roman"/>
          <w:bCs/>
          <w:sz w:val="24"/>
          <w:szCs w:val="24"/>
          <w:highlight w:val="none"/>
        </w:rPr>
        <w:t xml:space="preserve">即直接产生权利与义务的关系</w:t>
      </w:r>
      <w:r>
        <w:rPr>
          <w:rFonts w:hint="eastAsia" w:ascii="宋体" w:hAnsi="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合同执行过程中出现的问题</w:t>
      </w:r>
      <w:r>
        <w:rPr>
          <w:rFonts w:hint="eastAsia" w:ascii="宋体" w:hAnsi="宋体" w:cs="Times New Roman"/>
          <w:bCs/>
          <w:sz w:val="24"/>
          <w:szCs w:val="24"/>
          <w:highlight w:val="none"/>
          <w:lang w:eastAsia="zh-CN"/>
        </w:rPr>
        <w:t xml:space="preserve">，应</w:t>
      </w:r>
      <w:r>
        <w:rPr>
          <w:rFonts w:hint="eastAsia" w:ascii="宋体" w:hAnsi="宋体" w:eastAsia="宋体" w:cs="Times New Roman"/>
          <w:bCs/>
          <w:sz w:val="24"/>
          <w:szCs w:val="24"/>
          <w:highlight w:val="none"/>
        </w:rPr>
        <w:t xml:space="preserve">按照合同约定、法律法规的规定办理</w:t>
      </w:r>
      <w:r>
        <w:rPr>
          <w:rFonts w:hint="eastAsia" w:ascii="宋体" w:hAnsi="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在合同履行过程中，双方如有争议</w:t>
      </w:r>
      <w:r>
        <w:rPr>
          <w:rFonts w:hint="eastAsia" w:ascii="宋体" w:hAnsi="宋体" w:cs="Times New Roman"/>
          <w:bCs/>
          <w:sz w:val="24"/>
          <w:szCs w:val="24"/>
          <w:highlight w:val="none"/>
          <w:lang w:eastAsia="zh-CN"/>
        </w:rPr>
        <w:t xml:space="preserve">，如</w:t>
      </w:r>
      <w:r>
        <w:rPr>
          <w:rFonts w:hint="eastAsia" w:ascii="宋体" w:hAnsi="宋体" w:eastAsia="宋体" w:cs="Times New Roman"/>
          <w:bCs/>
          <w:sz w:val="24"/>
          <w:szCs w:val="24"/>
          <w:highlight w:val="none"/>
        </w:rPr>
        <w:t xml:space="preserve">协商不能解决</w:t>
      </w:r>
      <w:r>
        <w:rPr>
          <w:rFonts w:hint="eastAsia" w:ascii="宋体" w:hAnsi="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任何一方可以向甲方所在地的人民法院起诉。</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4.合同在执行过程中若出现未尽事宜，双方在不违背本合同和采购文件的原则下协商解决，协商结果以书面形式签订补充协议，且补充协议与本合同具有同等效力。</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5.甲乙双方确认：对本合同条款及后果均已知悉，一致确认不存在欺诈、胁迫、乘人之危、重大误解、显失公平等任何可能导致合同无效或被撤销的情形。</w:t>
      </w:r>
      <w:r/>
    </w:p>
    <w:p>
      <w:pPr>
        <w:numPr>
          <w:ilvl w:val="0"/>
          <w:numId w:val="0"/>
        </w:numPr>
        <w:ind w:left="525"/>
        <w:spacing w:line="440" w:lineRule="exact"/>
        <w:tabs>
          <w:tab w:val="left" w:pos="210" w:leader="none"/>
          <w:tab w:val="left" w:pos="840" w:leader="none"/>
          <w:tab w:val="left" w:pos="1134" w:leader="none"/>
        </w:tabs>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r>
      <w:r/>
    </w:p>
    <w:p>
      <w:pPr>
        <w:spacing w:line="460" w:lineRule="exact"/>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rPr>
        <w:t xml:space="preserve">：（盖章）                  </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：（盖章）</w:t>
      </w:r>
      <w:r/>
    </w:p>
    <w:p>
      <w:pPr>
        <w:spacing w:line="460" w:lineRule="exact"/>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法定（授权）代表人：                        法定（授权）代表人：</w:t>
      </w:r>
      <w:r/>
    </w:p>
    <w:p>
      <w:pPr>
        <w:ind w:firstLine="840"/>
        <w:spacing w:line="460" w:lineRule="exact"/>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年  月  日                              年  月  日</w:t>
      </w:r>
      <w:r/>
    </w:p>
    <w:p>
      <w:pPr>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见证方（公章）：                       </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   日期：</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br w:type="page" w:clear="all"/>
      </w:r>
      <w:r/>
    </w:p>
    <w:p>
      <w:pPr>
        <w:spacing w:line="440" w:lineRule="exact"/>
        <w:rPr>
          <w:rFonts w:ascii="Times New Roman" w:hAnsi="Times New Roman" w:eastAsia="方正小标宋_GBK" w:cs="Times New Roman"/>
          <w:sz w:val="32"/>
          <w:szCs w:val="32"/>
          <w:highlight w:val="none"/>
        </w:rPr>
      </w:pPr>
      <w:r>
        <w:rPr>
          <w:rFonts w:hint="eastAsia" w:ascii="宋体" w:hAnsi="宋体" w:eastAsia="宋体" w:cs="Times New Roman"/>
          <w:b/>
          <w:sz w:val="24"/>
          <w:szCs w:val="24"/>
          <w:highlight w:val="none"/>
        </w:rPr>
        <w:t xml:space="preserve">附件： </w:t>
      </w:r>
      <w:r>
        <w:rPr>
          <w:rFonts w:ascii="宋体" w:hAnsi="宋体" w:eastAsia="宋体" w:cs="Times New Roman"/>
          <w:b/>
          <w:sz w:val="24"/>
          <w:szCs w:val="24"/>
          <w:highlight w:val="none"/>
        </w:rPr>
        <w:t xml:space="preserve">                     </w:t>
      </w:r>
      <w:r>
        <w:rPr>
          <w:rFonts w:ascii="宋体" w:hAnsi="宋体" w:eastAsia="宋体" w:cs="Times New Roman"/>
          <w:b/>
          <w:szCs w:val="21"/>
          <w:highlight w:val="none"/>
        </w:rPr>
        <w:t xml:space="preserve"> </w:t>
      </w:r>
      <w:r>
        <w:rPr>
          <w:rFonts w:hint="eastAsia" w:ascii="Times New Roman" w:hAnsi="Times New Roman" w:eastAsia="方正小标宋_GBK" w:cs="Times New Roman"/>
          <w:sz w:val="24"/>
          <w:szCs w:val="24"/>
          <w:highlight w:val="none"/>
          <w:lang w:eastAsia="zh-CN"/>
        </w:rPr>
        <w:t xml:space="preserve">梅村</w:t>
      </w:r>
      <w:r>
        <w:rPr>
          <w:rFonts w:ascii="Times New Roman" w:hAnsi="Times New Roman" w:eastAsia="方正小标宋_GBK" w:cs="Times New Roman"/>
          <w:sz w:val="24"/>
          <w:szCs w:val="24"/>
          <w:highlight w:val="none"/>
        </w:rPr>
        <w:t xml:space="preserve">街道河长制河道长效管理工作考核表</w:t>
      </w:r>
      <w:r/>
    </w:p>
    <w:tbl>
      <w:tblPr>
        <w:tblStyle w:val="713"/>
        <w:tblW w:w="9117" w:type="dxa"/>
        <w:jc w:val="center"/>
        <w:tblLayout w:type="autofit"/>
        <w:tblCellMar>
          <w:left w:w="108" w:type="dxa"/>
          <w:top w:w="0" w:type="dxa"/>
          <w:right w:w="108" w:type="dxa"/>
          <w:bottom w:w="0" w:type="dxa"/>
        </w:tblCellMar>
        <w:tblLook w:val="04A0" w:firstRow="1" w:lastRow="0" w:firstColumn="1" w:lastColumn="0" w:noHBand="0" w:noVBand="1"/>
      </w:tblPr>
      <w:tblGrid>
        <w:gridCol w:w="522"/>
        <w:gridCol w:w="1096"/>
        <w:gridCol w:w="553"/>
        <w:gridCol w:w="5694"/>
        <w:gridCol w:w="604"/>
        <w:gridCol w:w="648"/>
      </w:tblGrid>
      <w:tr>
        <w:trPr>
          <w:jc w:val="center"/>
          <w:trHeight w:val="618"/>
        </w:trPr>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553"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569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评分标准（每一项扣完为止）</w:t>
            </w:r>
            <w:r/>
          </w:p>
        </w:tc>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标准分</w:t>
            </w:r>
            <w:r/>
          </w:p>
        </w:tc>
        <w:tc>
          <w:tcPr>
            <w:tcBorders>
              <w:top w:val="single" w:color="auto" w:sz="4" w:space="0"/>
              <w:left w:val="none" w:color="000000"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考核得分</w:t>
            </w:r>
            <w:r/>
          </w:p>
        </w:tc>
      </w:tr>
      <w:tr>
        <w:trPr>
          <w:jc w:val="center"/>
          <w:trHeight w:val="384"/>
        </w:trPr>
        <w:tc>
          <w:tcPr>
            <w:tcBorders>
              <w:top w:val="none" w:color="000000" w:sz="4" w:space="0"/>
              <w:left w:val="single" w:color="auto" w:sz="4" w:space="0"/>
              <w:right w:val="single" w:color="auto" w:sz="4" w:space="0"/>
            </w:tcBorders>
            <w:tcW w:w="522"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none" w:color="000000" w:sz="4" w:space="0"/>
              <w:right w:val="single" w:color="auto" w:sz="4" w:space="0"/>
            </w:tcBorders>
            <w:tcW w:w="1096"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组织管理</w:t>
            </w:r>
            <w:r/>
          </w:p>
        </w:tc>
        <w:tc>
          <w:tcPr>
            <w:tcBorders>
              <w:top w:val="none" w:color="000000" w:sz="4" w:space="0"/>
              <w:left w:val="none" w:color="000000" w:sz="4" w:space="0"/>
              <w:right w:val="single" w:color="auto" w:sz="4" w:space="0"/>
            </w:tcBorders>
            <w:tcW w:w="553"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有河道</w:t>
            </w:r>
            <w:r>
              <w:rPr>
                <w:rFonts w:hint="eastAsia" w:ascii="宋体" w:hAnsi="宋体" w:eastAsia="宋体" w:cs="宋体"/>
                <w:sz w:val="21"/>
                <w:szCs w:val="21"/>
                <w:highlight w:val="none"/>
                <w:lang w:val="en-US" w:eastAsia="zh-CN"/>
              </w:rPr>
              <w:t xml:space="preserve">月度保洁养护计划、</w:t>
            </w:r>
            <w:r>
              <w:rPr>
                <w:rFonts w:hint="eastAsia" w:ascii="宋体" w:hAnsi="宋体" w:eastAsia="宋体" w:cs="宋体"/>
                <w:sz w:val="21"/>
                <w:szCs w:val="21"/>
                <w:highlight w:val="none"/>
              </w:rPr>
              <w:t xml:space="preserve">制度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记录</w:t>
            </w:r>
            <w:r>
              <w:rPr>
                <w:rFonts w:hint="eastAsia" w:ascii="宋体" w:hAnsi="宋体" w:eastAsia="宋体" w:cs="宋体"/>
                <w:sz w:val="21"/>
                <w:szCs w:val="21"/>
                <w:highlight w:val="none"/>
                <w:lang w:val="en-US" w:eastAsia="zh-CN"/>
              </w:rPr>
              <w:t xml:space="preserve">等，各类台账</w:t>
            </w:r>
            <w:r>
              <w:rPr>
                <w:rFonts w:hint="eastAsia" w:ascii="宋体" w:hAnsi="宋体" w:eastAsia="宋体" w:cs="宋体"/>
                <w:sz w:val="21"/>
                <w:szCs w:val="21"/>
                <w:highlight w:val="none"/>
              </w:rPr>
              <w:t xml:space="preserve">资料齐全</w:t>
            </w:r>
            <w:r>
              <w:rPr>
                <w:rFonts w:hint="eastAsia" w:ascii="宋体" w:hAnsi="宋体" w:eastAsia="宋体" w:cs="宋体"/>
                <w:sz w:val="21"/>
                <w:szCs w:val="21"/>
                <w:highlight w:val="none"/>
                <w:lang w:eastAsia="zh-CN"/>
              </w:rPr>
              <w:t xml:space="preserve">。</w:t>
            </w:r>
            <w:r/>
          </w:p>
        </w:tc>
        <w:tc>
          <w:tcPr>
            <w:tcBorders>
              <w:top w:val="none" w:color="000000"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74"/>
        </w:trPr>
        <w:tc>
          <w:tcPr>
            <w:tcBorders>
              <w:left w:val="single" w:color="auto" w:sz="4" w:space="0"/>
              <w:bottom w:val="single" w:color="auto" w:sz="4" w:space="0"/>
              <w:right w:val="single" w:color="auto" w:sz="4" w:space="0"/>
            </w:tcBorders>
            <w:tcW w:w="522"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109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55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配备能确保日常环卫保洁质量的保洁人员</w:t>
            </w:r>
            <w:r>
              <w:rPr>
                <w:rFonts w:hint="eastAsia" w:ascii="宋体" w:hAnsi="宋体" w:eastAsia="宋体" w:cs="宋体"/>
                <w:sz w:val="21"/>
                <w:szCs w:val="21"/>
                <w:highlight w:val="none"/>
                <w:lang w:eastAsia="zh-CN"/>
              </w:rPr>
              <w:t xml:space="preserve">、水生植物养护专业队伍、</w:t>
            </w:r>
            <w:r>
              <w:rPr>
                <w:rFonts w:hint="eastAsia" w:ascii="宋体" w:hAnsi="宋体" w:eastAsia="宋体" w:cs="宋体"/>
                <w:sz w:val="21"/>
                <w:szCs w:val="21"/>
                <w:highlight w:val="none"/>
              </w:rPr>
              <w:t xml:space="preserve">作业船只</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车辆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设</w:t>
            </w:r>
            <w:r>
              <w:rPr>
                <w:rFonts w:hint="eastAsia" w:ascii="宋体" w:hAnsi="宋体" w:eastAsia="宋体" w:cs="宋体"/>
                <w:sz w:val="21"/>
                <w:szCs w:val="21"/>
                <w:highlight w:val="none"/>
                <w:lang w:val="en-US" w:eastAsia="zh-CN"/>
              </w:rPr>
              <w:t xml:space="preserve">备等，</w:t>
            </w:r>
            <w:r>
              <w:rPr>
                <w:rFonts w:hint="eastAsia" w:ascii="宋体" w:hAnsi="宋体" w:eastAsia="宋体" w:cs="宋体"/>
                <w:sz w:val="21"/>
                <w:szCs w:val="21"/>
                <w:highlight w:val="none"/>
              </w:rPr>
              <w:t xml:space="preserve">没有的不得分</w:t>
            </w:r>
            <w:r>
              <w:rPr>
                <w:rFonts w:hint="eastAsia" w:ascii="宋体" w:hAnsi="宋体" w:eastAsia="宋体" w:cs="宋体"/>
                <w:sz w:val="21"/>
                <w:szCs w:val="21"/>
                <w:highlight w:val="none"/>
                <w:lang w:eastAsia="zh-CN"/>
              </w:rPr>
              <w:t xml:space="preserve">。</w:t>
            </w:r>
            <w:r/>
          </w:p>
        </w:tc>
        <w:tc>
          <w:tcPr>
            <w:tcBorders>
              <w:top w:val="none" w:color="000000"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413"/>
        </w:trPr>
        <w:tc>
          <w:tcPr>
            <w:tcBorders>
              <w:top w:val="single" w:color="auto" w:sz="4" w:space="0"/>
              <w:left w:val="single" w:color="auto" w:sz="4" w:space="0"/>
              <w:right w:val="single" w:color="auto" w:sz="4" w:space="0"/>
            </w:tcBorders>
            <w:tcW w:w="522"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auto" w:sz="4" w:space="0"/>
              <w:left w:val="single" w:color="auto" w:sz="4" w:space="0"/>
              <w:right w:val="single" w:color="auto" w:sz="4" w:space="0"/>
            </w:tcBorders>
            <w:tcW w:w="1096"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保洁质量</w:t>
            </w:r>
            <w:r/>
          </w:p>
        </w:tc>
        <w:tc>
          <w:tcPr>
            <w:tcBorders>
              <w:top w:val="single" w:color="auto" w:sz="4" w:space="0"/>
              <w:left w:val="single" w:color="auto" w:sz="4" w:space="0"/>
              <w:right w:val="single" w:color="auto" w:sz="4" w:space="0"/>
            </w:tcBorders>
            <w:tcW w:w="553"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65</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确保水面、</w:t>
            </w:r>
            <w:r>
              <w:rPr>
                <w:rFonts w:hint="eastAsia" w:ascii="宋体" w:hAnsi="宋体" w:eastAsia="宋体" w:cs="宋体"/>
                <w:sz w:val="21"/>
                <w:szCs w:val="21"/>
                <w:highlight w:val="none"/>
                <w:lang w:eastAsia="zh-CN"/>
              </w:rPr>
              <w:t xml:space="preserve">迎水</w:t>
            </w:r>
            <w:r>
              <w:rPr>
                <w:rFonts w:hint="eastAsia" w:ascii="宋体" w:hAnsi="宋体" w:eastAsia="宋体" w:cs="宋体"/>
                <w:sz w:val="21"/>
                <w:szCs w:val="21"/>
                <w:highlight w:val="none"/>
              </w:rPr>
              <w:t xml:space="preserve">坡达到“无漂</w:t>
            </w:r>
            <w:r>
              <w:rPr>
                <w:rFonts w:hint="eastAsia" w:ascii="宋体" w:hAnsi="宋体" w:eastAsia="宋体" w:cs="宋体"/>
                <w:sz w:val="21"/>
                <w:szCs w:val="21"/>
                <w:highlight w:val="none"/>
              </w:rPr>
              <w:t xml:space="preserve">浮物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含油污、浮萍等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、无杂乱水草、无聚集水葫芦、无病死动物、无垃圾杂物”的“五无”标准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河中无障碍物（如倾倒树枝等），迎水坡无杂草（如外来入侵物种加拿大一枝黄花等）</w:t>
            </w:r>
            <w:r>
              <w:rPr>
                <w:rFonts w:hint="eastAsia" w:ascii="宋体" w:hAnsi="宋体" w:eastAsia="宋体" w:cs="宋体"/>
                <w:sz w:val="21"/>
                <w:szCs w:val="21"/>
                <w:highlight w:val="none"/>
                <w:lang w:eastAsia="zh-CN"/>
              </w:rPr>
              <w:t xml:space="preserve">。漂浮物、</w:t>
            </w:r>
            <w:r>
              <w:rPr>
                <w:rFonts w:hint="eastAsia" w:ascii="宋体" w:hAnsi="宋体" w:eastAsia="宋体" w:cs="宋体"/>
                <w:sz w:val="21"/>
                <w:szCs w:val="21"/>
                <w:highlight w:val="none"/>
                <w:lang w:val="en-US" w:eastAsia="zh-CN"/>
              </w:rPr>
              <w:t xml:space="preserve">垃圾杂物</w:t>
            </w:r>
            <w:r>
              <w:rPr>
                <w:rFonts w:hint="eastAsia" w:ascii="宋体" w:hAnsi="宋体" w:eastAsia="宋体" w:cs="宋体"/>
                <w:sz w:val="21"/>
                <w:szCs w:val="21"/>
                <w:highlight w:val="none"/>
                <w:lang w:eastAsia="zh-CN"/>
              </w:rPr>
              <w:t xml:space="preserve">小范围（＜1m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）遮蔽水体、迎水坡的发现一处扣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lang w:eastAsia="zh-CN"/>
              </w:rPr>
              <w:t xml:space="preserve">分；较大范围（1，3m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）遮蔽水体、</w:t>
            </w:r>
            <w:r>
              <w:rPr>
                <w:rFonts w:hint="eastAsia" w:ascii="宋体" w:hAnsi="宋体" w:eastAsia="宋体" w:cs="宋体"/>
                <w:sz w:val="21"/>
                <w:szCs w:val="21"/>
                <w:highlight w:val="none"/>
                <w:lang w:val="en-US" w:eastAsia="zh-CN"/>
              </w:rPr>
              <w:t xml:space="preserve">迎水坡</w:t>
            </w:r>
            <w:r>
              <w:rPr>
                <w:rFonts w:hint="eastAsia" w:ascii="宋体" w:hAnsi="宋体" w:eastAsia="宋体" w:cs="宋体"/>
                <w:sz w:val="21"/>
                <w:szCs w:val="21"/>
                <w:highlight w:val="none"/>
                <w:lang w:eastAsia="zh-CN"/>
              </w:rPr>
              <w:t xml:space="preserve">的发现一处扣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分；大范围（＞3m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）遮蔽水体、</w:t>
            </w:r>
            <w:r>
              <w:rPr>
                <w:rFonts w:hint="eastAsia" w:ascii="宋体" w:hAnsi="宋体" w:eastAsia="宋体" w:cs="宋体"/>
                <w:sz w:val="21"/>
                <w:szCs w:val="21"/>
                <w:highlight w:val="none"/>
                <w:lang w:val="en-US" w:eastAsia="zh-CN"/>
              </w:rPr>
              <w:t xml:space="preserve">迎水坡</w:t>
            </w:r>
            <w:r>
              <w:rPr>
                <w:rFonts w:hint="eastAsia" w:ascii="宋体" w:hAnsi="宋体" w:eastAsia="宋体" w:cs="宋体"/>
                <w:sz w:val="21"/>
                <w:szCs w:val="21"/>
                <w:highlight w:val="none"/>
                <w:lang w:eastAsia="zh-CN"/>
              </w:rPr>
              <w:t xml:space="preserve">的发现一处扣</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lang w:eastAsia="zh-CN"/>
              </w:rPr>
              <w:t xml:space="preserve">分；河面无蓝藻明显堆积，发现一处扣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lang w:eastAsia="zh-CN"/>
              </w:rPr>
              <w:t xml:space="preserve">分，未及时打捞导致蓝藻发白发臭，扣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32"/>
        </w:trPr>
        <w:tc>
          <w:tcPr>
            <w:tcBorders>
              <w:left w:val="single" w:color="auto" w:sz="4" w:space="0"/>
              <w:right w:val="single" w:color="auto" w:sz="4" w:space="0"/>
            </w:tcBorders>
            <w:tcW w:w="522"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9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5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打捞垃圾规范处置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做到日产日清，</w:t>
            </w:r>
            <w:r>
              <w:rPr>
                <w:rFonts w:hint="eastAsia" w:ascii="宋体" w:hAnsi="宋体" w:eastAsia="宋体" w:cs="宋体"/>
                <w:sz w:val="21"/>
                <w:szCs w:val="21"/>
                <w:highlight w:val="none"/>
              </w:rPr>
              <w:t xml:space="preserve">不得随意向其他河道倾倒或沿岸随意堆放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每发现一处扣0.5分，扣完为止。</w:t>
            </w:r>
            <w:r/>
          </w:p>
        </w:tc>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966"/>
        </w:trPr>
        <w:tc>
          <w:tcPr>
            <w:tcBorders>
              <w:left w:val="single" w:color="auto" w:sz="4" w:space="0"/>
              <w:right w:val="single" w:color="auto" w:sz="4" w:space="0"/>
            </w:tcBorders>
            <w:tcW w:w="522"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9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5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河道水生植物</w:t>
            </w:r>
            <w:r>
              <w:rPr>
                <w:rFonts w:hint="eastAsia" w:ascii="宋体" w:hAnsi="宋体" w:eastAsia="宋体" w:cs="宋体"/>
                <w:sz w:val="21"/>
                <w:szCs w:val="21"/>
                <w:highlight w:val="none"/>
                <w:lang w:val="en-US" w:eastAsia="zh-CN"/>
              </w:rPr>
              <w:t xml:space="preserve">及时</w:t>
            </w:r>
            <w:r>
              <w:rPr>
                <w:rFonts w:hint="eastAsia" w:ascii="宋体" w:hAnsi="宋体" w:eastAsia="宋体" w:cs="宋体"/>
                <w:sz w:val="21"/>
                <w:szCs w:val="21"/>
                <w:highlight w:val="none"/>
              </w:rPr>
              <w:t xml:space="preserve">养护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做到按时收割、病虫害防治、定期检修浮毯、及时打捞有害藻类、越冬管理，营造整洁靓丽的河道景观。每发现一条河道养护不及时扣0.5分，扣完为止。</w:t>
            </w:r>
            <w:r/>
          </w:p>
        </w:tc>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3314"/>
        </w:trPr>
        <w:tc>
          <w:tcPr>
            <w:tcBorders>
              <w:left w:val="single" w:color="auto" w:sz="4" w:space="0"/>
              <w:bottom w:val="single" w:color="auto" w:sz="4" w:space="0"/>
              <w:right w:val="single" w:color="auto" w:sz="4" w:space="0"/>
            </w:tcBorders>
            <w:tcW w:w="522"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9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55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特殊情况的保洁管理：</w:t>
            </w:r>
            <w:r>
              <w:rPr>
                <w:rFonts w:hint="eastAsia" w:ascii="宋体" w:hAnsi="宋体" w:eastAsia="宋体" w:cs="宋体"/>
                <w:sz w:val="21"/>
                <w:szCs w:val="21"/>
                <w:highlight w:val="none"/>
                <w:lang w:val="en-US" w:eastAsia="zh-CN"/>
              </w:rPr>
              <w:t xml:space="preserve">在外来入侵物种福寿螺繁殖盛期，要及时清理岸坡上的螺卵、打捞河道内的成螺，必要时要定期开展专项治理行动，有效防止其进一步扩散蔓延，每造成一处福寿螺蔓延不可控或产生重大舆情事件扣0.5分，扣完为止（4分）；</w:t>
            </w:r>
            <w:r/>
          </w:p>
          <w:p>
            <w:pPr>
              <w:jc w:val="left"/>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台风、暴雨过后，在规定时间内全面清理打捞，恢复河道原貌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不到位不得分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eastAsia="zh-CN"/>
              </w:rPr>
              <w:t xml:space="preserve">）；</w:t>
            </w:r>
            <w:r/>
          </w:p>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遇重大活动或重要检查，服从主管部门统一安排，并在规定时间内完成保洁任务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未在规定时间内完成保洁任务的不得分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发生影响河道保洁的突发事件，积极采取应急措施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不到位不得分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339"/>
        </w:trPr>
        <w:tc>
          <w:tcPr>
            <w:tcBorders>
              <w:top w:val="single" w:color="auto" w:sz="4" w:space="0"/>
              <w:left w:val="single" w:color="auto" w:sz="4" w:space="0"/>
              <w:bottom w:val="single" w:color="000000" w:sz="4" w:space="0"/>
              <w:right w:val="single" w:color="auto" w:sz="4" w:space="0"/>
            </w:tcBorders>
            <w:tcW w:w="522"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auto" w:sz="4" w:space="0"/>
              <w:left w:val="single" w:color="auto" w:sz="4" w:space="0"/>
              <w:bottom w:val="single" w:color="000000" w:sz="4" w:space="0"/>
              <w:right w:val="single" w:color="auto" w:sz="4" w:space="0"/>
            </w:tcBorders>
            <w:tcW w:w="1096"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安全管理</w:t>
            </w:r>
            <w:r/>
          </w:p>
        </w:tc>
        <w:tc>
          <w:tcPr>
            <w:tcBorders>
              <w:top w:val="single" w:color="auto" w:sz="4" w:space="0"/>
              <w:left w:val="single" w:color="auto" w:sz="4" w:space="0"/>
              <w:bottom w:val="single" w:color="000000" w:sz="4" w:space="0"/>
              <w:right w:val="single" w:color="auto" w:sz="4" w:space="0"/>
            </w:tcBorders>
            <w:tcW w:w="553"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作业船只停靠在固定位置，做好安全防护措施，并有警示标识。</w:t>
            </w:r>
            <w:r/>
          </w:p>
        </w:tc>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1217"/>
        </w:trPr>
        <w:tc>
          <w:tcPr>
            <w:tcBorders>
              <w:top w:val="none" w:color="000000" w:sz="4" w:space="0"/>
              <w:left w:val="single" w:color="auto" w:sz="4" w:space="0"/>
              <w:bottom w:val="single" w:color="auto" w:sz="4" w:space="0"/>
              <w:right w:val="single" w:color="auto" w:sz="4" w:space="0"/>
            </w:tcBorders>
            <w:tcW w:w="522"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auto" w:sz="4" w:space="0"/>
              <w:bottom w:val="single" w:color="auto" w:sz="4" w:space="0"/>
              <w:right w:val="single" w:color="auto" w:sz="4" w:space="0"/>
            </w:tcBorders>
            <w:tcW w:w="1096" w:type="dxa"/>
            <w:vAlign w:val="center"/>
            <w:vMerge w:val="continue"/>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auto" w:sz="4" w:space="0"/>
              <w:bottom w:val="single" w:color="auto" w:sz="4" w:space="0"/>
              <w:right w:val="single" w:color="auto" w:sz="4" w:space="0"/>
            </w:tcBorders>
            <w:tcW w:w="553" w:type="dxa"/>
            <w:vAlign w:val="center"/>
            <w:vMerge w:val="continue"/>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河道保洁作业应符合有关水上作业安全的标准和规定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驾驶及辅助人员必须持证上岗，</w:t>
            </w:r>
            <w:r>
              <w:rPr>
                <w:rFonts w:hint="eastAsia" w:ascii="宋体" w:hAnsi="宋体" w:eastAsia="宋体" w:cs="宋体"/>
                <w:sz w:val="21"/>
                <w:szCs w:val="21"/>
                <w:highlight w:val="none"/>
                <w:lang w:eastAsia="zh-CN"/>
              </w:rPr>
              <w:t xml:space="preserve">作业人员作业时必须穿好救生衣。</w:t>
            </w:r>
            <w:r>
              <w:rPr>
                <w:rFonts w:hint="eastAsia" w:ascii="宋体" w:hAnsi="宋体" w:eastAsia="宋体" w:cs="宋体"/>
                <w:sz w:val="21"/>
                <w:szCs w:val="21"/>
                <w:highlight w:val="none"/>
              </w:rPr>
              <w:t xml:space="preserve">落实安全生产责任制，签订安全生产责任书，安全</w:t>
            </w:r>
            <w:r>
              <w:rPr>
                <w:rFonts w:hint="eastAsia" w:ascii="宋体" w:hAnsi="宋体" w:eastAsia="宋体" w:cs="宋体"/>
                <w:sz w:val="21"/>
                <w:szCs w:val="21"/>
                <w:highlight w:val="none"/>
                <w:lang w:val="en-US" w:eastAsia="zh-CN"/>
              </w:rPr>
              <w:t xml:space="preserve">生产无事故。</w:t>
            </w:r>
            <w:r>
              <w:rPr>
                <w:rFonts w:hint="eastAsia" w:ascii="宋体" w:hAnsi="宋体" w:eastAsia="宋体" w:cs="宋体"/>
                <w:sz w:val="21"/>
                <w:szCs w:val="21"/>
                <w:highlight w:val="none"/>
              </w:rPr>
              <w:t xml:space="preserve">每发现一起扣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rPr>
              <w:t xml:space="preserve">分，扣完为止</w:t>
            </w:r>
            <w:r>
              <w:rPr>
                <w:rFonts w:hint="eastAsia" w:ascii="宋体" w:hAnsi="宋体" w:eastAsia="宋体" w:cs="宋体"/>
                <w:sz w:val="21"/>
                <w:szCs w:val="21"/>
                <w:highlight w:val="none"/>
                <w:lang w:eastAsia="zh-CN"/>
              </w:rPr>
              <w:t xml:space="preserve">。</w:t>
            </w:r>
            <w:r/>
          </w:p>
        </w:tc>
        <w:tc>
          <w:tcPr>
            <w:tcBorders>
              <w:top w:val="none" w:color="000000"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2" w:hRule="exact"/>
        </w:trPr>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工作响应</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jc w:val="center"/>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部门、街道交办的问题能积极响应、及时处置。</w:t>
            </w:r>
            <w:r/>
          </w:p>
        </w:tc>
        <w:tc>
          <w:tcPr>
            <w:tcBorders>
              <w:top w:val="single" w:color="auto" w:sz="4" w:space="0"/>
              <w:left w:val="single" w:color="auto" w:sz="4" w:space="0"/>
              <w:right w:val="single" w:color="auto" w:sz="4" w:space="0"/>
            </w:tcBorders>
            <w:tcW w:w="604"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18"/>
        </w:trPr>
        <w:tc>
          <w:tcPr>
            <w:tcBorders>
              <w:top w:val="single" w:color="auto" w:sz="4" w:space="0"/>
              <w:left w:val="single" w:color="auto" w:sz="4" w:space="0"/>
              <w:bottom w:val="single" w:color="auto" w:sz="4" w:space="0"/>
              <w:right w:val="single" w:color="auto" w:sz="4" w:space="0"/>
            </w:tcBorders>
            <w:tcW w:w="522"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096"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社会形象</w:t>
            </w:r>
            <w:r/>
          </w:p>
        </w:tc>
        <w:tc>
          <w:tcPr>
            <w:tcBorders>
              <w:top w:val="single" w:color="auto" w:sz="4" w:space="0"/>
              <w:left w:val="single" w:color="auto" w:sz="4" w:space="0"/>
              <w:bottom w:val="single" w:color="auto" w:sz="4" w:space="0"/>
              <w:right w:val="single" w:color="auto" w:sz="4" w:space="0"/>
            </w:tcBorders>
            <w:tcW w:w="553"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接受社会监督，对现场居民反映的问题及时处理和答复，避免发生舆情事件。</w:t>
            </w:r>
            <w:r/>
          </w:p>
        </w:tc>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91" w:hRule="exact"/>
        </w:trPr>
        <w:tc>
          <w:tcPr>
            <w:tcBorders>
              <w:top w:val="single" w:color="auto" w:sz="4" w:space="0"/>
              <w:left w:val="single" w:color="auto" w:sz="4" w:space="0"/>
              <w:bottom w:val="single" w:color="000000" w:sz="4" w:space="0"/>
              <w:right w:val="single" w:color="auto" w:sz="4" w:space="0"/>
            </w:tcBorders>
            <w:tcW w:w="522"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000000" w:sz="4" w:space="0"/>
              <w:right w:val="single" w:color="auto" w:sz="4" w:space="0"/>
            </w:tcBorders>
            <w:tcW w:w="109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000000" w:sz="4" w:space="0"/>
              <w:right w:val="single" w:color="auto" w:sz="4" w:space="0"/>
            </w:tcBorders>
            <w:tcW w:w="55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 xml:space="preserve">河道</w:t>
            </w:r>
            <w:r>
              <w:rPr>
                <w:rFonts w:hint="eastAsia" w:ascii="宋体" w:hAnsi="宋体" w:eastAsia="宋体" w:cs="宋体"/>
                <w:sz w:val="21"/>
                <w:szCs w:val="21"/>
                <w:highlight w:val="none"/>
                <w:lang w:val="en-US" w:eastAsia="zh-CN"/>
              </w:rPr>
              <w:t xml:space="preserve">保洁不及时</w:t>
            </w:r>
            <w:r>
              <w:rPr>
                <w:rFonts w:hint="eastAsia" w:ascii="宋体" w:hAnsi="宋体" w:eastAsia="宋体" w:cs="宋体"/>
                <w:sz w:val="21"/>
                <w:szCs w:val="21"/>
                <w:highlight w:val="none"/>
              </w:rPr>
              <w:t xml:space="preserve">造成社会不良影响的事件，被</w:t>
            </w:r>
            <w:r>
              <w:rPr>
                <w:rFonts w:hint="eastAsia" w:ascii="宋体" w:hAnsi="宋体" w:eastAsia="宋体" w:cs="宋体"/>
                <w:sz w:val="21"/>
                <w:szCs w:val="21"/>
                <w:highlight w:val="none"/>
                <w:lang w:val="en-US" w:eastAsia="zh-CN"/>
              </w:rPr>
              <w:t xml:space="preserve">媒体曝光或部门通报的，每发生一起扣1分，扣完为止。</w:t>
            </w:r>
            <w:r/>
          </w:p>
        </w:tc>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right="561" w:firstLine="10780"/>
        <w:spacing w:line="440" w:lineRule="exact"/>
        <w:rPr>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rPr>
        <w:t xml:space="preserve">考</w:t>
      </w:r>
      <w:r/>
    </w:p>
    <w:p>
      <w:pPr>
        <w:ind w:right="561" w:firstLine="10780"/>
        <w:spacing w:line="440" w:lineRule="exact"/>
        <w:rPr>
          <w:rFonts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lang w:val="en-US" w:eastAsia="zh-CN"/>
        </w:rPr>
        <w:t xml:space="preserve">考</w:t>
      </w:r>
      <w:r>
        <w:rPr>
          <w:rFonts w:hint="eastAsia" w:cs="Times New Roman"/>
          <w:sz w:val="22"/>
          <w:szCs w:val="22"/>
          <w:highlight w:val="none"/>
          <w:lang w:val="en-US" w:eastAsia="zh-CN"/>
        </w:rPr>
        <w:t xml:space="preserve">考</w:t>
      </w:r>
      <w:r>
        <w:rPr>
          <w:rFonts w:hint="eastAsia" w:ascii="Times New Roman" w:hAnsi="Times New Roman" w:eastAsia="宋体" w:cs="Times New Roman"/>
          <w:sz w:val="22"/>
          <w:szCs w:val="22"/>
          <w:highlight w:val="none"/>
        </w:rPr>
        <w:t xml:space="preserve">核单位：   </w:t>
      </w:r>
      <w:r/>
    </w:p>
    <w:p>
      <w:pPr>
        <w:pStyle w:val="705"/>
        <w:rPr>
          <w:rFonts w:hint="eastAsia"/>
          <w:highlight w:val="none"/>
        </w:rPr>
      </w:pPr>
      <w:r>
        <w:rPr>
          <w:rFonts w:hint="eastAsia" w:ascii="Times New Roman" w:hAnsi="Times New Roman" w:eastAsia="宋体" w:cs="Times New Roman"/>
          <w:sz w:val="22"/>
          <w:szCs w:val="22"/>
          <w:highlight w:val="none"/>
        </w:rPr>
        <w:t xml:space="preserve">考核时间：   年  月   日</w:t>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宋体" w:hAnsi="宋体" w:cs="宋体"/>
          <w:b/>
          <w:color w:val="000000" w:themeColor="text1"/>
          <w:spacing w:val="-4"/>
          <w:sz w:val="24"/>
          <w:highlight w:val="none"/>
          <w14:textFill>
            <w14:solidFill>
              <w14:schemeClr w14:val="tx1"/>
            </w14:solidFill>
          </w14:textFill>
        </w:rPr>
        <w:br w:type="page" w:clear="all"/>
      </w:r>
      <w:bookmarkStart w:id="13" w:name="_Toc12233"/>
      <w:r>
        <w:rPr>
          <w:rFonts w:hint="eastAsia" w:ascii="黑体" w:eastAsia="黑体"/>
          <w:bCs/>
          <w:color w:val="000000" w:themeColor="text1"/>
          <w:sz w:val="28"/>
          <w:szCs w:val="28"/>
          <w:highlight w:val="none"/>
          <w:lang w:val="en-US" w:eastAsia="zh-CN"/>
          <w14:textFill>
            <w14:solidFill>
              <w14:schemeClr w14:val="tx1"/>
            </w14:solidFill>
          </w14:textFill>
        </w:rPr>
        <w:t xml:space="preserve">五</w:t>
      </w:r>
      <w:r>
        <w:rPr>
          <w:rFonts w:hint="eastAsia" w:ascii="黑体" w:eastAsia="黑体"/>
          <w:bCs/>
          <w:color w:val="000000" w:themeColor="text1"/>
          <w:sz w:val="28"/>
          <w:szCs w:val="28"/>
          <w:highlight w:val="none"/>
          <w:lang w:eastAsia="zh-CN"/>
          <w14:textFill>
            <w14:solidFill>
              <w14:schemeClr w14:val="tx1"/>
            </w14:solidFill>
          </w14:textFill>
        </w:rPr>
        <w:t xml:space="preserve">、</w:t>
      </w:r>
      <w:r>
        <w:rPr>
          <w:rFonts w:hint="eastAsia" w:ascii="黑体" w:eastAsia="黑体"/>
          <w:bCs/>
          <w:color w:val="000000" w:themeColor="text1"/>
          <w:sz w:val="28"/>
          <w:szCs w:val="28"/>
          <w:highlight w:val="none"/>
          <w14:textFill>
            <w14:solidFill>
              <w14:schemeClr w14:val="tx1"/>
            </w14:solidFill>
          </w14:textFill>
        </w:rPr>
        <w:t xml:space="preserve">附件</w:t>
      </w:r>
      <w:bookmarkEnd w:id="13"/>
      <w:r/>
      <w:r/>
    </w:p>
    <w:p>
      <w:pPr>
        <w:ind w:firstLine="480"/>
        <w:jc w:val="left"/>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附件一：评分标准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（一）评分项目及分值（总分100分）</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1.投标报价                                     30分</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2.投标供应商评价                               2</w:t>
      </w:r>
      <w:r>
        <w:rPr>
          <w:rFonts w:hint="eastAsia" w:ascii="宋体" w:hAnsi="宋体" w:cs="宋体"/>
          <w:b/>
          <w:color w:val="000000" w:themeColor="text1"/>
          <w:sz w:val="24"/>
          <w:highlight w:val="none"/>
          <w:lang w:val="en-US" w:eastAsia="zh-CN"/>
          <w14:textFill>
            <w14:solidFill>
              <w14:schemeClr w14:val="tx1"/>
            </w14:solidFill>
          </w14:textFill>
        </w:rPr>
        <w:t xml:space="preserve">0</w:t>
      </w:r>
      <w:r>
        <w:rPr>
          <w:rFonts w:hint="eastAsia" w:ascii="宋体" w:hAnsi="宋体" w:cs="宋体"/>
          <w:b/>
          <w:color w:val="000000" w:themeColor="text1"/>
          <w:sz w:val="24"/>
          <w:highlight w:val="none"/>
          <w14:textFill>
            <w14:solidFill>
              <w14:schemeClr w14:val="tx1"/>
            </w14:solidFill>
          </w14:textFill>
        </w:rPr>
        <w:t xml:space="preserve">分</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3.技术文件</w:t>
      </w:r>
      <w:r>
        <w:rPr>
          <w:rFonts w:hint="eastAsia" w:ascii="宋体" w:hAnsi="宋体" w:cs="宋体"/>
          <w:b/>
          <w:color w:val="000000" w:themeColor="text1"/>
          <w:sz w:val="24"/>
          <w:highlight w:val="none"/>
          <w:lang w:val="en-US" w:eastAsia="zh-CN"/>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50</w:t>
      </w:r>
      <w:r>
        <w:rPr>
          <w:rFonts w:hint="eastAsia" w:ascii="宋体" w:hAnsi="宋体" w:cs="宋体"/>
          <w:b/>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（二）各项目评分标准</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1.投标报价（30分）</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bidi="ar"/>
        </w:rPr>
        <w:t xml:space="preserve">采用低价优先法计算，即满足招标文件要求且投标价格最低的投标报价为评标基准价，其价格分为满分。其他投标人的价格分统一按照下列公式计算（小数点保留两位）：</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bidi="ar"/>
        </w:rPr>
        <w:t xml:space="preserve">投标报价得分=</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评标基准价／投标报价</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×价格权值×100。</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bidi="ar"/>
        </w:rPr>
        <w:t xml:space="preserve">评标委员会认为投标人的报价明显低于其他通过符合性审</w:t>
      </w:r>
      <w:r>
        <w:rPr>
          <w:rFonts w:hint="eastAsia" w:ascii="宋体" w:hAnsi="宋体" w:eastAsia="宋体" w:cs="宋体"/>
          <w:sz w:val="24"/>
          <w:szCs w:val="24"/>
          <w:highlight w:val="none"/>
          <w:lang w:eastAsia="zh-CN" w:bidi="ar"/>
        </w:rPr>
        <w:t xml:space="preserve">查的</w:t>
      </w:r>
      <w:r>
        <w:rPr>
          <w:rFonts w:hint="eastAsia" w:ascii="宋体" w:hAnsi="宋体" w:eastAsia="宋体" w:cs="宋体"/>
          <w:sz w:val="24"/>
          <w:szCs w:val="24"/>
          <w:highlight w:val="none"/>
          <w:lang w:bidi="ar"/>
        </w:rPr>
        <w:t xml:space="preserve">投标人的报价，有可能影响产品质量或者不能诚信履约的，将要求其在评标现场合理的时间内通过苏采云平台提供说明，必要时提交相关证明材料扫描件；投标人不能证明其报价合理性的，评标委员会将其作为无效投标处理。</w:t>
      </w:r>
      <w:r/>
    </w:p>
    <w:p>
      <w:pPr>
        <w:ind w:firstLine="482"/>
        <w:spacing w:line="360" w:lineRule="auto"/>
        <w:tabs>
          <w:tab w:val="left" w:pos="420" w:leader="none"/>
          <w:tab w:val="left" w:pos="945" w:leader="none"/>
          <w:tab w:val="left" w:pos="1155"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2、投标供应商评价（2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lang w:eastAsia="zh-CN" w:bidi="ar"/>
        </w:rPr>
        <w:t xml:space="preserve">体系</w:t>
      </w:r>
      <w:r>
        <w:rPr>
          <w:rFonts w:hint="eastAsia" w:ascii="宋体" w:hAnsi="宋体" w:eastAsia="宋体" w:cs="宋体"/>
          <w:sz w:val="24"/>
          <w:szCs w:val="24"/>
          <w:highlight w:val="none"/>
          <w:lang w:val="en-US" w:eastAsia="zh-CN" w:bidi="ar"/>
        </w:rPr>
        <w:t xml:space="preserve">认证</w:t>
      </w:r>
      <w:r>
        <w:rPr>
          <w:rFonts w:hint="eastAsia" w:ascii="宋体" w:hAnsi="宋体" w:eastAsia="宋体" w:cs="宋体"/>
          <w:sz w:val="24"/>
          <w:szCs w:val="24"/>
          <w:highlight w:val="none"/>
          <w:lang w:eastAsia="zh-CN" w:bidi="ar"/>
        </w:rPr>
        <w:t xml:space="preserve">（3分）：</w:t>
      </w:r>
      <w:r>
        <w:rPr>
          <w:rFonts w:hint="eastAsia" w:ascii="宋体" w:hAnsi="宋体" w:eastAsia="宋体" w:cs="宋体"/>
          <w:sz w:val="24"/>
          <w:szCs w:val="24"/>
          <w:highlight w:val="none"/>
          <w:lang w:bidi="ar"/>
        </w:rPr>
        <w:t xml:space="preserve">投标供应商具有有效期内</w:t>
      </w:r>
      <w:r>
        <w:rPr>
          <w:rFonts w:hint="eastAsia" w:ascii="宋体" w:hAnsi="宋体" w:eastAsia="宋体" w:cs="宋体"/>
          <w:sz w:val="24"/>
          <w:szCs w:val="24"/>
          <w:highlight w:val="none"/>
          <w:lang w:val="en-US" w:eastAsia="zh-CN" w:bidi="ar"/>
        </w:rPr>
        <w:t xml:space="preserve">的</w:t>
      </w:r>
      <w:r>
        <w:rPr>
          <w:rFonts w:hint="eastAsia" w:ascii="宋体" w:hAnsi="宋体" w:eastAsia="宋体" w:cs="宋体"/>
          <w:sz w:val="24"/>
          <w:szCs w:val="24"/>
          <w:highlight w:val="none"/>
          <w:lang w:bidi="ar"/>
        </w:rPr>
        <w:t xml:space="preserve">质量管理体系认证证书、环境管理体系认证证书、职业健康安全管理体系认证证书的，有一个得</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分，最</w:t>
      </w:r>
      <w:r>
        <w:rPr>
          <w:rFonts w:hint="eastAsia" w:ascii="宋体" w:hAnsi="宋体" w:cs="宋体"/>
          <w:sz w:val="24"/>
          <w:szCs w:val="24"/>
          <w:highlight w:val="none"/>
          <w:lang w:val="en-US" w:eastAsia="zh-CN" w:bidi="ar"/>
        </w:rPr>
        <w:t xml:space="preserve">多</w:t>
      </w:r>
      <w:r>
        <w:rPr>
          <w:rFonts w:hint="eastAsia" w:ascii="宋体" w:hAnsi="宋体" w:eastAsia="宋体" w:cs="宋体"/>
          <w:sz w:val="24"/>
          <w:szCs w:val="24"/>
          <w:highlight w:val="none"/>
          <w:lang w:bidi="ar"/>
        </w:rPr>
        <w:t xml:space="preserve">得</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分</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【证书原件</w:t>
      </w:r>
      <w:r>
        <w:rPr>
          <w:rFonts w:hint="eastAsia" w:ascii="宋体" w:hAnsi="宋体" w:eastAsia="宋体" w:cs="宋体"/>
          <w:sz w:val="24"/>
          <w:szCs w:val="24"/>
          <w:highlight w:val="none"/>
          <w:lang w:val="en-US" w:eastAsia="zh-CN" w:bidi="ar"/>
        </w:rPr>
        <w:t xml:space="preserve">扫描件签章并上传至系统</w:t>
      </w: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lang w:val="en-US" w:eastAsia="zh-CN" w:bidi="ar"/>
        </w:rPr>
        <w:t xml:space="preserve">须提供相应认证证书扫描件和全国认证认可信息公共服务平台查询截图。不提供或提供不全的，不得分】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（2）业绩（</w:t>
      </w: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分）：投标</w:t>
      </w:r>
      <w:r>
        <w:rPr>
          <w:rFonts w:hint="eastAsia" w:ascii="宋体" w:hAnsi="宋体" w:eastAsia="宋体" w:cs="宋体"/>
          <w:sz w:val="24"/>
          <w:szCs w:val="24"/>
          <w:highlight w:val="none"/>
          <w:lang w:val="en-US" w:eastAsia="zh-CN" w:bidi="ar"/>
        </w:rPr>
        <w:t xml:space="preserve">人</w:t>
      </w:r>
      <w:r>
        <w:rPr>
          <w:rFonts w:hint="eastAsia" w:ascii="宋体" w:hAnsi="宋体" w:eastAsia="宋体" w:cs="宋体"/>
          <w:sz w:val="24"/>
          <w:szCs w:val="24"/>
          <w:highlight w:val="none"/>
          <w:lang w:bidi="ar"/>
        </w:rPr>
        <w:t xml:space="preserve">202</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年</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月1日以来承接过同类项目业绩的，有</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个得</w:t>
      </w: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分，最</w:t>
      </w:r>
      <w:r>
        <w:rPr>
          <w:rFonts w:hint="eastAsia" w:ascii="宋体" w:hAnsi="宋体" w:cs="宋体"/>
          <w:sz w:val="24"/>
          <w:szCs w:val="24"/>
          <w:highlight w:val="none"/>
          <w:lang w:val="en-US" w:eastAsia="zh-CN" w:bidi="ar"/>
        </w:rPr>
        <w:t xml:space="preserve">多</w:t>
      </w:r>
      <w:r>
        <w:rPr>
          <w:rFonts w:hint="eastAsia" w:ascii="宋体" w:hAnsi="宋体" w:eastAsia="宋体" w:cs="宋体"/>
          <w:sz w:val="24"/>
          <w:szCs w:val="24"/>
          <w:highlight w:val="none"/>
          <w:lang w:bidi="ar"/>
        </w:rPr>
        <w:t xml:space="preserve">得</w:t>
      </w: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分。（业绩有效期以中标通知书时间为准，提供中标通知书、合同原件</w:t>
      </w:r>
      <w:r>
        <w:rPr>
          <w:rFonts w:hint="eastAsia" w:ascii="宋体" w:hAnsi="宋体" w:eastAsia="宋体" w:cs="宋体"/>
          <w:sz w:val="24"/>
          <w:szCs w:val="24"/>
          <w:highlight w:val="none"/>
          <w:lang w:val="en-US" w:eastAsia="zh-CN" w:bidi="ar"/>
        </w:rPr>
        <w:t xml:space="preserve">扫描件签章并上传至系统</w:t>
      </w:r>
      <w:r>
        <w:rPr>
          <w:rFonts w:hint="eastAsia" w:ascii="宋体" w:hAnsi="宋体" w:eastAsia="宋体" w:cs="宋体"/>
          <w:sz w:val="24"/>
          <w:szCs w:val="24"/>
          <w:highlight w:val="none"/>
          <w:lang w:bidi="ar"/>
        </w:rPr>
        <w:t xml:space="preserve">，不提供不得分）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（3）船只和车辆配备</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val="en-US" w:eastAsia="zh-CN" w:bidi="ar"/>
        </w:rPr>
        <w:t xml:space="preserve">5</w:t>
      </w:r>
      <w:r>
        <w:rPr>
          <w:rFonts w:hint="eastAsia" w:ascii="宋体" w:hAnsi="宋体" w:eastAsia="宋体" w:cs="宋体"/>
          <w:sz w:val="24"/>
          <w:szCs w:val="24"/>
          <w:highlight w:val="none"/>
          <w:lang w:val="en-US" w:eastAsia="zh-CN" w:bidi="ar"/>
        </w:rPr>
        <w:t xml:space="preserve">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①投标供应商拟投入</w:t>
      </w:r>
      <w:r>
        <w:rPr>
          <w:rFonts w:hint="eastAsia" w:ascii="Times New Roman" w:hAnsi="Times New Roman" w:eastAsia="宋体" w:cs="宋体"/>
          <w:color w:val="auto"/>
          <w:sz w:val="24"/>
          <w:szCs w:val="24"/>
          <w:highlight w:val="none"/>
          <w:lang w:val="en-US" w:eastAsia="zh-CN" w:bidi="ar-SA"/>
        </w:rPr>
        <w:t xml:space="preserve">无泄漏垃圾收集车用于垃圾及时清理</w:t>
      </w:r>
      <w:r>
        <w:rPr>
          <w:rFonts w:hint="eastAsia" w:ascii="宋体" w:hAnsi="宋体" w:eastAsia="宋体" w:cs="宋体"/>
          <w:sz w:val="24"/>
          <w:szCs w:val="24"/>
          <w:highlight w:val="none"/>
          <w:lang w:bidi="ar"/>
        </w:rPr>
        <w:t xml:space="preserve">，</w:t>
      </w:r>
      <w:r>
        <w:rPr>
          <w:rFonts w:hint="eastAsia" w:ascii="宋体" w:hAnsi="宋体" w:cs="宋体"/>
          <w:sz w:val="24"/>
          <w:szCs w:val="24"/>
          <w:highlight w:val="none"/>
          <w:lang w:val="en-US" w:eastAsia="zh-CN" w:bidi="ar"/>
        </w:rPr>
        <w:t xml:space="preserve">有一辆</w:t>
      </w:r>
      <w:r>
        <w:rPr>
          <w:rFonts w:hint="eastAsia" w:ascii="宋体" w:hAnsi="宋体" w:eastAsia="宋体" w:cs="宋体"/>
          <w:sz w:val="24"/>
          <w:szCs w:val="24"/>
          <w:highlight w:val="none"/>
          <w:lang w:bidi="ar"/>
        </w:rPr>
        <w:t xml:space="preserve">得</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分，最</w:t>
      </w:r>
      <w:r>
        <w:rPr>
          <w:rFonts w:hint="eastAsia" w:ascii="宋体" w:hAnsi="宋体" w:cs="宋体"/>
          <w:sz w:val="24"/>
          <w:szCs w:val="24"/>
          <w:highlight w:val="none"/>
          <w:lang w:val="en-US" w:eastAsia="zh-CN" w:bidi="ar"/>
        </w:rPr>
        <w:t xml:space="preserve">多</w:t>
      </w:r>
      <w:r>
        <w:rPr>
          <w:rFonts w:hint="eastAsia" w:ascii="宋体" w:hAnsi="宋体" w:eastAsia="宋体" w:cs="宋体"/>
          <w:sz w:val="24"/>
          <w:szCs w:val="24"/>
          <w:highlight w:val="none"/>
          <w:lang w:bidi="ar"/>
        </w:rPr>
        <w:t xml:space="preserve">得</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分；</w:t>
      </w:r>
      <w:r/>
    </w:p>
    <w:p>
      <w:pPr>
        <w:ind w:firstLine="480"/>
        <w:jc w:val="left"/>
        <w:spacing w:line="360" w:lineRule="auto"/>
        <w:rPr>
          <w:rFonts w:hint="eastAsia" w:ascii="宋体" w:hAnsi="宋体" w:eastAsia="宋体" w:cs="宋体"/>
          <w:sz w:val="24"/>
          <w:szCs w:val="24"/>
          <w:highlight w:val="none"/>
          <w:lang w:eastAsia="zh-CN" w:bidi="ar"/>
        </w:rPr>
      </w:pPr>
      <w:r/>
      <w:bookmarkStart w:id="14" w:name="OLE_LINK94"/>
      <w:r/>
      <w:bookmarkStart w:id="15" w:name="OLE_LINK95"/>
      <w:r>
        <w:rPr>
          <w:rFonts w:hint="eastAsia" w:ascii="宋体" w:hAnsi="宋体" w:eastAsia="宋体" w:cs="宋体"/>
          <w:sz w:val="24"/>
          <w:szCs w:val="24"/>
          <w:highlight w:val="none"/>
          <w:lang w:val="en-US" w:eastAsia="zh-CN" w:bidi="ar"/>
        </w:rPr>
        <w:t xml:space="preserve">②</w:t>
      </w:r>
      <w:bookmarkEnd w:id="14"/>
      <w:r/>
      <w:bookmarkEnd w:id="15"/>
      <w:r>
        <w:rPr>
          <w:rFonts w:hint="eastAsia" w:ascii="宋体" w:hAnsi="宋体" w:eastAsia="宋体" w:cs="宋体"/>
          <w:sz w:val="24"/>
          <w:szCs w:val="24"/>
          <w:highlight w:val="none"/>
          <w:lang w:bidi="ar"/>
        </w:rPr>
        <w:t xml:space="preserve">投标供应商</w:t>
      </w:r>
      <w:r>
        <w:rPr>
          <w:rFonts w:hint="eastAsia" w:ascii="宋体" w:hAnsi="宋体" w:cs="宋体"/>
          <w:sz w:val="24"/>
          <w:szCs w:val="24"/>
          <w:highlight w:val="none"/>
          <w:lang w:val="en-US" w:eastAsia="zh-CN" w:bidi="ar"/>
        </w:rPr>
        <w:t xml:space="preserve">在</w:t>
      </w:r>
      <w:r>
        <w:rPr>
          <w:rFonts w:hint="eastAsia" w:ascii="宋体" w:hAnsi="宋体" w:cs="宋体"/>
          <w:b/>
          <w:bCs/>
          <w:sz w:val="24"/>
          <w:szCs w:val="24"/>
          <w:highlight w:val="none"/>
          <w:lang w:val="en-US" w:eastAsia="zh-CN" w:bidi="ar"/>
        </w:rPr>
        <w:t xml:space="preserve">满足</w:t>
      </w:r>
      <w:r>
        <w:rPr>
          <w:rFonts w:hint="eastAsia" w:ascii="宋体" w:hAnsi="宋体" w:cs="Arial"/>
          <w:b/>
          <w:sz w:val="24"/>
          <w:highlight w:val="none"/>
        </w:rPr>
        <w:t xml:space="preserve">船只最低配备要求</w:t>
      </w:r>
      <w:r>
        <w:rPr>
          <w:rFonts w:hint="eastAsia" w:ascii="宋体" w:hAnsi="宋体" w:cs="Arial"/>
          <w:b/>
          <w:sz w:val="24"/>
          <w:highlight w:val="none"/>
          <w:lang w:val="en-US" w:eastAsia="zh-CN"/>
        </w:rPr>
        <w:t xml:space="preserve">两辆日常保洁作业船外，</w:t>
      </w:r>
      <w:r>
        <w:rPr>
          <w:rFonts w:hint="eastAsia" w:ascii="宋体" w:hAnsi="宋体" w:cs="Arial"/>
          <w:b w:val="0"/>
          <w:bCs/>
          <w:sz w:val="24"/>
          <w:highlight w:val="none"/>
          <w:lang w:val="en-US" w:eastAsia="zh-CN"/>
        </w:rPr>
        <w:t xml:space="preserve">每增加一条得1分</w:t>
      </w:r>
      <w:r>
        <w:rPr>
          <w:rFonts w:hint="eastAsia" w:ascii="宋体" w:hAnsi="宋体" w:cs="宋体"/>
          <w:b w:val="0"/>
          <w:bCs/>
          <w:sz w:val="24"/>
          <w:szCs w:val="24"/>
          <w:highlight w:val="none"/>
          <w:lang w:eastAsia="zh-CN" w:bidi="ar"/>
        </w:rPr>
        <w:t xml:space="preserve">，</w:t>
      </w:r>
      <w:r>
        <w:rPr>
          <w:rFonts w:hint="eastAsia" w:ascii="宋体" w:hAnsi="宋体" w:eastAsia="宋体" w:cs="宋体"/>
          <w:sz w:val="24"/>
          <w:szCs w:val="24"/>
          <w:highlight w:val="none"/>
          <w:lang w:bidi="ar"/>
        </w:rPr>
        <w:t xml:space="preserve">最</w:t>
      </w:r>
      <w:r>
        <w:rPr>
          <w:rFonts w:hint="eastAsia" w:ascii="宋体" w:hAnsi="宋体" w:cs="宋体"/>
          <w:sz w:val="24"/>
          <w:szCs w:val="24"/>
          <w:highlight w:val="none"/>
          <w:lang w:val="en-US" w:eastAsia="zh-CN" w:bidi="ar"/>
        </w:rPr>
        <w:t xml:space="preserve">多</w:t>
      </w:r>
      <w:r>
        <w:rPr>
          <w:rFonts w:hint="eastAsia" w:ascii="宋体" w:hAnsi="宋体" w:eastAsia="宋体" w:cs="宋体"/>
          <w:sz w:val="24"/>
          <w:szCs w:val="24"/>
          <w:highlight w:val="none"/>
          <w:lang w:bidi="ar"/>
        </w:rPr>
        <w:t xml:space="preserve">得</w:t>
      </w: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分</w:t>
      </w:r>
      <w:r>
        <w:rPr>
          <w:rFonts w:hint="eastAsia" w:ascii="宋体" w:hAnsi="宋体" w:eastAsia="宋体" w:cs="宋体"/>
          <w:sz w:val="24"/>
          <w:szCs w:val="24"/>
          <w:highlight w:val="none"/>
          <w:lang w:val="en-US" w:eastAsia="zh-CN" w:bidi="ar"/>
        </w:rPr>
        <w:t xml:space="preserve">。</w:t>
      </w:r>
      <w:r/>
    </w:p>
    <w:p>
      <w:pPr>
        <w:ind w:firstLine="480"/>
        <w:jc w:val="left"/>
        <w:spacing w:line="360" w:lineRule="auto"/>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本项最高得5分。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备注：投标供应商自有设备/车辆的，需提供设备/车辆购置发票（发票上的购买方名称须与投标供应商名称一致）、设备/车辆实景图片（正面、两侧、尾部照片）、其中无泄漏压缩式垃圾车需提供行驶证及证明文件扫描件；投标供应商租赁设备的，需提供租赁合同（租赁期≥服务期）、设备/车辆实景图片（正面、两侧、尾部照片）、其中无泄漏压缩式垃圾车需提供行驶证及证明文件扫描</w:t>
      </w:r>
      <w:r>
        <w:rPr>
          <w:rFonts w:hint="eastAsia" w:ascii="宋体" w:hAnsi="宋体" w:cs="宋体"/>
          <w:sz w:val="24"/>
          <w:szCs w:val="24"/>
          <w:highlight w:val="none"/>
          <w:lang w:eastAsia="zh-CN" w:bidi="ar"/>
        </w:rPr>
        <w:t xml:space="preserve">件在</w:t>
      </w:r>
      <w:r>
        <w:rPr>
          <w:rFonts w:hint="eastAsia" w:ascii="宋体" w:hAnsi="宋体" w:eastAsia="宋体" w:cs="宋体"/>
          <w:sz w:val="24"/>
          <w:szCs w:val="24"/>
          <w:highlight w:val="none"/>
          <w:lang w:bidi="ar"/>
        </w:rPr>
        <w:t xml:space="preserve">投标文件中提供原件扫描件签章并上传至系统，不提供不得分。</w:t>
      </w:r>
      <w:r/>
    </w:p>
    <w:p>
      <w:pPr>
        <w:ind w:firstLine="480"/>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（4）人员配备（</w:t>
      </w:r>
      <w:r>
        <w:rPr>
          <w:rFonts w:hint="eastAsia" w:ascii="宋体" w:hAnsi="宋体" w:cs="宋体"/>
          <w:sz w:val="24"/>
          <w:szCs w:val="24"/>
          <w:highlight w:val="none"/>
          <w:lang w:val="en-US" w:eastAsia="zh-CN" w:bidi="ar"/>
        </w:rPr>
        <w:t xml:space="preserve">10</w:t>
      </w:r>
      <w:r>
        <w:rPr>
          <w:rFonts w:hint="eastAsia" w:ascii="宋体" w:hAnsi="宋体" w:eastAsia="宋体" w:cs="宋体"/>
          <w:sz w:val="24"/>
          <w:szCs w:val="24"/>
          <w:highlight w:val="none"/>
          <w:lang w:val="en-US" w:eastAsia="zh-CN" w:bidi="ar"/>
        </w:rPr>
        <w:t xml:space="preserve">分）</w:t>
      </w:r>
      <w:r/>
    </w:p>
    <w:p>
      <w:pPr>
        <w:ind w:firstLine="480"/>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①拟派的项目负责人具备中级职称</w:t>
      </w:r>
      <w:r>
        <w:rPr>
          <w:rFonts w:hint="eastAsia" w:ascii="宋体" w:hAnsi="宋体" w:cs="宋体"/>
          <w:sz w:val="24"/>
          <w:szCs w:val="24"/>
          <w:highlight w:val="none"/>
          <w:lang w:val="en-US" w:eastAsia="zh-CN" w:bidi="ar"/>
        </w:rPr>
        <w:t xml:space="preserve">的</w:t>
      </w:r>
      <w:r>
        <w:rPr>
          <w:rFonts w:hint="eastAsia" w:ascii="宋体" w:hAnsi="宋体" w:eastAsia="宋体" w:cs="宋体"/>
          <w:sz w:val="24"/>
          <w:szCs w:val="24"/>
          <w:highlight w:val="none"/>
          <w:lang w:val="en-US" w:eastAsia="zh-CN" w:bidi="ar"/>
        </w:rPr>
        <w:t xml:space="preserve">得1分；具备高级（含）以上职称的得2分；具备中华人民共和国内河船舶船员证的，得1分；具备有效期内的红十字救护员证，得1分；本项最高得4分。</w:t>
      </w:r>
      <w:r/>
    </w:p>
    <w:p>
      <w:pPr>
        <w:ind w:firstLine="480"/>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②其他人员（除项目负责人外）：具有中华人民共和国内河船舶船员证的，有一个得1分，最多得3分。</w:t>
      </w:r>
      <w:r/>
    </w:p>
    <w:p>
      <w:pPr>
        <w:ind w:firstLine="480"/>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③其他人员（除项目负责人外）：具有</w:t>
      </w:r>
      <w:r>
        <w:rPr>
          <w:rFonts w:ascii="宋体" w:hAnsi="宋体" w:eastAsia="宋体" w:cs="宋体"/>
          <w:sz w:val="24"/>
          <w:szCs w:val="24"/>
          <w:highlight w:val="none"/>
        </w:rPr>
        <w:t xml:space="preserve">应急管理部</w:t>
      </w:r>
      <w:r>
        <w:rPr>
          <w:rFonts w:hint="eastAsia" w:ascii="宋体" w:hAnsi="宋体" w:eastAsia="宋体" w:cs="宋体"/>
          <w:sz w:val="24"/>
          <w:szCs w:val="24"/>
          <w:highlight w:val="none"/>
          <w:lang w:val="en-US" w:eastAsia="zh-CN"/>
        </w:rPr>
        <w:t xml:space="preserve">或</w:t>
      </w:r>
      <w:r>
        <w:rPr>
          <w:rFonts w:ascii="宋体" w:hAnsi="宋体" w:eastAsia="宋体" w:cs="宋体"/>
          <w:sz w:val="24"/>
          <w:szCs w:val="24"/>
          <w:highlight w:val="none"/>
        </w:rPr>
        <w:t xml:space="preserve">人社部</w:t>
      </w:r>
      <w:r>
        <w:rPr>
          <w:rFonts w:hint="eastAsia" w:ascii="宋体" w:hAnsi="宋体" w:cs="宋体"/>
          <w:sz w:val="24"/>
          <w:szCs w:val="24"/>
          <w:highlight w:val="none"/>
          <w:lang w:val="en-US" w:eastAsia="zh-CN" w:bidi="ar"/>
        </w:rPr>
        <w:t xml:space="preserve">颁发的</w:t>
      </w:r>
      <w:r>
        <w:rPr>
          <w:rFonts w:hint="eastAsia" w:ascii="宋体" w:hAnsi="宋体" w:eastAsia="宋体" w:cs="宋体"/>
          <w:sz w:val="24"/>
          <w:szCs w:val="24"/>
          <w:highlight w:val="none"/>
          <w:lang w:val="en-US" w:eastAsia="zh-CN" w:bidi="ar"/>
        </w:rPr>
        <w:t xml:space="preserve">应急救援员证的，有一个得1分，最多得3分。</w:t>
      </w:r>
      <w:r/>
    </w:p>
    <w:p>
      <w:pPr>
        <w:ind w:firstLine="480"/>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备注：</w:t>
      </w:r>
      <w:r>
        <w:rPr>
          <w:rFonts w:hint="eastAsia" w:ascii="宋体" w:hAnsi="宋体" w:cs="宋体"/>
          <w:sz w:val="24"/>
          <w:szCs w:val="24"/>
          <w:highlight w:val="none"/>
          <w:lang w:val="en-US" w:eastAsia="zh-CN" w:bidi="ar"/>
        </w:rPr>
        <w:t xml:space="preserve">②-③项</w:t>
      </w:r>
      <w:r>
        <w:rPr>
          <w:rFonts w:hint="eastAsia" w:ascii="宋体" w:hAnsi="宋体" w:eastAsia="宋体" w:cs="宋体"/>
          <w:sz w:val="24"/>
          <w:szCs w:val="24"/>
          <w:highlight w:val="none"/>
          <w:lang w:val="en-US" w:eastAsia="zh-CN" w:bidi="ar"/>
        </w:rPr>
        <w:t xml:space="preserve">一人多证不重复得分</w:t>
      </w:r>
      <w:r>
        <w:rPr>
          <w:rFonts w:hint="eastAsia" w:ascii="宋体" w:hAnsi="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提供以上</w:t>
      </w:r>
      <w:r>
        <w:rPr>
          <w:rFonts w:hint="eastAsia" w:ascii="宋体" w:hAnsi="宋体" w:cs="宋体"/>
          <w:sz w:val="24"/>
          <w:szCs w:val="24"/>
          <w:highlight w:val="none"/>
          <w:lang w:val="en-US" w:eastAsia="zh-CN" w:bidi="ar"/>
        </w:rPr>
        <w:t xml:space="preserve">人员的相关证书</w:t>
      </w:r>
      <w:r>
        <w:rPr>
          <w:rFonts w:hint="eastAsia" w:ascii="宋体" w:hAnsi="宋体" w:eastAsia="宋体" w:cs="宋体"/>
          <w:sz w:val="24"/>
          <w:szCs w:val="24"/>
          <w:highlight w:val="none"/>
          <w:lang w:val="en-US" w:eastAsia="zh-CN" w:bidi="ar"/>
        </w:rPr>
        <w:t xml:space="preserve">及由社保部门出具的近一年任意一个月（不含投标当月）社保原件扫描件签章并上传至系统，不提供不得分</w:t>
      </w:r>
      <w:r>
        <w:rPr>
          <w:rFonts w:hint="eastAsia" w:ascii="宋体" w:hAnsi="宋体" w:cs="宋体"/>
          <w:sz w:val="24"/>
          <w:szCs w:val="24"/>
          <w:highlight w:val="none"/>
          <w:lang w:val="en-US" w:eastAsia="zh-CN" w:bidi="ar"/>
        </w:rPr>
        <w:t xml:space="preserve">。</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3.技术文件（</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50</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eastAsia="宋体" w:cs="宋体"/>
          <w:sz w:val="24"/>
          <w:szCs w:val="24"/>
          <w:highlight w:val="none"/>
          <w:lang w:val="zh-CN" w:bidi="ar"/>
        </w:rPr>
      </w:pPr>
      <w:r>
        <w:rPr>
          <w:rFonts w:hint="eastAsia" w:ascii="宋体" w:hAnsi="宋体" w:eastAsia="宋体" w:cs="宋体"/>
          <w:sz w:val="24"/>
          <w:szCs w:val="24"/>
          <w:highlight w:val="none"/>
          <w:lang w:val="zh-CN" w:bidi="ar"/>
        </w:rPr>
        <w:t xml:space="preserve">（1）</w:t>
      </w:r>
      <w:bookmarkStart w:id="16" w:name="_Hlk148702931"/>
      <w:r>
        <w:rPr>
          <w:rFonts w:hint="eastAsia" w:ascii="宋体" w:hAnsi="宋体" w:eastAsia="宋体" w:cs="宋体"/>
          <w:sz w:val="24"/>
          <w:szCs w:val="24"/>
          <w:highlight w:val="none"/>
          <w:lang w:val="zh-CN" w:bidi="ar"/>
        </w:rPr>
        <w:t xml:space="preserve">运作流程及作业方案</w:t>
      </w:r>
      <w:bookmarkEnd w:id="16"/>
      <w:r>
        <w:rPr>
          <w:rFonts w:hint="eastAsia" w:ascii="宋体" w:hAnsi="宋体" w:eastAsia="宋体" w:cs="宋体"/>
          <w:sz w:val="24"/>
          <w:szCs w:val="24"/>
          <w:highlight w:val="none"/>
          <w:lang w:val="zh-CN" w:bidi="ar"/>
        </w:rPr>
        <w:t xml:space="preserve">（</w:t>
      </w:r>
      <w:r>
        <w:rPr>
          <w:rFonts w:hint="eastAsia" w:ascii="宋体" w:hAnsi="宋体" w:cs="宋体"/>
          <w:sz w:val="24"/>
          <w:szCs w:val="24"/>
          <w:highlight w:val="none"/>
          <w:lang w:val="en-US" w:eastAsia="zh-CN" w:bidi="ar"/>
        </w:rPr>
        <w:t xml:space="preserve">10</w:t>
      </w:r>
      <w:r>
        <w:rPr>
          <w:rFonts w:hint="eastAsia" w:ascii="宋体" w:hAnsi="宋体" w:eastAsia="宋体" w:cs="宋体"/>
          <w:sz w:val="24"/>
          <w:szCs w:val="24"/>
          <w:highlight w:val="none"/>
          <w:lang w:val="zh-CN" w:bidi="ar"/>
        </w:rPr>
        <w:t xml:space="preserve">分）：①针对本项目河道长效管理运作流程</w:t>
      </w:r>
      <w:r>
        <w:rPr>
          <w:rFonts w:hint="eastAsia" w:ascii="宋体" w:hAnsi="宋体" w:eastAsia="宋体" w:cs="宋体"/>
          <w:sz w:val="24"/>
          <w:szCs w:val="24"/>
          <w:highlight w:val="none"/>
          <w:lang w:val="zh-CN" w:eastAsia="zh-CN" w:bidi="ar"/>
        </w:rPr>
        <w:t xml:space="preserve">（巡查方案、档案管理、上报制度、后续跟踪）</w:t>
      </w:r>
      <w:r>
        <w:rPr>
          <w:rFonts w:hint="eastAsia" w:ascii="宋体" w:hAnsi="宋体" w:eastAsia="宋体" w:cs="宋体"/>
          <w:sz w:val="24"/>
          <w:szCs w:val="24"/>
          <w:highlight w:val="none"/>
          <w:lang w:val="zh-CN" w:bidi="ar"/>
        </w:rPr>
        <w:t xml:space="preserve">；②作业方案（作业时间安排、重点河道保障安排等）；③日常管理标准</w:t>
      </w:r>
      <w:r>
        <w:rPr>
          <w:rFonts w:hint="eastAsia" w:ascii="宋体" w:hAnsi="宋体" w:eastAsia="宋体" w:cs="宋体"/>
          <w:sz w:val="24"/>
          <w:szCs w:val="24"/>
          <w:highlight w:val="none"/>
          <w:lang w:val="zh-CN" w:eastAsia="zh-CN" w:bidi="ar"/>
        </w:rPr>
        <w:t xml:space="preserve">、管理</w:t>
      </w:r>
      <w:r>
        <w:rPr>
          <w:rFonts w:hint="eastAsia" w:ascii="宋体" w:hAnsi="宋体" w:eastAsia="宋体" w:cs="宋体"/>
          <w:sz w:val="24"/>
          <w:szCs w:val="24"/>
          <w:highlight w:val="none"/>
          <w:lang w:val="zh-CN" w:bidi="ar"/>
        </w:rPr>
        <w:t xml:space="preserve">措施。</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方案完整，科学合理，设计清晰详细，完全符合本项目需求，且能够提供上述</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项全部方案的，得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方案完整性、科学合理性、设计的清晰详细程度等只能基本满足要求，能够提供上述</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 xml:space="preserve">提供方案不足</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项或无方案的，不得分</w:t>
      </w:r>
      <w:r>
        <w:rPr>
          <w:rFonts w:hint="eastAsia" w:ascii="宋体" w:hAnsi="宋体" w:eastAsia="宋体" w:cs="宋体"/>
          <w:bCs/>
          <w:sz w:val="24"/>
          <w:szCs w:val="24"/>
          <w:highlight w:val="none"/>
        </w:rPr>
        <w:t xml:space="preserve">。</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zh-CN" w:bidi="ar"/>
        </w:rPr>
        <w:t xml:space="preserve">（</w:t>
      </w: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lang w:val="zh-CN" w:bidi="ar"/>
        </w:rPr>
        <w:t xml:space="preserve">）</w:t>
      </w:r>
      <w:bookmarkStart w:id="17" w:name="_Hlk148702942"/>
      <w:r>
        <w:rPr>
          <w:rFonts w:hint="eastAsia" w:ascii="宋体" w:hAnsi="宋体" w:eastAsia="宋体" w:cs="宋体"/>
          <w:sz w:val="24"/>
          <w:szCs w:val="24"/>
          <w:highlight w:val="none"/>
          <w:lang w:bidi="ar"/>
        </w:rPr>
        <w:t xml:space="preserve">安全管理方案</w:t>
      </w:r>
      <w:bookmarkEnd w:id="17"/>
      <w:r>
        <w:rPr>
          <w:rFonts w:hint="eastAsia" w:ascii="宋体" w:hAnsi="宋体" w:eastAsia="宋体" w:cs="宋体"/>
          <w:sz w:val="24"/>
          <w:szCs w:val="24"/>
          <w:highlight w:val="none"/>
          <w:lang w:val="zh-CN" w:bidi="ar"/>
        </w:rPr>
        <w:t xml:space="preserve">（</w:t>
      </w:r>
      <w:r>
        <w:rPr>
          <w:rFonts w:hint="eastAsia" w:ascii="宋体" w:hAnsi="宋体" w:cs="宋体"/>
          <w:sz w:val="24"/>
          <w:szCs w:val="24"/>
          <w:highlight w:val="none"/>
          <w:lang w:val="en-US" w:eastAsia="zh-CN" w:bidi="ar"/>
        </w:rPr>
        <w:t xml:space="preserve">8</w:t>
      </w:r>
      <w:r>
        <w:rPr>
          <w:rFonts w:hint="eastAsia" w:ascii="宋体" w:hAnsi="宋体" w:eastAsia="宋体" w:cs="宋体"/>
          <w:sz w:val="24"/>
          <w:szCs w:val="24"/>
          <w:highlight w:val="none"/>
          <w:lang w:val="zh-CN" w:bidi="ar"/>
        </w:rPr>
        <w:t xml:space="preserve">分）：</w:t>
      </w:r>
      <w:r>
        <w:rPr>
          <w:rFonts w:hint="eastAsia" w:ascii="宋体" w:hAnsi="宋体" w:eastAsia="宋体" w:cs="宋体"/>
          <w:sz w:val="24"/>
          <w:szCs w:val="24"/>
          <w:highlight w:val="none"/>
          <w:lang w:bidi="ar"/>
        </w:rPr>
        <w:t xml:space="preserve">①正常营运及维护作业时的安全组织</w:t>
      </w:r>
      <w:r>
        <w:rPr>
          <w:rFonts w:hint="eastAsia" w:ascii="宋体" w:hAnsi="宋体" w:eastAsia="宋体" w:cs="宋体"/>
          <w:sz w:val="24"/>
          <w:szCs w:val="24"/>
          <w:highlight w:val="none"/>
          <w:lang w:val="en-US" w:eastAsia="zh-CN" w:bidi="ar"/>
        </w:rPr>
        <w:t xml:space="preserve">方案</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安全防护</w:t>
      </w:r>
      <w:r>
        <w:rPr>
          <w:rFonts w:hint="eastAsia" w:ascii="宋体" w:hAnsi="宋体" w:eastAsia="宋体" w:cs="宋体"/>
          <w:sz w:val="24"/>
          <w:szCs w:val="24"/>
          <w:highlight w:val="none"/>
          <w:lang w:val="en-US" w:eastAsia="zh-CN" w:bidi="ar"/>
        </w:rPr>
        <w:t xml:space="preserve">技术</w:t>
      </w:r>
      <w:r>
        <w:rPr>
          <w:rFonts w:hint="eastAsia" w:ascii="宋体" w:hAnsi="宋体" w:eastAsia="宋体" w:cs="宋体"/>
          <w:sz w:val="24"/>
          <w:szCs w:val="24"/>
          <w:highlight w:val="none"/>
          <w:lang w:bidi="ar"/>
        </w:rPr>
        <w:t xml:space="preserve">措施；②发生事故时的安全组织</w:t>
      </w:r>
      <w:r>
        <w:rPr>
          <w:rFonts w:hint="eastAsia" w:ascii="宋体" w:hAnsi="宋体" w:eastAsia="宋体" w:cs="宋体"/>
          <w:sz w:val="24"/>
          <w:szCs w:val="24"/>
          <w:highlight w:val="none"/>
          <w:lang w:val="en-US" w:eastAsia="zh-CN" w:bidi="ar"/>
        </w:rPr>
        <w:t xml:space="preserve">方案</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安全防护</w:t>
      </w:r>
      <w:r>
        <w:rPr>
          <w:rFonts w:hint="eastAsia" w:ascii="宋体" w:hAnsi="宋体" w:eastAsia="宋体" w:cs="宋体"/>
          <w:sz w:val="24"/>
          <w:szCs w:val="24"/>
          <w:highlight w:val="none"/>
          <w:lang w:val="en-US" w:eastAsia="zh-CN" w:bidi="ar"/>
        </w:rPr>
        <w:t xml:space="preserve">技术</w:t>
      </w:r>
      <w:r>
        <w:rPr>
          <w:rFonts w:hint="eastAsia" w:ascii="宋体" w:hAnsi="宋体" w:eastAsia="宋体" w:cs="宋体"/>
          <w:sz w:val="24"/>
          <w:szCs w:val="24"/>
          <w:highlight w:val="none"/>
          <w:lang w:bidi="ar"/>
        </w:rPr>
        <w:t xml:space="preserve">措施</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③</w:t>
      </w:r>
      <w:r>
        <w:rPr>
          <w:rFonts w:hint="eastAsia" w:ascii="宋体" w:hAnsi="宋体" w:cs="宋体"/>
          <w:sz w:val="24"/>
          <w:highlight w:val="none"/>
        </w:rPr>
        <w:t xml:space="preserve">一线作业人员安全保障措施</w:t>
      </w:r>
      <w:r>
        <w:rPr>
          <w:rFonts w:hint="eastAsia" w:ascii="宋体" w:hAnsi="宋体" w:eastAsia="宋体" w:cs="宋体"/>
          <w:sz w:val="24"/>
          <w:szCs w:val="24"/>
          <w:highlight w:val="none"/>
          <w:lang w:bidi="ar"/>
        </w:rPr>
        <w:t xml:space="preserve">。</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方案完整，科学合理，设计清晰详细，完全符合本项目需求，且能够提供上述</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项全部方案的，得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方案完整性、科学合理性、设计的清晰详细程度等只能基本满足要求，能够提供上述</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 xml:space="preserve">提供方案不足</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项或无方案的，不得分</w:t>
      </w:r>
      <w:r>
        <w:rPr>
          <w:rFonts w:hint="eastAsia" w:ascii="宋体" w:hAnsi="宋体" w:eastAsia="宋体" w:cs="宋体"/>
          <w:bCs/>
          <w:sz w:val="24"/>
          <w:szCs w:val="24"/>
          <w:highlight w:val="none"/>
        </w:rPr>
        <w:t xml:space="preserve">。</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zh-CN" w:bidi="ar"/>
        </w:rPr>
        <w:t xml:space="preserve">（</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val="zh-CN" w:bidi="ar"/>
        </w:rPr>
        <w:t xml:space="preserve">）</w:t>
      </w:r>
      <w:bookmarkStart w:id="18" w:name="_Hlk148702953"/>
      <w:r>
        <w:rPr>
          <w:rFonts w:hint="eastAsia" w:ascii="宋体" w:hAnsi="宋体" w:eastAsia="宋体" w:cs="宋体"/>
          <w:sz w:val="24"/>
          <w:szCs w:val="24"/>
          <w:highlight w:val="none"/>
          <w:lang w:bidi="ar"/>
        </w:rPr>
        <w:t xml:space="preserve">服务期间车船</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物资</w:t>
      </w:r>
      <w:r>
        <w:rPr>
          <w:rFonts w:hint="eastAsia" w:ascii="宋体" w:hAnsi="宋体" w:eastAsia="宋体" w:cs="宋体"/>
          <w:sz w:val="24"/>
          <w:szCs w:val="24"/>
          <w:highlight w:val="none"/>
          <w:lang w:bidi="ar"/>
        </w:rPr>
        <w:t xml:space="preserve">管理维护方案</w:t>
      </w:r>
      <w:bookmarkEnd w:id="18"/>
      <w:r>
        <w:rPr>
          <w:rFonts w:hint="eastAsia" w:ascii="宋体" w:hAnsi="宋体" w:eastAsia="宋体" w:cs="宋体"/>
          <w:sz w:val="24"/>
          <w:szCs w:val="24"/>
          <w:highlight w:val="none"/>
          <w:lang w:val="zh-CN" w:bidi="ar"/>
        </w:rPr>
        <w:t xml:space="preserve">（</w:t>
      </w:r>
      <w:r>
        <w:rPr>
          <w:rFonts w:hint="eastAsia" w:ascii="宋体" w:hAnsi="宋体" w:cs="宋体"/>
          <w:sz w:val="24"/>
          <w:szCs w:val="24"/>
          <w:highlight w:val="none"/>
          <w:lang w:val="en-US" w:eastAsia="zh-CN" w:bidi="ar"/>
        </w:rPr>
        <w:t xml:space="preserve">8</w:t>
      </w:r>
      <w:r>
        <w:rPr>
          <w:rFonts w:hint="eastAsia" w:ascii="宋体" w:hAnsi="宋体" w:eastAsia="宋体" w:cs="宋体"/>
          <w:sz w:val="24"/>
          <w:szCs w:val="24"/>
          <w:highlight w:val="none"/>
          <w:lang w:val="zh-CN" w:bidi="ar"/>
        </w:rPr>
        <w:t xml:space="preserve">分）：</w:t>
      </w:r>
      <w:r>
        <w:rPr>
          <w:rFonts w:hint="eastAsia" w:ascii="宋体" w:hAnsi="宋体" w:eastAsia="宋体" w:cs="宋体"/>
          <w:sz w:val="24"/>
          <w:szCs w:val="24"/>
          <w:highlight w:val="none"/>
          <w:lang w:bidi="ar"/>
        </w:rPr>
        <w:t xml:space="preserve">①日常车船管理及物资配备方案</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车辆、船只及其他设备设施</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；②故障时维护保养方案及备用方案</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车辆、船只及其他设备设施</w:t>
      </w:r>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③</w:t>
      </w:r>
      <w:r>
        <w:rPr>
          <w:rFonts w:hint="eastAsia" w:ascii="宋体" w:hAnsi="宋体" w:cs="宋体"/>
          <w:sz w:val="24"/>
          <w:highlight w:val="none"/>
        </w:rPr>
        <w:t xml:space="preserve">环卫常用工具设备的储存及日常使用措施</w:t>
      </w:r>
      <w:r>
        <w:rPr>
          <w:rFonts w:hint="eastAsia" w:ascii="宋体" w:hAnsi="宋体" w:eastAsia="宋体" w:cs="宋体"/>
          <w:sz w:val="24"/>
          <w:szCs w:val="24"/>
          <w:highlight w:val="none"/>
          <w:lang w:bidi="ar"/>
        </w:rPr>
        <w:t xml:space="preserve">。</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方案完整，科学合理，设计清晰详细，完全符合本项目需求，且能够提供上述</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项全部方案的，得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方案完整性、科学合理性、设计的清晰详细程度等只能基本满足要求，能够提供上述</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 xml:space="preserve">提供方案不足</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项或无方案的，不得分</w:t>
      </w:r>
      <w:r>
        <w:rPr>
          <w:rFonts w:hint="eastAsia" w:ascii="宋体" w:hAnsi="宋体" w:eastAsia="宋体" w:cs="宋体"/>
          <w:bCs/>
          <w:sz w:val="24"/>
          <w:szCs w:val="24"/>
          <w:highlight w:val="none"/>
        </w:rPr>
        <w:t xml:space="preserve">。</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zh-CN" w:bidi="ar"/>
        </w:rPr>
        <w:t xml:space="preserve">（</w:t>
      </w:r>
      <w:r>
        <w:rPr>
          <w:rFonts w:hint="eastAsia" w:ascii="宋体" w:hAnsi="宋体" w:eastAsia="宋体" w:cs="宋体"/>
          <w:sz w:val="24"/>
          <w:szCs w:val="24"/>
          <w:highlight w:val="none"/>
          <w:lang w:val="en-US" w:eastAsia="zh-CN" w:bidi="ar"/>
        </w:rPr>
        <w:t xml:space="preserve">4</w:t>
      </w:r>
      <w:r>
        <w:rPr>
          <w:rFonts w:hint="eastAsia" w:ascii="宋体" w:hAnsi="宋体" w:eastAsia="宋体" w:cs="宋体"/>
          <w:sz w:val="24"/>
          <w:szCs w:val="24"/>
          <w:highlight w:val="none"/>
          <w:lang w:val="zh-CN" w:bidi="ar"/>
        </w:rPr>
        <w:t xml:space="preserve">）日常保洁方案（</w:t>
      </w:r>
      <w:r>
        <w:rPr>
          <w:rFonts w:hint="eastAsia" w:ascii="宋体" w:hAnsi="宋体" w:cs="宋体"/>
          <w:sz w:val="24"/>
          <w:szCs w:val="24"/>
          <w:highlight w:val="none"/>
          <w:lang w:val="en-US" w:eastAsia="zh-CN" w:bidi="ar"/>
        </w:rPr>
        <w:t xml:space="preserve">8</w:t>
      </w:r>
      <w:r>
        <w:rPr>
          <w:rFonts w:hint="eastAsia" w:ascii="宋体" w:hAnsi="宋体" w:eastAsia="宋体" w:cs="宋体"/>
          <w:sz w:val="24"/>
          <w:szCs w:val="24"/>
          <w:highlight w:val="none"/>
          <w:lang w:val="zh-CN" w:bidi="ar"/>
        </w:rPr>
        <w:t xml:space="preserve">分）：①人员的配备及排班情况、②每条船和作业人员的管理范围及保洁路线、③针对本项目保洁重点及危险点的分析认识、④重点及危险区域的保洁方案及措施</w:t>
      </w:r>
      <w:r>
        <w:rPr>
          <w:rFonts w:hint="eastAsia" w:ascii="宋体" w:hAnsi="宋体" w:eastAsia="宋体" w:cs="宋体"/>
          <w:sz w:val="24"/>
          <w:szCs w:val="24"/>
          <w:highlight w:val="none"/>
          <w:lang w:bidi="ar"/>
        </w:rPr>
        <w:t xml:space="preserve">。</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方案完整，科学合理，设计清晰详细，完全符合本项目需求，且能够提供上述</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项全部方案的，得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方案完整性、科学合理性、设计的清晰详细程度等只能基本满足要求，能够提供上述</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 xml:space="preserve">提供方案不足</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项或无方案的，不得分</w:t>
      </w:r>
      <w:r>
        <w:rPr>
          <w:rFonts w:hint="eastAsia" w:ascii="宋体" w:hAnsi="宋体" w:eastAsia="宋体" w:cs="宋体"/>
          <w:bCs/>
          <w:sz w:val="24"/>
          <w:szCs w:val="24"/>
          <w:highlight w:val="none"/>
        </w:rPr>
        <w:t xml:space="preserve">。</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val="zh-CN" w:bidi="ar"/>
        </w:rPr>
        <w:t xml:space="preserve">（</w:t>
      </w:r>
      <w:r>
        <w:rPr>
          <w:rFonts w:hint="eastAsia" w:ascii="宋体" w:hAnsi="宋体" w:cs="宋体"/>
          <w:sz w:val="24"/>
          <w:szCs w:val="24"/>
          <w:highlight w:val="none"/>
          <w:lang w:val="en-US" w:eastAsia="zh-CN" w:bidi="ar"/>
        </w:rPr>
        <w:t xml:space="preserve">5</w:t>
      </w:r>
      <w:r>
        <w:rPr>
          <w:rFonts w:hint="eastAsia" w:ascii="宋体" w:hAnsi="宋体" w:eastAsia="宋体" w:cs="宋体"/>
          <w:sz w:val="24"/>
          <w:szCs w:val="24"/>
          <w:highlight w:val="none"/>
          <w:lang w:val="zh-CN" w:bidi="ar"/>
        </w:rPr>
        <w:t xml:space="preserve">）保洁产生的垃圾运输与处置方案（</w:t>
      </w:r>
      <w:r>
        <w:rPr>
          <w:rFonts w:hint="eastAsia" w:ascii="宋体" w:hAnsi="宋体" w:cs="宋体"/>
          <w:sz w:val="24"/>
          <w:szCs w:val="24"/>
          <w:highlight w:val="none"/>
          <w:lang w:val="en-US" w:eastAsia="zh-CN" w:bidi="ar"/>
        </w:rPr>
        <w:t xml:space="preserve">6</w:t>
      </w:r>
      <w:r>
        <w:rPr>
          <w:rFonts w:hint="eastAsia" w:ascii="宋体" w:hAnsi="宋体" w:eastAsia="宋体" w:cs="宋体"/>
          <w:sz w:val="24"/>
          <w:szCs w:val="24"/>
          <w:highlight w:val="none"/>
          <w:lang w:val="zh-CN" w:bidi="ar"/>
        </w:rPr>
        <w:t xml:space="preserve">分）：①垃圾运输方案、②垃圾处置方案、③防止二次污染的措施</w:t>
      </w:r>
      <w:r>
        <w:rPr>
          <w:rFonts w:hint="eastAsia" w:ascii="宋体" w:hAnsi="宋体" w:eastAsia="宋体" w:cs="宋体"/>
          <w:sz w:val="24"/>
          <w:szCs w:val="24"/>
          <w:highlight w:val="none"/>
          <w:lang w:eastAsia="zh-CN" w:bidi="ar"/>
        </w:rPr>
        <w:t xml:space="preserve">。</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方案完整，科学合理，设计清晰详细，完全符合本项目需求，且能够提供上述</w:t>
      </w:r>
      <w:r>
        <w:rPr>
          <w:rFonts w:hint="eastAsia" w:ascii="宋体" w:hAnsi="宋体" w:cs="宋体"/>
          <w:sz w:val="24"/>
          <w:szCs w:val="24"/>
          <w:highlight w:val="none"/>
          <w:lang w:val="en-US" w:eastAsia="zh-CN" w:bidi="ar"/>
        </w:rPr>
        <w:t xml:space="preserve">3</w:t>
      </w:r>
      <w:r>
        <w:rPr>
          <w:rFonts w:hint="eastAsia" w:ascii="宋体" w:hAnsi="宋体" w:eastAsia="宋体" w:cs="宋体"/>
          <w:sz w:val="24"/>
          <w:szCs w:val="24"/>
          <w:highlight w:val="none"/>
          <w:lang w:eastAsia="zh-CN" w:bidi="ar"/>
        </w:rPr>
        <w:t xml:space="preserve">项全部方案的，得6分；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方案完整性一般，科学合理性一般，设计清晰详细程度一般，能够符合本项目需求，能够提供上述</w:t>
      </w:r>
      <w:r>
        <w:rPr>
          <w:rFonts w:hint="eastAsia" w:ascii="宋体" w:hAnsi="宋体" w:cs="宋体"/>
          <w:sz w:val="24"/>
          <w:szCs w:val="24"/>
          <w:highlight w:val="none"/>
          <w:lang w:val="en-US" w:eastAsia="zh-CN" w:bidi="ar"/>
        </w:rPr>
        <w:t xml:space="preserve">2-3</w:t>
      </w:r>
      <w:r>
        <w:rPr>
          <w:rFonts w:hint="eastAsia" w:ascii="宋体" w:hAnsi="宋体" w:eastAsia="宋体" w:cs="宋体"/>
          <w:sz w:val="24"/>
          <w:szCs w:val="24"/>
          <w:highlight w:val="none"/>
          <w:lang w:eastAsia="zh-CN" w:bidi="ar"/>
        </w:rPr>
        <w:t xml:space="preserve">项方案的，得4分；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方案完整性、科学合理性、设计的清晰详细程度等只能基本满足要求，能够提供上述</w:t>
      </w:r>
      <w:r>
        <w:rPr>
          <w:rFonts w:hint="eastAsia" w:ascii="宋体" w:hAnsi="宋体" w:cs="宋体"/>
          <w:sz w:val="24"/>
          <w:szCs w:val="24"/>
          <w:highlight w:val="none"/>
          <w:lang w:val="en-US" w:eastAsia="zh-CN" w:bidi="ar"/>
        </w:rPr>
        <w:t xml:space="preserve">1-3</w:t>
      </w:r>
      <w:r>
        <w:rPr>
          <w:rFonts w:hint="eastAsia" w:ascii="宋体" w:hAnsi="宋体" w:eastAsia="宋体" w:cs="宋体"/>
          <w:sz w:val="24"/>
          <w:szCs w:val="24"/>
          <w:highlight w:val="none"/>
          <w:lang w:eastAsia="zh-CN" w:bidi="ar"/>
        </w:rPr>
        <w:t xml:space="preserve">项方案的，得2分；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提供方案不足</w:t>
      </w: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eastAsia="zh-CN" w:bidi="ar"/>
        </w:rPr>
        <w:t xml:space="preserve">项或无方案的，不得分。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6</w:t>
      </w:r>
      <w:r>
        <w:rPr>
          <w:rFonts w:hint="eastAsia" w:ascii="宋体" w:hAnsi="宋体" w:eastAsia="宋体" w:cs="宋体"/>
          <w:sz w:val="24"/>
          <w:szCs w:val="24"/>
          <w:highlight w:val="none"/>
          <w:lang w:eastAsia="zh-CN" w:bidi="ar"/>
        </w:rPr>
        <w:t xml:space="preserve">）</w:t>
      </w:r>
      <w:bookmarkStart w:id="19" w:name="_Hlk148703036"/>
      <w:r>
        <w:rPr>
          <w:rFonts w:hint="eastAsia" w:ascii="宋体" w:hAnsi="宋体" w:eastAsia="宋体" w:cs="宋体"/>
          <w:sz w:val="24"/>
          <w:szCs w:val="24"/>
          <w:highlight w:val="none"/>
          <w:lang w:bidi="ar"/>
        </w:rPr>
        <w:t xml:space="preserve">应急措施方案</w:t>
      </w:r>
      <w:bookmarkEnd w:id="19"/>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6分</w:t>
      </w:r>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：①遇有重大活动及各类创建活动配合的快速完善的应急预案、②遇有灾害性气候的应急预案、③遇有重大事故及其他突发情况的应急预案</w:t>
      </w:r>
      <w:r>
        <w:rPr>
          <w:rFonts w:hint="eastAsia" w:ascii="宋体" w:hAnsi="宋体" w:cs="宋体"/>
          <w:sz w:val="24"/>
          <w:szCs w:val="24"/>
          <w:highlight w:val="none"/>
          <w:lang w:eastAsia="zh-CN" w:bidi="ar"/>
        </w:rPr>
        <w:t xml:space="preserve">。</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方案完整，科学合理，设计清晰详细，完全符合本项目需求，且能够提供上述</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eastAsia="zh-CN" w:bidi="ar"/>
        </w:rPr>
        <w:t xml:space="preserve">项全部方案的，得6分；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bidi="ar"/>
        </w:rPr>
        <w:t xml:space="preserve">2-3</w:t>
      </w:r>
      <w:r>
        <w:rPr>
          <w:rFonts w:hint="eastAsia" w:ascii="宋体" w:hAnsi="宋体" w:eastAsia="宋体" w:cs="宋体"/>
          <w:sz w:val="24"/>
          <w:szCs w:val="24"/>
          <w:highlight w:val="none"/>
          <w:lang w:eastAsia="zh-CN" w:bidi="ar"/>
        </w:rPr>
        <w:t xml:space="preserve">项方案的，得4分；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方案完整性、科学合理性、设计的清晰详细程度等只能基本满足要求，能够提供上述</w:t>
      </w:r>
      <w:r>
        <w:rPr>
          <w:rFonts w:hint="eastAsia" w:ascii="宋体" w:hAnsi="宋体" w:eastAsia="宋体" w:cs="宋体"/>
          <w:sz w:val="24"/>
          <w:szCs w:val="24"/>
          <w:highlight w:val="none"/>
          <w:lang w:val="en-US" w:eastAsia="zh-CN" w:bidi="ar"/>
        </w:rPr>
        <w:t xml:space="preserve">1-3</w:t>
      </w:r>
      <w:r>
        <w:rPr>
          <w:rFonts w:hint="eastAsia" w:ascii="宋体" w:hAnsi="宋体" w:eastAsia="宋体" w:cs="宋体"/>
          <w:sz w:val="24"/>
          <w:szCs w:val="24"/>
          <w:highlight w:val="none"/>
          <w:lang w:eastAsia="zh-CN" w:bidi="ar"/>
        </w:rPr>
        <w:t xml:space="preserve">项方案的，得2分；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提供方案不足</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eastAsia="zh-CN" w:bidi="ar"/>
        </w:rPr>
        <w:t xml:space="preserve">项或无方案的，不得分。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7</w:t>
      </w:r>
      <w:r>
        <w:rPr>
          <w:rFonts w:hint="eastAsia" w:ascii="宋体" w:hAnsi="宋体" w:eastAsia="宋体" w:cs="宋体"/>
          <w:sz w:val="24"/>
          <w:szCs w:val="24"/>
          <w:highlight w:val="none"/>
          <w:lang w:eastAsia="zh-CN" w:bidi="ar"/>
        </w:rPr>
        <w:t xml:space="preserve">）</w:t>
      </w:r>
      <w:bookmarkStart w:id="20" w:name="_Hlk148703042"/>
      <w:r>
        <w:rPr>
          <w:rFonts w:hint="eastAsia" w:ascii="宋体" w:hAnsi="宋体" w:eastAsia="宋体" w:cs="宋体"/>
          <w:sz w:val="24"/>
          <w:szCs w:val="24"/>
          <w:highlight w:val="none"/>
          <w:lang w:bidi="ar"/>
        </w:rPr>
        <w:t xml:space="preserve">各项服务承诺</w:t>
      </w:r>
      <w:bookmarkEnd w:id="20"/>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4</w:t>
      </w:r>
      <w:r>
        <w:rPr>
          <w:rFonts w:hint="eastAsia" w:ascii="宋体" w:hAnsi="宋体" w:eastAsia="宋体" w:cs="宋体"/>
          <w:sz w:val="24"/>
          <w:szCs w:val="24"/>
          <w:highlight w:val="none"/>
          <w:lang w:val="en-US" w:eastAsia="zh-CN" w:bidi="ar"/>
        </w:rPr>
        <w:t xml:space="preserve">分</w:t>
      </w:r>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①</w:t>
      </w:r>
      <w:r>
        <w:rPr>
          <w:rFonts w:hint="eastAsia" w:ascii="宋体" w:hAnsi="宋体" w:eastAsia="宋体" w:cs="宋体"/>
          <w:sz w:val="24"/>
          <w:szCs w:val="24"/>
          <w:highlight w:val="none"/>
          <w:lang w:bidi="ar"/>
        </w:rPr>
        <w:t xml:space="preserve">质量承诺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②</w:t>
      </w:r>
      <w:r>
        <w:rPr>
          <w:rFonts w:hint="eastAsia" w:ascii="宋体" w:hAnsi="宋体" w:eastAsia="宋体" w:cs="宋体"/>
          <w:sz w:val="24"/>
          <w:szCs w:val="24"/>
          <w:highlight w:val="none"/>
          <w:lang w:bidi="ar"/>
        </w:rPr>
        <w:t xml:space="preserve">对发生各类安全事故善后处理承诺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③</w:t>
      </w:r>
      <w:r>
        <w:rPr>
          <w:rFonts w:hint="eastAsia" w:ascii="宋体" w:hAnsi="宋体" w:eastAsia="宋体" w:cs="宋体"/>
          <w:sz w:val="24"/>
          <w:szCs w:val="24"/>
          <w:highlight w:val="none"/>
          <w:lang w:bidi="ar"/>
        </w:rPr>
        <w:t xml:space="preserve">依法规范用工承诺及应对履约期内各类风险承诺。</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方案完整，科学合理，设计清晰详细，完全符合本项目需求，且能够提供上述</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eastAsia="zh-CN" w:bidi="ar"/>
        </w:rPr>
        <w:t xml:space="preserve">项全部方案的，得</w:t>
      </w:r>
      <w:r>
        <w:rPr>
          <w:rFonts w:hint="eastAsia" w:ascii="宋体" w:hAnsi="宋体" w:eastAsia="宋体" w:cs="宋体"/>
          <w:sz w:val="24"/>
          <w:szCs w:val="24"/>
          <w:highlight w:val="none"/>
          <w:lang w:val="en-US" w:eastAsia="zh-CN" w:bidi="ar"/>
        </w:rPr>
        <w:t xml:space="preserve">4</w:t>
      </w:r>
      <w:r>
        <w:rPr>
          <w:rFonts w:hint="eastAsia" w:ascii="宋体" w:hAnsi="宋体" w:eastAsia="宋体" w:cs="宋体"/>
          <w:sz w:val="24"/>
          <w:szCs w:val="24"/>
          <w:highlight w:val="none"/>
          <w:lang w:eastAsia="zh-CN" w:bidi="ar"/>
        </w:rPr>
        <w:t xml:space="preserve">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bidi="ar"/>
        </w:rPr>
        <w:t xml:space="preserve">2-3</w:t>
      </w:r>
      <w:r>
        <w:rPr>
          <w:rFonts w:hint="eastAsia" w:ascii="宋体" w:hAnsi="宋体" w:eastAsia="宋体" w:cs="宋体"/>
          <w:sz w:val="24"/>
          <w:szCs w:val="24"/>
          <w:highlight w:val="none"/>
          <w:lang w:eastAsia="zh-CN" w:bidi="ar"/>
        </w:rPr>
        <w:t xml:space="preserve">项方案的，得</w:t>
      </w: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lang w:eastAsia="zh-CN" w:bidi="ar"/>
        </w:rPr>
        <w:t xml:space="preserve">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方案完整性、科学合理性、设计的清晰详细程度等只能基本满足要求，能够提供上述</w:t>
      </w:r>
      <w:r>
        <w:rPr>
          <w:rFonts w:hint="eastAsia" w:ascii="宋体" w:hAnsi="宋体" w:eastAsia="宋体" w:cs="宋体"/>
          <w:sz w:val="24"/>
          <w:szCs w:val="24"/>
          <w:highlight w:val="none"/>
          <w:lang w:val="en-US" w:eastAsia="zh-CN" w:bidi="ar"/>
        </w:rPr>
        <w:t xml:space="preserve">1-3</w:t>
      </w:r>
      <w:r>
        <w:rPr>
          <w:rFonts w:hint="eastAsia" w:ascii="宋体" w:hAnsi="宋体" w:eastAsia="宋体" w:cs="宋体"/>
          <w:sz w:val="24"/>
          <w:szCs w:val="24"/>
          <w:highlight w:val="none"/>
          <w:lang w:eastAsia="zh-CN" w:bidi="ar"/>
        </w:rPr>
        <w:t xml:space="preserve">项方案的，得</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eastAsia="zh-CN" w:bidi="ar"/>
        </w:rPr>
        <w:t xml:space="preserve">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提供方案不足</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eastAsia="zh-CN" w:bidi="ar"/>
        </w:rPr>
        <w:t xml:space="preserve">项或无方案的，不得分。</w:t>
      </w:r>
      <w:r/>
    </w:p>
    <w:p>
      <w:pPr>
        <w:ind w:firstLine="482"/>
        <w:jc w:val="left"/>
        <w:spacing w:line="360" w:lineRule="auto"/>
        <w:tabs>
          <w:tab w:val="left" w:pos="1401" w:leader="none"/>
        </w:tabs>
        <w:rPr>
          <w:rFonts w:ascii="黑体" w:eastAsia="黑体"/>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shd w:val="clear" w:color="auto" w:fill="ffffff"/>
          <w14:textFill>
            <w14:solidFill>
              <w14:schemeClr w14:val="tx1"/>
            </w14:solidFill>
          </w14:textFill>
        </w:rPr>
        <w:t xml:space="preserve">未列入本评分细则的其他条件不作为评分内容。</w:t>
      </w: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附件二：投标文件格式</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pStyle w:val="892"/>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pStyle w:val="892"/>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pStyle w:val="892"/>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pStyle w:val="892"/>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pStyle w:val="892"/>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pStyle w:val="892"/>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投</w:t>
      </w:r>
      <w:r/>
    </w:p>
    <w:p>
      <w:pPr>
        <w:jc w:val="center"/>
        <w:rPr>
          <w:rFonts w:ascii="黑体" w:eastAsia="黑体"/>
          <w:bCs/>
          <w:color w:val="000000" w:themeColor="text1"/>
          <w:sz w:val="72"/>
          <w:highlight w:val="none"/>
          <w14:textFill>
            <w14:solidFill>
              <w14:schemeClr w14:val="tx1"/>
            </w14:solidFill>
          </w14:textFill>
        </w:rPr>
      </w:pPr>
      <w:r>
        <w:rPr>
          <w:rFonts w:ascii="黑体" w:eastAsia="黑体"/>
          <w:bCs/>
          <w:color w:val="000000" w:themeColor="text1"/>
          <w:sz w:val="7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标</w:t>
      </w:r>
      <w:r/>
    </w:p>
    <w:p>
      <w:pPr>
        <w:jc w:val="center"/>
        <w:rPr>
          <w:rFonts w:ascii="黑体" w:eastAsia="黑体"/>
          <w:bCs/>
          <w:color w:val="000000" w:themeColor="text1"/>
          <w:sz w:val="72"/>
          <w:highlight w:val="none"/>
          <w14:textFill>
            <w14:solidFill>
              <w14:schemeClr w14:val="tx1"/>
            </w14:solidFill>
          </w14:textFill>
        </w:rPr>
      </w:pPr>
      <w:r>
        <w:rPr>
          <w:rFonts w:ascii="黑体" w:eastAsia="黑体"/>
          <w:bCs/>
          <w:color w:val="000000" w:themeColor="text1"/>
          <w:sz w:val="7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文</w:t>
      </w:r>
      <w:r/>
    </w:p>
    <w:p>
      <w:pPr>
        <w:jc w:val="center"/>
        <w:rPr>
          <w:rFonts w:ascii="黑体" w:eastAsia="黑体"/>
          <w:bCs/>
          <w:color w:val="000000" w:themeColor="text1"/>
          <w:sz w:val="52"/>
          <w:szCs w:val="52"/>
          <w:highlight w:val="none"/>
          <w14:textFill>
            <w14:solidFill>
              <w14:schemeClr w14:val="tx1"/>
            </w14:solidFill>
          </w14:textFill>
        </w:rPr>
      </w:pPr>
      <w:r>
        <w:rPr>
          <w:rFonts w:ascii="黑体" w:eastAsia="黑体"/>
          <w:bCs/>
          <w:color w:val="000000" w:themeColor="text1"/>
          <w:sz w:val="52"/>
          <w:szCs w:val="5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件</w:t>
      </w:r>
      <w:r/>
    </w:p>
    <w:p>
      <w:pPr>
        <w:rPr>
          <w:rFonts w:ascii="楷体_GB2312" w:eastAsia="楷体_GB2312"/>
          <w:bCs/>
          <w:color w:val="000000" w:themeColor="text1"/>
          <w:sz w:val="72"/>
          <w:highlight w:val="none"/>
          <w14:textFill>
            <w14:solidFill>
              <w14:schemeClr w14:val="tx1"/>
            </w14:solidFill>
          </w14:textFill>
        </w:rPr>
      </w:pPr>
      <w:r>
        <w:rPr>
          <w:rFonts w:ascii="楷体_GB2312" w:eastAsia="楷体_GB2312"/>
          <w:bCs/>
          <w:color w:val="000000" w:themeColor="text1"/>
          <w:sz w:val="72"/>
          <w:highlight w:val="none"/>
          <w14:textFill>
            <w14:solidFill>
              <w14:schemeClr w14:val="tx1"/>
            </w14:solidFill>
          </w14:textFill>
        </w:rPr>
      </w:r>
      <w:r/>
    </w:p>
    <w:p>
      <w:pPr>
        <w:rPr>
          <w:rFonts w:ascii="楷体_GB2312" w:eastAsia="楷体_GB2312"/>
          <w:bCs/>
          <w:color w:val="000000" w:themeColor="text1"/>
          <w:sz w:val="28"/>
          <w:highlight w:val="none"/>
          <w14:textFill>
            <w14:solidFill>
              <w14:schemeClr w14:val="tx1"/>
            </w14:solidFill>
          </w14:textFill>
        </w:rPr>
      </w:pPr>
      <w:r>
        <w:rPr>
          <w:rFonts w:ascii="楷体_GB2312" w:eastAsia="楷体_GB2312"/>
          <w:bCs/>
          <w:color w:val="000000" w:themeColor="text1"/>
          <w:sz w:val="28"/>
          <w:highlight w:val="none"/>
          <w14:textFill>
            <w14:solidFill>
              <w14:schemeClr w14:val="tx1"/>
            </w14:solidFill>
          </w14:textFill>
        </w:rPr>
      </w:r>
      <w:r/>
    </w:p>
    <w:p>
      <w:pPr>
        <w:ind w:firstLine="560"/>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采购项目编号：</w:t>
      </w:r>
      <w:r>
        <w:rPr>
          <w:rFonts w:hint="eastAsia" w:ascii="黑体" w:eastAsia="黑体"/>
          <w:bCs/>
          <w:color w:val="000000" w:themeColor="text1"/>
          <w:sz w:val="28"/>
          <w:szCs w:val="28"/>
          <w:highlight w:val="none"/>
          <w:lang w:eastAsia="zh-CN"/>
          <w14:textFill>
            <w14:solidFill>
              <w14:schemeClr w14:val="tx1"/>
            </w14:solidFill>
          </w14:textFill>
        </w:rPr>
        <w:t xml:space="preserve">JSZC-320214-WXZH-G2026-0002</w:t>
      </w:r>
      <w:r/>
    </w:p>
    <w:p>
      <w:pPr>
        <w:ind w:firstLine="560"/>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采购项目名称：</w:t>
      </w:r>
      <w:r>
        <w:rPr>
          <w:rFonts w:hint="eastAsia" w:ascii="黑体" w:eastAsia="黑体"/>
          <w:bCs/>
          <w:color w:val="000000" w:themeColor="text1"/>
          <w:sz w:val="28"/>
          <w:szCs w:val="28"/>
          <w:highlight w:val="none"/>
          <w:lang w:eastAsia="zh-CN"/>
          <w14:textFill>
            <w14:solidFill>
              <w14:schemeClr w14:val="tx1"/>
            </w14:solidFill>
          </w14:textFill>
        </w:rPr>
        <w:t xml:space="preserve">梅村街道2026年度河道保洁项目</w:t>
      </w:r>
      <w:r/>
    </w:p>
    <w:p>
      <w:pPr>
        <w:ind w:firstLine="56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投标人：</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lang w:eastAsia="zh-CN"/>
          <w14:textFill>
            <w14:solidFill>
              <w14:schemeClr w14:val="tx1"/>
            </w14:solidFill>
          </w14:textFill>
        </w:rPr>
        <w:t xml:space="preserve">二〇二六</w:t>
      </w:r>
      <w:r>
        <w:rPr>
          <w:rFonts w:hint="eastAsia" w:ascii="黑体" w:eastAsia="黑体"/>
          <w:bCs/>
          <w:color w:val="000000" w:themeColor="text1"/>
          <w:sz w:val="36"/>
          <w:szCs w:val="36"/>
          <w:highlight w:val="none"/>
          <w14:textFill>
            <w14:solidFill>
              <w14:schemeClr w14:val="tx1"/>
            </w14:solidFill>
          </w14:textFill>
        </w:rPr>
        <w:t xml:space="preserve">年  月  日</w:t>
      </w:r>
      <w:r/>
    </w:p>
    <w:p>
      <w:pPr>
        <w:rPr>
          <w:rFonts w:hint="eastAsia" w:ascii="黑体" w:hAnsi="宋体" w:eastAsia="黑体"/>
          <w:bCs/>
          <w:color w:val="000000" w:themeColor="text1"/>
          <w:sz w:val="24"/>
          <w:szCs w:val="24"/>
          <w:highlight w:val="none"/>
          <w14:textFill>
            <w14:solidFill>
              <w14:schemeClr w14:val="tx1"/>
            </w14:solidFill>
          </w14:textFill>
        </w:rPr>
      </w:pPr>
      <w:r/>
      <w:bookmarkStart w:id="21" w:name="一．报价函（格式）"/>
      <w:r/>
      <w:bookmarkEnd w:id="21"/>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（一）投标函（格式）：</w:t>
      </w:r>
      <w:r/>
    </w:p>
    <w:p>
      <w:pPr>
        <w:jc w:val="center"/>
        <w:spacing w:line="360" w:lineRule="auto"/>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无锡市新吴区人民政府梅村街道办事处</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我方收到贵方编号</w:t>
      </w:r>
      <w:r>
        <w:rPr>
          <w:rFonts w:hint="eastAsia" w:ascii="宋体" w:hAnsi="宋体"/>
          <w:bCs/>
          <w:color w:val="000000" w:themeColor="text1"/>
          <w:sz w:val="24"/>
          <w:szCs w:val="24"/>
          <w:highlight w:val="none"/>
          <w:lang w:eastAsia="zh-CN"/>
          <w14:textFill>
            <w14:solidFill>
              <w14:schemeClr w14:val="tx1"/>
            </w14:solidFill>
          </w14:textFill>
        </w:rPr>
        <w:t xml:space="preserve">JSZC-320214-WXZH-G2026-0002</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4"/>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82"/>
          <w:rFonts w:hint="eastAsia"/>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我方认为贵局有权决定中标者。</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w:t>
      </w:r>
      <w:bookmarkStart w:id="23" w:name="_GoBack"/>
      <w:r>
        <w:rPr>
          <w:rFonts w:hint="eastAsia" w:ascii="宋体" w:hAnsi="宋体"/>
          <w:bCs/>
          <w:color w:val="000000" w:themeColor="text1"/>
          <w:sz w:val="24"/>
          <w:szCs w:val="24"/>
          <w:highlight w:val="none"/>
          <w:lang w:eastAsia="zh-CN"/>
          <w14:textFill>
            <w14:solidFill>
              <w14:schemeClr w14:val="tx1"/>
            </w14:solidFill>
          </w14:textFill>
        </w:rPr>
        <w:t xml:space="preserve">按照《中华人民共和国</w:t>
      </w:r>
      <w:bookmarkEnd w:id="23"/>
      <w:r>
        <w:rPr>
          <w:rFonts w:hint="eastAsia" w:ascii="宋体" w:hAnsi="宋体"/>
          <w:bCs/>
          <w:color w:val="000000" w:themeColor="text1"/>
          <w:sz w:val="24"/>
          <w:szCs w:val="24"/>
          <w:highlight w:val="none"/>
          <w14:textFill>
            <w14:solidFill>
              <w14:schemeClr w14:val="tx1"/>
            </w14:solidFill>
          </w14:textFill>
        </w:rPr>
        <w:t xml:space="preserve">民法典》、财政部《政府采购货物和服务招标投标管理办法》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w:t>
      </w:r>
      <w:r>
        <w:rPr>
          <w:rFonts w:hint="eastAsia" w:ascii="宋体" w:hAnsi="宋体"/>
          <w:color w:val="000000" w:themeColor="text1"/>
          <w:sz w:val="24"/>
          <w:szCs w:val="24"/>
          <w:highlight w:val="none"/>
          <w14:textFill>
            <w14:solidFill>
              <w14:schemeClr w14:val="tx1"/>
            </w14:solidFill>
          </w14:textFill>
        </w:rPr>
        <w:t xml:space="preserve">向</w:t>
      </w:r>
      <w:r>
        <w:rPr>
          <w:rFonts w:hint="eastAsia" w:ascii="宋体" w:hAnsi="宋体"/>
          <w:bCs/>
          <w:color w:val="000000" w:themeColor="text1"/>
          <w:sz w:val="24"/>
          <w:szCs w:val="24"/>
          <w:highlight w:val="none"/>
          <w14:textFill>
            <w14:solidFill>
              <w14:schemeClr w14:val="tx1"/>
            </w14:solidFill>
          </w14:textFill>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                              传真：</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                          邮编：</w:t>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（二）（投标人）关于资格的声明函（格式）：</w:t>
      </w:r>
      <w:r/>
    </w:p>
    <w:p>
      <w:pPr>
        <w:spacing w:line="360" w:lineRule="auto"/>
        <w:rPr>
          <w:rFonts w:ascii="黑体" w:eastAsia="黑体"/>
          <w:bCs/>
          <w:color w:val="000000" w:themeColor="text1"/>
          <w:sz w:val="36"/>
          <w:highlight w:val="none"/>
          <w14:textFill>
            <w14:solidFill>
              <w14:schemeClr w14:val="tx1"/>
            </w14:solidFill>
          </w14:textFill>
        </w:rPr>
      </w:pPr>
      <w:r>
        <w:rPr>
          <w:rFonts w:ascii="黑体" w:eastAsia="黑体"/>
          <w:bCs/>
          <w:color w:val="000000" w:themeColor="text1"/>
          <w:sz w:val="36"/>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bookmarkStart w:id="22" w:name="报价方关于资格的声明函（格式）"/>
      <w:r/>
      <w:bookmarkEnd w:id="22"/>
      <w:r>
        <w:rPr>
          <w:rFonts w:hint="eastAsia" w:ascii="黑体" w:eastAsia="黑体"/>
          <w:bCs/>
          <w:color w:val="000000" w:themeColor="text1"/>
          <w:sz w:val="28"/>
          <w:szCs w:val="28"/>
          <w:highlight w:val="none"/>
          <w14:textFill>
            <w14:solidFill>
              <w14:schemeClr w14:val="tx1"/>
            </w14:solidFill>
          </w14:textFill>
        </w:rPr>
        <w:t xml:space="preserve">关于资格的声明函</w:t>
      </w:r>
      <w:r/>
    </w:p>
    <w:p>
      <w:pPr>
        <w:jc w:val="cente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采购项目编号：</w:t>
      </w:r>
      <w:r/>
    </w:p>
    <w:p>
      <w:pPr>
        <w:jc w:val="center"/>
        <w:spacing w:line="480" w:lineRule="auto"/>
        <w:tabs>
          <w:tab w:val="left" w:pos="630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无锡市新吴区人民政府梅村街道办事处</w:t>
      </w:r>
      <w:r>
        <w:rPr>
          <w:rFonts w:hint="eastAsia" w:ascii="宋体" w:hAnsi="宋体"/>
          <w:bCs/>
          <w:color w:val="000000" w:themeColor="text1"/>
          <w:sz w:val="24"/>
          <w:szCs w:val="24"/>
          <w:highlight w:val="none"/>
          <w14:textFill>
            <w14:solidFill>
              <w14:schemeClr w14:val="tx1"/>
            </w14:solidFill>
          </w14:textFill>
        </w:rPr>
        <w:t xml:space="preserve">：</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我公司（单位）参加本次项目（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JSZC-320214-WXZH-G2026-0002</w:t>
      </w:r>
      <w:r>
        <w:rPr>
          <w:rFonts w:hint="eastAsia" w:ascii="宋体" w:hAnsi="宋体"/>
          <w:bCs/>
          <w:color w:val="000000" w:themeColor="text1"/>
          <w:sz w:val="24"/>
          <w:szCs w:val="24"/>
          <w:highlight w:val="none"/>
          <w14:textFill>
            <w14:solidFill>
              <w14:schemeClr w14:val="tx1"/>
            </w14:solidFill>
          </w14:textFill>
        </w:rPr>
        <w:t xml:space="preserve">）政府采购活动前三年内，在经营活动中没有重大违法记录，我公司（单位）愿针对本次项目（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JSZC-320214-WXZH-G2026-0002</w:t>
      </w:r>
      <w:r>
        <w:rPr>
          <w:rFonts w:hint="eastAsia" w:ascii="宋体" w:hAnsi="宋体"/>
          <w:bCs/>
          <w:color w:val="000000" w:themeColor="text1"/>
          <w:sz w:val="24"/>
          <w:szCs w:val="24"/>
          <w:highlight w:val="none"/>
          <w14:textFill>
            <w14:solidFill>
              <w14:schemeClr w14:val="tx1"/>
            </w14:solidFill>
          </w14:textFill>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（三）（投标人）法定代表人授权委托书（格式）：</w:t>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highlight w:val="none"/>
          <w14:textFill>
            <w14:solidFill>
              <w14:schemeClr w14:val="tx1"/>
            </w14:solidFill>
          </w14:textFill>
        </w:rPr>
      </w:pPr>
      <w:r>
        <w:rPr>
          <w:rFonts w:ascii="楷体_GB2312" w:eastAsia="楷体_GB2312"/>
          <w:bCs/>
          <w:color w:val="000000" w:themeColor="text1"/>
          <w:sz w:val="36"/>
          <w:highlight w:val="none"/>
          <w14:textFill>
            <w14:solidFill>
              <w14:schemeClr w14:val="tx1"/>
            </w14:solidFill>
          </w14:textFill>
        </w:rPr>
      </w:r>
      <w:r/>
    </w:p>
    <w:p>
      <w:pPr>
        <w:jc w:val="cente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采购项目编号：</w:t>
      </w:r>
      <w:r/>
    </w:p>
    <w:p>
      <w:pPr>
        <w:jc w:val="cente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6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无锡市新吴区人民政府梅村街道办事处</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6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系中华人民共和国合法公司（单位），特授权</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代表我公司（单位）全权办理针对本项目（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JSZC-320214-WXZH-G2026-0002</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1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0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法定代表人（签字或盖章）：</w:t>
      </w:r>
      <w:r/>
    </w:p>
    <w:p>
      <w:pPr>
        <w:ind w:firstLine="42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（四）（投标人）中小企业声明函（格式）：</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中小企业声明函（服务）</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（采购文件中明确的所属行业）</w:t>
      </w:r>
      <w:r>
        <w:rPr>
          <w:rFonts w:ascii="宋体" w:hAnsi="宋体"/>
          <w:bCs/>
          <w:color w:val="000000" w:themeColor="text1"/>
          <w:sz w:val="24"/>
          <w:szCs w:val="24"/>
          <w:highlight w:val="none"/>
          <w14:textFill>
            <w14:solidFill>
              <w14:schemeClr w14:val="tx1"/>
            </w14:solidFill>
          </w14:textFill>
        </w:rPr>
        <w:t xml:space="preserve">； 承建（承接）企业为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（采购文件中明确的所属行业）</w:t>
      </w:r>
      <w:r>
        <w:rPr>
          <w:rFonts w:ascii="宋体" w:hAnsi="宋体"/>
          <w:bCs/>
          <w:color w:val="000000" w:themeColor="text1"/>
          <w:sz w:val="24"/>
          <w:szCs w:val="24"/>
          <w:highlight w:val="none"/>
          <w14:textFill>
            <w14:solidFill>
              <w14:schemeClr w14:val="tx1"/>
            </w14:solidFill>
          </w14:textFill>
        </w:rPr>
        <w:t xml:space="preserve">； 承建（承接）企业为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3.投标时本表附在《明细报价表》之后（如有）。</w:t>
      </w: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（五）（投标人）残疾人福利性单位声明函（格式）：</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（六）承诺书（格式）：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（投标人名称）针</w:t>
      </w:r>
      <w:r>
        <w:rPr>
          <w:rFonts w:hint="eastAsia" w:ascii="宋体" w:hAnsi="宋体"/>
          <w:bCs/>
          <w:color w:val="000000" w:themeColor="text1"/>
          <w:sz w:val="24"/>
          <w:szCs w:val="24"/>
          <w:highlight w:val="none"/>
          <w14:textFill>
            <w14:solidFill>
              <w14:schemeClr w14:val="tx1"/>
            </w14:solidFill>
          </w14:textFill>
        </w:rPr>
        <w:t xml:space="preserve">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JSZC-320214-WXZH-G2026-0002</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在此承诺：</w:t>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JSZC-320214-WXZH-G2026-0002</w:t>
      </w:r>
      <w:r>
        <w:rPr>
          <w:rFonts w:hint="eastAsia" w:ascii="宋体" w:hAnsi="宋体"/>
          <w:bCs/>
          <w:color w:val="000000" w:themeColor="text1"/>
          <w:sz w:val="24"/>
          <w:szCs w:val="24"/>
          <w:highlight w:val="none"/>
          <w14:textFill>
            <w14:solidFill>
              <w14:schemeClr w14:val="tx1"/>
            </w14:solidFill>
          </w14:textFill>
        </w:rPr>
        <w:t xml:space="preserve">）所提供的服务符合招标文件要求；</w:t>
      </w:r>
      <w:r/>
    </w:p>
    <w:p>
      <w:pPr>
        <w:ind w:firstLine="465"/>
        <w:spacing w:line="360" w:lineRule="auto"/>
        <w:tabs>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具备履行合同所必需的人员、设备和专业技术能力；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本公司未被“</w:t>
      </w:r>
      <w:r>
        <w:rPr>
          <w:rFonts w:hint="eastAsia" w:ascii="宋体" w:hAnsi="宋体"/>
          <w:bCs/>
          <w:color w:val="000000" w:themeColor="text1"/>
          <w:sz w:val="24"/>
          <w:szCs w:val="24"/>
          <w:highlight w:val="none"/>
          <w14:textFill>
            <w14:solidFill>
              <w14:schemeClr w14:val="tx1"/>
            </w14:solidFill>
          </w14:textFill>
        </w:rPr>
        <w:t xml:space="preserve">信用中国</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Style w:val="883"/>
          <w:rFonts w:hint="eastAsia" w:ascii="宋体" w:hAnsi="宋体"/>
          <w:bCs/>
          <w:color w:val="000000" w:themeColor="text1"/>
          <w:sz w:val="24"/>
          <w:szCs w:val="24"/>
          <w:highlight w:val="none"/>
          <w14:textFill>
            <w14:solidFill>
              <w14:schemeClr w14:val="tx1"/>
            </w14:solidFill>
          </w14:textFill>
        </w:rPr>
        <w:t xml:space="preserve">www.creditchina.gov.cn</w:t>
      </w:r>
      <w:r>
        <w:rPr>
          <w:rStyle w:val="883"/>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p>
      <w:pPr>
        <w:ind w:firstLine="465"/>
        <w:spacing w:line="360" w:lineRule="auto"/>
        <w:tabs>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p>
      <w:pPr>
        <w:ind w:firstLine="960"/>
        <w:spacing w:line="48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96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2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注：以上内容由投标单位根据采购要求可自行完善。</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（七）开标一览表（格式）：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                     采购项目编号：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JSZC-320214-WXZH-G2026-0002</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4798" w:type="dxa"/>
            <w:vAlign w:val="center"/>
            <w:textDirection w:val="lrTb"/>
            <w:noWrap/>
          </w:tcPr>
          <w:p>
            <w:pPr>
              <w:jc w:val="cente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投标报价</w:t>
            </w:r>
            <w:r/>
          </w:p>
        </w:tc>
      </w:tr>
      <w:tr>
        <w:trPr>
          <w:cantSplit/>
          <w:jc w:val="center"/>
          <w:trHeight w:val="1229"/>
        </w:trPr>
        <w:tc>
          <w:tcPr>
            <w:tcW w:w="5282" w:type="dxa"/>
            <w:vAlign w:val="center"/>
            <w:textDirection w:val="lrTb"/>
            <w:noWrap/>
          </w:tcPr>
          <w:p>
            <w:pPr>
              <w:pStyle w:val="1039"/>
              <w:jc w:val="center"/>
              <w:spacing w:line="400" w:lineRule="exact"/>
              <w:rPr>
                <w:rFonts w:hint="eastAsia" w:hAnsi="宋体" w:eastAsia="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lang w:eastAsia="zh-CN"/>
                <w14:textFill>
                  <w14:solidFill>
                    <w14:schemeClr w14:val="tx1"/>
                  </w14:solidFill>
                </w14:textFill>
              </w:rPr>
              <w:t xml:space="preserve">梅村街道2026年度河道保洁项目</w:t>
            </w:r>
            <w:r/>
          </w:p>
        </w:tc>
        <w:tc>
          <w:tcPr>
            <w:tcW w:w="4798" w:type="dxa"/>
            <w:vAlign w:val="center"/>
            <w:textDirection w:val="lrTb"/>
            <w:noWrap/>
          </w:tcPr>
          <w:p>
            <w:pPr>
              <w:pStyle w:val="1039"/>
              <w:spacing w:line="360" w:lineRule="auto"/>
              <w:rPr>
                <w:rFonts w:hint="eastAsia"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 xml:space="preserve">投标报价（小写）：</w:t>
            </w:r>
            <w:r>
              <w:rPr>
                <w:rFonts w:hint="eastAsia" w:hAnsi="宋体"/>
                <w:bCs/>
                <w:color w:val="000000" w:themeColor="text1"/>
                <w:szCs w:val="24"/>
                <w:highlight w:val="none"/>
                <w:u w:val="single"/>
                <w14:textFill>
                  <w14:solidFill>
                    <w14:schemeClr w14:val="tx1"/>
                  </w14:solidFill>
                </w14:textFill>
              </w:rPr>
              <w:t xml:space="preserve">           </w:t>
            </w:r>
            <w:r>
              <w:rPr>
                <w:rFonts w:hint="eastAsia" w:hAnsi="宋体"/>
                <w:bCs/>
                <w:color w:val="000000" w:themeColor="text1"/>
                <w:szCs w:val="24"/>
                <w:highlight w:val="none"/>
                <w14:textFill>
                  <w14:solidFill>
                    <w14:schemeClr w14:val="tx1"/>
                  </w14:solidFill>
                </w14:textFill>
              </w:rPr>
              <w:t xml:space="preserve">元　　　        </w:t>
            </w:r>
            <w:r/>
          </w:p>
          <w:p>
            <w:pPr>
              <w:pStyle w:val="1039"/>
              <w:spacing w:line="360" w:lineRule="auto"/>
              <w:rPr>
                <w:bCs/>
                <w:color w:val="000000" w:themeColor="text1"/>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 xml:space="preserve">投标报价（大写）：</w:t>
            </w:r>
            <w:r>
              <w:rPr>
                <w:rFonts w:hint="eastAsia" w:hAnsi="宋体"/>
                <w:bCs/>
                <w:color w:val="000000" w:themeColor="text1"/>
                <w:szCs w:val="24"/>
                <w:highlight w:val="none"/>
                <w:u w:val="single"/>
                <w14:textFill>
                  <w14:solidFill>
                    <w14:schemeClr w14:val="tx1"/>
                  </w14:solidFill>
                </w14:textFill>
              </w:rPr>
              <w:t xml:space="preserve"> 　</w:t>
            </w:r>
            <w:r>
              <w:rPr>
                <w:rFonts w:hint="eastAsia"/>
                <w:bCs/>
                <w:color w:val="000000" w:themeColor="text1"/>
                <w:highlight w:val="none"/>
                <w:u w:val="single"/>
                <w14:textFill>
                  <w14:solidFill>
                    <w14:schemeClr w14:val="tx1"/>
                  </w14:solidFill>
                </w14:textFill>
              </w:rPr>
              <w:t xml:space="preserve">　　     </w:t>
            </w:r>
            <w:r/>
          </w:p>
        </w:tc>
      </w:tr>
      <w:tr>
        <w:trPr>
          <w:cantSplit/>
          <w:jc w:val="center"/>
          <w:trHeight w:val="641"/>
        </w:trPr>
        <w:tc>
          <w:tcPr>
            <w:gridSpan w:val="2"/>
            <w:tcW w:w="10080" w:type="dxa"/>
            <w:vAlign w:val="center"/>
            <w:textDirection w:val="lrTb"/>
            <w:noWrap/>
          </w:tcPr>
          <w:p>
            <w:pPr>
              <w:jc w:val="left"/>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质量</w:t>
            </w:r>
            <w:r>
              <w:rPr>
                <w:rFonts w:hint="eastAsia" w:ascii="宋体" w:hAnsi="宋体" w:cs="宋体"/>
                <w:color w:val="000000" w:themeColor="text1"/>
                <w:sz w:val="24"/>
                <w:highlight w:val="none"/>
                <w:lang w:val="en-US" w:eastAsia="zh-CN"/>
                <w14:textFill>
                  <w14:solidFill>
                    <w14:schemeClr w14:val="tx1"/>
                  </w14:solidFill>
                </w14:textFill>
              </w:rPr>
              <w:t xml:space="preserve">标准</w:t>
            </w:r>
            <w:r>
              <w:rPr>
                <w:rFonts w:hint="eastAsia" w:ascii="宋体" w:hAnsi="宋体" w:cs="宋体"/>
                <w:color w:val="000000" w:themeColor="text1"/>
                <w:sz w:val="24"/>
                <w:highlight w:val="none"/>
                <w14:textFill>
                  <w14:solidFill>
                    <w14:schemeClr w14:val="tx1"/>
                  </w14:solidFill>
                </w14:textFill>
              </w:rPr>
              <w:t xml:space="preserve">：</w:t>
            </w:r>
            <w:r/>
          </w:p>
        </w:tc>
      </w:tr>
      <w:tr>
        <w:trPr>
          <w:cantSplit/>
          <w:jc w:val="center"/>
          <w:trHeight w:val="788"/>
        </w:trPr>
        <w:tc>
          <w:tcPr>
            <w:gridSpan w:val="2"/>
            <w:tcW w:w="10080" w:type="dxa"/>
            <w:vAlign w:val="center"/>
            <w:textDirection w:val="lrTb"/>
            <w:noWrap/>
          </w:tcPr>
          <w:p>
            <w:pPr>
              <w:jc w:val="left"/>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项目负责人：</w:t>
            </w:r>
            <w:r/>
          </w:p>
        </w:tc>
      </w:tr>
    </w:tbl>
    <w:p>
      <w:pPr>
        <w:spacing w:before="5"/>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spacing w:before="5"/>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spacing w:line="400" w:lineRule="exact"/>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填写说明：</w:t>
      </w:r>
      <w:r/>
    </w:p>
    <w:p>
      <w:pPr>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1.评标时一律按开标一览表中内容为准，开标一览表中必须盖章或签字。</w:t>
      </w:r>
      <w:r/>
    </w:p>
    <w:p>
      <w:pPr>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2.投标供应商在报价前应实地踏勘，充分了解现场内外的现状及相关资料，综合考虑进投标报价中。一旦成交，采购人不另行支付因工作量增加而产生的任何费用。</w:t>
      </w:r>
      <w:r/>
    </w:p>
    <w:p>
      <w:pPr>
        <w:spacing w:line="5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w:t>
      </w:r>
      <w:r>
        <w:rPr>
          <w:rFonts w:hint="eastAsia" w:ascii="宋体" w:hAnsi="宋体" w:cs="宋体"/>
          <w:b/>
          <w:bCs/>
          <w:color w:val="000000" w:themeColor="text1"/>
          <w:sz w:val="24"/>
          <w:highlight w:val="none"/>
          <w:lang w:val="en-US" w:eastAsia="zh-CN"/>
          <w14:textFill>
            <w14:solidFill>
              <w14:schemeClr w14:val="tx1"/>
            </w14:solidFill>
          </w14:textFill>
        </w:rPr>
        <w:t xml:space="preserve">投标</w:t>
      </w:r>
      <w:r>
        <w:rPr>
          <w:rFonts w:hint="eastAsia" w:ascii="宋体" w:hAnsi="宋体" w:cs="宋体"/>
          <w:b/>
          <w:bCs/>
          <w:color w:val="000000" w:themeColor="text1"/>
          <w:sz w:val="24"/>
          <w:highlight w:val="none"/>
          <w14:textFill>
            <w14:solidFill>
              <w14:schemeClr w14:val="tx1"/>
            </w14:solidFill>
          </w14:textFill>
        </w:rPr>
        <w:t xml:space="preserve">报价包括但不限于人员费用（工资、福利、培训、社会保险等）、服务所用设备工具购置及维修费用、服务所用材料消耗费用、管理费用、垃圾处理费、违章拆除及清障突击费、利润、税金、政策性文件规定及合同包含的所有风险、责任等各项应有费用。河道长效管理公共责任险（第三者险）已包含在投标报价中，中标供应商未及时投保所造成的损害责任全部由中标供应商全部自行承担。采购文件未列明，而中标供应商认为必需的费用也需列入报价。</w:t>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（八）报价明细表（格式）：</w:t>
      </w:r>
      <w:r/>
    </w:p>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分项报价表</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投标供应商名称（盖章）                                 项目编号： </w:t>
      </w:r>
      <w:r/>
    </w:p>
    <w:tbl>
      <w:tblPr>
        <w:tblStyle w:val="713"/>
        <w:tblW w:w="919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6"/>
        <w:gridCol w:w="1096"/>
        <w:gridCol w:w="3384"/>
        <w:gridCol w:w="436"/>
        <w:gridCol w:w="876"/>
        <w:gridCol w:w="876"/>
        <w:gridCol w:w="876"/>
        <w:gridCol w:w="1216"/>
      </w:tblGrid>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p>
        </w:tc>
      </w:tr>
      <w:tr>
        <w:trPr>
          <w:trHeight w:val="4486"/>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河道水面保洁</w:t>
            </w:r>
            <w:r/>
          </w:p>
        </w:tc>
        <w:tc>
          <w:tcPr>
            <w:shd w:val="clear" w:color="auto" w:fill="auto"/>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村街道范围内河道水面漂浮物清理、打捞上岸与堆场费用，以及日常巡查工作。其中：日常巡查工作要求中标人按照采购文件要求配备相关人员、车辆、船只等，建立每日自查与巡查制度，并采购或自建一套信息化管理系统，能反映日常巡查工作轨迹，可拍摄现场关键节点巡查情况的实时画面每日上报梅村街道河长办。日常巡查的内容，包括但不限于以下方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a、对标段范围内的河道肉眼可观测的水质显著性变化进行上报；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b、对沿河包括雨污水在内的所有出水口、岸坡、岸脚等，出现异常情况及时上报；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c、对河道范围内的所有涉水围堰、拦河坝、违章围网等进行统计上报；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d、对河道两侧范围内的违章搭建与附属设施（栏杆、驳岸）的完整性情况进行统计上报；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e、合同期内河道范围内打捞的部分漂浮垃圾人工分捡后，装车运输至区指定地点；河道两侧整治范围内偷倒垃圾处理；零星垃圾人工捡拾、装车与外运，运距由投标人自行考虑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Style w:val="1057"/>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691196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i w:val="0"/>
                <w:iCs w:val="0"/>
                <w:color w:val="ff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包干价</w:t>
            </w:r>
            <w:r/>
          </w:p>
        </w:tc>
      </w:tr>
      <w:tr>
        <w:trPr>
          <w:trHeight w:val="56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包括创建、防汛，以及业主要求的零星用工等应急费用。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不可竞争费</w:t>
            </w:r>
            <w:r/>
          </w:p>
        </w:tc>
      </w:tr>
      <w:tr>
        <w:trPr>
          <w:trHeight w:val="569"/>
        </w:trPr>
        <w:tc>
          <w:tcPr>
            <w:gridSpan w:val="3"/>
            <w:shd w:val="clear" w:color="auto" w:fill="auto"/>
            <w:tcBorders>
              <w:top w:val="single" w:color="000000" w:sz="4" w:space="0"/>
              <w:left w:val="single" w:color="000000" w:sz="4" w:space="0"/>
              <w:bottom w:val="single" w:color="000000" w:sz="4" w:space="0"/>
              <w:right w:val="single" w:color="000000" w:sz="4" w:space="0"/>
            </w:tcBorders>
            <w:tcW w:w="49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合计（1年）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1055"/>
        <w:spacing w:line="400" w:lineRule="exact"/>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r>
      <w:r/>
    </w:p>
    <w:p>
      <w:pPr>
        <w:pStyle w:val="1055"/>
        <w:ind w:left="150"/>
        <w:spacing w:line="400" w:lineRule="exact"/>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法定代表人或法定代表人授权代表签字或盖章：</w:t>
      </w:r>
      <w:r/>
    </w:p>
    <w:p>
      <w:pPr>
        <w:pStyle w:val="1055"/>
        <w:ind w:left="150"/>
        <w:spacing w:line="400" w:lineRule="exact"/>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日期：</w:t>
      </w:r>
      <w:r/>
    </w:p>
    <w:p>
      <w:pPr>
        <w:pStyle w:val="1055"/>
        <w:ind w:left="150"/>
        <w:spacing w:line="400" w:lineRule="exact"/>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注：</w:t>
      </w:r>
      <w:r>
        <w:rPr>
          <w:rFonts w:hint="eastAsia" w:hAnsi="宋体"/>
          <w:bCs/>
          <w:color w:val="000000" w:themeColor="text1"/>
          <w:szCs w:val="21"/>
          <w:highlight w:val="none"/>
          <w:lang w:val="en-US" w:eastAsia="zh-CN"/>
          <w14:textFill>
            <w14:solidFill>
              <w14:schemeClr w14:val="tx1"/>
            </w14:solidFill>
          </w14:textFill>
        </w:rPr>
        <w:t xml:space="preserve">1、本项目采用部分总价包干与按实结算相结合的模式进行报价；对采购清单中暂列金额的约定：投标时按不可竞争费用报价，最终结算按业主在合同期内所批准的应急方案进行按实结算。</w:t>
      </w:r>
      <w:r>
        <w:rPr>
          <w:rFonts w:hint="eastAsia" w:hAnsi="宋体"/>
          <w:bCs/>
          <w:color w:val="000000" w:themeColor="text1"/>
          <w:szCs w:val="21"/>
          <w:highlight w:val="none"/>
          <w:lang w:val="en-US" w:eastAsia="zh-CN"/>
          <w14:textFill>
            <w14:solidFill>
              <w14:schemeClr w14:val="tx1"/>
            </w14:solidFill>
          </w14:textFill>
        </w:rPr>
        <w:br/>
      </w:r>
      <w:r>
        <w:rPr>
          <w:rFonts w:hint="eastAsia" w:hAnsi="宋体"/>
          <w:bCs/>
          <w:color w:val="000000" w:themeColor="text1"/>
          <w:szCs w:val="21"/>
          <w:highlight w:val="none"/>
          <w:lang w:val="en-US" w:eastAsia="zh-CN"/>
          <w14:textFill>
            <w14:solidFill>
              <w14:schemeClr w14:val="tx1"/>
            </w14:solidFill>
          </w14:textFill>
        </w:rPr>
        <w:t xml:space="preserve">2、本清单工程量作为投标的基础，投标单位在投标时不得做改动；投标人一旦中标，所报价格包含人工、机械、主材、辅材、管理费、利润、措施项目费、规费、税金、保险等全部费用，以及有经验的投标人应当知晓完成本项目招标范围内所有工作的报价。</w:t>
      </w:r>
      <w:r>
        <w:rPr>
          <w:rFonts w:hint="eastAsia" w:hAnsi="宋体"/>
          <w:bCs/>
          <w:color w:val="000000" w:themeColor="text1"/>
          <w:szCs w:val="21"/>
          <w:highlight w:val="none"/>
          <w:lang w:val="en-US" w:eastAsia="zh-CN"/>
          <w14:textFill>
            <w14:solidFill>
              <w14:schemeClr w14:val="tx1"/>
            </w14:solidFill>
          </w14:textFill>
        </w:rPr>
        <w:br/>
      </w:r>
      <w:r>
        <w:rPr>
          <w:rFonts w:hint="eastAsia" w:ascii="宋体" w:hAnsi="宋体" w:eastAsia="宋体" w:cs="宋体"/>
          <w:i w:val="0"/>
          <w:iCs w:val="0"/>
          <w:color w:val="000000"/>
          <w:sz w:val="22"/>
          <w:szCs w:val="22"/>
          <w:highlight w:val="none"/>
          <w:u w:val="none"/>
          <w:lang w:val="en-US" w:eastAsia="zh-CN" w:bidi="ar"/>
        </w:rPr>
        <w:t xml:space="preserve">3、清单工作内容未包括部分，详见《梅村街道河长制河道长效管理工作考核表》。</w:t>
      </w:r>
      <w:r/>
    </w:p>
    <w:p>
      <w:pPr>
        <w:spacing w:line="480" w:lineRule="auto"/>
        <w:rPr>
          <w:rFonts w:ascii="黑体" w:eastAsia="黑体"/>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（九）投标偏离表（格式）：</w:t>
      </w:r>
      <w:r/>
    </w:p>
    <w:p>
      <w:pPr>
        <w:ind w:firstLine="490"/>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         采购项目编号：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JSZC-320214-WXZH-G2026-0002</w:t>
      </w:r>
      <w:r/>
    </w:p>
    <w:tbl>
      <w:tblPr>
        <w:tblStyle w:val="713"/>
        <w:tblW w:w="0" w:type="auto"/>
        <w:tblInd w:w="-4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b/>
          <w:color w:val="000000" w:themeColor="text1"/>
          <w:sz w:val="24"/>
          <w:szCs w:val="24"/>
          <w:highlight w:val="none"/>
          <w14:textFill>
            <w14:solidFill>
              <w14:schemeClr w14:val="tx1"/>
            </w14:solidFill>
          </w14:textFill>
        </w:rPr>
      </w:pPr>
      <w:r>
        <w:rPr>
          <w:rFonts w:ascii="宋体"/>
          <w:b/>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）如无任何服务偏离，请于本表“偏离说明”中注明“无偏离”；</w:t>
      </w:r>
      <w:r/>
    </w:p>
    <w:p>
      <w:pPr>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（3）如有服务偏离项，请于本表中列明偏离内容，如需要可自行延长，其余无偏离内容</w:t>
      </w:r>
      <w:r>
        <w:rPr>
          <w:rFonts w:hint="eastAsia" w:ascii="宋体" w:hAnsi="宋体"/>
          <w:bCs/>
          <w:color w:val="000000" w:themeColor="text1"/>
          <w:sz w:val="24"/>
          <w:szCs w:val="24"/>
          <w:highlight w:val="none"/>
          <w:lang w:eastAsia="zh-CN"/>
          <w14:textFill>
            <w14:solidFill>
              <w14:schemeClr w14:val="tx1"/>
            </w14:solidFill>
          </w14:textFill>
        </w:rPr>
        <w:t xml:space="preserve">无需</w:t>
      </w:r>
      <w:r>
        <w:rPr>
          <w:rFonts w:hint="eastAsia" w:ascii="宋体" w:hAnsi="宋体"/>
          <w:bCs/>
          <w:color w:val="000000" w:themeColor="text1"/>
          <w:sz w:val="24"/>
          <w:szCs w:val="24"/>
          <w:highlight w:val="none"/>
          <w14:textFill>
            <w14:solidFill>
              <w14:schemeClr w14:val="tx1"/>
            </w14:solidFill>
          </w14:textFill>
        </w:rPr>
        <w:t xml:space="preserve">赘述。</w:t>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（十）项目管理机构配备情况表（格式）</w:t>
      </w:r>
      <w:r/>
    </w:p>
    <w:p>
      <w:pPr>
        <w:jc w:val="cente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cente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项目管理机构配备情况表</w:t>
      </w:r>
      <w:r/>
    </w:p>
    <w:p>
      <w:pPr>
        <w:pStyle w:val="874"/>
        <w:ind w:firstLine="21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供应商名称（盖章）                                       项目编号： </w:t>
      </w:r>
      <w:r/>
    </w:p>
    <w:tbl>
      <w:tblPr>
        <w:tblStyle w:val="713"/>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序号</w:t>
            </w:r>
            <w:r/>
          </w:p>
        </w:tc>
        <w:tc>
          <w:tcPr>
            <w:tcW w:w="1047"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姓名</w:t>
            </w:r>
            <w:r/>
          </w:p>
        </w:tc>
        <w:tc>
          <w:tcPr>
            <w:tcW w:w="730"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性别</w:t>
            </w:r>
            <w:r/>
          </w:p>
        </w:tc>
        <w:tc>
          <w:tcPr>
            <w:tcW w:w="709"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年龄</w:t>
            </w:r>
            <w:r/>
          </w:p>
        </w:tc>
        <w:tc>
          <w:tcPr>
            <w:tcW w:w="1477"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岗位名称</w:t>
            </w:r>
            <w:r/>
          </w:p>
        </w:tc>
        <w:tc>
          <w:tcPr>
            <w:tcW w:w="1236"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学历</w:t>
            </w:r>
            <w:r/>
          </w:p>
        </w:tc>
        <w:tc>
          <w:tcPr>
            <w:tcW w:w="1236"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职称</w:t>
            </w:r>
            <w:r/>
          </w:p>
        </w:tc>
        <w:tc>
          <w:tcPr>
            <w:tcW w:w="1857"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eastAsia="宋体" w:cs="宋体"/>
                <w:color w:val="000000"/>
                <w:sz w:val="24"/>
                <w:highlight w:val="none"/>
              </w:rPr>
              <w:t xml:space="preserve">证号</w:t>
            </w:r>
            <w:r/>
          </w:p>
        </w:tc>
        <w:tc>
          <w:tcPr>
            <w:tcW w:w="932"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备注</w:t>
            </w:r>
            <w:r/>
          </w:p>
        </w:tc>
      </w:tr>
      <w:tr>
        <w:trPr>
          <w:trHeight w:val="521"/>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57"/>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63"/>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41"/>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03"/>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95"/>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95"/>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65"/>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50"/>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47"/>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cantSplit/>
          <w:trHeight w:val="630"/>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法定代表人或法定代表人授权代表签字或盖章：</w:t>
      </w:r>
      <w:r/>
    </w:p>
    <w:p>
      <w:pPr>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8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注：1、上表可自行延长。</w:t>
      </w:r>
      <w:r/>
    </w:p>
    <w:p>
      <w:pPr>
        <w:spacing w:line="48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2、请附相关资格证明（如有）扫描件</w:t>
      </w:r>
      <w:r/>
    </w:p>
    <w:p>
      <w:pPr>
        <w:jc w:val="left"/>
        <w:spacing w:line="460" w:lineRule="exact"/>
        <w:rPr>
          <w:rFonts w:hint="eastAsia" w:ascii="黑体" w:hAnsi="宋体" w:eastAsia="黑体"/>
          <w:bCs/>
          <w:color w:val="000000" w:themeColor="text1"/>
          <w:sz w:val="24"/>
          <w:szCs w:val="24"/>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（十一）项目负责人简历表（格式）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项目负责人简历表</w:t>
      </w:r>
      <w:r/>
    </w:p>
    <w:p>
      <w:pPr>
        <w:pStyle w:val="1040"/>
        <w:rPr>
          <w:rFonts w:hint="eastAsia" w:ascii="黑体" w:eastAsia="黑体"/>
          <w:bCs w:val="0"/>
          <w:color w:val="000000" w:themeColor="text1"/>
          <w:highlight w:val="none"/>
          <w14:textFill>
            <w14:solidFill>
              <w14:schemeClr w14:val="tx1"/>
            </w14:solidFill>
          </w14:textFill>
        </w:rPr>
      </w:pPr>
      <w:r>
        <w:rPr>
          <w:rFonts w:hint="eastAsia" w:ascii="黑体" w:eastAsia="黑体"/>
          <w:bCs w:val="0"/>
          <w:color w:val="000000" w:themeColor="text1"/>
          <w:highlight w:val="none"/>
          <w14:textFill>
            <w14:solidFill>
              <w14:schemeClr w14:val="tx1"/>
            </w14:solidFill>
          </w14:textFill>
        </w:rPr>
      </w:r>
      <w:r/>
    </w:p>
    <w:p>
      <w:pPr>
        <w:pStyle w:val="1040"/>
        <w:jc w:val="both"/>
        <w:rPr>
          <w:rFonts w:hint="eastAsia" w:ascii="黑体" w:eastAsia="黑体"/>
          <w:bCs w:val="0"/>
          <w:color w:val="000000" w:themeColor="text1"/>
          <w:highlight w:val="none"/>
          <w14:textFill>
            <w14:solidFill>
              <w14:schemeClr w14:val="tx1"/>
            </w14:solidFill>
          </w14:textFill>
        </w:rPr>
      </w:pPr>
      <w:r>
        <w:rPr>
          <w:rFonts w:hint="eastAsia" w:ascii="黑体" w:eastAsia="黑体"/>
          <w:bCs w:val="0"/>
          <w:color w:val="000000" w:themeColor="text1"/>
          <w:highlight w:val="none"/>
          <w14:textFill>
            <w14:solidFill>
              <w14:schemeClr w14:val="tx1"/>
            </w14:solidFill>
          </w14:textFill>
        </w:rPr>
        <w:t xml:space="preserve">投标供应商名称（盖章）                             采购项目编号：       </w:t>
      </w:r>
      <w:r/>
    </w:p>
    <w:tbl>
      <w:tblPr>
        <w:tblStyle w:val="713"/>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姓名</w:t>
            </w:r>
            <w:r/>
          </w:p>
        </w:tc>
        <w:tc>
          <w:tcPr>
            <w:gridSpan w:val="3"/>
            <w:tcW w:w="2606"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tcW w:w="839"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性别</w:t>
            </w:r>
            <w:r/>
          </w:p>
        </w:tc>
        <w:tc>
          <w:tcPr>
            <w:gridSpan w:val="2"/>
            <w:tcW w:w="167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2"/>
            <w:tcW w:w="1078"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年龄</w:t>
            </w:r>
            <w:r/>
          </w:p>
        </w:tc>
        <w:tc>
          <w:tcPr>
            <w:gridSpan w:val="3"/>
            <w:tcW w:w="2604"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r>
      <w:tr>
        <w:trPr>
          <w:jc w:val="center"/>
          <w:trHeight w:val="623"/>
        </w:trPr>
        <w:tc>
          <w:tcPr>
            <w:tcW w:w="735"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职务</w:t>
            </w:r>
            <w:r/>
          </w:p>
        </w:tc>
        <w:tc>
          <w:tcPr>
            <w:gridSpan w:val="3"/>
            <w:tcW w:w="2606"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tcW w:w="839"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职称</w:t>
            </w:r>
            <w:r/>
          </w:p>
        </w:tc>
        <w:tc>
          <w:tcPr>
            <w:gridSpan w:val="2"/>
            <w:tcW w:w="167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2"/>
            <w:tcW w:w="1078"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学历</w:t>
            </w:r>
            <w:r/>
          </w:p>
        </w:tc>
        <w:tc>
          <w:tcPr>
            <w:gridSpan w:val="3"/>
            <w:tcW w:w="2604"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证书号</w:t>
            </w:r>
            <w:r/>
          </w:p>
        </w:tc>
        <w:tc>
          <w:tcPr>
            <w:gridSpan w:val="3"/>
            <w:tcW w:w="1902"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4"/>
            <w:tcW w:w="2620"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身份证号</w:t>
            </w:r>
            <w:r/>
          </w:p>
        </w:tc>
        <w:tc>
          <w:tcPr>
            <w:gridSpan w:val="2"/>
            <w:tcW w:w="2185"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参加工作时间</w:t>
            </w:r>
            <w:r/>
          </w:p>
        </w:tc>
        <w:tc>
          <w:tcPr>
            <w:gridSpan w:val="9"/>
            <w:tcW w:w="670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r>
      <w:tr>
        <w:trPr>
          <w:jc w:val="center"/>
          <w:trHeight w:val="620"/>
        </w:trPr>
        <w:tc>
          <w:tcPr>
            <w:gridSpan w:val="12"/>
            <w:tcW w:w="9539"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业主</w:t>
            </w:r>
            <w:r/>
          </w:p>
        </w:tc>
        <w:tc>
          <w:tcPr>
            <w:gridSpan w:val="4"/>
            <w:tcW w:w="3255"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项目名称</w:t>
            </w:r>
            <w:r/>
          </w:p>
        </w:tc>
        <w:tc>
          <w:tcPr>
            <w:gridSpan w:val="2"/>
            <w:tcW w:w="155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合同金额</w:t>
            </w:r>
            <w:r/>
          </w:p>
        </w:tc>
        <w:tc>
          <w:tcPr>
            <w:gridSpan w:val="3"/>
            <w:tcW w:w="167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完成时间</w:t>
            </w:r>
            <w:r/>
          </w:p>
        </w:tc>
        <w:tc>
          <w:tcPr>
            <w:tcW w:w="1571" w:type="dxa"/>
            <w:vAlign w:val="center"/>
            <w:textDirection w:val="lrTb"/>
            <w:noWrap w:val="false"/>
          </w:tcPr>
          <w:p>
            <w:pPr>
              <w:ind w:firstLine="220"/>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4"/>
            <w:tcW w:w="3255"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2"/>
            <w:tcW w:w="155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3"/>
            <w:tcW w:w="167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tcW w:w="1571"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r>
      <w:tr>
        <w:trPr>
          <w:jc w:val="center"/>
          <w:trHeight w:val="616"/>
        </w:trPr>
        <w:tc>
          <w:tcPr>
            <w:gridSpan w:val="2"/>
            <w:tcW w:w="1479"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4"/>
            <w:tcW w:w="3255"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2"/>
            <w:tcW w:w="155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3"/>
            <w:tcW w:w="167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tcW w:w="1571"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r>
    </w:tbl>
    <w:p>
      <w:pPr>
        <w:ind w:firstLine="312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firstLine="360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法定代表人或法定代表人授权代表签字或盖章：</w:t>
      </w:r>
      <w:r/>
    </w:p>
    <w:p>
      <w:pPr>
        <w:ind w:firstLine="24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注：请附身份证、相关资格证明（如有）扫描件。</w:t>
      </w:r>
      <w:r/>
    </w:p>
    <w:p>
      <w:pPr>
        <w:ind w:firstLine="480"/>
        <w:spacing w:line="360" w:lineRule="auto"/>
        <w:rPr>
          <w:rFonts w:hint="eastAsia" w:ascii="黑体" w:hAnsi="宋体" w:eastAsia="黑体"/>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二</w:t>
      </w:r>
      <w:r>
        <w:rPr>
          <w:rFonts w:hint="eastAsia" w:ascii="黑体" w:hAnsi="宋体" w:eastAsia="黑体"/>
          <w:bCs/>
          <w:color w:val="000000" w:themeColor="text1"/>
          <w:sz w:val="24"/>
          <w:szCs w:val="24"/>
          <w:highlight w:val="none"/>
          <w14:textFill>
            <w14:solidFill>
              <w14:schemeClr w14:val="tx1"/>
            </w14:solidFill>
          </w14:textFill>
        </w:rPr>
        <w:t xml:space="preserve">）技术方案（格式自拟）</w:t>
      </w:r>
      <w:r/>
    </w:p>
    <w:p>
      <w:pPr>
        <w:ind w:firstLine="480"/>
        <w:jc w:val="cente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技术方案</w:t>
      </w:r>
      <w:r/>
    </w:p>
    <w:p>
      <w:pPr>
        <w:pStyle w:val="1038"/>
        <w:ind w:firstLine="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投标供应商应按评分点编制完整的服务方案，</w:t>
      </w:r>
      <w:r>
        <w:rPr>
          <w:color w:val="000000" w:themeColor="text1"/>
          <w:sz w:val="24"/>
          <w:highlight w:val="none"/>
          <w14:textFill>
            <w14:solidFill>
              <w14:schemeClr w14:val="tx1"/>
            </w14:solidFill>
          </w14:textFill>
        </w:rPr>
        <w:t xml:space="preserve">以便评审。</w:t>
      </w:r>
      <w:r/>
    </w:p>
    <w:p>
      <w:pPr>
        <w:ind w:firstLine="482"/>
        <w:jc w:val="both"/>
        <w:spacing w:line="360" w:lineRule="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14:textFill>
            <w14:solidFill>
              <w14:schemeClr w14:val="tx1"/>
            </w14:solidFill>
          </w14:textFill>
        </w:rPr>
      </w:r>
      <w:r/>
    </w:p>
    <w:sectPr>
      <w:footnotePr/>
      <w:endnotePr/>
      <w:type w:val="nextPage"/>
      <w:pgSz w:w="11906" w:h="16838" w:orient="portrait"/>
      <w:pgMar w:top="1417" w:right="1417" w:bottom="1417" w:left="1417" w:header="624" w:footer="90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Calibri">
    <w:panose1 w:val="020F0502020204030204"/>
  </w:font>
  <w:font w:name="Tahoma">
    <w:panose1 w:val="020B0604030504040204"/>
  </w:font>
  <w:font w:name="华文细黑">
    <w:panose1 w:val="02010600040101010101"/>
  </w:font>
  <w:font w:name="Cambria">
    <w:panose1 w:val="02040503050406030204"/>
  </w:font>
  <w:font w:name="Courier New">
    <w:panose1 w:val="02070309020205020404"/>
  </w:font>
  <w:font w:name="黑体">
    <w:panose1 w:val="02010609060101010101"/>
  </w:font>
  <w:font w:name="华文中宋">
    <w:panose1 w:val="02010600040101010101"/>
  </w:font>
  <w:font w:name="楷体_GB2312">
    <w:panose1 w:val="02010609060101010101"/>
  </w:font>
  <w:font w:name="等线">
    <w:panose1 w:val="0201060003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Pr>
        <w:rFonts w:hint="eastAsia" w:ascii="宋体" w:hAnsi="宋体"/>
        <w:lang w:eastAsia="zh-CN"/>
      </w:rPr>
      <w:t xml:space="preserve">JSZC-320214-WXZH-G2026-0002</w:t>
    </w:r>
    <w:r>
      <w:rPr>
        <w:rFonts w:hint="eastAsia" w:ascii="宋体" w:hAnsi="宋体"/>
      </w:rPr>
      <w:t xml:space="preserve">                             </w:t>
    </w:r>
    <w:r>
      <w:rPr>
        <w:rFonts w:hint="eastAsia" w:ascii="宋体" w:hAnsi="宋体"/>
        <w:lang w:eastAsia="zh-CN"/>
      </w:rPr>
      <w:t xml:space="preserve">梅村街道2026年度河道保洁项目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Pr>
        <w:rFonts w:hint="eastAsia" w:ascii="宋体" w:hAnsi="宋体"/>
        <w:lang w:eastAsia="zh-CN"/>
      </w:rPr>
      <w:t xml:space="preserve">JSZC-320214-WXZH-G2026-0002梅村街道2026年度河道保洁项目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3">
    <w:multiLevelType w:val="hybridMultilevel"/>
    <w:lvl w:ilvl="0">
      <w:start w:val="1"/>
      <w:numFmt w:val="bullet"/>
      <w:pStyle w:val="83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upperLetter"/>
      <w:pStyle w:val="82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5"/>
  </w:num>
  <w:num w:numId="2">
    <w:abstractNumId w:val="3"/>
  </w:num>
  <w:num w:numId="3">
    <w:abstractNumId w:val="11"/>
  </w:num>
  <w:num w:numId="4">
    <w:abstractNumId w:val="1"/>
  </w:num>
  <w:num w:numId="5">
    <w:abstractNumId w:val="0"/>
  </w:num>
  <w:num w:numId="6">
    <w:abstractNumId w:val="7"/>
  </w:num>
  <w:num w:numId="7">
    <w:abstractNumId w:val="8"/>
  </w:num>
  <w:num w:numId="8">
    <w:abstractNumId w:val="13"/>
  </w:num>
  <w:num w:numId="9">
    <w:abstractNumId w:val="6"/>
  </w:num>
  <w:num w:numId="10">
    <w:abstractNumId w:val="9"/>
  </w:num>
  <w:num w:numId="11">
    <w:abstractNumId w:val="12"/>
  </w:num>
  <w:num w:numId="12">
    <w:abstractNumId w:val="2"/>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05"/>
    <w:link w:val="1049"/>
    <w:uiPriority w:val="0"/>
    <w:qFormat/>
    <w:pPr>
      <w:jc w:val="both"/>
      <w:widowControl w:val="off"/>
    </w:pPr>
    <w:rPr>
      <w:rFonts w:hint="default" w:ascii="Times New Roman" w:hAnsi="Times New Roman" w:eastAsia="宋体" w:cs="Times New Roman"/>
      <w:sz w:val="21"/>
      <w:lang w:val="en-US" w:eastAsia="zh-CN" w:bidi="ar-SA"/>
    </w:rPr>
  </w:style>
  <w:style w:type="paragraph" w:styleId="703">
    <w:name w:val="Heading 1"/>
    <w:basedOn w:val="702"/>
    <w:next w:val="702"/>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Normal Indent"/>
    <w:basedOn w:val="702"/>
    <w:next w:val="702"/>
    <w:uiPriority w:val="0"/>
    <w:qFormat/>
    <w:pPr>
      <w:ind w:firstLine="420"/>
    </w:pPr>
  </w:style>
  <w:style w:type="paragraph" w:styleId="716">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annotation text"/>
    <w:basedOn w:val="702"/>
    <w:uiPriority w:val="99"/>
    <w:semiHidden/>
    <w:unhideWhenUsed/>
    <w:qFormat/>
    <w:pPr>
      <w:jc w:val="left"/>
    </w:pPr>
  </w:style>
  <w:style w:type="paragraph" w:styleId="718">
    <w:name w:val="Body Text Indent"/>
    <w:basedOn w:val="702"/>
    <w:next w:val="715"/>
    <w:uiPriority w:val="0"/>
    <w:qFormat/>
    <w:pPr>
      <w:ind w:firstLine="576"/>
    </w:pPr>
    <w:rPr>
      <w:b/>
      <w:sz w:val="30"/>
    </w:rPr>
  </w:style>
  <w:style w:type="paragraph" w:styleId="719">
    <w:name w:val="index 4"/>
    <w:next w:val="702"/>
    <w:uiPriority w:val="99"/>
    <w:qFormat/>
    <w:pPr>
      <w:ind w:left="600"/>
      <w:jc w:val="both"/>
      <w:widowControl w:val="off"/>
    </w:pPr>
    <w:rPr>
      <w:rFonts w:hint="default" w:ascii="等线" w:hAnsi="等线" w:eastAsia="等线" w:cs="Times New Roman"/>
      <w:sz w:val="21"/>
      <w:szCs w:val="24"/>
      <w:lang w:val="en-US" w:eastAsia="zh-CN" w:bidi="ar-SA"/>
    </w:rPr>
  </w:style>
  <w:style w:type="paragraph" w:styleId="720">
    <w:name w:val="toc 5"/>
    <w:basedOn w:val="702"/>
    <w:next w:val="702"/>
    <w:uiPriority w:val="39"/>
    <w:unhideWhenUsed/>
    <w:qFormat/>
    <w:pPr>
      <w:ind w:left="1134" w:right="0" w:firstLine="0"/>
      <w:spacing w:after="57"/>
    </w:pPr>
  </w:style>
  <w:style w:type="paragraph" w:styleId="721">
    <w:name w:val="toc 3"/>
    <w:basedOn w:val="702"/>
    <w:next w:val="702"/>
    <w:uiPriority w:val="39"/>
    <w:unhideWhenUsed/>
    <w:qFormat/>
    <w:pPr>
      <w:ind w:left="567" w:right="0" w:firstLine="0"/>
      <w:spacing w:after="57"/>
    </w:pPr>
  </w:style>
  <w:style w:type="paragraph" w:styleId="722">
    <w:name w:val="toc 8"/>
    <w:basedOn w:val="702"/>
    <w:next w:val="702"/>
    <w:uiPriority w:val="39"/>
    <w:unhideWhenUsed/>
    <w:qFormat/>
    <w:pPr>
      <w:ind w:left="1984" w:right="0" w:firstLine="0"/>
      <w:spacing w:after="57"/>
    </w:pPr>
  </w:style>
  <w:style w:type="paragraph" w:styleId="723">
    <w:name w:val="endnote text"/>
    <w:basedOn w:val="702"/>
    <w:uiPriority w:val="99"/>
    <w:semiHidden/>
    <w:unhideWhenUsed/>
    <w:qFormat/>
    <w:pPr>
      <w:spacing w:after="0" w:line="240" w:lineRule="auto"/>
    </w:pPr>
    <w:rPr>
      <w:sz w:val="20"/>
    </w:rPr>
  </w:style>
  <w:style w:type="paragraph" w:styleId="724">
    <w:name w:val="Footer"/>
    <w:basedOn w:val="702"/>
    <w:uiPriority w:val="99"/>
    <w:unhideWhenUsed/>
    <w:qFormat/>
    <w:pPr>
      <w:spacing w:after="0" w:line="240" w:lineRule="auto"/>
      <w:tabs>
        <w:tab w:val="center" w:pos="7143" w:leader="none"/>
        <w:tab w:val="right" w:pos="14287" w:leader="none"/>
      </w:tabs>
    </w:pPr>
  </w:style>
  <w:style w:type="paragraph" w:styleId="725">
    <w:name w:val="Header"/>
    <w:basedOn w:val="702"/>
    <w:uiPriority w:val="99"/>
    <w:unhideWhenUsed/>
    <w:qFormat/>
    <w:pPr>
      <w:spacing w:after="0" w:line="240" w:lineRule="auto"/>
      <w:tabs>
        <w:tab w:val="center" w:pos="7143" w:leader="none"/>
        <w:tab w:val="right" w:pos="14287" w:leader="none"/>
      </w:tabs>
    </w:pPr>
  </w:style>
  <w:style w:type="paragraph" w:styleId="726">
    <w:name w:val="toc 1"/>
    <w:basedOn w:val="702"/>
    <w:next w:val="702"/>
    <w:uiPriority w:val="39"/>
    <w:unhideWhenUsed/>
    <w:qFormat/>
    <w:pPr>
      <w:ind w:left="0" w:right="0" w:firstLine="0"/>
      <w:spacing w:after="57"/>
    </w:pPr>
  </w:style>
  <w:style w:type="paragraph" w:styleId="727">
    <w:name w:val="toc 4"/>
    <w:basedOn w:val="702"/>
    <w:next w:val="702"/>
    <w:uiPriority w:val="39"/>
    <w:unhideWhenUsed/>
    <w:qFormat/>
    <w:pPr>
      <w:ind w:left="850" w:right="0" w:firstLine="0"/>
      <w:spacing w:after="57"/>
    </w:pPr>
  </w:style>
  <w:style w:type="paragraph" w:styleId="728">
    <w:name w:val="Subtitle"/>
    <w:basedOn w:val="702"/>
    <w:next w:val="702"/>
    <w:uiPriority w:val="11"/>
    <w:qFormat/>
    <w:pPr>
      <w:spacing w:before="200" w:after="200"/>
    </w:pPr>
    <w:rPr>
      <w:sz w:val="24"/>
      <w:szCs w:val="24"/>
    </w:rPr>
  </w:style>
  <w:style w:type="paragraph" w:styleId="729">
    <w:name w:val="footnote text"/>
    <w:basedOn w:val="702"/>
    <w:uiPriority w:val="99"/>
    <w:semiHidden/>
    <w:unhideWhenUsed/>
    <w:qFormat/>
    <w:pPr>
      <w:spacing w:after="40" w:line="240" w:lineRule="auto"/>
    </w:pPr>
    <w:rPr>
      <w:sz w:val="18"/>
    </w:rPr>
  </w:style>
  <w:style w:type="paragraph" w:styleId="730">
    <w:name w:val="toc 6"/>
    <w:basedOn w:val="702"/>
    <w:next w:val="702"/>
    <w:uiPriority w:val="39"/>
    <w:unhideWhenUsed/>
    <w:qFormat/>
    <w:pPr>
      <w:ind w:left="1417" w:right="0" w:firstLine="0"/>
      <w:spacing w:after="57"/>
    </w:pPr>
  </w:style>
  <w:style w:type="paragraph" w:styleId="731">
    <w:name w:val="table of figures"/>
    <w:basedOn w:val="702"/>
    <w:next w:val="702"/>
    <w:uiPriority w:val="99"/>
    <w:unhideWhenUsed/>
    <w:qFormat/>
    <w:pPr>
      <w:spacing w:after="0" w:afterAutospacing="0"/>
    </w:pPr>
  </w:style>
  <w:style w:type="paragraph" w:styleId="732">
    <w:name w:val="toc 2"/>
    <w:basedOn w:val="702"/>
    <w:next w:val="702"/>
    <w:uiPriority w:val="39"/>
    <w:unhideWhenUsed/>
    <w:qFormat/>
    <w:pPr>
      <w:ind w:left="283" w:right="0" w:firstLine="0"/>
      <w:spacing w:after="57"/>
    </w:pPr>
  </w:style>
  <w:style w:type="paragraph" w:styleId="733">
    <w:name w:val="toc 9"/>
    <w:basedOn w:val="702"/>
    <w:next w:val="702"/>
    <w:uiPriority w:val="39"/>
    <w:unhideWhenUsed/>
    <w:qFormat/>
    <w:pPr>
      <w:ind w:left="2268" w:right="0" w:firstLine="0"/>
      <w:spacing w:after="57"/>
    </w:pPr>
  </w:style>
  <w:style w:type="paragraph" w:styleId="734">
    <w:name w:val="Title"/>
    <w:basedOn w:val="702"/>
    <w:next w:val="702"/>
    <w:uiPriority w:val="10"/>
    <w:qFormat/>
    <w:pPr>
      <w:contextualSpacing/>
      <w:spacing w:before="300" w:after="200"/>
    </w:pPr>
    <w:rPr>
      <w:sz w:val="48"/>
      <w:szCs w:val="48"/>
    </w:rPr>
  </w:style>
  <w:style w:type="paragraph" w:styleId="735">
    <w:name w:val="Body Text First Indent 2"/>
    <w:basedOn w:val="718"/>
    <w:next w:val="702"/>
    <w:uiPriority w:val="0"/>
    <w:qFormat/>
    <w:pPr>
      <w:ind w:left="420" w:firstLine="420"/>
      <w:spacing w:after="120"/>
    </w:pPr>
    <w:rPr>
      <w:b w:val="0"/>
      <w:sz w:val="21"/>
      <w:lang w:bidi="mn-Mong-CN"/>
    </w:rPr>
  </w:style>
  <w:style w:type="table" w:styleId="7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footnote reference"/>
    <w:uiPriority w:val="99"/>
    <w:unhideWhenUsed/>
    <w:qFormat/>
    <w:rPr>
      <w:vertAlign w:val="superscript"/>
    </w:rPr>
  </w:style>
  <w:style w:type="paragraph" w:styleId="740" w:customStyle="1">
    <w:name w:val="标题 111"/>
    <w:basedOn w:val="702"/>
    <w:link w:val="752"/>
    <w:uiPriority w:val="9"/>
    <w:qFormat/>
    <w:pPr>
      <w:keepLines/>
      <w:keepNext/>
      <w:spacing w:before="480" w:after="200"/>
      <w:outlineLvl w:val="0"/>
    </w:pPr>
    <w:rPr>
      <w:rFonts w:ascii="Arial" w:hAnsi="Arial" w:eastAsia="Arial" w:cs="Arial"/>
      <w:sz w:val="40"/>
      <w:szCs w:val="40"/>
    </w:rPr>
  </w:style>
  <w:style w:type="paragraph" w:styleId="741" w:customStyle="1">
    <w:name w:val="标题 211"/>
    <w:basedOn w:val="702"/>
    <w:link w:val="753"/>
    <w:uiPriority w:val="9"/>
    <w:unhideWhenUsed/>
    <w:qFormat/>
    <w:pPr>
      <w:keepLines/>
      <w:keepNext/>
      <w:spacing w:before="360" w:after="200"/>
      <w:outlineLvl w:val="1"/>
    </w:pPr>
    <w:rPr>
      <w:rFonts w:ascii="Arial" w:hAnsi="Arial" w:eastAsia="Arial" w:cs="Arial"/>
      <w:sz w:val="34"/>
    </w:rPr>
  </w:style>
  <w:style w:type="paragraph" w:styleId="742" w:customStyle="1">
    <w:name w:val="标题 311"/>
    <w:basedOn w:val="702"/>
    <w:link w:val="754"/>
    <w:uiPriority w:val="9"/>
    <w:unhideWhenUsed/>
    <w:qFormat/>
    <w:pPr>
      <w:keepLines/>
      <w:keepNext/>
      <w:spacing w:before="320" w:after="200"/>
      <w:outlineLvl w:val="2"/>
    </w:pPr>
    <w:rPr>
      <w:rFonts w:ascii="Arial" w:hAnsi="Arial" w:eastAsia="Arial" w:cs="Arial"/>
      <w:sz w:val="30"/>
      <w:szCs w:val="30"/>
    </w:rPr>
  </w:style>
  <w:style w:type="paragraph" w:styleId="743" w:customStyle="1">
    <w:name w:val="标题 411"/>
    <w:basedOn w:val="702"/>
    <w:link w:val="755"/>
    <w:uiPriority w:val="9"/>
    <w:unhideWhenUsed/>
    <w:qFormat/>
    <w:pPr>
      <w:keepLines/>
      <w:keepNext/>
      <w:spacing w:before="320" w:after="200"/>
      <w:outlineLvl w:val="3"/>
    </w:pPr>
    <w:rPr>
      <w:rFonts w:ascii="Arial" w:hAnsi="Arial" w:eastAsia="Arial" w:cs="Arial"/>
      <w:b/>
      <w:bCs/>
      <w:sz w:val="26"/>
      <w:szCs w:val="26"/>
    </w:rPr>
  </w:style>
  <w:style w:type="paragraph" w:styleId="744" w:customStyle="1">
    <w:name w:val="标题 511"/>
    <w:basedOn w:val="702"/>
    <w:link w:val="756"/>
    <w:uiPriority w:val="9"/>
    <w:unhideWhenUsed/>
    <w:qFormat/>
    <w:pPr>
      <w:keepLines/>
      <w:keepNext/>
      <w:spacing w:before="320" w:after="200"/>
      <w:outlineLvl w:val="4"/>
    </w:pPr>
    <w:rPr>
      <w:rFonts w:ascii="Arial" w:hAnsi="Arial" w:eastAsia="Arial" w:cs="Arial"/>
      <w:b/>
      <w:bCs/>
      <w:sz w:val="24"/>
      <w:szCs w:val="24"/>
    </w:rPr>
  </w:style>
  <w:style w:type="paragraph" w:styleId="745" w:customStyle="1">
    <w:name w:val="标题 61"/>
    <w:basedOn w:val="702"/>
    <w:link w:val="757"/>
    <w:uiPriority w:val="9"/>
    <w:unhideWhenUsed/>
    <w:qFormat/>
    <w:pPr>
      <w:keepLines/>
      <w:keepNext/>
      <w:spacing w:before="320" w:after="200"/>
      <w:outlineLvl w:val="5"/>
    </w:pPr>
    <w:rPr>
      <w:rFonts w:ascii="Arial" w:hAnsi="Arial" w:eastAsia="Arial" w:cs="Arial"/>
      <w:b/>
      <w:bCs/>
      <w:sz w:val="22"/>
      <w:szCs w:val="22"/>
    </w:rPr>
  </w:style>
  <w:style w:type="paragraph" w:styleId="746" w:customStyle="1">
    <w:name w:val="标题 71"/>
    <w:basedOn w:val="702"/>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47" w:customStyle="1">
    <w:name w:val="标题 81"/>
    <w:basedOn w:val="702"/>
    <w:link w:val="759"/>
    <w:uiPriority w:val="9"/>
    <w:unhideWhenUsed/>
    <w:qFormat/>
    <w:pPr>
      <w:keepLines/>
      <w:keepNext/>
      <w:spacing w:before="320" w:after="200"/>
      <w:outlineLvl w:val="7"/>
    </w:pPr>
    <w:rPr>
      <w:rFonts w:ascii="Arial" w:hAnsi="Arial" w:eastAsia="Arial" w:cs="Arial"/>
      <w:i/>
      <w:iCs/>
      <w:sz w:val="22"/>
      <w:szCs w:val="22"/>
    </w:rPr>
  </w:style>
  <w:style w:type="paragraph" w:styleId="748" w:customStyle="1">
    <w:name w:val="标题 91"/>
    <w:basedOn w:val="702"/>
    <w:link w:val="760"/>
    <w:uiPriority w:val="9"/>
    <w:unhideWhenUsed/>
    <w:qFormat/>
    <w:pPr>
      <w:keepLines/>
      <w:keepNext/>
      <w:spacing w:before="320" w:after="200"/>
      <w:outlineLvl w:val="8"/>
    </w:pPr>
    <w:rPr>
      <w:rFonts w:ascii="Arial" w:hAnsi="Arial" w:eastAsia="Arial" w:cs="Arial"/>
      <w:i/>
      <w:iCs/>
      <w:szCs w:val="21"/>
    </w:rPr>
  </w:style>
  <w:style w:type="character" w:styleId="749" w:customStyle="1">
    <w:name w:val="默认段落字体11"/>
    <w:link w:val="702"/>
    <w:uiPriority w:val="1"/>
    <w:unhideWhenUsed/>
    <w:qFormat/>
  </w:style>
  <w:style w:type="table" w:styleId="750" w:customStyle="1">
    <w:name w:val="普通表格11"/>
    <w:uiPriority w:val="99"/>
    <w:unhideWhenUsed/>
    <w:qFormat/>
    <w:tblPr/>
  </w:style>
  <w:style w:type="paragraph" w:styleId="751" w:customStyle="1">
    <w:name w:val="正文缩进111"/>
    <w:basedOn w:val="702"/>
    <w:uiPriority w:val="0"/>
    <w:qFormat/>
    <w:pPr>
      <w:ind w:firstLine="420"/>
      <w:jc w:val="left"/>
      <w:widowControl/>
    </w:pPr>
    <w:rPr>
      <w:sz w:val="20"/>
    </w:rPr>
  </w:style>
  <w:style w:type="character" w:styleId="752" w:customStyle="1">
    <w:name w:val="标题 1 字符"/>
    <w:link w:val="740"/>
    <w:uiPriority w:val="9"/>
    <w:qFormat/>
    <w:rPr>
      <w:rFonts w:ascii="Arial" w:hAnsi="Arial" w:eastAsia="Arial" w:cs="Arial"/>
      <w:sz w:val="40"/>
      <w:szCs w:val="40"/>
    </w:rPr>
  </w:style>
  <w:style w:type="character" w:styleId="753" w:customStyle="1">
    <w:name w:val="标题 2 字符"/>
    <w:link w:val="741"/>
    <w:uiPriority w:val="9"/>
    <w:qFormat/>
    <w:rPr>
      <w:rFonts w:ascii="Arial" w:hAnsi="Arial" w:eastAsia="Arial" w:cs="Arial"/>
      <w:sz w:val="34"/>
    </w:rPr>
  </w:style>
  <w:style w:type="character" w:styleId="754" w:customStyle="1">
    <w:name w:val="标题 3 字符"/>
    <w:link w:val="742"/>
    <w:uiPriority w:val="9"/>
    <w:qFormat/>
    <w:rPr>
      <w:rFonts w:ascii="Arial" w:hAnsi="Arial" w:eastAsia="Arial" w:cs="Arial"/>
      <w:sz w:val="30"/>
      <w:szCs w:val="30"/>
    </w:rPr>
  </w:style>
  <w:style w:type="character" w:styleId="755" w:customStyle="1">
    <w:name w:val="标题 4 字符"/>
    <w:link w:val="743"/>
    <w:uiPriority w:val="9"/>
    <w:qFormat/>
    <w:rPr>
      <w:rFonts w:ascii="Arial" w:hAnsi="Arial" w:eastAsia="Arial" w:cs="Arial"/>
      <w:b/>
      <w:bCs/>
      <w:sz w:val="26"/>
      <w:szCs w:val="26"/>
    </w:rPr>
  </w:style>
  <w:style w:type="character" w:styleId="756" w:customStyle="1">
    <w:name w:val="标题 5 字符"/>
    <w:link w:val="744"/>
    <w:uiPriority w:val="9"/>
    <w:qFormat/>
    <w:rPr>
      <w:rFonts w:ascii="Arial" w:hAnsi="Arial" w:eastAsia="Arial" w:cs="Arial"/>
      <w:b/>
      <w:bCs/>
      <w:sz w:val="24"/>
      <w:szCs w:val="24"/>
    </w:rPr>
  </w:style>
  <w:style w:type="character" w:styleId="757" w:customStyle="1">
    <w:name w:val="标题 6 字符"/>
    <w:link w:val="745"/>
    <w:uiPriority w:val="9"/>
    <w:qFormat/>
    <w:rPr>
      <w:rFonts w:ascii="Arial" w:hAnsi="Arial" w:eastAsia="Arial" w:cs="Arial"/>
      <w:b/>
      <w:bCs/>
      <w:sz w:val="22"/>
      <w:szCs w:val="22"/>
    </w:rPr>
  </w:style>
  <w:style w:type="character" w:styleId="758" w:customStyle="1">
    <w:name w:val="标题 7 字符"/>
    <w:link w:val="746"/>
    <w:uiPriority w:val="9"/>
    <w:qFormat/>
    <w:rPr>
      <w:rFonts w:ascii="Arial" w:hAnsi="Arial" w:eastAsia="Arial" w:cs="Arial"/>
      <w:b/>
      <w:bCs/>
      <w:i/>
      <w:iCs/>
      <w:sz w:val="22"/>
      <w:szCs w:val="22"/>
    </w:rPr>
  </w:style>
  <w:style w:type="character" w:styleId="759" w:customStyle="1">
    <w:name w:val="标题 8 字符"/>
    <w:link w:val="747"/>
    <w:uiPriority w:val="9"/>
    <w:qFormat/>
    <w:rPr>
      <w:rFonts w:ascii="Arial" w:hAnsi="Arial" w:eastAsia="Arial" w:cs="Arial"/>
      <w:i/>
      <w:iCs/>
      <w:sz w:val="22"/>
      <w:szCs w:val="22"/>
    </w:rPr>
  </w:style>
  <w:style w:type="character" w:styleId="760" w:customStyle="1">
    <w:name w:val="标题 9 字符"/>
    <w:link w:val="748"/>
    <w:uiPriority w:val="9"/>
    <w:qFormat/>
    <w:rPr>
      <w:rFonts w:ascii="Arial" w:hAnsi="Arial" w:eastAsia="Arial" w:cs="Arial"/>
      <w:i/>
      <w:iCs/>
      <w:sz w:val="21"/>
      <w:szCs w:val="21"/>
    </w:rPr>
  </w:style>
  <w:style w:type="paragraph" w:styleId="761" w:customStyle="1">
    <w:name w:val="目录 711"/>
    <w:basedOn w:val="702"/>
    <w:uiPriority w:val="39"/>
    <w:unhideWhenUsed/>
    <w:qFormat/>
    <w:pPr>
      <w:ind w:left="1701"/>
      <w:spacing w:after="57"/>
    </w:pPr>
  </w:style>
  <w:style w:type="paragraph" w:styleId="762" w:customStyle="1">
    <w:name w:val="题注1"/>
    <w:basedOn w:val="702"/>
    <w:uiPriority w:val="35"/>
    <w:unhideWhenUsed/>
    <w:qFormat/>
    <w:pPr>
      <w:spacing w:line="276" w:lineRule="auto"/>
    </w:pPr>
    <w:rPr>
      <w:b/>
      <w:bCs/>
      <w:color w:val="4f81bd"/>
      <w:sz w:val="18"/>
      <w:szCs w:val="18"/>
    </w:rPr>
  </w:style>
  <w:style w:type="paragraph" w:styleId="763" w:customStyle="1">
    <w:name w:val="目录 511"/>
    <w:basedOn w:val="702"/>
    <w:uiPriority w:val="39"/>
    <w:unhideWhenUsed/>
    <w:qFormat/>
    <w:pPr>
      <w:ind w:left="1134"/>
      <w:spacing w:after="57"/>
    </w:pPr>
  </w:style>
  <w:style w:type="paragraph" w:styleId="764" w:customStyle="1">
    <w:name w:val="目录 311"/>
    <w:basedOn w:val="702"/>
    <w:uiPriority w:val="39"/>
    <w:unhideWhenUsed/>
    <w:qFormat/>
    <w:pPr>
      <w:ind w:left="567"/>
      <w:spacing w:after="57"/>
    </w:pPr>
  </w:style>
  <w:style w:type="paragraph" w:styleId="765" w:customStyle="1">
    <w:name w:val="目录 811"/>
    <w:basedOn w:val="702"/>
    <w:uiPriority w:val="39"/>
    <w:unhideWhenUsed/>
    <w:qFormat/>
    <w:pPr>
      <w:ind w:left="1984"/>
      <w:spacing w:after="57"/>
    </w:pPr>
  </w:style>
  <w:style w:type="paragraph" w:styleId="766" w:customStyle="1">
    <w:name w:val="尾注文本11"/>
    <w:basedOn w:val="702"/>
    <w:uiPriority w:val="99"/>
    <w:unhideWhenUsed/>
    <w:qFormat/>
    <w:rPr>
      <w:sz w:val="20"/>
    </w:rPr>
  </w:style>
  <w:style w:type="paragraph" w:styleId="767" w:customStyle="1">
    <w:name w:val="页脚12"/>
    <w:basedOn w:val="702"/>
    <w:uiPriority w:val="99"/>
    <w:unhideWhenUsed/>
    <w:qFormat/>
    <w:pPr>
      <w:tabs>
        <w:tab w:val="center" w:pos="7143" w:leader="none"/>
        <w:tab w:val="right" w:pos="14287" w:leader="none"/>
      </w:tabs>
    </w:pPr>
  </w:style>
  <w:style w:type="paragraph" w:styleId="768" w:customStyle="1">
    <w:name w:val="页眉11"/>
    <w:basedOn w:val="702"/>
    <w:uiPriority w:val="99"/>
    <w:unhideWhenUsed/>
    <w:qFormat/>
    <w:pPr>
      <w:tabs>
        <w:tab w:val="center" w:pos="7143" w:leader="none"/>
        <w:tab w:val="right" w:pos="14287" w:leader="none"/>
      </w:tabs>
    </w:pPr>
  </w:style>
  <w:style w:type="paragraph" w:styleId="769" w:customStyle="1">
    <w:name w:val="目录 111"/>
    <w:basedOn w:val="702"/>
    <w:uiPriority w:val="39"/>
    <w:unhideWhenUsed/>
    <w:qFormat/>
    <w:pPr>
      <w:spacing w:after="57"/>
    </w:pPr>
  </w:style>
  <w:style w:type="paragraph" w:styleId="770" w:customStyle="1">
    <w:name w:val="目录 411"/>
    <w:basedOn w:val="702"/>
    <w:uiPriority w:val="39"/>
    <w:unhideWhenUsed/>
    <w:qFormat/>
    <w:pPr>
      <w:ind w:left="850"/>
      <w:spacing w:after="57"/>
    </w:pPr>
  </w:style>
  <w:style w:type="paragraph" w:styleId="771" w:customStyle="1">
    <w:name w:val="副标题11"/>
    <w:basedOn w:val="702"/>
    <w:uiPriority w:val="11"/>
    <w:qFormat/>
    <w:pPr>
      <w:spacing w:before="200" w:after="200"/>
    </w:pPr>
    <w:rPr>
      <w:sz w:val="24"/>
      <w:szCs w:val="24"/>
    </w:rPr>
  </w:style>
  <w:style w:type="paragraph" w:styleId="772" w:customStyle="1">
    <w:name w:val="脚注文本11"/>
    <w:basedOn w:val="702"/>
    <w:uiPriority w:val="99"/>
    <w:unhideWhenUsed/>
    <w:qFormat/>
    <w:pPr>
      <w:spacing w:after="40"/>
    </w:pPr>
    <w:rPr>
      <w:sz w:val="18"/>
    </w:rPr>
  </w:style>
  <w:style w:type="paragraph" w:styleId="773" w:customStyle="1">
    <w:name w:val="目录 611"/>
    <w:basedOn w:val="702"/>
    <w:uiPriority w:val="39"/>
    <w:unhideWhenUsed/>
    <w:qFormat/>
    <w:pPr>
      <w:ind w:left="1417"/>
      <w:spacing w:after="57"/>
    </w:pPr>
  </w:style>
  <w:style w:type="paragraph" w:styleId="774" w:customStyle="1">
    <w:name w:val="图表目录11"/>
    <w:basedOn w:val="702"/>
    <w:uiPriority w:val="99"/>
    <w:unhideWhenUsed/>
    <w:qFormat/>
  </w:style>
  <w:style w:type="paragraph" w:styleId="775" w:customStyle="1">
    <w:name w:val="目录 211"/>
    <w:basedOn w:val="702"/>
    <w:uiPriority w:val="39"/>
    <w:unhideWhenUsed/>
    <w:qFormat/>
    <w:pPr>
      <w:ind w:left="283"/>
      <w:spacing w:after="57"/>
    </w:pPr>
  </w:style>
  <w:style w:type="paragraph" w:styleId="776" w:customStyle="1">
    <w:name w:val="目录 911"/>
    <w:basedOn w:val="702"/>
    <w:uiPriority w:val="39"/>
    <w:unhideWhenUsed/>
    <w:qFormat/>
    <w:pPr>
      <w:ind w:left="2268"/>
      <w:spacing w:after="57"/>
    </w:pPr>
  </w:style>
  <w:style w:type="paragraph" w:styleId="777" w:customStyle="1">
    <w:name w:val="标题11"/>
    <w:basedOn w:val="702"/>
    <w:uiPriority w:val="10"/>
    <w:qFormat/>
    <w:pPr>
      <w:contextualSpacing/>
      <w:spacing w:before="300" w:after="200"/>
    </w:pPr>
    <w:rPr>
      <w:sz w:val="48"/>
      <w:szCs w:val="48"/>
    </w:rPr>
  </w:style>
  <w:style w:type="table" w:styleId="778" w:customStyle="1">
    <w:name w:val="网格型11"/>
    <w:uiPriority w:val="59"/>
    <w:qFormat/>
    <w:tblPr/>
  </w:style>
  <w:style w:type="character" w:styleId="779" w:customStyle="1">
    <w:name w:val="尾注引用11"/>
    <w:link w:val="702"/>
    <w:uiPriority w:val="99"/>
    <w:unhideWhenUsed/>
    <w:qFormat/>
    <w:rPr>
      <w:vertAlign w:val="superscript"/>
    </w:rPr>
  </w:style>
  <w:style w:type="character" w:styleId="780" w:customStyle="1">
    <w:name w:val="超链接11"/>
    <w:link w:val="702"/>
    <w:uiPriority w:val="99"/>
    <w:unhideWhenUsed/>
    <w:qFormat/>
    <w:rPr>
      <w:color w:val="0000ff"/>
      <w:u w:val="single"/>
    </w:rPr>
  </w:style>
  <w:style w:type="character" w:styleId="781" w:customStyle="1">
    <w:name w:val="脚注引用11"/>
    <w:link w:val="702"/>
    <w:uiPriority w:val="99"/>
    <w:unhideWhenUsed/>
    <w:qFormat/>
    <w:rPr>
      <w:vertAlign w:val="superscript"/>
    </w:rPr>
  </w:style>
  <w:style w:type="character" w:styleId="782" w:customStyle="1">
    <w:name w:val="Heading 1 Char"/>
    <w:basedOn w:val="749"/>
    <w:link w:val="702"/>
    <w:uiPriority w:val="9"/>
    <w:qFormat/>
    <w:rPr>
      <w:rFonts w:ascii="Arial" w:hAnsi="Arial" w:eastAsia="Arial" w:cs="Arial"/>
      <w:sz w:val="40"/>
      <w:szCs w:val="40"/>
    </w:rPr>
  </w:style>
  <w:style w:type="character" w:styleId="783" w:customStyle="1">
    <w:name w:val="Heading 2 Char"/>
    <w:basedOn w:val="749"/>
    <w:link w:val="702"/>
    <w:uiPriority w:val="9"/>
    <w:qFormat/>
    <w:rPr>
      <w:rFonts w:ascii="Arial" w:hAnsi="Arial" w:eastAsia="Arial" w:cs="Arial"/>
      <w:sz w:val="34"/>
    </w:rPr>
  </w:style>
  <w:style w:type="character" w:styleId="784" w:customStyle="1">
    <w:name w:val="Heading 3 Char"/>
    <w:basedOn w:val="749"/>
    <w:link w:val="702"/>
    <w:uiPriority w:val="9"/>
    <w:qFormat/>
    <w:rPr>
      <w:rFonts w:ascii="Arial" w:hAnsi="Arial" w:eastAsia="Arial" w:cs="Arial"/>
      <w:sz w:val="30"/>
      <w:szCs w:val="30"/>
    </w:rPr>
  </w:style>
  <w:style w:type="character" w:styleId="785" w:customStyle="1">
    <w:name w:val="Heading 4 Char"/>
    <w:basedOn w:val="749"/>
    <w:link w:val="702"/>
    <w:uiPriority w:val="9"/>
    <w:qFormat/>
    <w:rPr>
      <w:rFonts w:ascii="Arial" w:hAnsi="Arial" w:eastAsia="Arial" w:cs="Arial"/>
      <w:b/>
      <w:bCs/>
      <w:sz w:val="26"/>
      <w:szCs w:val="26"/>
    </w:rPr>
  </w:style>
  <w:style w:type="character" w:styleId="786" w:customStyle="1">
    <w:name w:val="Heading 5 Char"/>
    <w:basedOn w:val="749"/>
    <w:link w:val="702"/>
    <w:uiPriority w:val="9"/>
    <w:qFormat/>
    <w:rPr>
      <w:rFonts w:ascii="Arial" w:hAnsi="Arial" w:eastAsia="Arial" w:cs="Arial"/>
      <w:b/>
      <w:bCs/>
      <w:sz w:val="24"/>
      <w:szCs w:val="24"/>
    </w:rPr>
  </w:style>
  <w:style w:type="character" w:styleId="787" w:customStyle="1">
    <w:name w:val="Heading 6 Char"/>
    <w:basedOn w:val="749"/>
    <w:link w:val="702"/>
    <w:uiPriority w:val="9"/>
    <w:qFormat/>
    <w:rPr>
      <w:rFonts w:ascii="Arial" w:hAnsi="Arial" w:eastAsia="Arial" w:cs="Arial"/>
      <w:b/>
      <w:bCs/>
      <w:sz w:val="22"/>
      <w:szCs w:val="22"/>
    </w:rPr>
  </w:style>
  <w:style w:type="character" w:styleId="788" w:customStyle="1">
    <w:name w:val="Heading 7 Char"/>
    <w:basedOn w:val="749"/>
    <w:link w:val="702"/>
    <w:uiPriority w:val="9"/>
    <w:qFormat/>
    <w:rPr>
      <w:rFonts w:ascii="Arial" w:hAnsi="Arial" w:eastAsia="Arial" w:cs="Arial"/>
      <w:b/>
      <w:bCs/>
      <w:i/>
      <w:iCs/>
      <w:sz w:val="22"/>
      <w:szCs w:val="22"/>
    </w:rPr>
  </w:style>
  <w:style w:type="character" w:styleId="789" w:customStyle="1">
    <w:name w:val="Heading 8 Char"/>
    <w:basedOn w:val="749"/>
    <w:link w:val="702"/>
    <w:uiPriority w:val="9"/>
    <w:qFormat/>
    <w:rPr>
      <w:rFonts w:ascii="Arial" w:hAnsi="Arial" w:eastAsia="Arial" w:cs="Arial"/>
      <w:i/>
      <w:iCs/>
      <w:sz w:val="22"/>
      <w:szCs w:val="22"/>
    </w:rPr>
  </w:style>
  <w:style w:type="character" w:styleId="790" w:customStyle="1">
    <w:name w:val="Heading 9 Char"/>
    <w:basedOn w:val="749"/>
    <w:link w:val="702"/>
    <w:uiPriority w:val="9"/>
    <w:qFormat/>
    <w:rPr>
      <w:rFonts w:ascii="Arial" w:hAnsi="Arial" w:eastAsia="Arial" w:cs="Arial"/>
      <w:i/>
      <w:iCs/>
      <w:sz w:val="21"/>
      <w:szCs w:val="21"/>
    </w:rPr>
  </w:style>
  <w:style w:type="table" w:styleId="791" w:customStyle="1">
    <w:name w:val="Plain Table 1"/>
    <w:basedOn w:val="750"/>
    <w:uiPriority w:val="59"/>
    <w:qFormat/>
    <w:pPr>
      <w:spacing w:after="0" w:line="240" w:lineRule="auto"/>
    </w:pPr>
    <w:tblPr/>
  </w:style>
  <w:style w:type="table" w:styleId="792" w:customStyle="1">
    <w:name w:val="Plain Table 2"/>
    <w:basedOn w:val="750"/>
    <w:uiPriority w:val="59"/>
    <w:qFormat/>
    <w:pPr>
      <w:spacing w:after="0" w:line="240" w:lineRule="auto"/>
    </w:pPr>
    <w:tblPr/>
  </w:style>
  <w:style w:type="table" w:styleId="793" w:customStyle="1">
    <w:name w:val="Plain Table 3"/>
    <w:basedOn w:val="750"/>
    <w:uiPriority w:val="99"/>
    <w:qFormat/>
    <w:pPr>
      <w:spacing w:after="0" w:line="240" w:lineRule="auto"/>
    </w:pPr>
    <w:tblPr/>
  </w:style>
  <w:style w:type="table" w:styleId="794" w:customStyle="1">
    <w:name w:val="Plain Table 4"/>
    <w:basedOn w:val="750"/>
    <w:uiPriority w:val="99"/>
    <w:qFormat/>
    <w:pPr>
      <w:spacing w:after="0" w:line="240" w:lineRule="auto"/>
    </w:pPr>
    <w:tblPr/>
  </w:style>
  <w:style w:type="table" w:styleId="795" w:customStyle="1">
    <w:name w:val="Plain Table 5"/>
    <w:basedOn w:val="750"/>
    <w:uiPriority w:val="99"/>
    <w:qFormat/>
    <w:pPr>
      <w:spacing w:after="0" w:line="240" w:lineRule="auto"/>
    </w:pPr>
    <w:tblPr/>
  </w:style>
  <w:style w:type="table" w:styleId="796" w:customStyle="1">
    <w:name w:val="Grid Table 1 Light"/>
    <w:basedOn w:val="750"/>
    <w:uiPriority w:val="99"/>
    <w:qFormat/>
    <w:pPr>
      <w:spacing w:after="0" w:line="240" w:lineRule="auto"/>
    </w:pPr>
    <w:tblPr/>
  </w:style>
  <w:style w:type="table" w:styleId="797" w:customStyle="1">
    <w:name w:val="Grid Table 2"/>
    <w:basedOn w:val="750"/>
    <w:uiPriority w:val="99"/>
    <w:qFormat/>
    <w:pPr>
      <w:spacing w:after="0" w:line="240" w:lineRule="auto"/>
    </w:pPr>
    <w:tblPr/>
  </w:style>
  <w:style w:type="table" w:styleId="798" w:customStyle="1">
    <w:name w:val="Grid Table 3"/>
    <w:basedOn w:val="750"/>
    <w:uiPriority w:val="99"/>
    <w:qFormat/>
    <w:pPr>
      <w:spacing w:after="0" w:line="240" w:lineRule="auto"/>
    </w:pPr>
    <w:tblPr/>
  </w:style>
  <w:style w:type="table" w:styleId="799" w:customStyle="1">
    <w:name w:val="Grid Table 4"/>
    <w:basedOn w:val="750"/>
    <w:uiPriority w:val="59"/>
    <w:qFormat/>
    <w:pPr>
      <w:spacing w:after="0" w:line="240" w:lineRule="auto"/>
    </w:pPr>
    <w:tblPr/>
  </w:style>
  <w:style w:type="table" w:styleId="800" w:customStyle="1">
    <w:name w:val="Grid Table 5 Dark"/>
    <w:basedOn w:val="750"/>
    <w:uiPriority w:val="99"/>
    <w:qFormat/>
    <w:pPr>
      <w:spacing w:after="0" w:line="240" w:lineRule="auto"/>
    </w:pPr>
    <w:tblPr/>
  </w:style>
  <w:style w:type="table" w:styleId="801" w:customStyle="1">
    <w:name w:val="Grid Table 6 Colorful"/>
    <w:basedOn w:val="750"/>
    <w:uiPriority w:val="99"/>
    <w:qFormat/>
    <w:pPr>
      <w:spacing w:after="0" w:line="240" w:lineRule="auto"/>
    </w:pPr>
    <w:tblPr/>
  </w:style>
  <w:style w:type="table" w:styleId="802" w:customStyle="1">
    <w:name w:val="Grid Table 7 Colorful"/>
    <w:basedOn w:val="750"/>
    <w:uiPriority w:val="99"/>
    <w:qFormat/>
    <w:pPr>
      <w:spacing w:after="0" w:line="240" w:lineRule="auto"/>
    </w:pPr>
    <w:tblPr/>
  </w:style>
  <w:style w:type="table" w:styleId="803" w:customStyle="1">
    <w:name w:val="List Table 1 Light"/>
    <w:basedOn w:val="750"/>
    <w:uiPriority w:val="99"/>
    <w:qFormat/>
    <w:pPr>
      <w:spacing w:after="0" w:line="240" w:lineRule="auto"/>
    </w:pPr>
    <w:tblPr/>
  </w:style>
  <w:style w:type="table" w:styleId="804" w:customStyle="1">
    <w:name w:val="List Table 2"/>
    <w:basedOn w:val="750"/>
    <w:uiPriority w:val="99"/>
    <w:qFormat/>
    <w:pPr>
      <w:spacing w:after="0" w:line="240" w:lineRule="auto"/>
    </w:pPr>
    <w:tblPr/>
  </w:style>
  <w:style w:type="table" w:styleId="805" w:customStyle="1">
    <w:name w:val="List Table 3"/>
    <w:basedOn w:val="750"/>
    <w:uiPriority w:val="99"/>
    <w:qFormat/>
    <w:pPr>
      <w:spacing w:after="0" w:line="240" w:lineRule="auto"/>
    </w:pPr>
    <w:tblPr/>
  </w:style>
  <w:style w:type="table" w:styleId="806" w:customStyle="1">
    <w:name w:val="List Table 4"/>
    <w:basedOn w:val="750"/>
    <w:uiPriority w:val="99"/>
    <w:qFormat/>
    <w:pPr>
      <w:spacing w:after="0" w:line="240" w:lineRule="auto"/>
    </w:pPr>
    <w:tblPr/>
  </w:style>
  <w:style w:type="table" w:styleId="807" w:customStyle="1">
    <w:name w:val="List Table 5 Dark"/>
    <w:basedOn w:val="750"/>
    <w:uiPriority w:val="99"/>
    <w:qFormat/>
    <w:pPr>
      <w:spacing w:after="0" w:line="240" w:lineRule="auto"/>
    </w:pPr>
    <w:tblPr/>
  </w:style>
  <w:style w:type="table" w:styleId="808" w:customStyle="1">
    <w:name w:val="List Table 6 Colorful"/>
    <w:basedOn w:val="750"/>
    <w:uiPriority w:val="99"/>
    <w:qFormat/>
    <w:pPr>
      <w:spacing w:after="0" w:line="240" w:lineRule="auto"/>
    </w:pPr>
    <w:tblPr/>
  </w:style>
  <w:style w:type="table" w:styleId="809" w:customStyle="1">
    <w:name w:val="List Table 7 Colorful"/>
    <w:basedOn w:val="750"/>
    <w:uiPriority w:val="99"/>
    <w:qFormat/>
    <w:pPr>
      <w:spacing w:after="0" w:line="240" w:lineRule="auto"/>
    </w:pPr>
    <w:tblPr/>
  </w:style>
  <w:style w:type="paragraph" w:styleId="810" w:customStyle="1">
    <w:name w:val="TOC Heading"/>
    <w:uiPriority w:val="39"/>
    <w:unhideWhenUsed/>
    <w:qFormat/>
    <w:rPr>
      <w:rFonts w:hint="default" w:ascii="Times New Roman" w:hAnsi="Times New Roman" w:eastAsia="宋体" w:cs="Times New Roman"/>
    </w:rPr>
  </w:style>
  <w:style w:type="paragraph" w:styleId="811" w:customStyle="1">
    <w:name w:val="正文缩进1"/>
    <w:basedOn w:val="702"/>
    <w:link w:val="812"/>
    <w:uiPriority w:val="0"/>
    <w:unhideWhenUsed/>
    <w:qFormat/>
    <w:pPr>
      <w:ind w:firstLine="420"/>
    </w:pPr>
    <w:rPr>
      <w:szCs w:val="24"/>
    </w:rPr>
  </w:style>
  <w:style w:type="character" w:styleId="812" w:customStyle="1">
    <w:name w:val="正文缩进 Char"/>
    <w:link w:val="811"/>
    <w:uiPriority w:val="0"/>
    <w:qFormat/>
    <w:rPr>
      <w:rFonts w:ascii="Times New Roman" w:hAnsi="Times New Roman"/>
      <w:sz w:val="21"/>
      <w:szCs w:val="24"/>
    </w:rPr>
  </w:style>
  <w:style w:type="paragraph" w:styleId="813" w:customStyle="1">
    <w:name w:val="标题 11"/>
    <w:basedOn w:val="702"/>
    <w:link w:val="814"/>
    <w:uiPriority w:val="99"/>
    <w:qFormat/>
    <w:pPr>
      <w:jc w:val="center"/>
      <w:keepNext/>
      <w:outlineLvl w:val="0"/>
    </w:pPr>
    <w:rPr>
      <w:rFonts w:ascii="楷体_GB2312" w:eastAsia="楷体_GB2312"/>
      <w:b/>
      <w:sz w:val="28"/>
    </w:rPr>
  </w:style>
  <w:style w:type="character" w:styleId="814" w:customStyle="1">
    <w:name w:val="标题 1 Char"/>
    <w:link w:val="813"/>
    <w:uiPriority w:val="99"/>
    <w:qFormat/>
    <w:rPr>
      <w:rFonts w:ascii="楷体_GB2312" w:hAnsi="Times New Roman" w:eastAsia="楷体_GB2312" w:cs="Times New Roman"/>
      <w:b/>
      <w:sz w:val="28"/>
      <w:szCs w:val="20"/>
    </w:rPr>
  </w:style>
  <w:style w:type="paragraph" w:styleId="815" w:customStyle="1">
    <w:name w:val="标题 21"/>
    <w:basedOn w:val="702"/>
    <w:link w:val="816"/>
    <w:uiPriority w:val="99"/>
    <w:qFormat/>
    <w:pPr>
      <w:jc w:val="center"/>
      <w:keepNext/>
      <w:outlineLvl w:val="1"/>
    </w:pPr>
    <w:rPr>
      <w:rFonts w:ascii="楷体_GB2312" w:eastAsia="楷体_GB2312"/>
      <w:b/>
      <w:bCs/>
      <w:sz w:val="18"/>
    </w:rPr>
  </w:style>
  <w:style w:type="character" w:styleId="816" w:customStyle="1">
    <w:name w:val="标题 2 Char"/>
    <w:link w:val="815"/>
    <w:uiPriority w:val="99"/>
    <w:qFormat/>
    <w:rPr>
      <w:rFonts w:ascii="楷体_GB2312" w:hAnsi="Times New Roman" w:eastAsia="楷体_GB2312" w:cs="Times New Roman"/>
      <w:b/>
      <w:bCs/>
      <w:sz w:val="18"/>
      <w:szCs w:val="20"/>
    </w:rPr>
  </w:style>
  <w:style w:type="paragraph" w:styleId="817" w:customStyle="1">
    <w:name w:val="标题 31"/>
    <w:basedOn w:val="702"/>
    <w:link w:val="818"/>
    <w:uiPriority w:val="99"/>
    <w:qFormat/>
    <w:pPr>
      <w:jc w:val="center"/>
      <w:keepNext/>
      <w:outlineLvl w:val="2"/>
    </w:pPr>
    <w:rPr>
      <w:rFonts w:eastAsia="楷体_GB2312"/>
      <w:b/>
      <w:bCs/>
      <w:sz w:val="15"/>
    </w:rPr>
  </w:style>
  <w:style w:type="character" w:styleId="818" w:customStyle="1">
    <w:name w:val="标题 3 Char"/>
    <w:link w:val="817"/>
    <w:uiPriority w:val="99"/>
    <w:qFormat/>
    <w:rPr>
      <w:rFonts w:ascii="Times New Roman" w:hAnsi="Times New Roman" w:eastAsia="楷体_GB2312" w:cs="Times New Roman"/>
      <w:b/>
      <w:bCs/>
      <w:sz w:val="15"/>
      <w:szCs w:val="20"/>
    </w:rPr>
  </w:style>
  <w:style w:type="paragraph" w:styleId="819" w:customStyle="1">
    <w:name w:val="标题 41"/>
    <w:basedOn w:val="702"/>
    <w:link w:val="820"/>
    <w:uiPriority w:val="99"/>
    <w:qFormat/>
    <w:pPr>
      <w:jc w:val="center"/>
      <w:keepNext/>
      <w:outlineLvl w:val="3"/>
    </w:pPr>
    <w:rPr>
      <w:rFonts w:eastAsia="楷体_GB2312"/>
      <w:b/>
      <w:bCs/>
      <w:sz w:val="13"/>
    </w:rPr>
  </w:style>
  <w:style w:type="character" w:styleId="820" w:customStyle="1">
    <w:name w:val="标题 4 Char"/>
    <w:link w:val="819"/>
    <w:uiPriority w:val="99"/>
    <w:qFormat/>
    <w:rPr>
      <w:rFonts w:ascii="Times New Roman" w:hAnsi="Times New Roman" w:eastAsia="楷体_GB2312" w:cs="Times New Roman"/>
      <w:b/>
      <w:bCs/>
      <w:sz w:val="13"/>
      <w:szCs w:val="20"/>
    </w:rPr>
  </w:style>
  <w:style w:type="paragraph" w:styleId="821" w:customStyle="1">
    <w:name w:val="标题 51"/>
    <w:basedOn w:val="702"/>
    <w:link w:val="822"/>
    <w:uiPriority w:val="99"/>
    <w:qFormat/>
    <w:pPr>
      <w:numPr>
        <w:ilvl w:val="0"/>
        <w:numId w:val="1"/>
      </w:numPr>
      <w:keepNext/>
      <w:outlineLvl w:val="4"/>
    </w:pPr>
    <w:rPr>
      <w:rFonts w:ascii="楷体_GB2312" w:eastAsia="楷体_GB2312"/>
      <w:bCs/>
      <w:sz w:val="28"/>
    </w:rPr>
  </w:style>
  <w:style w:type="character" w:styleId="822" w:customStyle="1">
    <w:name w:val="标题 5 Char"/>
    <w:link w:val="821"/>
    <w:uiPriority w:val="99"/>
    <w:qFormat/>
    <w:rPr>
      <w:rFonts w:ascii="楷体_GB2312" w:hAnsi="Times New Roman" w:eastAsia="楷体_GB2312" w:cs="Times New Roman"/>
      <w:bCs/>
      <w:sz w:val="28"/>
      <w:szCs w:val="20"/>
    </w:rPr>
  </w:style>
  <w:style w:type="character" w:styleId="823" w:customStyle="1">
    <w:name w:val="默认段落字体1"/>
    <w:link w:val="702"/>
    <w:uiPriority w:val="1"/>
    <w:unhideWhenUsed/>
    <w:qFormat/>
  </w:style>
  <w:style w:type="table" w:styleId="824" w:customStyle="1">
    <w:name w:val="普通表格1"/>
    <w:uiPriority w:val="99"/>
    <w:unhideWhenUsed/>
    <w:qFormat/>
    <w:tblPr/>
  </w:style>
  <w:style w:type="paragraph" w:styleId="825" w:customStyle="1">
    <w:name w:val="目录 71"/>
    <w:basedOn w:val="702"/>
    <w:uiPriority w:val="39"/>
    <w:unhideWhenUsed/>
    <w:qFormat/>
    <w:pPr>
      <w:ind w:left="1701"/>
      <w:spacing w:after="57"/>
    </w:pPr>
  </w:style>
  <w:style w:type="paragraph" w:styleId="826" w:customStyle="1">
    <w:name w:val="索引 51"/>
    <w:basedOn w:val="702"/>
    <w:uiPriority w:val="99"/>
    <w:unhideWhenUsed/>
    <w:qFormat/>
    <w:pPr>
      <w:ind w:left="800"/>
    </w:pPr>
  </w:style>
  <w:style w:type="paragraph" w:styleId="827" w:customStyle="1">
    <w:name w:val="文档结构图1"/>
    <w:basedOn w:val="702"/>
    <w:link w:val="828"/>
    <w:uiPriority w:val="99"/>
    <w:semiHidden/>
    <w:qFormat/>
    <w:pPr>
      <w:shd w:val="clear" w:color="auto" w:fill="000080"/>
    </w:pPr>
    <w:rPr>
      <w:sz w:val="20"/>
    </w:rPr>
  </w:style>
  <w:style w:type="character" w:styleId="828" w:customStyle="1">
    <w:name w:val="文档结构图 Char"/>
    <w:link w:val="827"/>
    <w:uiPriority w:val="99"/>
    <w:semiHidden/>
    <w:qFormat/>
    <w:rPr>
      <w:rFonts w:ascii="Times New Roman" w:hAnsi="Times New Roman" w:eastAsia="宋体" w:cs="Times New Roman"/>
      <w:szCs w:val="20"/>
      <w:shd w:val="clear" w:color="auto" w:fill="000080"/>
    </w:rPr>
  </w:style>
  <w:style w:type="paragraph" w:styleId="829" w:customStyle="1">
    <w:name w:val="批注文字1"/>
    <w:basedOn w:val="702"/>
    <w:link w:val="830"/>
    <w:uiPriority w:val="0"/>
    <w:semiHidden/>
    <w:qFormat/>
    <w:pPr>
      <w:jc w:val="left"/>
    </w:pPr>
    <w:rPr>
      <w:sz w:val="20"/>
      <w:szCs w:val="24"/>
    </w:rPr>
  </w:style>
  <w:style w:type="character" w:styleId="830" w:customStyle="1">
    <w:name w:val="批注文字 Char"/>
    <w:link w:val="829"/>
    <w:uiPriority w:val="0"/>
    <w:semiHidden/>
    <w:qFormat/>
    <w:rPr>
      <w:rFonts w:ascii="Times New Roman" w:hAnsi="Times New Roman" w:eastAsia="宋体" w:cs="Times New Roman"/>
      <w:szCs w:val="24"/>
    </w:rPr>
  </w:style>
  <w:style w:type="paragraph" w:styleId="831" w:customStyle="1">
    <w:name w:val="正文文本11"/>
    <w:basedOn w:val="702"/>
    <w:link w:val="832"/>
    <w:uiPriority w:val="99"/>
    <w:qFormat/>
    <w:rPr>
      <w:rFonts w:ascii="华文中宋" w:eastAsia="华文中宋"/>
      <w:bCs/>
      <w:sz w:val="28"/>
    </w:rPr>
  </w:style>
  <w:style w:type="character" w:styleId="832" w:customStyle="1">
    <w:name w:val="正文文本 Char"/>
    <w:link w:val="831"/>
    <w:uiPriority w:val="99"/>
    <w:qFormat/>
    <w:rPr>
      <w:rFonts w:ascii="华文中宋" w:hAnsi="Times New Roman" w:eastAsia="华文中宋" w:cs="Times New Roman"/>
      <w:bCs/>
      <w:sz w:val="28"/>
      <w:szCs w:val="20"/>
    </w:rPr>
  </w:style>
  <w:style w:type="paragraph" w:styleId="833" w:customStyle="1">
    <w:name w:val="列表1"/>
    <w:basedOn w:val="702"/>
    <w:uiPriority w:val="0"/>
    <w:qFormat/>
    <w:pPr>
      <w:numPr>
        <w:ilvl w:val="0"/>
        <w:numId w:val="2"/>
      </w:numPr>
      <w:spacing w:after="20" w:line="288" w:lineRule="auto"/>
    </w:pPr>
    <w:rPr>
      <w:lang w:val="en-GB"/>
    </w:rPr>
  </w:style>
  <w:style w:type="paragraph" w:styleId="834" w:customStyle="1">
    <w:name w:val="正文文本缩进1"/>
    <w:basedOn w:val="702"/>
    <w:link w:val="835"/>
    <w:uiPriority w:val="0"/>
    <w:qFormat/>
    <w:pPr>
      <w:ind w:firstLine="576"/>
    </w:pPr>
    <w:rPr>
      <w:b/>
      <w:sz w:val="30"/>
    </w:rPr>
  </w:style>
  <w:style w:type="character" w:styleId="835" w:customStyle="1">
    <w:name w:val="正文文本缩进 Char"/>
    <w:link w:val="834"/>
    <w:uiPriority w:val="0"/>
    <w:qFormat/>
    <w:rPr>
      <w:rFonts w:ascii="Times New Roman" w:hAnsi="Times New Roman" w:eastAsia="宋体" w:cs="Times New Roman"/>
      <w:b/>
      <w:sz w:val="30"/>
      <w:szCs w:val="20"/>
    </w:rPr>
  </w:style>
  <w:style w:type="paragraph" w:styleId="836" w:customStyle="1">
    <w:name w:val="目录 51"/>
    <w:basedOn w:val="702"/>
    <w:uiPriority w:val="39"/>
    <w:unhideWhenUsed/>
    <w:qFormat/>
    <w:pPr>
      <w:ind w:left="1134"/>
      <w:spacing w:after="57"/>
    </w:pPr>
  </w:style>
  <w:style w:type="paragraph" w:styleId="837" w:customStyle="1">
    <w:name w:val="目录 31"/>
    <w:basedOn w:val="702"/>
    <w:uiPriority w:val="39"/>
    <w:unhideWhenUsed/>
    <w:qFormat/>
    <w:pPr>
      <w:ind w:left="567"/>
      <w:spacing w:after="57"/>
    </w:pPr>
  </w:style>
  <w:style w:type="paragraph" w:styleId="838" w:customStyle="1">
    <w:name w:val="纯文本11"/>
    <w:basedOn w:val="702"/>
    <w:link w:val="839"/>
    <w:uiPriority w:val="0"/>
    <w:qFormat/>
    <w:rPr>
      <w:rFonts w:ascii="宋体" w:hAnsi="Courier New"/>
      <w:szCs w:val="21"/>
    </w:rPr>
  </w:style>
  <w:style w:type="character" w:styleId="839" w:customStyle="1">
    <w:name w:val="纯文本 Char"/>
    <w:link w:val="838"/>
    <w:uiPriority w:val="0"/>
    <w:qFormat/>
    <w:rPr>
      <w:rFonts w:ascii="宋体" w:hAnsi="Courier New"/>
      <w:sz w:val="21"/>
      <w:szCs w:val="21"/>
    </w:rPr>
  </w:style>
  <w:style w:type="paragraph" w:styleId="840" w:customStyle="1">
    <w:name w:val="目录 81"/>
    <w:basedOn w:val="702"/>
    <w:uiPriority w:val="39"/>
    <w:unhideWhenUsed/>
    <w:qFormat/>
    <w:pPr>
      <w:ind w:left="1984"/>
      <w:spacing w:after="57"/>
    </w:pPr>
  </w:style>
  <w:style w:type="paragraph" w:styleId="841" w:customStyle="1">
    <w:name w:val="日期1"/>
    <w:basedOn w:val="702"/>
    <w:link w:val="842"/>
    <w:uiPriority w:val="99"/>
    <w:qFormat/>
    <w:rPr>
      <w:rFonts w:eastAsia="黑体"/>
      <w:b/>
      <w:sz w:val="36"/>
    </w:rPr>
  </w:style>
  <w:style w:type="character" w:styleId="842" w:customStyle="1">
    <w:name w:val="日期 Char"/>
    <w:link w:val="841"/>
    <w:uiPriority w:val="99"/>
    <w:qFormat/>
    <w:rPr>
      <w:rFonts w:ascii="Times New Roman" w:hAnsi="Times New Roman" w:eastAsia="黑体" w:cs="Times New Roman"/>
      <w:b/>
      <w:sz w:val="36"/>
      <w:szCs w:val="20"/>
    </w:rPr>
  </w:style>
  <w:style w:type="paragraph" w:styleId="843" w:customStyle="1">
    <w:name w:val="正文文本缩进 21"/>
    <w:basedOn w:val="702"/>
    <w:link w:val="844"/>
    <w:uiPriority w:val="99"/>
    <w:qFormat/>
    <w:pPr>
      <w:ind w:left="900"/>
    </w:pPr>
    <w:rPr>
      <w:rFonts w:ascii="楷体_GB2312" w:eastAsia="楷体_GB2312"/>
      <w:b/>
      <w:sz w:val="28"/>
    </w:rPr>
  </w:style>
  <w:style w:type="character" w:styleId="844" w:customStyle="1">
    <w:name w:val="正文文本缩进 2 Char"/>
    <w:link w:val="843"/>
    <w:uiPriority w:val="99"/>
    <w:qFormat/>
    <w:rPr>
      <w:rFonts w:ascii="楷体_GB2312" w:hAnsi="Times New Roman" w:eastAsia="楷体_GB2312" w:cs="Times New Roman"/>
      <w:b/>
      <w:sz w:val="28"/>
      <w:szCs w:val="20"/>
    </w:rPr>
  </w:style>
  <w:style w:type="paragraph" w:styleId="845" w:customStyle="1">
    <w:name w:val="尾注文本1"/>
    <w:basedOn w:val="702"/>
    <w:link w:val="846"/>
    <w:uiPriority w:val="99"/>
    <w:unhideWhenUsed/>
    <w:qFormat/>
    <w:rPr>
      <w:sz w:val="20"/>
    </w:rPr>
  </w:style>
  <w:style w:type="character" w:styleId="846" w:customStyle="1">
    <w:name w:val="尾注文本 Char"/>
    <w:link w:val="845"/>
    <w:uiPriority w:val="99"/>
    <w:qFormat/>
    <w:rPr>
      <w:sz w:val="20"/>
    </w:rPr>
  </w:style>
  <w:style w:type="paragraph" w:styleId="847" w:customStyle="1">
    <w:name w:val="批注框文本1"/>
    <w:basedOn w:val="702"/>
    <w:link w:val="848"/>
    <w:uiPriority w:val="99"/>
    <w:unhideWhenUsed/>
    <w:qFormat/>
    <w:rPr>
      <w:sz w:val="18"/>
      <w:szCs w:val="18"/>
    </w:rPr>
  </w:style>
  <w:style w:type="character" w:styleId="848" w:customStyle="1">
    <w:name w:val="批注框文本 Char"/>
    <w:link w:val="847"/>
    <w:uiPriority w:val="99"/>
    <w:semiHidden/>
    <w:qFormat/>
    <w:rPr>
      <w:rFonts w:ascii="Times New Roman" w:hAnsi="Times New Roman" w:eastAsia="宋体" w:cs="Times New Roman"/>
      <w:sz w:val="18"/>
      <w:szCs w:val="18"/>
    </w:rPr>
  </w:style>
  <w:style w:type="paragraph" w:styleId="849" w:customStyle="1">
    <w:name w:val="页脚11"/>
    <w:basedOn w:val="702"/>
    <w:link w:val="850"/>
    <w:uiPriority w:val="99"/>
    <w:unhideWhenUsed/>
    <w:qFormat/>
    <w:pPr>
      <w:jc w:val="left"/>
      <w:tabs>
        <w:tab w:val="center" w:pos="4153" w:leader="none"/>
        <w:tab w:val="right" w:pos="8306" w:leader="none"/>
      </w:tabs>
    </w:pPr>
    <w:rPr>
      <w:sz w:val="18"/>
      <w:szCs w:val="18"/>
    </w:rPr>
  </w:style>
  <w:style w:type="character" w:styleId="850" w:customStyle="1">
    <w:name w:val="页脚 Char"/>
    <w:link w:val="849"/>
    <w:uiPriority w:val="99"/>
    <w:qFormat/>
    <w:rPr>
      <w:sz w:val="18"/>
      <w:szCs w:val="18"/>
    </w:rPr>
  </w:style>
  <w:style w:type="paragraph" w:styleId="851" w:customStyle="1">
    <w:name w:val="页眉1"/>
    <w:basedOn w:val="702"/>
    <w:link w:val="852"/>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52" w:customStyle="1">
    <w:name w:val="页眉 Char"/>
    <w:link w:val="851"/>
    <w:uiPriority w:val="0"/>
    <w:qFormat/>
    <w:rPr>
      <w:sz w:val="18"/>
      <w:szCs w:val="18"/>
    </w:rPr>
  </w:style>
  <w:style w:type="paragraph" w:styleId="853" w:customStyle="1">
    <w:name w:val="目录 11"/>
    <w:basedOn w:val="702"/>
    <w:uiPriority w:val="39"/>
    <w:unhideWhenUsed/>
    <w:qFormat/>
    <w:pPr>
      <w:spacing w:after="57"/>
    </w:pPr>
  </w:style>
  <w:style w:type="paragraph" w:styleId="854" w:customStyle="1">
    <w:name w:val="目录 41"/>
    <w:basedOn w:val="702"/>
    <w:uiPriority w:val="39"/>
    <w:unhideWhenUsed/>
    <w:qFormat/>
    <w:pPr>
      <w:ind w:left="850"/>
      <w:spacing w:after="57"/>
    </w:pPr>
  </w:style>
  <w:style w:type="paragraph" w:styleId="855" w:customStyle="1">
    <w:name w:val="副标题1"/>
    <w:basedOn w:val="702"/>
    <w:next w:val="702"/>
    <w:link w:val="856"/>
    <w:uiPriority w:val="11"/>
    <w:qFormat/>
    <w:pPr>
      <w:spacing w:before="200" w:after="200"/>
    </w:pPr>
    <w:rPr>
      <w:sz w:val="24"/>
      <w:szCs w:val="24"/>
    </w:rPr>
  </w:style>
  <w:style w:type="character" w:styleId="856" w:customStyle="1">
    <w:name w:val="副标题 Char"/>
    <w:link w:val="855"/>
    <w:uiPriority w:val="11"/>
    <w:qFormat/>
    <w:rPr>
      <w:sz w:val="24"/>
      <w:szCs w:val="24"/>
    </w:rPr>
  </w:style>
  <w:style w:type="paragraph" w:styleId="857" w:customStyle="1">
    <w:name w:val="脚注文本1"/>
    <w:basedOn w:val="702"/>
    <w:link w:val="858"/>
    <w:uiPriority w:val="0"/>
    <w:qFormat/>
    <w:pPr>
      <w:ind w:firstLine="425"/>
      <w:jc w:val="left"/>
      <w:spacing w:before="120" w:line="360" w:lineRule="auto"/>
    </w:pPr>
    <w:rPr>
      <w:sz w:val="18"/>
    </w:rPr>
  </w:style>
  <w:style w:type="character" w:styleId="858" w:customStyle="1">
    <w:name w:val="脚注文本 Char"/>
    <w:link w:val="857"/>
    <w:uiPriority w:val="0"/>
    <w:qFormat/>
    <w:rPr>
      <w:rFonts w:ascii="Times New Roman" w:hAnsi="Times New Roman"/>
      <w:sz w:val="18"/>
    </w:rPr>
  </w:style>
  <w:style w:type="character" w:styleId="859" w:customStyle="1">
    <w:name w:val="Footnote Text Char"/>
    <w:link w:val="702"/>
    <w:uiPriority w:val="99"/>
    <w:qFormat/>
    <w:rPr>
      <w:sz w:val="18"/>
    </w:rPr>
  </w:style>
  <w:style w:type="paragraph" w:styleId="860" w:customStyle="1">
    <w:name w:val="目录 61"/>
    <w:basedOn w:val="702"/>
    <w:uiPriority w:val="39"/>
    <w:unhideWhenUsed/>
    <w:qFormat/>
    <w:pPr>
      <w:ind w:left="1417"/>
      <w:spacing w:after="57"/>
    </w:pPr>
  </w:style>
  <w:style w:type="paragraph" w:styleId="861" w:customStyle="1">
    <w:name w:val="正文文本缩进 31"/>
    <w:basedOn w:val="702"/>
    <w:link w:val="862"/>
    <w:uiPriority w:val="99"/>
    <w:qFormat/>
    <w:pPr>
      <w:ind w:left="359" w:firstLine="359"/>
    </w:pPr>
    <w:rPr>
      <w:sz w:val="20"/>
    </w:rPr>
  </w:style>
  <w:style w:type="character" w:styleId="862" w:customStyle="1">
    <w:name w:val="正文文本缩进 3 Char"/>
    <w:link w:val="861"/>
    <w:uiPriority w:val="99"/>
    <w:qFormat/>
    <w:rPr>
      <w:rFonts w:ascii="Times New Roman" w:hAnsi="Times New Roman" w:eastAsia="宋体" w:cs="Times New Roman"/>
      <w:szCs w:val="20"/>
    </w:rPr>
  </w:style>
  <w:style w:type="paragraph" w:styleId="863" w:customStyle="1">
    <w:name w:val="图表目录1"/>
    <w:basedOn w:val="702"/>
    <w:uiPriority w:val="99"/>
    <w:unhideWhenUsed/>
    <w:qFormat/>
  </w:style>
  <w:style w:type="paragraph" w:styleId="864" w:customStyle="1">
    <w:name w:val="目录 21"/>
    <w:basedOn w:val="702"/>
    <w:uiPriority w:val="39"/>
    <w:unhideWhenUsed/>
    <w:qFormat/>
    <w:pPr>
      <w:ind w:left="283"/>
      <w:spacing w:after="57"/>
    </w:pPr>
  </w:style>
  <w:style w:type="paragraph" w:styleId="865" w:customStyle="1">
    <w:name w:val="目录 91"/>
    <w:basedOn w:val="702"/>
    <w:uiPriority w:val="39"/>
    <w:unhideWhenUsed/>
    <w:qFormat/>
    <w:pPr>
      <w:ind w:left="2268"/>
      <w:spacing w:after="57"/>
    </w:pPr>
  </w:style>
  <w:style w:type="paragraph" w:styleId="866" w:customStyle="1">
    <w:name w:val="正文文本 21"/>
    <w:basedOn w:val="702"/>
    <w:link w:val="867"/>
    <w:uiPriority w:val="99"/>
    <w:qFormat/>
    <w:pPr>
      <w:spacing w:after="120" w:line="480" w:lineRule="auto"/>
    </w:pPr>
    <w:rPr>
      <w:sz w:val="20"/>
    </w:rPr>
  </w:style>
  <w:style w:type="character" w:styleId="867" w:customStyle="1">
    <w:name w:val="正文文本 2 Char"/>
    <w:link w:val="866"/>
    <w:uiPriority w:val="99"/>
    <w:qFormat/>
    <w:rPr>
      <w:rFonts w:ascii="Times New Roman" w:hAnsi="Times New Roman" w:eastAsia="宋体" w:cs="Times New Roman"/>
      <w:szCs w:val="20"/>
    </w:rPr>
  </w:style>
  <w:style w:type="paragraph" w:styleId="868" w:customStyle="1">
    <w:name w:val="普通(网站)1"/>
    <w:basedOn w:val="702"/>
    <w:link w:val="869"/>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869" w:customStyle="1">
    <w:name w:val="普通(网站) Char"/>
    <w:link w:val="868"/>
    <w:uiPriority w:val="0"/>
    <w:qFormat/>
    <w:rPr>
      <w:rFonts w:ascii="宋体" w:hAnsi="宋体"/>
      <w:sz w:val="24"/>
      <w:szCs w:val="24"/>
    </w:rPr>
  </w:style>
  <w:style w:type="paragraph" w:styleId="870" w:customStyle="1">
    <w:name w:val="标题1"/>
    <w:basedOn w:val="702"/>
    <w:link w:val="871"/>
    <w:uiPriority w:val="10"/>
    <w:qFormat/>
    <w:pPr>
      <w:contextualSpacing/>
      <w:spacing w:before="300" w:after="200"/>
    </w:pPr>
    <w:rPr>
      <w:sz w:val="48"/>
      <w:szCs w:val="48"/>
    </w:rPr>
  </w:style>
  <w:style w:type="character" w:styleId="871" w:customStyle="1">
    <w:name w:val="标题 Char"/>
    <w:link w:val="870"/>
    <w:uiPriority w:val="10"/>
    <w:qFormat/>
    <w:rPr>
      <w:sz w:val="48"/>
      <w:szCs w:val="48"/>
    </w:rPr>
  </w:style>
  <w:style w:type="paragraph" w:styleId="872" w:customStyle="1">
    <w:name w:val="批注主题1"/>
    <w:basedOn w:val="829"/>
    <w:link w:val="873"/>
    <w:uiPriority w:val="0"/>
    <w:semiHidden/>
    <w:qFormat/>
    <w:rPr>
      <w:b/>
      <w:bCs/>
    </w:rPr>
  </w:style>
  <w:style w:type="character" w:styleId="873" w:customStyle="1">
    <w:name w:val="批注主题 Char"/>
    <w:link w:val="872"/>
    <w:uiPriority w:val="0"/>
    <w:semiHidden/>
    <w:qFormat/>
    <w:rPr>
      <w:rFonts w:ascii="Times New Roman" w:hAnsi="Times New Roman" w:eastAsia="宋体" w:cs="Times New Roman"/>
      <w:b/>
      <w:bCs/>
      <w:szCs w:val="24"/>
    </w:rPr>
  </w:style>
  <w:style w:type="paragraph" w:styleId="874" w:customStyle="1">
    <w:name w:val="正文首行缩进1"/>
    <w:basedOn w:val="702"/>
    <w:link w:val="875"/>
    <w:uiPriority w:val="99"/>
    <w:unhideWhenUsed/>
    <w:qFormat/>
    <w:pPr>
      <w:ind w:firstLine="420"/>
      <w:spacing w:after="120"/>
    </w:pPr>
    <w:rPr>
      <w:rFonts w:eastAsia="华文中宋"/>
    </w:rPr>
  </w:style>
  <w:style w:type="character" w:styleId="875" w:customStyle="1">
    <w:name w:val="正文首行缩进 Char"/>
    <w:link w:val="874"/>
    <w:uiPriority w:val="99"/>
    <w:semiHidden/>
    <w:qFormat/>
    <w:rPr>
      <w:rFonts w:ascii="Times New Roman" w:hAnsi="Times New Roman" w:eastAsia="华文中宋" w:cs="Times New Roman"/>
      <w:sz w:val="21"/>
      <w:szCs w:val="20"/>
    </w:rPr>
  </w:style>
  <w:style w:type="paragraph" w:styleId="876" w:customStyle="1">
    <w:name w:val="正文首行缩进 21"/>
    <w:basedOn w:val="834"/>
    <w:uiPriority w:val="0"/>
    <w:qFormat/>
    <w:pPr>
      <w:ind w:left="420" w:firstLine="420"/>
      <w:spacing w:after="120"/>
    </w:pPr>
    <w:rPr>
      <w:rFonts w:ascii="Cambria" w:hAnsi="Cambria" w:eastAsia="华文细黑"/>
      <w:sz w:val="21"/>
    </w:rPr>
  </w:style>
  <w:style w:type="table" w:styleId="877" w:customStyle="1">
    <w:name w:val="网格型1"/>
    <w:uiPriority w:val="59"/>
    <w:qFormat/>
    <w:tblPr/>
  </w:style>
  <w:style w:type="character" w:styleId="878" w:customStyle="1">
    <w:name w:val="要点1"/>
    <w:link w:val="702"/>
    <w:uiPriority w:val="99"/>
    <w:qFormat/>
    <w:rPr>
      <w:rFonts w:cs="Times New Roman"/>
      <w:b/>
      <w:bCs/>
    </w:rPr>
  </w:style>
  <w:style w:type="character" w:styleId="879" w:customStyle="1">
    <w:name w:val="尾注引用1"/>
    <w:link w:val="702"/>
    <w:uiPriority w:val="99"/>
    <w:unhideWhenUsed/>
    <w:qFormat/>
    <w:rPr>
      <w:vertAlign w:val="superscript"/>
    </w:rPr>
  </w:style>
  <w:style w:type="character" w:styleId="880" w:customStyle="1">
    <w:name w:val="页码1"/>
    <w:link w:val="702"/>
    <w:uiPriority w:val="0"/>
    <w:qFormat/>
    <w:rPr>
      <w:rFonts w:cs="Times New Roman"/>
    </w:rPr>
  </w:style>
  <w:style w:type="character" w:styleId="881" w:customStyle="1">
    <w:name w:val="已访问的超链接1"/>
    <w:link w:val="702"/>
    <w:uiPriority w:val="99"/>
    <w:qFormat/>
    <w:rPr>
      <w:rFonts w:cs="Times New Roman"/>
      <w:color w:val="000000"/>
      <w:u w:val="none"/>
    </w:rPr>
  </w:style>
  <w:style w:type="character" w:styleId="882" w:customStyle="1">
    <w:name w:val="HTML 打字机1"/>
    <w:link w:val="702"/>
    <w:uiPriority w:val="99"/>
    <w:qFormat/>
    <w:rPr>
      <w:rFonts w:ascii="宋体" w:hAnsi="宋体" w:eastAsia="宋体" w:cs="宋体"/>
      <w:sz w:val="24"/>
      <w:szCs w:val="24"/>
    </w:rPr>
  </w:style>
  <w:style w:type="character" w:styleId="883" w:customStyle="1">
    <w:name w:val="超链接1"/>
    <w:link w:val="702"/>
    <w:uiPriority w:val="0"/>
    <w:qFormat/>
    <w:rPr>
      <w:color w:val="000000"/>
      <w:u w:val="none"/>
    </w:rPr>
  </w:style>
  <w:style w:type="character" w:styleId="884" w:customStyle="1">
    <w:name w:val="批注引用1"/>
    <w:link w:val="702"/>
    <w:uiPriority w:val="0"/>
    <w:unhideWhenUsed/>
    <w:qFormat/>
    <w:rPr>
      <w:sz w:val="21"/>
      <w:szCs w:val="21"/>
    </w:rPr>
  </w:style>
  <w:style w:type="character" w:styleId="885" w:customStyle="1">
    <w:name w:val="脚注引用1"/>
    <w:link w:val="702"/>
    <w:uiPriority w:val="99"/>
    <w:unhideWhenUsed/>
    <w:qFormat/>
    <w:rPr>
      <w:vertAlign w:val="superscript"/>
    </w:rPr>
  </w:style>
  <w:style w:type="character" w:styleId="886" w:customStyle="1">
    <w:name w:val="Title Char"/>
    <w:basedOn w:val="823"/>
    <w:link w:val="702"/>
    <w:uiPriority w:val="10"/>
    <w:qFormat/>
    <w:rPr>
      <w:sz w:val="48"/>
      <w:szCs w:val="48"/>
    </w:rPr>
  </w:style>
  <w:style w:type="character" w:styleId="887" w:customStyle="1">
    <w:name w:val="Subtitle Char"/>
    <w:basedOn w:val="823"/>
    <w:link w:val="702"/>
    <w:uiPriority w:val="11"/>
    <w:qFormat/>
    <w:rPr>
      <w:sz w:val="24"/>
      <w:szCs w:val="24"/>
    </w:rPr>
  </w:style>
  <w:style w:type="character" w:styleId="888" w:customStyle="1">
    <w:name w:val="Quote Char"/>
    <w:link w:val="702"/>
    <w:uiPriority w:val="29"/>
    <w:qFormat/>
    <w:rPr>
      <w:i/>
    </w:rPr>
  </w:style>
  <w:style w:type="character" w:styleId="889" w:customStyle="1">
    <w:name w:val="Intense Quote Char"/>
    <w:link w:val="702"/>
    <w:uiPriority w:val="30"/>
    <w:qFormat/>
    <w:rPr>
      <w:i/>
    </w:rPr>
  </w:style>
  <w:style w:type="character" w:styleId="890" w:customStyle="1">
    <w:name w:val="Endnote Text Char"/>
    <w:link w:val="702"/>
    <w:uiPriority w:val="99"/>
    <w:qFormat/>
    <w:rPr>
      <w:sz w:val="20"/>
    </w:rPr>
  </w:style>
  <w:style w:type="paragraph" w:styleId="891" w:customStyle="1">
    <w:name w:val="TOC 标题1"/>
    <w:uiPriority w:val="39"/>
    <w:unhideWhenUsed/>
    <w:qFormat/>
    <w:rPr>
      <w:rFonts w:hint="default" w:ascii="Times New Roman" w:hAnsi="Times New Roman" w:eastAsia="宋体" w:cs="Times New Roman"/>
      <w:lang w:val="en-US" w:eastAsia="zh-CN" w:bidi="ar-SA"/>
    </w:rPr>
  </w:style>
  <w:style w:type="paragraph" w:styleId="892" w:customStyle="1">
    <w:name w:val="正文文本1"/>
    <w:basedOn w:val="702"/>
    <w:next w:val="855"/>
    <w:uiPriority w:val="0"/>
    <w:qFormat/>
    <w:rPr>
      <w:rFonts w:ascii="华文中宋" w:eastAsia="华文中宋"/>
      <w:bCs/>
      <w:sz w:val="28"/>
    </w:rPr>
  </w:style>
  <w:style w:type="paragraph" w:styleId="893">
    <w:name w:val="No Spacing"/>
    <w:uiPriority w:val="1"/>
    <w:qFormat/>
    <w:rPr>
      <w:rFonts w:hint="default" w:ascii="Times New Roman" w:hAnsi="Times New Roman" w:eastAsia="宋体" w:cs="Times New Roman"/>
      <w:lang w:val="en-US" w:eastAsia="zh-CN" w:bidi="ar-SA"/>
    </w:rPr>
  </w:style>
  <w:style w:type="paragraph" w:styleId="894">
    <w:name w:val="Quote"/>
    <w:basedOn w:val="702"/>
    <w:link w:val="895"/>
    <w:uiPriority w:val="29"/>
    <w:qFormat/>
    <w:pPr>
      <w:ind w:left="720" w:right="720"/>
    </w:pPr>
    <w:rPr>
      <w:i/>
    </w:rPr>
  </w:style>
  <w:style w:type="character" w:styleId="895" w:customStyle="1">
    <w:name w:val="引用 字符"/>
    <w:link w:val="894"/>
    <w:uiPriority w:val="29"/>
    <w:qFormat/>
    <w:rPr>
      <w:i/>
    </w:rPr>
  </w:style>
  <w:style w:type="paragraph" w:styleId="896">
    <w:name w:val="Intense Quote"/>
    <w:basedOn w:val="702"/>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customStyle="1">
    <w:name w:val="明显引用 字符"/>
    <w:link w:val="896"/>
    <w:uiPriority w:val="30"/>
    <w:qFormat/>
    <w:rPr>
      <w:i/>
    </w:rPr>
  </w:style>
  <w:style w:type="paragraph" w:styleId="898" w:customStyle="1">
    <w:name w:val="Header1"/>
    <w:basedOn w:val="702"/>
    <w:link w:val="899"/>
    <w:uiPriority w:val="99"/>
    <w:unhideWhenUsed/>
    <w:qFormat/>
    <w:pPr>
      <w:tabs>
        <w:tab w:val="center" w:pos="7143" w:leader="none"/>
        <w:tab w:val="right" w:pos="14287" w:leader="none"/>
      </w:tabs>
    </w:pPr>
  </w:style>
  <w:style w:type="character" w:styleId="899" w:customStyle="1">
    <w:name w:val="Header Char"/>
    <w:link w:val="898"/>
    <w:uiPriority w:val="99"/>
    <w:qFormat/>
  </w:style>
  <w:style w:type="paragraph" w:styleId="900" w:customStyle="1">
    <w:name w:val="Footer1"/>
    <w:basedOn w:val="702"/>
    <w:link w:val="901"/>
    <w:uiPriority w:val="99"/>
    <w:unhideWhenUsed/>
    <w:qFormat/>
    <w:pPr>
      <w:tabs>
        <w:tab w:val="center" w:pos="7143" w:leader="none"/>
        <w:tab w:val="right" w:pos="14287" w:leader="none"/>
      </w:tabs>
    </w:pPr>
  </w:style>
  <w:style w:type="character" w:styleId="901" w:customStyle="1">
    <w:name w:val="Caption Char"/>
    <w:link w:val="900"/>
    <w:uiPriority w:val="99"/>
    <w:qFormat/>
  </w:style>
  <w:style w:type="character" w:styleId="902" w:customStyle="1">
    <w:name w:val="Footer Char"/>
    <w:link w:val="702"/>
    <w:uiPriority w:val="99"/>
    <w:qFormat/>
  </w:style>
  <w:style w:type="paragraph" w:styleId="903" w:customStyle="1">
    <w:name w:val="Caption1"/>
    <w:basedOn w:val="702"/>
    <w:uiPriority w:val="35"/>
    <w:unhideWhenUsed/>
    <w:qFormat/>
    <w:pPr>
      <w:spacing w:line="276" w:lineRule="auto"/>
    </w:pPr>
    <w:rPr>
      <w:b/>
      <w:bCs/>
      <w:color w:val="4f81bd"/>
      <w:sz w:val="18"/>
      <w:szCs w:val="18"/>
    </w:rPr>
  </w:style>
  <w:style w:type="table" w:styleId="904" w:customStyle="1">
    <w:name w:val="Table Grid Light"/>
    <w:uiPriority w:val="59"/>
    <w:qFormat/>
    <w:tblPr/>
  </w:style>
  <w:style w:type="table" w:styleId="905" w:customStyle="1">
    <w:name w:val="无格式表格 11"/>
    <w:uiPriority w:val="59"/>
    <w:qFormat/>
    <w:tblPr/>
  </w:style>
  <w:style w:type="table" w:styleId="906" w:customStyle="1">
    <w:name w:val="无格式表格 21"/>
    <w:uiPriority w:val="59"/>
    <w:qFormat/>
    <w:tblPr/>
  </w:style>
  <w:style w:type="table" w:styleId="907" w:customStyle="1">
    <w:name w:val="无格式表格 31"/>
    <w:uiPriority w:val="99"/>
    <w:qFormat/>
    <w:tblPr/>
  </w:style>
  <w:style w:type="table" w:styleId="908" w:customStyle="1">
    <w:name w:val="无格式表格 41"/>
    <w:uiPriority w:val="99"/>
    <w:qFormat/>
    <w:tblPr/>
  </w:style>
  <w:style w:type="table" w:styleId="909" w:customStyle="1">
    <w:name w:val="无格式表格 51"/>
    <w:uiPriority w:val="99"/>
    <w:qFormat/>
    <w:tblPr/>
  </w:style>
  <w:style w:type="table" w:styleId="910" w:customStyle="1">
    <w:name w:val="网格表 1 浅色1"/>
    <w:uiPriority w:val="99"/>
    <w:qFormat/>
    <w:tblPr/>
  </w:style>
  <w:style w:type="table" w:styleId="911" w:customStyle="1">
    <w:name w:val="Grid Table 1 Light - Accent 1"/>
    <w:uiPriority w:val="99"/>
    <w:qFormat/>
    <w:tblPr/>
  </w:style>
  <w:style w:type="table" w:styleId="912" w:customStyle="1">
    <w:name w:val="Grid Table 1 Light - Accent 2"/>
    <w:uiPriority w:val="99"/>
    <w:qFormat/>
    <w:tblPr/>
  </w:style>
  <w:style w:type="table" w:styleId="913" w:customStyle="1">
    <w:name w:val="Grid Table 1 Light - Accent 3"/>
    <w:uiPriority w:val="99"/>
    <w:qFormat/>
    <w:tblPr/>
  </w:style>
  <w:style w:type="table" w:styleId="914" w:customStyle="1">
    <w:name w:val="Grid Table 1 Light - Accent 4"/>
    <w:uiPriority w:val="99"/>
    <w:qFormat/>
    <w:tblPr/>
  </w:style>
  <w:style w:type="table" w:styleId="915" w:customStyle="1">
    <w:name w:val="Grid Table 1 Light - Accent 5"/>
    <w:uiPriority w:val="99"/>
    <w:qFormat/>
    <w:tblPr/>
  </w:style>
  <w:style w:type="table" w:styleId="916" w:customStyle="1">
    <w:name w:val="Grid Table 1 Light - Accent 6"/>
    <w:uiPriority w:val="99"/>
    <w:qFormat/>
    <w:tblPr/>
  </w:style>
  <w:style w:type="table" w:styleId="917" w:customStyle="1">
    <w:name w:val="网格表 21"/>
    <w:uiPriority w:val="99"/>
    <w:qFormat/>
    <w:tblPr/>
  </w:style>
  <w:style w:type="table" w:styleId="918" w:customStyle="1">
    <w:name w:val="Grid Table 2 - Accent 1"/>
    <w:uiPriority w:val="99"/>
    <w:qFormat/>
    <w:tblPr/>
  </w:style>
  <w:style w:type="table" w:styleId="919" w:customStyle="1">
    <w:name w:val="Grid Table 2 - Accent 2"/>
    <w:uiPriority w:val="99"/>
    <w:qFormat/>
    <w:tblPr/>
  </w:style>
  <w:style w:type="table" w:styleId="920" w:customStyle="1">
    <w:name w:val="Grid Table 2 - Accent 3"/>
    <w:uiPriority w:val="99"/>
    <w:qFormat/>
    <w:tblPr/>
  </w:style>
  <w:style w:type="table" w:styleId="921" w:customStyle="1">
    <w:name w:val="Grid Table 2 - Accent 4"/>
    <w:uiPriority w:val="99"/>
    <w:qFormat/>
    <w:tblPr/>
  </w:style>
  <w:style w:type="table" w:styleId="922" w:customStyle="1">
    <w:name w:val="Grid Table 2 - Accent 5"/>
    <w:uiPriority w:val="99"/>
    <w:qFormat/>
    <w:tblPr/>
  </w:style>
  <w:style w:type="table" w:styleId="923" w:customStyle="1">
    <w:name w:val="Grid Table 2 - Accent 6"/>
    <w:uiPriority w:val="99"/>
    <w:qFormat/>
    <w:tblPr/>
  </w:style>
  <w:style w:type="table" w:styleId="924" w:customStyle="1">
    <w:name w:val="网格表 31"/>
    <w:uiPriority w:val="99"/>
    <w:qFormat/>
    <w:tblPr/>
  </w:style>
  <w:style w:type="table" w:styleId="925" w:customStyle="1">
    <w:name w:val="Grid Table 3 - Accent 1"/>
    <w:uiPriority w:val="99"/>
    <w:qFormat/>
    <w:tblPr/>
  </w:style>
  <w:style w:type="table" w:styleId="926" w:customStyle="1">
    <w:name w:val="Grid Table 3 - Accent 2"/>
    <w:uiPriority w:val="99"/>
    <w:qFormat/>
    <w:tblPr/>
  </w:style>
  <w:style w:type="table" w:styleId="927" w:customStyle="1">
    <w:name w:val="Grid Table 3 - Accent 3"/>
    <w:uiPriority w:val="99"/>
    <w:qFormat/>
    <w:tblPr/>
  </w:style>
  <w:style w:type="table" w:styleId="928" w:customStyle="1">
    <w:name w:val="Grid Table 3 - Accent 4"/>
    <w:uiPriority w:val="99"/>
    <w:qFormat/>
    <w:tblPr/>
  </w:style>
  <w:style w:type="table" w:styleId="929" w:customStyle="1">
    <w:name w:val="Grid Table 3 - Accent 5"/>
    <w:uiPriority w:val="99"/>
    <w:qFormat/>
    <w:tblPr/>
  </w:style>
  <w:style w:type="table" w:styleId="930" w:customStyle="1">
    <w:name w:val="Grid Table 3 - Accent 6"/>
    <w:uiPriority w:val="99"/>
    <w:qFormat/>
    <w:tblPr/>
  </w:style>
  <w:style w:type="table" w:styleId="931" w:customStyle="1">
    <w:name w:val="网格表 41"/>
    <w:uiPriority w:val="59"/>
    <w:qFormat/>
    <w:tblPr/>
  </w:style>
  <w:style w:type="table" w:styleId="932" w:customStyle="1">
    <w:name w:val="Grid Table 4 - Accent 1"/>
    <w:uiPriority w:val="59"/>
    <w:qFormat/>
    <w:tblPr/>
  </w:style>
  <w:style w:type="table" w:styleId="933" w:customStyle="1">
    <w:name w:val="Grid Table 4 - Accent 2"/>
    <w:uiPriority w:val="59"/>
    <w:qFormat/>
    <w:tblPr/>
  </w:style>
  <w:style w:type="table" w:styleId="934" w:customStyle="1">
    <w:name w:val="Grid Table 4 - Accent 3"/>
    <w:uiPriority w:val="59"/>
    <w:qFormat/>
    <w:tblPr/>
  </w:style>
  <w:style w:type="table" w:styleId="935" w:customStyle="1">
    <w:name w:val="Grid Table 4 - Accent 4"/>
    <w:uiPriority w:val="59"/>
    <w:qFormat/>
    <w:tblPr/>
  </w:style>
  <w:style w:type="table" w:styleId="936" w:customStyle="1">
    <w:name w:val="Grid Table 4 - Accent 5"/>
    <w:uiPriority w:val="59"/>
    <w:qFormat/>
    <w:tblPr/>
  </w:style>
  <w:style w:type="table" w:styleId="937" w:customStyle="1">
    <w:name w:val="Grid Table 4 - Accent 6"/>
    <w:uiPriority w:val="59"/>
    <w:qFormat/>
    <w:tblPr/>
  </w:style>
  <w:style w:type="table" w:styleId="938" w:customStyle="1">
    <w:name w:val="网格表 5 深色1"/>
    <w:uiPriority w:val="99"/>
    <w:qFormat/>
    <w:tblPr/>
  </w:style>
  <w:style w:type="table" w:styleId="939" w:customStyle="1">
    <w:name w:val="Grid Table 5 Dark- Accent 1"/>
    <w:uiPriority w:val="99"/>
    <w:qFormat/>
    <w:tblPr/>
  </w:style>
  <w:style w:type="table" w:styleId="940" w:customStyle="1">
    <w:name w:val="Grid Table 5 Dark - Accent 2"/>
    <w:uiPriority w:val="99"/>
    <w:qFormat/>
    <w:tblPr/>
  </w:style>
  <w:style w:type="table" w:styleId="941" w:customStyle="1">
    <w:name w:val="Grid Table 5 Dark - Accent 3"/>
    <w:uiPriority w:val="99"/>
    <w:qFormat/>
    <w:tblPr/>
  </w:style>
  <w:style w:type="table" w:styleId="942" w:customStyle="1">
    <w:name w:val="Grid Table 5 Dark- Accent 4"/>
    <w:uiPriority w:val="99"/>
    <w:qFormat/>
    <w:tblPr/>
  </w:style>
  <w:style w:type="table" w:styleId="943" w:customStyle="1">
    <w:name w:val="Grid Table 5 Dark - Accent 5"/>
    <w:uiPriority w:val="99"/>
    <w:qFormat/>
    <w:tblPr/>
  </w:style>
  <w:style w:type="table" w:styleId="944" w:customStyle="1">
    <w:name w:val="Grid Table 5 Dark - Accent 6"/>
    <w:uiPriority w:val="99"/>
    <w:qFormat/>
    <w:tblPr/>
  </w:style>
  <w:style w:type="table" w:styleId="945" w:customStyle="1">
    <w:name w:val="网格表 6 彩色1"/>
    <w:uiPriority w:val="99"/>
    <w:qFormat/>
    <w:tblPr/>
  </w:style>
  <w:style w:type="table" w:styleId="946" w:customStyle="1">
    <w:name w:val="Grid Table 6 Colorful - Accent 1"/>
    <w:uiPriority w:val="99"/>
    <w:qFormat/>
    <w:tblPr/>
  </w:style>
  <w:style w:type="table" w:styleId="947" w:customStyle="1">
    <w:name w:val="Grid Table 6 Colorful - Accent 2"/>
    <w:uiPriority w:val="99"/>
    <w:qFormat/>
    <w:tblPr/>
  </w:style>
  <w:style w:type="table" w:styleId="948" w:customStyle="1">
    <w:name w:val="Grid Table 6 Colorful - Accent 3"/>
    <w:uiPriority w:val="99"/>
    <w:qFormat/>
    <w:tblPr/>
  </w:style>
  <w:style w:type="table" w:styleId="949" w:customStyle="1">
    <w:name w:val="Grid Table 6 Colorful - Accent 4"/>
    <w:uiPriority w:val="99"/>
    <w:qFormat/>
    <w:tblPr/>
  </w:style>
  <w:style w:type="table" w:styleId="950" w:customStyle="1">
    <w:name w:val="Grid Table 6 Colorful - Accent 5"/>
    <w:uiPriority w:val="99"/>
    <w:qFormat/>
    <w:tblPr/>
  </w:style>
  <w:style w:type="table" w:styleId="951" w:customStyle="1">
    <w:name w:val="Grid Table 6 Colorful - Accent 6"/>
    <w:uiPriority w:val="99"/>
    <w:qFormat/>
    <w:tblPr/>
  </w:style>
  <w:style w:type="table" w:styleId="952" w:customStyle="1">
    <w:name w:val="网格表 7 彩色1"/>
    <w:uiPriority w:val="99"/>
    <w:qFormat/>
    <w:tblPr/>
  </w:style>
  <w:style w:type="table" w:styleId="953" w:customStyle="1">
    <w:name w:val="Grid Table 7 Colorful - Accent 1"/>
    <w:uiPriority w:val="99"/>
    <w:qFormat/>
    <w:tblPr/>
  </w:style>
  <w:style w:type="table" w:styleId="954" w:customStyle="1">
    <w:name w:val="Grid Table 7 Colorful - Accent 2"/>
    <w:uiPriority w:val="99"/>
    <w:qFormat/>
    <w:tblPr/>
  </w:style>
  <w:style w:type="table" w:styleId="955" w:customStyle="1">
    <w:name w:val="Grid Table 7 Colorful - Accent 3"/>
    <w:uiPriority w:val="99"/>
    <w:qFormat/>
    <w:tblPr/>
  </w:style>
  <w:style w:type="table" w:styleId="956" w:customStyle="1">
    <w:name w:val="Grid Table 7 Colorful - Accent 4"/>
    <w:uiPriority w:val="99"/>
    <w:qFormat/>
    <w:tblPr/>
  </w:style>
  <w:style w:type="table" w:styleId="957" w:customStyle="1">
    <w:name w:val="Grid Table 7 Colorful - Accent 5"/>
    <w:uiPriority w:val="99"/>
    <w:qFormat/>
    <w:tblPr/>
  </w:style>
  <w:style w:type="table" w:styleId="958" w:customStyle="1">
    <w:name w:val="Grid Table 7 Colorful - Accent 6"/>
    <w:uiPriority w:val="99"/>
    <w:qFormat/>
    <w:tblPr/>
  </w:style>
  <w:style w:type="table" w:styleId="959" w:customStyle="1">
    <w:name w:val="清单表 1 浅色1"/>
    <w:uiPriority w:val="99"/>
    <w:qFormat/>
    <w:tblPr/>
  </w:style>
  <w:style w:type="table" w:styleId="960" w:customStyle="1">
    <w:name w:val="List Table 1 Light - Accent 1"/>
    <w:uiPriority w:val="99"/>
    <w:qFormat/>
    <w:tblPr/>
  </w:style>
  <w:style w:type="table" w:styleId="961" w:customStyle="1">
    <w:name w:val="List Table 1 Light - Accent 2"/>
    <w:uiPriority w:val="99"/>
    <w:qFormat/>
    <w:tblPr/>
  </w:style>
  <w:style w:type="table" w:styleId="962" w:customStyle="1">
    <w:name w:val="List Table 1 Light - Accent 3"/>
    <w:uiPriority w:val="99"/>
    <w:qFormat/>
    <w:tblPr/>
  </w:style>
  <w:style w:type="table" w:styleId="963" w:customStyle="1">
    <w:name w:val="List Table 1 Light - Accent 4"/>
    <w:uiPriority w:val="99"/>
    <w:qFormat/>
    <w:tblPr/>
  </w:style>
  <w:style w:type="table" w:styleId="964" w:customStyle="1">
    <w:name w:val="List Table 1 Light - Accent 5"/>
    <w:uiPriority w:val="99"/>
    <w:qFormat/>
    <w:tblPr/>
  </w:style>
  <w:style w:type="table" w:styleId="965" w:customStyle="1">
    <w:name w:val="List Table 1 Light - Accent 6"/>
    <w:uiPriority w:val="99"/>
    <w:qFormat/>
    <w:tblPr/>
  </w:style>
  <w:style w:type="table" w:styleId="966" w:customStyle="1">
    <w:name w:val="清单表 21"/>
    <w:uiPriority w:val="99"/>
    <w:qFormat/>
    <w:tblPr/>
  </w:style>
  <w:style w:type="table" w:styleId="967" w:customStyle="1">
    <w:name w:val="List Table 2 - Accent 1"/>
    <w:uiPriority w:val="99"/>
    <w:qFormat/>
    <w:tblPr/>
  </w:style>
  <w:style w:type="table" w:styleId="968" w:customStyle="1">
    <w:name w:val="List Table 2 - Accent 2"/>
    <w:uiPriority w:val="99"/>
    <w:qFormat/>
    <w:tblPr/>
  </w:style>
  <w:style w:type="table" w:styleId="969" w:customStyle="1">
    <w:name w:val="List Table 2 - Accent 3"/>
    <w:uiPriority w:val="99"/>
    <w:qFormat/>
    <w:tblPr/>
  </w:style>
  <w:style w:type="table" w:styleId="970" w:customStyle="1">
    <w:name w:val="List Table 2 - Accent 4"/>
    <w:uiPriority w:val="99"/>
    <w:qFormat/>
    <w:tblPr/>
  </w:style>
  <w:style w:type="table" w:styleId="971" w:customStyle="1">
    <w:name w:val="List Table 2 - Accent 5"/>
    <w:uiPriority w:val="99"/>
    <w:qFormat/>
    <w:tblPr/>
  </w:style>
  <w:style w:type="table" w:styleId="972" w:customStyle="1">
    <w:name w:val="List Table 2 - Accent 6"/>
    <w:uiPriority w:val="99"/>
    <w:qFormat/>
    <w:tblPr/>
  </w:style>
  <w:style w:type="table" w:styleId="973" w:customStyle="1">
    <w:name w:val="清单表 31"/>
    <w:uiPriority w:val="99"/>
    <w:qFormat/>
    <w:tblPr/>
  </w:style>
  <w:style w:type="table" w:styleId="974" w:customStyle="1">
    <w:name w:val="List Table 3 - Accent 1"/>
    <w:uiPriority w:val="99"/>
    <w:qFormat/>
    <w:tblPr/>
  </w:style>
  <w:style w:type="table" w:styleId="975" w:customStyle="1">
    <w:name w:val="List Table 3 - Accent 2"/>
    <w:uiPriority w:val="99"/>
    <w:qFormat/>
    <w:tblPr/>
  </w:style>
  <w:style w:type="table" w:styleId="976" w:customStyle="1">
    <w:name w:val="List Table 3 - Accent 3"/>
    <w:uiPriority w:val="99"/>
    <w:qFormat/>
    <w:tblPr/>
  </w:style>
  <w:style w:type="table" w:styleId="977" w:customStyle="1">
    <w:name w:val="List Table 3 - Accent 4"/>
    <w:uiPriority w:val="99"/>
    <w:qFormat/>
    <w:tblPr/>
  </w:style>
  <w:style w:type="table" w:styleId="978" w:customStyle="1">
    <w:name w:val="List Table 3 - Accent 5"/>
    <w:uiPriority w:val="99"/>
    <w:qFormat/>
    <w:tblPr/>
  </w:style>
  <w:style w:type="table" w:styleId="979" w:customStyle="1">
    <w:name w:val="List Table 3 - Accent 6"/>
    <w:uiPriority w:val="99"/>
    <w:qFormat/>
    <w:tblPr/>
  </w:style>
  <w:style w:type="table" w:styleId="980" w:customStyle="1">
    <w:name w:val="清单表 41"/>
    <w:uiPriority w:val="99"/>
    <w:qFormat/>
    <w:tblPr/>
  </w:style>
  <w:style w:type="table" w:styleId="981" w:customStyle="1">
    <w:name w:val="List Table 4 - Accent 1"/>
    <w:uiPriority w:val="99"/>
    <w:qFormat/>
    <w:tblPr/>
  </w:style>
  <w:style w:type="table" w:styleId="982" w:customStyle="1">
    <w:name w:val="List Table 4 - Accent 2"/>
    <w:uiPriority w:val="99"/>
    <w:qFormat/>
    <w:tblPr/>
  </w:style>
  <w:style w:type="table" w:styleId="983" w:customStyle="1">
    <w:name w:val="List Table 4 - Accent 3"/>
    <w:uiPriority w:val="99"/>
    <w:qFormat/>
    <w:tblPr/>
  </w:style>
  <w:style w:type="table" w:styleId="984" w:customStyle="1">
    <w:name w:val="List Table 4 - Accent 4"/>
    <w:uiPriority w:val="99"/>
    <w:qFormat/>
    <w:tblPr/>
  </w:style>
  <w:style w:type="table" w:styleId="985" w:customStyle="1">
    <w:name w:val="List Table 4 - Accent 5"/>
    <w:uiPriority w:val="99"/>
    <w:qFormat/>
    <w:tblPr/>
  </w:style>
  <w:style w:type="table" w:styleId="986" w:customStyle="1">
    <w:name w:val="List Table 4 - Accent 6"/>
    <w:uiPriority w:val="99"/>
    <w:qFormat/>
    <w:tblPr/>
  </w:style>
  <w:style w:type="table" w:styleId="987" w:customStyle="1">
    <w:name w:val="清单表 5 深色1"/>
    <w:uiPriority w:val="99"/>
    <w:qFormat/>
    <w:tblPr/>
  </w:style>
  <w:style w:type="table" w:styleId="988" w:customStyle="1">
    <w:name w:val="List Table 5 Dark - Accent 1"/>
    <w:uiPriority w:val="99"/>
    <w:qFormat/>
    <w:tblPr/>
  </w:style>
  <w:style w:type="table" w:styleId="989" w:customStyle="1">
    <w:name w:val="List Table 5 Dark - Accent 2"/>
    <w:uiPriority w:val="99"/>
    <w:qFormat/>
    <w:tblPr/>
  </w:style>
  <w:style w:type="table" w:styleId="990" w:customStyle="1">
    <w:name w:val="List Table 5 Dark - Accent 3"/>
    <w:uiPriority w:val="99"/>
    <w:qFormat/>
    <w:tblPr/>
  </w:style>
  <w:style w:type="table" w:styleId="991" w:customStyle="1">
    <w:name w:val="List Table 5 Dark - Accent 4"/>
    <w:uiPriority w:val="99"/>
    <w:qFormat/>
    <w:tblPr/>
  </w:style>
  <w:style w:type="table" w:styleId="992" w:customStyle="1">
    <w:name w:val="List Table 5 Dark - Accent 5"/>
    <w:uiPriority w:val="99"/>
    <w:qFormat/>
    <w:tblPr/>
  </w:style>
  <w:style w:type="table" w:styleId="993" w:customStyle="1">
    <w:name w:val="List Table 5 Dark - Accent 6"/>
    <w:uiPriority w:val="99"/>
    <w:qFormat/>
    <w:tblPr/>
  </w:style>
  <w:style w:type="table" w:styleId="994" w:customStyle="1">
    <w:name w:val="清单表 6 彩色1"/>
    <w:uiPriority w:val="99"/>
    <w:qFormat/>
    <w:tblPr/>
  </w:style>
  <w:style w:type="table" w:styleId="995" w:customStyle="1">
    <w:name w:val="List Table 6 Colorful - Accent 1"/>
    <w:uiPriority w:val="99"/>
    <w:qFormat/>
    <w:tblPr/>
  </w:style>
  <w:style w:type="table" w:styleId="996" w:customStyle="1">
    <w:name w:val="List Table 6 Colorful - Accent 2"/>
    <w:uiPriority w:val="99"/>
    <w:qFormat/>
    <w:tblPr/>
  </w:style>
  <w:style w:type="table" w:styleId="997" w:customStyle="1">
    <w:name w:val="List Table 6 Colorful - Accent 3"/>
    <w:uiPriority w:val="99"/>
    <w:qFormat/>
    <w:tblPr/>
  </w:style>
  <w:style w:type="table" w:styleId="998" w:customStyle="1">
    <w:name w:val="List Table 6 Colorful - Accent 4"/>
    <w:uiPriority w:val="99"/>
    <w:qFormat/>
    <w:tblPr/>
  </w:style>
  <w:style w:type="table" w:styleId="999" w:customStyle="1">
    <w:name w:val="List Table 6 Colorful - Accent 5"/>
    <w:uiPriority w:val="99"/>
    <w:qFormat/>
    <w:tblPr/>
  </w:style>
  <w:style w:type="table" w:styleId="1000" w:customStyle="1">
    <w:name w:val="List Table 6 Colorful - Accent 6"/>
    <w:uiPriority w:val="99"/>
    <w:qFormat/>
    <w:tblPr/>
  </w:style>
  <w:style w:type="table" w:styleId="1001" w:customStyle="1">
    <w:name w:val="清单表 7 彩色1"/>
    <w:uiPriority w:val="99"/>
    <w:qFormat/>
    <w:tblPr/>
  </w:style>
  <w:style w:type="table" w:styleId="1002" w:customStyle="1">
    <w:name w:val="List Table 7 Colorful - Accent 1"/>
    <w:uiPriority w:val="99"/>
    <w:qFormat/>
    <w:tblPr/>
  </w:style>
  <w:style w:type="table" w:styleId="1003" w:customStyle="1">
    <w:name w:val="List Table 7 Colorful - Accent 2"/>
    <w:uiPriority w:val="99"/>
    <w:qFormat/>
    <w:tblPr/>
  </w:style>
  <w:style w:type="table" w:styleId="1004" w:customStyle="1">
    <w:name w:val="List Table 7 Colorful - Accent 3"/>
    <w:uiPriority w:val="99"/>
    <w:qFormat/>
    <w:tblPr/>
  </w:style>
  <w:style w:type="table" w:styleId="1005" w:customStyle="1">
    <w:name w:val="List Table 7 Colorful - Accent 4"/>
    <w:uiPriority w:val="99"/>
    <w:qFormat/>
    <w:tblPr/>
  </w:style>
  <w:style w:type="table" w:styleId="1006" w:customStyle="1">
    <w:name w:val="List Table 7 Colorful - Accent 5"/>
    <w:uiPriority w:val="99"/>
    <w:qFormat/>
    <w:tblPr/>
  </w:style>
  <w:style w:type="table" w:styleId="1007" w:customStyle="1">
    <w:name w:val="List Table 7 Colorful - Accent 6"/>
    <w:uiPriority w:val="99"/>
    <w:qFormat/>
    <w:tblPr/>
  </w:style>
  <w:style w:type="table" w:styleId="1008" w:customStyle="1">
    <w:name w:val="Lined - Accent"/>
    <w:uiPriority w:val="99"/>
    <w:qFormat/>
    <w:rPr>
      <w:color w:val="404040"/>
    </w:rPr>
    <w:tblPr/>
  </w:style>
  <w:style w:type="table" w:styleId="1009" w:customStyle="1">
    <w:name w:val="Lined - Accent 1"/>
    <w:uiPriority w:val="99"/>
    <w:qFormat/>
    <w:rPr>
      <w:color w:val="404040"/>
    </w:rPr>
    <w:tblPr/>
  </w:style>
  <w:style w:type="table" w:styleId="1010" w:customStyle="1">
    <w:name w:val="Lined - Accent 2"/>
    <w:uiPriority w:val="99"/>
    <w:qFormat/>
    <w:rPr>
      <w:color w:val="404040"/>
    </w:rPr>
    <w:tblPr/>
  </w:style>
  <w:style w:type="table" w:styleId="1011" w:customStyle="1">
    <w:name w:val="Lined - Accent 3"/>
    <w:uiPriority w:val="99"/>
    <w:qFormat/>
    <w:rPr>
      <w:color w:val="404040"/>
    </w:rPr>
    <w:tblPr/>
  </w:style>
  <w:style w:type="table" w:styleId="1012" w:customStyle="1">
    <w:name w:val="Lined - Accent 4"/>
    <w:uiPriority w:val="99"/>
    <w:qFormat/>
    <w:rPr>
      <w:color w:val="404040"/>
    </w:rPr>
    <w:tblPr/>
  </w:style>
  <w:style w:type="table" w:styleId="1013" w:customStyle="1">
    <w:name w:val="Lined - Accent 5"/>
    <w:uiPriority w:val="99"/>
    <w:qFormat/>
    <w:rPr>
      <w:color w:val="404040"/>
    </w:rPr>
    <w:tblPr/>
  </w:style>
  <w:style w:type="table" w:styleId="1014" w:customStyle="1">
    <w:name w:val="Lined - Accent 6"/>
    <w:uiPriority w:val="99"/>
    <w:qFormat/>
    <w:rPr>
      <w:color w:val="404040"/>
    </w:rPr>
    <w:tblPr/>
  </w:style>
  <w:style w:type="table" w:styleId="1015" w:customStyle="1">
    <w:name w:val="Bordered &amp; Lined - Accent"/>
    <w:uiPriority w:val="99"/>
    <w:qFormat/>
    <w:rPr>
      <w:color w:val="404040"/>
    </w:rPr>
    <w:tblPr/>
  </w:style>
  <w:style w:type="table" w:styleId="1016" w:customStyle="1">
    <w:name w:val="Bordered &amp; Lined - Accent 1"/>
    <w:uiPriority w:val="99"/>
    <w:qFormat/>
    <w:rPr>
      <w:color w:val="404040"/>
    </w:rPr>
    <w:tblPr/>
  </w:style>
  <w:style w:type="table" w:styleId="1017" w:customStyle="1">
    <w:name w:val="Bordered &amp; Lined - Accent 2"/>
    <w:uiPriority w:val="99"/>
    <w:qFormat/>
    <w:rPr>
      <w:color w:val="404040"/>
    </w:rPr>
    <w:tblPr/>
  </w:style>
  <w:style w:type="table" w:styleId="1018" w:customStyle="1">
    <w:name w:val="Bordered &amp; Lined - Accent 3"/>
    <w:uiPriority w:val="99"/>
    <w:qFormat/>
    <w:rPr>
      <w:color w:val="404040"/>
    </w:rPr>
    <w:tblPr/>
  </w:style>
  <w:style w:type="table" w:styleId="1019" w:customStyle="1">
    <w:name w:val="Bordered &amp; Lined - Accent 4"/>
    <w:uiPriority w:val="99"/>
    <w:qFormat/>
    <w:rPr>
      <w:color w:val="404040"/>
    </w:rPr>
    <w:tblPr/>
  </w:style>
  <w:style w:type="table" w:styleId="1020" w:customStyle="1">
    <w:name w:val="Bordered &amp; Lined - Accent 5"/>
    <w:uiPriority w:val="99"/>
    <w:qFormat/>
    <w:rPr>
      <w:color w:val="404040"/>
    </w:rPr>
    <w:tblPr/>
  </w:style>
  <w:style w:type="table" w:styleId="1021" w:customStyle="1">
    <w:name w:val="Bordered &amp; Lined - Accent 6"/>
    <w:uiPriority w:val="99"/>
    <w:qFormat/>
    <w:rPr>
      <w:color w:val="404040"/>
    </w:rPr>
    <w:tblPr/>
  </w:style>
  <w:style w:type="table" w:styleId="1022" w:customStyle="1">
    <w:name w:val="Bordered"/>
    <w:uiPriority w:val="99"/>
    <w:qFormat/>
    <w:tblPr/>
  </w:style>
  <w:style w:type="table" w:styleId="1023" w:customStyle="1">
    <w:name w:val="Bordered - Accent 1"/>
    <w:uiPriority w:val="99"/>
    <w:qFormat/>
    <w:tblPr/>
  </w:style>
  <w:style w:type="table" w:styleId="1024" w:customStyle="1">
    <w:name w:val="Bordered - Accent 2"/>
    <w:uiPriority w:val="99"/>
    <w:qFormat/>
    <w:tblPr/>
  </w:style>
  <w:style w:type="table" w:styleId="1025" w:customStyle="1">
    <w:name w:val="Bordered - Accent 3"/>
    <w:uiPriority w:val="99"/>
    <w:qFormat/>
    <w:tblPr/>
  </w:style>
  <w:style w:type="table" w:styleId="1026" w:customStyle="1">
    <w:name w:val="Bordered - Accent 4"/>
    <w:uiPriority w:val="99"/>
    <w:qFormat/>
    <w:tblPr/>
  </w:style>
  <w:style w:type="table" w:styleId="1027" w:customStyle="1">
    <w:name w:val="Bordered - Accent 5"/>
    <w:uiPriority w:val="99"/>
    <w:qFormat/>
    <w:tblPr/>
  </w:style>
  <w:style w:type="table" w:styleId="1028" w:customStyle="1">
    <w:name w:val="Bordered - Accent 6"/>
    <w:uiPriority w:val="99"/>
    <w:qFormat/>
    <w:tblPr/>
  </w:style>
  <w:style w:type="paragraph" w:styleId="1029" w:customStyle="1">
    <w:name w:val="TOC 标题11"/>
    <w:uiPriority w:val="39"/>
    <w:unhideWhenUsed/>
    <w:qFormat/>
    <w:rPr>
      <w:rFonts w:hint="default" w:ascii="Times New Roman" w:hAnsi="Times New Roman" w:eastAsia="宋体" w:cs="Times New Roman"/>
      <w:lang w:val="en-US" w:eastAsia="zh-CN" w:bidi="ar-SA"/>
    </w:rPr>
  </w:style>
  <w:style w:type="character" w:styleId="1030" w:customStyle="1">
    <w:name w:val="批注框文本 Char1"/>
    <w:link w:val="702"/>
    <w:uiPriority w:val="99"/>
    <w:semiHidden/>
    <w:qFormat/>
    <w:rPr>
      <w:rFonts w:ascii="Times New Roman" w:hAnsi="Times New Roman" w:eastAsia="宋体" w:cs="Times New Roman"/>
      <w:sz w:val="18"/>
      <w:szCs w:val="18"/>
    </w:rPr>
  </w:style>
  <w:style w:type="character" w:styleId="1031" w:customStyle="1">
    <w:name w:val="正文文本 2 Char1"/>
    <w:link w:val="702"/>
    <w:uiPriority w:val="99"/>
    <w:semiHidden/>
    <w:qFormat/>
    <w:rPr>
      <w:rFonts w:ascii="Times New Roman" w:hAnsi="Times New Roman" w:eastAsia="宋体" w:cs="Times New Roman"/>
      <w:szCs w:val="20"/>
    </w:rPr>
  </w:style>
  <w:style w:type="character" w:styleId="1032" w:customStyle="1">
    <w:name w:val="文档结构图 Char1"/>
    <w:link w:val="702"/>
    <w:uiPriority w:val="99"/>
    <w:semiHidden/>
    <w:qFormat/>
    <w:rPr>
      <w:rFonts w:ascii="宋体" w:hAnsi="Times New Roman" w:eastAsia="宋体" w:cs="Times New Roman"/>
      <w:sz w:val="18"/>
      <w:szCs w:val="18"/>
    </w:rPr>
  </w:style>
  <w:style w:type="character" w:styleId="1033" w:customStyle="1">
    <w:name w:val="正文文本缩进 Char1"/>
    <w:link w:val="702"/>
    <w:uiPriority w:val="99"/>
    <w:semiHidden/>
    <w:qFormat/>
    <w:rPr>
      <w:rFonts w:ascii="Times New Roman" w:hAnsi="Times New Roman" w:eastAsia="宋体" w:cs="Times New Roman"/>
      <w:szCs w:val="20"/>
    </w:rPr>
  </w:style>
  <w:style w:type="character" w:styleId="1034" w:customStyle="1">
    <w:name w:val="15"/>
    <w:link w:val="702"/>
    <w:uiPriority w:val="0"/>
    <w:qFormat/>
    <w:rPr>
      <w:rFonts w:ascii="Times New Roman" w:hAnsi="Times New Roman" w:cs="Times New Roman"/>
    </w:rPr>
  </w:style>
  <w:style w:type="character" w:styleId="1035" w:customStyle="1">
    <w:name w:val="正文文本缩进 2 Char1"/>
    <w:link w:val="702"/>
    <w:uiPriority w:val="99"/>
    <w:semiHidden/>
    <w:qFormat/>
    <w:rPr>
      <w:rFonts w:ascii="Times New Roman" w:hAnsi="Times New Roman" w:eastAsia="宋体" w:cs="Times New Roman"/>
      <w:szCs w:val="20"/>
    </w:rPr>
  </w:style>
  <w:style w:type="character" w:styleId="1036" w:customStyle="1">
    <w:name w:val="日期 Char1"/>
    <w:link w:val="702"/>
    <w:uiPriority w:val="99"/>
    <w:semiHidden/>
    <w:qFormat/>
    <w:rPr>
      <w:rFonts w:ascii="Times New Roman" w:hAnsi="Times New Roman" w:eastAsia="宋体" w:cs="Times New Roman"/>
      <w:szCs w:val="20"/>
    </w:rPr>
  </w:style>
  <w:style w:type="character" w:styleId="1037" w:customStyle="1">
    <w:name w:val="正文文本缩进 3 Char1"/>
    <w:link w:val="702"/>
    <w:uiPriority w:val="99"/>
    <w:semiHidden/>
    <w:qFormat/>
    <w:rPr>
      <w:rFonts w:ascii="Times New Roman" w:hAnsi="Times New Roman" w:eastAsia="宋体" w:cs="Times New Roman"/>
      <w:sz w:val="16"/>
      <w:szCs w:val="16"/>
    </w:rPr>
  </w:style>
  <w:style w:type="paragraph" w:styleId="1038">
    <w:name w:val="List Paragraph"/>
    <w:basedOn w:val="702"/>
    <w:uiPriority w:val="0"/>
    <w:qFormat/>
    <w:pPr>
      <w:ind w:firstLine="420"/>
    </w:pPr>
    <w:rPr>
      <w:szCs w:val="21"/>
    </w:rPr>
  </w:style>
  <w:style w:type="paragraph" w:styleId="1039" w:customStyle="1">
    <w:name w:val="普通文字"/>
    <w:basedOn w:val="702"/>
    <w:uiPriority w:val="0"/>
    <w:qFormat/>
    <w:rPr>
      <w:rFonts w:ascii="宋体"/>
      <w:sz w:val="24"/>
    </w:rPr>
  </w:style>
  <w:style w:type="paragraph" w:styleId="1040" w:customStyle="1">
    <w:name w:val="样式 小四 段前: 5 磅 段后: 5 磅 首行缩进:  2 字符"/>
    <w:basedOn w:val="702"/>
    <w:uiPriority w:val="0"/>
    <w:qFormat/>
    <w:pPr>
      <w:jc w:val="center"/>
      <w:spacing w:line="360" w:lineRule="auto"/>
    </w:pPr>
    <w:rPr>
      <w:rFonts w:ascii="宋体" w:hAnsi="宋体"/>
      <w:bCs/>
      <w:color w:val="ff0000"/>
      <w:sz w:val="24"/>
      <w:szCs w:val="24"/>
    </w:rPr>
  </w:style>
  <w:style w:type="paragraph" w:styleId="1041" w:customStyle="1">
    <w:name w:val="列出段落1"/>
    <w:basedOn w:val="702"/>
    <w:uiPriority w:val="0"/>
    <w:qFormat/>
    <w:pPr>
      <w:ind w:firstLine="420"/>
    </w:pPr>
    <w:rPr>
      <w:szCs w:val="24"/>
    </w:rPr>
  </w:style>
  <w:style w:type="paragraph" w:styleId="104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4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4"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45" w:customStyle="1">
    <w:name w:val="Other|1"/>
    <w:basedOn w:val="702"/>
    <w:uiPriority w:val="0"/>
    <w:qFormat/>
    <w:pPr>
      <w:ind w:firstLine="220"/>
    </w:pPr>
    <w:rPr>
      <w:rFonts w:ascii="宋体" w:hAnsi="宋体" w:cs="宋体"/>
      <w:sz w:val="20"/>
      <w:lang w:val="zh-TW" w:eastAsia="zh-TW" w:bidi="zh-TW"/>
    </w:rPr>
  </w:style>
  <w:style w:type="character" w:styleId="1046" w:customStyle="1">
    <w:name w:val="font11"/>
    <w:link w:val="702"/>
    <w:uiPriority w:val="0"/>
    <w:qFormat/>
    <w:rPr>
      <w:rFonts w:hint="eastAsia" w:ascii="宋体" w:hAnsi="宋体" w:eastAsia="宋体" w:cs="宋体"/>
      <w:color w:val="333333"/>
      <w:sz w:val="20"/>
      <w:szCs w:val="20"/>
      <w:u w:val="none"/>
    </w:rPr>
  </w:style>
  <w:style w:type="paragraph" w:styleId="1047" w:customStyle="1">
    <w:name w:val="纯文本1"/>
    <w:basedOn w:val="702"/>
    <w:uiPriority w:val="0"/>
    <w:qFormat/>
    <w:rPr>
      <w:rFonts w:ascii="宋体" w:hAnsi="Courier New" w:eastAsia="楷体_GB2312"/>
      <w:sz w:val="26"/>
    </w:rPr>
  </w:style>
  <w:style w:type="character" w:styleId="1048" w:customStyle="1">
    <w:name w:val="font21"/>
    <w:link w:val="702"/>
    <w:uiPriority w:val="0"/>
    <w:qFormat/>
    <w:rPr>
      <w:rFonts w:hint="eastAsia" w:ascii="宋体" w:hAnsi="宋体" w:eastAsia="宋体" w:cs="宋体"/>
      <w:color w:val="000000"/>
      <w:sz w:val="20"/>
      <w:szCs w:val="20"/>
      <w:u w:val="none"/>
    </w:rPr>
  </w:style>
  <w:style w:type="character" w:styleId="1049" w:customStyle="1">
    <w:name w:val="font01"/>
    <w:link w:val="702"/>
    <w:uiPriority w:val="0"/>
    <w:qFormat/>
    <w:rPr>
      <w:rFonts w:ascii="Tahoma" w:hAnsi="Tahoma" w:eastAsia="Tahoma" w:cs="Tahoma"/>
      <w:color w:val="333333"/>
      <w:sz w:val="20"/>
      <w:szCs w:val="20"/>
      <w:u w:val="none"/>
    </w:rPr>
  </w:style>
  <w:style w:type="paragraph" w:styleId="1050" w:customStyle="1">
    <w:name w:val="列出段落2"/>
    <w:basedOn w:val="702"/>
    <w:uiPriority w:val="34"/>
    <w:qFormat/>
    <w:pPr>
      <w:ind w:firstLine="420"/>
    </w:pPr>
  </w:style>
  <w:style w:type="paragraph" w:styleId="1051" w:customStyle="1">
    <w:name w:val="正文文本2"/>
    <w:basedOn w:val="702"/>
    <w:uiPriority w:val="0"/>
    <w:qFormat/>
    <w:rPr>
      <w:rFonts w:ascii="华文中宋" w:eastAsia="华文中宋"/>
      <w:bCs/>
      <w:sz w:val="28"/>
    </w:rPr>
  </w:style>
  <w:style w:type="paragraph" w:styleId="1052" w:customStyle="1">
    <w:name w:val="列表项目符号 51"/>
    <w:basedOn w:val="702"/>
    <w:uiPriority w:val="0"/>
    <w:qFormat/>
    <w:pPr>
      <w:ind w:left="2040" w:hanging="360"/>
      <w:spacing w:line="360" w:lineRule="exact"/>
      <w:widowControl/>
      <w:tabs>
        <w:tab w:val="left" w:pos="2040" w:leader="none"/>
      </w:tabs>
    </w:pPr>
    <w:rPr>
      <w:rFonts w:eastAsia="楷体_GB2312"/>
      <w:sz w:val="24"/>
    </w:rPr>
  </w:style>
  <w:style w:type="paragraph" w:styleId="1053" w:customStyle="1">
    <w:name w:val="页脚1"/>
    <w:basedOn w:val="702"/>
    <w:uiPriority w:val="99"/>
    <w:unhideWhenUsed/>
    <w:qFormat/>
    <w:pPr>
      <w:jc w:val="left"/>
      <w:tabs>
        <w:tab w:val="center" w:pos="4153" w:leader="none"/>
        <w:tab w:val="right" w:pos="8306" w:leader="none"/>
      </w:tabs>
    </w:pPr>
    <w:rPr>
      <w:sz w:val="18"/>
      <w:szCs w:val="18"/>
    </w:rPr>
  </w:style>
  <w:style w:type="paragraph" w:styleId="1054" w:customStyle="1">
    <w:name w:val="正文缩进11"/>
    <w:basedOn w:val="702"/>
    <w:uiPriority w:val="0"/>
    <w:qFormat/>
    <w:pPr>
      <w:ind w:firstLine="420"/>
    </w:pPr>
    <w:rPr>
      <w:szCs w:val="21"/>
    </w:rPr>
  </w:style>
  <w:style w:type="paragraph" w:styleId="1055" w:customStyle="1">
    <w:name w:val="列出段落"/>
    <w:basedOn w:val="702"/>
    <w:uiPriority w:val="34"/>
    <w:qFormat/>
    <w:pPr>
      <w:ind w:firstLine="420"/>
    </w:pPr>
  </w:style>
  <w:style w:type="table" w:styleId="1056" w:customStyle="1">
    <w:name w:val="网格型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7" w:customStyle="1">
    <w:name w:val="font51"/>
    <w:basedOn w:val="712"/>
    <w:uiPriority w:val="0"/>
    <w:qFormat/>
    <w:rPr>
      <w:rFonts w:hint="eastAsia" w:ascii="宋体" w:hAnsi="宋体" w:eastAsia="宋体" w:cs="宋体"/>
      <w:color w:val="000000"/>
      <w:sz w:val="22"/>
      <w:szCs w:val="22"/>
      <w:u w:val="none"/>
      <w:vertAlign w:val="superscript"/>
    </w:rPr>
  </w:style>
  <w:style w:type="character" w:styleId="1058" w:customStyle="1">
    <w:name w:val="font31"/>
    <w:basedOn w:val="712"/>
    <w:uiPriority w:val="0"/>
    <w:qFormat/>
    <w:rPr>
      <w:rFonts w:hint="eastAsia" w:ascii="宋体" w:hAnsi="宋体" w:eastAsia="宋体" w:cs="宋体"/>
      <w:color w:val="ff0000"/>
      <w:sz w:val="22"/>
      <w:szCs w:val="22"/>
      <w:u w:val="none"/>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b7fdfefd-9fb3-4fbe-bfcb-584fa3b1e181</errorID>
      <errorWord>—</errorWord>
      <group>L1_Punc</group>
      <groupName>标点问题</groupName>
      <ability>L2_Punc</ability>
      <abilityName>标点符号检查</abilityName>
      <candidateList>
        <item/>
      </candidateList>
      <explain/>
      <paraID>4F838BD0</paraID>
      <start>85</start>
      <end>85</end>
      <status>modified</status>
      <modifiedWord/>
      <trackRevisions>false</trackRevisions>
    </reviewItem>
    <reviewItem>
      <errorID>b194139e-99ff-4ac8-8b4e-49a12065008a</errorID>
      <errorWord>—</errorWord>
      <group>L1_Punc</group>
      <groupName>标点问题</groupName>
      <ability>L2_Punc</ability>
      <abilityName>标点符号检查</abilityName>
      <candidateList>
        <item/>
      </candidateList>
      <explain/>
      <paraID>4F838BD0</paraID>
      <start>90</start>
      <end>90</end>
      <status>modified</status>
      <modifiedWord/>
      <trackRevisions>false</trackRevisions>
    </reviewItem>
    <reviewItem>
      <errorID>648e8e49-8e9e-4d33-874b-c583276e2370</errorID>
      <errorWord>—</errorWord>
      <group>L1_Punc</group>
      <groupName>标点问题</groupName>
      <ability>L2_Punc</ability>
      <abilityName>标点符号检查</abilityName>
      <candidateList>
        <item/>
      </candidateList>
      <explain/>
      <paraID>4F838BD0</paraID>
      <start>94</start>
      <end>94</end>
      <status>modified</status>
      <modifiedWord/>
      <trackRevisions>false</trackRevisions>
    </reviewItem>
    <reviewItem>
      <errorID>316fffdd-b3fa-4c6e-8216-0abaabdb3763</errorID>
      <errorWord>（</errorWord>
      <group>L1_Punc</group>
      <groupName>标点问题</groupName>
      <ability>L2_Punc</ability>
      <abilityName>标点符号检查</abilityName>
      <candidateList/>
      <explain>同一形式括号套用。</explain>
      <paraID>16CC5BC0</paraID>
      <start>120</start>
      <end>121</end>
      <status>ignored</status>
      <modifiedWord/>
      <trackRevisions>false</trackRevisions>
    </reviewItem>
    <reviewItem>
      <errorID>1e2e3868-cfb7-4f59-9288-4985fe9d107a</errorID>
      <errorWord>）</errorWord>
      <group>L1_Punc</group>
      <groupName>标点问题</groupName>
      <ability>L2_Punc</ability>
      <abilityName>标点符号检查</abilityName>
      <candidateList/>
      <explain>同一形式括号套用。</explain>
      <paraID>16CC5BC0</paraID>
      <start>124</start>
      <end>125</end>
      <status>ignored</status>
      <modifiedWord/>
      <trackRevisions>false</trackRevisions>
    </reviewItem>
    <reviewItem>
      <errorID>3c29af5c-2025-4619-812a-5e87fe6dc10e</errorID>
      <errorWord>—</errorWord>
      <group>L1_Punc</group>
      <groupName>标点问题</groupName>
      <ability>L2_Punc</ability>
      <abilityName>标点符号检查</abilityName>
      <candidateList>
        <item/>
      </candidateList>
      <explain/>
      <paraID>16CC5BC0</paraID>
      <start>141</start>
      <end>141</end>
      <status>modified</status>
      <modifiedWord/>
      <trackRevisions>false</trackRevisions>
    </reviewItem>
    <reviewItem>
      <errorID>a7f32c56-e568-4036-9f14-0b6bb7b1687f</errorID>
      <errorWord>—</errorWord>
      <group>L1_Punc</group>
      <groupName>标点问题</groupName>
      <ability>L2_Punc</ability>
      <abilityName>标点符号检查</abilityName>
      <candidateList>
        <item/>
      </candidateList>
      <explain/>
      <paraID>16CC5BC0</paraID>
      <start>164</start>
      <end>164</end>
      <status>modified</status>
      <modifiedWord/>
      <trackRevisions>false</trackRevisions>
    </reviewItem>
    <reviewItem>
      <errorID>cad3ce14-58ed-40a4-bac7-f984ed569c1e</errorID>
      <errorWord>—</errorWord>
      <group>L1_Punc</group>
      <groupName>标点问题</groupName>
      <ability>L2_Punc</ability>
      <abilityName>标点符号检查</abilityName>
      <candidateList>
        <item/>
      </candidateList>
      <explain/>
      <paraID>16CC5BC0</paraID>
      <start>171</start>
      <end>171</end>
      <status>modified</status>
      <modifiedWord/>
      <trackRevisions>false</trackRevisions>
    </reviewItem>
    <reviewItem>
      <errorID>3ba2e05a-33a4-4116-b031-be8e553d9a96</errorID>
      <errorWord>《</errorWord>
      <group>L1_Punc</group>
      <groupName>标点问题</groupName>
      <ability>L2_Punc</ability>
      <abilityName>标点符号检查</abilityName>
      <candidateList>
        <item/>
      </candidateList>
      <explain/>
      <paraID>39E49614</paraID>
      <start>6</start>
      <end>6</end>
      <status>modified</status>
      <modifiedWord/>
      <trackRevisions>false</trackRevisions>
    </reviewItem>
    <reviewItem>
      <errorID>692c9f60-f41f-4c3d-ab69-6b5bbb349ac5</errorID>
      <errorWord>》</errorWord>
      <group>L1_Punc</group>
      <groupName>标点问题</groupName>
      <ability>L2_Punc</ability>
      <abilityName>标点符号检查</abilityName>
      <candidateList>
        <item/>
      </candidateList>
      <explain/>
      <paraID>39E49614</paraID>
      <start>20</start>
      <end>20</end>
      <status>modified</status>
      <modifiedWord/>
      <trackRevisions>false</trackRevisions>
    </reviewItem>
    <reviewItem>
      <errorID>91a783dc-4a52-40e5-ad0a-65a6412da70b</errorID>
      <errorWord>未</errorWord>
      <group>L1_Word</group>
      <groupName>字词问题</groupName>
      <ability>L2_Typo</ability>
      <abilityName>字词错误</abilityName>
      <candidateList>
        <item> 未</item>
      </candidateList>
      <explain/>
      <paraID> AE2ABFF</paraID>
      <start>0</start>
      <end>1</end>
      <status>ignored</status>
      <modifiedWord/>
      <trackRevisions>false</trackRevisions>
    </reviewItem>
    <reviewItem>
      <errorID>7e789608-6dd7-4b9d-aab1-2949158fb13d</errorID>
      <errorWord>电子</errorWord>
      <group>L1_Word</group>
      <groupName>字词问题</groupName>
      <ability>L2_Typo</ability>
      <abilityName>字词错误</abilityName>
      <candidateList>
        <item> 电子</item>
      </candidateList>
      <explain/>
      <paraID>10107C94</paraID>
      <start>0</start>
      <end>2</end>
      <status>ignored</status>
      <modifiedWord/>
      <trackRevisions>false</trackRevisions>
    </reviewItem>
    <reviewItem>
      <errorID>b224d115-3384-4548-b721-bba1cc59fc40</errorID>
      <errorWord>投标人</errorWord>
      <group>L1_Word</group>
      <groupName>字词问题</groupName>
      <ability>L2_Typo</ability>
      <abilityName>字词错误</abilityName>
      <candidateList>
        <item> 投标人</item>
      </candidateList>
      <explain/>
      <paraID> DA63772</paraID>
      <start>0</start>
      <end>3</end>
      <status>ignored</status>
      <modifiedWord/>
      <trackRevisions>false</trackRevisions>
    </reviewItem>
    <reviewItem>
      <errorID>6ca0d14c-ae9a-4f7a-9da4-5bd6608a490f</errorID>
      <errorWord>不</errorWord>
      <group>L1_Word</group>
      <groupName>字词问题</groupName>
      <ability>L2_Typo</ability>
      <abilityName>字词错误</abilityName>
      <candidateList>
        <item> 不</item>
      </candidateList>
      <explain/>
      <paraID>7B5E78EE</paraID>
      <start>0</start>
      <end>1</end>
      <status>ignored</status>
      <modifiedWord/>
      <trackRevisions>false</trackRevisions>
    </reviewItem>
    <reviewItem>
      <errorID>42e68e63-f974-4fb6-9b98-3065cbd866ca</errorID>
      <errorWord>被</errorWord>
      <group>L1_Word</group>
      <groupName>字词问题</groupName>
      <ability>L2_Typo</ability>
      <abilityName>字词错误</abilityName>
      <candidateList>
        <item> 被</item>
      </candidateList>
      <explain/>
      <paraID>70137B54</paraID>
      <start>0</start>
      <end>1</end>
      <status>ignored</status>
      <modifiedWord/>
      <trackRevisions>false</trackRevisions>
    </reviewItem>
    <reviewItem>
      <errorID>73acbd50-bbac-412a-b6ba-af89e762f035</errorID>
      <errorWord>〈</errorWord>
      <group>L1_Punc</group>
      <groupName>标点问题</groupName>
      <ability>L2_Punc</ability>
      <abilityName>标点符号检查</abilityName>
      <candidateList>
        <item> &lt; </item>
      </candidateList>
      <explain/>
      <paraID>45FDDC7D</paraID>
      <start>31</start>
      <end>34</end>
      <status>modified</status>
      <modifiedWord> &lt; </modifiedWord>
      <trackRevisions>false</trackRevisions>
    </reviewItem>
    <reviewItem>
      <errorID>9dc99723-874a-45d4-b9f3-a9cfebca9462</errorID>
      <errorWord>〈</errorWord>
      <group>L1_Punc</group>
      <groupName>标点问题</groupName>
      <ability>L2_Punc</ability>
      <abilityName>标点符号检查</abilityName>
      <candidateList>
        <item> &lt; </item>
      </candidateList>
      <explain/>
      <paraID>520654D0</paraID>
      <start>33</start>
      <end>36</end>
      <status>modified</status>
      <modifiedWord> &lt; </modifiedWord>
      <trackRevisions>false</trackRevisions>
    </reviewItem>
    <reviewItem>
      <errorID>05fd79f9-a74e-4777-94c0-aa890655c347</errorID>
      <errorWord>。</errorWord>
      <group>L1_Punc</group>
      <groupName>标点问题</groupName>
      <ability>L2_Punc</ability>
      <abilityName>标点符号检查</abilityName>
      <candidateList>
        <item>：</item>
      </candidateList>
      <explain/>
      <paraID>3D870980</paraID>
      <start>7</start>
      <end>8</end>
      <status>modified</status>
      <modifiedWord>：</modifiedWord>
      <trackRevisions>false</trackRevisions>
    </reviewItem>
    <reviewItem>
      <errorID>90651fdc-fecd-4a43-8557-42e56b48bbae</errorID>
      <errorWord>。</errorWord>
      <group>L1_Punc</group>
      <groupName>标点问题</groupName>
      <ability>L2_Punc</ability>
      <abilityName>标点符号检查</abilityName>
      <candidateList>
        <item>：</item>
      </candidateList>
      <explain/>
      <paraID>2BCCF0E4</paraID>
      <start>7</start>
      <end>8</end>
      <status>modified</status>
      <modifiedWord>：</modifiedWord>
      <trackRevisions>false</trackRevisions>
    </reviewItem>
    <reviewItem>
      <errorID>33882e4e-851c-4b7b-90e6-89284c87509b</errorID>
      <errorWord>按</errorWord>
      <group>L1_Punc</group>
      <groupName>标点问题</groupName>
      <ability>L2_Punc</ability>
      <abilityName>标点符号检查</abilityName>
      <candidateList>
        <item>，按</item>
      </candidateList>
      <explain/>
      <paraID>2DB23AAE</paraID>
      <start>114</start>
      <end>116</end>
      <status>modified</status>
      <modifiedWord>，按</modifiedWord>
      <trackRevisions>false</trackRevisions>
    </reviewItem>
    <reviewItem>
      <errorID>93d458dd-c8a9-495b-83c4-637a7d6e8bcd</errorID>
      <errorWord>内河流</errorWord>
      <group>L1_Word</group>
      <groupName>字词问题</groupName>
      <ability>L2_Typo</ability>
      <abilityName>字词错误</abilityName>
      <candidateList>
        <item>内河道</item>
      </candidateList>
      <explain/>
      <paraID>53CBC006</paraID>
      <start>42</start>
      <end>45</end>
      <status>modified</status>
      <modifiedWord>内河道</modifiedWord>
      <trackRevisions>false</trackRevisions>
    </reviewItem>
    <reviewItem>
      <errorID>cacd847e-9591-460e-92ab-712b68573c3c</errorID>
      <errorWord>，</errorWord>
      <group>L1_Grammar</group>
      <groupName>语法问题</groupName>
      <ability>L2_Grammar</ability>
      <abilityName>语法错误</abilityName>
      <candidateList>
        <item>情况，</item>
      </candidateList>
      <explain/>
      <paraID>3712FC55</paraID>
      <start>27</start>
      <end>30</end>
      <status>modified</status>
      <modifiedWord>情况，</modifiedWord>
      <trackRevisions>false</trackRevisions>
    </reviewItem>
    <reviewItem>
      <errorID>eef77a96-b06e-49f6-8314-b0bab2f4bd8b</errorID>
      <errorWord>在</errorWord>
      <group>L1_Word</group>
      <groupName>字词问题</groupName>
      <ability>L2_Typo</ability>
      <abilityName>字词错误</abilityName>
      <candidateList>
        <item>应在</item>
      </candidateList>
      <explain/>
      <paraID>6AD36EF1</paraID>
      <start>25</start>
      <end>27</end>
      <status>modified</status>
      <modifiedWord>应在</modifiedWord>
      <trackRevisions>false</trackRevisions>
    </reviewItem>
    <reviewItem>
      <errorID>553c44e3-1401-4bcf-a8bf-e640af9d058b</errorID>
      <errorWord>办理社会保险和商业保险</errorWord>
      <group>L1_Word</group>
      <groupName>字词问题</groupName>
      <ability>L2_Typo</ability>
      <abilityName>字词错误</abilityName>
      <candidateList>
        <item>社会保险和商业保险办理</item>
      </candidateList>
      <explain/>
      <paraID> 57A883E</paraID>
      <start>24</start>
      <end>35</end>
      <status>modified</status>
      <modifiedWord>社会保险和商业保险办理</modifiedWord>
      <trackRevisions>false</trackRevisions>
    </reviewItem>
    <reviewItem>
      <errorID>81861485-08f0-4c64-a45d-84739a85a60a</errorID>
      <errorWord> </errorWord>
      <group>L1_Punc</group>
      <groupName>标点问题</groupName>
      <ability>L2_Punc</ability>
      <abilityName>标点符号检查</abilityName>
      <candidateList>
        <item/>
      </candidateList>
      <explain>此处空格冗余，建议删除。</explain>
      <paraID>3647EFA7</paraID>
      <start>6</start>
      <end>6</end>
      <status>modified</status>
      <modifiedWord/>
      <trackRevisions>false</trackRevisions>
    </reviewItem>
    <reviewItem>
      <errorID>ab21f577-1cb6-42b3-8108-4dc0ceecdae2</errorID>
      <errorWord>内河流</errorWord>
      <group>L1_Word</group>
      <groupName>字词问题</groupName>
      <ability>L2_Typo</ability>
      <abilityName>字词错误</abilityName>
      <candidateList>
        <item>内河道</item>
      </candidateList>
      <explain/>
      <paraID>17E24781</paraID>
      <start>42</start>
      <end>45</end>
      <status>modified</status>
      <modifiedWord>内河道</modifiedWord>
      <trackRevisions>false</trackRevisions>
    </reviewItem>
    <reviewItem>
      <errorID>9af856f5-10f4-4695-aaf6-5a1d95b90e5d</errorID>
      <errorWord>及时</errorWord>
      <group>L1_Word</group>
      <groupName>字词问题</groupName>
      <ability>L2_Typo</ability>
      <abilityName>字词错误</abilityName>
      <candidateList>
        <item>应及时</item>
      </candidateList>
      <explain/>
      <paraID>58500C14</paraID>
      <start>30</start>
      <end>33</end>
      <status>modified</status>
      <modifiedWord>应及时</modifiedWord>
      <trackRevisions>false</trackRevisions>
    </reviewItem>
    <reviewItem>
      <errorID>b8c96051-d4af-4687-9053-0378b3fb32ff</errorID>
      <errorWord>打捞</errorWord>
      <group>L1_Grammar</group>
      <groupName>语法问题</groupName>
      <ability>L2_Grammar</ability>
      <abilityName>语法错误</abilityName>
      <candidateList>
        <item>开展打捞</item>
      </candidateList>
      <explain/>
      <paraID>219B63EA</paraID>
      <start>12</start>
      <end>16</end>
      <status>modified</status>
      <modifiedWord>开展打捞</modifiedWord>
      <trackRevisions>false</trackRevisions>
    </reviewItem>
    <reviewItem>
      <errorID>2d9fac58-fb2d-4525-b787-4a3d217ac36a</errorID>
      <errorWord>的</errorWord>
      <group>L1_Word</group>
      <groupName>字词问题</groupName>
      <ability>L2_Typo</ability>
      <abilityName>字词错误</abilityName>
      <candidateList>
        <item>遵守</item>
      </candidateList>
      <explain/>
      <paraID>6BA15359</paraID>
      <start>12</start>
      <end>14</end>
      <status>modified</status>
      <modifiedWord>遵守</modifiedWord>
      <trackRevisions>false</trackRevisions>
    </reviewItem>
    <reviewItem>
      <errorID>b0736328-151d-49a8-be15-94fc94728869</errorID>
      <errorWord>维护</errorWord>
      <group>L1_Punc</group>
      <groupName>标点问题</groupName>
      <ability>L2_Punc</ability>
      <abilityName>标点符号检查</abilityName>
      <candidateList>
        <item>，维护</item>
      </candidateList>
      <explain/>
      <paraID>6BA15359</paraID>
      <start>36</start>
      <end>39</end>
      <status>modified</status>
      <modifiedWord>，维护</modifiedWord>
      <trackRevisions>false</trackRevisions>
    </reviewItem>
    <reviewItem>
      <errorID>4b09f7cd-54f0-4eee-b503-f6ac0ced938a</errorID>
      <errorWord>金额后</errorWord>
      <group>L1_Word</group>
      <groupName>字词问题</groupName>
      <ability>L2_Typo</ability>
      <abilityName>字词错误</abilityName>
      <candidateList>
        <item>金额</item>
      </candidateList>
      <explain/>
      <paraID>23145623</paraID>
      <start>28</start>
      <end>30</end>
      <status>modified</status>
      <modifiedWord>金额</modifiedWord>
      <trackRevisions>false</trackRevisions>
    </reviewItem>
    <reviewItem>
      <errorID>715ef2f9-f6cb-4c66-933e-39c584a20229</errorID>
      <errorWord>金额后</errorWord>
      <group>L1_Word</group>
      <groupName>字词问题</groupName>
      <ability>L2_Typo</ability>
      <abilityName>字词错误</abilityName>
      <candidateList>
        <item>金额</item>
      </candidateList>
      <explain/>
      <paraID> 2280493</paraID>
      <start>19</start>
      <end>21</end>
      <status>modified</status>
      <modifiedWord>金额</modifiedWord>
      <trackRevisions>false</trackRevisions>
    </reviewItem>
    <reviewItem>
      <errorID>6dabc7ad-51a8-4639-baa2-66624532c765</errorID>
      <errorWord>：</errorWord>
      <group>L1_Punc</group>
      <groupName>标点问题</groupName>
      <ability>L2_Punc</ability>
      <abilityName>标点符号检查</abilityName>
      <candidateList>
        <item>，</item>
      </candidateList>
      <explain/>
      <paraID>2DD1DC83</paraID>
      <start>10</start>
      <end>11</end>
      <status>ignored</status>
      <modifiedWord/>
      <trackRevisions>false</trackRevisions>
    </reviewItem>
    <reviewItem>
      <errorID>6df7c767-1c7f-4e63-8dcf-4409979ba7bf</errorID>
      <errorWord>。</errorWord>
      <group>L1_Punc</group>
      <groupName>标点问题</groupName>
      <ability>L2_Punc</ability>
      <abilityName>标点符号检查</abilityName>
      <candidateList>
        <item>，</item>
      </candidateList>
      <explain/>
      <paraID>2DD1DC83</paraID>
      <start>35</start>
      <end>36</end>
      <status>ignored</status>
      <modifiedWord/>
      <trackRevisions>false</trackRevisions>
    </reviewItem>
    <reviewItem>
      <errorID>03cced5f-2574-4244-ab4b-b5ba12bd8fb2</errorID>
      <errorWord>税金</errorWord>
      <group>L1_Word</group>
      <groupName>字词问题</groupName>
      <ability>L2_Typo</ability>
      <abilityName>字词错误</abilityName>
      <candidateList>
        <item>增值税</item>
      </candidateList>
      <explain/>
      <paraID>2C80EEF1</paraID>
      <start>25</start>
      <end>28</end>
      <status>modified</status>
      <modifiedWord>增值税</modifiedWord>
      <trackRevisions>false</trackRevisions>
    </reviewItem>
    <reviewItem>
      <errorID>d0404ae8-a95d-4561-b948-8bc00dfdf2e1</errorID>
      <errorWord>）等</errorWord>
      <group>L1_Word</group>
      <groupName>字词问题</groupName>
      <ability>L2_Typo</ability>
      <abilityName>字词错误</abilityName>
      <candidateList>
        <item>）</item>
      </candidateList>
      <explain/>
      <paraID> B604F34</paraID>
      <start>24</start>
      <end>25</end>
      <status>modified</status>
      <modifiedWord>）</modifiedWord>
      <trackRevisions>false</trackRevisions>
    </reviewItem>
    <reviewItem>
      <errorID>6dbf0254-c66e-4cee-baff-0d38a037cd85</errorID>
      <errorWord>或</errorWord>
      <group>L1_Word</group>
      <groupName>字词问题</groupName>
      <ability>L2_Typo</ability>
      <abilityName>字词错误</abilityName>
      <candidateList>
        <item>、</item>
      </candidateList>
      <explain/>
      <paraID>4A982008</paraID>
      <start>18</start>
      <end>19</end>
      <status>modified</status>
      <modifiedWord>、</modifiedWord>
      <trackRevisions>false</trackRevisions>
    </reviewItem>
    <reviewItem>
      <errorID>aafbd048-74b1-4750-a10a-a1870b7da77a</errorID>
      <errorWord>或发生</errorWord>
      <group>L1_Grammar</group>
      <groupName>语法问题</groupName>
      <ability>L2_Grammar</ability>
      <abilityName>语法错误</abilityName>
      <candidateList>
        <item>或</item>
      </candidateList>
      <explain/>
      <paraID>4A982008</paraID>
      <start>23</start>
      <end>24</end>
      <status>modified</status>
      <modifiedWord>或</modifiedWord>
      <trackRevisions>false</trackRevisions>
    </reviewItem>
    <reviewItem>
      <errorID>0b6c4797-d85e-4fab-93c5-64342636c38c</errorID>
      <errorWord>乙方</errorWord>
      <group>L1_Word</group>
      <groupName>字词问题</groupName>
      <ability>L2_Typo</ability>
      <abilityName>字词错误</abilityName>
      <candidateList>
        <item>若乙方</item>
      </candidateList>
      <explain/>
      <paraID>7DFC79C5</paraID>
      <start>151</start>
      <end>154</end>
      <status>modified</status>
      <modifiedWord>若乙方</modifiedWord>
      <trackRevisions>false</trackRevisions>
    </reviewItem>
    <reviewItem>
      <errorID>72a68a7b-8f94-425c-ac5d-f86155575ca7</errorID>
      <errorWord>情形的</errorWord>
      <group>L1_Word</group>
      <groupName>字词问题</groupName>
      <ability>L2_Typo</ability>
      <abilityName>字词错误</abilityName>
      <candidateList>
        <item>情形</item>
      </candidateList>
      <explain/>
      <paraID>7DFC79C5</paraID>
      <start>159</start>
      <end>161</end>
      <status>modified</status>
      <modifiedWord>情形</modifiedWord>
      <trackRevisions>false</trackRevisions>
    </reviewItem>
    <reviewItem>
      <errorID>82dfaffa-15a0-4cf5-9437-5a9aeea364c9</errorID>
      <errorWord>甲乙双方</errorWord>
      <group>L1_Punc</group>
      <groupName>标点问题</groupName>
      <ability>L2_Punc</ability>
      <abilityName>标点符号检查</abilityName>
      <candidateList>
        <item>，甲乙双方</item>
      </candidateList>
      <explain/>
      <paraID>4C8A94A8</paraID>
      <start>7</start>
      <end>12</end>
      <status>modified</status>
      <modifiedWord>，甲乙双方</modifiedWord>
      <trackRevisions>false</trackRevisions>
    </reviewItem>
    <reviewItem>
      <errorID>fad0b0ec-1b55-4484-af8c-cd70b40f1d7f</errorID>
      <errorWord>，</errorWord>
      <group>L1_Punc</group>
      <groupName>标点问题</groupName>
      <ability>L2_Punc</ability>
      <abilityName>标点符号检查</abilityName>
      <candidateList>
        <item>。</item>
      </candidateList>
      <explain/>
      <paraID>4C8A94A8</paraID>
      <start>25</start>
      <end>26</end>
      <status>modified</status>
      <modifiedWord>。</modifiedWord>
      <trackRevisions>false</trackRevisions>
    </reviewItem>
    <reviewItem>
      <errorID>5bf21897-ebea-464c-b2dc-5b3f25744d60</errorID>
      <errorWord>，</errorWord>
      <group>L1_Punc</group>
      <groupName>标点问题</groupName>
      <ability>L2_Punc</ability>
      <abilityName>标点符号检查</abilityName>
      <candidateList>
        <item>；</item>
      </candidateList>
      <explain/>
      <paraID>4C8A94A8</paraID>
      <start>81</start>
      <end>82</end>
      <status>modified</status>
      <modifiedWord>；</modifiedWord>
      <trackRevisions>false</trackRevisions>
    </reviewItem>
    <reviewItem>
      <errorID>54787b34-88d6-4160-9fa8-e9d259aedd97</errorID>
      <errorWord>：（2）</errorWord>
      <group>L1_Grammar</group>
      <groupName>语法问题</groupName>
      <ability>L2_Grammar</ability>
      <abilityName>语法错误</abilityName>
      <candidateList>
        <item>：</item>
      </candidateList>
      <explain/>
      <paraID>4C8A94A8</paraID>
      <start>98</start>
      <end>99</end>
      <status>modified</status>
      <modifiedWord>：</modifiedWord>
      <trackRevisions>false</trackRevisions>
    </reviewItem>
    <reviewItem>
      <errorID>fe952a1e-454f-4891-b18a-9611b981952a</errorID>
      <errorWord>两份</errorWord>
      <group>L1_Word</group>
      <groupName>字词问题</groupName>
      <ability>L2_Typo</ability>
      <abilityName>字词错误</abilityName>
      <candidateList>
        <item>一份</item>
      </candidateList>
      <explain/>
      <paraID>2C35DD7F</paraID>
      <start>16</start>
      <end>18</end>
      <status>ignored</status>
      <modifiedWord/>
      <trackRevisions>false</trackRevisions>
    </reviewItem>
    <reviewItem>
      <errorID>7ac2b21a-4c53-4492-9060-47d552f69708</errorID>
      <errorWord>一份</errorWord>
      <group>L1_Word</group>
      <groupName>字词问题</groupName>
      <ability>L2_Typo</ability>
      <abilityName>字词错误</abilityName>
      <candidateList>
        <item>执一份</item>
      </candidateList>
      <explain/>
      <paraID>2C35DD7F</paraID>
      <start>23</start>
      <end>25</end>
      <status>ignored</status>
      <modifiedWord/>
      <trackRevisions>false</trackRevisions>
    </reviewItem>
    <reviewItem>
      <errorID>ac16bb63-dbf4-4df0-b502-b0fdf06a2a19</errorID>
      <errorWord>甲乙双方</errorWord>
      <group>L1_Punc</group>
      <groupName>标点问题</groupName>
      <ability>L2_Punc</ability>
      <abilityName>标点符号检查</abilityName>
      <candidateList>
        <item>，甲乙双方</item>
      </candidateList>
      <explain/>
      <paraID>29AC75F8</paraID>
      <start>7</start>
      <end>12</end>
      <status>modified</status>
      <modifiedWord>，甲乙双方</modifiedWord>
      <trackRevisions>false</trackRevisions>
    </reviewItem>
    <reviewItem>
      <errorID>62df41be-1d24-434f-b080-b30e5f11b251</errorID>
      <errorWord>，</errorWord>
      <group>L1_Punc</group>
      <groupName>标点问题</groupName>
      <ability>L2_Punc</ability>
      <abilityName>标点符号检查</abilityName>
      <candidateList>
        <item>。</item>
      </candidateList>
      <explain/>
      <paraID>29AC75F8</paraID>
      <start>25</start>
      <end>26</end>
      <status>modified</status>
      <modifiedWord>。</modifiedWord>
      <trackRevisions>false</trackRevisions>
    </reviewItem>
    <reviewItem>
      <errorID>9bed8c36-831f-4105-9d50-e7e40f3fd43c</errorID>
      <errorWord>应</errorWord>
      <group>L1_Punc</group>
      <groupName>标点问题</groupName>
      <ability>L2_Punc</ability>
      <abilityName>标点符号检查</abilityName>
      <candidateList>
        <item>，应</item>
      </candidateList>
      <explain/>
      <paraID>29AC75F8</paraID>
      <start>38</start>
      <end>40</end>
      <status>modified</status>
      <modifiedWord>，应</modifiedWord>
      <trackRevisions>false</trackRevisions>
    </reviewItem>
    <reviewItem>
      <errorID>69b76491-dd87-4301-b02b-1e8f9de3f085</errorID>
      <errorWord>，</errorWord>
      <group>L1_Punc</group>
      <groupName>标点问题</groupName>
      <ability>L2_Punc</ability>
      <abilityName>标点符号检查</abilityName>
      <candidateList>
        <item>。</item>
      </candidateList>
      <explain/>
      <paraID>29AC75F8</paraID>
      <start>56</start>
      <end>57</end>
      <status>modified</status>
      <modifiedWord>。</modifiedWord>
      <trackRevisions>false</trackRevisions>
    </reviewItem>
    <reviewItem>
      <errorID>b2e29044-7ac0-4be0-bb4f-8649ca758aa2</errorID>
      <errorWord>如</errorWord>
      <group>L1_Punc</group>
      <groupName>标点问题</groupName>
      <ability>L2_Punc</ability>
      <abilityName>标点符号检查</abilityName>
      <candidateList>
        <item>，如</item>
      </candidateList>
      <explain/>
      <paraID>29AC75F8</paraID>
      <start>72</start>
      <end>74</end>
      <status>modified</status>
      <modifiedWord>，如</modifiedWord>
      <trackRevisions>false</trackRevisions>
    </reviewItem>
    <reviewItem>
      <errorID>bad63ac8-d195-4502-970c-f374ed58cef7</errorID>
      <errorWord>，双方</errorWord>
      <group>L1_Grammar</group>
      <groupName>语法问题</groupName>
      <ability>L2_Grammar</ability>
      <abilityName>语法错误</abilityName>
      <candidateList>
        <item>，</item>
      </candidateList>
      <explain/>
      <paraID>29AC75F8</paraID>
      <start>80</start>
      <end>81</end>
      <status>modified</status>
      <modifiedWord>，</modifiedWord>
      <trackRevisions>false</trackRevisions>
    </reviewItem>
    <reviewItem>
      <errorID>4dbb5790-26bb-4056-8f34-49a24b6e9811</errorID>
      <errorWord>件</errorWord>
      <group>L1_Word</group>
      <groupName>字词问题</groupName>
      <ability>L2_Typo</ability>
      <abilityName>字词错误</abilityName>
      <candidateList>
        <item>件在</item>
      </candidateList>
      <explain/>
      <paraID>1C4FF503</paraID>
      <start>174</start>
      <end>176</end>
      <status>modified</status>
      <modifiedWord>件在</modifiedWord>
      <trackRevisions>false</trackRevisions>
    </reviewItem>
    <reviewItem>
      <errorID>18e3295a-7f25-4575-a001-8b80e11bf09a</errorID>
      <errorWord>使用</errorWord>
      <group>L1_Grammar</group>
      <groupName>语法问题</groupName>
      <ability>L2_Grammar</ability>
      <abilityName>语法错误</abilityName>
      <candidateList>
        <item>采取</item>
      </candidateList>
      <explain>“使用～措施”搭配不当，建议修改为“采取～措施”。</explain>
      <paraID>57AADC13</paraID>
      <start>97</start>
      <end>99</end>
      <status>ignored</status>
      <modifiedWord/>
      <trackRevisions>false</trackRevisions>
    </reviewItem>
    <reviewItem>
      <errorID>7cc4e5e0-4ac4-49cd-aa31-b7e3105e46b1</errorID>
      <errorWord>按《中华人民共和国</errorWord>
      <group>L1_Word</group>
      <groupName>字词问题</groupName>
      <ability>L2_Typo</ability>
      <abilityName>字词错误</abilityName>
      <candidateList>
        <item>按照《中华人民共和国</item>
      </candidateList>
      <explain/>
      <paraID>749C4BD0</paraID>
      <start>22</start>
      <end>32</end>
      <status>modified</status>
      <modifiedWord>按照《中华人民共和国</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AC40B83-0B05-407D-833D-549D34B2AD7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殷铭</cp:lastModifiedBy>
  <cp:revision>8</cp:revision>
  <dcterms:created xsi:type="dcterms:W3CDTF">2025-01-20T11:44:00Z</dcterms:created>
  <dcterms:modified xsi:type="dcterms:W3CDTF">2026-05-14T02:49:10Z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eyJoZGlkIjoiNmFhMjJhNGRhNjdkZjNkYWVlOWJiMWQzYTVhZTZmM2UiLCJ1c2VySWQiOiI0MTA4Njc5MTkifQ==</vt:lpwstr>
  </property>
  <property fmtid="{D5CDD505-2E9C-101B-9397-08002B2CF9AE}" pid="3" name="KSOProductBuildVer">
    <vt:lpwstr>2052-12.1.0.25865</vt:lpwstr>
  </property>
  <property fmtid="{D5CDD505-2E9C-101B-9397-08002B2CF9AE}" pid="4" name="ICV">
    <vt:lpwstr>B8CFC65E2E834276A116614499C2C573_13</vt:lpwstr>
  </property>
</Properties>
</file>