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auto"/>
          <w:sz w:val="32"/>
          <w:szCs w:val="32"/>
        </w:rPr>
      </w:pPr>
      <w:r/>
      <w:bookmarkStart w:id="20" w:name="_GoBack"/>
      <w:r/>
      <w:r/>
    </w:p>
    <w:p>
      <w:pPr>
        <w:pStyle w:val="1069"/>
        <w:rPr>
          <w:color w:val="auto"/>
        </w:rPr>
      </w:pPr>
      <w:r>
        <w:rPr>
          <w:color w:val="auto"/>
        </w:rPr>
      </w:r>
      <w:r/>
    </w:p>
    <w:p>
      <w:pPr>
        <w:rPr>
          <w:b/>
          <w:color w:val="auto"/>
          <w:sz w:val="32"/>
          <w:szCs w:val="32"/>
        </w:rPr>
      </w:pPr>
      <w:r>
        <w:rPr>
          <w:b/>
          <w:color w:val="auto"/>
          <w:sz w:val="32"/>
          <w:szCs w:val="32"/>
        </w:rPr>
      </w:r>
      <w:r/>
    </w:p>
    <w:p>
      <w:pPr>
        <w:jc w:val="center"/>
        <w:rPr>
          <w:b/>
          <w:color w:val="auto"/>
          <w:sz w:val="28"/>
          <w:szCs w:val="28"/>
        </w:rPr>
        <w:outlineLvl w:val="0"/>
      </w:pPr>
      <w:r>
        <w:rPr>
          <w:b/>
          <w:color w:val="auto"/>
          <w:sz w:val="112"/>
          <w:szCs w:val="112"/>
        </w:rPr>
        <w:t xml:space="preserve">锡山区政府采购</w:t>
      </w:r>
      <w:r/>
    </w:p>
    <w:p>
      <w:pPr>
        <w:pStyle w:val="1037"/>
        <w:jc w:val="center"/>
        <w:spacing w:before="0" w:after="0" w:line="360" w:lineRule="auto"/>
        <w:rPr>
          <w:b w:val="0"/>
          <w:color w:val="auto"/>
          <w:sz w:val="28"/>
          <w:szCs w:val="28"/>
        </w:rPr>
      </w:pPr>
      <w:r>
        <w:rPr>
          <w:b w:val="0"/>
          <w:color w:val="auto"/>
          <w:sz w:val="72"/>
          <w:szCs w:val="72"/>
        </w:rPr>
        <w:t xml:space="preserve">公开招标文件</w:t>
      </w:r>
      <w:r/>
    </w:p>
    <w:p>
      <w:pPr>
        <w:pStyle w:val="1037"/>
        <w:jc w:val="center"/>
        <w:spacing w:before="0" w:after="0" w:line="360" w:lineRule="auto"/>
        <w:rPr>
          <w:b w:val="0"/>
          <w:color w:val="auto"/>
          <w:sz w:val="28"/>
          <w:szCs w:val="28"/>
        </w:rPr>
      </w:pPr>
      <w:r>
        <w:rPr>
          <w:rFonts w:hint="eastAsia"/>
          <w:b w:val="0"/>
          <w:color w:val="auto"/>
          <w:sz w:val="28"/>
          <w:szCs w:val="28"/>
        </w:rPr>
        <w:t xml:space="preserve">（全流程电子化）</w:t>
      </w:r>
      <w:r/>
    </w:p>
    <w:p>
      <w:pPr>
        <w:rPr>
          <w:b/>
          <w:color w:val="auto"/>
          <w:sz w:val="28"/>
          <w:szCs w:val="28"/>
        </w:rPr>
      </w:pPr>
      <w:r>
        <w:rPr>
          <w:b/>
          <w:color w:val="auto"/>
          <w:sz w:val="28"/>
          <w:szCs w:val="28"/>
        </w:rPr>
      </w:r>
      <w:r/>
    </w:p>
    <w:p>
      <w:pPr>
        <w:pStyle w:val="1134"/>
        <w:ind w:firstLine="562"/>
        <w:rPr>
          <w:b/>
          <w:color w:val="auto"/>
          <w:sz w:val="28"/>
          <w:szCs w:val="28"/>
        </w:rPr>
      </w:pPr>
      <w:r>
        <w:rPr>
          <w:b/>
          <w:color w:val="auto"/>
          <w:sz w:val="28"/>
          <w:szCs w:val="28"/>
        </w:rPr>
      </w:r>
      <w:r/>
    </w:p>
    <w:p>
      <w:pPr>
        <w:pStyle w:val="1134"/>
        <w:ind w:firstLine="562"/>
        <w:rPr>
          <w:b/>
          <w:color w:val="auto"/>
          <w:sz w:val="28"/>
          <w:szCs w:val="28"/>
        </w:rPr>
      </w:pPr>
      <w:r>
        <w:rPr>
          <w:b/>
          <w:color w:val="auto"/>
          <w:sz w:val="28"/>
          <w:szCs w:val="28"/>
        </w:rPr>
      </w:r>
      <w:r/>
    </w:p>
    <w:p>
      <w:pPr>
        <w:ind w:left="2660" w:hanging="2187"/>
        <w:rPr>
          <w:color w:val="auto"/>
          <w:sz w:val="32"/>
          <w:szCs w:val="32"/>
        </w:rPr>
        <w:outlineLvl w:val="0"/>
      </w:pPr>
      <w:r>
        <w:rPr>
          <w:b/>
          <w:color w:val="auto"/>
          <w:spacing w:val="108"/>
          <w:sz w:val="32"/>
          <w:szCs w:val="32"/>
        </w:rPr>
        <w:t xml:space="preserve">项目名</w:t>
      </w:r>
      <w:r>
        <w:rPr>
          <w:b/>
          <w:color w:val="auto"/>
          <w:sz w:val="32"/>
          <w:szCs w:val="32"/>
        </w:rPr>
        <w:t xml:space="preserve">称：</w:t>
      </w:r>
      <w:r>
        <w:rPr>
          <w:rFonts w:hint="eastAsia"/>
          <w:b/>
          <w:color w:val="auto"/>
          <w:sz w:val="32"/>
          <w:szCs w:val="32"/>
        </w:rPr>
        <w:t xml:space="preserve">无锡市锡山区鹅湖镇国土空间规划项目</w:t>
      </w:r>
      <w:r/>
    </w:p>
    <w:p>
      <w:pPr>
        <w:ind w:left="473"/>
        <w:jc w:val="left"/>
        <w:rPr>
          <w:b/>
          <w:color w:val="auto"/>
          <w:sz w:val="32"/>
          <w:szCs w:val="32"/>
        </w:rPr>
        <w:outlineLvl w:val="0"/>
      </w:pPr>
      <w:r>
        <w:rPr>
          <w:b/>
          <w:color w:val="auto"/>
          <w:spacing w:val="108"/>
          <w:sz w:val="32"/>
          <w:szCs w:val="32"/>
        </w:rPr>
        <w:t xml:space="preserve">项目编</w:t>
      </w:r>
      <w:r>
        <w:rPr>
          <w:b/>
          <w:color w:val="auto"/>
          <w:sz w:val="32"/>
          <w:szCs w:val="32"/>
        </w:rPr>
        <w:t xml:space="preserve">号：</w:t>
      </w:r>
      <w:r>
        <w:rPr>
          <w:rFonts w:hint="eastAsia" w:ascii="Times New Roman" w:hAnsi="Times New Roman" w:eastAsia="宋体" w:cs="Times New Roman"/>
          <w:b/>
          <w:i w:val="0"/>
          <w:iCs w:val="0"/>
          <w:caps w:val="0"/>
          <w:color w:val="auto"/>
          <w:spacing w:val="0"/>
          <w:sz w:val="32"/>
          <w:szCs w:val="32"/>
          <w:shd w:val="clear" w:color="auto"/>
        </w:rPr>
        <w:t xml:space="preserve">JSZC-320205-JYJF-G2026-0008</w:t>
      </w:r>
      <w:r/>
    </w:p>
    <w:p>
      <w:pPr>
        <w:ind w:left="473"/>
        <w:jc w:val="left"/>
        <w:rPr>
          <w:b/>
          <w:color w:val="auto"/>
          <w:sz w:val="32"/>
          <w:szCs w:val="32"/>
        </w:rPr>
        <w:outlineLvl w:val="0"/>
      </w:pPr>
      <w:r>
        <w:rPr>
          <w:rFonts w:hint="eastAsia"/>
          <w:b/>
          <w:color w:val="auto"/>
          <w:spacing w:val="108"/>
          <w:sz w:val="32"/>
          <w:szCs w:val="32"/>
        </w:rPr>
        <w:t xml:space="preserve">采购人</w:t>
      </w:r>
      <w:r>
        <w:rPr>
          <w:b/>
          <w:color w:val="auto"/>
          <w:sz w:val="32"/>
          <w:szCs w:val="32"/>
        </w:rPr>
        <w:t xml:space="preserve">：</w:t>
      </w:r>
      <w:r>
        <w:rPr>
          <w:rFonts w:hint="eastAsia"/>
          <w:b/>
          <w:color w:val="auto"/>
          <w:sz w:val="32"/>
          <w:szCs w:val="32"/>
        </w:rPr>
        <w:t xml:space="preserve">无锡市锡山区鹅湖镇人民政府</w:t>
      </w:r>
      <w:r/>
    </w:p>
    <w:p>
      <w:pPr>
        <w:ind w:left="473"/>
        <w:jc w:val="left"/>
        <w:rPr>
          <w:b/>
          <w:color w:val="auto"/>
          <w:sz w:val="32"/>
          <w:szCs w:val="32"/>
        </w:rPr>
        <w:outlineLvl w:val="0"/>
      </w:pPr>
      <w:r>
        <w:rPr>
          <w:b/>
          <w:color w:val="auto"/>
          <w:sz w:val="32"/>
          <w:szCs w:val="32"/>
        </w:rPr>
        <w:t xml:space="preserve">采购</w:t>
      </w:r>
      <w:r>
        <w:rPr>
          <w:rFonts w:hint="eastAsia"/>
          <w:b/>
          <w:color w:val="auto"/>
          <w:sz w:val="32"/>
          <w:szCs w:val="32"/>
        </w:rPr>
        <w:t xml:space="preserve">代理</w:t>
      </w:r>
      <w:r>
        <w:rPr>
          <w:b/>
          <w:color w:val="auto"/>
          <w:sz w:val="32"/>
          <w:szCs w:val="32"/>
        </w:rPr>
        <w:t xml:space="preserve">机构：</w:t>
      </w:r>
      <w:r>
        <w:rPr>
          <w:rFonts w:hint="eastAsia"/>
          <w:b/>
          <w:color w:val="auto"/>
          <w:sz w:val="32"/>
          <w:szCs w:val="32"/>
        </w:rPr>
        <w:t xml:space="preserve">江苏建圆建方工程管理咨询有限公司</w:t>
      </w:r>
      <w:r/>
    </w:p>
    <w:p>
      <w:pPr>
        <w:pStyle w:val="1069"/>
        <w:rPr>
          <w:color w:val="auto"/>
        </w:rPr>
      </w:pPr>
      <w:r>
        <w:rPr>
          <w:rFonts w:hint="eastAsia"/>
          <w:b/>
          <w:color w:val="auto"/>
          <w:sz w:val="32"/>
          <w:szCs w:val="32"/>
        </w:rPr>
        <w:t xml:space="preserve">    </w:t>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jc w:val="center"/>
        <w:rPr>
          <w:b/>
          <w:color w:val="auto"/>
          <w:sz w:val="32"/>
          <w:szCs w:val="32"/>
        </w:rPr>
      </w:pPr>
      <w:r>
        <w:rPr>
          <w:b/>
          <w:color w:val="auto"/>
          <w:sz w:val="32"/>
          <w:szCs w:val="32"/>
        </w:rPr>
        <w:t xml:space="preserve">二</w:t>
      </w:r>
      <w:r>
        <w:rPr>
          <w:rFonts w:hint="eastAsia"/>
          <w:b/>
          <w:color w:val="auto"/>
          <w:sz w:val="32"/>
          <w:szCs w:val="32"/>
        </w:rPr>
        <w:t xml:space="preserve">〇</w:t>
      </w:r>
      <w:r>
        <w:rPr>
          <w:b/>
          <w:color w:val="auto"/>
          <w:sz w:val="32"/>
          <w:szCs w:val="32"/>
        </w:rPr>
        <w:t xml:space="preserve">二</w:t>
      </w:r>
      <w:r>
        <w:rPr>
          <w:rFonts w:hint="eastAsia"/>
          <w:b/>
          <w:color w:val="auto"/>
          <w:sz w:val="32"/>
          <w:szCs w:val="32"/>
        </w:rPr>
        <w:t xml:space="preserve">六</w:t>
      </w:r>
      <w:r>
        <w:rPr>
          <w:b/>
          <w:color w:val="auto"/>
          <w:sz w:val="32"/>
          <w:szCs w:val="32"/>
        </w:rPr>
        <w:t xml:space="preserve">年</w:t>
      </w:r>
      <w:r>
        <w:rPr>
          <w:rFonts w:hint="eastAsia"/>
          <w:b/>
          <w:color w:val="auto"/>
          <w:sz w:val="32"/>
          <w:szCs w:val="32"/>
          <w:lang w:val="en-US" w:eastAsia="zh-CN"/>
        </w:rPr>
        <w:t xml:space="preserve">五</w:t>
      </w:r>
      <w:r>
        <w:rPr>
          <w:rFonts w:hint="eastAsia"/>
          <w:b/>
          <w:color w:val="auto"/>
          <w:sz w:val="32"/>
          <w:szCs w:val="32"/>
        </w:rPr>
        <w:t xml:space="preserve">月</w:t>
      </w:r>
      <w:r/>
    </w:p>
    <w:p>
      <w:pPr>
        <w:pStyle w:val="1082"/>
        <w:jc w:val="center"/>
        <w:rPr>
          <w:b/>
          <w:bCs/>
          <w:color w:val="auto"/>
          <w:sz w:val="52"/>
          <w:szCs w:val="52"/>
        </w:rPr>
        <w:outlineLvl w:val="0"/>
      </w:pPr>
      <w:r>
        <w:rPr>
          <w:b/>
          <w:bCs/>
          <w:color w:val="auto"/>
          <w:sz w:val="52"/>
          <w:szCs w:val="52"/>
        </w:rPr>
        <w:br w:type="page" w:clear="all"/>
      </w:r>
      <w:r>
        <w:rPr>
          <w:b/>
          <w:bCs/>
          <w:color w:val="auto"/>
          <w:sz w:val="52"/>
          <w:szCs w:val="52"/>
        </w:rPr>
        <w:t xml:space="preserve">目    录</w:t>
      </w:r>
      <w:r/>
    </w:p>
    <w:p>
      <w:pPr>
        <w:pStyle w:val="1094"/>
        <w:spacing w:before="0" w:after="0"/>
        <w:rPr>
          <w:color w:val="auto"/>
        </w:rPr>
      </w:pPr>
      <w:r>
        <w:rPr>
          <w:color w:val="auto"/>
        </w:rPr>
      </w:r>
      <w:r/>
    </w:p>
    <w:p>
      <w:pPr>
        <w:pStyle w:val="1109"/>
        <w:ind w:left="0" w:firstLine="0"/>
        <w:rPr>
          <w:rStyle w:val="1122"/>
          <w:rFonts w:ascii="宋体" w:hAnsi="宋体"/>
          <w:color w:val="auto"/>
          <w:sz w:val="24"/>
        </w:rPr>
      </w:pPr>
      <w:r>
        <w:rPr>
          <w:rStyle w:val="1122"/>
          <w:rFonts w:ascii="宋体" w:hAnsi="宋体"/>
          <w:color w:val="auto"/>
          <w:sz w:val="24"/>
        </w:rPr>
        <w:t xml:space="preserve">一、投标邀请函</w:t>
      </w:r>
      <w:r>
        <w:rPr>
          <w:rStyle w:val="1122"/>
          <w:rFonts w:hint="eastAsia" w:ascii="宋体" w:hAnsi="宋体"/>
          <w:color w:val="auto"/>
          <w:sz w:val="24"/>
        </w:rPr>
        <w:t xml:space="preserve"> </w:t>
      </w:r>
      <w:r>
        <w:rPr>
          <w:rStyle w:val="1122"/>
          <w:rFonts w:ascii="宋体" w:hAnsi="宋体"/>
          <w:color w:val="auto"/>
          <w:sz w:val="24"/>
        </w:rPr>
        <w:t xml:space="preserve">………………………………………………………………………… </w:t>
      </w:r>
      <w:r>
        <w:rPr>
          <w:rStyle w:val="1122"/>
          <w:rFonts w:hint="eastAsia" w:ascii="宋体" w:hAnsi="宋体"/>
          <w:color w:val="auto"/>
          <w:sz w:val="24"/>
        </w:rPr>
        <w:t xml:space="preserve">3</w:t>
      </w:r>
      <w:r/>
    </w:p>
    <w:p>
      <w:pPr>
        <w:rPr>
          <w:rStyle w:val="1122"/>
          <w:rFonts w:ascii="宋体" w:hAnsi="宋体"/>
          <w:smallCaps/>
          <w:color w:val="auto"/>
          <w:sz w:val="24"/>
        </w:rPr>
      </w:pPr>
      <w:r>
        <w:rPr>
          <w:rFonts w:ascii="宋体" w:hAnsi="宋体"/>
          <w:smallCaps/>
          <w:color w:val="auto"/>
          <w:sz w:val="24"/>
        </w:rPr>
      </w:r>
      <w:r/>
    </w:p>
    <w:p>
      <w:pPr>
        <w:pStyle w:val="1109"/>
        <w:ind w:left="0" w:firstLine="0"/>
        <w:rPr>
          <w:rStyle w:val="1122"/>
          <w:rFonts w:ascii="宋体" w:hAnsi="宋体"/>
          <w:color w:val="auto"/>
          <w:sz w:val="24"/>
        </w:rPr>
      </w:pPr>
      <w:r>
        <w:rPr>
          <w:rStyle w:val="1122"/>
          <w:rFonts w:ascii="宋体" w:hAnsi="宋体"/>
          <w:color w:val="auto"/>
          <w:sz w:val="24"/>
        </w:rPr>
        <w:t xml:space="preserve">二、</w:t>
      </w:r>
      <w:r>
        <w:rPr>
          <w:rStyle w:val="1122"/>
          <w:rFonts w:hint="eastAsia" w:ascii="宋体" w:hAnsi="宋体"/>
          <w:color w:val="auto"/>
          <w:sz w:val="24"/>
        </w:rPr>
        <w:t xml:space="preserve">投标供应商</w:t>
      </w:r>
      <w:r>
        <w:rPr>
          <w:rStyle w:val="1122"/>
          <w:rFonts w:ascii="宋体" w:hAnsi="宋体"/>
          <w:color w:val="auto"/>
          <w:sz w:val="24"/>
        </w:rPr>
        <w:t xml:space="preserve">须知</w:t>
      </w:r>
      <w:r>
        <w:rPr>
          <w:rStyle w:val="1122"/>
          <w:rFonts w:hint="eastAsia" w:ascii="宋体" w:hAnsi="宋体"/>
          <w:color w:val="auto"/>
          <w:sz w:val="24"/>
        </w:rPr>
        <w:t xml:space="preserve"> </w:t>
      </w:r>
      <w:r>
        <w:rPr>
          <w:rStyle w:val="1122"/>
          <w:rFonts w:ascii="宋体" w:hAnsi="宋体"/>
          <w:color w:val="auto"/>
          <w:sz w:val="24"/>
        </w:rPr>
        <w:t xml:space="preserve">……………………………………………………………………</w:t>
      </w:r>
      <w:r>
        <w:rPr>
          <w:rStyle w:val="1122"/>
          <w:rFonts w:hint="eastAsia" w:ascii="宋体" w:hAnsi="宋体"/>
          <w:color w:val="auto"/>
          <w:sz w:val="24"/>
        </w:rPr>
        <w:t xml:space="preserve"> 7</w:t>
      </w:r>
      <w:r/>
    </w:p>
    <w:p>
      <w:pPr>
        <w:pStyle w:val="1109"/>
        <w:ind w:left="0" w:firstLine="0"/>
        <w:rPr>
          <w:rStyle w:val="1122"/>
          <w:rFonts w:ascii="宋体" w:hAnsi="宋体"/>
          <w:color w:val="auto"/>
          <w:sz w:val="24"/>
        </w:rPr>
      </w:pPr>
      <w:r>
        <w:rPr>
          <w:rFonts w:ascii="宋体" w:hAnsi="宋体"/>
          <w:color w:val="auto"/>
          <w:sz w:val="24"/>
        </w:rPr>
      </w:r>
      <w:r/>
    </w:p>
    <w:p>
      <w:pPr>
        <w:pStyle w:val="1109"/>
        <w:ind w:left="0" w:firstLine="0"/>
        <w:rPr>
          <w:rStyle w:val="1122"/>
          <w:rFonts w:ascii="宋体" w:hAnsi="宋体"/>
          <w:color w:val="auto"/>
          <w:sz w:val="24"/>
        </w:rPr>
      </w:pPr>
      <w:r>
        <w:rPr>
          <w:rStyle w:val="1122"/>
          <w:rFonts w:ascii="宋体" w:hAnsi="宋体"/>
          <w:color w:val="auto"/>
          <w:sz w:val="24"/>
        </w:rPr>
        <w:t xml:space="preserve">三、项目</w:t>
      </w:r>
      <w:r>
        <w:rPr>
          <w:rStyle w:val="1122"/>
          <w:rFonts w:hint="eastAsia" w:ascii="宋体" w:hAnsi="宋体"/>
          <w:color w:val="auto"/>
          <w:sz w:val="24"/>
        </w:rPr>
        <w:t xml:space="preserve">技术</w:t>
      </w:r>
      <w:r>
        <w:rPr>
          <w:rStyle w:val="1122"/>
          <w:rFonts w:ascii="宋体" w:hAnsi="宋体"/>
          <w:color w:val="auto"/>
          <w:sz w:val="24"/>
        </w:rPr>
        <w:t xml:space="preserve">要求和有关说明…………………………………………………………</w:t>
      </w:r>
      <w:r>
        <w:rPr>
          <w:rStyle w:val="1122"/>
          <w:rFonts w:hint="eastAsia" w:ascii="宋体" w:hAnsi="宋体"/>
          <w:color w:val="auto"/>
          <w:sz w:val="24"/>
        </w:rPr>
        <w:t xml:space="preserve"> 20</w:t>
      </w:r>
      <w:r/>
    </w:p>
    <w:p>
      <w:pPr>
        <w:rPr>
          <w:rStyle w:val="1122"/>
          <w:rFonts w:ascii="宋体" w:hAnsi="宋体"/>
          <w:smallCaps/>
          <w:color w:val="auto"/>
          <w:sz w:val="24"/>
        </w:rPr>
      </w:pPr>
      <w:r>
        <w:rPr>
          <w:rFonts w:ascii="宋体" w:hAnsi="宋体"/>
          <w:smallCaps/>
          <w:color w:val="auto"/>
          <w:sz w:val="24"/>
        </w:rPr>
      </w:r>
      <w:r/>
    </w:p>
    <w:p>
      <w:pPr>
        <w:pStyle w:val="1109"/>
        <w:ind w:left="0" w:firstLine="0"/>
        <w:rPr>
          <w:rStyle w:val="1122"/>
          <w:rFonts w:ascii="宋体" w:hAnsi="宋体"/>
          <w:color w:val="auto"/>
          <w:sz w:val="24"/>
        </w:rPr>
      </w:pPr>
      <w:r>
        <w:rPr>
          <w:rStyle w:val="1122"/>
          <w:rFonts w:hint="eastAsia" w:ascii="宋体" w:hAnsi="宋体"/>
          <w:color w:val="auto"/>
          <w:sz w:val="24"/>
        </w:rPr>
        <w:t xml:space="preserve">四</w:t>
      </w:r>
      <w:r>
        <w:rPr>
          <w:rStyle w:val="1122"/>
          <w:rFonts w:ascii="宋体" w:hAnsi="宋体"/>
          <w:color w:val="auto"/>
          <w:sz w:val="24"/>
        </w:rPr>
        <w:t xml:space="preserve">、合同</w:t>
      </w:r>
      <w:r>
        <w:rPr>
          <w:rStyle w:val="1122"/>
          <w:rFonts w:hint="eastAsia" w:ascii="宋体" w:hAnsi="宋体"/>
          <w:color w:val="auto"/>
          <w:sz w:val="24"/>
        </w:rPr>
        <w:t xml:space="preserve">书（格式文本）</w:t>
      </w:r>
      <w:r>
        <w:rPr>
          <w:rStyle w:val="1122"/>
          <w:rFonts w:ascii="宋体" w:hAnsi="宋体"/>
          <w:color w:val="auto"/>
          <w:sz w:val="24"/>
        </w:rPr>
        <w:t xml:space="preserve">………………………………………………………………</w:t>
      </w:r>
      <w:r>
        <w:rPr>
          <w:rStyle w:val="1122"/>
          <w:rFonts w:hint="eastAsia" w:ascii="宋体" w:hAnsi="宋体"/>
          <w:color w:val="auto"/>
          <w:sz w:val="24"/>
        </w:rPr>
        <w:t xml:space="preserve"> 32</w:t>
      </w:r>
      <w:r/>
    </w:p>
    <w:p>
      <w:pPr>
        <w:pStyle w:val="1109"/>
        <w:ind w:left="0" w:firstLine="0"/>
        <w:rPr>
          <w:rStyle w:val="1122"/>
          <w:rFonts w:ascii="宋体" w:hAnsi="宋体"/>
          <w:color w:val="auto"/>
          <w:sz w:val="24"/>
        </w:rPr>
      </w:pPr>
      <w:r>
        <w:rPr>
          <w:rFonts w:ascii="宋体" w:hAnsi="宋体"/>
          <w:color w:val="auto"/>
          <w:sz w:val="24"/>
        </w:rPr>
      </w:r>
      <w:r/>
    </w:p>
    <w:p>
      <w:pPr>
        <w:pStyle w:val="1109"/>
        <w:ind w:left="0" w:firstLine="0"/>
        <w:rPr>
          <w:rStyle w:val="1122"/>
          <w:rFonts w:ascii="宋体" w:hAnsi="宋体"/>
          <w:color w:val="auto"/>
          <w:sz w:val="24"/>
        </w:rPr>
      </w:pPr>
      <w:r>
        <w:rPr>
          <w:rStyle w:val="1122"/>
          <w:rFonts w:hint="eastAsia" w:ascii="宋体" w:hAnsi="宋体"/>
          <w:color w:val="auto"/>
          <w:sz w:val="24"/>
        </w:rPr>
        <w:t xml:space="preserve">五、</w:t>
      </w:r>
      <w:r>
        <w:rPr>
          <w:rStyle w:val="1122"/>
          <w:rFonts w:ascii="宋体" w:hAnsi="宋体"/>
          <w:color w:val="auto"/>
          <w:sz w:val="24"/>
        </w:rPr>
        <w:t xml:space="preserve">附件…………………………………………………………………………………</w:t>
      </w:r>
      <w:r>
        <w:rPr>
          <w:rStyle w:val="1122"/>
          <w:rFonts w:hint="eastAsia" w:ascii="宋体" w:hAnsi="宋体"/>
          <w:color w:val="auto"/>
          <w:sz w:val="24"/>
        </w:rPr>
        <w:t xml:space="preserve"> 42</w:t>
      </w:r>
      <w:r/>
    </w:p>
    <w:p>
      <w:pPr>
        <w:rPr>
          <w:color w:val="auto"/>
        </w:rPr>
      </w:pPr>
      <w:r>
        <w:rPr>
          <w:color w:val="auto"/>
        </w:rPr>
      </w:r>
      <w:r/>
    </w:p>
    <w:p>
      <w:pPr>
        <w:jc w:val="center"/>
        <w:rPr>
          <w:rFonts w:eastAsia="黑体"/>
          <w:bCs/>
          <w:color w:val="auto"/>
          <w:sz w:val="24"/>
          <w:szCs w:val="24"/>
        </w:rPr>
      </w:pPr>
      <w:r>
        <w:rPr>
          <w:rFonts w:eastAsia="黑体"/>
          <w:bCs/>
          <w:color w:val="auto"/>
          <w:sz w:val="24"/>
          <w:szCs w:val="24"/>
        </w:rPr>
      </w:r>
      <w:r/>
    </w:p>
    <w:p>
      <w:pPr>
        <w:jc w:val="center"/>
        <w:rPr>
          <w:rFonts w:eastAsia="黑体"/>
          <w:bCs/>
          <w:color w:val="auto"/>
          <w:sz w:val="28"/>
          <w:szCs w:val="28"/>
        </w:rPr>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r>
      <w:r/>
    </w:p>
    <w:p>
      <w:pPr>
        <w:rPr>
          <w:rFonts w:eastAsia="黑体"/>
          <w:bCs/>
          <w:color w:val="auto"/>
          <w:sz w:val="28"/>
          <w:szCs w:val="28"/>
        </w:rPr>
      </w:pPr>
      <w:r>
        <w:rPr>
          <w:rFonts w:eastAsia="黑体"/>
          <w:bCs/>
          <w:color w:val="auto"/>
          <w:sz w:val="28"/>
          <w:szCs w:val="28"/>
        </w:rPr>
      </w:r>
      <w:r/>
    </w:p>
    <w:p>
      <w:pPr>
        <w:pStyle w:val="1395"/>
        <w:rPr>
          <w:color w:val="auto"/>
        </w:rPr>
      </w:pPr>
      <w:r>
        <w:rPr>
          <w:color w:val="auto"/>
        </w:rPr>
      </w:r>
      <w:r/>
    </w:p>
    <w:p>
      <w:pPr>
        <w:pStyle w:val="1036"/>
        <w:rPr>
          <w:color w:val="auto"/>
          <w:sz w:val="36"/>
          <w:szCs w:val="28"/>
        </w:rPr>
      </w:pPr>
      <w:r>
        <w:rPr>
          <w:color w:val="auto"/>
          <w:sz w:val="36"/>
          <w:szCs w:val="28"/>
        </w:rPr>
        <w:br w:type="page" w:clear="all"/>
      </w:r>
      <w:r>
        <w:rPr>
          <w:color w:val="auto"/>
          <w:sz w:val="36"/>
          <w:szCs w:val="28"/>
        </w:rPr>
        <w:t xml:space="preserve">一、投标邀请函</w:t>
      </w:r>
      <w:r/>
    </w:p>
    <w:p>
      <w:pPr>
        <w:ind w:firstLine="480"/>
        <w:rPr>
          <w:rFonts w:ascii="宋体" w:hAnsi="宋体"/>
          <w:bCs/>
          <w:color w:val="auto"/>
          <w:sz w:val="24"/>
          <w:szCs w:val="24"/>
        </w:rPr>
      </w:pPr>
      <w:r>
        <w:rPr>
          <w:rFonts w:hint="eastAsia" w:ascii="宋体" w:hAnsi="宋体"/>
          <w:bCs/>
          <w:color w:val="auto"/>
          <w:sz w:val="24"/>
          <w:szCs w:val="24"/>
        </w:rPr>
        <w:t xml:space="preserve">江苏建圆建方工程管理咨询有限公司受无锡市锡山区鹅湖镇人民政府的委托，对无锡市锡山区鹅湖镇国土空间规划项目进行公开招标采购，欢迎符合相关条件的供应商参加投标并提请注意下列相关事项：</w:t>
      </w:r>
      <w:r/>
    </w:p>
    <w:p>
      <w:pPr>
        <w:ind w:left="-59" w:firstLine="480"/>
        <w:rPr>
          <w:rFonts w:ascii="黑体" w:hAnsi="黑体" w:eastAsia="黑体" w:cs="宋体"/>
          <w:color w:val="auto"/>
          <w:sz w:val="24"/>
          <w:szCs w:val="24"/>
        </w:rPr>
      </w:pPr>
      <w:r>
        <w:rPr>
          <w:rFonts w:hint="eastAsia" w:ascii="黑体" w:hAnsi="黑体" w:eastAsia="黑体" w:cs="宋体"/>
          <w:color w:val="auto"/>
          <w:sz w:val="24"/>
          <w:szCs w:val="24"/>
        </w:rPr>
        <w:t xml:space="preserve">（一）招标项目信息</w:t>
      </w:r>
      <w:r/>
    </w:p>
    <w:p>
      <w:pPr>
        <w:ind w:firstLine="420"/>
        <w:widowControl/>
        <w:rPr>
          <w:rFonts w:ascii="宋体" w:hAnsi="宋体" w:cs="宋体"/>
          <w:color w:val="auto"/>
          <w:sz w:val="24"/>
          <w:szCs w:val="24"/>
        </w:rPr>
      </w:pPr>
      <w:r>
        <w:rPr>
          <w:rFonts w:hint="eastAsia" w:ascii="宋体" w:hAnsi="宋体" w:cs="宋体"/>
          <w:color w:val="auto"/>
          <w:sz w:val="24"/>
          <w:szCs w:val="24"/>
        </w:rPr>
        <w:t xml:space="preserve">1.项目名称：</w:t>
      </w:r>
      <w:r>
        <w:rPr>
          <w:rFonts w:hint="eastAsia" w:ascii="宋体" w:hAnsi="宋体" w:cs="宋体"/>
          <w:bCs/>
          <w:color w:val="auto"/>
          <w:sz w:val="24"/>
          <w:szCs w:val="24"/>
        </w:rPr>
        <w:t xml:space="preserve">无锡市锡山区鹅湖镇国土空间规划项目</w:t>
      </w:r>
      <w:r/>
    </w:p>
    <w:p>
      <w:pPr>
        <w:ind w:firstLine="420"/>
        <w:widowControl/>
        <w:rPr>
          <w:rFonts w:ascii="宋体" w:hAnsi="宋体" w:cs="宋体"/>
          <w:color w:val="auto"/>
          <w:sz w:val="24"/>
          <w:szCs w:val="24"/>
        </w:rPr>
      </w:pPr>
      <w:r>
        <w:rPr>
          <w:rFonts w:hint="eastAsia" w:ascii="宋体" w:hAnsi="宋体" w:cs="宋体"/>
          <w:color w:val="auto"/>
          <w:sz w:val="24"/>
          <w:szCs w:val="24"/>
        </w:rPr>
        <w:t xml:space="preserve">2.项目编号</w:t>
      </w:r>
      <w:r>
        <w:rPr>
          <w:rFonts w:hint="eastAsia" w:ascii="宋体" w:hAnsi="宋体" w:cs="宋体"/>
          <w:bCs/>
          <w:color w:val="auto"/>
          <w:sz w:val="24"/>
          <w:szCs w:val="24"/>
        </w:rPr>
        <w:t xml:space="preserve">：JSZC-320205-JYJF-G2026-0008</w:t>
      </w:r>
      <w:r/>
    </w:p>
    <w:p>
      <w:pPr>
        <w:ind w:firstLine="420"/>
        <w:widowControl/>
        <w:rPr>
          <w:rFonts w:ascii="宋体" w:hAnsi="宋体" w:cs="宋体"/>
          <w:color w:val="auto"/>
          <w:sz w:val="24"/>
          <w:szCs w:val="24"/>
        </w:rPr>
      </w:pPr>
      <w:r>
        <w:rPr>
          <w:rFonts w:hint="eastAsia" w:ascii="宋体" w:hAnsi="宋体" w:cs="宋体"/>
          <w:color w:val="auto"/>
          <w:sz w:val="24"/>
          <w:szCs w:val="24"/>
        </w:rPr>
        <w:t xml:space="preserve">3.采购方式：公开招标</w:t>
      </w:r>
      <w:r/>
    </w:p>
    <w:p>
      <w:pPr>
        <w:ind w:firstLine="420"/>
        <w:widowControl/>
        <w:rPr>
          <w:rFonts w:ascii="宋体" w:hAnsi="宋体" w:cs="宋体"/>
          <w:color w:val="auto"/>
          <w:sz w:val="24"/>
          <w:szCs w:val="24"/>
        </w:rPr>
      </w:pPr>
      <w:r>
        <w:rPr>
          <w:rFonts w:hint="eastAsia" w:ascii="宋体" w:hAnsi="宋体" w:cs="宋体"/>
          <w:color w:val="auto"/>
          <w:sz w:val="24"/>
          <w:szCs w:val="24"/>
        </w:rPr>
        <w:t xml:space="preserve">4.项目预算金额：340.1791万元。投标最高限价：340.1791万元。供应商的投标总价在最高限价以内的为有效报价，</w:t>
      </w:r>
      <w:r>
        <w:rPr>
          <w:rFonts w:hint="eastAsia" w:ascii="宋体" w:hAnsi="宋体"/>
          <w:bCs/>
          <w:color w:val="auto"/>
          <w:sz w:val="24"/>
          <w:lang w:val="zh-CN"/>
        </w:rPr>
        <w:t xml:space="preserve">超过</w:t>
      </w:r>
      <w:r>
        <w:rPr>
          <w:rFonts w:hint="eastAsia" w:ascii="宋体" w:hAnsi="宋体" w:cs="宋体"/>
          <w:color w:val="auto"/>
          <w:sz w:val="24"/>
          <w:szCs w:val="24"/>
          <w:lang w:val="zh-CN"/>
        </w:rPr>
        <w:t xml:space="preserve">最高限价的</w:t>
      </w:r>
      <w:r>
        <w:rPr>
          <w:rFonts w:hint="eastAsia" w:ascii="宋体" w:hAnsi="宋体" w:cs="宋体"/>
          <w:color w:val="auto"/>
          <w:sz w:val="24"/>
          <w:szCs w:val="24"/>
        </w:rPr>
        <w:t xml:space="preserve">投标</w:t>
      </w:r>
      <w:r>
        <w:rPr>
          <w:rFonts w:hint="eastAsia" w:ascii="宋体" w:hAnsi="宋体" w:cs="宋体"/>
          <w:color w:val="auto"/>
          <w:sz w:val="24"/>
          <w:szCs w:val="24"/>
          <w:lang w:val="zh-CN"/>
        </w:rPr>
        <w:t xml:space="preserve">文件无效</w:t>
      </w:r>
      <w:r>
        <w:rPr>
          <w:rFonts w:hint="eastAsia" w:ascii="宋体" w:hAnsi="宋体" w:cs="宋体"/>
          <w:color w:val="auto"/>
          <w:sz w:val="24"/>
          <w:szCs w:val="24"/>
        </w:rPr>
        <w:t xml:space="preserve">；</w:t>
      </w:r>
      <w:r/>
    </w:p>
    <w:p>
      <w:pPr>
        <w:ind w:firstLine="480"/>
        <w:jc w:val="lef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5.采购内容：无锡市锡山区鹅湖镇国土空间规划项目，计划详细规划面积1796公顷；城市设计面积49.9公顷；概念规划面积259公顷。实际详细规划面积根据《无锡市国土空间总体规划》，城市设计及概念规划面积根据实际发展需要划定。</w:t>
      </w:r>
      <w:r/>
    </w:p>
    <w:p>
      <w:pPr>
        <w:ind w:firstLine="480"/>
        <w:jc w:val="left"/>
        <w:shd w:val="clear" w:color="auto" w:fill="ffffff"/>
        <w:widowControl/>
        <w:rPr>
          <w:rFonts w:ascii="宋体" w:hAnsi="宋体" w:cs="宋体"/>
          <w:color w:val="auto"/>
          <w:sz w:val="24"/>
        </w:rPr>
      </w:pPr>
      <w:r>
        <w:rPr>
          <w:rFonts w:hint="eastAsia" w:ascii="宋体" w:hAnsi="宋体" w:cs="宋体"/>
          <w:color w:val="auto"/>
          <w:sz w:val="24"/>
          <w:szCs w:val="24"/>
        </w:rPr>
        <w:t xml:space="preserve">6.服务期：</w:t>
      </w:r>
      <w:r>
        <w:rPr>
          <w:rFonts w:hint="eastAsia" w:ascii="宋体" w:hAnsi="宋体" w:cs="宋体"/>
          <w:color w:val="auto"/>
          <w:sz w:val="24"/>
        </w:rPr>
        <w:t xml:space="preserve">①自合同签订之日起180日历天内提交最终成果，并经采购人确认；②根据采购需求召开项目审查会，按照会议意见修改并提交最终成果。注：具体期限要求双方根据实际情况，另行协商。</w:t>
      </w:r>
      <w:r/>
    </w:p>
    <w:p>
      <w:pPr>
        <w:pStyle w:val="888"/>
        <w:rPr>
          <w:rFonts w:ascii="宋体" w:hAnsi="宋体" w:cs="宋体"/>
          <w:color w:val="auto"/>
          <w:sz w:val="24"/>
          <w:szCs w:val="24"/>
        </w:rPr>
      </w:pPr>
      <w:r>
        <w:rPr>
          <w:rFonts w:hint="eastAsia" w:ascii="宋体" w:hAnsi="宋体" w:cs="宋体"/>
          <w:color w:val="auto"/>
          <w:sz w:val="24"/>
        </w:rPr>
        <w:t xml:space="preserve">7.服务质量标准：</w:t>
      </w:r>
      <w:r>
        <w:rPr>
          <w:rFonts w:hint="eastAsia" w:hAnsi="宋体"/>
          <w:color w:val="auto"/>
          <w:sz w:val="24"/>
          <w:szCs w:val="24"/>
        </w:rPr>
        <w:t xml:space="preserve">符合国家及省市相关法律法规、政策文件和相关规划，并满足采购人要求。</w:t>
      </w:r>
      <w:r/>
    </w:p>
    <w:p>
      <w:pPr>
        <w:ind w:firstLine="420"/>
        <w:widowControl/>
        <w:rPr>
          <w:rFonts w:ascii="宋体" w:hAnsi="宋体" w:cs="宋体"/>
          <w:color w:val="auto"/>
          <w:sz w:val="24"/>
          <w:szCs w:val="24"/>
        </w:rPr>
      </w:pPr>
      <w:r>
        <w:rPr>
          <w:rFonts w:hint="eastAsia" w:ascii="宋体" w:hAnsi="宋体" w:cs="宋体"/>
          <w:color w:val="auto"/>
          <w:sz w:val="24"/>
          <w:szCs w:val="24"/>
        </w:rPr>
        <w:t xml:space="preserve">8.本项目标的所属行业：其他未列明行业。根据《中小企业划型标准规定》工信部联企业〔2011〕300号，其他未列明行业，从业人员300人以下的为中小微型企业。其中，从业人员100人及以上的为中型企业；从业人员10人及以上的为小型企业；从业人员10人以下的为微型企业。</w:t>
      </w:r>
      <w:r/>
    </w:p>
    <w:p>
      <w:pPr>
        <w:ind w:firstLine="420"/>
        <w:widowControl/>
        <w:rPr>
          <w:rFonts w:ascii="宋体" w:hAnsi="宋体" w:cs="宋体"/>
          <w:color w:val="auto"/>
          <w:sz w:val="24"/>
          <w:szCs w:val="24"/>
        </w:rPr>
      </w:pPr>
      <w:r>
        <w:rPr>
          <w:rFonts w:hint="eastAsia" w:ascii="宋体" w:hAnsi="宋体" w:cs="宋体"/>
          <w:color w:val="auto"/>
          <w:sz w:val="24"/>
          <w:szCs w:val="24"/>
        </w:rPr>
        <w:t xml:space="preserve">9.本项目是否专门面向中小企业：</w:t>
      </w:r>
      <w:r>
        <w:rPr>
          <w:rFonts w:hint="eastAsia" w:ascii="宋体" w:hAnsi="宋体" w:cs="宋体"/>
          <w:b/>
          <w:bCs/>
          <w:color w:val="auto"/>
          <w:sz w:val="24"/>
          <w:szCs w:val="24"/>
          <w:u w:val="single"/>
        </w:rPr>
        <w:t xml:space="preserve">否</w:t>
      </w:r>
      <w:r>
        <w:rPr>
          <w:rFonts w:hint="eastAsia" w:ascii="宋体" w:hAnsi="宋体" w:cs="宋体"/>
          <w:color w:val="auto"/>
          <w:sz w:val="24"/>
          <w:szCs w:val="24"/>
        </w:rPr>
        <w:t xml:space="preserve">。</w:t>
      </w:r>
      <w:r/>
    </w:p>
    <w:p>
      <w:pPr>
        <w:ind w:firstLine="420"/>
        <w:widowControl/>
        <w:rPr>
          <w:rFonts w:ascii="宋体" w:hAnsi="宋体" w:cs="宋体"/>
          <w:bCs/>
          <w:color w:val="auto"/>
          <w:sz w:val="24"/>
          <w:szCs w:val="24"/>
        </w:rPr>
      </w:pPr>
      <w:r>
        <w:rPr>
          <w:rFonts w:hint="eastAsia" w:ascii="宋体" w:hAnsi="宋体" w:cs="宋体"/>
          <w:color w:val="auto"/>
          <w:sz w:val="24"/>
          <w:szCs w:val="24"/>
        </w:rPr>
        <w:t xml:space="preserve">10.</w:t>
      </w:r>
      <w:r>
        <w:rPr>
          <w:rFonts w:hint="eastAsia" w:ascii="宋体" w:hAnsi="宋体" w:cs="宋体"/>
          <w:bCs/>
          <w:color w:val="auto"/>
          <w:sz w:val="24"/>
          <w:szCs w:val="24"/>
        </w:rPr>
        <w:t xml:space="preserve">本项目</w:t>
      </w:r>
      <w:r>
        <w:rPr>
          <w:rFonts w:hint="eastAsia" w:ascii="宋体" w:hAnsi="宋体" w:cs="宋体"/>
          <w:b/>
          <w:color w:val="auto"/>
          <w:sz w:val="24"/>
          <w:szCs w:val="24"/>
          <w:u w:val="single"/>
        </w:rPr>
        <w:t xml:space="preserve">接受</w:t>
      </w:r>
      <w:r>
        <w:rPr>
          <w:rFonts w:hint="eastAsia" w:ascii="宋体" w:hAnsi="宋体" w:cs="宋体"/>
          <w:bCs/>
          <w:color w:val="auto"/>
          <w:sz w:val="24"/>
          <w:szCs w:val="24"/>
        </w:rPr>
        <w:t xml:space="preserve">联合体投标，如为联合体投标，还应满足下列要求：</w:t>
      </w:r>
      <w:r/>
    </w:p>
    <w:p>
      <w:pPr>
        <w:ind w:firstLine="480"/>
        <w:jc w:val="left"/>
        <w:shd w:val="clear" w:color="auto" w:fill="ffffff"/>
        <w:widowControl/>
        <w:rPr>
          <w:rFonts w:ascii="宋体" w:hAnsi="宋体" w:cs="宋体"/>
          <w:bCs/>
          <w:color w:val="auto"/>
          <w:sz w:val="24"/>
          <w:szCs w:val="24"/>
        </w:rPr>
      </w:pPr>
      <w:r>
        <w:rPr>
          <w:rFonts w:hint="eastAsia" w:ascii="宋体" w:hAnsi="宋体" w:cs="宋体"/>
          <w:bCs/>
          <w:color w:val="auto"/>
          <w:sz w:val="24"/>
          <w:szCs w:val="24"/>
        </w:rPr>
        <w:t xml:space="preserve">①联合体各成员均须符合联合体分工对应的有关资质要求和履约能力；</w:t>
      </w:r>
      <w:r/>
    </w:p>
    <w:p>
      <w:pPr>
        <w:ind w:firstLine="480"/>
        <w:jc w:val="left"/>
        <w:shd w:val="clear" w:color="auto" w:fill="ffffff"/>
        <w:widowControl/>
        <w:rPr>
          <w:rFonts w:ascii="宋体" w:hAnsi="宋体" w:cs="宋体"/>
          <w:bCs/>
          <w:color w:val="auto"/>
          <w:sz w:val="24"/>
          <w:szCs w:val="24"/>
        </w:rPr>
      </w:pPr>
      <w:r>
        <w:rPr>
          <w:rFonts w:hint="eastAsia" w:ascii="宋体" w:hAnsi="宋体" w:cs="宋体"/>
          <w:bCs/>
          <w:color w:val="auto"/>
          <w:sz w:val="24"/>
          <w:szCs w:val="24"/>
        </w:rPr>
        <w:t xml:space="preserve">②联合体的各成员应共同签署联合投标协议，协议中须明确联合体牵头单位，联合体成员最多不超过2家；</w:t>
      </w:r>
      <w:r/>
    </w:p>
    <w:p>
      <w:pPr>
        <w:ind w:firstLine="480"/>
        <w:jc w:val="left"/>
        <w:shd w:val="clear" w:color="auto" w:fill="ffffff"/>
        <w:widowControl/>
        <w:rPr>
          <w:rFonts w:ascii="宋体" w:hAnsi="宋体" w:cs="宋体"/>
          <w:bCs/>
          <w:color w:val="auto"/>
          <w:sz w:val="24"/>
          <w:szCs w:val="24"/>
        </w:rPr>
      </w:pPr>
      <w:r>
        <w:rPr>
          <w:rFonts w:hint="eastAsia" w:ascii="宋体" w:hAnsi="宋体" w:cs="宋体"/>
          <w:bCs/>
          <w:color w:val="auto"/>
          <w:sz w:val="24"/>
          <w:szCs w:val="24"/>
        </w:rPr>
        <w:t xml:space="preserve">③如为联合体投标，由牵头单位选派项目负责人；</w:t>
      </w:r>
      <w:r/>
    </w:p>
    <w:p>
      <w:pPr>
        <w:ind w:firstLine="480"/>
        <w:jc w:val="left"/>
        <w:shd w:val="clear" w:color="auto" w:fill="ffffff"/>
        <w:widowControl/>
        <w:rPr>
          <w:rFonts w:ascii="宋体" w:hAnsi="宋体" w:cs="宋体"/>
          <w:bCs/>
          <w:color w:val="auto"/>
          <w:sz w:val="24"/>
          <w:szCs w:val="24"/>
        </w:rPr>
      </w:pPr>
      <w:r>
        <w:rPr>
          <w:rFonts w:hint="eastAsia" w:ascii="宋体" w:hAnsi="宋体" w:cs="宋体"/>
          <w:bCs/>
          <w:color w:val="auto"/>
          <w:sz w:val="24"/>
          <w:szCs w:val="24"/>
        </w:rPr>
        <w:t xml:space="preserve">④联合体各成员不得再以自身的名义单独或者作为其他联合体成员参与投标；</w:t>
      </w:r>
      <w:r/>
    </w:p>
    <w:p>
      <w:pPr>
        <w:ind w:firstLine="480"/>
        <w:jc w:val="left"/>
        <w:shd w:val="clear" w:color="auto" w:fill="ffffff"/>
        <w:widowControl/>
        <w:rPr>
          <w:rFonts w:ascii="宋体" w:hAnsi="宋体" w:cs="宋体"/>
          <w:bCs/>
          <w:color w:val="auto"/>
          <w:sz w:val="24"/>
          <w:szCs w:val="24"/>
        </w:rPr>
      </w:pPr>
      <w:r>
        <w:rPr>
          <w:rFonts w:hint="eastAsia" w:ascii="宋体" w:hAnsi="宋体" w:cs="宋体"/>
          <w:bCs/>
          <w:color w:val="auto"/>
          <w:sz w:val="24"/>
          <w:szCs w:val="24"/>
        </w:rPr>
        <w:t xml:space="preserve">⑤如为联合体中标，采购人同意按照投标供应商（联合体成员之间）商定的服务费比例向投标供应商的联合体成员支付服务费，联合体成员单位分别按照各自收取的费用向采购人开具相应发票。</w:t>
      </w:r>
      <w:r/>
    </w:p>
    <w:p>
      <w:pPr>
        <w:ind w:left="-59" w:firstLine="480"/>
        <w:rPr>
          <w:rFonts w:ascii="黑体" w:hAnsi="黑体" w:eastAsia="黑体" w:cs="宋体"/>
          <w:color w:val="auto"/>
          <w:sz w:val="24"/>
          <w:szCs w:val="24"/>
        </w:rPr>
      </w:pPr>
      <w:r>
        <w:rPr>
          <w:rFonts w:hint="eastAsia" w:ascii="黑体" w:hAnsi="黑体" w:eastAsia="黑体" w:cs="宋体"/>
          <w:color w:val="auto"/>
          <w:sz w:val="24"/>
          <w:szCs w:val="24"/>
        </w:rPr>
        <w:t xml:space="preserve">（二）投标供应商资格要求</w:t>
      </w:r>
      <w:r/>
    </w:p>
    <w:p>
      <w:pPr>
        <w:ind w:firstLine="480"/>
        <w:widowControl/>
        <w:rPr>
          <w:rFonts w:ascii="宋体" w:hAnsi="宋体"/>
          <w:color w:val="auto"/>
          <w:sz w:val="24"/>
          <w:szCs w:val="24"/>
        </w:rPr>
      </w:pPr>
      <w:r>
        <w:rPr>
          <w:rFonts w:hint="eastAsia" w:ascii="宋体" w:hAnsi="宋体"/>
          <w:color w:val="auto"/>
          <w:sz w:val="24"/>
          <w:szCs w:val="24"/>
        </w:rPr>
        <w:t xml:space="preserve">1.满足《中华人民共和国政府采购法》第二十二条规定；</w:t>
      </w:r>
      <w:r/>
    </w:p>
    <w:p>
      <w:pPr>
        <w:ind w:firstLine="480"/>
        <w:widowControl/>
        <w:rPr>
          <w:rFonts w:ascii="宋体" w:hAnsi="宋体"/>
          <w:color w:val="auto"/>
          <w:sz w:val="24"/>
          <w:szCs w:val="24"/>
        </w:rPr>
      </w:pPr>
      <w:r>
        <w:rPr>
          <w:rFonts w:hint="eastAsia" w:ascii="宋体" w:hAnsi="宋体"/>
          <w:color w:val="auto"/>
          <w:sz w:val="24"/>
          <w:szCs w:val="24"/>
        </w:rPr>
        <w:t xml:space="preserve">2.未被“信用中国”网站（</w:t>
      </w:r>
      <w:r>
        <w:rPr>
          <w:rFonts w:ascii="宋体" w:hAnsi="宋体"/>
          <w:color w:val="auto"/>
          <w:sz w:val="24"/>
          <w:szCs w:val="24"/>
        </w:rPr>
        <w:t xml:space="preserve">www.creditchina.gov.cn</w:t>
      </w:r>
      <w:r>
        <w:rPr>
          <w:rFonts w:hint="eastAsia" w:ascii="宋体" w:hAnsi="宋体"/>
          <w:color w:val="auto"/>
          <w:sz w:val="24"/>
          <w:szCs w:val="24"/>
        </w:rPr>
        <w:t xml:space="preserve">）、中国政府采购网（www.ccgp.gov.cn）列入失信被执行人、重大税收违法案件当事人名单、政府采购严重违法失信行为记录名单；</w:t>
      </w:r>
      <w:r/>
    </w:p>
    <w:p>
      <w:pPr>
        <w:ind w:firstLine="480"/>
        <w:jc w:val="left"/>
        <w:widowControl/>
        <w:rPr>
          <w:rFonts w:ascii="宋体" w:hAnsi="宋体"/>
          <w:color w:val="auto"/>
          <w:sz w:val="24"/>
          <w:szCs w:val="24"/>
        </w:rPr>
      </w:pPr>
      <w:r>
        <w:rPr>
          <w:rFonts w:hint="eastAsia" w:ascii="宋体" w:hAnsi="宋体"/>
          <w:color w:val="auto"/>
          <w:sz w:val="24"/>
          <w:szCs w:val="24"/>
        </w:rPr>
        <w:t xml:space="preserve">3.本项目的特定资格要求：</w:t>
      </w:r>
      <w:r/>
    </w:p>
    <w:p>
      <w:pPr>
        <w:ind w:firstLine="480"/>
        <w:jc w:val="left"/>
        <w:shd w:val="clear" w:color="auto" w:fill="ffffff"/>
        <w:widowControl/>
        <w:rPr>
          <w:rFonts w:ascii="宋体" w:hAnsi="宋体" w:cs="宋体"/>
          <w:color w:val="auto"/>
          <w:sz w:val="24"/>
          <w:szCs w:val="24"/>
        </w:rPr>
      </w:pPr>
      <w:r/>
      <w:bookmarkStart w:id="0" w:name="_Hlk11236076"/>
      <w:r>
        <w:rPr>
          <w:rFonts w:hint="eastAsia" w:ascii="宋体" w:hAnsi="宋体" w:cs="宋体"/>
          <w:color w:val="auto"/>
          <w:sz w:val="24"/>
          <w:szCs w:val="24"/>
        </w:rPr>
        <w:t xml:space="preserve">（1）投标供应商必须具备城乡规划（国土空间规划）乙级（含）以上资质</w:t>
      </w:r>
      <w:bookmarkEnd w:id="0"/>
      <w:r>
        <w:rPr>
          <w:rFonts w:hint="eastAsia" w:ascii="宋体" w:hAnsi="宋体" w:cs="宋体"/>
          <w:color w:val="auto"/>
          <w:sz w:val="24"/>
          <w:szCs w:val="24"/>
        </w:rPr>
        <w:t xml:space="preserve">及测绘乙级（含）以上资质；</w:t>
      </w:r>
      <w:r/>
    </w:p>
    <w:p>
      <w:pPr>
        <w:ind w:left="479" w:firstLine="64"/>
        <w:jc w:val="left"/>
        <w:shd w:val="clear" w:color="auto" w:fill="ffffff"/>
        <w:widowControl/>
        <w:rPr>
          <w:rFonts w:ascii="宋体" w:hAnsi="宋体" w:cs="宋体"/>
          <w:color w:val="auto"/>
          <w:sz w:val="24"/>
          <w:szCs w:val="24"/>
        </w:rPr>
      </w:pPr>
      <w:r/>
      <w:bookmarkStart w:id="1" w:name="_Hlk11236083"/>
      <w:r>
        <w:rPr>
          <w:rFonts w:hint="eastAsia" w:ascii="宋体" w:hAnsi="宋体" w:cs="宋体"/>
          <w:color w:val="auto"/>
          <w:sz w:val="24"/>
          <w:szCs w:val="24"/>
        </w:rPr>
        <w:t xml:space="preserve">（2）项目负责人必须具有</w:t>
      </w:r>
      <w:bookmarkEnd w:id="1"/>
      <w:r>
        <w:rPr>
          <w:rFonts w:hint="eastAsia" w:ascii="宋体" w:hAnsi="宋体" w:cs="宋体"/>
          <w:color w:val="auto"/>
          <w:sz w:val="24"/>
          <w:szCs w:val="24"/>
        </w:rPr>
        <w:t xml:space="preserve">注册城市（乡）规划师证书；</w:t>
      </w:r>
      <w:r/>
    </w:p>
    <w:p>
      <w:pPr>
        <w:ind w:left="479" w:firstLine="64"/>
        <w:jc w:val="lef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lang w:val="zh-CN"/>
        </w:rPr>
        <w:t xml:space="preserve">法定代表人授权委托人、项目负责人</w:t>
      </w:r>
      <w:r>
        <w:rPr>
          <w:rFonts w:hint="eastAsia" w:ascii="宋体" w:hAnsi="宋体" w:cs="宋体"/>
          <w:color w:val="auto"/>
          <w:sz w:val="24"/>
        </w:rPr>
        <w:t xml:space="preserve">须为</w:t>
      </w:r>
      <w:r>
        <w:rPr>
          <w:rFonts w:hint="eastAsia" w:ascii="宋体" w:hAnsi="宋体" w:cs="宋体"/>
          <w:color w:val="auto"/>
          <w:sz w:val="24"/>
          <w:szCs w:val="24"/>
        </w:rPr>
        <w:t xml:space="preserve">投标供应商的在职员工。</w:t>
      </w:r>
      <w:r/>
    </w:p>
    <w:p>
      <w:pPr>
        <w:ind w:firstLine="480"/>
        <w:jc w:val="left"/>
        <w:shd w:val="clear" w:color="auto" w:fill="ffffff"/>
        <w:widowControl/>
        <w:rPr>
          <w:color w:val="auto"/>
        </w:rPr>
      </w:pPr>
      <w:r>
        <w:rPr>
          <w:rFonts w:hint="eastAsia" w:ascii="宋体" w:hAnsi="宋体" w:cs="宋体"/>
          <w:color w:val="auto"/>
          <w:sz w:val="24"/>
          <w:szCs w:val="24"/>
        </w:rPr>
        <w:t xml:space="preserve">4.</w:t>
      </w:r>
      <w:r>
        <w:rPr>
          <w:rFonts w:hint="eastAsia" w:ascii="宋体" w:hAnsi="宋体" w:cs="宋体"/>
          <w:bCs/>
          <w:color w:val="auto"/>
          <w:sz w:val="24"/>
          <w:szCs w:val="24"/>
        </w:rPr>
        <w:t xml:space="preserve">本项目</w:t>
      </w:r>
      <w:r>
        <w:rPr>
          <w:rFonts w:hint="eastAsia" w:ascii="宋体" w:hAnsi="宋体" w:cs="宋体"/>
          <w:b/>
          <w:color w:val="auto"/>
          <w:sz w:val="24"/>
          <w:szCs w:val="24"/>
          <w:u w:val="single"/>
        </w:rPr>
        <w:t xml:space="preserve">接受</w:t>
      </w:r>
      <w:r>
        <w:rPr>
          <w:rFonts w:hint="eastAsia" w:ascii="宋体" w:hAnsi="宋体" w:cs="宋体"/>
          <w:bCs/>
          <w:color w:val="auto"/>
          <w:sz w:val="24"/>
          <w:szCs w:val="24"/>
        </w:rPr>
        <w:t xml:space="preserve">联合体投标</w:t>
      </w:r>
      <w:r>
        <w:rPr>
          <w:rFonts w:hint="eastAsia" w:ascii="宋体" w:hAnsi="宋体" w:cs="宋体"/>
          <w:color w:val="auto"/>
          <w:sz w:val="24"/>
          <w:szCs w:val="24"/>
        </w:rPr>
        <w:t xml:space="preserve">。</w:t>
      </w:r>
      <w:r/>
    </w:p>
    <w:p>
      <w:pPr>
        <w:ind w:left="-59" w:firstLine="480"/>
        <w:rPr>
          <w:rFonts w:ascii="黑体" w:hAnsi="黑体" w:eastAsia="黑体" w:cs="宋体"/>
          <w:color w:val="auto"/>
          <w:sz w:val="24"/>
          <w:szCs w:val="24"/>
        </w:rPr>
      </w:pPr>
      <w:r>
        <w:rPr>
          <w:rFonts w:hint="eastAsia" w:ascii="黑体" w:hAnsi="黑体" w:eastAsia="黑体" w:cs="宋体"/>
          <w:color w:val="auto"/>
          <w:sz w:val="24"/>
          <w:szCs w:val="24"/>
        </w:rPr>
        <w:t xml:space="preserve">（三）供应商主体信息库注册</w:t>
      </w:r>
      <w:r/>
    </w:p>
    <w:p>
      <w:pPr>
        <w:ind w:left="-59" w:firstLine="480"/>
        <w:rPr>
          <w:rFonts w:ascii="宋体" w:hAnsi="宋体"/>
          <w:color w:val="auto"/>
          <w:sz w:val="24"/>
          <w:szCs w:val="24"/>
        </w:rPr>
      </w:pPr>
      <w:r>
        <w:rPr>
          <w:rFonts w:hint="eastAsia" w:ascii="宋体" w:hAnsi="宋体"/>
          <w:color w:val="auto"/>
          <w:sz w:val="24"/>
          <w:szCs w:val="24"/>
        </w:rPr>
        <w:t xml:space="preserve">（1）访问“江苏省政府采购（苏采云）平台”（以下简称“苏采云”）进行账号注册，注册完成后需在系统中填写资质信息并提交审核。也可以直接通过http://jszfcg.jsczt.cn/进入注册界面。</w:t>
      </w:r>
      <w:r/>
    </w:p>
    <w:p>
      <w:pPr>
        <w:ind w:left="-59" w:firstLine="480"/>
        <w:rPr>
          <w:rFonts w:ascii="宋体" w:hAnsi="宋体"/>
          <w:color w:val="auto"/>
          <w:sz w:val="24"/>
          <w:szCs w:val="24"/>
        </w:rPr>
      </w:pPr>
      <w:r>
        <w:rPr>
          <w:rFonts w:hint="eastAsia" w:ascii="宋体" w:hAnsi="宋体"/>
          <w:color w:val="auto"/>
          <w:sz w:val="24"/>
          <w:szCs w:val="24"/>
        </w:rPr>
        <w:t xml:space="preserve">（2）办理“意源”CA数字证书和“方正”电子签章（办理地址：无锡市滨湖区观山路199号12号楼二楼9号、10号窗口），办理指南链接：http://jsxcmm.com/help/help.html。</w:t>
      </w:r>
      <w:r/>
    </w:p>
    <w:p>
      <w:pPr>
        <w:ind w:left="-59" w:firstLine="480"/>
        <w:rPr>
          <w:rFonts w:ascii="宋体" w:hAnsi="宋体"/>
          <w:color w:val="auto"/>
          <w:sz w:val="24"/>
          <w:szCs w:val="24"/>
        </w:rPr>
      </w:pPr>
      <w:r>
        <w:rPr>
          <w:rFonts w:hint="eastAsia" w:ascii="宋体" w:hAnsi="宋体"/>
          <w:color w:val="auto"/>
          <w:sz w:val="24"/>
          <w:szCs w:val="24"/>
        </w:rPr>
        <w:t xml:space="preserve">（3）CA驱动下载：</w:t>
      </w:r>
      <w:r/>
    </w:p>
    <w:p>
      <w:pPr>
        <w:ind w:left="-59" w:firstLine="480"/>
        <w:rPr>
          <w:rFonts w:ascii="宋体" w:hAnsi="宋体"/>
          <w:color w:val="auto"/>
          <w:sz w:val="24"/>
          <w:szCs w:val="24"/>
        </w:rPr>
      </w:pPr>
      <w:r>
        <w:rPr>
          <w:rFonts w:hint="eastAsia" w:ascii="宋体" w:hAnsi="宋体"/>
          <w:color w:val="auto"/>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ind w:left="-59" w:firstLine="480"/>
        <w:rPr>
          <w:rFonts w:ascii="宋体" w:hAnsi="宋体"/>
          <w:color w:val="auto"/>
          <w:sz w:val="24"/>
          <w:szCs w:val="24"/>
        </w:rPr>
      </w:pPr>
      <w:r>
        <w:rPr>
          <w:rFonts w:hint="eastAsia" w:ascii="宋体" w:hAnsi="宋体"/>
          <w:color w:val="auto"/>
          <w:sz w:val="24"/>
          <w:szCs w:val="24"/>
        </w:rPr>
        <w:t xml:space="preserve">技术服务电话：0510-81827781（服务时间：工作日 9:00-11:30，13:00-17:00）</w:t>
      </w:r>
      <w:r/>
    </w:p>
    <w:p>
      <w:pPr>
        <w:ind w:left="-59" w:firstLine="480"/>
        <w:rPr>
          <w:rFonts w:ascii="宋体" w:hAnsi="宋体"/>
          <w:color w:val="auto"/>
          <w:sz w:val="24"/>
          <w:szCs w:val="24"/>
        </w:rPr>
      </w:pPr>
      <w:r>
        <w:rPr>
          <w:rFonts w:hint="eastAsia" w:ascii="宋体" w:hAnsi="宋体"/>
          <w:color w:val="auto"/>
          <w:sz w:val="24"/>
          <w:szCs w:val="24"/>
        </w:rPr>
        <w:t xml:space="preserve">2.完成苏采云注册的供应商方可在苏采云中进行CA绑定。登录“江苏省政府采购（苏采云）平台”，插入CA后，点击【账号设置】——【绑定CA】。</w:t>
      </w:r>
      <w:r/>
    </w:p>
    <w:p>
      <w:pPr>
        <w:ind w:left="-59" w:firstLine="480"/>
        <w:rPr>
          <w:rFonts w:ascii="宋体" w:hAnsi="宋体"/>
          <w:color w:val="auto"/>
          <w:sz w:val="24"/>
          <w:szCs w:val="24"/>
        </w:rPr>
      </w:pPr>
      <w:r>
        <w:rPr>
          <w:rFonts w:hint="eastAsia" w:ascii="宋体" w:hAnsi="宋体"/>
          <w:color w:val="auto"/>
          <w:sz w:val="24"/>
          <w:szCs w:val="24"/>
        </w:rPr>
        <w:t xml:space="preserve">3.供应商应按上述要求提供相关材料及注册登记信息，所提供的材料应均是真实的、准确的，若有违背，供应商自行承担由此而产生的一切后果。</w:t>
      </w:r>
      <w:r/>
    </w:p>
    <w:p>
      <w:pPr>
        <w:ind w:left="-59" w:firstLine="480"/>
        <w:rPr>
          <w:rFonts w:ascii="宋体" w:hAnsi="宋体"/>
          <w:color w:val="auto"/>
          <w:sz w:val="24"/>
          <w:szCs w:val="24"/>
        </w:rPr>
      </w:pPr>
      <w:r>
        <w:rPr>
          <w:rFonts w:hint="eastAsia" w:ascii="宋体" w:hAnsi="宋体"/>
          <w:color w:val="auto"/>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ascii="宋体" w:hAnsi="宋体"/>
          <w:color w:val="auto"/>
          <w:sz w:val="24"/>
          <w:szCs w:val="24"/>
        </w:rPr>
      </w:pPr>
      <w:r>
        <w:rPr>
          <w:rFonts w:hint="eastAsia" w:ascii="宋体" w:hAnsi="宋体"/>
          <w:color w:val="auto"/>
          <w:sz w:val="24"/>
          <w:szCs w:val="24"/>
        </w:rPr>
        <w:t xml:space="preserve">技术支持QQ：田女士：3071474382；王先生：897651173。</w:t>
      </w:r>
      <w:r/>
    </w:p>
    <w:p>
      <w:pPr>
        <w:ind w:left="-59" w:firstLine="480"/>
        <w:rPr>
          <w:rFonts w:ascii="黑体" w:hAnsi="黑体" w:eastAsia="黑体" w:cs="宋体"/>
          <w:color w:val="auto"/>
          <w:sz w:val="24"/>
          <w:szCs w:val="24"/>
        </w:rPr>
      </w:pPr>
      <w:r>
        <w:rPr>
          <w:rFonts w:hint="eastAsia" w:ascii="黑体" w:hAnsi="黑体" w:eastAsia="黑体" w:cs="宋体"/>
          <w:color w:val="auto"/>
          <w:sz w:val="24"/>
          <w:szCs w:val="24"/>
        </w:rPr>
        <w:t xml:space="preserve">（四）获取招标文件</w:t>
      </w:r>
      <w:r/>
    </w:p>
    <w:p>
      <w:pPr>
        <w:ind w:firstLine="480"/>
        <w:jc w:val="left"/>
        <w:widowControl/>
        <w:rPr>
          <w:rFonts w:ascii="宋体" w:hAnsi="宋体" w:cs="宋体"/>
          <w:color w:val="auto"/>
          <w:sz w:val="24"/>
          <w:szCs w:val="24"/>
        </w:rPr>
      </w:pPr>
      <w:r>
        <w:rPr>
          <w:rFonts w:hint="eastAsia" w:ascii="宋体" w:hAnsi="宋体"/>
          <w:color w:val="auto"/>
          <w:sz w:val="24"/>
          <w:szCs w:val="24"/>
        </w:rPr>
        <w:t xml:space="preserve">潜在投标供应商如确定投标，必须在苏采云平台（http://jszfcg.jsczt.cn/jszc/login）中免费下载公开招标文件[在江苏省政府采购（苏采云）平台或“政府采购客户端（苏采云）”中免费下载文件（“项目参与”——找到需要获取招标文件的项目，点击“我要参与”——“参与投标”——“下载文件”）]，完成项目报名，方可按要求制作、上传投标文件。供应商须对招标文件各项内容做出实质性响应，否则其投标文件无效。</w:t>
      </w:r>
      <w:r/>
    </w:p>
    <w:p>
      <w:pPr>
        <w:ind w:left="-59" w:firstLine="480"/>
        <w:rPr>
          <w:rFonts w:ascii="黑体" w:hAnsi="黑体" w:eastAsia="黑体" w:cs="宋体"/>
          <w:color w:val="auto"/>
          <w:sz w:val="24"/>
          <w:szCs w:val="24"/>
        </w:rPr>
      </w:pPr>
      <w:r>
        <w:rPr>
          <w:rFonts w:hint="eastAsia" w:ascii="黑体" w:hAnsi="黑体" w:eastAsia="黑体" w:cs="宋体"/>
          <w:color w:val="auto"/>
          <w:sz w:val="24"/>
          <w:szCs w:val="24"/>
        </w:rPr>
        <w:t xml:space="preserve">（五）公开答疑时间、地点</w:t>
      </w:r>
      <w:r/>
    </w:p>
    <w:p>
      <w:pPr>
        <w:ind w:firstLine="480"/>
        <w:jc w:val="left"/>
        <w:widowControl/>
        <w:rPr>
          <w:rFonts w:ascii="宋体" w:hAnsi="宋体"/>
          <w:color w:val="auto"/>
          <w:sz w:val="24"/>
          <w:szCs w:val="24"/>
        </w:rPr>
      </w:pPr>
      <w:r>
        <w:rPr>
          <w:rFonts w:hint="eastAsia" w:ascii="宋体" w:hAnsi="宋体"/>
          <w:bCs/>
          <w:color w:val="auto"/>
          <w:sz w:val="24"/>
          <w:szCs w:val="24"/>
        </w:rPr>
        <w:t xml:space="preserve">采购人、</w:t>
      </w:r>
      <w:r>
        <w:rPr>
          <w:rFonts w:hint="eastAsia" w:ascii="宋体" w:hAnsi="宋体"/>
          <w:color w:val="auto"/>
          <w:sz w:val="24"/>
          <w:szCs w:val="24"/>
        </w:rPr>
        <w:t xml:space="preserve">江苏建圆建方工程管理咨询有限公司</w:t>
      </w:r>
      <w:r>
        <w:rPr>
          <w:rFonts w:hint="eastAsia" w:ascii="宋体" w:hAnsi="宋体"/>
          <w:bCs/>
          <w:color w:val="auto"/>
          <w:sz w:val="24"/>
          <w:szCs w:val="24"/>
        </w:rPr>
        <w:t xml:space="preserve">将以电话咨询、电子邮箱等方式开展线上不见面答疑服务。截至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日10:00，</w:t>
      </w:r>
      <w:r>
        <w:rPr>
          <w:rFonts w:hint="eastAsia" w:ascii="宋体" w:hAnsi="宋体"/>
          <w:bCs/>
          <w:color w:val="auto"/>
          <w:sz w:val="24"/>
          <w:szCs w:val="24"/>
        </w:rPr>
        <w:t xml:space="preserve">有关单位对于招标文件的相关事项如有疑问可通过上述方式咨询；</w:t>
      </w:r>
      <w:r>
        <w:rPr>
          <w:rFonts w:hint="eastAsia" w:ascii="宋体" w:hAnsi="宋体"/>
          <w:color w:val="auto"/>
          <w:sz w:val="24"/>
          <w:szCs w:val="24"/>
        </w:rPr>
        <w:t xml:space="preserve">投标供应商如有需要对招标文件要求澄清的问题，请以电子邮箱形式</w:t>
      </w:r>
      <w:r>
        <w:rPr>
          <w:rFonts w:hint="eastAsia" w:ascii="宋体" w:hAnsi="宋体"/>
          <w:b/>
          <w:bCs/>
          <w:color w:val="auto"/>
          <w:sz w:val="24"/>
          <w:szCs w:val="24"/>
        </w:rPr>
        <w:t xml:space="preserve">（必须加盖投标供应商公章，也请务必留下联系方式，以便回复</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提出“</w:t>
      </w:r>
      <w:r>
        <w:rPr>
          <w:rFonts w:hint="eastAsia" w:ascii="宋体" w:hAnsi="宋体"/>
          <w:color w:val="auto"/>
          <w:sz w:val="24"/>
          <w:szCs w:val="24"/>
          <w:highlight w:val="none"/>
          <w:lang w:eastAsia="zh-CN"/>
        </w:rPr>
        <w:t xml:space="preserve">JSZC-320205-JYJF-G2026-0008</w:t>
      </w:r>
      <w:r>
        <w:rPr>
          <w:rFonts w:hint="eastAsia" w:ascii="宋体" w:hAnsi="宋体"/>
          <w:color w:val="auto"/>
          <w:sz w:val="24"/>
          <w:szCs w:val="24"/>
        </w:rPr>
        <w:t xml:space="preserve">项目需澄清问题”</w:t>
      </w:r>
      <w:r>
        <w:rPr>
          <w:rFonts w:hint="eastAsia" w:ascii="宋体" w:hAnsi="宋体"/>
          <w:bCs/>
          <w:color w:val="auto"/>
          <w:sz w:val="24"/>
          <w:szCs w:val="24"/>
        </w:rPr>
        <w:t xml:space="preserve">，</w:t>
      </w:r>
      <w:r>
        <w:rPr>
          <w:rFonts w:hint="eastAsia" w:ascii="宋体" w:hAnsi="宋体"/>
          <w:color w:val="auto"/>
          <w:sz w:val="24"/>
          <w:szCs w:val="24"/>
        </w:rPr>
        <w:t xml:space="preserve">并于答疑</w:t>
      </w:r>
      <w:r>
        <w:rPr>
          <w:rFonts w:hint="eastAsia" w:ascii="宋体" w:hAnsi="宋体"/>
          <w:bCs/>
          <w:color w:val="auto"/>
          <w:sz w:val="24"/>
          <w:szCs w:val="24"/>
        </w:rPr>
        <w:t xml:space="preserve">截止时间前发送至邮箱</w:t>
      </w:r>
      <w:r>
        <w:rPr>
          <w:rFonts w:hint="eastAsia" w:ascii="宋体" w:hAnsi="宋体"/>
          <w:color w:val="auto"/>
          <w:sz w:val="24"/>
          <w:szCs w:val="24"/>
        </w:rPr>
        <w:t xml:space="preserve">（</w:t>
      </w:r>
      <w:r>
        <w:rPr>
          <w:rFonts w:ascii="宋体" w:hAnsi="宋体"/>
          <w:bCs/>
          <w:color w:val="auto"/>
          <w:sz w:val="24"/>
          <w:szCs w:val="24"/>
        </w:rPr>
        <w:t xml:space="preserve">969304561</w:t>
      </w:r>
      <w:r>
        <w:rPr>
          <w:rFonts w:hint="eastAsia" w:ascii="宋体" w:hAnsi="宋体"/>
          <w:bCs/>
          <w:color w:val="auto"/>
          <w:sz w:val="24"/>
          <w:szCs w:val="24"/>
        </w:rPr>
        <w:t xml:space="preserve">@qq.com</w:t>
      </w:r>
      <w:r>
        <w:rPr>
          <w:rFonts w:hint="eastAsia" w:ascii="宋体" w:hAnsi="宋体"/>
          <w:color w:val="auto"/>
          <w:sz w:val="24"/>
          <w:szCs w:val="24"/>
        </w:rPr>
        <w:t xml:space="preserve">）给项目联系人</w:t>
      </w:r>
      <w:r>
        <w:rPr>
          <w:rFonts w:hint="eastAsia" w:ascii="宋体" w:hAnsi="宋体"/>
          <w:bCs/>
          <w:color w:val="auto"/>
          <w:sz w:val="24"/>
          <w:szCs w:val="24"/>
        </w:rPr>
        <w:t xml:space="preserve">。若未在法定时间内提出澄清，由此造成的损失及风险由投标供应商自行承担。</w:t>
      </w:r>
      <w:r/>
    </w:p>
    <w:p>
      <w:pPr>
        <w:ind w:firstLine="480"/>
        <w:jc w:val="left"/>
        <w:widowControl/>
        <w:rPr>
          <w:rFonts w:ascii="黑体" w:hAnsi="黑体" w:eastAsia="黑体" w:cs="宋体"/>
          <w:color w:val="auto"/>
          <w:sz w:val="24"/>
          <w:szCs w:val="24"/>
        </w:rPr>
      </w:pPr>
      <w:r>
        <w:rPr>
          <w:rFonts w:hint="eastAsia" w:ascii="黑体" w:hAnsi="黑体" w:eastAsia="黑体" w:cs="宋体"/>
          <w:color w:val="auto"/>
          <w:sz w:val="24"/>
          <w:szCs w:val="24"/>
        </w:rPr>
        <w:t xml:space="preserve">（六）投标及开标、定标时间、地点</w:t>
      </w:r>
      <w:r/>
    </w:p>
    <w:p>
      <w:pPr>
        <w:ind w:firstLine="480"/>
        <w:jc w:val="left"/>
        <w:widowControl/>
        <w:rPr>
          <w:rFonts w:ascii="宋体" w:hAnsi="宋体" w:eastAsia="黑体" w:cs="宋体"/>
          <w:color w:val="auto"/>
          <w:sz w:val="24"/>
          <w:szCs w:val="24"/>
        </w:rPr>
      </w:pPr>
      <w:r>
        <w:rPr>
          <w:rFonts w:hint="eastAsia" w:ascii="黑体" w:hAnsi="黑体" w:eastAsia="黑体" w:cs="宋体"/>
          <w:color w:val="auto"/>
          <w:sz w:val="24"/>
          <w:szCs w:val="24"/>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auto"/>
          <w:sz w:val="24"/>
          <w:szCs w:val="24"/>
        </w:rPr>
        <w:t xml:space="preserve">请在规定时间内登录网上开标大厅参与采购活动。  </w:t>
      </w:r>
      <w:r/>
    </w:p>
    <w:p>
      <w:pPr>
        <w:ind w:firstLine="480"/>
        <w:jc w:val="left"/>
        <w:widowControl/>
        <w:rPr>
          <w:rFonts w:ascii="宋体" w:hAnsi="宋体"/>
          <w:color w:val="auto"/>
          <w:sz w:val="24"/>
          <w:szCs w:val="24"/>
        </w:rPr>
      </w:pPr>
      <w:r>
        <w:rPr>
          <w:rFonts w:hint="eastAsia" w:ascii="宋体" w:hAnsi="宋体"/>
          <w:color w:val="auto"/>
          <w:sz w:val="24"/>
          <w:szCs w:val="24"/>
        </w:rPr>
        <w:t xml:space="preserve">投标截止时间（苏采云投标客户端投标）：</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日</w:t>
      </w:r>
      <w:r>
        <w:rPr>
          <w:rFonts w:hint="eastAsia" w:ascii="宋体" w:hAnsi="宋体"/>
          <w:bCs/>
          <w:color w:val="auto"/>
          <w:sz w:val="24"/>
          <w:szCs w:val="24"/>
        </w:rPr>
        <w:t xml:space="preserve">9:30</w:t>
      </w:r>
      <w:r>
        <w:rPr>
          <w:rFonts w:hint="eastAsia" w:ascii="宋体" w:hAnsi="宋体"/>
          <w:color w:val="auto"/>
          <w:sz w:val="24"/>
          <w:szCs w:val="24"/>
        </w:rPr>
        <w:t xml:space="preserve">，投标截止时间后的投标文件恕不接受</w:t>
      </w:r>
      <w:r/>
    </w:p>
    <w:p>
      <w:pPr>
        <w:ind w:firstLine="480"/>
        <w:jc w:val="left"/>
        <w:widowControl/>
        <w:rPr>
          <w:rFonts w:ascii="宋体" w:hAnsi="宋体"/>
          <w:color w:val="auto"/>
          <w:sz w:val="24"/>
          <w:szCs w:val="24"/>
        </w:rPr>
      </w:pPr>
      <w:r>
        <w:rPr>
          <w:rFonts w:hint="eastAsia" w:ascii="宋体" w:hAnsi="宋体"/>
          <w:color w:val="auto"/>
          <w:sz w:val="24"/>
          <w:szCs w:val="24"/>
        </w:rPr>
        <w:t xml:space="preserve">开标时间（网上投标解密时间）：</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日</w:t>
      </w:r>
      <w:r>
        <w:rPr>
          <w:rFonts w:hint="eastAsia" w:ascii="宋体" w:hAnsi="宋体"/>
          <w:color w:val="auto"/>
          <w:sz w:val="24"/>
          <w:szCs w:val="24"/>
        </w:rPr>
        <w:t xml:space="preserve">开启解密后半小时。</w:t>
      </w:r>
      <w:r/>
    </w:p>
    <w:p>
      <w:pPr>
        <w:ind w:firstLine="480"/>
        <w:jc w:val="left"/>
        <w:widowControl/>
        <w:rPr>
          <w:rFonts w:ascii="宋体" w:hAnsi="宋体"/>
          <w:color w:val="auto"/>
          <w:sz w:val="24"/>
          <w:szCs w:val="24"/>
        </w:rPr>
      </w:pPr>
      <w:r>
        <w:rPr>
          <w:rFonts w:hint="eastAsia" w:ascii="宋体" w:hAnsi="宋体"/>
          <w:color w:val="auto"/>
          <w:sz w:val="24"/>
          <w:szCs w:val="24"/>
        </w:rPr>
        <w:t xml:space="preserve">投标及开标地点：</w:t>
      </w:r>
      <w:r>
        <w:rPr>
          <w:rFonts w:hint="eastAsia" w:ascii="宋体" w:hAnsi="宋体" w:cs="宋体"/>
          <w:color w:val="auto"/>
          <w:sz w:val="24"/>
          <w:szCs w:val="24"/>
        </w:rPr>
        <w:t xml:space="preserve">江苏省政府采购（苏采云）平台。</w:t>
      </w:r>
      <w:r/>
    </w:p>
    <w:p>
      <w:pPr>
        <w:ind w:firstLine="480"/>
        <w:jc w:val="left"/>
        <w:widowControl/>
        <w:rPr>
          <w:rFonts w:ascii="宋体" w:hAnsi="宋体"/>
          <w:color w:val="auto"/>
          <w:sz w:val="24"/>
          <w:szCs w:val="24"/>
        </w:rPr>
      </w:pPr>
      <w:r>
        <w:rPr>
          <w:rFonts w:hint="eastAsia" w:ascii="宋体" w:hAnsi="宋体"/>
          <w:color w:val="auto"/>
          <w:sz w:val="24"/>
          <w:szCs w:val="24"/>
        </w:rPr>
        <w:t xml:space="preserve">定标时间：评标结束。</w:t>
      </w:r>
      <w:r/>
    </w:p>
    <w:p>
      <w:pPr>
        <w:ind w:firstLine="480"/>
        <w:jc w:val="left"/>
        <w:widowControl/>
        <w:rPr>
          <w:rFonts w:ascii="宋体" w:hAnsi="宋体"/>
          <w:color w:val="auto"/>
          <w:sz w:val="24"/>
          <w:szCs w:val="24"/>
        </w:rPr>
      </w:pPr>
      <w:r>
        <w:rPr>
          <w:rFonts w:hint="eastAsia" w:ascii="宋体" w:hAnsi="宋体"/>
          <w:color w:val="auto"/>
          <w:sz w:val="24"/>
          <w:szCs w:val="24"/>
        </w:rPr>
        <w:t xml:space="preserve">定标地点：</w:t>
      </w:r>
      <w:r>
        <w:rPr>
          <w:rFonts w:hint="eastAsia" w:ascii="宋体" w:hAnsi="宋体" w:cs="宋体"/>
          <w:color w:val="auto"/>
          <w:sz w:val="24"/>
          <w:szCs w:val="24"/>
        </w:rPr>
        <w:t xml:space="preserve">江苏省政府采购（苏采云）平台</w:t>
      </w:r>
      <w:r>
        <w:rPr>
          <w:rFonts w:hint="eastAsia" w:ascii="宋体" w:hAnsi="宋体" w:cs="宋体"/>
          <w:bCs/>
          <w:color w:val="auto"/>
          <w:sz w:val="24"/>
          <w:szCs w:val="24"/>
        </w:rPr>
        <w:t xml:space="preserve">。</w:t>
      </w:r>
      <w:r/>
    </w:p>
    <w:p>
      <w:pPr>
        <w:ind w:firstLine="480"/>
        <w:rPr>
          <w:rFonts w:ascii="宋体" w:hAnsi="宋体"/>
          <w:bCs/>
          <w:color w:val="auto"/>
          <w:sz w:val="24"/>
          <w:szCs w:val="24"/>
        </w:rPr>
      </w:pPr>
      <w:r>
        <w:rPr>
          <w:rFonts w:hint="eastAsia" w:ascii="黑体" w:hAnsi="黑体" w:eastAsia="黑体"/>
          <w:bCs/>
          <w:color w:val="auto"/>
          <w:sz w:val="24"/>
          <w:szCs w:val="24"/>
        </w:rPr>
        <w:t xml:space="preserve">（七）投标文件份数：</w:t>
      </w:r>
      <w:r>
        <w:rPr>
          <w:rFonts w:hint="eastAsia" w:ascii="宋体" w:hAnsi="宋体"/>
          <w:bCs/>
          <w:color w:val="auto"/>
          <w:sz w:val="24"/>
          <w:szCs w:val="24"/>
        </w:rPr>
        <w:t xml:space="preserve">请按规定上传电子投标文件，不接收纸质投标文件。</w:t>
      </w:r>
      <w:r/>
    </w:p>
    <w:p>
      <w:pPr>
        <w:ind w:firstLine="480"/>
        <w:rPr>
          <w:rFonts w:ascii="黑体" w:hAnsi="黑体" w:eastAsia="黑体"/>
          <w:bCs/>
          <w:color w:val="auto"/>
          <w:sz w:val="24"/>
          <w:szCs w:val="24"/>
        </w:rPr>
      </w:pPr>
      <w:r>
        <w:rPr>
          <w:rFonts w:hint="eastAsia" w:ascii="黑体" w:hAnsi="黑体" w:eastAsia="黑体"/>
          <w:bCs/>
          <w:color w:val="auto"/>
          <w:sz w:val="24"/>
          <w:szCs w:val="24"/>
        </w:rPr>
        <w:t xml:space="preserve">（八）投标有效期：</w:t>
      </w:r>
      <w:r>
        <w:rPr>
          <w:rFonts w:hint="eastAsia" w:ascii="宋体" w:hAnsi="宋体"/>
          <w:bCs/>
          <w:color w:val="auto"/>
          <w:sz w:val="24"/>
          <w:szCs w:val="24"/>
        </w:rPr>
        <w:t xml:space="preserve">投标文件递交截止之日起90天</w:t>
      </w:r>
      <w:r/>
    </w:p>
    <w:p>
      <w:pPr>
        <w:ind w:firstLine="480"/>
        <w:rPr>
          <w:rFonts w:ascii="黑体" w:hAnsi="黑体" w:eastAsia="黑体"/>
          <w:bCs/>
          <w:color w:val="auto"/>
          <w:sz w:val="24"/>
          <w:szCs w:val="24"/>
        </w:rPr>
      </w:pPr>
      <w:r>
        <w:rPr>
          <w:rFonts w:hint="eastAsia" w:ascii="黑体" w:hAnsi="黑体" w:eastAsia="黑体"/>
          <w:bCs/>
          <w:color w:val="auto"/>
          <w:sz w:val="24"/>
          <w:szCs w:val="24"/>
        </w:rPr>
        <w:t xml:space="preserve">（九）采购方法：</w:t>
      </w:r>
      <w:r/>
    </w:p>
    <w:p>
      <w:pPr>
        <w:ind w:firstLine="480"/>
        <w:jc w:val="left"/>
        <w:widowControl/>
        <w:rPr>
          <w:rFonts w:ascii="宋体" w:hAnsi="宋体"/>
          <w:color w:val="auto"/>
          <w:sz w:val="24"/>
          <w:szCs w:val="24"/>
        </w:rPr>
      </w:pPr>
      <w:r>
        <w:rPr>
          <w:rFonts w:hint="eastAsia" w:ascii="宋体" w:hAnsi="宋体"/>
          <w:color w:val="auto"/>
          <w:sz w:val="24"/>
          <w:szCs w:val="24"/>
        </w:rPr>
        <w:t xml:space="preserve">本次采购采用《无锡市政府采购交易管理一体化系统》进行招标投标活动，招标、投标、评标和中标结果发布全程电子化。</w:t>
      </w:r>
      <w:r/>
    </w:p>
    <w:p>
      <w:pPr>
        <w:ind w:firstLine="480"/>
        <w:rPr>
          <w:rFonts w:ascii="黑体" w:hAnsi="黑体" w:eastAsia="黑体"/>
          <w:bCs/>
          <w:color w:val="auto"/>
          <w:sz w:val="24"/>
          <w:szCs w:val="24"/>
        </w:rPr>
      </w:pPr>
      <w:r>
        <w:rPr>
          <w:rFonts w:hint="eastAsia" w:ascii="黑体" w:hAnsi="黑体" w:eastAsia="黑体"/>
          <w:bCs/>
          <w:color w:val="auto"/>
          <w:sz w:val="24"/>
          <w:szCs w:val="24"/>
        </w:rPr>
        <w:t xml:space="preserve">（十）其他</w:t>
      </w:r>
      <w:r/>
    </w:p>
    <w:p>
      <w:pPr>
        <w:ind w:firstLine="480"/>
        <w:rPr>
          <w:rFonts w:hAnsi="宋体"/>
          <w:color w:val="auto"/>
          <w:sz w:val="24"/>
        </w:rPr>
      </w:pPr>
      <w:r>
        <w:rPr>
          <w:rFonts w:hint="eastAsia" w:ascii="宋体" w:hAnsi="宋体"/>
          <w:bCs/>
          <w:color w:val="auto"/>
          <w:sz w:val="24"/>
          <w:szCs w:val="24"/>
        </w:rPr>
        <w:t xml:space="preserve">采购人：</w:t>
      </w:r>
      <w:r>
        <w:rPr>
          <w:rFonts w:hint="eastAsia" w:hAnsi="宋体"/>
          <w:color w:val="auto"/>
          <w:sz w:val="24"/>
        </w:rPr>
        <w:t xml:space="preserve">无锡市锡山区鹅湖镇人民政府</w:t>
      </w:r>
      <w:r/>
    </w:p>
    <w:p>
      <w:pPr>
        <w:ind w:firstLine="480"/>
        <w:widowControl/>
        <w:rPr>
          <w:color w:val="auto"/>
        </w:rPr>
      </w:pPr>
      <w:r>
        <w:rPr>
          <w:rFonts w:hint="eastAsia" w:ascii="宋体" w:hAnsi="宋体"/>
          <w:color w:val="auto"/>
          <w:sz w:val="24"/>
        </w:rPr>
        <w:t xml:space="preserve">采购人地址：</w:t>
      </w:r>
      <w:r>
        <w:rPr>
          <w:rFonts w:hint="eastAsia" w:ascii="宋体" w:hAnsi="宋体"/>
          <w:bCs/>
          <w:color w:val="auto"/>
          <w:sz w:val="24"/>
          <w:szCs w:val="24"/>
        </w:rPr>
        <w:t xml:space="preserve">江苏省无锡市锡山区鹅湖路6号</w:t>
      </w:r>
      <w:r/>
    </w:p>
    <w:p>
      <w:pPr>
        <w:ind w:firstLine="480"/>
        <w:rPr>
          <w:rFonts w:ascii="宋体" w:hAnsi="宋体"/>
          <w:bCs/>
          <w:color w:val="auto"/>
          <w:sz w:val="24"/>
          <w:szCs w:val="24"/>
        </w:rPr>
      </w:pPr>
      <w:r>
        <w:rPr>
          <w:rFonts w:hint="eastAsia" w:ascii="宋体" w:hAnsi="宋体"/>
          <w:bCs/>
          <w:color w:val="auto"/>
          <w:sz w:val="24"/>
          <w:szCs w:val="24"/>
        </w:rPr>
        <w:t xml:space="preserve">采购代理机构：江苏建圆建方工程管理咨询有限公司</w:t>
      </w:r>
      <w:r/>
    </w:p>
    <w:p>
      <w:pPr>
        <w:ind w:firstLine="480"/>
        <w:rPr>
          <w:rFonts w:ascii="宋体" w:hAnsi="宋体"/>
          <w:bCs/>
          <w:color w:val="auto"/>
          <w:sz w:val="24"/>
          <w:szCs w:val="24"/>
        </w:rPr>
      </w:pPr>
      <w:r>
        <w:rPr>
          <w:rFonts w:hint="eastAsia" w:ascii="宋体" w:hAnsi="宋体"/>
          <w:bCs/>
          <w:color w:val="auto"/>
          <w:sz w:val="24"/>
          <w:szCs w:val="24"/>
        </w:rPr>
        <w:t xml:space="preserve">代理机构地址：无锡市锡山区安镇街道春风南路2号智行科创园9号楼12楼</w:t>
      </w:r>
      <w:r/>
    </w:p>
    <w:p>
      <w:pPr>
        <w:ind w:firstLine="480"/>
        <w:rPr>
          <w:rFonts w:ascii="宋体" w:hAnsi="宋体"/>
          <w:bCs/>
          <w:color w:val="auto"/>
          <w:sz w:val="24"/>
          <w:szCs w:val="24"/>
        </w:rPr>
      </w:pPr>
      <w:r>
        <w:rPr>
          <w:rFonts w:hint="eastAsia" w:ascii="宋体" w:hAnsi="宋体"/>
          <w:bCs/>
          <w:color w:val="auto"/>
          <w:sz w:val="24"/>
          <w:szCs w:val="24"/>
        </w:rPr>
        <w:t xml:space="preserve">代理机构联系人：夏海英、袁梦</w:t>
      </w:r>
      <w:r/>
    </w:p>
    <w:p>
      <w:pPr>
        <w:ind w:firstLine="480"/>
        <w:rPr>
          <w:rFonts w:ascii="宋体" w:hAnsi="宋体"/>
          <w:bCs/>
          <w:color w:val="auto"/>
          <w:sz w:val="24"/>
          <w:szCs w:val="24"/>
        </w:rPr>
      </w:pPr>
      <w:r>
        <w:rPr>
          <w:rFonts w:hint="eastAsia" w:ascii="宋体" w:hAnsi="宋体"/>
          <w:bCs/>
          <w:color w:val="auto"/>
          <w:sz w:val="24"/>
          <w:szCs w:val="24"/>
        </w:rPr>
        <w:t xml:space="preserve">代理机构电话：0510-88207527、13151022582</w:t>
      </w:r>
      <w:r/>
    </w:p>
    <w:p>
      <w:pPr>
        <w:ind w:firstLine="480"/>
        <w:widowControl/>
        <w:rPr>
          <w:rFonts w:ascii="宋体" w:hAnsi="宋体" w:cs="宋体"/>
          <w:color w:val="auto"/>
          <w:sz w:val="24"/>
          <w:szCs w:val="24"/>
        </w:rPr>
      </w:pPr>
      <w:r>
        <w:rPr>
          <w:rFonts w:hint="eastAsia" w:ascii="宋体" w:hAnsi="宋体"/>
          <w:bCs/>
          <w:color w:val="auto"/>
          <w:sz w:val="24"/>
          <w:szCs w:val="24"/>
        </w:rPr>
        <w:t xml:space="preserve">代理机构邮编：214000</w:t>
      </w:r>
      <w:r/>
    </w:p>
    <w:p>
      <w:pPr>
        <w:pStyle w:val="1036"/>
        <w:ind w:left="0" w:firstLine="0"/>
        <w:rPr>
          <w:color w:val="auto"/>
          <w:sz w:val="36"/>
          <w:szCs w:val="28"/>
        </w:rPr>
      </w:pPr>
      <w:r>
        <w:rPr>
          <w:color w:val="auto"/>
          <w:sz w:val="36"/>
          <w:szCs w:val="28"/>
        </w:rPr>
        <w:br w:type="page" w:clear="all"/>
      </w:r>
      <w:r>
        <w:rPr>
          <w:color w:val="auto"/>
          <w:sz w:val="36"/>
          <w:szCs w:val="28"/>
        </w:rPr>
        <w:t xml:space="preserve">二、</w:t>
      </w:r>
      <w:r>
        <w:rPr>
          <w:rFonts w:hint="eastAsia"/>
          <w:color w:val="auto"/>
          <w:sz w:val="36"/>
          <w:szCs w:val="28"/>
        </w:rPr>
        <w:t xml:space="preserve">投标供应商</w:t>
      </w:r>
      <w:r>
        <w:rPr>
          <w:color w:val="auto"/>
          <w:sz w:val="36"/>
          <w:szCs w:val="28"/>
        </w:rPr>
        <w:t xml:space="preserve">须知</w:t>
      </w:r>
      <w:r/>
    </w:p>
    <w:p>
      <w:pPr>
        <w:ind w:firstLine="480"/>
        <w:tabs>
          <w:tab w:val="left" w:pos="735" w:leader="none"/>
        </w:tabs>
        <w:rPr>
          <w:rFonts w:eastAsia="黑体"/>
          <w:bCs/>
          <w:color w:val="auto"/>
          <w:sz w:val="24"/>
          <w:szCs w:val="24"/>
        </w:rPr>
      </w:pPr>
      <w:r>
        <w:rPr>
          <w:rFonts w:hint="eastAsia" w:eastAsia="黑体"/>
          <w:bCs/>
          <w:color w:val="auto"/>
          <w:sz w:val="24"/>
          <w:szCs w:val="24"/>
        </w:rPr>
        <w:t xml:space="preserve">（</w:t>
      </w:r>
      <w:r>
        <w:rPr>
          <w:rFonts w:eastAsia="黑体"/>
          <w:bCs/>
          <w:color w:val="auto"/>
          <w:sz w:val="24"/>
          <w:szCs w:val="24"/>
        </w:rPr>
        <w:t xml:space="preserve">一</w:t>
      </w:r>
      <w:r>
        <w:rPr>
          <w:rFonts w:hint="eastAsia" w:eastAsia="黑体"/>
          <w:bCs/>
          <w:color w:val="auto"/>
          <w:sz w:val="24"/>
          <w:szCs w:val="24"/>
        </w:rPr>
        <w:t xml:space="preserve">）</w:t>
      </w:r>
      <w:r>
        <w:rPr>
          <w:rFonts w:eastAsia="黑体"/>
          <w:bCs/>
          <w:color w:val="auto"/>
          <w:sz w:val="24"/>
          <w:szCs w:val="24"/>
        </w:rPr>
        <w:t xml:space="preserve">遵循原则：</w:t>
      </w:r>
      <w:r/>
    </w:p>
    <w:p>
      <w:pPr>
        <w:ind w:firstLine="480"/>
        <w:rPr>
          <w:rFonts w:eastAsia="黑体"/>
          <w:bCs/>
          <w:color w:val="auto"/>
          <w:sz w:val="24"/>
          <w:szCs w:val="24"/>
        </w:rPr>
      </w:pPr>
      <w:r>
        <w:rPr>
          <w:bCs/>
          <w:color w:val="auto"/>
          <w:sz w:val="24"/>
          <w:szCs w:val="24"/>
        </w:rPr>
        <w:t xml:space="preserve">公开透明原则、公平竞争原则、公正原则和诚实信用原则。</w:t>
      </w:r>
      <w:r/>
    </w:p>
    <w:p>
      <w:pPr>
        <w:ind w:firstLine="480"/>
        <w:tabs>
          <w:tab w:val="left" w:pos="735" w:leader="none"/>
        </w:tabs>
        <w:rPr>
          <w:rFonts w:eastAsia="黑体"/>
          <w:bCs/>
          <w:color w:val="auto"/>
          <w:sz w:val="24"/>
          <w:szCs w:val="24"/>
        </w:rPr>
      </w:pPr>
      <w:r>
        <w:rPr>
          <w:rFonts w:hint="eastAsia" w:eastAsia="黑体"/>
          <w:bCs/>
          <w:color w:val="auto"/>
          <w:sz w:val="24"/>
          <w:szCs w:val="24"/>
        </w:rPr>
        <w:t xml:space="preserve">（</w:t>
      </w:r>
      <w:r>
        <w:rPr>
          <w:rFonts w:eastAsia="黑体"/>
          <w:bCs/>
          <w:color w:val="auto"/>
          <w:sz w:val="24"/>
          <w:szCs w:val="24"/>
        </w:rPr>
        <w:t xml:space="preserve">二</w:t>
      </w:r>
      <w:r>
        <w:rPr>
          <w:rFonts w:hint="eastAsia" w:eastAsia="黑体"/>
          <w:bCs/>
          <w:color w:val="auto"/>
          <w:sz w:val="24"/>
          <w:szCs w:val="24"/>
        </w:rPr>
        <w:t xml:space="preserve">）</w:t>
      </w:r>
      <w:r>
        <w:rPr>
          <w:rFonts w:eastAsia="黑体"/>
          <w:bCs/>
          <w:color w:val="auto"/>
          <w:sz w:val="24"/>
          <w:szCs w:val="24"/>
        </w:rPr>
        <w:t xml:space="preserve">招标文件：</w:t>
      </w:r>
      <w:r/>
    </w:p>
    <w:p>
      <w:pPr>
        <w:ind w:firstLine="480"/>
        <w:rPr>
          <w:rFonts w:ascii="宋体" w:hAnsi="宋体"/>
          <w:bCs/>
          <w:color w:val="auto"/>
          <w:sz w:val="24"/>
          <w:szCs w:val="24"/>
        </w:rPr>
      </w:pPr>
      <w:r>
        <w:rPr>
          <w:rFonts w:ascii="宋体" w:hAnsi="宋体"/>
          <w:bCs/>
          <w:color w:val="auto"/>
          <w:sz w:val="24"/>
          <w:szCs w:val="24"/>
        </w:rPr>
        <w:t xml:space="preserve">1．招标文件包括本文件目录所列全部内容，</w:t>
      </w:r>
      <w:r>
        <w:rPr>
          <w:rFonts w:hint="eastAsia" w:ascii="宋体" w:hAnsi="宋体"/>
          <w:bCs/>
          <w:color w:val="auto"/>
          <w:sz w:val="24"/>
          <w:szCs w:val="24"/>
        </w:rPr>
        <w:t xml:space="preserve">投标供应商</w:t>
      </w:r>
      <w:r>
        <w:rPr>
          <w:rFonts w:ascii="宋体" w:hAnsi="宋体"/>
          <w:bCs/>
          <w:color w:val="auto"/>
          <w:sz w:val="24"/>
          <w:szCs w:val="24"/>
        </w:rPr>
        <w:t xml:space="preserve">应仔细阅读，并在投标文件中充分响应招标文件的所有要求。</w:t>
      </w:r>
      <w:r/>
    </w:p>
    <w:p>
      <w:pPr>
        <w:ind w:firstLine="480"/>
        <w:jc w:val="lef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潜在投标供应商可在项目招标公告附件中查看公开招标文件，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招标文件各项内容做出实质性响应，否则其投标文件无效。</w:t>
      </w:r>
      <w:r/>
    </w:p>
    <w:p>
      <w:pPr>
        <w:ind w:firstLine="480"/>
        <w:rPr>
          <w:rFonts w:ascii="宋体" w:hAnsi="宋体"/>
          <w:bCs/>
          <w:color w:val="auto"/>
          <w:sz w:val="24"/>
          <w:szCs w:val="24"/>
        </w:rPr>
      </w:pPr>
      <w:r>
        <w:rPr>
          <w:rFonts w:ascii="宋体" w:hAnsi="宋体"/>
          <w:bCs/>
          <w:color w:val="auto"/>
          <w:sz w:val="24"/>
          <w:szCs w:val="24"/>
        </w:rPr>
        <w:t xml:space="preserve">3．</w:t>
      </w:r>
      <w:r>
        <w:rPr>
          <w:rFonts w:hint="eastAsia" w:ascii="宋体" w:hAnsi="宋体"/>
          <w:bCs/>
          <w:color w:val="auto"/>
          <w:sz w:val="24"/>
          <w:szCs w:val="24"/>
        </w:rPr>
        <w:t xml:space="preserve">投标供应商</w:t>
      </w:r>
      <w:r>
        <w:rPr>
          <w:rFonts w:ascii="宋体" w:hAnsi="宋体"/>
          <w:bCs/>
          <w:color w:val="auto"/>
          <w:sz w:val="24"/>
          <w:szCs w:val="24"/>
        </w:rPr>
        <w:t xml:space="preserve">一旦参加本项目投标，即表明承诺接受了本招标文件中的所有条件和规定。</w:t>
      </w:r>
      <w:r/>
    </w:p>
    <w:p>
      <w:pPr>
        <w:ind w:firstLine="480"/>
        <w:rPr>
          <w:rFonts w:ascii="宋体" w:hAnsi="宋体"/>
          <w:bCs/>
          <w:color w:val="auto"/>
          <w:sz w:val="24"/>
          <w:szCs w:val="24"/>
        </w:rPr>
      </w:pPr>
      <w:r>
        <w:rPr>
          <w:rFonts w:ascii="宋体" w:hAnsi="宋体"/>
          <w:bCs/>
          <w:color w:val="auto"/>
          <w:sz w:val="24"/>
          <w:szCs w:val="24"/>
        </w:rPr>
        <w:t xml:space="preserve">4．招标文件仅作为本次招投标使用。</w:t>
      </w:r>
      <w:r/>
    </w:p>
    <w:p>
      <w:pPr>
        <w:ind w:firstLine="480"/>
        <w:rPr>
          <w:rFonts w:ascii="宋体" w:hAnsi="宋体"/>
          <w:bCs/>
          <w:color w:val="auto"/>
          <w:sz w:val="24"/>
          <w:szCs w:val="24"/>
        </w:rPr>
      </w:pPr>
      <w:r>
        <w:rPr>
          <w:rFonts w:hint="eastAsia" w:ascii="宋体" w:hAnsi="宋体"/>
          <w:bCs/>
          <w:color w:val="auto"/>
          <w:sz w:val="24"/>
          <w:szCs w:val="24"/>
        </w:rPr>
        <w:t xml:space="preserve">5</w:t>
      </w:r>
      <w:r>
        <w:rPr>
          <w:rFonts w:ascii="宋体" w:hAnsi="宋体"/>
          <w:bCs/>
          <w:color w:val="auto"/>
          <w:sz w:val="24"/>
          <w:szCs w:val="24"/>
        </w:rPr>
        <w:t xml:space="preserve">．</w:t>
      </w:r>
      <w:r>
        <w:rPr>
          <w:rFonts w:hint="eastAsia" w:ascii="宋体" w:hAnsi="宋体"/>
          <w:bCs/>
          <w:color w:val="auto"/>
          <w:sz w:val="24"/>
          <w:szCs w:val="24"/>
        </w:rPr>
        <w:t xml:space="preserve">本项目</w:t>
      </w:r>
      <w:r>
        <w:rPr>
          <w:rFonts w:hint="eastAsia" w:ascii="宋体" w:hAnsi="宋体"/>
          <w:b/>
          <w:color w:val="auto"/>
          <w:sz w:val="24"/>
          <w:szCs w:val="24"/>
          <w:u w:val="single"/>
        </w:rPr>
        <w:t xml:space="preserve">接受</w:t>
      </w:r>
      <w:r>
        <w:rPr>
          <w:rFonts w:hint="eastAsia" w:ascii="宋体" w:hAnsi="宋体"/>
          <w:bCs/>
          <w:color w:val="auto"/>
          <w:sz w:val="24"/>
          <w:szCs w:val="24"/>
        </w:rPr>
        <w:t xml:space="preserve">联合体投标。</w:t>
      </w:r>
      <w:r/>
    </w:p>
    <w:p>
      <w:pPr>
        <w:ind w:firstLine="480"/>
        <w:rPr>
          <w:rFonts w:ascii="宋体" w:hAnsi="宋体"/>
          <w:bCs/>
          <w:color w:val="auto"/>
          <w:sz w:val="24"/>
          <w:szCs w:val="24"/>
        </w:rPr>
      </w:pPr>
      <w:r>
        <w:rPr>
          <w:rFonts w:hint="eastAsia" w:ascii="宋体" w:hAnsi="宋体"/>
          <w:bCs/>
          <w:color w:val="auto"/>
          <w:sz w:val="24"/>
          <w:szCs w:val="24"/>
        </w:rPr>
        <w:t xml:space="preserve">6. 招标文件中的“法定代表人”是指投标供应商的营业执照或相关部门的登记证明文件中的“法定代表人”或“负责人”。</w:t>
      </w:r>
      <w:r/>
    </w:p>
    <w:p>
      <w:pPr>
        <w:ind w:firstLine="360"/>
        <w:tabs>
          <w:tab w:val="left" w:pos="735" w:leader="none"/>
        </w:tabs>
        <w:rPr>
          <w:rFonts w:eastAsia="黑体"/>
          <w:bCs/>
          <w:color w:val="auto"/>
          <w:sz w:val="24"/>
          <w:szCs w:val="24"/>
        </w:rPr>
      </w:pPr>
      <w:r>
        <w:rPr>
          <w:rFonts w:eastAsia="黑体"/>
          <w:bCs/>
          <w:color w:val="auto"/>
          <w:sz w:val="24"/>
          <w:szCs w:val="24"/>
        </w:rPr>
        <w:t xml:space="preserve"> </w:t>
      </w:r>
      <w:r>
        <w:rPr>
          <w:rFonts w:hint="eastAsia" w:eastAsia="黑体"/>
          <w:bCs/>
          <w:color w:val="auto"/>
          <w:sz w:val="24"/>
          <w:szCs w:val="24"/>
        </w:rPr>
        <w:t xml:space="preserve">（</w:t>
      </w:r>
      <w:r>
        <w:rPr>
          <w:rFonts w:eastAsia="黑体"/>
          <w:bCs/>
          <w:color w:val="auto"/>
          <w:sz w:val="24"/>
          <w:szCs w:val="24"/>
        </w:rPr>
        <w:t xml:space="preserve">三</w:t>
      </w:r>
      <w:r>
        <w:rPr>
          <w:rFonts w:hint="eastAsia" w:eastAsia="黑体"/>
          <w:bCs/>
          <w:color w:val="auto"/>
          <w:sz w:val="24"/>
          <w:szCs w:val="24"/>
        </w:rPr>
        <w:t xml:space="preserve">）</w:t>
      </w:r>
      <w:r>
        <w:rPr>
          <w:rFonts w:eastAsia="黑体"/>
          <w:bCs/>
          <w:color w:val="auto"/>
          <w:sz w:val="24"/>
          <w:szCs w:val="24"/>
        </w:rPr>
        <w:t xml:space="preserve">招标文件的解释：</w:t>
      </w:r>
      <w:r/>
    </w:p>
    <w:p>
      <w:pPr>
        <w:ind w:firstLine="480"/>
        <w:tabs>
          <w:tab w:val="left" w:pos="1050" w:leader="none"/>
        </w:tabs>
        <w:rPr>
          <w:rFonts w:ascii="宋体" w:hAnsi="宋体"/>
          <w:bCs/>
          <w:color w:val="auto"/>
          <w:sz w:val="24"/>
          <w:szCs w:val="24"/>
        </w:rPr>
      </w:pPr>
      <w:r>
        <w:rPr>
          <w:rFonts w:ascii="宋体" w:hAnsi="宋体"/>
          <w:bCs/>
          <w:color w:val="auto"/>
          <w:sz w:val="24"/>
          <w:szCs w:val="24"/>
        </w:rPr>
        <w:t xml:space="preserve">本文件的最终解释权归</w:t>
      </w:r>
      <w:r>
        <w:rPr>
          <w:rFonts w:hint="eastAsia" w:ascii="宋体" w:hAnsi="宋体"/>
          <w:bCs/>
          <w:color w:val="auto"/>
          <w:sz w:val="24"/>
          <w:szCs w:val="24"/>
        </w:rPr>
        <w:t xml:space="preserve">采购人及江苏建圆建方工程管理咨询有限公司</w:t>
      </w:r>
      <w:r>
        <w:rPr>
          <w:rFonts w:ascii="宋体" w:hAnsi="宋体"/>
          <w:bCs/>
          <w:color w:val="auto"/>
          <w:sz w:val="24"/>
          <w:szCs w:val="24"/>
        </w:rPr>
        <w:t xml:space="preserve">。</w:t>
      </w:r>
      <w:r/>
    </w:p>
    <w:p>
      <w:pPr>
        <w:ind w:firstLine="480"/>
        <w:rPr>
          <w:rFonts w:eastAsia="黑体"/>
          <w:bCs/>
          <w:color w:val="auto"/>
          <w:sz w:val="24"/>
          <w:szCs w:val="24"/>
        </w:rPr>
      </w:pPr>
      <w:r>
        <w:rPr>
          <w:rFonts w:hint="eastAsia" w:eastAsia="黑体"/>
          <w:bCs/>
          <w:color w:val="auto"/>
          <w:sz w:val="24"/>
          <w:szCs w:val="24"/>
        </w:rPr>
        <w:t xml:space="preserve">（</w:t>
      </w:r>
      <w:r>
        <w:rPr>
          <w:rFonts w:eastAsia="黑体"/>
          <w:bCs/>
          <w:color w:val="auto"/>
          <w:sz w:val="24"/>
          <w:szCs w:val="24"/>
        </w:rPr>
        <w:t xml:space="preserve">四</w:t>
      </w:r>
      <w:r>
        <w:rPr>
          <w:rFonts w:hint="eastAsia" w:eastAsia="黑体"/>
          <w:bCs/>
          <w:color w:val="auto"/>
          <w:sz w:val="24"/>
          <w:szCs w:val="24"/>
        </w:rPr>
        <w:t xml:space="preserve">）</w:t>
      </w:r>
      <w:r>
        <w:rPr>
          <w:rFonts w:eastAsia="黑体"/>
          <w:bCs/>
          <w:color w:val="auto"/>
          <w:sz w:val="24"/>
          <w:szCs w:val="24"/>
        </w:rPr>
        <w:t xml:space="preserve">招标文件的补充或修正： </w:t>
      </w:r>
      <w:r/>
    </w:p>
    <w:p>
      <w:pPr>
        <w:ind w:firstLine="480"/>
        <w:rPr>
          <w:rFonts w:ascii="宋体" w:hAnsi="宋体"/>
          <w:bCs/>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．江苏建圆建方工程管理咨询有限公司可在投标截止时间15日前对招标文件进行必要的澄清或者修改，不足15日的，将顺延提交投标文件的截止时间。</w:t>
      </w:r>
      <w:r/>
    </w:p>
    <w:p>
      <w:pPr>
        <w:ind w:firstLine="480"/>
        <w:rPr>
          <w:rFonts w:ascii="宋体" w:hAnsi="宋体"/>
          <w:bCs/>
          <w:color w:val="auto"/>
          <w:sz w:val="24"/>
          <w:szCs w:val="24"/>
        </w:rPr>
      </w:pPr>
      <w:r>
        <w:rPr>
          <w:rFonts w:hint="eastAsia" w:ascii="宋体" w:hAnsi="宋体"/>
          <w:bCs/>
          <w:color w:val="auto"/>
          <w:sz w:val="24"/>
          <w:szCs w:val="24"/>
        </w:rPr>
        <w:t xml:space="preserve">2．如需对招标文件进行澄清或修正，江苏建圆建方工程管理咨询有限公司将在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本项目招标文件要求，而造成的损失及风险（包括但不限于未中标）由投标供应商自行承担。</w:t>
      </w:r>
      <w:r/>
    </w:p>
    <w:p>
      <w:pPr>
        <w:ind w:firstLine="480"/>
        <w:rPr>
          <w:rFonts w:ascii="宋体" w:hAnsi="宋体"/>
          <w:bCs/>
          <w:color w:val="auto"/>
          <w:sz w:val="24"/>
          <w:szCs w:val="24"/>
        </w:rPr>
      </w:pPr>
      <w:r>
        <w:rPr>
          <w:rFonts w:hint="eastAsia" w:ascii="宋体" w:hAnsi="宋体"/>
          <w:bCs/>
          <w:color w:val="auto"/>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3．供应商认为招标文件使自己的权益受到损害的，可以自获取招标文件之日或者招标公告期限届满之日（公告期限届满后获取招标文件的，以公告期限届满之日为准）起7个工作日内，以书面形式向采购</w:t>
      </w:r>
      <w:r>
        <w:rPr>
          <w:rFonts w:hint="eastAsia" w:ascii="宋体" w:hAnsi="宋体"/>
          <w:bCs/>
          <w:color w:val="auto"/>
          <w:sz w:val="24"/>
          <w:szCs w:val="24"/>
        </w:rPr>
        <w:t xml:space="preserve">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供应商在法定质疑期限外送达的质疑函或法定质疑期限内送达的质疑函不符合上述要求的均为无效质疑，江苏建圆建方工程管理咨询有限公司对无效质疑不予受理。</w:t>
      </w:r>
      <w:r/>
    </w:p>
    <w:p>
      <w:pPr>
        <w:ind w:firstLine="480"/>
        <w:tabs>
          <w:tab w:val="left" w:pos="1050" w:leader="none"/>
        </w:tabs>
        <w:rPr>
          <w:rFonts w:eastAsia="黑体"/>
          <w:bCs/>
          <w:color w:val="auto"/>
          <w:sz w:val="24"/>
          <w:szCs w:val="24"/>
        </w:rPr>
      </w:pPr>
      <w:r>
        <w:rPr>
          <w:rFonts w:eastAsia="黑体"/>
          <w:bCs/>
          <w:color w:val="auto"/>
          <w:sz w:val="24"/>
          <w:szCs w:val="24"/>
        </w:rPr>
        <w:t xml:space="preserve"> </w:t>
      </w:r>
      <w:r>
        <w:rPr>
          <w:rFonts w:hint="eastAsia" w:eastAsia="黑体"/>
          <w:bCs/>
          <w:color w:val="auto"/>
          <w:sz w:val="24"/>
          <w:szCs w:val="24"/>
        </w:rPr>
        <w:t xml:space="preserve">（</w:t>
      </w:r>
      <w:r>
        <w:rPr>
          <w:rFonts w:eastAsia="黑体"/>
          <w:bCs/>
          <w:color w:val="auto"/>
          <w:sz w:val="24"/>
          <w:szCs w:val="24"/>
        </w:rPr>
        <w:t xml:space="preserve">五</w:t>
      </w:r>
      <w:r>
        <w:rPr>
          <w:rFonts w:hint="eastAsia" w:eastAsia="黑体"/>
          <w:bCs/>
          <w:color w:val="auto"/>
          <w:sz w:val="24"/>
          <w:szCs w:val="24"/>
        </w:rPr>
        <w:t xml:space="preserve">）</w:t>
      </w:r>
      <w:r>
        <w:rPr>
          <w:rFonts w:eastAsia="黑体"/>
          <w:bCs/>
          <w:color w:val="auto"/>
          <w:sz w:val="24"/>
          <w:szCs w:val="24"/>
        </w:rPr>
        <w:t xml:space="preserve">投标文件的组成：</w:t>
      </w:r>
      <w:r/>
    </w:p>
    <w:p>
      <w:pPr>
        <w:ind w:firstLine="480"/>
        <w:tabs>
          <w:tab w:val="left" w:pos="1050" w:leader="none"/>
        </w:tabs>
        <w:rPr>
          <w:rFonts w:ascii="宋体" w:hAnsi="宋体"/>
          <w:b/>
          <w:color w:val="auto"/>
          <w:sz w:val="24"/>
        </w:rPr>
      </w:pPr>
      <w:r/>
      <w:bookmarkStart w:id="2" w:name="_Hlk6917373"/>
      <w:r>
        <w:rPr>
          <w:rFonts w:hint="eastAsia" w:ascii="宋体" w:hAnsi="宋体"/>
          <w:b/>
          <w:color w:val="auto"/>
          <w:sz w:val="24"/>
        </w:rPr>
        <w:t xml:space="preserve">投标文件包括明标部分及暗标部分，明标部分包括证明文件部分、投标函和报价文件部分，暗标部分包括技术文件部分。</w:t>
      </w:r>
      <w:r/>
    </w:p>
    <w:p>
      <w:pPr>
        <w:ind w:firstLine="482"/>
        <w:rPr>
          <w:rFonts w:ascii="宋体" w:hAnsi="宋体"/>
          <w:b/>
          <w:color w:val="auto"/>
          <w:sz w:val="24"/>
        </w:rPr>
      </w:pPr>
      <w:r>
        <w:rPr>
          <w:rFonts w:hint="eastAsia" w:ascii="宋体" w:hAnsi="宋体"/>
          <w:b/>
          <w:color w:val="auto"/>
          <w:sz w:val="24"/>
        </w:rPr>
        <w:t xml:space="preserve">明标部分：</w:t>
      </w:r>
      <w:r/>
    </w:p>
    <w:p>
      <w:pPr>
        <w:ind w:firstLine="480"/>
        <w:rPr>
          <w:rFonts w:ascii="宋体" w:hAnsi="宋体"/>
          <w:color w:val="auto"/>
          <w:sz w:val="24"/>
        </w:rPr>
      </w:pPr>
      <w:r>
        <w:rPr>
          <w:rFonts w:hint="eastAsia" w:ascii="宋体" w:hAnsi="宋体"/>
          <w:color w:val="auto"/>
          <w:sz w:val="24"/>
        </w:rPr>
        <w:t xml:space="preserve">1、证明文件部分：</w:t>
      </w:r>
      <w:r/>
    </w:p>
    <w:p>
      <w:pPr>
        <w:ind w:firstLine="480"/>
        <w:tabs>
          <w:tab w:val="left" w:pos="1050" w:leader="none"/>
        </w:tabs>
        <w:rPr>
          <w:bCs/>
          <w:color w:val="auto"/>
          <w:sz w:val="24"/>
          <w:szCs w:val="24"/>
        </w:rPr>
      </w:pPr>
      <w:r>
        <w:rPr>
          <w:rFonts w:hint="eastAsia"/>
          <w:bCs/>
          <w:color w:val="auto"/>
          <w:sz w:val="24"/>
          <w:szCs w:val="24"/>
        </w:rPr>
        <w:t xml:space="preserve">1.1</w:t>
      </w:r>
      <w:r>
        <w:rPr>
          <w:rFonts w:hint="eastAsia" w:ascii="宋体" w:hAnsi="宋体"/>
          <w:bCs/>
          <w:color w:val="auto"/>
          <w:sz w:val="24"/>
          <w:szCs w:val="24"/>
        </w:rPr>
        <w:t xml:space="preserve">资格、资信证明文件：</w:t>
      </w:r>
      <w:r/>
    </w:p>
    <w:p>
      <w:pPr>
        <w:ind w:firstLine="480"/>
        <w:tabs>
          <w:tab w:val="left" w:pos="1050" w:leader="none"/>
        </w:tabs>
        <w:rPr>
          <w:bCs/>
          <w:color w:val="auto"/>
          <w:sz w:val="24"/>
          <w:szCs w:val="24"/>
        </w:rPr>
      </w:pPr>
      <w:r>
        <w:rPr>
          <w:rFonts w:hint="eastAsia"/>
          <w:bCs/>
          <w:color w:val="auto"/>
          <w:sz w:val="24"/>
          <w:szCs w:val="24"/>
        </w:rPr>
        <w:t xml:space="preserve">（1）</w:t>
      </w:r>
      <w:r>
        <w:rPr>
          <w:bCs/>
          <w:color w:val="auto"/>
          <w:sz w:val="24"/>
          <w:szCs w:val="24"/>
        </w:rPr>
        <w:t xml:space="preserve">关于资格的声明函</w:t>
      </w:r>
      <w:r>
        <w:rPr>
          <w:rFonts w:hint="eastAsia"/>
          <w:b/>
          <w:bCs/>
          <w:color w:val="auto"/>
          <w:sz w:val="24"/>
          <w:szCs w:val="24"/>
        </w:rPr>
        <w:t xml:space="preserve">（</w:t>
      </w:r>
      <w:r>
        <w:rPr>
          <w:b/>
          <w:bCs/>
          <w:color w:val="auto"/>
          <w:sz w:val="24"/>
          <w:szCs w:val="24"/>
        </w:rPr>
        <w:t xml:space="preserve">格式见附件</w:t>
      </w:r>
      <w:r>
        <w:rPr>
          <w:rFonts w:hint="eastAsia"/>
          <w:b/>
          <w:bCs/>
          <w:color w:val="auto"/>
          <w:sz w:val="24"/>
          <w:szCs w:val="24"/>
        </w:rPr>
        <w:t xml:space="preserve">）</w:t>
      </w:r>
      <w:r>
        <w:rPr>
          <w:rFonts w:hint="eastAsia"/>
          <w:bCs/>
          <w:color w:val="auto"/>
          <w:sz w:val="24"/>
          <w:szCs w:val="24"/>
        </w:rPr>
        <w:t xml:space="preserve">；</w:t>
      </w:r>
      <w:r/>
    </w:p>
    <w:p>
      <w:pPr>
        <w:ind w:firstLine="480"/>
        <w:tabs>
          <w:tab w:val="left" w:pos="1260" w:leader="none"/>
        </w:tabs>
        <w:rPr>
          <w:bCs/>
          <w:color w:val="auto"/>
          <w:sz w:val="24"/>
          <w:szCs w:val="24"/>
        </w:rPr>
      </w:pPr>
      <w:r>
        <w:rPr>
          <w:rFonts w:hint="eastAsia"/>
          <w:bCs/>
          <w:color w:val="auto"/>
          <w:sz w:val="24"/>
          <w:szCs w:val="24"/>
        </w:rPr>
        <w:t xml:space="preserve">（2）</w:t>
      </w:r>
      <w:r>
        <w:rPr>
          <w:rFonts w:hint="eastAsia" w:ascii="宋体" w:hAnsi="宋体"/>
          <w:bCs/>
          <w:color w:val="auto"/>
          <w:sz w:val="24"/>
          <w:szCs w:val="24"/>
        </w:rPr>
        <w:t xml:space="preserve">具有独立承担民事责任能力的投标供应商营业执照或相关部门的登记证明文件扫描件并电子签章；</w:t>
      </w:r>
      <w:r/>
    </w:p>
    <w:p>
      <w:pPr>
        <w:ind w:firstLine="480"/>
        <w:tabs>
          <w:tab w:val="left" w:pos="1260" w:leader="none"/>
        </w:tabs>
        <w:rPr>
          <w:color w:val="auto"/>
          <w:sz w:val="24"/>
          <w:szCs w:val="24"/>
        </w:rPr>
      </w:pPr>
      <w:r>
        <w:rPr>
          <w:rFonts w:hint="eastAsia"/>
          <w:bCs/>
          <w:color w:val="auto"/>
          <w:sz w:val="24"/>
          <w:szCs w:val="24"/>
        </w:rPr>
        <w:t xml:space="preserve">（3）投标供应商法定代表人授权委托书（格式见附件）扫</w:t>
      </w:r>
      <w:r>
        <w:rPr>
          <w:rFonts w:hint="eastAsia" w:ascii="宋体" w:hAnsi="宋体"/>
          <w:bCs/>
          <w:color w:val="auto"/>
          <w:sz w:val="24"/>
          <w:szCs w:val="24"/>
        </w:rPr>
        <w:t xml:space="preserve">描件并电子签章</w:t>
      </w:r>
      <w:r>
        <w:rPr>
          <w:rFonts w:hint="eastAsia"/>
          <w:color w:val="auto"/>
          <w:sz w:val="24"/>
          <w:szCs w:val="24"/>
        </w:rPr>
        <w:t xml:space="preserve">；</w:t>
      </w:r>
      <w:r/>
    </w:p>
    <w:p>
      <w:pPr>
        <w:ind w:firstLine="480"/>
        <w:tabs>
          <w:tab w:val="left" w:pos="1260" w:leader="none"/>
        </w:tabs>
        <w:rPr>
          <w:bCs/>
          <w:color w:val="auto"/>
          <w:sz w:val="24"/>
          <w:szCs w:val="24"/>
        </w:rPr>
      </w:pPr>
      <w:r>
        <w:rPr>
          <w:rFonts w:hint="eastAsia"/>
          <w:bCs/>
          <w:color w:val="auto"/>
          <w:sz w:val="24"/>
          <w:szCs w:val="24"/>
        </w:rPr>
        <w:t xml:space="preserve">（4）投标供应商法定代表人身份证</w:t>
      </w:r>
      <w:r>
        <w:rPr>
          <w:rFonts w:hint="eastAsia" w:ascii="宋体" w:hAnsi="宋体"/>
          <w:bCs/>
          <w:color w:val="auto"/>
          <w:sz w:val="24"/>
          <w:szCs w:val="24"/>
        </w:rPr>
        <w:t xml:space="preserve">扫描件</w:t>
      </w:r>
      <w:r>
        <w:rPr>
          <w:rFonts w:hint="eastAsia"/>
          <w:bCs/>
          <w:color w:val="auto"/>
          <w:sz w:val="24"/>
          <w:szCs w:val="24"/>
        </w:rPr>
        <w:t xml:space="preserve">（正、反面）</w:t>
      </w:r>
      <w:r>
        <w:rPr>
          <w:rFonts w:hint="eastAsia" w:ascii="宋体" w:hAnsi="宋体"/>
          <w:bCs/>
          <w:color w:val="auto"/>
          <w:sz w:val="24"/>
          <w:szCs w:val="24"/>
        </w:rPr>
        <w:t xml:space="preserve">并电子签章</w:t>
      </w:r>
      <w:r>
        <w:rPr>
          <w:rFonts w:hint="eastAsia"/>
          <w:bCs/>
          <w:color w:val="auto"/>
          <w:sz w:val="24"/>
          <w:szCs w:val="24"/>
        </w:rPr>
        <w:t xml:space="preserve">；</w:t>
      </w:r>
      <w:r/>
    </w:p>
    <w:p>
      <w:pPr>
        <w:ind w:firstLine="480"/>
        <w:tabs>
          <w:tab w:val="left" w:pos="1260" w:leader="none"/>
        </w:tabs>
        <w:rPr>
          <w:bCs/>
          <w:color w:val="auto"/>
          <w:sz w:val="24"/>
          <w:szCs w:val="24"/>
        </w:rPr>
      </w:pPr>
      <w:r>
        <w:rPr>
          <w:rFonts w:hint="eastAsia"/>
          <w:bCs/>
          <w:color w:val="auto"/>
          <w:sz w:val="24"/>
          <w:szCs w:val="24"/>
        </w:rPr>
        <w:t xml:space="preserve">（5）投标供应商法定代表人授权代表（如有）身份证扫描件（正、反面）</w:t>
      </w:r>
      <w:r>
        <w:rPr>
          <w:rFonts w:hint="eastAsia" w:ascii="宋体" w:hAnsi="宋体"/>
          <w:bCs/>
          <w:color w:val="auto"/>
          <w:sz w:val="24"/>
          <w:szCs w:val="24"/>
        </w:rPr>
        <w:t xml:space="preserve">并电子签章</w:t>
      </w:r>
      <w:r>
        <w:rPr>
          <w:rFonts w:hint="eastAsia"/>
          <w:bCs/>
          <w:color w:val="auto"/>
          <w:sz w:val="24"/>
          <w:szCs w:val="24"/>
        </w:rPr>
        <w:t xml:space="preserve">；</w:t>
      </w:r>
      <w:r/>
    </w:p>
    <w:p>
      <w:pPr>
        <w:ind w:firstLine="480"/>
        <w:tabs>
          <w:tab w:val="left" w:pos="1260" w:leader="none"/>
        </w:tabs>
        <w:rPr>
          <w:bCs/>
          <w:color w:val="auto"/>
          <w:sz w:val="24"/>
          <w:szCs w:val="24"/>
        </w:rPr>
      </w:pPr>
      <w:r>
        <w:rPr>
          <w:rFonts w:hint="eastAsia"/>
          <w:bCs/>
          <w:color w:val="auto"/>
          <w:sz w:val="24"/>
          <w:szCs w:val="24"/>
        </w:rPr>
        <w:t xml:space="preserve">（6）</w:t>
      </w:r>
      <w:r>
        <w:rPr>
          <w:rFonts w:hint="eastAsia" w:ascii="宋体" w:hAnsi="宋体" w:cs="宋体"/>
          <w:color w:val="auto"/>
          <w:sz w:val="24"/>
          <w:lang w:val="zh-CN"/>
        </w:rPr>
        <w:t xml:space="preserve">法定代表人授权委托人、项目负责人与企业签订的劳动合同和由社保机构出具的</w:t>
      </w:r>
      <w:r>
        <w:rPr>
          <w:rFonts w:hint="eastAsia"/>
          <w:bCs/>
          <w:color w:val="auto"/>
          <w:sz w:val="24"/>
          <w:szCs w:val="24"/>
        </w:rPr>
        <w:t xml:space="preserve">近三个月中任意一个月份</w:t>
      </w:r>
      <w:r>
        <w:rPr>
          <w:rFonts w:hint="eastAsia" w:ascii="宋体" w:hAnsi="宋体" w:cs="宋体"/>
          <w:color w:val="auto"/>
          <w:sz w:val="24"/>
          <w:lang w:val="zh-CN"/>
        </w:rPr>
        <w:t xml:space="preserve">（不含投标当月）的缴费证明原件扫描件（网上查询带有二维码/验证码的打印件可作原件使用</w:t>
      </w:r>
      <w:r>
        <w:rPr>
          <w:rFonts w:hint="eastAsia" w:ascii="宋体" w:hAnsi="宋体" w:cs="宋体"/>
          <w:color w:val="auto"/>
          <w:sz w:val="24"/>
        </w:rPr>
        <w:t xml:space="preserve">；</w:t>
      </w:r>
      <w:r/>
    </w:p>
    <w:p>
      <w:pPr>
        <w:ind w:firstLine="283"/>
        <w:tabs>
          <w:tab w:val="left" w:pos="1050" w:leader="none"/>
        </w:tabs>
        <w:rPr>
          <w:bCs/>
          <w:color w:val="auto"/>
          <w:sz w:val="24"/>
          <w:szCs w:val="24"/>
        </w:rPr>
      </w:pPr>
      <w:r>
        <w:rPr>
          <w:rFonts w:hint="eastAsia"/>
          <w:color w:val="auto"/>
        </w:rPr>
        <w:t xml:space="preserve"> </w:t>
      </w:r>
      <w:r>
        <w:rPr>
          <w:color w:val="auto"/>
        </w:rPr>
        <w:t xml:space="preserve"> </w:t>
      </w:r>
      <w:r>
        <w:rPr>
          <w:rFonts w:hint="eastAsia"/>
          <w:bCs/>
          <w:color w:val="auto"/>
          <w:sz w:val="24"/>
          <w:szCs w:val="24"/>
        </w:rPr>
        <w:t xml:space="preserve">（7）投标供应商近三个月中任意一个月份（不含投标当月）的财务状况报告（资产负债表和利润表）或由会计师事务所出具的2024年或2025年的年度审计报告和所附已审财务报表</w:t>
      </w:r>
      <w:r>
        <w:rPr>
          <w:rFonts w:hint="eastAsia" w:ascii="宋体" w:hAnsi="宋体"/>
          <w:bCs/>
          <w:color w:val="auto"/>
          <w:sz w:val="24"/>
          <w:szCs w:val="24"/>
        </w:rPr>
        <w:t xml:space="preserve">扫描件并电子签章</w:t>
      </w:r>
      <w:r>
        <w:rPr>
          <w:rFonts w:hint="eastAsia"/>
          <w:bCs/>
          <w:color w:val="auto"/>
          <w:sz w:val="24"/>
          <w:szCs w:val="24"/>
        </w:rPr>
        <w:t xml:space="preserve">；</w:t>
      </w:r>
      <w:r/>
    </w:p>
    <w:p>
      <w:pPr>
        <w:ind w:firstLine="480"/>
        <w:tabs>
          <w:tab w:val="left" w:pos="1050" w:leader="none"/>
        </w:tabs>
        <w:rPr>
          <w:bCs/>
          <w:color w:val="auto"/>
          <w:sz w:val="24"/>
          <w:szCs w:val="24"/>
        </w:rPr>
      </w:pPr>
      <w:r/>
      <w:bookmarkStart w:id="3" w:name="_Hlk39128912"/>
      <w:r>
        <w:rPr>
          <w:rFonts w:hint="eastAsia"/>
          <w:bCs/>
          <w:color w:val="auto"/>
          <w:sz w:val="24"/>
          <w:szCs w:val="24"/>
        </w:rPr>
        <w:t xml:space="preserve">（8）投标供应商依法缴纳所属月份为近三个月中任意一个月份（不含投标当月）的税收的相关材料（提供相关主管部门证明或银行代扣证明）</w:t>
      </w:r>
      <w:r>
        <w:rPr>
          <w:rFonts w:hint="eastAsia" w:ascii="宋体" w:hAnsi="宋体"/>
          <w:bCs/>
          <w:color w:val="auto"/>
          <w:sz w:val="24"/>
          <w:szCs w:val="24"/>
        </w:rPr>
        <w:t xml:space="preserve">扫描件并电子签章</w:t>
      </w:r>
      <w:r>
        <w:rPr>
          <w:rFonts w:hint="eastAsia"/>
          <w:bCs/>
          <w:color w:val="auto"/>
          <w:sz w:val="24"/>
          <w:szCs w:val="24"/>
        </w:rPr>
        <w:t xml:space="preserve">；</w:t>
      </w:r>
      <w:r/>
    </w:p>
    <w:p>
      <w:pPr>
        <w:ind w:firstLine="480"/>
        <w:tabs>
          <w:tab w:val="left" w:pos="1050" w:leader="none"/>
        </w:tabs>
        <w:rPr>
          <w:bCs/>
          <w:color w:val="auto"/>
          <w:sz w:val="24"/>
          <w:szCs w:val="24"/>
        </w:rPr>
      </w:pPr>
      <w:r>
        <w:rPr>
          <w:rFonts w:hint="eastAsia"/>
          <w:bCs/>
          <w:color w:val="auto"/>
          <w:sz w:val="24"/>
          <w:szCs w:val="24"/>
        </w:rPr>
        <w:t xml:space="preserve">（9）投标供应商依法缴纳所属月份为近三个月中任意一个月份（不含投标当月）的社会保障资金的相关材料（提供相关主管部门证明或银行代扣证明）</w:t>
      </w:r>
      <w:r>
        <w:rPr>
          <w:rFonts w:hint="eastAsia" w:ascii="宋体" w:hAnsi="宋体"/>
          <w:bCs/>
          <w:color w:val="auto"/>
          <w:sz w:val="24"/>
          <w:szCs w:val="24"/>
        </w:rPr>
        <w:t xml:space="preserve">扫描件并电子签章</w:t>
      </w:r>
      <w:r>
        <w:rPr>
          <w:rFonts w:hint="eastAsia"/>
          <w:bCs/>
          <w:color w:val="auto"/>
          <w:sz w:val="24"/>
          <w:szCs w:val="24"/>
        </w:rPr>
        <w:t xml:space="preserve">；</w:t>
      </w:r>
      <w:r/>
    </w:p>
    <w:p>
      <w:pPr>
        <w:pStyle w:val="888"/>
        <w:rPr>
          <w:color w:val="auto"/>
        </w:rPr>
      </w:pPr>
      <w:r>
        <w:rPr>
          <w:rFonts w:hint="eastAsia" w:ascii="宋体" w:hAnsi="宋体"/>
          <w:bCs/>
          <w:color w:val="auto"/>
          <w:sz w:val="24"/>
          <w:szCs w:val="24"/>
        </w:rPr>
        <w:t xml:space="preserve">（10）采购人要求的特定资质证明扫描件加盖公章（详见“投标邀请函”－“投标供应商资格要求”之3中要求）</w:t>
      </w:r>
      <w:r>
        <w:rPr>
          <w:rFonts w:hint="eastAsia" w:ascii="宋体" w:hAnsi="宋体" w:cs="宋体"/>
          <w:bCs/>
          <w:color w:val="auto"/>
          <w:sz w:val="24"/>
          <w:szCs w:val="24"/>
        </w:rPr>
        <w:t xml:space="preserve">；</w:t>
      </w:r>
      <w:r/>
    </w:p>
    <w:p>
      <w:pPr>
        <w:ind w:firstLine="480"/>
        <w:tabs>
          <w:tab w:val="left" w:pos="1050" w:leader="none"/>
        </w:tabs>
        <w:rPr>
          <w:bCs/>
          <w:color w:val="auto"/>
          <w:sz w:val="24"/>
          <w:szCs w:val="24"/>
        </w:rPr>
      </w:pPr>
      <w:r>
        <w:rPr>
          <w:rFonts w:hint="eastAsia"/>
          <w:bCs/>
          <w:color w:val="auto"/>
          <w:sz w:val="24"/>
          <w:szCs w:val="24"/>
        </w:rPr>
        <w:t xml:space="preserve">（11）承诺书</w:t>
      </w:r>
      <w:r>
        <w:rPr>
          <w:rFonts w:hint="eastAsia" w:ascii="宋体" w:hAnsi="宋体"/>
          <w:bCs/>
          <w:color w:val="auto"/>
          <w:sz w:val="24"/>
          <w:szCs w:val="24"/>
        </w:rPr>
        <w:t xml:space="preserve">扫描件并电子签章</w:t>
      </w:r>
      <w:r>
        <w:rPr>
          <w:rFonts w:hint="eastAsia"/>
          <w:bCs/>
          <w:color w:val="auto"/>
          <w:sz w:val="24"/>
          <w:szCs w:val="24"/>
        </w:rPr>
        <w:t xml:space="preserve">（格式见附件）；</w:t>
      </w:r>
      <w:bookmarkEnd w:id="3"/>
      <w:r/>
      <w:r/>
    </w:p>
    <w:p>
      <w:pPr>
        <w:ind w:firstLine="480"/>
        <w:tabs>
          <w:tab w:val="left" w:pos="1050" w:leader="none"/>
        </w:tabs>
        <w:rPr>
          <w:rFonts w:ascii="宋体" w:hAnsi="宋体" w:cs="宋体"/>
          <w:bCs/>
          <w:color w:val="auto"/>
          <w:sz w:val="24"/>
          <w:szCs w:val="24"/>
        </w:rPr>
      </w:pPr>
      <w:r>
        <w:rPr>
          <w:rFonts w:hint="eastAsia"/>
          <w:bCs/>
          <w:color w:val="auto"/>
          <w:sz w:val="24"/>
          <w:szCs w:val="24"/>
        </w:rPr>
        <w:t xml:space="preserve">（12）</w:t>
      </w:r>
      <w:r>
        <w:rPr>
          <w:rFonts w:hint="eastAsia" w:ascii="宋体" w:hAnsi="宋体" w:cs="宋体"/>
          <w:bCs/>
          <w:color w:val="auto"/>
          <w:sz w:val="24"/>
          <w:szCs w:val="24"/>
        </w:rPr>
        <w:t xml:space="preserve">联合体协议书（如有，</w:t>
      </w:r>
      <w:r>
        <w:rPr>
          <w:rFonts w:hint="eastAsia" w:ascii="宋体" w:hAnsi="宋体" w:cs="宋体"/>
          <w:b/>
          <w:color w:val="auto"/>
          <w:sz w:val="24"/>
          <w:szCs w:val="24"/>
        </w:rPr>
        <w:t xml:space="preserve">格式见附件</w:t>
      </w:r>
      <w:r>
        <w:rPr>
          <w:rFonts w:hint="eastAsia" w:ascii="宋体" w:hAnsi="宋体" w:cs="宋体"/>
          <w:bCs/>
          <w:color w:val="auto"/>
          <w:sz w:val="24"/>
          <w:szCs w:val="24"/>
        </w:rPr>
        <w:t xml:space="preserve">，如为联合体投标，需同时提供所有联合体成员单位的（1）（2）（4）（7）（8）（9）（10））</w:t>
      </w:r>
      <w:r/>
    </w:p>
    <w:p>
      <w:pPr>
        <w:ind w:firstLine="482"/>
        <w:rPr>
          <w:rFonts w:ascii="宋体" w:hAnsi="宋体"/>
          <w:b/>
          <w:color w:val="auto"/>
          <w:sz w:val="24"/>
        </w:rPr>
      </w:pPr>
      <w:r>
        <w:rPr>
          <w:rFonts w:hint="eastAsia" w:ascii="宋体" w:hAnsi="宋体"/>
          <w:b/>
          <w:color w:val="auto"/>
          <w:sz w:val="24"/>
        </w:rPr>
        <w:t xml:space="preserve">1.2、补充证明文件</w:t>
      </w:r>
      <w:r/>
    </w:p>
    <w:p>
      <w:pPr>
        <w:numPr>
          <w:ilvl w:val="0"/>
          <w:numId w:val="5"/>
        </w:numPr>
        <w:ind w:left="0" w:firstLine="480"/>
        <w:jc w:val="left"/>
        <w:widowControl/>
        <w:tabs>
          <w:tab w:val="left" w:pos="0" w:leader="none"/>
        </w:tabs>
        <w:rPr>
          <w:rFonts w:ascii="宋体" w:hAnsi="宋体" w:cs="宋体"/>
          <w:color w:val="auto"/>
          <w:sz w:val="24"/>
        </w:rPr>
      </w:pPr>
      <w:r>
        <w:rPr>
          <w:rFonts w:hint="eastAsia" w:ascii="宋体" w:hAnsi="宋体" w:cs="宋体"/>
          <w:color w:val="auto"/>
          <w:sz w:val="24"/>
        </w:rPr>
        <w:t xml:space="preserve">投标供应商基本情况说明；（格式见附件）</w:t>
      </w:r>
      <w:r/>
    </w:p>
    <w:p>
      <w:pPr>
        <w:numPr>
          <w:ilvl w:val="0"/>
          <w:numId w:val="5"/>
        </w:numPr>
        <w:ind w:left="0" w:firstLine="480"/>
        <w:jc w:val="left"/>
        <w:widowControl/>
        <w:tabs>
          <w:tab w:val="left" w:pos="0" w:leader="none"/>
        </w:tabs>
        <w:rPr>
          <w:rFonts w:ascii="宋体" w:hAnsi="宋体" w:cs="宋体"/>
          <w:color w:val="auto"/>
          <w:sz w:val="24"/>
        </w:rPr>
      </w:pPr>
      <w:r>
        <w:rPr>
          <w:rFonts w:hint="eastAsia" w:ascii="宋体" w:hAnsi="宋体" w:cs="宋体"/>
          <w:color w:val="auto"/>
          <w:sz w:val="24"/>
        </w:rPr>
        <w:t xml:space="preserve">中小企业声明函；（投标供应商为中小企业的必须提供，格式见附件）</w:t>
      </w:r>
      <w:r/>
    </w:p>
    <w:p>
      <w:pPr>
        <w:numPr>
          <w:ilvl w:val="0"/>
          <w:numId w:val="5"/>
        </w:numPr>
        <w:ind w:left="0" w:firstLine="480"/>
        <w:jc w:val="left"/>
        <w:widowControl/>
        <w:tabs>
          <w:tab w:val="left" w:pos="0" w:leader="none"/>
        </w:tabs>
        <w:rPr>
          <w:rFonts w:ascii="宋体" w:hAnsi="宋体" w:cs="宋体"/>
          <w:color w:val="auto"/>
          <w:sz w:val="24"/>
        </w:rPr>
      </w:pPr>
      <w:r>
        <w:rPr>
          <w:rFonts w:hint="eastAsia" w:ascii="宋体" w:hAnsi="宋体" w:cs="宋体"/>
          <w:color w:val="auto"/>
          <w:sz w:val="24"/>
        </w:rPr>
        <w:t xml:space="preserve">省级以上监狱管理局、戒毒管理局（含新疆生产建设兵团）出具的属于监狱企业的证明文件；（投标供应商为监狱企业的必须提供）</w:t>
      </w:r>
      <w:r/>
    </w:p>
    <w:p>
      <w:pPr>
        <w:numPr>
          <w:ilvl w:val="0"/>
          <w:numId w:val="5"/>
        </w:numPr>
        <w:ind w:left="0" w:firstLine="480"/>
        <w:jc w:val="left"/>
        <w:widowControl/>
        <w:tabs>
          <w:tab w:val="left" w:pos="0" w:leader="none"/>
        </w:tabs>
        <w:rPr>
          <w:rFonts w:ascii="宋体" w:hAnsi="宋体" w:cs="宋体"/>
          <w:color w:val="auto"/>
          <w:sz w:val="24"/>
        </w:rPr>
      </w:pPr>
      <w:r>
        <w:rPr>
          <w:rFonts w:hint="eastAsia" w:ascii="宋体" w:hAnsi="宋体" w:cs="宋体"/>
          <w:color w:val="auto"/>
          <w:sz w:val="24"/>
        </w:rPr>
        <w:t xml:space="preserve">残疾人福利性单位声明函；（投标供应商为残疾人福利性单位的必须提供，格式见附件）</w:t>
      </w:r>
      <w:r/>
    </w:p>
    <w:p>
      <w:pPr>
        <w:numPr>
          <w:ilvl w:val="0"/>
          <w:numId w:val="5"/>
        </w:numPr>
        <w:ind w:left="0" w:firstLine="480"/>
        <w:jc w:val="left"/>
        <w:widowControl/>
        <w:tabs>
          <w:tab w:val="left" w:pos="0" w:leader="none"/>
        </w:tabs>
        <w:rPr>
          <w:rFonts w:ascii="宋体" w:hAnsi="宋体" w:cs="宋体"/>
          <w:color w:val="auto"/>
          <w:sz w:val="24"/>
        </w:rPr>
      </w:pPr>
      <w:r>
        <w:rPr>
          <w:rFonts w:hint="eastAsia" w:ascii="宋体" w:hAnsi="宋体" w:cs="宋体"/>
          <w:color w:val="auto"/>
          <w:sz w:val="24"/>
        </w:rPr>
        <w:t xml:space="preserve">招标文件要求提供的其他证明材料；（参考评分标准中所列要求）</w:t>
      </w:r>
      <w:r/>
    </w:p>
    <w:p>
      <w:pPr>
        <w:ind w:firstLine="482"/>
        <w:rPr>
          <w:rFonts w:ascii="宋体" w:hAnsi="宋体"/>
          <w:b/>
          <w:color w:val="auto"/>
          <w:sz w:val="24"/>
        </w:rPr>
      </w:pPr>
      <w:r>
        <w:rPr>
          <w:rFonts w:hint="eastAsia" w:ascii="宋体" w:hAnsi="宋体"/>
          <w:b/>
          <w:color w:val="auto"/>
          <w:sz w:val="24"/>
        </w:rPr>
        <w:t xml:space="preserve">2、投标函和报价文件部分：（格式见附件）</w:t>
      </w:r>
      <w:r/>
    </w:p>
    <w:p>
      <w:pPr>
        <w:ind w:firstLine="480"/>
        <w:tabs>
          <w:tab w:val="left" w:pos="1050" w:leader="none"/>
        </w:tabs>
        <w:rPr>
          <w:rFonts w:ascii="宋体" w:hAnsi="宋体" w:cs="宋体"/>
          <w:bCs/>
          <w:color w:val="auto"/>
          <w:sz w:val="24"/>
          <w:szCs w:val="24"/>
        </w:rPr>
      </w:pPr>
      <w:r>
        <w:rPr>
          <w:rFonts w:hint="eastAsia" w:ascii="宋体" w:hAnsi="宋体" w:cs="宋体"/>
          <w:bCs/>
          <w:color w:val="auto"/>
          <w:sz w:val="24"/>
          <w:szCs w:val="24"/>
        </w:rPr>
        <w:t xml:space="preserve">（1）投标函</w:t>
      </w:r>
      <w:bookmarkEnd w:id="2"/>
      <w:r/>
      <w:r/>
    </w:p>
    <w:p>
      <w:pPr>
        <w:ind w:firstLine="480"/>
        <w:tabs>
          <w:tab w:val="left" w:pos="1050" w:leader="none"/>
        </w:tabs>
        <w:rPr>
          <w:b/>
          <w:color w:val="auto"/>
          <w:sz w:val="24"/>
          <w:szCs w:val="24"/>
        </w:rPr>
      </w:pPr>
      <w:r>
        <w:rPr>
          <w:rFonts w:hint="eastAsia" w:ascii="宋体" w:hAnsi="宋体" w:cs="宋体"/>
          <w:bCs/>
          <w:color w:val="auto"/>
          <w:sz w:val="24"/>
          <w:szCs w:val="24"/>
        </w:rPr>
        <w:t xml:space="preserve">（2）</w:t>
      </w:r>
      <w:r>
        <w:rPr>
          <w:rFonts w:hint="eastAsia" w:ascii="宋体" w:hAnsi="宋体"/>
          <w:color w:val="auto"/>
          <w:sz w:val="24"/>
        </w:rPr>
        <w:t xml:space="preserve">开标一览表</w:t>
      </w:r>
      <w:r/>
    </w:p>
    <w:p>
      <w:pPr>
        <w:ind w:firstLine="480"/>
        <w:tabs>
          <w:tab w:val="left" w:pos="1050" w:leader="none"/>
        </w:tabs>
        <w:rPr>
          <w:bCs/>
          <w:color w:val="auto"/>
          <w:sz w:val="24"/>
          <w:szCs w:val="24"/>
        </w:rPr>
      </w:pPr>
      <w:r>
        <w:rPr>
          <w:rFonts w:hint="eastAsia"/>
          <w:bCs/>
          <w:color w:val="auto"/>
          <w:sz w:val="24"/>
          <w:szCs w:val="24"/>
        </w:rPr>
        <w:t xml:space="preserve">（3）开标一览表附表</w:t>
      </w:r>
      <w:r/>
    </w:p>
    <w:p>
      <w:pPr>
        <w:ind w:firstLine="480"/>
        <w:tabs>
          <w:tab w:val="left" w:pos="1050" w:leader="none"/>
        </w:tabs>
        <w:rPr>
          <w:b/>
          <w:color w:val="auto"/>
          <w:sz w:val="24"/>
          <w:szCs w:val="24"/>
        </w:rPr>
      </w:pPr>
      <w:r>
        <w:rPr>
          <w:rFonts w:hint="eastAsia"/>
          <w:bCs/>
          <w:color w:val="auto"/>
          <w:sz w:val="24"/>
          <w:szCs w:val="24"/>
        </w:rPr>
        <w:t xml:space="preserve">（4）明细报价表</w:t>
      </w:r>
      <w:r/>
    </w:p>
    <w:p>
      <w:pPr>
        <w:ind w:firstLine="480"/>
        <w:tabs>
          <w:tab w:val="left" w:pos="1050" w:leader="none"/>
        </w:tabs>
        <w:rPr>
          <w:b/>
          <w:color w:val="auto"/>
          <w:sz w:val="24"/>
          <w:szCs w:val="24"/>
        </w:rPr>
      </w:pPr>
      <w:r>
        <w:rPr>
          <w:rFonts w:hint="eastAsia"/>
          <w:bCs/>
          <w:color w:val="auto"/>
          <w:sz w:val="24"/>
          <w:szCs w:val="24"/>
        </w:rPr>
        <w:t xml:space="preserve">（5）</w:t>
      </w:r>
      <w:r>
        <w:rPr>
          <w:rFonts w:hint="eastAsia" w:ascii="宋体" w:hAnsi="宋体" w:cs="宋体"/>
          <w:color w:val="auto"/>
          <w:sz w:val="24"/>
          <w:szCs w:val="28"/>
        </w:rPr>
        <w:t xml:space="preserve">项目人员配置表</w:t>
      </w:r>
      <w:r/>
    </w:p>
    <w:p>
      <w:pPr>
        <w:ind w:firstLine="480"/>
        <w:tabs>
          <w:tab w:val="left" w:pos="1050" w:leader="none"/>
        </w:tabs>
        <w:rPr>
          <w:b/>
          <w:color w:val="auto"/>
          <w:sz w:val="24"/>
          <w:szCs w:val="24"/>
        </w:rPr>
      </w:pPr>
      <w:r>
        <w:rPr>
          <w:rFonts w:hint="eastAsia"/>
          <w:bCs/>
          <w:color w:val="auto"/>
          <w:sz w:val="24"/>
          <w:szCs w:val="24"/>
        </w:rPr>
        <w:t xml:space="preserve">（6）服务偏离表</w:t>
      </w:r>
      <w:r/>
    </w:p>
    <w:p>
      <w:pPr>
        <w:ind w:firstLine="480"/>
        <w:tabs>
          <w:tab w:val="left" w:pos="1050" w:leader="none"/>
        </w:tabs>
        <w:rPr>
          <w:bCs/>
          <w:color w:val="auto"/>
          <w:sz w:val="24"/>
          <w:szCs w:val="24"/>
        </w:rPr>
      </w:pPr>
      <w:r>
        <w:rPr>
          <w:rFonts w:hint="eastAsia"/>
          <w:bCs/>
          <w:color w:val="auto"/>
          <w:sz w:val="24"/>
          <w:szCs w:val="24"/>
        </w:rPr>
        <w:t xml:space="preserve">（7）服务保障承诺书</w:t>
      </w:r>
      <w:r/>
    </w:p>
    <w:p>
      <w:pPr>
        <w:numPr>
          <w:ilvl w:val="-1"/>
          <w:numId w:val="0"/>
        </w:numPr>
        <w:ind w:left="420" w:firstLine="0"/>
        <w:rPr>
          <w:rFonts w:hint="eastAsia"/>
          <w:bCs/>
          <w:color w:val="auto"/>
          <w:sz w:val="24"/>
          <w:szCs w:val="24"/>
        </w:rPr>
      </w:pPr>
      <w:r>
        <w:rPr>
          <w:rFonts w:hint="eastAsia"/>
          <w:bCs/>
          <w:color w:val="auto"/>
          <w:sz w:val="24"/>
          <w:szCs w:val="24"/>
        </w:rPr>
        <w:t xml:space="preserve">（8）</w:t>
      </w:r>
      <w:r>
        <w:rPr>
          <w:rFonts w:hint="eastAsia" w:ascii="宋体" w:hAnsi="宋体"/>
          <w:b w:val="0"/>
          <w:bCs/>
          <w:color w:val="auto"/>
          <w:sz w:val="24"/>
          <w:highlight w:val="none"/>
        </w:rPr>
        <w:t xml:space="preserve">关于符合本国产品标准的声明函</w:t>
      </w:r>
      <w:r>
        <w:rPr>
          <w:rFonts w:hint="eastAsia" w:ascii="宋体" w:hAnsi="宋体" w:cs="宋体"/>
          <w:b/>
          <w:bCs/>
          <w:color w:val="auto"/>
          <w:sz w:val="24"/>
          <w:szCs w:val="28"/>
        </w:rPr>
        <w:t xml:space="preserve">（</w:t>
      </w:r>
      <w:r>
        <w:rPr>
          <w:rFonts w:hint="eastAsia" w:ascii="宋体" w:hAnsi="宋体" w:cs="宋体"/>
          <w:b/>
          <w:bCs/>
          <w:color w:val="auto"/>
          <w:sz w:val="24"/>
          <w:szCs w:val="28"/>
          <w:lang w:val="en-US" w:eastAsia="zh-CN"/>
        </w:rPr>
        <w:t xml:space="preserve">如有，</w:t>
      </w:r>
      <w:r>
        <w:rPr>
          <w:rFonts w:hint="eastAsia" w:ascii="宋体" w:hAnsi="宋体" w:cs="宋体"/>
          <w:b/>
          <w:bCs/>
          <w:color w:val="auto"/>
          <w:sz w:val="24"/>
          <w:szCs w:val="28"/>
        </w:rPr>
        <w:t xml:space="preserve">格式见附件）</w:t>
      </w:r>
      <w:r/>
    </w:p>
    <w:p>
      <w:pPr>
        <w:ind w:firstLine="480"/>
        <w:tabs>
          <w:tab w:val="left" w:pos="1050" w:leader="none"/>
        </w:tabs>
        <w:rPr>
          <w:b/>
          <w:color w:val="auto"/>
          <w:sz w:val="24"/>
          <w:szCs w:val="24"/>
        </w:rPr>
      </w:pPr>
      <w:r>
        <w:rPr>
          <w:rFonts w:hint="eastAsia"/>
          <w:bCs/>
          <w:color w:val="auto"/>
          <w:sz w:val="24"/>
          <w:szCs w:val="24"/>
          <w:lang w:eastAsia="zh-CN"/>
        </w:rPr>
        <w:t xml:space="preserve">（</w:t>
      </w:r>
      <w:r>
        <w:rPr>
          <w:rFonts w:hint="eastAsia"/>
          <w:bCs/>
          <w:color w:val="auto"/>
          <w:sz w:val="24"/>
          <w:szCs w:val="24"/>
          <w:lang w:val="en-US" w:eastAsia="zh-CN"/>
        </w:rPr>
        <w:t xml:space="preserve">9</w:t>
      </w:r>
      <w:r>
        <w:rPr>
          <w:rFonts w:hint="eastAsia"/>
          <w:bCs/>
          <w:color w:val="auto"/>
          <w:sz w:val="24"/>
          <w:szCs w:val="24"/>
          <w:lang w:eastAsia="zh-CN"/>
        </w:rPr>
        <w:t xml:space="preserve">）</w:t>
      </w:r>
      <w:r>
        <w:rPr>
          <w:rFonts w:hint="eastAsia"/>
          <w:bCs/>
          <w:color w:val="auto"/>
          <w:sz w:val="24"/>
          <w:szCs w:val="24"/>
        </w:rPr>
        <w:t xml:space="preserve">其他</w:t>
      </w:r>
      <w:r>
        <w:rPr>
          <w:rFonts w:hint="eastAsia"/>
          <w:b/>
          <w:color w:val="auto"/>
          <w:sz w:val="24"/>
          <w:szCs w:val="24"/>
        </w:rPr>
        <w:t xml:space="preserve">（投标供应商认为有必要提供的声明和文件，如有，自行添加）</w:t>
      </w:r>
      <w:r/>
    </w:p>
    <w:p>
      <w:pPr>
        <w:ind w:firstLine="482"/>
        <w:rPr>
          <w:rFonts w:ascii="宋体" w:hAnsi="宋体"/>
          <w:b/>
          <w:color w:val="auto"/>
          <w:sz w:val="24"/>
        </w:rPr>
      </w:pPr>
      <w:r>
        <w:rPr>
          <w:rFonts w:hint="eastAsia" w:ascii="宋体" w:hAnsi="宋体"/>
          <w:b/>
          <w:color w:val="auto"/>
          <w:sz w:val="24"/>
        </w:rPr>
        <w:t xml:space="preserve">暗标部分：</w:t>
      </w:r>
      <w:r/>
    </w:p>
    <w:p>
      <w:pPr>
        <w:ind w:firstLine="482"/>
        <w:rPr>
          <w:bCs/>
          <w:color w:val="auto"/>
          <w:sz w:val="24"/>
          <w:szCs w:val="24"/>
        </w:rPr>
      </w:pPr>
      <w:r>
        <w:rPr>
          <w:rFonts w:hint="eastAsia" w:ascii="宋体" w:hAnsi="宋体"/>
          <w:b/>
          <w:color w:val="auto"/>
          <w:sz w:val="24"/>
        </w:rPr>
        <w:t xml:space="preserve">3、技术文件。（参考评分标准中所列要求）</w:t>
      </w:r>
      <w:r/>
    </w:p>
    <w:p>
      <w:pPr>
        <w:numPr>
          <w:ilvl w:val="0"/>
          <w:numId w:val="6"/>
        </w:numPr>
        <w:tabs>
          <w:tab w:val="left" w:pos="525" w:leader="none"/>
        </w:tabs>
        <w:rPr>
          <w:rFonts w:ascii="黑体" w:hAnsi="宋体" w:eastAsia="黑体"/>
          <w:bCs/>
          <w:color w:val="auto"/>
          <w:sz w:val="24"/>
          <w:szCs w:val="24"/>
        </w:rPr>
      </w:pPr>
      <w:r>
        <w:rPr>
          <w:rFonts w:ascii="黑体" w:hAnsi="宋体" w:eastAsia="黑体"/>
          <w:bCs/>
          <w:color w:val="auto"/>
          <w:sz w:val="24"/>
          <w:szCs w:val="24"/>
        </w:rPr>
        <w:t xml:space="preserve">投标文件的要求：</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所有文件、往来函件均应使用简体中文（规格、型号辅助符号除外）。</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投标文件由投标供应商按给定格式如实填写（编写），须有法人（签章）、法定代表人或被授权代表签字或签章，方为有效，未尽事宜可自行补充。</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投标供应商报价一律以人民币为报价结算货币，结算单位为“元”。</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投标费用自理。</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投标供应商应由其法定代表人或法定代表人授权代表在规定的网上投标时间内，凭CA数字证书登录系统获取招标文件，按要求制作投标文件（电子数据），并在投标截止时间之前上传投标文件。</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投标供应商应对CA数字证书妥善保管，如被他人盗用投标，后果自负。</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投标供应商按招标文件规定的网上解密时间进行解密，如未按时解密后果自负。</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投标供应商应当对招标文件提出的要求和条件作出实质性响应，并在电子投标系统逐条应答。</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投标供应商应对要求提供的资格证明文件（如资质证书、资格证书）、技术资料（如白皮书、彩页、手册、业绩、报告等）扫描上传至投标系统。</w:t>
      </w:r>
      <w:r/>
    </w:p>
    <w:p>
      <w:pPr>
        <w:numPr>
          <w:ilvl w:val="1"/>
          <w:numId w:val="7"/>
        </w:numPr>
        <w:ind w:left="0" w:firstLine="482"/>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b/>
          <w:bCs/>
          <w:color w:val="auto"/>
          <w:sz w:val="24"/>
        </w:rPr>
        <w:t xml:space="preserve">特别注意：本项目采用暗标形式，投标供应商须按招标文件的相关要求对明标部分和暗标部分分别进行制作。投标供应商在制作暗标部分相关内容时不得有体现投标供应商身份的内容，否则投标无效。</w:t>
      </w:r>
      <w:r/>
    </w:p>
    <w:p>
      <w:pPr>
        <w:ind w:left="42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b/>
          <w:bCs/>
          <w:color w:val="auto"/>
          <w:sz w:val="24"/>
        </w:rPr>
        <w:t xml:space="preserve">上述暗标部分不得有体现投标供应商身份的内容是指：</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b/>
          <w:bCs/>
          <w:color w:val="auto"/>
          <w:sz w:val="24"/>
        </w:rPr>
        <w:t xml:space="preserve">（</w:t>
      </w:r>
      <w:r>
        <w:rPr>
          <w:rFonts w:ascii="宋体" w:hAnsi="宋体"/>
          <w:b/>
          <w:bCs/>
          <w:color w:val="auto"/>
          <w:sz w:val="24"/>
        </w:rPr>
        <w:t xml:space="preserve">1</w:t>
      </w:r>
      <w:r>
        <w:rPr>
          <w:rFonts w:hint="eastAsia" w:ascii="宋体" w:hAnsi="宋体"/>
          <w:b/>
          <w:bCs/>
          <w:color w:val="auto"/>
          <w:sz w:val="24"/>
        </w:rPr>
        <w:t xml:space="preserve">）暗标部分不得出现能够体现投标供应商身份、名称的相关描述、材料、文件等内容；</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b/>
          <w:bCs/>
          <w:color w:val="auto"/>
          <w:sz w:val="24"/>
        </w:rPr>
        <w:t xml:space="preserve">（</w:t>
      </w:r>
      <w:r>
        <w:rPr>
          <w:rFonts w:ascii="宋体" w:hAnsi="宋体"/>
          <w:b/>
          <w:bCs/>
          <w:color w:val="auto"/>
          <w:sz w:val="24"/>
        </w:rPr>
        <w:t xml:space="preserve">2</w:t>
      </w:r>
      <w:r>
        <w:rPr>
          <w:rFonts w:hint="eastAsia" w:ascii="宋体" w:hAnsi="宋体"/>
          <w:b/>
          <w:bCs/>
          <w:color w:val="auto"/>
          <w:sz w:val="24"/>
        </w:rPr>
        <w:t xml:space="preserve">）暗标部分不得更改，不得在其中涂改、标注或做任何可以辨认投标供应商及所属人员身份的名称、印章、商标等标记；</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b/>
          <w:bCs/>
          <w:color w:val="auto"/>
          <w:sz w:val="24"/>
        </w:rPr>
        <w:t xml:space="preserve">（</w:t>
      </w:r>
      <w:r>
        <w:rPr>
          <w:rFonts w:ascii="宋体" w:hAnsi="宋体"/>
          <w:b/>
          <w:bCs/>
          <w:color w:val="auto"/>
          <w:sz w:val="24"/>
        </w:rPr>
        <w:t xml:space="preserve">3</w:t>
      </w:r>
      <w:r>
        <w:rPr>
          <w:rFonts w:hint="eastAsia" w:ascii="宋体" w:hAnsi="宋体"/>
          <w:b/>
          <w:bCs/>
          <w:color w:val="auto"/>
          <w:sz w:val="24"/>
        </w:rPr>
        <w:t xml:space="preserve">）暗标部分应当版面整洁、字迹清楚、不许批注或进行底纹、阴影、水印等特殊设置，不得采用任何不符合常规、有别于其他投标供应商的特殊做法；</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b/>
          <w:bCs/>
          <w:color w:val="auto"/>
          <w:sz w:val="24"/>
        </w:rPr>
        <w:t xml:space="preserve">（</w:t>
      </w:r>
      <w:r>
        <w:rPr>
          <w:rFonts w:ascii="宋体" w:hAnsi="宋体"/>
          <w:b/>
          <w:bCs/>
          <w:color w:val="auto"/>
          <w:sz w:val="24"/>
        </w:rPr>
        <w:t xml:space="preserve">4</w:t>
      </w:r>
      <w:r>
        <w:rPr>
          <w:rFonts w:hint="eastAsia" w:ascii="宋体" w:hAnsi="宋体"/>
          <w:b/>
          <w:bCs/>
          <w:color w:val="auto"/>
          <w:sz w:val="24"/>
        </w:rPr>
        <w:t xml:space="preserve">）不得有其他体现投标供应商身份的内容。</w:t>
      </w:r>
      <w:r/>
    </w:p>
    <w:p>
      <w:pPr>
        <w:ind w:firstLine="480"/>
        <w:tabs>
          <w:tab w:val="left" w:pos="525" w:leader="none"/>
        </w:tabs>
        <w:rPr>
          <w:rFonts w:eastAsia="黑体"/>
          <w:bCs/>
          <w:color w:val="auto"/>
          <w:sz w:val="24"/>
          <w:szCs w:val="24"/>
        </w:rPr>
      </w:pPr>
      <w:r>
        <w:rPr>
          <w:rFonts w:hint="eastAsia" w:eastAsia="黑体"/>
          <w:bCs/>
          <w:color w:val="auto"/>
          <w:sz w:val="24"/>
          <w:szCs w:val="24"/>
        </w:rPr>
        <w:t xml:space="preserve">（七）网上投标</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1.投标供应商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2.投标供应商应对CA数字证书妥善保管，如被他人盗用投标，后果自负。</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3.投标供应商按招标文件规定的网上解密时间进行解密，如未按时解密后果自负。</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4.投标供应商应当对招标文件提出的要求和条件作出实质性响应，并在电子投标系统逐条应答。</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5.投标供应商应对要求提供的资格证明文件（如资质证书、资格证书）、技术资料（如白皮书、彩页、手册、检测报告等）扫描上传至投标系统。</w:t>
      </w:r>
      <w:r/>
    </w:p>
    <w:p>
      <w:pPr>
        <w:pStyle w:val="1090"/>
        <w:ind w:firstLine="480"/>
        <w:rPr>
          <w:color w:val="auto"/>
        </w:rPr>
      </w:pPr>
      <w:r>
        <w:rPr>
          <w:rFonts w:hint="eastAsia" w:ascii="宋体" w:hAnsi="宋体"/>
          <w:bCs/>
          <w:color w:val="auto"/>
          <w:sz w:val="24"/>
          <w:szCs w:val="24"/>
        </w:rPr>
        <w:t xml:space="preserve">6.投标供应商进行网上投标请参照《政府采购项目电子交易管理操作指南－供应商》。</w:t>
      </w:r>
      <w:r/>
    </w:p>
    <w:p>
      <w:pPr>
        <w:ind w:firstLine="480"/>
        <w:rPr>
          <w:rFonts w:eastAsia="黑体"/>
          <w:bCs/>
          <w:color w:val="auto"/>
          <w:sz w:val="24"/>
          <w:szCs w:val="24"/>
        </w:rPr>
      </w:pPr>
      <w:r>
        <w:rPr>
          <w:rFonts w:eastAsia="黑体"/>
          <w:bCs/>
          <w:color w:val="auto"/>
          <w:sz w:val="24"/>
          <w:szCs w:val="24"/>
        </w:rPr>
        <w:t xml:space="preserve"> </w:t>
      </w:r>
      <w:r>
        <w:rPr>
          <w:rFonts w:hint="eastAsia" w:eastAsia="黑体"/>
          <w:bCs/>
          <w:color w:val="auto"/>
          <w:sz w:val="24"/>
          <w:szCs w:val="24"/>
        </w:rPr>
        <w:t xml:space="preserve">（八）</w:t>
      </w:r>
      <w:r>
        <w:rPr>
          <w:rFonts w:eastAsia="黑体"/>
          <w:bCs/>
          <w:color w:val="auto"/>
          <w:sz w:val="24"/>
          <w:szCs w:val="24"/>
        </w:rPr>
        <w:t xml:space="preserve">无效投标文件的确认：</w:t>
      </w:r>
      <w:r/>
    </w:p>
    <w:p>
      <w:pPr>
        <w:ind w:firstLine="480"/>
        <w:tabs>
          <w:tab w:val="left" w:pos="945" w:leader="none"/>
        </w:tabs>
        <w:rPr>
          <w:rFonts w:ascii="宋体" w:hAnsi="宋体"/>
          <w:bCs/>
          <w:color w:val="auto"/>
          <w:sz w:val="24"/>
          <w:szCs w:val="24"/>
        </w:rPr>
      </w:pPr>
      <w:r>
        <w:rPr>
          <w:rFonts w:hint="eastAsia" w:ascii="宋体" w:hAnsi="宋体"/>
          <w:bCs/>
          <w:color w:val="auto"/>
          <w:sz w:val="24"/>
          <w:szCs w:val="24"/>
        </w:rPr>
        <w:t xml:space="preserve">投标供应商有下列情况之一者，投标文件无效：</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未按规定在无锡市政府采购供应商信息库注册的；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电子投标文件未按规定时间上传的，纸质投标文件（如有）未按规定的期限、地点送达的；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电子投标文件未按招标文件要求签章的；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投标供应商未按招标文件要求解密的；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不具备招标文件中规定的资格要求的；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报价超过招标文件中规定的预算金额或最高限价的；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投标文件含有采购人不能接受的附加条件的；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投标文件未按招标文件规定的格式、内容和要求填写、制作的；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投标文件书写潦草、字迹模糊不清、无法辨认的；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投标文件中有招标文件未允许提供的选择性内容的；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不具备招标文件中规定的资格要求或未按招标文件规定的要求提供资格、资信证明文件的；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不同投标供应商投标文件中的项目相关人员出现同一人的；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不同投标供应商的单位负责人为同一人或者存在直接控股、管理关系的；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投标文件商务标中同一方案有选择性报价且未声明以哪一个为准的；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投标文件报价出现前后不一致，投标供应商拒不确认修正后的报价的；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未通过初步资格性审查、投标文件资格性检查、 投标文件符合性检查的；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rPr>
        <w:t xml:space="preserve">列入失信被执行人、重大税收违法案件当事人名单、政府采购严重违法失信行</w:t>
      </w:r>
      <w:r>
        <w:rPr>
          <w:rFonts w:hint="eastAsia" w:ascii="宋体" w:hAnsi="宋体"/>
          <w:color w:val="auto"/>
          <w:sz w:val="24"/>
          <w:highlight w:val="none"/>
        </w:rPr>
        <w:t xml:space="preserve">为记录名单及其他不符合《中华人民共和国政府采购法》第二十二条规定条件的；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未按要求提供技术文件的；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不同投标供应商的投标文件的纸张情况、目录序号、排版格式、文字风格等存在明显的相似性或一致性，特征显示由同一单位或者同一个人编制的；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rPr>
      </w:pPr>
      <w:r>
        <w:rPr>
          <w:rFonts w:hint="eastAsia" w:ascii="宋体" w:hAnsi="宋体"/>
          <w:color w:val="auto"/>
          <w:sz w:val="24"/>
        </w:rPr>
        <w:t xml:space="preserve">不同投标供应商委托同一单位或者个人办理投标事宜的；</w:t>
      </w:r>
      <w:r/>
    </w:p>
    <w:p>
      <w:pPr>
        <w:ind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hint="eastAsia" w:ascii="宋体" w:hAnsi="宋体"/>
          <w:color w:val="auto"/>
          <w:sz w:val="24"/>
        </w:rPr>
        <w:t xml:space="preserve">30.商务标（明标）未按招标文件要求制作，未加盖投标供应商公章及法定代表人或授权代表签字或盖章的；</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rPr>
      </w:pPr>
      <w:r>
        <w:rPr>
          <w:rFonts w:ascii="宋体" w:hAnsi="宋体"/>
          <w:b/>
          <w:bCs/>
          <w:color w:val="auto"/>
          <w:sz w:val="24"/>
        </w:rPr>
        <w:t xml:space="preserve">31.</w:t>
      </w:r>
      <w:r>
        <w:rPr>
          <w:rFonts w:hint="eastAsia" w:ascii="宋体" w:hAnsi="宋体" w:cs="Times New Roman"/>
          <w:b/>
          <w:bCs/>
          <w:color w:val="auto"/>
          <w:sz w:val="24"/>
          <w:szCs w:val="21"/>
        </w:rPr>
        <w:t xml:space="preserve">暗标未按招标文件要求编制的</w:t>
      </w:r>
      <w:r>
        <w:rPr>
          <w:rFonts w:hint="eastAsia" w:ascii="宋体" w:hAnsi="宋体"/>
          <w:b/>
          <w:bCs/>
          <w:color w:val="auto"/>
          <w:sz w:val="24"/>
          <w:szCs w:val="21"/>
        </w:rPr>
        <w:t xml:space="preserve">；</w:t>
      </w:r>
      <w:r/>
    </w:p>
    <w:p>
      <w:pPr>
        <w:ind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eastAsia="黑体"/>
          <w:bCs/>
          <w:color w:val="auto"/>
          <w:sz w:val="24"/>
          <w:szCs w:val="24"/>
        </w:rPr>
      </w:pPr>
      <w:r>
        <w:rPr>
          <w:rFonts w:hint="eastAsia" w:ascii="宋体" w:hAnsi="宋体"/>
          <w:color w:val="auto"/>
          <w:sz w:val="24"/>
        </w:rPr>
        <w:t xml:space="preserve">32.投标文件内容不全或不符合法律法规和招标文件中规定的其他实质性要求的</w:t>
      </w:r>
      <w:r>
        <w:rPr>
          <w:rFonts w:hint="eastAsia" w:ascii="宋体" w:hAnsi="宋体" w:eastAsia="黑体"/>
          <w:color w:val="auto"/>
          <w:sz w:val="24"/>
        </w:rPr>
        <w:t xml:space="preserve">。</w:t>
      </w:r>
      <w:r>
        <w:rPr>
          <w:rFonts w:eastAsia="黑体"/>
          <w:bCs/>
          <w:color w:val="auto"/>
          <w:sz w:val="24"/>
          <w:szCs w:val="24"/>
        </w:rPr>
        <w:t xml:space="preserve"> </w:t>
      </w:r>
      <w:r>
        <w:rPr>
          <w:rFonts w:hint="eastAsia" w:eastAsia="黑体"/>
          <w:bCs/>
          <w:color w:val="auto"/>
          <w:sz w:val="24"/>
          <w:szCs w:val="24"/>
        </w:rPr>
        <w:t xml:space="preserve">（九）</w:t>
      </w:r>
      <w:r>
        <w:rPr>
          <w:rFonts w:eastAsia="黑体"/>
          <w:bCs/>
          <w:color w:val="auto"/>
          <w:sz w:val="24"/>
          <w:szCs w:val="24"/>
        </w:rPr>
        <w:t xml:space="preserve">开标、评标：</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所有投标单位在招标文件规定的时间内解密各自投标文件。</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．投标截止时间后参加投标的供应商或解密投标文件的供应商不足三家的，不开标；开标后，所有投标供应商可在线上开标大厅中看到所有投标供应商的投标报价。</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3.投标文件的审查</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（1）</w:t>
      </w:r>
      <w:r>
        <w:rPr>
          <w:rFonts w:hint="eastAsia"/>
          <w:color w:val="auto"/>
        </w:rPr>
        <w:t xml:space="preserve"> </w:t>
      </w:r>
      <w:r>
        <w:rPr>
          <w:rFonts w:hint="eastAsia" w:ascii="宋体" w:hAnsi="宋体"/>
          <w:bCs/>
          <w:color w:val="auto"/>
          <w:sz w:val="24"/>
          <w:szCs w:val="24"/>
        </w:rPr>
        <w:t xml:space="preserve">投标文件报价出现前后不一致的，按照下列规定修正：</w:t>
      </w:r>
      <w:r>
        <w:rPr>
          <w:rFonts w:ascii="宋体" w:hAnsi="宋体"/>
          <w:bCs/>
          <w:color w:val="auto"/>
          <w:sz w:val="24"/>
          <w:szCs w:val="24"/>
        </w:rPr>
        <w:t xml:space="preserve"> </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②大写金额和小写金额不一致的，以大写金额为准；</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④总价金额与按单价汇总金额不一致的，以单价金额计算结果为准。</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（2）对不同文字文本投标文件的解释发生异议的，以中文文本为准。</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（3）投标供应商未参加开标的，视同认可开标结果。</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4．评标程序</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评标工作由江苏建圆建方工程管理咨询有限公司负责组织，具体评标事务由依法组建的评标委员会负责。</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1</w:t>
      </w:r>
      <w:r>
        <w:rPr>
          <w:rFonts w:hint="eastAsia" w:ascii="宋体" w:hAnsi="宋体"/>
          <w:bCs/>
          <w:color w:val="auto"/>
          <w:sz w:val="24"/>
          <w:szCs w:val="24"/>
        </w:rPr>
        <w:t xml:space="preserve">）投标文件初审。初审分为资格性检查和符合性检查。</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auto"/>
          <w:sz w:val="24"/>
          <w:szCs w:val="24"/>
        </w:rPr>
        <w:t xml:space="preserve">）和中国政府采购网（www.ccgp.gov.cn）</w:t>
      </w:r>
      <w:r>
        <w:rPr>
          <w:rFonts w:ascii="宋体" w:hAnsi="宋体"/>
          <w:bCs/>
          <w:color w:val="auto"/>
          <w:sz w:val="24"/>
          <w:szCs w:val="24"/>
        </w:rPr>
        <w:t xml:space="preserve">查询</w:t>
      </w:r>
      <w:r>
        <w:rPr>
          <w:rFonts w:hint="eastAsia" w:ascii="宋体" w:hAnsi="宋体"/>
          <w:bCs/>
          <w:color w:val="auto"/>
          <w:sz w:val="24"/>
          <w:szCs w:val="24"/>
        </w:rPr>
        <w:t xml:space="preserve">投标供应商</w:t>
      </w:r>
      <w:r>
        <w:rPr>
          <w:rFonts w:ascii="宋体" w:hAnsi="宋体"/>
          <w:bCs/>
          <w:color w:val="auto"/>
          <w:sz w:val="24"/>
          <w:szCs w:val="24"/>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tbl>
      <w:tblPr>
        <w:tblStyle w:val="863"/>
        <w:tblW w:w="95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276"/>
        <w:gridCol w:w="5544"/>
      </w:tblGrid>
      <w:tr>
        <w:trPr>
          <w:trHeight w:val="186"/>
        </w:trPr>
        <w:tc>
          <w:tcPr>
            <w:tcW w:w="689" w:type="dxa"/>
            <w:vAlign w:val="center"/>
            <w:textDirection w:val="lrTb"/>
            <w:noWrap w:val="false"/>
          </w:tcPr>
          <w:p>
            <w:pPr>
              <w:jc w:val="center"/>
              <w:rPr>
                <w:rFonts w:ascii="宋体" w:hAnsi="宋体" w:cs="宋体"/>
                <w:b/>
                <w:bCs/>
                <w:color w:val="auto"/>
                <w:szCs w:val="24"/>
              </w:rPr>
            </w:pPr>
            <w:r>
              <w:rPr>
                <w:rFonts w:hint="eastAsia" w:ascii="宋体" w:hAnsi="宋体" w:cs="宋体"/>
                <w:b/>
                <w:bCs/>
                <w:color w:val="auto"/>
                <w:szCs w:val="24"/>
              </w:rPr>
              <w:t xml:space="preserve">序号</w:t>
            </w:r>
            <w:r/>
          </w:p>
        </w:tc>
        <w:tc>
          <w:tcPr>
            <w:gridSpan w:val="2"/>
            <w:tcW w:w="8820" w:type="dxa"/>
            <w:vAlign w:val="center"/>
            <w:textDirection w:val="lrTb"/>
            <w:noWrap w:val="false"/>
          </w:tcPr>
          <w:p>
            <w:pPr>
              <w:jc w:val="center"/>
              <w:rPr>
                <w:rFonts w:ascii="宋体" w:hAnsi="宋体" w:cs="宋体"/>
                <w:b/>
                <w:bCs/>
                <w:color w:val="auto"/>
                <w:szCs w:val="24"/>
              </w:rPr>
            </w:pPr>
            <w:r>
              <w:rPr>
                <w:rFonts w:hint="eastAsia" w:ascii="宋体" w:hAnsi="宋体" w:cs="宋体"/>
                <w:b/>
                <w:bCs/>
                <w:color w:val="auto"/>
                <w:szCs w:val="24"/>
              </w:rPr>
              <w:t xml:space="preserve">资格审查内容</w:t>
            </w:r>
            <w:r/>
          </w:p>
        </w:tc>
      </w:tr>
      <w:tr>
        <w:trPr>
          <w:trHeight w:val="389"/>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关于资格的声明函</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格式见附件</w:t>
            </w:r>
            <w:r/>
          </w:p>
        </w:tc>
      </w:tr>
      <w:tr>
        <w:trPr>
          <w:trHeight w:val="288"/>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2</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具有独立承担民事责任的能力</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具有独立承担民事责任能力的投标供应商营业执照或相关部门的登记证明文件扫描件并电子签章；</w:t>
            </w:r>
            <w:r/>
          </w:p>
        </w:tc>
      </w:tr>
      <w:tr>
        <w:trPr>
          <w:trHeight w:val="30"/>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3</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投标供应商法定代表人授权委托书</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投标供应商法定代表人授权委托书（格式见附件）扫描件并电子签章；</w:t>
            </w:r>
            <w:r/>
          </w:p>
        </w:tc>
      </w:tr>
      <w:tr>
        <w:trPr>
          <w:trHeight w:val="213"/>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4</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投标供应商法定代表人身份证扫描件</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投标供应商法定代表人身份证扫描件（正、反面）并电子签章；</w:t>
            </w:r>
            <w:r/>
          </w:p>
        </w:tc>
      </w:tr>
      <w:tr>
        <w:trPr>
          <w:trHeight w:val="213"/>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5</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投标供应商法定代表人授权代表身份证扫描件</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投标供应商法定代表人授权代表身份证扫描件（正、反面）并电子签章；</w:t>
            </w:r>
            <w:r/>
          </w:p>
        </w:tc>
      </w:tr>
      <w:tr>
        <w:trPr>
          <w:trHeight w:val="423"/>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6</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法定代表人授权委托人、项目负责人与企业签订的劳动合同和由社保机构出具的</w:t>
            </w:r>
            <w:r>
              <w:rPr>
                <w:rFonts w:hint="eastAsia" w:ascii="宋体" w:hAnsi="宋体" w:cs="宋体"/>
                <w:color w:val="auto"/>
                <w:szCs w:val="24"/>
              </w:rPr>
              <w:t xml:space="preserve">近三个月中任意一个月份</w:t>
            </w:r>
            <w:r>
              <w:rPr>
                <w:rFonts w:hint="eastAsia" w:ascii="宋体" w:hAnsi="宋体" w:cs="宋体"/>
                <w:color w:val="auto"/>
                <w:szCs w:val="24"/>
                <w:lang w:val="zh-CN"/>
              </w:rPr>
              <w:t xml:space="preserve">（不含投标当月）的缴费证明</w:t>
            </w:r>
            <w:r>
              <w:rPr>
                <w:rFonts w:hint="eastAsia" w:ascii="宋体" w:hAnsi="宋体" w:cs="宋体"/>
                <w:color w:val="auto"/>
                <w:szCs w:val="24"/>
              </w:rPr>
              <w:t xml:space="preserve">扫描件</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法定代表人授权委托人、项目负责人与企业签订的劳动合同和由社保机构出具的</w:t>
            </w:r>
            <w:r>
              <w:rPr>
                <w:rFonts w:hint="eastAsia" w:ascii="宋体" w:hAnsi="宋体" w:cs="宋体"/>
                <w:color w:val="auto"/>
                <w:szCs w:val="24"/>
              </w:rPr>
              <w:t xml:space="preserve">近三个月中任意一个月份</w:t>
            </w:r>
            <w:r>
              <w:rPr>
                <w:rFonts w:hint="eastAsia" w:ascii="宋体" w:hAnsi="宋体" w:cs="宋体"/>
                <w:color w:val="auto"/>
                <w:szCs w:val="24"/>
                <w:lang w:val="zh-CN"/>
              </w:rPr>
              <w:t xml:space="preserve">（不含投标当月）的缴费证明原件扫描件（网上查询带有二维码/验证码的打印件可作原件使用）</w:t>
            </w:r>
            <w:r>
              <w:rPr>
                <w:rFonts w:hint="eastAsia" w:ascii="宋体" w:hAnsi="宋体" w:cs="宋体"/>
                <w:color w:val="auto"/>
                <w:szCs w:val="24"/>
              </w:rPr>
              <w:t xml:space="preserve">；</w:t>
            </w:r>
            <w:r/>
          </w:p>
        </w:tc>
      </w:tr>
      <w:tr>
        <w:trPr>
          <w:trHeight w:val="201"/>
        </w:trPr>
        <w:tc>
          <w:tcPr>
            <w:shd w:val="clear" w:color="auto" w:fill="auto"/>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7</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具有良好的商业信誉和健全的财务会计制度</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投标供应商近三个月中任意一个月份（不含投标当月）的财务状况报告（资产负债表和利润表）或由会计师事务所出具的2024年或2025年的年度审计报告和所附已审财务报表扫描件并电子签章；</w:t>
            </w:r>
            <w:r/>
          </w:p>
        </w:tc>
      </w:tr>
      <w:tr>
        <w:trPr>
          <w:trHeight w:val="201"/>
        </w:trPr>
        <w:tc>
          <w:tcPr>
            <w:shd w:val="clear" w:color="auto" w:fill="auto"/>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8</w:t>
            </w:r>
            <w:r/>
          </w:p>
        </w:tc>
        <w:tc>
          <w:tcPr>
            <w:shd w:val="clear" w:color="auto" w:fill="auto"/>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具有依法缴纳税收的良好记录</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投标供应商依法缴纳所属月份为近三个月中任意一个月份（不含投标当月）的税收的相关材料（提供相关主管部门证明或银行代扣证明）扫描件并电子签章；</w:t>
            </w:r>
            <w:r/>
          </w:p>
        </w:tc>
      </w:tr>
      <w:tr>
        <w:trPr>
          <w:trHeight w:val="312"/>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9</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具有依法缴纳社会保障资金的良好记录</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投标供应商依法缴纳所属月份为近三个月中任意一个月份（不含投标当月）的社会保障资金的相关材料（提供相关主管部门证明或银行代扣证明）扫描件并电子签章；</w:t>
            </w:r>
            <w:r/>
          </w:p>
        </w:tc>
      </w:tr>
      <w:tr>
        <w:trPr>
          <w:trHeight w:val="199"/>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10</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落实政府采购政策需满足的资格要求</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w:t>
            </w:r>
            <w:r/>
          </w:p>
        </w:tc>
      </w:tr>
      <w:tr>
        <w:trPr>
          <w:trHeight w:val="247"/>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11</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特定资质证明扫描件加盖公章</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（1）投标供应商必须具备城乡规划（国土空间规划）乙级（含）以上资质及测绘乙级（含）以上资质；</w:t>
            </w:r>
            <w:r/>
          </w:p>
          <w:p>
            <w:pPr>
              <w:jc w:val="center"/>
              <w:rPr>
                <w:rFonts w:ascii="宋体" w:hAnsi="宋体" w:cs="宋体"/>
                <w:color w:val="auto"/>
                <w:szCs w:val="24"/>
              </w:rPr>
            </w:pPr>
            <w:r>
              <w:rPr>
                <w:rFonts w:hint="eastAsia" w:ascii="宋体" w:hAnsi="宋体" w:cs="宋体"/>
                <w:color w:val="auto"/>
                <w:szCs w:val="24"/>
              </w:rPr>
              <w:t xml:space="preserve">（2）项目负责人必须具有注册城市（乡）规划师证书；</w:t>
            </w:r>
            <w:r/>
          </w:p>
        </w:tc>
      </w:tr>
      <w:tr>
        <w:trPr>
          <w:trHeight w:val="199"/>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12</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承诺书</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承诺书扫描件并电子签章（格式见附件）</w:t>
            </w:r>
            <w:r/>
          </w:p>
        </w:tc>
      </w:tr>
      <w:tr>
        <w:trPr>
          <w:trHeight w:val="141"/>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13</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信用记录</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207"/>
        </w:trPr>
        <w:tc>
          <w:tcPr>
            <w:tcW w:w="68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14</w:t>
            </w:r>
            <w:r/>
          </w:p>
        </w:tc>
        <w:tc>
          <w:tcPr>
            <w:tcW w:w="327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关于联合体投标</w:t>
            </w:r>
            <w:r/>
          </w:p>
        </w:tc>
        <w:tc>
          <w:tcPr>
            <w:tcW w:w="554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本项目接受联合体投标，联合体协议书（如有，格式见附件，如为联合体投标，需同时提供所有联合体成员单位的（1）（2）（4）（7）（8）（9）（10））</w:t>
            </w:r>
            <w:r/>
          </w:p>
        </w:tc>
      </w:tr>
    </w:tbl>
    <w:p>
      <w:pPr>
        <w:pStyle w:val="888"/>
        <w:rPr>
          <w:color w:val="auto"/>
        </w:rPr>
      </w:pPr>
      <w:r>
        <w:rPr>
          <w:color w:val="auto"/>
        </w:rPr>
      </w:r>
      <w:r/>
    </w:p>
    <w:p>
      <w:pPr>
        <w:numPr>
          <w:ilvl w:val="0"/>
          <w:numId w:val="9"/>
        </w:num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符合性检查。评标委员会依据招标文件的规定，从投标文件的有效性、完整性和对招标文件的响应程度进行审查，以确定是否对招标文件的实质性要求作出响应。</w:t>
      </w:r>
      <w:r/>
    </w:p>
    <w:p>
      <w:pPr>
        <w:pStyle w:val="888"/>
        <w:ind w:firstLine="0"/>
        <w:rPr>
          <w:color w:val="auto"/>
        </w:rPr>
      </w:pPr>
      <w:r>
        <w:rPr>
          <w:color w:val="auto"/>
        </w:rPr>
      </w:r>
      <w:r/>
    </w:p>
    <w:tbl>
      <w:tblPr>
        <w:tblStyle w:val="863"/>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239"/>
        <w:gridCol w:w="5511"/>
      </w:tblGrid>
      <w:tr>
        <w:trPr>
          <w:jc w:val="center"/>
          <w:trHeight w:val="408"/>
        </w:trPr>
        <w:tc>
          <w:tcPr>
            <w:tcW w:w="683" w:type="dxa"/>
            <w:vAlign w:val="center"/>
            <w:textDirection w:val="lrTb"/>
            <w:noWrap w:val="false"/>
          </w:tcPr>
          <w:p>
            <w:pPr>
              <w:jc w:val="center"/>
              <w:rPr>
                <w:rFonts w:ascii="宋体" w:hAnsi="宋体" w:cs="宋体"/>
                <w:b/>
                <w:bCs/>
                <w:color w:val="auto"/>
                <w:szCs w:val="24"/>
              </w:rPr>
            </w:pPr>
            <w:r>
              <w:rPr>
                <w:rFonts w:hint="eastAsia" w:ascii="宋体" w:hAnsi="宋体" w:cs="宋体"/>
                <w:b/>
                <w:bCs/>
                <w:color w:val="auto"/>
                <w:szCs w:val="24"/>
              </w:rPr>
              <w:t xml:space="preserve">序号</w:t>
            </w:r>
            <w:r/>
          </w:p>
        </w:tc>
        <w:tc>
          <w:tcPr>
            <w:tcW w:w="3239" w:type="dxa"/>
            <w:vAlign w:val="center"/>
            <w:textDirection w:val="lrTb"/>
            <w:noWrap w:val="false"/>
          </w:tcPr>
          <w:p>
            <w:pPr>
              <w:jc w:val="center"/>
              <w:rPr>
                <w:rFonts w:ascii="宋体" w:hAnsi="宋体" w:cs="宋体"/>
                <w:b/>
                <w:color w:val="auto"/>
                <w:szCs w:val="24"/>
              </w:rPr>
            </w:pPr>
            <w:r>
              <w:rPr>
                <w:rFonts w:hint="eastAsia" w:ascii="宋体" w:hAnsi="宋体" w:cs="宋体"/>
                <w:b/>
                <w:color w:val="auto"/>
                <w:szCs w:val="24"/>
              </w:rPr>
              <w:t xml:space="preserve">评审点要求概况</w:t>
            </w:r>
            <w:r/>
          </w:p>
        </w:tc>
        <w:tc>
          <w:tcPr>
            <w:tcW w:w="5511" w:type="dxa"/>
            <w:vAlign w:val="center"/>
            <w:textDirection w:val="lrTb"/>
            <w:noWrap w:val="false"/>
          </w:tcPr>
          <w:p>
            <w:pPr>
              <w:jc w:val="center"/>
              <w:rPr>
                <w:rFonts w:ascii="宋体" w:hAnsi="宋体" w:cs="宋体"/>
                <w:b/>
                <w:color w:val="auto"/>
                <w:szCs w:val="24"/>
              </w:rPr>
            </w:pPr>
            <w:r>
              <w:rPr>
                <w:rFonts w:hint="eastAsia" w:ascii="宋体" w:hAnsi="宋体" w:cs="宋体"/>
                <w:b/>
                <w:color w:val="auto"/>
                <w:szCs w:val="24"/>
              </w:rPr>
              <w:t xml:space="preserve">评审点具体描述</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投标函</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2</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开标一览表</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3</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开标一览表附表</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4</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明细报价表</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5</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项目人员配置表</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6</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服务偏离表</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7</w:t>
            </w:r>
            <w:r/>
          </w:p>
        </w:tc>
        <w:tc>
          <w:tcPr>
            <w:tcW w:w="32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服务保障承诺书</w:t>
            </w:r>
            <w:r/>
          </w:p>
        </w:tc>
        <w:tc>
          <w:tcPr>
            <w:tcW w:w="551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8</w:t>
            </w:r>
            <w:r/>
          </w:p>
        </w:tc>
        <w:tc>
          <w:tcPr>
            <w:tcW w:w="323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eastAsia="宋体" w:cs="宋体"/>
                <w:color w:val="auto"/>
                <w:sz w:val="21"/>
                <w:szCs w:val="24"/>
                <w:highlight w:val="none"/>
                <w:lang w:val="en-US" w:eastAsia="zh-CN" w:bidi="ar-SA"/>
              </w:rPr>
              <w:t xml:space="preserve">符合本国产品标准的声明函</w:t>
            </w:r>
            <w:r/>
          </w:p>
        </w:tc>
        <w:tc>
          <w:tcPr>
            <w:tcW w:w="5511" w:type="dxa"/>
            <w:vAlign w:val="center"/>
            <w:textDirection w:val="lrTb"/>
            <w:noWrap w:val="false"/>
          </w:tcPr>
          <w:p>
            <w:pPr>
              <w:jc w:val="center"/>
              <w:rPr>
                <w:rFonts w:hint="eastAsia" w:ascii="宋体" w:hAnsi="宋体" w:cs="宋体"/>
                <w:color w:val="auto"/>
                <w:szCs w:val="24"/>
                <w:highlight w:val="none"/>
              </w:rPr>
            </w:pPr>
            <w:r>
              <w:rPr>
                <w:rFonts w:hint="eastAsia" w:ascii="宋体" w:hAnsi="宋体" w:eastAsia="宋体" w:cs="宋体"/>
                <w:b/>
                <w:bCs/>
                <w:color w:val="auto"/>
                <w:sz w:val="21"/>
                <w:szCs w:val="24"/>
                <w:highlight w:val="none"/>
                <w:lang w:val="en-US" w:eastAsia="zh-CN" w:bidi="ar-SA"/>
              </w:rPr>
              <w:t xml:space="preserve">本项目为</w:t>
            </w:r>
            <w:r>
              <w:rPr>
                <w:rFonts w:hint="eastAsia" w:ascii="宋体" w:hAnsi="宋体" w:eastAsia="宋体" w:cs="宋体"/>
                <w:b/>
                <w:bCs/>
                <w:color w:val="auto"/>
                <w:sz w:val="21"/>
                <w:szCs w:val="24"/>
                <w:highlight w:val="none"/>
              </w:rPr>
              <w:t xml:space="preserve">国土空间规划</w:t>
            </w:r>
            <w:r>
              <w:rPr>
                <w:rFonts w:hint="eastAsia" w:ascii="宋体" w:hAnsi="宋体" w:eastAsia="宋体" w:cs="宋体"/>
                <w:b/>
                <w:bCs/>
                <w:color w:val="auto"/>
                <w:sz w:val="21"/>
                <w:szCs w:val="24"/>
                <w:highlight w:val="none"/>
                <w:lang w:val="en-US" w:eastAsia="zh-CN" w:bidi="ar-SA"/>
              </w:rPr>
              <w:t xml:space="preserve">服务，投标文件模版中关于符合本国产品标准的声明函不做要求，可不用填写具体内容，直接签章上传。</w:t>
            </w:r>
            <w:r/>
          </w:p>
        </w:tc>
      </w:tr>
      <w:tr>
        <w:trPr>
          <w:jc w:val="center"/>
          <w:trHeight w:val="408"/>
        </w:trPr>
        <w:tc>
          <w:tcPr>
            <w:tcW w:w="6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9</w:t>
            </w:r>
            <w:r/>
          </w:p>
        </w:tc>
        <w:tc>
          <w:tcPr>
            <w:shd w:val="clear" w:color="auto" w:fill="auto"/>
            <w:tcW w:w="3239" w:type="dxa"/>
            <w:vAlign w:val="center"/>
            <w:textDirection w:val="lrTb"/>
            <w:noWrap w:val="false"/>
          </w:tcPr>
          <w:p>
            <w:pPr>
              <w:jc w:val="center"/>
              <w:rPr>
                <w:rFonts w:ascii="宋体" w:hAnsi="宋体" w:eastAsia="宋体" w:cs="宋体"/>
                <w:color w:val="auto"/>
                <w:sz w:val="21"/>
                <w:szCs w:val="24"/>
                <w:lang w:val="en-US" w:eastAsia="zh-CN" w:bidi="ar-SA"/>
              </w:rPr>
            </w:pPr>
            <w:r>
              <w:rPr>
                <w:rFonts w:hint="eastAsia" w:ascii="宋体" w:hAnsi="宋体" w:cs="宋体"/>
                <w:color w:val="auto"/>
                <w:szCs w:val="24"/>
              </w:rPr>
              <w:t xml:space="preserve">满足采购需求</w:t>
            </w:r>
            <w:r/>
          </w:p>
        </w:tc>
        <w:tc>
          <w:tcPr>
            <w:shd w:val="clear" w:color="auto" w:fill="auto"/>
            <w:tcW w:w="5511" w:type="dxa"/>
            <w:vAlign w:val="center"/>
            <w:textDirection w:val="lrTb"/>
            <w:noWrap w:val="false"/>
          </w:tcPr>
          <w:p>
            <w:pPr>
              <w:jc w:val="center"/>
              <w:rPr>
                <w:rFonts w:ascii="宋体" w:hAnsi="宋体" w:eastAsia="宋体" w:cs="宋体"/>
                <w:color w:val="auto"/>
                <w:sz w:val="21"/>
                <w:szCs w:val="24"/>
                <w:lang w:val="en-US" w:eastAsia="zh-CN" w:bidi="ar-SA"/>
              </w:rPr>
            </w:pPr>
            <w:r>
              <w:rPr>
                <w:rFonts w:hint="eastAsia" w:ascii="宋体" w:hAnsi="宋体" w:cs="宋体"/>
                <w:color w:val="auto"/>
                <w:szCs w:val="24"/>
              </w:rPr>
              <w:t xml:space="preserve">满足招标文件第三章采购需求和技术有关要求，提供相关证明材料。</w:t>
            </w:r>
            <w:r/>
          </w:p>
        </w:tc>
      </w:tr>
      <w:tr>
        <w:trPr>
          <w:jc w:val="center"/>
          <w:trHeight w:val="408"/>
        </w:trPr>
        <w:tc>
          <w:tcPr>
            <w:tcW w:w="683" w:type="dxa"/>
            <w:vAlign w:val="center"/>
            <w:textDirection w:val="lrTb"/>
            <w:noWrap w:val="false"/>
          </w:tcPr>
          <w:p>
            <w:pPr>
              <w:jc w:val="center"/>
              <w:rPr>
                <w:rFonts w:hint="default" w:ascii="宋体" w:hAnsi="宋体" w:eastAsia="宋体" w:cs="宋体"/>
                <w:color w:val="auto"/>
                <w:szCs w:val="24"/>
                <w:lang w:val="en-US" w:eastAsia="zh-CN"/>
              </w:rPr>
            </w:pPr>
            <w:r>
              <w:rPr>
                <w:rFonts w:hint="eastAsia" w:ascii="宋体" w:hAnsi="宋体" w:cs="宋体"/>
                <w:color w:val="auto"/>
                <w:szCs w:val="24"/>
                <w:lang w:val="en-US" w:eastAsia="zh-CN"/>
              </w:rPr>
              <w:t xml:space="preserve">10</w:t>
            </w:r>
            <w:r/>
          </w:p>
        </w:tc>
        <w:tc>
          <w:tcPr>
            <w:shd w:val="clear" w:color="auto" w:fill="auto"/>
            <w:tcW w:w="3239" w:type="dxa"/>
            <w:vAlign w:val="center"/>
            <w:textDirection w:val="lrTb"/>
            <w:noWrap w:val="false"/>
          </w:tcPr>
          <w:p>
            <w:pPr>
              <w:jc w:val="center"/>
              <w:rPr>
                <w:rFonts w:hint="eastAsia" w:ascii="宋体" w:hAnsi="宋体" w:eastAsia="宋体" w:cs="宋体"/>
                <w:color w:val="auto"/>
                <w:sz w:val="21"/>
                <w:szCs w:val="24"/>
                <w:lang w:val="en-US" w:eastAsia="zh-CN" w:bidi="ar-SA"/>
              </w:rPr>
            </w:pPr>
            <w:r>
              <w:rPr>
                <w:rFonts w:hint="eastAsia" w:ascii="宋体" w:hAnsi="宋体" w:cs="宋体"/>
                <w:color w:val="auto"/>
                <w:szCs w:val="24"/>
              </w:rPr>
              <w:t xml:space="preserve">投标文件内容</w:t>
            </w:r>
            <w:r/>
          </w:p>
        </w:tc>
        <w:tc>
          <w:tcPr>
            <w:shd w:val="clear" w:color="auto" w:fill="auto"/>
            <w:tcW w:w="5511" w:type="dxa"/>
            <w:vAlign w:val="center"/>
            <w:textDirection w:val="lrTb"/>
            <w:noWrap w:val="false"/>
          </w:tcPr>
          <w:p>
            <w:pPr>
              <w:jc w:val="center"/>
              <w:rPr>
                <w:rFonts w:hint="eastAsia" w:ascii="宋体" w:hAnsi="宋体" w:eastAsia="宋体" w:cs="宋体"/>
                <w:color w:val="auto"/>
                <w:sz w:val="21"/>
                <w:szCs w:val="24"/>
                <w:lang w:val="en-US" w:eastAsia="zh-CN" w:bidi="ar-SA"/>
              </w:rPr>
            </w:pPr>
            <w:r>
              <w:rPr>
                <w:rFonts w:hint="eastAsia" w:ascii="宋体" w:hAnsi="宋体" w:cs="宋体"/>
                <w:color w:val="auto"/>
                <w:szCs w:val="24"/>
              </w:rPr>
              <w:t xml:space="preserve">不存在供应商须知第八条中的情形</w:t>
            </w:r>
            <w:r/>
          </w:p>
        </w:tc>
      </w:tr>
    </w:tbl>
    <w:p>
      <w:pPr>
        <w:pStyle w:val="888"/>
        <w:ind w:firstLine="0"/>
        <w:rPr>
          <w:color w:val="auto"/>
        </w:rPr>
      </w:pPr>
      <w:r>
        <w:rPr>
          <w:color w:val="auto"/>
        </w:rPr>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澄清有关问题。对投标文件中含义不明确、同类问题表述不一致或者有明显文字和计算错误的内容，</w:t>
      </w:r>
      <w:r>
        <w:rPr>
          <w:rFonts w:hint="eastAsia" w:ascii="宋体" w:hAnsi="宋体"/>
          <w:bCs/>
          <w:color w:val="auto"/>
          <w:sz w:val="24"/>
          <w:szCs w:val="24"/>
        </w:rPr>
        <w:t xml:space="preserve">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2"/>
        <w:tabs>
          <w:tab w:val="left" w:pos="1365" w:leader="none"/>
        </w:tabs>
        <w:rPr>
          <w:rFonts w:ascii="宋体" w:hAnsi="宋体"/>
          <w:b/>
          <w:color w:val="auto"/>
          <w:sz w:val="24"/>
        </w:rPr>
      </w:pPr>
      <w:r>
        <w:rPr>
          <w:rFonts w:hint="eastAsia" w:ascii="宋体" w:hAnsi="宋体"/>
          <w:b/>
          <w:color w:val="auto"/>
          <w:sz w:val="24"/>
        </w:rPr>
        <w:t xml:space="preserve">（3）启动</w:t>
      </w:r>
      <w:r>
        <w:rPr>
          <w:rFonts w:ascii="宋体" w:hAnsi="宋体"/>
          <w:b/>
          <w:color w:val="auto"/>
          <w:sz w:val="24"/>
        </w:rPr>
        <w:t xml:space="preserve">异常低价投标（响应）审查的情形和具体要求：</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异常低价投标（响应）审查的情形和具体要求（财库〔2026〕2号），包括：</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1）采购人应当在招标文件中明确，在政府采购评审中出现下列情形之一的，评审委员会应当启动异常低价投标（响应）审查程序：</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①投标（响应）报价低于全部通过符合性审查供应商投标（响应）报价平均值50%的，即投标（响应）报价〈全部通过符合性审查供应商投标（响应）报价平均值×50%；</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②投标（响应）报价低于通过符合性审查的次低报价供应商投标（响应）报价50%的，即投标（响应）报价〈通过符合性审查的次低报价供应商投标（响应）报价×50%；</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③投标（响应）报价低于采购项目最高限价45%的，即投标（响应）报价〈采购项目最高限价×45%；</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④评审委员会基于专业判断，认为供应商报价过低，有可能影响产品质量或者不能诚信履约的其他情形。</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采购人可以结合具体项目实际情况，提高上述第1项至第3项中启动异常低价投标（响应）审查的数值标准，但是最高不得超过65%。</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相关法律法规对供应商报价有规定的，从其规定。</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tabs>
          <w:tab w:val="left" w:pos="945" w:leader="none"/>
        </w:tabs>
        <w:rPr>
          <w:rFonts w:ascii="宋体" w:hAnsi="宋体" w:cs="宋体"/>
          <w:b/>
          <w:color w:val="auto"/>
          <w:sz w:val="24"/>
        </w:rPr>
        <w:outlineLvl w:val="0"/>
      </w:pPr>
      <w:r>
        <w:rPr>
          <w:rFonts w:hint="eastAsia" w:ascii="宋体" w:hAnsi="宋体" w:cs="宋体"/>
          <w:b/>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tabs>
          <w:tab w:val="left" w:pos="1365" w:leader="none"/>
        </w:tabs>
        <w:rPr>
          <w:color w:val="auto"/>
        </w:rPr>
      </w:pPr>
      <w:r>
        <w:rPr>
          <w:rFonts w:hint="eastAsia" w:ascii="宋体" w:hAnsi="宋体" w:cs="宋体"/>
          <w:b/>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color w:val="auto"/>
          <w:sz w:val="24"/>
          <w:szCs w:val="24"/>
        </w:rPr>
      </w:pPr>
      <w:r>
        <w:rPr>
          <w:rFonts w:hint="eastAsia" w:ascii="宋体" w:hAnsi="宋体"/>
          <w:bCs/>
          <w:color w:val="auto"/>
          <w:sz w:val="24"/>
          <w:szCs w:val="24"/>
        </w:rPr>
        <w:t xml:space="preserve">5. 评标方法</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投标供应商通过初审的，方可进入比较与评价程序。</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比较与评价采用综合评分法。</w:t>
      </w:r>
      <w:r>
        <w:rPr>
          <w:rFonts w:ascii="宋体" w:hAnsi="宋体"/>
          <w:bCs/>
          <w:color w:val="auto"/>
          <w:sz w:val="24"/>
          <w:szCs w:val="24"/>
        </w:rPr>
        <w:t xml:space="preserve"> </w:t>
      </w:r>
      <w:r/>
    </w:p>
    <w:p>
      <w:pPr>
        <w:ind w:firstLine="480"/>
        <w:tabs>
          <w:tab w:val="left" w:pos="525" w:leader="none"/>
          <w:tab w:val="left" w:pos="1050" w:leader="none"/>
        </w:tabs>
        <w:rPr>
          <w:rFonts w:ascii="宋体" w:hAnsi="宋体"/>
          <w:bCs/>
          <w:color w:val="auto"/>
          <w:sz w:val="24"/>
          <w:szCs w:val="24"/>
        </w:rPr>
      </w:pPr>
      <w:r>
        <w:rPr>
          <w:rFonts w:hint="eastAsia" w:ascii="宋体" w:hAnsi="宋体" w:cs="宋体"/>
          <w:bCs/>
          <w:color w:val="auto"/>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候选人。</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．评标标准：</w:t>
      </w:r>
      <w:r>
        <w:rPr>
          <w:rFonts w:hint="eastAsia" w:ascii="宋体" w:hAnsi="宋体"/>
          <w:bCs/>
          <w:color w:val="auto"/>
          <w:sz w:val="24"/>
          <w:szCs w:val="24"/>
        </w:rPr>
        <w:t xml:space="preserve">详见附件。</w:t>
      </w:r>
      <w:r/>
    </w:p>
    <w:p>
      <w:pPr>
        <w:ind w:firstLine="480"/>
        <w:rPr>
          <w:rFonts w:eastAsia="黑体"/>
          <w:bCs/>
          <w:color w:val="auto"/>
          <w:sz w:val="24"/>
          <w:szCs w:val="24"/>
        </w:rPr>
      </w:pPr>
      <w:r>
        <w:rPr>
          <w:rFonts w:hint="eastAsia" w:eastAsia="黑体"/>
          <w:bCs/>
          <w:color w:val="auto"/>
          <w:sz w:val="24"/>
          <w:szCs w:val="24"/>
        </w:rPr>
        <w:t xml:space="preserve">（十）</w:t>
      </w:r>
      <w:r>
        <w:rPr>
          <w:rFonts w:eastAsia="黑体"/>
          <w:bCs/>
          <w:color w:val="auto"/>
          <w:sz w:val="24"/>
          <w:szCs w:val="24"/>
        </w:rPr>
        <w:t xml:space="preserve">定标：</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江苏政府采购网上发布中标公告。江苏建圆建方工程管理咨询有限公司和评标委员会对未中标原因不作解释。如有质疑，应在法定质疑期限内，即中标公告期限届满之日起</w:t>
      </w:r>
      <w:r>
        <w:rPr>
          <w:rFonts w:ascii="宋体" w:hAnsi="宋体"/>
          <w:bCs/>
          <w:color w:val="auto"/>
          <w:sz w:val="24"/>
          <w:szCs w:val="24"/>
        </w:rPr>
        <w:t xml:space="preserve">7</w:t>
      </w:r>
      <w:r>
        <w:rPr>
          <w:rFonts w:hint="eastAsia" w:ascii="宋体" w:hAnsi="宋体"/>
          <w:bCs/>
          <w:color w:val="auto"/>
          <w:sz w:val="24"/>
          <w:szCs w:val="24"/>
        </w:rPr>
        <w:t xml:space="preserve">个工作日内，以书面形式（原件）送达江苏建圆建方工程管理咨询有限公司，并且</w:t>
      </w:r>
      <w:r>
        <w:rPr>
          <w:rFonts w:ascii="宋体" w:hAnsi="宋体"/>
          <w:bCs/>
          <w:color w:val="auto"/>
          <w:sz w:val="24"/>
          <w:szCs w:val="24"/>
        </w:rPr>
        <w:t xml:space="preserve">针对同一采购程序环节的质疑</w:t>
      </w:r>
      <w:r>
        <w:rPr>
          <w:rFonts w:hint="eastAsia" w:ascii="宋体" w:hAnsi="宋体"/>
          <w:bCs/>
          <w:color w:val="auto"/>
          <w:sz w:val="24"/>
          <w:szCs w:val="24"/>
        </w:rPr>
        <w:t xml:space="preserve">，须</w:t>
      </w:r>
      <w:r>
        <w:rPr>
          <w:rFonts w:ascii="宋体" w:hAnsi="宋体"/>
          <w:bCs/>
          <w:color w:val="auto"/>
          <w:sz w:val="24"/>
          <w:szCs w:val="24"/>
        </w:rPr>
        <w:t xml:space="preserve">在法定质疑期内一次性提出</w:t>
      </w:r>
      <w:r>
        <w:rPr>
          <w:rFonts w:hint="eastAsia" w:ascii="宋体" w:hAnsi="宋体"/>
          <w:bCs/>
          <w:color w:val="auto"/>
          <w:sz w:val="24"/>
          <w:szCs w:val="24"/>
        </w:rPr>
        <w:t xml:space="preserve">。质疑函应当列明具体的质疑事项及事实根据（格式详见中国政府采购网《</w:t>
      </w:r>
      <w:r>
        <w:rPr>
          <w:color w:val="auto"/>
        </w:rPr>
        <w:fldChar w:fldCharType="begin"/>
      </w:r>
      <w:r>
        <w:rPr>
          <w:color w:val="auto"/>
        </w:rPr>
        <w:instrText xml:space="preserve"> HYPERLINK "http://download.ccgp.gov.cn/2018/zhiyihanfanben.zip" \t "_blank" </w:instrText>
      </w:r>
      <w:r>
        <w:rPr>
          <w:color w:val="auto"/>
        </w:rPr>
        <w:fldChar w:fldCharType="separate"/>
      </w:r>
      <w:r>
        <w:rPr>
          <w:rFonts w:hint="eastAsia" w:ascii="宋体" w:hAnsi="宋体"/>
          <w:bCs/>
          <w:color w:val="auto"/>
          <w:sz w:val="24"/>
          <w:szCs w:val="24"/>
        </w:rPr>
        <w:t xml:space="preserve">政府采购供应商质疑</w:t>
      </w:r>
      <w:bookmarkStart w:id="4" w:name="_Hlt50664450"/>
      <w:r/>
      <w:bookmarkStart w:id="5" w:name="_Hlt50664451"/>
      <w:r>
        <w:rPr>
          <w:rFonts w:hint="eastAsia" w:ascii="宋体" w:hAnsi="宋体"/>
          <w:bCs/>
          <w:color w:val="auto"/>
          <w:sz w:val="24"/>
          <w:szCs w:val="24"/>
        </w:rPr>
        <w:t xml:space="preserve">函</w:t>
      </w:r>
      <w:bookmarkEnd w:id="4"/>
      <w:r/>
      <w:bookmarkEnd w:id="5"/>
      <w:r>
        <w:rPr>
          <w:rFonts w:hint="eastAsia" w:ascii="宋体" w:hAnsi="宋体"/>
          <w:bCs/>
          <w:color w:val="auto"/>
          <w:sz w:val="24"/>
          <w:szCs w:val="24"/>
        </w:rPr>
        <w:t xml:space="preserve">范本</w:t>
      </w:r>
      <w:r>
        <w:rPr>
          <w:rFonts w:hint="eastAsia" w:ascii="宋体" w:hAnsi="宋体"/>
          <w:bCs/>
          <w:color w:val="auto"/>
          <w:sz w:val="24"/>
          <w:szCs w:val="24"/>
        </w:rPr>
        <w:fldChar w:fldCharType="end"/>
      </w:r>
      <w:r>
        <w:rPr>
          <w:rFonts w:hint="eastAsia" w:ascii="宋体" w:hAnsi="宋体"/>
          <w:bCs/>
          <w:color w:val="auto"/>
          <w:sz w:val="24"/>
          <w:szCs w:val="24"/>
        </w:rPr>
        <w:t xml:space="preserve">》），认为自己合法权益</w:t>
      </w:r>
      <w:r>
        <w:rPr>
          <w:rFonts w:ascii="宋体" w:hAnsi="宋体"/>
          <w:bCs/>
          <w:color w:val="auto"/>
          <w:sz w:val="24"/>
          <w:szCs w:val="24"/>
        </w:rPr>
        <w:t xml:space="preserve">受到损害的</w:t>
      </w:r>
      <w:r>
        <w:rPr>
          <w:rFonts w:hint="eastAsia" w:ascii="宋体" w:hAnsi="宋体"/>
          <w:bCs/>
          <w:color w:val="auto"/>
          <w:sz w:val="24"/>
          <w:szCs w:val="24"/>
        </w:rPr>
        <w:t xml:space="preserve">相关证据材料以及质疑供应商的名称、地址、邮编、联系人</w:t>
      </w:r>
      <w:r>
        <w:rPr>
          <w:rFonts w:hint="eastAsia" w:ascii="宋体" w:hAnsi="宋体"/>
          <w:bCs/>
          <w:color w:val="auto"/>
          <w:sz w:val="24"/>
          <w:szCs w:val="24"/>
        </w:rPr>
        <w:t xml:space="preserve">、联系电话、日期，同时该质疑函应由投标供应商法定代表人签字并加盖单位公章（原件）。江苏建圆建方工程管理咨询有限公司将在收到符合上述要求的书面质疑后七个工作日内，对质疑内容作出答复。投标供应商在法定质疑期限外送达的质疑函或法定质疑期限内送达的质疑函不符合上述要求的均为无效质疑，江苏建圆建方工程管理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2．在发布中标公告的同时，江苏建圆建方工程管理咨询有限公司将向中标供应商发出中标通知书。</w:t>
      </w:r>
      <w:r/>
    </w:p>
    <w:p>
      <w:pPr>
        <w:ind w:firstLine="480"/>
        <w:tabs>
          <w:tab w:val="left" w:pos="1155" w:leader="none"/>
        </w:tabs>
        <w:rPr>
          <w:rFonts w:ascii="宋体" w:hAnsi="宋体"/>
          <w:bCs/>
          <w:color w:val="auto"/>
          <w:sz w:val="24"/>
          <w:szCs w:val="24"/>
        </w:rPr>
      </w:pPr>
      <w:r>
        <w:rPr>
          <w:rFonts w:hint="eastAsia" w:ascii="宋体" w:hAnsi="宋体"/>
          <w:bCs/>
          <w:color w:val="auto"/>
          <w:sz w:val="24"/>
          <w:szCs w:val="24"/>
        </w:rPr>
        <w:t xml:space="preserve">3．投标供应商电子投标文件将作为电子档案保存</w:t>
      </w:r>
      <w:r>
        <w:rPr>
          <w:bCs/>
          <w:color w:val="auto"/>
          <w:sz w:val="24"/>
          <w:szCs w:val="24"/>
        </w:rPr>
        <w:t xml:space="preserve">。</w:t>
      </w:r>
      <w:r/>
    </w:p>
    <w:p>
      <w:pPr>
        <w:ind w:firstLine="480"/>
        <w:rPr>
          <w:rFonts w:eastAsia="黑体"/>
          <w:bCs/>
          <w:color w:val="auto"/>
          <w:sz w:val="24"/>
          <w:szCs w:val="24"/>
        </w:rPr>
      </w:pPr>
      <w:r>
        <w:rPr>
          <w:rFonts w:hint="eastAsia" w:eastAsia="黑体"/>
          <w:bCs/>
          <w:color w:val="auto"/>
          <w:sz w:val="24"/>
          <w:szCs w:val="24"/>
        </w:rPr>
        <w:t xml:space="preserve">（</w:t>
      </w:r>
      <w:r>
        <w:rPr>
          <w:rFonts w:eastAsia="黑体"/>
          <w:bCs/>
          <w:color w:val="auto"/>
          <w:sz w:val="24"/>
          <w:szCs w:val="24"/>
        </w:rPr>
        <w:t xml:space="preserve">十</w:t>
      </w:r>
      <w:r>
        <w:rPr>
          <w:rFonts w:hint="eastAsia" w:eastAsia="黑体"/>
          <w:bCs/>
          <w:color w:val="auto"/>
          <w:sz w:val="24"/>
          <w:szCs w:val="24"/>
        </w:rPr>
        <w:t xml:space="preserve">一）废标的确认</w:t>
      </w:r>
      <w:r>
        <w:rPr>
          <w:rFonts w:eastAsia="黑体"/>
          <w:bCs/>
          <w:color w:val="auto"/>
          <w:sz w:val="24"/>
          <w:szCs w:val="24"/>
        </w:rPr>
        <w:t xml:space="preserve">：</w:t>
      </w:r>
      <w:r/>
    </w:p>
    <w:p>
      <w:pPr>
        <w:ind w:firstLine="480"/>
        <w:rPr>
          <w:rFonts w:ascii="宋体" w:hAnsi="宋体" w:cs="宋体"/>
          <w:bCs/>
          <w:color w:val="auto"/>
          <w:sz w:val="24"/>
          <w:szCs w:val="24"/>
        </w:rPr>
      </w:pPr>
      <w:r>
        <w:rPr>
          <w:rFonts w:hint="eastAsia" w:ascii="宋体" w:hAnsi="宋体" w:cs="宋体"/>
          <w:bCs/>
          <w:color w:val="auto"/>
          <w:sz w:val="24"/>
          <w:szCs w:val="24"/>
        </w:rPr>
        <w:t xml:space="preserve">在招标采购中，出现下列情况之一的，应予废标：</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1．符合专业条件的投标供应商或者对招标文件作出实质性响应的投标供应商不足三家；</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2．出现影响采购公正的违法、违规行为；</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3．投标供应商的报价均超过采购预算，采购人不能支付的；</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4．因重大变故，采购任务取消。</w:t>
      </w:r>
      <w:r/>
    </w:p>
    <w:p>
      <w:pPr>
        <w:ind w:firstLine="480"/>
        <w:rPr>
          <w:rFonts w:eastAsia="黑体"/>
          <w:bCs/>
          <w:color w:val="auto"/>
          <w:sz w:val="24"/>
          <w:szCs w:val="24"/>
        </w:rPr>
      </w:pPr>
      <w:r>
        <w:rPr>
          <w:rFonts w:hint="eastAsia" w:eastAsia="黑体"/>
          <w:bCs/>
          <w:color w:val="auto"/>
          <w:sz w:val="24"/>
          <w:szCs w:val="24"/>
        </w:rPr>
        <w:t xml:space="preserve">（十二）中标无效的确认：</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．提供虚假材料谋取中标的；</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．采取不正当手段诋毁、排挤其他投标供应商的；</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3</w:t>
      </w:r>
      <w:r>
        <w:rPr>
          <w:rFonts w:hint="eastAsia" w:ascii="宋体" w:hAnsi="宋体"/>
          <w:bCs/>
          <w:color w:val="auto"/>
          <w:sz w:val="24"/>
          <w:szCs w:val="24"/>
        </w:rPr>
        <w:t xml:space="preserve">．与招标采购人、其他投标供应商恶意串通的；</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4</w:t>
      </w:r>
      <w:r>
        <w:rPr>
          <w:rFonts w:hint="eastAsia" w:ascii="宋体" w:hAnsi="宋体"/>
          <w:bCs/>
          <w:color w:val="auto"/>
          <w:sz w:val="24"/>
          <w:szCs w:val="24"/>
        </w:rPr>
        <w:t xml:space="preserve">．向招标采购人行贿或者提供其他不正当利益的；</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5</w:t>
      </w:r>
      <w:r>
        <w:rPr>
          <w:rFonts w:hint="eastAsia" w:ascii="宋体" w:hAnsi="宋体"/>
          <w:bCs/>
          <w:color w:val="auto"/>
          <w:sz w:val="24"/>
          <w:szCs w:val="24"/>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6．拒绝有关部门监督检查或者提供虚假情况的。</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投标供应商有上述</w:t>
      </w:r>
      <w:r>
        <w:rPr>
          <w:rFonts w:ascii="宋体" w:hAnsi="宋体"/>
          <w:bCs/>
          <w:color w:val="auto"/>
          <w:sz w:val="24"/>
          <w:szCs w:val="24"/>
        </w:rPr>
        <w:t xml:space="preserve">1</w:t>
      </w:r>
      <w:r>
        <w:rPr>
          <w:rFonts w:hint="eastAsia" w:ascii="宋体" w:hAnsi="宋体"/>
          <w:bCs/>
          <w:color w:val="auto"/>
          <w:sz w:val="24"/>
          <w:szCs w:val="24"/>
        </w:rPr>
        <w:t xml:space="preserve">．至5．项情形之一的，中标无效。有上述</w:t>
      </w:r>
      <w:r>
        <w:rPr>
          <w:rFonts w:ascii="宋体" w:hAnsi="宋体"/>
          <w:bCs/>
          <w:color w:val="auto"/>
          <w:sz w:val="24"/>
          <w:szCs w:val="24"/>
        </w:rPr>
        <w:t xml:space="preserve">1</w:t>
      </w:r>
      <w:r>
        <w:rPr>
          <w:rFonts w:hint="eastAsia" w:ascii="宋体" w:hAnsi="宋体"/>
          <w:bCs/>
          <w:color w:val="auto"/>
          <w:sz w:val="24"/>
          <w:szCs w:val="24"/>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auto"/>
          <w:sz w:val="24"/>
          <w:szCs w:val="24"/>
        </w:rPr>
        <w:outlineLvl w:val="0"/>
      </w:pPr>
      <w:r>
        <w:rPr>
          <w:rFonts w:hint="eastAsia" w:eastAsia="黑体"/>
          <w:bCs/>
          <w:color w:val="auto"/>
          <w:sz w:val="24"/>
          <w:szCs w:val="24"/>
        </w:rPr>
        <w:t xml:space="preserve">（十三）</w:t>
      </w:r>
      <w:r>
        <w:rPr>
          <w:rFonts w:eastAsia="黑体"/>
          <w:bCs/>
          <w:color w:val="auto"/>
          <w:sz w:val="24"/>
          <w:szCs w:val="24"/>
        </w:rPr>
        <w:t xml:space="preserve">签订、履行合同：</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color w:val="auto"/>
          <w:sz w:val="24"/>
          <w:szCs w:val="24"/>
        </w:rPr>
      </w:pPr>
      <w:r>
        <w:rPr>
          <w:rFonts w:ascii="宋体" w:hAnsi="宋体"/>
          <w:bCs/>
          <w:color w:val="auto"/>
          <w:sz w:val="24"/>
          <w:szCs w:val="24"/>
        </w:rPr>
        <w:t xml:space="preserve">3</w:t>
      </w:r>
      <w:r>
        <w:rPr>
          <w:rFonts w:hint="eastAsia" w:ascii="宋体" w:hAnsi="宋体"/>
          <w:bCs/>
          <w:color w:val="auto"/>
          <w:sz w:val="24"/>
          <w:szCs w:val="24"/>
        </w:rPr>
        <w:t xml:space="preserve">．</w:t>
      </w:r>
      <w:r>
        <w:rPr>
          <w:rFonts w:ascii="宋体" w:hAnsi="宋体"/>
          <w:bCs/>
          <w:color w:val="auto"/>
          <w:sz w:val="24"/>
          <w:szCs w:val="24"/>
        </w:rPr>
        <w:t xml:space="preserve">中标供应商非因不可抗力未履行招、投标文件和合同规定的义务，一经查实，</w:t>
      </w:r>
      <w:r>
        <w:rPr>
          <w:rFonts w:hint="eastAsia" w:ascii="宋体" w:hAnsi="宋体"/>
          <w:bCs/>
          <w:color w:val="auto"/>
          <w:sz w:val="24"/>
          <w:szCs w:val="24"/>
        </w:rPr>
        <w:t xml:space="preserve">江苏建圆建方工程管理咨询有限公司</w:t>
      </w:r>
      <w:r>
        <w:rPr>
          <w:rFonts w:ascii="宋体" w:hAnsi="宋体"/>
          <w:bCs/>
          <w:color w:val="auto"/>
          <w:sz w:val="24"/>
          <w:szCs w:val="24"/>
        </w:rPr>
        <w:t xml:space="preserve">将根据具体情况提请政府采购管理部门作出相应处理。</w:t>
      </w:r>
      <w:r/>
    </w:p>
    <w:p>
      <w:pPr>
        <w:ind w:firstLine="480"/>
        <w:rPr>
          <w:rFonts w:eastAsia="黑体"/>
          <w:bCs/>
          <w:color w:val="auto"/>
          <w:sz w:val="24"/>
          <w:szCs w:val="24"/>
        </w:rPr>
        <w:outlineLvl w:val="0"/>
      </w:pPr>
      <w:r>
        <w:rPr>
          <w:rFonts w:hint="eastAsia" w:eastAsia="黑体"/>
          <w:bCs/>
          <w:color w:val="auto"/>
          <w:sz w:val="24"/>
          <w:szCs w:val="24"/>
        </w:rPr>
        <w:t xml:space="preserve"> （十四）注意事项：</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rPr>
      </w:pPr>
      <w:r>
        <w:rPr>
          <w:rFonts w:hint="eastAsia" w:ascii="宋体" w:hAnsi="宋体"/>
          <w:bCs/>
          <w:color w:val="auto"/>
          <w:sz w:val="24"/>
          <w:szCs w:val="24"/>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firstLine="480"/>
        <w:rPr>
          <w:rFonts w:ascii="宋体" w:cs="宋体"/>
          <w:b/>
          <w:bCs/>
          <w:color w:val="auto"/>
          <w:sz w:val="24"/>
          <w:szCs w:val="28"/>
          <w:highlight w:val="none"/>
        </w:rPr>
        <w:outlineLvl w:val="0"/>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hint="eastAsia" w:ascii="宋体" w:hAnsi="宋体" w:cs="宋体"/>
          <w:b/>
          <w:bCs/>
          <w:color w:val="auto"/>
          <w:sz w:val="24"/>
          <w:szCs w:val="28"/>
          <w:highlight w:val="none"/>
          <w:lang w:val="en-US" w:eastAsia="zh-CN"/>
        </w:rPr>
        <w:t xml:space="preserve">代理</w:t>
      </w:r>
      <w:r>
        <w:rPr>
          <w:rFonts w:hint="eastAsia" w:ascii="宋体" w:hAnsi="宋体" w:cs="宋体"/>
          <w:b/>
          <w:bCs/>
          <w:color w:val="auto"/>
          <w:sz w:val="24"/>
          <w:szCs w:val="28"/>
          <w:highlight w:val="none"/>
        </w:rPr>
        <w:t xml:space="preserve">服务费：</w:t>
      </w:r>
      <w:r/>
    </w:p>
    <w:p>
      <w:pPr>
        <w:numPr>
          <w:ilvl w:val="-1"/>
          <w:numId w:val="0"/>
        </w:numPr>
        <w:ind w:left="0" w:firstLine="480"/>
        <w:spacing w:line="360" w:lineRule="auto"/>
        <w:tabs>
          <w:tab w:val="left" w:pos="525" w:leader="none"/>
          <w:tab w:val="left" w:pos="1050" w:leader="none"/>
        </w:tabs>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shd w:val="clear" w:color="auto"/>
        </w:rPr>
        <w:t xml:space="preserve">本项目代理服务费由</w:t>
      </w:r>
      <w:r>
        <w:rPr>
          <w:rFonts w:hint="eastAsia" w:ascii="宋体" w:hAnsi="宋体" w:eastAsia="宋体" w:cs="Times New Roman"/>
          <w:b/>
          <w:bCs w:val="0"/>
          <w:color w:val="auto"/>
          <w:sz w:val="24"/>
          <w:szCs w:val="24"/>
          <w:highlight w:val="none"/>
          <w:shd w:val="clear" w:color="auto"/>
          <w:lang w:eastAsia="zh-CN"/>
        </w:rPr>
        <w:t xml:space="preserve">中标</w:t>
      </w:r>
      <w:r>
        <w:rPr>
          <w:rFonts w:hint="eastAsia" w:ascii="宋体" w:hAnsi="宋体" w:eastAsia="宋体" w:cs="Times New Roman"/>
          <w:b/>
          <w:bCs w:val="0"/>
          <w:color w:val="auto"/>
          <w:sz w:val="24"/>
          <w:szCs w:val="24"/>
          <w:highlight w:val="none"/>
          <w:shd w:val="clear" w:color="auto"/>
          <w:lang w:val="en-US" w:eastAsia="zh-CN"/>
        </w:rPr>
        <w:t xml:space="preserve">人</w:t>
      </w:r>
      <w:r>
        <w:rPr>
          <w:rFonts w:hint="eastAsia" w:ascii="宋体" w:hAnsi="宋体" w:eastAsia="宋体" w:cs="Times New Roman"/>
          <w:b/>
          <w:bCs w:val="0"/>
          <w:color w:val="auto"/>
          <w:sz w:val="24"/>
          <w:szCs w:val="24"/>
          <w:highlight w:val="none"/>
          <w:shd w:val="clear" w:color="auto"/>
        </w:rPr>
        <w:t xml:space="preserve">支付，</w:t>
      </w:r>
      <w:r>
        <w:rPr>
          <w:rFonts w:hint="eastAsia" w:ascii="宋体" w:hAnsi="宋体" w:eastAsia="宋体" w:cs="Times New Roman"/>
          <w:b/>
          <w:bCs w:val="0"/>
          <w:color w:val="auto"/>
          <w:sz w:val="24"/>
          <w:szCs w:val="24"/>
          <w:highlight w:val="none"/>
          <w:shd w:val="clear" w:color="auto"/>
          <w:lang w:val="en-US" w:eastAsia="zh-CN"/>
        </w:rPr>
        <w:t xml:space="preserve">投标人的</w:t>
      </w:r>
      <w:r>
        <w:rPr>
          <w:rFonts w:hint="eastAsia" w:ascii="宋体" w:hAnsi="宋体" w:eastAsia="宋体" w:cs="Times New Roman"/>
          <w:b/>
          <w:bCs w:val="0"/>
          <w:i w:val="0"/>
          <w:iCs w:val="0"/>
          <w:caps w:val="0"/>
          <w:color w:val="auto"/>
          <w:spacing w:val="0"/>
          <w:sz w:val="24"/>
          <w:szCs w:val="24"/>
          <w:highlight w:val="none"/>
          <w:lang w:val="en-US" w:eastAsia="zh-CN"/>
        </w:rPr>
        <w:t xml:space="preserve">投标</w:t>
      </w:r>
      <w:r>
        <w:rPr>
          <w:rFonts w:hint="eastAsia" w:ascii="宋体" w:hAnsi="宋体" w:eastAsia="宋体" w:cs="Times New Roman"/>
          <w:b/>
          <w:bCs w:val="0"/>
          <w:i w:val="0"/>
          <w:iCs w:val="0"/>
          <w:caps w:val="0"/>
          <w:color w:val="auto"/>
          <w:spacing w:val="0"/>
          <w:sz w:val="24"/>
          <w:szCs w:val="24"/>
          <w:highlight w:val="none"/>
        </w:rPr>
        <w:t xml:space="preserve">报价应当包含代理</w:t>
      </w:r>
      <w:r>
        <w:rPr>
          <w:rFonts w:hint="eastAsia" w:ascii="宋体" w:hAnsi="宋体" w:eastAsia="宋体" w:cs="Times New Roman"/>
          <w:b/>
          <w:bCs w:val="0"/>
          <w:color w:val="auto"/>
          <w:sz w:val="24"/>
          <w:szCs w:val="24"/>
          <w:highlight w:val="none"/>
        </w:rPr>
        <w:t xml:space="preserve">服务费</w:t>
      </w:r>
      <w:r>
        <w:rPr>
          <w:rFonts w:hint="eastAsia" w:ascii="宋体" w:hAnsi="宋体" w:eastAsia="宋体" w:cs="Times New Roman"/>
          <w:b/>
          <w:bCs w:val="0"/>
          <w:i w:val="0"/>
          <w:iCs w:val="0"/>
          <w:caps w:val="0"/>
          <w:color w:val="auto"/>
          <w:spacing w:val="0"/>
          <w:sz w:val="24"/>
          <w:szCs w:val="24"/>
          <w:highlight w:val="none"/>
          <w:lang w:eastAsia="zh-CN"/>
        </w:rPr>
        <w:t xml:space="preserve">。</w:t>
      </w:r>
      <w:r>
        <w:rPr>
          <w:rFonts w:hint="eastAsia" w:ascii="宋体" w:hAnsi="宋体" w:eastAsia="宋体" w:cs="Times New Roman"/>
          <w:b/>
          <w:bCs w:val="0"/>
          <w:i w:val="0"/>
          <w:iCs w:val="0"/>
          <w:caps w:val="0"/>
          <w:color w:val="auto"/>
          <w:spacing w:val="0"/>
          <w:sz w:val="24"/>
          <w:szCs w:val="24"/>
          <w:highlight w:val="none"/>
        </w:rPr>
        <w:t xml:space="preserve">代理</w:t>
      </w:r>
      <w:r>
        <w:rPr>
          <w:rFonts w:hint="eastAsia" w:ascii="宋体" w:hAnsi="宋体" w:eastAsia="宋体" w:cs="Times New Roman"/>
          <w:b/>
          <w:bCs w:val="0"/>
          <w:color w:val="auto"/>
          <w:sz w:val="24"/>
          <w:szCs w:val="24"/>
          <w:highlight w:val="none"/>
        </w:rPr>
        <w:t xml:space="preserve">服务费</w:t>
      </w:r>
      <w:r>
        <w:rPr>
          <w:rFonts w:hint="eastAsia" w:ascii="宋体" w:hAnsi="宋体" w:eastAsia="宋体" w:cs="Times New Roman"/>
          <w:b/>
          <w:bCs w:val="0"/>
          <w:i w:val="0"/>
          <w:iCs w:val="0"/>
          <w:caps w:val="0"/>
          <w:color w:val="auto"/>
          <w:spacing w:val="0"/>
          <w:sz w:val="24"/>
          <w:szCs w:val="24"/>
          <w:highlight w:val="none"/>
        </w:rPr>
        <w:t xml:space="preserve">收费标准为（服务类</w:t>
      </w:r>
      <w:r>
        <w:rPr>
          <w:rFonts w:hint="eastAsia" w:ascii="宋体" w:hAnsi="宋体" w:eastAsia="宋体" w:cs="Times New Roman"/>
          <w:b/>
          <w:bCs w:val="0"/>
          <w:i w:val="0"/>
          <w:iCs w:val="0"/>
          <w:caps w:val="0"/>
          <w:color w:val="auto"/>
          <w:spacing w:val="0"/>
          <w:sz w:val="24"/>
          <w:szCs w:val="24"/>
          <w:highlight w:val="none"/>
          <w:lang w:eastAsia="zh-CN"/>
        </w:rPr>
        <w:t xml:space="preserve">）：</w:t>
      </w:r>
      <w:r>
        <w:rPr>
          <w:rFonts w:hint="eastAsia" w:ascii="宋体" w:hAnsi="宋体" w:eastAsia="宋体" w:cs="Times New Roman"/>
          <w:b/>
          <w:bCs w:val="0"/>
          <w:color w:val="auto"/>
          <w:sz w:val="24"/>
          <w:szCs w:val="24"/>
          <w:highlight w:val="none"/>
          <w:shd w:val="clear" w:color="auto"/>
        </w:rPr>
        <w:t xml:space="preserve">按差额定率累进法计算，以中标金额为计费基础</w:t>
      </w:r>
      <w:r>
        <w:rPr>
          <w:rFonts w:hint="eastAsia" w:ascii="宋体" w:hAnsi="宋体" w:eastAsia="宋体" w:cs="Times New Roman"/>
          <w:b/>
          <w:bCs w:val="0"/>
          <w:color w:val="auto"/>
          <w:sz w:val="24"/>
          <w:szCs w:val="24"/>
          <w:highlight w:val="none"/>
          <w:shd w:val="clear" w:color="auto"/>
          <w:lang w:eastAsia="zh-CN"/>
        </w:rPr>
        <w:t xml:space="preserve">。</w:t>
      </w:r>
      <w:r>
        <w:rPr>
          <w:rFonts w:hint="eastAsia" w:ascii="宋体" w:hAnsi="宋体" w:eastAsia="宋体" w:cs="Times New Roman"/>
          <w:b/>
          <w:bCs w:val="0"/>
          <w:color w:val="auto"/>
          <w:sz w:val="24"/>
          <w:szCs w:val="24"/>
          <w:highlight w:val="none"/>
          <w:shd w:val="clear" w:color="auto"/>
          <w:lang w:val="en-US" w:eastAsia="zh-CN"/>
        </w:rPr>
        <w:t xml:space="preserve">中标金额</w:t>
      </w:r>
      <w:r>
        <w:rPr>
          <w:rFonts w:hint="eastAsia" w:ascii="宋体" w:hAnsi="宋体" w:eastAsia="宋体" w:cs="Times New Roman"/>
          <w:b/>
          <w:bCs w:val="0"/>
          <w:color w:val="auto"/>
          <w:sz w:val="24"/>
          <w:szCs w:val="24"/>
          <w:highlight w:val="none"/>
        </w:rPr>
        <w:t xml:space="preserve">100万以下部分费率为1.5%，100万－500万部分的费率为0.8%。</w:t>
      </w:r>
      <w:r>
        <w:rPr>
          <w:rFonts w:hint="eastAsia" w:ascii="宋体" w:hAnsi="宋体" w:eastAsia="宋体" w:cs="Times New Roman"/>
          <w:b/>
          <w:bCs w:val="0"/>
          <w:color w:val="auto"/>
          <w:sz w:val="24"/>
          <w:szCs w:val="24"/>
          <w:highlight w:val="none"/>
          <w:u w:val="none"/>
        </w:rPr>
        <w:t xml:space="preserve">在此基础上按</w:t>
      </w:r>
      <w:r>
        <w:rPr>
          <w:rFonts w:hint="eastAsia" w:ascii="宋体" w:hAnsi="宋体" w:eastAsia="宋体" w:cs="Times New Roman"/>
          <w:b/>
          <w:bCs w:val="0"/>
          <w:color w:val="auto"/>
          <w:sz w:val="24"/>
          <w:szCs w:val="24"/>
          <w:highlight w:val="none"/>
          <w:u w:val="none"/>
          <w:lang w:val="en-US" w:eastAsia="zh-CN"/>
        </w:rPr>
        <w:t xml:space="preserve">80%</w:t>
      </w:r>
      <w:r>
        <w:rPr>
          <w:rFonts w:hint="eastAsia" w:ascii="宋体" w:hAnsi="宋体" w:eastAsia="宋体" w:cs="Times New Roman"/>
          <w:b/>
          <w:bCs w:val="0"/>
          <w:color w:val="auto"/>
          <w:sz w:val="24"/>
          <w:szCs w:val="24"/>
          <w:highlight w:val="none"/>
          <w:u w:val="none"/>
        </w:rPr>
        <w:t xml:space="preserve">计取。</w:t>
      </w:r>
      <w:r/>
    </w:p>
    <w:p>
      <w:pPr>
        <w:numPr>
          <w:ilvl w:val="-1"/>
          <w:numId w:val="0"/>
        </w:numPr>
        <w:ind w:left="0" w:firstLine="480"/>
        <w:spacing w:line="360" w:lineRule="auto"/>
        <w:rPr>
          <w:rFonts w:hint="eastAsia" w:ascii="宋体" w:hAnsi="宋体" w:eastAsia="宋体" w:cs="Times New Roman"/>
          <w:color w:val="auto"/>
          <w:sz w:val="24"/>
          <w:highlight w:val="none"/>
          <w:shd w:val="clear" w:color="auto" w:fill="ffffff"/>
        </w:rPr>
      </w:pPr>
      <w:r>
        <w:rPr>
          <w:rFonts w:hint="eastAsia" w:ascii="宋体" w:hAnsi="宋体" w:eastAsia="宋体" w:cs="Times New Roman"/>
          <w:color w:val="auto"/>
          <w:sz w:val="24"/>
          <w:highlight w:val="none"/>
          <w:shd w:val="clear" w:color="auto" w:fill="ffffff"/>
          <w:lang w:val="en-US" w:eastAsia="zh-CN"/>
        </w:rPr>
        <w:t xml:space="preserve">2.</w:t>
      </w:r>
      <w:r>
        <w:rPr>
          <w:rFonts w:hint="eastAsia" w:ascii="宋体" w:hAnsi="宋体" w:eastAsia="宋体" w:cs="Times New Roman"/>
          <w:color w:val="auto"/>
          <w:sz w:val="24"/>
          <w:highlight w:val="none"/>
          <w:shd w:val="clear" w:color="auto" w:fill="ffffff"/>
        </w:rPr>
        <w:t xml:space="preserve">领取中标通知书时中标</w:t>
      </w:r>
      <w:r>
        <w:rPr>
          <w:rFonts w:hint="eastAsia" w:ascii="宋体" w:hAnsi="宋体" w:eastAsia="宋体" w:cs="Times New Roman"/>
          <w:color w:val="auto"/>
          <w:sz w:val="24"/>
          <w:highlight w:val="none"/>
          <w:shd w:val="clear" w:color="auto" w:fill="ffffff"/>
          <w:lang w:val="en-US" w:eastAsia="zh-CN"/>
        </w:rPr>
        <w:t xml:space="preserve">人</w:t>
      </w:r>
      <w:r>
        <w:rPr>
          <w:rFonts w:hint="eastAsia" w:ascii="宋体" w:hAnsi="宋体" w:eastAsia="宋体" w:cs="Times New Roman"/>
          <w:color w:val="auto"/>
          <w:sz w:val="24"/>
          <w:highlight w:val="none"/>
          <w:shd w:val="clear" w:color="auto" w:fill="ffffff"/>
        </w:rPr>
        <w:t xml:space="preserve">向代理机构一次性付清。</w:t>
      </w:r>
      <w:r/>
    </w:p>
    <w:p>
      <w:pPr>
        <w:numPr>
          <w:ilvl w:val="-1"/>
          <w:numId w:val="0"/>
        </w:numPr>
        <w:ind w:left="0" w:firstLine="480"/>
        <w:spacing w:line="360" w:lineRule="auto"/>
        <w:rPr>
          <w:rFonts w:hint="eastAsia" w:ascii="宋体" w:hAnsi="宋体" w:eastAsia="宋体" w:cs="Times New Roman"/>
          <w:color w:val="auto"/>
          <w:sz w:val="24"/>
          <w:highlight w:val="none"/>
          <w:shd w:val="clear" w:color="auto" w:fill="ffffff"/>
        </w:rPr>
      </w:pPr>
      <w:r>
        <w:rPr>
          <w:rFonts w:hint="eastAsia" w:ascii="宋体" w:hAnsi="宋体" w:eastAsia="宋体" w:cs="Times New Roman"/>
          <w:color w:val="auto"/>
          <w:sz w:val="24"/>
          <w:highlight w:val="none"/>
          <w:shd w:val="clear" w:color="auto" w:fill="ffffff"/>
          <w:lang w:val="en-US" w:eastAsia="zh-CN"/>
        </w:rPr>
        <w:t xml:space="preserve">3.</w:t>
      </w:r>
      <w:r>
        <w:rPr>
          <w:rFonts w:hint="eastAsia" w:ascii="宋体" w:hAnsi="宋体" w:eastAsia="宋体" w:cs="Times New Roman"/>
          <w:color w:val="auto"/>
          <w:sz w:val="24"/>
          <w:highlight w:val="none"/>
          <w:shd w:val="clear" w:color="auto" w:fill="ffffff"/>
        </w:rPr>
        <w:t xml:space="preserve">中标</w:t>
      </w:r>
      <w:r>
        <w:rPr>
          <w:rFonts w:hint="eastAsia" w:ascii="宋体" w:hAnsi="宋体" w:eastAsia="宋体" w:cs="Times New Roman"/>
          <w:color w:val="auto"/>
          <w:sz w:val="24"/>
          <w:highlight w:val="none"/>
          <w:shd w:val="clear" w:color="auto" w:fill="ffffff"/>
          <w:lang w:val="en-US" w:eastAsia="zh-CN"/>
        </w:rPr>
        <w:t xml:space="preserve">人</w:t>
      </w:r>
      <w:r>
        <w:rPr>
          <w:rFonts w:hint="eastAsia" w:ascii="宋体" w:hAnsi="宋体" w:eastAsia="宋体" w:cs="Times New Roman"/>
          <w:color w:val="auto"/>
          <w:sz w:val="24"/>
          <w:highlight w:val="none"/>
          <w:shd w:val="clear" w:color="auto" w:fill="ffffff"/>
        </w:rPr>
        <w:t xml:space="preserve">如果未按规定缴纳代理服务费，代理机构将保留诉讼的权利。</w:t>
      </w:r>
      <w:r/>
    </w:p>
    <w:p>
      <w:pPr>
        <w:numPr>
          <w:ilvl w:val="0"/>
          <w:numId w:val="10"/>
        </w:numPr>
        <w:ind w:firstLine="480"/>
        <w:rPr>
          <w:rFonts w:hint="eastAsia" w:ascii="Times New Roman" w:hAnsi="Times New Roman" w:eastAsia="黑体" w:cs="Times New Roman"/>
          <w:b w:val="0"/>
          <w:bCs/>
          <w:color w:val="auto"/>
          <w:sz w:val="24"/>
          <w:szCs w:val="24"/>
          <w:highlight w:val="none"/>
          <w:lang w:val="en-US" w:eastAsia="zh-CN"/>
        </w:rPr>
        <w:outlineLvl w:val="0"/>
      </w:pPr>
      <w:r>
        <w:rPr>
          <w:rFonts w:hint="eastAsia" w:ascii="Times New Roman" w:hAnsi="Times New Roman" w:eastAsia="黑体" w:cs="Times New Roman"/>
          <w:b w:val="0"/>
          <w:bCs/>
          <w:color w:val="auto"/>
          <w:sz w:val="24"/>
          <w:szCs w:val="24"/>
          <w:highlight w:val="none"/>
          <w:lang w:val="en-US" w:eastAsia="zh-CN"/>
        </w:rPr>
        <w:t xml:space="preserve">其他</w:t>
      </w:r>
      <w:r/>
    </w:p>
    <w:p>
      <w:pPr>
        <w:ind w:firstLine="480"/>
        <w:spacing w:line="360" w:lineRule="auto"/>
        <w:rPr>
          <w:rFonts w:hint="default" w:ascii="宋体" w:hAnsi="宋体"/>
          <w:color w:val="auto"/>
          <w:sz w:val="24"/>
          <w:highlight w:val="none"/>
          <w:shd w:val="clear" w:color="auto" w:fill="ffffff"/>
          <w:lang w:val="en-US" w:eastAsia="zh-CN"/>
        </w:rPr>
      </w:pPr>
      <w:r>
        <w:rPr>
          <w:rFonts w:hint="eastAsia" w:ascii="宋体" w:hAnsi="宋体"/>
          <w:color w:val="auto"/>
          <w:sz w:val="24"/>
          <w:highlight w:val="none"/>
          <w:shd w:val="clear" w:color="auto" w:fill="ffffff"/>
          <w:lang w:val="en-US" w:eastAsia="zh-CN"/>
        </w:rPr>
        <w:t xml:space="preserve">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2"/>
        <w:rPr>
          <w:rFonts w:hint="default" w:ascii="Times New Roman" w:hAnsi="Times New Roman" w:eastAsia="黑体" w:cs="Times New Roman"/>
          <w:b w:val="0"/>
          <w:bCs/>
          <w:color w:val="auto"/>
          <w:sz w:val="24"/>
          <w:szCs w:val="24"/>
        </w:rPr>
        <w:sectPr>
          <w:headerReference w:type="default" r:id="rId9"/>
          <w:footerReference w:type="default" r:id="rId13"/>
          <w:footnotePr/>
          <w:endnotePr/>
          <w:type w:val="nextPage"/>
          <w:pgSz w:w="11905" w:h="16838" w:orient="portrait"/>
          <w:pgMar w:top="1587" w:right="1417" w:bottom="1814" w:left="1417" w:header="850" w:footer="992" w:gutter="0"/>
          <w:cols w:num="1" w:sep="0" w:space="1701" w:equalWidth="1"/>
          <w:docGrid w:linePitch="360"/>
        </w:sectPr>
        <w:outlineLvl w:val="0"/>
      </w:pPr>
      <w:r>
        <w:rPr>
          <w:rFonts w:hint="default" w:ascii="Times New Roman" w:hAnsi="Times New Roman" w:eastAsia="黑体" w:cs="Times New Roman"/>
          <w:b w:val="0"/>
          <w:bCs/>
          <w:color w:val="auto"/>
          <w:sz w:val="24"/>
          <w:szCs w:val="24"/>
        </w:rPr>
      </w:r>
      <w:r/>
    </w:p>
    <w:p>
      <w:pPr>
        <w:pStyle w:val="1036"/>
        <w:ind w:left="0" w:firstLine="0"/>
        <w:rPr>
          <w:bCs/>
          <w:color w:val="auto"/>
          <w:sz w:val="30"/>
          <w:szCs w:val="30"/>
        </w:rPr>
      </w:pPr>
      <w:r>
        <w:rPr>
          <w:rFonts w:hint="eastAsia"/>
          <w:b/>
          <w:color w:val="auto"/>
          <w:sz w:val="30"/>
          <w:szCs w:val="30"/>
        </w:rPr>
        <w:t xml:space="preserve">第三章 项目技术要求和有关说明</w:t>
      </w:r>
      <w:r/>
    </w:p>
    <w:p>
      <w:pPr>
        <w:ind w:firstLine="480"/>
        <w:rPr>
          <w:rFonts w:ascii="宋体" w:hAnsi="宋体" w:cs="宋体"/>
          <w:color w:val="auto"/>
          <w:sz w:val="24"/>
          <w:szCs w:val="24"/>
        </w:rPr>
      </w:pPr>
      <w:r>
        <w:rPr>
          <w:rFonts w:hint="eastAsia" w:ascii="宋体" w:hAnsi="宋体" w:cs="宋体"/>
          <w:color w:val="auto"/>
          <w:sz w:val="24"/>
          <w:szCs w:val="24"/>
        </w:rPr>
        <w:t xml:space="preserve">本次采购为无锡市锡山区鹅湖镇人民政府</w:t>
      </w:r>
      <w:r>
        <w:rPr>
          <w:rFonts w:hint="eastAsia" w:ascii="宋体" w:hAnsi="宋体" w:cs="宋体"/>
          <w:bCs/>
          <w:color w:val="auto"/>
          <w:sz w:val="24"/>
          <w:szCs w:val="24"/>
        </w:rPr>
        <w:t xml:space="preserve">委托</w:t>
      </w:r>
      <w:r>
        <w:rPr>
          <w:rFonts w:hint="eastAsia" w:ascii="宋体" w:hAnsi="宋体" w:cs="宋体"/>
          <w:color w:val="auto"/>
          <w:sz w:val="24"/>
          <w:szCs w:val="24"/>
        </w:rPr>
        <w:t xml:space="preserve">的无锡市锡山区鹅湖镇国土空间规划项目</w:t>
      </w:r>
      <w:r>
        <w:rPr>
          <w:rFonts w:hint="eastAsia" w:ascii="宋体" w:hAnsi="宋体" w:cs="宋体"/>
          <w:bCs/>
          <w:color w:val="auto"/>
          <w:sz w:val="24"/>
          <w:szCs w:val="24"/>
        </w:rPr>
        <w:t xml:space="preserve">，</w:t>
      </w:r>
      <w:r>
        <w:rPr>
          <w:rFonts w:hint="eastAsia" w:ascii="宋体" w:hAnsi="宋体" w:cs="宋体"/>
          <w:color w:val="auto"/>
          <w:sz w:val="24"/>
          <w:szCs w:val="24"/>
        </w:rPr>
        <w:t xml:space="preserve">项目属性：服务类。所投内容必须完全满足以下要求，不得有负偏离，若不满足视为无效投标文件。项目需求如下：</w:t>
      </w:r>
      <w:r/>
    </w:p>
    <w:p>
      <w:pPr>
        <w:ind w:firstLine="482"/>
        <w:jc w:val="left"/>
        <w:shd w:val="clear" w:color="auto" w:fill="ffffff"/>
        <w:widowControl/>
        <w:rPr>
          <w:rFonts w:ascii="宋体" w:hAnsi="宋体" w:cs="宋体"/>
          <w:b/>
          <w:color w:val="auto"/>
          <w:sz w:val="24"/>
          <w:szCs w:val="24"/>
        </w:rPr>
      </w:pPr>
      <w:r>
        <w:rPr>
          <w:rFonts w:hint="eastAsia" w:ascii="宋体" w:hAnsi="宋体" w:cs="宋体"/>
          <w:b/>
          <w:color w:val="auto"/>
          <w:sz w:val="24"/>
          <w:szCs w:val="24"/>
        </w:rPr>
        <w:t xml:space="preserve">一、采购标的的规划范围和面积</w:t>
      </w:r>
      <w:r/>
    </w:p>
    <w:p>
      <w:pPr>
        <w:ind w:firstLine="480"/>
        <w:jc w:val="left"/>
        <w:rPr>
          <w:rFonts w:hAnsi="宋体"/>
          <w:color w:val="auto"/>
          <w:sz w:val="24"/>
          <w:szCs w:val="24"/>
        </w:rPr>
      </w:pPr>
      <w:r>
        <w:rPr>
          <w:rFonts w:hint="eastAsia" w:hAnsi="宋体"/>
          <w:color w:val="auto"/>
          <w:sz w:val="24"/>
          <w:szCs w:val="24"/>
        </w:rPr>
        <w:t xml:space="preserve">1、项目名称：无锡市锡山区鹅湖镇国土空间规划项目</w:t>
      </w:r>
      <w:r/>
    </w:p>
    <w:p>
      <w:pPr>
        <w:ind w:firstLine="480"/>
        <w:jc w:val="left"/>
        <w:rPr>
          <w:rFonts w:hAnsi="宋体"/>
          <w:color w:val="auto"/>
          <w:sz w:val="24"/>
          <w:szCs w:val="24"/>
        </w:rPr>
      </w:pPr>
      <w:r>
        <w:rPr>
          <w:rFonts w:hint="eastAsia" w:hAnsi="宋体"/>
          <w:color w:val="auto"/>
          <w:sz w:val="24"/>
          <w:szCs w:val="24"/>
        </w:rPr>
        <w:t xml:space="preserve">2、详细规划范围和面积：根据上位规划，鹅湖镇城镇开发边界内国土空间详细规划包括两个规划单元，分别为荡口单元（规划面积7.23平方千米）、甘露单元（规划面积10.73平方千米），具体规划边界以城镇开发边界最新调整方案为准。</w:t>
      </w:r>
      <w:r/>
    </w:p>
    <w:p>
      <w:pPr>
        <w:rPr>
          <w:rFonts w:ascii="宋体" w:hAnsi="宋体"/>
          <w:color w:val="auto"/>
        </w:rPr>
      </w:pPr>
      <w:r>
        <w:rPr>
          <w:rFonts w:ascii="宋体" w:hAnsi="宋体"/>
          <w:color w:val="auto"/>
        </w:rPr>
        <mc:AlternateContent>
          <mc:Choice Requires="wpg">
            <w:drawing>
              <wp:inline xmlns:wp="http://schemas.openxmlformats.org/drawingml/2006/wordprocessingDrawing" distT="0" distB="0" distL="0" distR="0">
                <wp:extent cx="5276850" cy="44005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6850" cy="44005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346.5pt;mso-wrap-distance-left:0.0pt;mso-wrap-distance-top:0.0pt;mso-wrap-distance-right:0.0pt;mso-wrap-distance-bottom:0.0pt;" stroked="f">
                <v:path textboxrect="0,0,0,0"/>
                <v:imagedata r:id="rId18" o:title=""/>
              </v:shape>
            </w:pict>
          </mc:Fallback>
        </mc:AlternateContent>
      </w:r>
      <w:r/>
    </w:p>
    <w:p>
      <w:pPr>
        <w:ind w:firstLine="480"/>
        <w:jc w:val="left"/>
        <w:rPr>
          <w:rFonts w:hAnsi="宋体"/>
          <w:color w:val="auto"/>
          <w:sz w:val="24"/>
          <w:szCs w:val="24"/>
        </w:rPr>
      </w:pPr>
      <w:r>
        <w:rPr>
          <w:rFonts w:hint="eastAsia" w:hAnsi="宋体"/>
          <w:color w:val="auto"/>
          <w:sz w:val="24"/>
          <w:szCs w:val="24"/>
        </w:rPr>
        <w:t xml:space="preserve">3、荡口老镇区城市设计规划范围和面积：根据鹅湖镇发展需要，对荡口老镇区开展重点片区城市设计，规划范围北至荡口景区，西至新杨路、解放桥河，南至张塘河、锡甘路，东至新生河，总面积49.9公顷。</w:t>
      </w:r>
      <w:r/>
    </w:p>
    <w:p>
      <w:pPr>
        <w:rPr>
          <w:rFonts w:ascii="宋体" w:hAnsi="宋体"/>
          <w:color w:val="auto"/>
        </w:rPr>
      </w:pPr>
      <w:r>
        <w:rPr>
          <w:rFonts w:ascii="宋体" w:hAnsi="宋体"/>
          <w:color w:val="auto"/>
        </w:rPr>
        <mc:AlternateContent>
          <mc:Choice Requires="wpg">
            <w:drawing>
              <wp:inline xmlns:wp="http://schemas.openxmlformats.org/drawingml/2006/wordprocessingDrawing" distT="0" distB="0" distL="0" distR="0">
                <wp:extent cx="5753100" cy="54864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0" r="0" b="15519"/>
                        <a:stretch/>
                      </pic:blipFill>
                      <pic:spPr bwMode="auto">
                        <a:xfrm>
                          <a:off x="0" y="0"/>
                          <a:ext cx="5753100" cy="54864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0pt;height:432.0pt;mso-wrap-distance-left:0.0pt;mso-wrap-distance-top:0.0pt;mso-wrap-distance-right:0.0pt;mso-wrap-distance-bottom:0.0pt;" stroked="f">
                <v:path textboxrect="0,0,0,0"/>
                <v:imagedata r:id="rId19" o:title=""/>
              </v:shape>
            </w:pict>
          </mc:Fallback>
        </mc:AlternateContent>
      </w:r>
      <w:r/>
    </w:p>
    <w:p>
      <w:pPr>
        <w:ind w:firstLine="480"/>
        <w:jc w:val="left"/>
        <w:rPr>
          <w:rFonts w:hAnsi="宋体"/>
          <w:color w:val="auto"/>
          <w:sz w:val="24"/>
          <w:szCs w:val="24"/>
        </w:rPr>
      </w:pPr>
      <w:r>
        <w:rPr>
          <w:rFonts w:hint="eastAsia" w:hAnsi="宋体"/>
          <w:color w:val="auto"/>
          <w:sz w:val="24"/>
          <w:szCs w:val="24"/>
        </w:rPr>
        <w:t xml:space="preserve">4、环南青荡概念规划规划范围与面积：根据鹅湖省级旅游度假区发展需要，对鹅湖镇区南侧环南青荡片区编制概念规划，规划范围北至锡甘路、张塘河，西至延陵路（规划）、东至鹅真荡岸线、新梁路、南至凤北荡路（规划），总面积2.59平方公里。</w:t>
      </w:r>
      <w:r/>
    </w:p>
    <w:p>
      <w:pPr>
        <w:spacing w:line="288" w:lineRule="auto"/>
        <w:rPr>
          <w:rFonts w:ascii="宋体" w:hAnsi="宋体"/>
          <w:color w:val="auto"/>
        </w:rPr>
      </w:pPr>
      <w:r>
        <w:rPr>
          <w:rFonts w:ascii="宋体" w:hAnsi="宋体"/>
          <w:color w:val="auto"/>
        </w:rPr>
        <mc:AlternateContent>
          <mc:Choice Requires="wpg">
            <w:drawing>
              <wp:inline xmlns:wp="http://schemas.openxmlformats.org/drawingml/2006/wordprocessingDrawing" distT="0" distB="0" distL="0" distR="0">
                <wp:extent cx="5267325" cy="403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0" r="1108" b="23819"/>
                        <a:stretch/>
                      </pic:blipFill>
                      <pic:spPr bwMode="auto">
                        <a:xfrm>
                          <a:off x="0" y="0"/>
                          <a:ext cx="5267325" cy="40386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318.0pt;mso-wrap-distance-left:0.0pt;mso-wrap-distance-top:0.0pt;mso-wrap-distance-right:0.0pt;mso-wrap-distance-bottom:0.0pt;" stroked="f">
                <v:path textboxrect="0,0,0,0"/>
                <v:imagedata r:id="rId20" o:title=""/>
              </v:shape>
            </w:pict>
          </mc:Fallback>
        </mc:AlternateContent>
      </w:r>
      <w:r/>
    </w:p>
    <w:p>
      <w:pPr>
        <w:ind w:firstLine="482"/>
        <w:jc w:val="left"/>
        <w:shd w:val="clear" w:color="auto" w:fill="ffffff"/>
        <w:widowControl/>
        <w:rPr>
          <w:rFonts w:ascii="宋体" w:hAnsi="宋体" w:cs="宋体"/>
          <w:b/>
          <w:color w:val="auto"/>
          <w:sz w:val="24"/>
          <w:szCs w:val="24"/>
        </w:rPr>
      </w:pPr>
      <w:r>
        <w:rPr>
          <w:rFonts w:hint="eastAsia" w:ascii="宋体" w:hAnsi="宋体" w:cs="宋体"/>
          <w:b/>
          <w:color w:val="auto"/>
          <w:sz w:val="24"/>
          <w:szCs w:val="24"/>
        </w:rPr>
        <w:t xml:space="preserve">二、采购标的需执行的国家相关标准、行业标准、地方标准或者其他标准、规范</w:t>
      </w:r>
      <w:r/>
    </w:p>
    <w:p>
      <w:pPr>
        <w:ind w:firstLine="482"/>
        <w:rPr>
          <w:rFonts w:hAnsi="宋体"/>
          <w:b/>
          <w:bCs/>
          <w:color w:val="auto"/>
          <w:sz w:val="24"/>
          <w:szCs w:val="24"/>
        </w:rPr>
      </w:pPr>
      <w:r>
        <w:rPr>
          <w:rFonts w:hint="eastAsia" w:hAnsi="宋体"/>
          <w:b/>
          <w:bCs/>
          <w:color w:val="auto"/>
          <w:sz w:val="24"/>
          <w:szCs w:val="24"/>
        </w:rPr>
        <w:t xml:space="preserve">（一）法律法规、规章、标准</w:t>
      </w:r>
      <w:r/>
    </w:p>
    <w:p>
      <w:pPr>
        <w:ind w:firstLine="480"/>
        <w:jc w:val="left"/>
        <w:rPr>
          <w:rFonts w:hAnsi="宋体"/>
          <w:color w:val="auto"/>
          <w:sz w:val="24"/>
          <w:szCs w:val="24"/>
        </w:rPr>
      </w:pPr>
      <w:r>
        <w:rPr>
          <w:rFonts w:hint="eastAsia" w:hAnsi="宋体"/>
          <w:color w:val="auto"/>
          <w:sz w:val="24"/>
          <w:szCs w:val="24"/>
        </w:rPr>
        <w:t xml:space="preserve">1、《中华人民共和国城乡规划法》（2019年修正）</w:t>
      </w:r>
      <w:r/>
    </w:p>
    <w:p>
      <w:pPr>
        <w:ind w:firstLine="480"/>
        <w:jc w:val="left"/>
        <w:rPr>
          <w:rFonts w:hAnsi="宋体"/>
          <w:color w:val="auto"/>
          <w:sz w:val="24"/>
          <w:szCs w:val="24"/>
        </w:rPr>
      </w:pPr>
      <w:r>
        <w:rPr>
          <w:rFonts w:hint="eastAsia" w:hAnsi="宋体"/>
          <w:color w:val="auto"/>
          <w:sz w:val="24"/>
          <w:szCs w:val="24"/>
        </w:rPr>
        <w:t xml:space="preserve">2、《中华人民共和国土地管理法》（2019年修正）</w:t>
      </w:r>
      <w:r/>
    </w:p>
    <w:p>
      <w:pPr>
        <w:ind w:firstLine="480"/>
        <w:jc w:val="left"/>
        <w:rPr>
          <w:rFonts w:hAnsi="宋体"/>
          <w:color w:val="auto"/>
          <w:sz w:val="24"/>
          <w:szCs w:val="24"/>
        </w:rPr>
      </w:pPr>
      <w:r>
        <w:rPr>
          <w:rFonts w:hint="eastAsia" w:hAnsi="宋体"/>
          <w:color w:val="auto"/>
          <w:sz w:val="24"/>
          <w:szCs w:val="24"/>
        </w:rPr>
        <w:t xml:space="preserve">3、《江苏省城乡规划条例》（2019年修正）</w:t>
      </w:r>
      <w:r/>
    </w:p>
    <w:p>
      <w:pPr>
        <w:ind w:firstLine="480"/>
        <w:jc w:val="left"/>
        <w:rPr>
          <w:rFonts w:hAnsi="宋体"/>
          <w:color w:val="auto"/>
          <w:sz w:val="24"/>
          <w:szCs w:val="24"/>
        </w:rPr>
      </w:pPr>
      <w:r>
        <w:rPr>
          <w:rFonts w:hint="eastAsia" w:hAnsi="宋体"/>
          <w:color w:val="auto"/>
          <w:sz w:val="24"/>
          <w:szCs w:val="24"/>
        </w:rPr>
        <w:t xml:space="preserve">4、《江苏省土地管理条例》（2021年修订）</w:t>
      </w:r>
      <w:r/>
    </w:p>
    <w:p>
      <w:pPr>
        <w:ind w:firstLine="480"/>
        <w:jc w:val="left"/>
        <w:rPr>
          <w:rFonts w:hAnsi="宋体"/>
          <w:color w:val="auto"/>
          <w:sz w:val="24"/>
          <w:szCs w:val="24"/>
          <w:highlight w:val="cyan"/>
        </w:rPr>
      </w:pPr>
      <w:r>
        <w:rPr>
          <w:rFonts w:hint="eastAsia" w:hAnsi="宋体"/>
          <w:color w:val="auto"/>
          <w:sz w:val="24"/>
          <w:szCs w:val="24"/>
          <w:highlight w:val="none"/>
        </w:rPr>
        <w:t xml:space="preserve">5、《江苏省城市规划管理技术规定》（20</w:t>
      </w:r>
      <w:r>
        <w:rPr>
          <w:rFonts w:hint="eastAsia" w:hAnsi="宋体"/>
          <w:color w:val="auto"/>
          <w:sz w:val="24"/>
          <w:szCs w:val="24"/>
          <w:highlight w:val="none"/>
          <w:lang w:val="en-US" w:eastAsia="zh-CN"/>
        </w:rPr>
        <w:t xml:space="preserve">25</w:t>
      </w:r>
      <w:r>
        <w:rPr>
          <w:rFonts w:hint="eastAsia" w:hAnsi="宋体"/>
          <w:color w:val="auto"/>
          <w:sz w:val="24"/>
          <w:szCs w:val="24"/>
          <w:highlight w:val="none"/>
        </w:rPr>
        <w:t xml:space="preserve">年版）</w:t>
      </w:r>
      <w:r/>
    </w:p>
    <w:p>
      <w:pPr>
        <w:ind w:firstLine="480"/>
        <w:jc w:val="left"/>
        <w:rPr>
          <w:rFonts w:hAnsi="宋体"/>
          <w:color w:val="auto"/>
          <w:sz w:val="24"/>
          <w:szCs w:val="24"/>
        </w:rPr>
      </w:pPr>
      <w:r>
        <w:rPr>
          <w:rFonts w:hint="eastAsia" w:hAnsi="宋体"/>
          <w:color w:val="auto"/>
          <w:sz w:val="24"/>
          <w:szCs w:val="24"/>
        </w:rPr>
        <w:t xml:space="preserve">6、《国土空间调查、规划、用途管制用地用海分类指南（试行）》（2023）</w:t>
      </w:r>
      <w:r/>
    </w:p>
    <w:p>
      <w:pPr>
        <w:ind w:firstLine="480"/>
        <w:jc w:val="left"/>
        <w:rPr>
          <w:rFonts w:hAnsi="宋体"/>
          <w:color w:val="auto"/>
          <w:sz w:val="24"/>
          <w:szCs w:val="24"/>
        </w:rPr>
      </w:pPr>
      <w:r>
        <w:rPr>
          <w:rFonts w:hint="eastAsia" w:hAnsi="宋体"/>
          <w:color w:val="auto"/>
          <w:sz w:val="24"/>
          <w:szCs w:val="24"/>
        </w:rPr>
        <w:t xml:space="preserve">7、《国土空间规划城市设计指南》（TD/T 1065-2021）</w:t>
      </w:r>
      <w:r/>
    </w:p>
    <w:p>
      <w:pPr>
        <w:ind w:firstLine="480"/>
        <w:jc w:val="left"/>
        <w:rPr>
          <w:rFonts w:hAnsi="宋体"/>
          <w:color w:val="auto"/>
          <w:sz w:val="24"/>
          <w:szCs w:val="24"/>
        </w:rPr>
      </w:pPr>
      <w:r>
        <w:rPr>
          <w:rFonts w:hint="eastAsia" w:hAnsi="宋体"/>
          <w:color w:val="auto"/>
          <w:sz w:val="24"/>
          <w:szCs w:val="24"/>
        </w:rPr>
        <w:t xml:space="preserve">8、《社区生活圈规划技术指南》（TD/T1062-2021）</w:t>
      </w:r>
      <w:r/>
    </w:p>
    <w:p>
      <w:pPr>
        <w:ind w:firstLine="480"/>
        <w:jc w:val="left"/>
        <w:rPr>
          <w:rFonts w:hAnsi="宋体"/>
          <w:color w:val="auto"/>
          <w:sz w:val="24"/>
          <w:szCs w:val="24"/>
        </w:rPr>
      </w:pPr>
      <w:r>
        <w:rPr>
          <w:rFonts w:hint="eastAsia" w:hAnsi="宋体"/>
          <w:color w:val="auto"/>
          <w:sz w:val="24"/>
          <w:szCs w:val="24"/>
        </w:rPr>
        <w:t xml:space="preserve">9、《江苏省城镇开发边界内详细规划编制指南（试行）》（2021年版）</w:t>
      </w:r>
      <w:r/>
    </w:p>
    <w:p>
      <w:pPr>
        <w:ind w:firstLine="480"/>
        <w:jc w:val="left"/>
        <w:rPr>
          <w:rFonts w:hAnsi="宋体"/>
          <w:color w:val="auto"/>
          <w:sz w:val="24"/>
          <w:szCs w:val="24"/>
        </w:rPr>
      </w:pPr>
      <w:r>
        <w:rPr>
          <w:rFonts w:hint="eastAsia" w:hAnsi="宋体"/>
          <w:color w:val="auto"/>
          <w:sz w:val="24"/>
          <w:szCs w:val="24"/>
        </w:rPr>
        <w:t xml:space="preserve">10、其他相关法律法规及已批准的相关规划</w:t>
      </w:r>
      <w:r/>
    </w:p>
    <w:p>
      <w:pPr>
        <w:ind w:firstLine="480"/>
        <w:jc w:val="left"/>
        <w:rPr>
          <w:rFonts w:hAnsi="宋体"/>
          <w:color w:val="auto"/>
          <w:sz w:val="24"/>
          <w:szCs w:val="24"/>
        </w:rPr>
      </w:pPr>
      <w:r>
        <w:rPr>
          <w:rFonts w:hint="eastAsia" w:ascii="宋体" w:hAnsi="宋体"/>
          <w:b/>
          <w:color w:val="auto"/>
          <w:sz w:val="24"/>
        </w:rPr>
        <w:t xml:space="preserve">以上如有最新政策文件规定，供应商执行最新政策文件。</w:t>
      </w:r>
      <w:r/>
    </w:p>
    <w:p>
      <w:pPr>
        <w:ind w:firstLine="482"/>
        <w:rPr>
          <w:rFonts w:hAnsi="宋体"/>
          <w:b/>
          <w:bCs/>
          <w:color w:val="auto"/>
          <w:sz w:val="24"/>
          <w:szCs w:val="24"/>
        </w:rPr>
      </w:pPr>
      <w:r>
        <w:rPr>
          <w:rFonts w:hint="eastAsia" w:hAnsi="宋体"/>
          <w:b/>
          <w:bCs/>
          <w:color w:val="auto"/>
          <w:sz w:val="24"/>
          <w:szCs w:val="24"/>
        </w:rPr>
        <w:t xml:space="preserve">（二）相关规划依据</w:t>
      </w:r>
      <w:r/>
    </w:p>
    <w:p>
      <w:pPr>
        <w:ind w:firstLine="480"/>
        <w:jc w:val="left"/>
        <w:rPr>
          <w:rFonts w:hAnsi="宋体"/>
          <w:color w:val="auto"/>
          <w:sz w:val="24"/>
          <w:szCs w:val="24"/>
        </w:rPr>
      </w:pPr>
      <w:r>
        <w:rPr>
          <w:rFonts w:hint="eastAsia" w:hAnsi="宋体"/>
          <w:color w:val="auto"/>
          <w:sz w:val="24"/>
          <w:szCs w:val="24"/>
        </w:rPr>
        <w:t xml:space="preserve">（1）《无锡市国土空间总体规划（2021—2035年）》</w:t>
      </w:r>
      <w:r/>
    </w:p>
    <w:p>
      <w:pPr>
        <w:ind w:firstLine="480"/>
        <w:jc w:val="left"/>
        <w:rPr>
          <w:rFonts w:hAnsi="宋体"/>
          <w:color w:val="auto"/>
          <w:sz w:val="24"/>
          <w:szCs w:val="24"/>
        </w:rPr>
      </w:pPr>
      <w:r>
        <w:rPr>
          <w:rFonts w:hint="eastAsia" w:hAnsi="宋体"/>
          <w:color w:val="auto"/>
          <w:sz w:val="24"/>
          <w:szCs w:val="24"/>
        </w:rPr>
        <w:t xml:space="preserve">（2）《无锡市锡山区国土空间总体规划（2021-2035 年）》</w:t>
      </w:r>
      <w:r/>
    </w:p>
    <w:p>
      <w:pPr>
        <w:ind w:firstLine="480"/>
        <w:jc w:val="left"/>
        <w:rPr>
          <w:rFonts w:hAnsi="宋体"/>
          <w:color w:val="auto"/>
          <w:sz w:val="24"/>
          <w:szCs w:val="24"/>
        </w:rPr>
      </w:pPr>
      <w:r>
        <w:rPr>
          <w:rFonts w:hint="eastAsia" w:hAnsi="宋体"/>
          <w:color w:val="auto"/>
          <w:sz w:val="24"/>
          <w:szCs w:val="24"/>
        </w:rPr>
        <w:t xml:space="preserve">（3）《无锡市鹅湖镇国土空间总体规划（2021-2035 年）》（在编）</w:t>
      </w:r>
      <w:r/>
    </w:p>
    <w:p>
      <w:pPr>
        <w:ind w:firstLine="480"/>
        <w:jc w:val="left"/>
        <w:rPr>
          <w:rFonts w:hAnsi="宋体"/>
          <w:color w:val="auto"/>
          <w:sz w:val="24"/>
          <w:szCs w:val="24"/>
        </w:rPr>
      </w:pPr>
      <w:r>
        <w:rPr>
          <w:rFonts w:hint="eastAsia" w:hAnsi="宋体"/>
          <w:color w:val="auto"/>
          <w:sz w:val="24"/>
          <w:szCs w:val="24"/>
        </w:rPr>
        <w:t xml:space="preserve">（4）其他相关规划</w:t>
      </w:r>
      <w:r/>
    </w:p>
    <w:p>
      <w:pPr>
        <w:ind w:firstLine="480"/>
        <w:jc w:val="left"/>
        <w:rPr>
          <w:rFonts w:hAnsi="宋体"/>
          <w:color w:val="auto"/>
          <w:sz w:val="24"/>
          <w:szCs w:val="24"/>
        </w:rPr>
      </w:pPr>
      <w:r>
        <w:rPr>
          <w:rFonts w:hint="eastAsia" w:ascii="宋体" w:hAnsi="宋体"/>
          <w:b/>
          <w:color w:val="auto"/>
          <w:sz w:val="24"/>
        </w:rPr>
        <w:t xml:space="preserve">以上如有最新政策文件规定，供应商执行最新政策文件。</w:t>
      </w:r>
      <w:r/>
    </w:p>
    <w:p>
      <w:pPr>
        <w:ind w:firstLine="482"/>
        <w:jc w:val="left"/>
        <w:shd w:val="clear" w:color="auto" w:fill="ffffff"/>
        <w:widowControl/>
        <w:rPr>
          <w:rFonts w:ascii="宋体" w:hAnsi="宋体" w:cs="宋体"/>
          <w:b/>
          <w:color w:val="auto"/>
          <w:sz w:val="24"/>
          <w:szCs w:val="24"/>
        </w:rPr>
      </w:pPr>
      <w:r>
        <w:rPr>
          <w:rFonts w:hint="eastAsia" w:ascii="宋体" w:hAnsi="宋体" w:cs="宋体"/>
          <w:b/>
          <w:color w:val="auto"/>
          <w:sz w:val="24"/>
          <w:szCs w:val="24"/>
        </w:rPr>
        <w:t xml:space="preserve">三、采购标的需满足的内容要求</w:t>
      </w:r>
      <w:r/>
    </w:p>
    <w:p>
      <w:pPr>
        <w:ind w:firstLine="482"/>
        <w:rPr>
          <w:rFonts w:hAnsi="宋体"/>
          <w:b/>
          <w:bCs/>
          <w:color w:val="auto"/>
          <w:sz w:val="24"/>
          <w:szCs w:val="24"/>
        </w:rPr>
      </w:pPr>
      <w:r>
        <w:rPr>
          <w:rFonts w:hint="eastAsia" w:hAnsi="宋体"/>
          <w:b/>
          <w:bCs/>
          <w:color w:val="auto"/>
          <w:sz w:val="24"/>
          <w:szCs w:val="24"/>
        </w:rPr>
        <w:t xml:space="preserve">（一）详细规划内容</w:t>
      </w:r>
      <w:r/>
    </w:p>
    <w:p>
      <w:pPr>
        <w:ind w:firstLine="480"/>
        <w:jc w:val="left"/>
        <w:rPr>
          <w:rFonts w:hAnsi="宋体"/>
          <w:color w:val="auto"/>
          <w:sz w:val="24"/>
          <w:szCs w:val="24"/>
        </w:rPr>
      </w:pPr>
      <w:r>
        <w:rPr>
          <w:rFonts w:hint="eastAsia" w:hAnsi="宋体"/>
          <w:color w:val="auto"/>
          <w:sz w:val="24"/>
          <w:szCs w:val="24"/>
        </w:rPr>
        <w:t xml:space="preserve">1、总则</w:t>
      </w:r>
      <w:r/>
    </w:p>
    <w:p>
      <w:pPr>
        <w:ind w:firstLine="480"/>
        <w:jc w:val="left"/>
        <w:rPr>
          <w:rFonts w:hAnsi="宋体"/>
          <w:color w:val="auto"/>
          <w:sz w:val="24"/>
          <w:szCs w:val="24"/>
        </w:rPr>
      </w:pPr>
      <w:r>
        <w:rPr>
          <w:rFonts w:hint="eastAsia" w:hAnsi="宋体"/>
          <w:color w:val="auto"/>
          <w:sz w:val="24"/>
          <w:szCs w:val="24"/>
        </w:rPr>
        <w:t xml:space="preserve">包含规划目的、指导思想、编制的总体要求和指导思想、法律效力、区位及范围、编制依据。</w:t>
      </w:r>
      <w:r/>
    </w:p>
    <w:p>
      <w:pPr>
        <w:ind w:firstLine="480"/>
        <w:jc w:val="left"/>
        <w:rPr>
          <w:rFonts w:hAnsi="宋体"/>
          <w:color w:val="auto"/>
          <w:sz w:val="24"/>
          <w:szCs w:val="24"/>
        </w:rPr>
      </w:pPr>
      <w:r>
        <w:rPr>
          <w:rFonts w:hint="eastAsia" w:hAnsi="宋体"/>
          <w:color w:val="auto"/>
          <w:sz w:val="24"/>
          <w:szCs w:val="24"/>
        </w:rPr>
        <w:t xml:space="preserve">2、目标定位</w:t>
      </w:r>
      <w:r/>
    </w:p>
    <w:p>
      <w:pPr>
        <w:ind w:firstLine="480"/>
        <w:jc w:val="left"/>
        <w:rPr>
          <w:rFonts w:hAnsi="宋体"/>
          <w:color w:val="auto"/>
          <w:sz w:val="24"/>
          <w:szCs w:val="24"/>
        </w:rPr>
      </w:pPr>
      <w:r>
        <w:rPr>
          <w:rFonts w:hint="eastAsia" w:hAnsi="宋体"/>
          <w:color w:val="auto"/>
          <w:sz w:val="24"/>
          <w:szCs w:val="24"/>
        </w:rPr>
        <w:t xml:space="preserve">包含功能定位、发展目标、产业体系和规划策略。</w:t>
      </w:r>
      <w:r/>
    </w:p>
    <w:p>
      <w:pPr>
        <w:ind w:firstLine="480"/>
        <w:jc w:val="left"/>
        <w:rPr>
          <w:rFonts w:hAnsi="宋体"/>
          <w:color w:val="auto"/>
          <w:sz w:val="24"/>
          <w:szCs w:val="24"/>
        </w:rPr>
      </w:pPr>
      <w:r>
        <w:rPr>
          <w:rFonts w:hint="eastAsia" w:hAnsi="宋体"/>
          <w:color w:val="auto"/>
          <w:sz w:val="24"/>
          <w:szCs w:val="24"/>
        </w:rPr>
        <w:t xml:space="preserve">3、规模控制</w:t>
      </w:r>
      <w:r/>
    </w:p>
    <w:p>
      <w:pPr>
        <w:ind w:firstLine="480"/>
        <w:jc w:val="left"/>
        <w:rPr>
          <w:rFonts w:hAnsi="宋体"/>
          <w:color w:val="auto"/>
          <w:sz w:val="24"/>
          <w:szCs w:val="24"/>
        </w:rPr>
      </w:pPr>
      <w:r>
        <w:rPr>
          <w:rFonts w:hint="eastAsia" w:hAnsi="宋体"/>
          <w:color w:val="auto"/>
          <w:sz w:val="24"/>
          <w:szCs w:val="24"/>
        </w:rPr>
        <w:t xml:space="preserve">包含人口规模及用地规模预测。合理确定单元常住人口和服务人口；明确建设用地、非建设用地总规模和总建筑开发容量，明确集中建设区、弹性发展区、特别用途区内建设用地规模。</w:t>
      </w:r>
      <w:r/>
    </w:p>
    <w:p>
      <w:pPr>
        <w:ind w:firstLine="480"/>
        <w:jc w:val="left"/>
        <w:rPr>
          <w:rFonts w:hAnsi="宋体"/>
          <w:color w:val="auto"/>
          <w:sz w:val="24"/>
          <w:szCs w:val="24"/>
        </w:rPr>
      </w:pPr>
      <w:r>
        <w:rPr>
          <w:rFonts w:hint="eastAsia" w:hAnsi="宋体"/>
          <w:color w:val="auto"/>
          <w:sz w:val="24"/>
          <w:szCs w:val="24"/>
        </w:rPr>
        <w:t xml:space="preserve">4、建设空间布局</w:t>
      </w:r>
      <w:r/>
    </w:p>
    <w:p>
      <w:pPr>
        <w:ind w:firstLine="480"/>
        <w:jc w:val="left"/>
        <w:rPr>
          <w:rFonts w:hAnsi="宋体"/>
          <w:color w:val="auto"/>
          <w:sz w:val="24"/>
          <w:szCs w:val="24"/>
        </w:rPr>
      </w:pPr>
      <w:r>
        <w:rPr>
          <w:rFonts w:hint="eastAsia" w:hAnsi="宋体"/>
          <w:color w:val="auto"/>
          <w:sz w:val="24"/>
          <w:szCs w:val="24"/>
        </w:rPr>
        <w:t xml:space="preserve">（1）规划结构</w:t>
      </w:r>
      <w:r/>
    </w:p>
    <w:p>
      <w:pPr>
        <w:ind w:firstLine="480"/>
        <w:jc w:val="left"/>
        <w:rPr>
          <w:rFonts w:hAnsi="宋体"/>
          <w:color w:val="auto"/>
          <w:sz w:val="24"/>
          <w:szCs w:val="24"/>
        </w:rPr>
      </w:pPr>
      <w:r>
        <w:rPr>
          <w:rFonts w:hint="eastAsia" w:hAnsi="宋体"/>
          <w:color w:val="auto"/>
          <w:sz w:val="24"/>
          <w:szCs w:val="24"/>
        </w:rPr>
        <w:t xml:space="preserve">提出总体空间意向，明确生态、生活、生产空间等重要功能组团的位置范围，明确主次发展轴带、生态和景观廊道、各类发展功能核心和空间节点等。</w:t>
      </w:r>
      <w:r/>
    </w:p>
    <w:p>
      <w:pPr>
        <w:ind w:firstLine="480"/>
        <w:jc w:val="left"/>
        <w:rPr>
          <w:rFonts w:hAnsi="宋体"/>
          <w:color w:val="auto"/>
          <w:sz w:val="24"/>
          <w:szCs w:val="24"/>
        </w:rPr>
      </w:pPr>
      <w:r>
        <w:rPr>
          <w:rFonts w:hint="eastAsia" w:hAnsi="宋体"/>
          <w:color w:val="auto"/>
          <w:sz w:val="24"/>
          <w:szCs w:val="24"/>
        </w:rPr>
        <w:t xml:space="preserve">（2）土地利用</w:t>
      </w:r>
      <w:r/>
    </w:p>
    <w:p>
      <w:pPr>
        <w:ind w:firstLine="480"/>
        <w:jc w:val="left"/>
        <w:rPr>
          <w:rFonts w:hAnsi="宋体"/>
          <w:color w:val="auto"/>
          <w:sz w:val="24"/>
          <w:szCs w:val="24"/>
        </w:rPr>
      </w:pPr>
      <w:r>
        <w:rPr>
          <w:rFonts w:hint="eastAsia" w:hAnsi="宋体"/>
          <w:color w:val="auto"/>
          <w:sz w:val="24"/>
          <w:szCs w:val="24"/>
        </w:rPr>
        <w:t xml:space="preserve">明确土地使用布局方案。明确居住用地、公共管理与公共服务用地、商业服务业用地、工矿用地、仓储用地、交通运输用地、公用设施用地、绿地与开敞空间用地、特殊用地、留白用地、陆地水域、其他用地（耕地、园地、林地、草地、湿地、农业设施建设用地等）的规模与占比。</w:t>
      </w:r>
      <w:r/>
    </w:p>
    <w:p>
      <w:pPr>
        <w:ind w:firstLine="480"/>
        <w:jc w:val="left"/>
        <w:rPr>
          <w:rFonts w:hAnsi="宋体"/>
          <w:color w:val="auto"/>
          <w:sz w:val="24"/>
          <w:szCs w:val="24"/>
        </w:rPr>
      </w:pPr>
      <w:r>
        <w:rPr>
          <w:rFonts w:hint="eastAsia" w:hAnsi="宋体"/>
          <w:color w:val="auto"/>
          <w:sz w:val="24"/>
          <w:szCs w:val="24"/>
        </w:rPr>
        <w:t xml:space="preserve">（3）用地兼容</w:t>
      </w:r>
      <w:r/>
    </w:p>
    <w:p>
      <w:pPr>
        <w:ind w:firstLine="480"/>
        <w:jc w:val="left"/>
        <w:rPr>
          <w:rFonts w:hAnsi="宋体"/>
          <w:color w:val="auto"/>
          <w:sz w:val="24"/>
          <w:szCs w:val="24"/>
        </w:rPr>
      </w:pPr>
      <w:r>
        <w:rPr>
          <w:rFonts w:hint="eastAsia" w:hAnsi="宋体"/>
          <w:color w:val="auto"/>
          <w:sz w:val="24"/>
          <w:szCs w:val="24"/>
        </w:rPr>
        <w:t xml:space="preserve">明确用地分类及代码。居住用地、公共管理和公共服务用地、工矿用地、仓储用地、交通运输用地中的交通场站用地细分至三级类，其余用地类型均细分至二级类。</w:t>
      </w:r>
      <w:r/>
    </w:p>
    <w:p>
      <w:pPr>
        <w:ind w:firstLine="480"/>
        <w:jc w:val="left"/>
        <w:rPr>
          <w:rFonts w:hAnsi="宋体"/>
          <w:color w:val="auto"/>
          <w:sz w:val="24"/>
          <w:szCs w:val="24"/>
        </w:rPr>
      </w:pPr>
      <w:r>
        <w:rPr>
          <w:rFonts w:hint="eastAsia" w:hAnsi="宋体"/>
          <w:color w:val="auto"/>
          <w:sz w:val="24"/>
          <w:szCs w:val="24"/>
        </w:rPr>
        <w:t xml:space="preserve">明确规划用地的兼容性、混合用地、单一用地性质表达方式和混合用地性质表达方式等。</w:t>
      </w:r>
      <w:r/>
    </w:p>
    <w:p>
      <w:pPr>
        <w:ind w:firstLine="480"/>
        <w:jc w:val="left"/>
        <w:rPr>
          <w:rFonts w:hAnsi="宋体"/>
          <w:color w:val="auto"/>
          <w:sz w:val="24"/>
          <w:szCs w:val="24"/>
        </w:rPr>
      </w:pPr>
      <w:r>
        <w:rPr>
          <w:rFonts w:hint="eastAsia" w:hAnsi="宋体"/>
          <w:color w:val="auto"/>
          <w:sz w:val="24"/>
          <w:szCs w:val="24"/>
        </w:rPr>
        <w:t xml:space="preserve">5、综合交通</w:t>
      </w:r>
      <w:r/>
    </w:p>
    <w:p>
      <w:pPr>
        <w:ind w:firstLine="480"/>
        <w:jc w:val="left"/>
        <w:rPr>
          <w:rFonts w:hAnsi="宋体"/>
          <w:color w:val="auto"/>
          <w:sz w:val="24"/>
          <w:szCs w:val="24"/>
        </w:rPr>
      </w:pPr>
      <w:r>
        <w:rPr>
          <w:rFonts w:hint="eastAsia" w:hAnsi="宋体"/>
          <w:color w:val="auto"/>
          <w:sz w:val="24"/>
          <w:szCs w:val="24"/>
        </w:rPr>
        <w:t xml:space="preserve">包含目标原则、设施供给策略、道路系统规划、公共交通规划、慢行交通规划、机动车停车设施规划、加油（气）站规划、电动汽车充（换）电站规划等。</w:t>
      </w:r>
      <w:r/>
    </w:p>
    <w:p>
      <w:pPr>
        <w:ind w:firstLine="480"/>
        <w:jc w:val="left"/>
        <w:rPr>
          <w:rFonts w:hAnsi="宋体"/>
          <w:color w:val="auto"/>
          <w:sz w:val="24"/>
          <w:szCs w:val="24"/>
        </w:rPr>
      </w:pPr>
      <w:r>
        <w:rPr>
          <w:rFonts w:hint="eastAsia" w:hAnsi="宋体"/>
          <w:color w:val="auto"/>
          <w:sz w:val="24"/>
          <w:szCs w:val="24"/>
        </w:rPr>
        <w:t xml:space="preserve">6、蓝绿空间管控</w:t>
      </w:r>
      <w:r/>
    </w:p>
    <w:p>
      <w:pPr>
        <w:ind w:firstLine="480"/>
        <w:jc w:val="left"/>
        <w:rPr>
          <w:rFonts w:hAnsi="宋体"/>
          <w:color w:val="auto"/>
          <w:sz w:val="24"/>
          <w:szCs w:val="24"/>
        </w:rPr>
      </w:pPr>
      <w:r>
        <w:rPr>
          <w:rFonts w:hint="eastAsia" w:hAnsi="宋体"/>
          <w:color w:val="auto"/>
          <w:sz w:val="24"/>
          <w:szCs w:val="24"/>
        </w:rPr>
        <w:t xml:space="preserve">包含目标原则、绿地与开敞空间结构与布局、陆地水域规划等。</w:t>
      </w:r>
      <w:r/>
    </w:p>
    <w:p>
      <w:pPr>
        <w:ind w:firstLine="480"/>
        <w:jc w:val="left"/>
        <w:rPr>
          <w:rFonts w:hAnsi="宋体"/>
          <w:color w:val="auto"/>
          <w:sz w:val="24"/>
          <w:szCs w:val="24"/>
        </w:rPr>
      </w:pPr>
      <w:r>
        <w:rPr>
          <w:rFonts w:hint="eastAsia" w:hAnsi="宋体"/>
          <w:color w:val="auto"/>
          <w:sz w:val="24"/>
          <w:szCs w:val="24"/>
        </w:rPr>
        <w:t xml:space="preserve">明确绿地系统结构。综合考虑绿心、绿带、绿廊、绿楔等结构要素布局，对片区内各类绿地布局进行结构性引导。</w:t>
      </w:r>
      <w:r/>
    </w:p>
    <w:p>
      <w:pPr>
        <w:ind w:firstLine="480"/>
        <w:jc w:val="left"/>
        <w:rPr>
          <w:rFonts w:hAnsi="宋体"/>
          <w:color w:val="auto"/>
          <w:sz w:val="24"/>
          <w:szCs w:val="24"/>
        </w:rPr>
      </w:pPr>
      <w:r>
        <w:rPr>
          <w:rFonts w:hint="eastAsia" w:hAnsi="宋体"/>
          <w:color w:val="auto"/>
          <w:sz w:val="24"/>
          <w:szCs w:val="24"/>
        </w:rPr>
        <w:t xml:space="preserve">7、低碳生态</w:t>
      </w:r>
      <w:r/>
    </w:p>
    <w:p>
      <w:pPr>
        <w:ind w:firstLine="480"/>
        <w:jc w:val="left"/>
        <w:rPr>
          <w:rFonts w:hAnsi="宋体"/>
          <w:color w:val="auto"/>
          <w:sz w:val="24"/>
          <w:szCs w:val="24"/>
        </w:rPr>
      </w:pPr>
      <w:r>
        <w:rPr>
          <w:rFonts w:hint="eastAsia" w:hAnsi="宋体"/>
          <w:color w:val="auto"/>
          <w:sz w:val="24"/>
          <w:szCs w:val="24"/>
        </w:rPr>
        <w:t xml:space="preserve">包含目标原则、低碳规划、生态建设、海绵城市和绿色建筑。</w:t>
      </w:r>
      <w:r/>
    </w:p>
    <w:p>
      <w:pPr>
        <w:ind w:firstLine="480"/>
        <w:jc w:val="left"/>
        <w:rPr>
          <w:rFonts w:hAnsi="宋体"/>
          <w:color w:val="auto"/>
          <w:sz w:val="24"/>
          <w:szCs w:val="24"/>
        </w:rPr>
      </w:pPr>
      <w:r>
        <w:rPr>
          <w:rFonts w:hint="eastAsia" w:hAnsi="宋体"/>
          <w:color w:val="auto"/>
          <w:sz w:val="24"/>
          <w:szCs w:val="24"/>
        </w:rPr>
        <w:t xml:space="preserve">8、城市设计</w:t>
      </w:r>
      <w:r/>
    </w:p>
    <w:p>
      <w:pPr>
        <w:ind w:firstLine="480"/>
        <w:jc w:val="left"/>
        <w:rPr>
          <w:rFonts w:hAnsi="宋体"/>
          <w:color w:val="auto"/>
          <w:sz w:val="24"/>
          <w:szCs w:val="24"/>
        </w:rPr>
      </w:pPr>
      <w:r>
        <w:rPr>
          <w:rFonts w:hint="eastAsia" w:hAnsi="宋体"/>
          <w:color w:val="auto"/>
          <w:sz w:val="24"/>
          <w:szCs w:val="24"/>
        </w:rPr>
        <w:t xml:space="preserve">统筹优化功能布局和空间结构，提出城市设计的基本要求，主要包括景观风貌、公共空间和建筑形态等方面的设计内容的总体性、控制性要求。</w:t>
      </w:r>
      <w:r/>
    </w:p>
    <w:p>
      <w:pPr>
        <w:ind w:firstLine="480"/>
        <w:jc w:val="left"/>
        <w:rPr>
          <w:rFonts w:hAnsi="宋体"/>
          <w:color w:val="auto"/>
          <w:sz w:val="24"/>
          <w:szCs w:val="24"/>
        </w:rPr>
      </w:pPr>
      <w:r>
        <w:rPr>
          <w:rFonts w:hint="eastAsia" w:hAnsi="宋体"/>
          <w:color w:val="auto"/>
          <w:sz w:val="24"/>
          <w:szCs w:val="24"/>
        </w:rPr>
        <w:t xml:space="preserve">9、历史保护与有机更新</w:t>
      </w:r>
      <w:r/>
    </w:p>
    <w:p>
      <w:pPr>
        <w:ind w:firstLine="480"/>
        <w:jc w:val="left"/>
        <w:rPr>
          <w:rFonts w:hAnsi="宋体"/>
          <w:color w:val="auto"/>
          <w:sz w:val="24"/>
          <w:szCs w:val="24"/>
        </w:rPr>
      </w:pPr>
      <w:r>
        <w:rPr>
          <w:rFonts w:hint="eastAsia" w:hAnsi="宋体"/>
          <w:color w:val="auto"/>
          <w:sz w:val="24"/>
          <w:szCs w:val="24"/>
        </w:rPr>
        <w:t xml:space="preserve">包含历史保护、有机更新、管控及引导内容。</w:t>
      </w:r>
      <w:r/>
    </w:p>
    <w:p>
      <w:pPr>
        <w:ind w:firstLine="480"/>
        <w:jc w:val="left"/>
        <w:rPr>
          <w:rFonts w:hAnsi="宋体"/>
          <w:color w:val="auto"/>
          <w:sz w:val="24"/>
          <w:szCs w:val="24"/>
        </w:rPr>
      </w:pPr>
      <w:r>
        <w:rPr>
          <w:rFonts w:hint="eastAsia" w:hAnsi="宋体"/>
          <w:color w:val="auto"/>
          <w:sz w:val="24"/>
          <w:szCs w:val="24"/>
        </w:rPr>
        <w:t xml:space="preserve">10、地下空间</w:t>
      </w:r>
      <w:r/>
    </w:p>
    <w:p>
      <w:pPr>
        <w:ind w:firstLine="480"/>
        <w:jc w:val="left"/>
        <w:rPr>
          <w:rFonts w:hAnsi="宋体"/>
          <w:color w:val="auto"/>
          <w:sz w:val="24"/>
          <w:szCs w:val="24"/>
        </w:rPr>
      </w:pPr>
      <w:r>
        <w:rPr>
          <w:rFonts w:hint="eastAsia" w:hAnsi="宋体"/>
          <w:color w:val="auto"/>
          <w:sz w:val="24"/>
          <w:szCs w:val="24"/>
        </w:rPr>
        <w:t xml:space="preserve">包含目标原则、地下空间分区和地下空间管控。</w:t>
      </w:r>
      <w:r/>
    </w:p>
    <w:p>
      <w:pPr>
        <w:ind w:firstLine="480"/>
        <w:jc w:val="left"/>
        <w:rPr>
          <w:rFonts w:hAnsi="宋体"/>
          <w:color w:val="auto"/>
          <w:sz w:val="24"/>
          <w:szCs w:val="24"/>
        </w:rPr>
      </w:pPr>
      <w:r>
        <w:rPr>
          <w:rFonts w:hint="eastAsia" w:hAnsi="宋体"/>
          <w:color w:val="auto"/>
          <w:sz w:val="24"/>
          <w:szCs w:val="24"/>
        </w:rPr>
        <w:t xml:space="preserve">11、公用设施</w:t>
      </w:r>
      <w:r/>
    </w:p>
    <w:p>
      <w:pPr>
        <w:ind w:firstLine="480"/>
        <w:jc w:val="left"/>
        <w:rPr>
          <w:rFonts w:hAnsi="宋体"/>
          <w:color w:val="auto"/>
          <w:sz w:val="24"/>
          <w:szCs w:val="24"/>
        </w:rPr>
      </w:pPr>
      <w:r>
        <w:rPr>
          <w:rFonts w:hint="eastAsia" w:hAnsi="宋体"/>
          <w:color w:val="auto"/>
          <w:sz w:val="24"/>
          <w:szCs w:val="24"/>
        </w:rPr>
        <w:t xml:space="preserve">落实各类公用设施建设内容和设计标准；合理测算各类公用设施需求量，确定建设规模、用地规模和管线规格；确定各类公用设施的位置、地下管线的位置、埋深以及地面线路的走向和廊道控制要求。具体包含给水工程、排水工程、供电工程、燃气工程、供热工程、通信工程、环卫工程和管线（管廊）综合。</w:t>
      </w:r>
      <w:r/>
    </w:p>
    <w:p>
      <w:pPr>
        <w:ind w:firstLine="480"/>
        <w:jc w:val="left"/>
        <w:rPr>
          <w:rFonts w:hAnsi="宋体"/>
          <w:color w:val="auto"/>
          <w:sz w:val="24"/>
          <w:szCs w:val="24"/>
        </w:rPr>
      </w:pPr>
      <w:r>
        <w:rPr>
          <w:rFonts w:hint="eastAsia" w:hAnsi="宋体"/>
          <w:color w:val="auto"/>
          <w:sz w:val="24"/>
          <w:szCs w:val="24"/>
        </w:rPr>
        <w:t xml:space="preserve">12、环境保护</w:t>
      </w:r>
      <w:r/>
    </w:p>
    <w:p>
      <w:pPr>
        <w:ind w:firstLine="480"/>
        <w:jc w:val="left"/>
        <w:rPr>
          <w:rFonts w:hAnsi="宋体"/>
          <w:color w:val="auto"/>
          <w:sz w:val="24"/>
          <w:szCs w:val="24"/>
        </w:rPr>
      </w:pPr>
      <w:r>
        <w:rPr>
          <w:rFonts w:hint="eastAsia" w:hAnsi="宋体"/>
          <w:color w:val="auto"/>
          <w:sz w:val="24"/>
          <w:szCs w:val="24"/>
        </w:rPr>
        <w:t xml:space="preserve">包含目标原则和环境功能区划分，确定环境空气质量功能区、声环境功能区以及水体水质目标。</w:t>
      </w:r>
      <w:r/>
    </w:p>
    <w:p>
      <w:pPr>
        <w:ind w:firstLine="480"/>
        <w:jc w:val="left"/>
        <w:rPr>
          <w:rFonts w:hAnsi="宋体"/>
          <w:color w:val="auto"/>
          <w:sz w:val="24"/>
          <w:szCs w:val="24"/>
        </w:rPr>
      </w:pPr>
      <w:r>
        <w:rPr>
          <w:rFonts w:hint="eastAsia" w:hAnsi="宋体"/>
          <w:color w:val="auto"/>
          <w:sz w:val="24"/>
          <w:szCs w:val="24"/>
        </w:rPr>
        <w:t xml:space="preserve">13、综合防灾</w:t>
      </w:r>
      <w:r/>
    </w:p>
    <w:p>
      <w:pPr>
        <w:ind w:firstLine="480"/>
        <w:jc w:val="left"/>
        <w:rPr>
          <w:rFonts w:hAnsi="宋体"/>
          <w:color w:val="auto"/>
          <w:sz w:val="24"/>
          <w:szCs w:val="24"/>
        </w:rPr>
      </w:pPr>
      <w:r>
        <w:rPr>
          <w:rFonts w:hint="eastAsia" w:hAnsi="宋体"/>
          <w:color w:val="auto"/>
          <w:sz w:val="24"/>
          <w:szCs w:val="24"/>
        </w:rPr>
        <w:t xml:space="preserve">包含抗震工程、防洪排涝工程、消防、人防及其他工程。</w:t>
      </w:r>
      <w:r/>
    </w:p>
    <w:p>
      <w:pPr>
        <w:ind w:firstLine="480"/>
        <w:jc w:val="left"/>
        <w:rPr>
          <w:rFonts w:hAnsi="宋体"/>
          <w:color w:val="auto"/>
          <w:sz w:val="24"/>
          <w:szCs w:val="24"/>
        </w:rPr>
      </w:pPr>
      <w:r>
        <w:rPr>
          <w:rFonts w:hint="eastAsia" w:hAnsi="宋体"/>
          <w:color w:val="auto"/>
          <w:sz w:val="24"/>
          <w:szCs w:val="24"/>
        </w:rPr>
        <w:t xml:space="preserve">14、竖向规划</w:t>
      </w:r>
      <w:r/>
    </w:p>
    <w:p>
      <w:pPr>
        <w:ind w:firstLine="480"/>
        <w:jc w:val="left"/>
        <w:rPr>
          <w:rFonts w:hAnsi="宋体"/>
          <w:color w:val="auto"/>
          <w:sz w:val="24"/>
          <w:szCs w:val="24"/>
        </w:rPr>
      </w:pPr>
      <w:r>
        <w:rPr>
          <w:rFonts w:hint="eastAsia" w:hAnsi="宋体"/>
          <w:color w:val="auto"/>
          <w:sz w:val="24"/>
          <w:szCs w:val="24"/>
        </w:rPr>
        <w:t xml:space="preserve">合理确定建设用地的场地高程和道路、桥梁、堤防等控制点标高，提出空中、地面、地下分层开发、分层赋权、统筹管控模式。</w:t>
      </w:r>
      <w:r/>
    </w:p>
    <w:p>
      <w:pPr>
        <w:ind w:firstLine="480"/>
        <w:jc w:val="left"/>
        <w:rPr>
          <w:rFonts w:hAnsi="宋体"/>
          <w:color w:val="auto"/>
          <w:sz w:val="24"/>
          <w:szCs w:val="24"/>
        </w:rPr>
      </w:pPr>
      <w:r>
        <w:rPr>
          <w:rFonts w:hint="eastAsia" w:hAnsi="宋体"/>
          <w:color w:val="auto"/>
          <w:sz w:val="24"/>
          <w:szCs w:val="24"/>
        </w:rPr>
        <w:t xml:space="preserve">15、城市控制线</w:t>
      </w:r>
      <w:r/>
    </w:p>
    <w:p>
      <w:pPr>
        <w:ind w:firstLine="480"/>
        <w:jc w:val="left"/>
        <w:rPr>
          <w:rFonts w:hAnsi="宋体"/>
          <w:color w:val="auto"/>
          <w:sz w:val="24"/>
          <w:szCs w:val="24"/>
        </w:rPr>
      </w:pPr>
      <w:r>
        <w:rPr>
          <w:rFonts w:hint="eastAsia" w:hAnsi="宋体"/>
          <w:color w:val="auto"/>
          <w:sz w:val="24"/>
          <w:szCs w:val="24"/>
        </w:rPr>
        <w:t xml:space="preserve">包含确定城市道路红线、城市绿线、城市蓝线、城市黄线和城市紫线。</w:t>
      </w:r>
      <w:r/>
    </w:p>
    <w:p>
      <w:pPr>
        <w:ind w:firstLine="480"/>
        <w:jc w:val="left"/>
        <w:rPr>
          <w:rFonts w:hAnsi="宋体"/>
          <w:color w:val="auto"/>
          <w:sz w:val="24"/>
          <w:szCs w:val="24"/>
        </w:rPr>
      </w:pPr>
      <w:r>
        <w:rPr>
          <w:rFonts w:hint="eastAsia" w:hAnsi="宋体"/>
          <w:color w:val="auto"/>
          <w:sz w:val="24"/>
          <w:szCs w:val="24"/>
        </w:rPr>
        <w:t xml:space="preserve">16、街区管控</w:t>
      </w:r>
      <w:r/>
    </w:p>
    <w:p>
      <w:pPr>
        <w:ind w:firstLine="480"/>
        <w:jc w:val="left"/>
        <w:rPr>
          <w:rFonts w:hAnsi="宋体"/>
          <w:color w:val="auto"/>
          <w:sz w:val="24"/>
          <w:szCs w:val="24"/>
        </w:rPr>
      </w:pPr>
      <w:r>
        <w:rPr>
          <w:rFonts w:hint="eastAsia" w:hAnsi="宋体"/>
          <w:color w:val="auto"/>
          <w:sz w:val="24"/>
          <w:szCs w:val="24"/>
        </w:rPr>
        <w:t xml:space="preserve">（1）街区划分</w:t>
      </w:r>
      <w:r/>
    </w:p>
    <w:p>
      <w:pPr>
        <w:ind w:firstLine="480"/>
        <w:jc w:val="left"/>
        <w:rPr>
          <w:rFonts w:hAnsi="宋体"/>
          <w:color w:val="auto"/>
          <w:sz w:val="24"/>
          <w:szCs w:val="24"/>
        </w:rPr>
      </w:pPr>
      <w:r>
        <w:rPr>
          <w:rFonts w:hint="eastAsia" w:hAnsi="宋体"/>
          <w:color w:val="auto"/>
          <w:sz w:val="24"/>
          <w:szCs w:val="24"/>
        </w:rPr>
        <w:t xml:space="preserve">以原控规管理单元为基础，统筹考虑城市主次干路、河流、铁路等明确的空间要素，以及行政界线和15分钟生活圈构建等要素，划定详细规划街区范围。</w:t>
      </w:r>
      <w:r/>
    </w:p>
    <w:p>
      <w:pPr>
        <w:ind w:firstLine="480"/>
        <w:jc w:val="left"/>
        <w:rPr>
          <w:rFonts w:hAnsi="宋体"/>
          <w:color w:val="auto"/>
          <w:sz w:val="24"/>
          <w:szCs w:val="24"/>
        </w:rPr>
      </w:pPr>
      <w:r>
        <w:rPr>
          <w:rFonts w:hint="eastAsia" w:hAnsi="宋体"/>
          <w:color w:val="auto"/>
          <w:sz w:val="24"/>
          <w:szCs w:val="24"/>
        </w:rPr>
        <w:t xml:space="preserve">（2）总体控制</w:t>
      </w:r>
      <w:r/>
    </w:p>
    <w:p>
      <w:pPr>
        <w:ind w:firstLine="480"/>
        <w:jc w:val="left"/>
        <w:rPr>
          <w:rFonts w:hAnsi="宋体"/>
          <w:color w:val="auto"/>
          <w:sz w:val="24"/>
          <w:szCs w:val="24"/>
        </w:rPr>
      </w:pPr>
      <w:r>
        <w:rPr>
          <w:rFonts w:hint="eastAsia" w:hAnsi="宋体"/>
          <w:color w:val="auto"/>
          <w:sz w:val="24"/>
          <w:szCs w:val="24"/>
        </w:rPr>
        <w:t xml:space="preserve">明确街区主导功能、开发容量（住宅建筑面积、总建筑面积）、规划人口、建设用地面积、弹性发展区内建设用地面积、特别用途区内建设用地面积、自然与历史文化遗产保护等内容及指标。</w:t>
      </w:r>
      <w:r/>
    </w:p>
    <w:p>
      <w:pPr>
        <w:ind w:firstLine="480"/>
        <w:jc w:val="left"/>
        <w:rPr>
          <w:rFonts w:hAnsi="宋体"/>
          <w:color w:val="auto"/>
          <w:sz w:val="24"/>
          <w:szCs w:val="24"/>
        </w:rPr>
      </w:pPr>
      <w:r>
        <w:rPr>
          <w:rFonts w:hint="eastAsia" w:hAnsi="宋体"/>
          <w:color w:val="auto"/>
          <w:sz w:val="24"/>
          <w:szCs w:val="24"/>
        </w:rPr>
        <w:t xml:space="preserve">（3）各类设施控制</w:t>
      </w:r>
      <w:r/>
    </w:p>
    <w:p>
      <w:pPr>
        <w:ind w:firstLine="480"/>
        <w:jc w:val="left"/>
        <w:rPr>
          <w:rFonts w:hAnsi="宋体"/>
          <w:color w:val="auto"/>
          <w:sz w:val="24"/>
          <w:szCs w:val="24"/>
        </w:rPr>
      </w:pPr>
      <w:r>
        <w:rPr>
          <w:rFonts w:hint="eastAsia" w:hAnsi="宋体"/>
          <w:color w:val="auto"/>
          <w:sz w:val="24"/>
          <w:szCs w:val="24"/>
        </w:rPr>
        <w:t xml:space="preserve">明确街区内公共服务设施、市政交通设施、市政公用设施、绿地广场等设施要素的类型、名称、等级、数量、规模、占地面积及控制要点。</w:t>
      </w:r>
      <w:r/>
    </w:p>
    <w:p>
      <w:pPr>
        <w:ind w:firstLine="480"/>
        <w:jc w:val="left"/>
        <w:rPr>
          <w:rFonts w:hAnsi="宋体"/>
          <w:color w:val="auto"/>
          <w:sz w:val="24"/>
          <w:szCs w:val="24"/>
        </w:rPr>
      </w:pPr>
      <w:r>
        <w:rPr>
          <w:rFonts w:hint="eastAsia" w:hAnsi="宋体"/>
          <w:color w:val="auto"/>
          <w:sz w:val="24"/>
          <w:szCs w:val="24"/>
        </w:rPr>
        <w:t xml:space="preserve">（4）控制类型</w:t>
      </w:r>
      <w:r/>
    </w:p>
    <w:p>
      <w:pPr>
        <w:ind w:firstLine="480"/>
        <w:jc w:val="left"/>
        <w:rPr>
          <w:rFonts w:hAnsi="宋体"/>
          <w:color w:val="auto"/>
          <w:sz w:val="24"/>
          <w:szCs w:val="24"/>
        </w:rPr>
      </w:pPr>
      <w:r>
        <w:rPr>
          <w:rFonts w:hint="eastAsia" w:hAnsi="宋体"/>
          <w:color w:val="auto"/>
          <w:sz w:val="24"/>
          <w:szCs w:val="24"/>
        </w:rPr>
        <w:t xml:space="preserve">采用刚弹结合的控制原则。刚性控制体现在：实线控制、指标控制，不得随意改变及突破，确需调整，应按规定程序执行；弹性控制体现在：虚线控制、点位控制，在满足刚性控制的前提下可进行适当的调整。</w:t>
      </w:r>
      <w:r/>
    </w:p>
    <w:p>
      <w:pPr>
        <w:ind w:firstLine="480"/>
        <w:jc w:val="left"/>
        <w:rPr>
          <w:rFonts w:hAnsi="宋体"/>
          <w:color w:val="auto"/>
          <w:sz w:val="24"/>
          <w:szCs w:val="24"/>
        </w:rPr>
      </w:pPr>
      <w:r>
        <w:rPr>
          <w:rFonts w:hint="eastAsia" w:hAnsi="宋体"/>
          <w:color w:val="auto"/>
          <w:sz w:val="24"/>
          <w:szCs w:val="24"/>
        </w:rPr>
        <w:t xml:space="preserve">17、地块控制内容</w:t>
      </w:r>
      <w:r/>
    </w:p>
    <w:p>
      <w:pPr>
        <w:ind w:firstLine="480"/>
        <w:jc w:val="left"/>
        <w:rPr>
          <w:rFonts w:hAnsi="宋体"/>
          <w:color w:val="auto"/>
          <w:sz w:val="24"/>
          <w:szCs w:val="24"/>
        </w:rPr>
      </w:pPr>
      <w:r>
        <w:rPr>
          <w:rFonts w:hint="eastAsia" w:hAnsi="宋体"/>
          <w:color w:val="auto"/>
          <w:sz w:val="24"/>
          <w:szCs w:val="24"/>
        </w:rPr>
        <w:t xml:space="preserve">（1）图形控制</w:t>
      </w:r>
      <w:r/>
    </w:p>
    <w:p>
      <w:pPr>
        <w:ind w:firstLine="480"/>
        <w:jc w:val="left"/>
        <w:rPr>
          <w:rFonts w:hAnsi="宋体"/>
          <w:color w:val="auto"/>
          <w:sz w:val="24"/>
          <w:szCs w:val="24"/>
        </w:rPr>
      </w:pPr>
      <w:r>
        <w:rPr>
          <w:rFonts w:hint="eastAsia" w:hAnsi="宋体"/>
          <w:color w:val="auto"/>
          <w:sz w:val="24"/>
          <w:szCs w:val="24"/>
        </w:rPr>
        <w:t xml:space="preserve">明确地块边界、建筑退线、机动车出入口方位、各类控制线、各类设施等。</w:t>
      </w:r>
      <w:r/>
    </w:p>
    <w:p>
      <w:pPr>
        <w:ind w:firstLine="480"/>
        <w:jc w:val="left"/>
        <w:rPr>
          <w:rFonts w:hAnsi="宋体"/>
          <w:color w:val="auto"/>
          <w:sz w:val="24"/>
          <w:szCs w:val="24"/>
        </w:rPr>
      </w:pPr>
      <w:r>
        <w:rPr>
          <w:rFonts w:hint="eastAsia" w:hAnsi="宋体"/>
          <w:color w:val="auto"/>
          <w:sz w:val="24"/>
          <w:szCs w:val="24"/>
        </w:rPr>
        <w:t xml:space="preserve">（2）表格控制</w:t>
      </w:r>
      <w:r/>
    </w:p>
    <w:p>
      <w:pPr>
        <w:ind w:firstLine="480"/>
        <w:jc w:val="left"/>
        <w:rPr>
          <w:rFonts w:hAnsi="宋体"/>
          <w:color w:val="auto"/>
          <w:sz w:val="24"/>
          <w:szCs w:val="24"/>
        </w:rPr>
      </w:pPr>
      <w:r>
        <w:rPr>
          <w:rFonts w:hint="eastAsia" w:hAnsi="宋体"/>
          <w:color w:val="auto"/>
          <w:sz w:val="24"/>
          <w:szCs w:val="24"/>
        </w:rPr>
        <w:t xml:space="preserve">明确地块编号、地块用地分类代码、地块面积、容积率、绿地率、建筑密度、建筑高度、配套设施、混合用地地块内不同功能的比例、备注信息等。</w:t>
      </w:r>
      <w:r/>
    </w:p>
    <w:p>
      <w:pPr>
        <w:ind w:firstLine="480"/>
        <w:jc w:val="left"/>
        <w:rPr>
          <w:rFonts w:hAnsi="宋体"/>
          <w:color w:val="auto"/>
          <w:sz w:val="24"/>
          <w:szCs w:val="24"/>
        </w:rPr>
      </w:pPr>
      <w:r>
        <w:rPr>
          <w:rFonts w:hint="eastAsia" w:hAnsi="宋体"/>
          <w:color w:val="auto"/>
          <w:sz w:val="24"/>
          <w:szCs w:val="24"/>
        </w:rPr>
        <w:t xml:space="preserve">（3）特定管理条文</w:t>
      </w:r>
      <w:r/>
    </w:p>
    <w:p>
      <w:pPr>
        <w:ind w:firstLine="480"/>
        <w:jc w:val="left"/>
        <w:rPr>
          <w:rFonts w:hAnsi="宋体"/>
          <w:color w:val="auto"/>
          <w:sz w:val="24"/>
          <w:szCs w:val="24"/>
        </w:rPr>
      </w:pPr>
      <w:r>
        <w:rPr>
          <w:rFonts w:hint="eastAsia" w:hAnsi="宋体"/>
          <w:color w:val="auto"/>
          <w:sz w:val="24"/>
          <w:szCs w:val="24"/>
        </w:rPr>
        <w:t xml:space="preserve">明确在规划实施过程中满足特定要求和条件下，可以允许进行补充、调整的事项，用于服务规划管理保障实施建设。</w:t>
      </w:r>
      <w:r/>
    </w:p>
    <w:p>
      <w:pPr>
        <w:ind w:firstLine="480"/>
        <w:jc w:val="left"/>
        <w:rPr>
          <w:rFonts w:hAnsi="宋体"/>
          <w:color w:val="auto"/>
          <w:sz w:val="24"/>
          <w:szCs w:val="24"/>
        </w:rPr>
      </w:pPr>
      <w:r>
        <w:rPr>
          <w:rFonts w:hint="eastAsia" w:ascii="Cambria Math" w:hAnsi="Cambria Math" w:cs="Cambria Math"/>
          <w:color w:val="auto"/>
          <w:sz w:val="24"/>
          <w:szCs w:val="24"/>
        </w:rPr>
        <w:t xml:space="preserve">18、</w:t>
      </w:r>
      <w:r>
        <w:rPr>
          <w:rFonts w:hint="eastAsia" w:ascii="宋体" w:hAnsi="宋体" w:cs="宋体"/>
          <w:color w:val="auto"/>
          <w:sz w:val="24"/>
          <w:szCs w:val="24"/>
        </w:rPr>
        <w:t xml:space="preserve">成果入库</w:t>
      </w:r>
      <w:r>
        <w:rPr>
          <w:rFonts w:hint="eastAsia" w:hAnsi="宋体"/>
          <w:color w:val="auto"/>
          <w:sz w:val="24"/>
          <w:szCs w:val="24"/>
        </w:rPr>
        <w:t xml:space="preserve"> </w:t>
      </w:r>
      <w:r/>
    </w:p>
    <w:p>
      <w:pPr>
        <w:ind w:firstLine="482"/>
        <w:rPr>
          <w:color w:val="auto"/>
          <w:sz w:val="24"/>
        </w:rPr>
      </w:pPr>
      <w:r>
        <w:rPr>
          <w:rFonts w:hint="eastAsia"/>
          <w:color w:val="auto"/>
          <w:sz w:val="24"/>
          <w:szCs w:val="24"/>
        </w:rPr>
        <w:t xml:space="preserve">按照《江苏省城镇开发边界内详细规划数据库标准（试行）》要求，在详细规划编制过程中同步建立规划成果数据库。 </w:t>
      </w:r>
      <w:r/>
    </w:p>
    <w:p>
      <w:pPr>
        <w:ind w:firstLine="482"/>
        <w:rPr>
          <w:rFonts w:hAnsi="宋体"/>
          <w:b/>
          <w:bCs/>
          <w:color w:val="auto"/>
          <w:sz w:val="24"/>
          <w:szCs w:val="24"/>
        </w:rPr>
      </w:pPr>
      <w:r/>
      <w:bookmarkStart w:id="6" w:name="OLE_LINK49"/>
      <w:r>
        <w:rPr>
          <w:rFonts w:hint="eastAsia" w:hAnsi="宋体"/>
          <w:b/>
          <w:bCs/>
          <w:color w:val="auto"/>
          <w:sz w:val="24"/>
          <w:szCs w:val="24"/>
        </w:rPr>
        <w:t xml:space="preserve">（二）荡口老镇区城市设计</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1、场地现状评估</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需开展全面详实的现状调研，系统诊断老镇区在功能、空间、风貌及设施等方面存在的核心问题。同时，科学评估其历史、文化、景观等特色资源价值，为后续更新提供基础依据。</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2、制定目标策略</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应结合区域发展与城镇诉求，明确提出老镇区更新的总体定位、核心目标与发展愿景。并以此为基础，制定包括功能优化、风貌管控等在内的综合策略，以及对不同区域的差异化更新指引。</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3、更新空间引导</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需建立更新潜力评价体系，科学判定各地块的更新紧迫性与优先序。核心是明确“留、改、拆、增”的具体空间范围与方案，并通过城市设计对整体格局、建筑风貌及环境景观进行系统引导。</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4、重点项目指引</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需策划一批具有示范带动效应的具体更新项目，明确其定位、内容与初步规模。同时，合理制定近、中、远期的项目实施行动计划表，明确各阶段任务与预期成效。</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5、保障措施建议</w:t>
      </w:r>
      <w:bookmarkEnd w:id="6"/>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需从组织协同、公众参与等方面提出实施推动的机制建议。并研究适配的政策工具与多元资金筹措方案，为规划的有效落实提供政策与资金保障。</w:t>
      </w:r>
      <w:r/>
    </w:p>
    <w:p>
      <w:pPr>
        <w:ind w:firstLine="482"/>
        <w:rPr>
          <w:rFonts w:hAnsi="宋体"/>
          <w:b/>
          <w:bCs/>
          <w:color w:val="auto"/>
          <w:sz w:val="24"/>
          <w:szCs w:val="24"/>
        </w:rPr>
      </w:pPr>
      <w:r>
        <w:rPr>
          <w:rFonts w:hint="eastAsia" w:hAnsi="宋体"/>
          <w:b/>
          <w:bCs/>
          <w:color w:val="auto"/>
          <w:sz w:val="24"/>
          <w:szCs w:val="24"/>
        </w:rPr>
        <w:t xml:space="preserve">（三）环南青荡概念规划</w:t>
      </w:r>
      <w:r/>
    </w:p>
    <w:p>
      <w:pPr>
        <w:ind w:firstLine="480"/>
        <w:jc w:val="left"/>
        <w:rPr>
          <w:rFonts w:hAnsi="宋体"/>
          <w:color w:val="auto"/>
          <w:sz w:val="24"/>
          <w:szCs w:val="24"/>
        </w:rPr>
      </w:pPr>
      <w:r>
        <w:rPr>
          <w:rFonts w:hint="eastAsia" w:hAnsi="宋体"/>
          <w:color w:val="auto"/>
          <w:sz w:val="24"/>
          <w:szCs w:val="24"/>
        </w:rPr>
        <w:t xml:space="preserve">1、场地发展定位</w:t>
      </w:r>
      <w:r/>
    </w:p>
    <w:p>
      <w:pPr>
        <w:ind w:firstLine="480"/>
        <w:jc w:val="left"/>
        <w:rPr>
          <w:rFonts w:hAnsi="宋体"/>
          <w:color w:val="auto"/>
          <w:sz w:val="24"/>
          <w:szCs w:val="24"/>
        </w:rPr>
      </w:pPr>
      <w:r>
        <w:rPr>
          <w:rFonts w:hint="eastAsia" w:hAnsi="宋体"/>
          <w:color w:val="auto"/>
          <w:sz w:val="24"/>
          <w:szCs w:val="24"/>
        </w:rPr>
        <w:t xml:space="preserve">综合地区发展方向，研判市场需求，结合区位特点、基地特征，定位场地的发展方向。</w:t>
      </w:r>
      <w:r/>
    </w:p>
    <w:p>
      <w:pPr>
        <w:ind w:firstLine="480"/>
        <w:jc w:val="left"/>
        <w:rPr>
          <w:rFonts w:hAnsi="宋体"/>
          <w:color w:val="auto"/>
          <w:sz w:val="24"/>
          <w:szCs w:val="24"/>
        </w:rPr>
      </w:pPr>
      <w:r>
        <w:rPr>
          <w:rFonts w:hint="eastAsia" w:hAnsi="宋体"/>
          <w:color w:val="auto"/>
          <w:sz w:val="24"/>
          <w:szCs w:val="24"/>
        </w:rPr>
        <w:t xml:space="preserve">2、制定发展策略</w:t>
      </w:r>
      <w:r/>
    </w:p>
    <w:p>
      <w:pPr>
        <w:ind w:firstLine="480"/>
        <w:jc w:val="left"/>
        <w:rPr>
          <w:rFonts w:hAnsi="宋体"/>
          <w:color w:val="auto"/>
          <w:sz w:val="24"/>
          <w:szCs w:val="24"/>
        </w:rPr>
      </w:pPr>
      <w:r>
        <w:rPr>
          <w:rFonts w:hint="eastAsia" w:hAnsi="宋体"/>
          <w:color w:val="auto"/>
          <w:sz w:val="24"/>
          <w:szCs w:val="24"/>
        </w:rPr>
        <w:t xml:space="preserve">根据场地条件和发展定位，从乡村振兴、城乡融合发展等方面制定发展策略。</w:t>
      </w:r>
      <w:r/>
    </w:p>
    <w:p>
      <w:pPr>
        <w:ind w:firstLine="480"/>
        <w:jc w:val="left"/>
        <w:rPr>
          <w:rFonts w:hAnsi="宋体"/>
          <w:color w:val="auto"/>
          <w:sz w:val="24"/>
          <w:szCs w:val="24"/>
        </w:rPr>
      </w:pPr>
      <w:r>
        <w:rPr>
          <w:rFonts w:hint="eastAsia" w:hAnsi="宋体"/>
          <w:color w:val="auto"/>
          <w:sz w:val="24"/>
          <w:szCs w:val="24"/>
        </w:rPr>
        <w:t xml:space="preserve">3、优化空间布局</w:t>
      </w:r>
      <w:r/>
    </w:p>
    <w:p>
      <w:pPr>
        <w:ind w:firstLine="480"/>
        <w:jc w:val="left"/>
        <w:rPr>
          <w:rFonts w:hAnsi="宋体"/>
          <w:color w:val="auto"/>
          <w:sz w:val="24"/>
          <w:szCs w:val="24"/>
        </w:rPr>
      </w:pPr>
      <w:r>
        <w:rPr>
          <w:rFonts w:hint="eastAsia" w:hAnsi="宋体"/>
          <w:color w:val="auto"/>
          <w:sz w:val="24"/>
          <w:szCs w:val="24"/>
        </w:rPr>
        <w:t xml:space="preserve">合理安排地块功能组织，充分融合生产、生态、生活功能，激活地区价值；</w:t>
      </w:r>
      <w:r/>
    </w:p>
    <w:p>
      <w:pPr>
        <w:ind w:firstLine="480"/>
        <w:jc w:val="left"/>
        <w:rPr>
          <w:rFonts w:hAnsi="宋体"/>
          <w:color w:val="auto"/>
          <w:sz w:val="24"/>
          <w:szCs w:val="24"/>
        </w:rPr>
      </w:pPr>
      <w:r>
        <w:rPr>
          <w:rFonts w:hint="eastAsia" w:hAnsi="宋体"/>
          <w:color w:val="auto"/>
          <w:sz w:val="24"/>
          <w:szCs w:val="24"/>
        </w:rPr>
        <w:t xml:space="preserve">4、改善交通组织</w:t>
      </w:r>
      <w:r/>
    </w:p>
    <w:p>
      <w:pPr>
        <w:ind w:firstLine="480"/>
        <w:jc w:val="left"/>
        <w:rPr>
          <w:rFonts w:hAnsi="宋体"/>
          <w:color w:val="auto"/>
          <w:sz w:val="24"/>
          <w:szCs w:val="24"/>
        </w:rPr>
      </w:pPr>
      <w:r>
        <w:rPr>
          <w:rFonts w:hint="eastAsia" w:hAnsi="宋体"/>
          <w:color w:val="auto"/>
          <w:sz w:val="24"/>
          <w:szCs w:val="24"/>
        </w:rPr>
        <w:t xml:space="preserve">重点研究地段内外道路交通组织，协调地块开口与道路的关系，优化道路断面，组织人行空间；</w:t>
      </w:r>
      <w:r/>
    </w:p>
    <w:p>
      <w:pPr>
        <w:ind w:firstLine="480"/>
        <w:jc w:val="left"/>
        <w:rPr>
          <w:rFonts w:hAnsi="宋体"/>
          <w:color w:val="auto"/>
          <w:sz w:val="24"/>
          <w:szCs w:val="24"/>
        </w:rPr>
      </w:pPr>
      <w:r>
        <w:rPr>
          <w:rFonts w:hint="eastAsia" w:hAnsi="宋体"/>
          <w:color w:val="auto"/>
          <w:sz w:val="24"/>
          <w:szCs w:val="24"/>
        </w:rPr>
        <w:t xml:space="preserve">5、提升服务功能</w:t>
      </w:r>
      <w:r/>
    </w:p>
    <w:p>
      <w:pPr>
        <w:ind w:firstLine="480"/>
        <w:jc w:val="left"/>
        <w:rPr>
          <w:rFonts w:hAnsi="宋体"/>
          <w:color w:val="auto"/>
          <w:sz w:val="24"/>
          <w:szCs w:val="24"/>
        </w:rPr>
      </w:pPr>
      <w:r>
        <w:rPr>
          <w:rFonts w:hint="eastAsia" w:hAnsi="宋体"/>
          <w:color w:val="auto"/>
          <w:sz w:val="24"/>
          <w:szCs w:val="24"/>
        </w:rPr>
        <w:t xml:space="preserve">完善地区公建配套、文旅休闲服务配套、乡村振兴等功能，提升地区整体服务水平。</w:t>
      </w:r>
      <w:r/>
    </w:p>
    <w:p>
      <w:pPr>
        <w:ind w:firstLine="480"/>
        <w:jc w:val="left"/>
        <w:rPr>
          <w:rFonts w:hAnsi="宋体"/>
          <w:color w:val="auto"/>
          <w:sz w:val="24"/>
          <w:szCs w:val="24"/>
        </w:rPr>
      </w:pPr>
      <w:r>
        <w:rPr>
          <w:rFonts w:hint="eastAsia" w:hAnsi="宋体"/>
          <w:color w:val="auto"/>
          <w:sz w:val="24"/>
          <w:szCs w:val="24"/>
        </w:rPr>
        <w:t xml:space="preserve">6、完善空间形态</w:t>
      </w:r>
      <w:r/>
    </w:p>
    <w:p>
      <w:pPr>
        <w:ind w:firstLine="480"/>
        <w:jc w:val="left"/>
        <w:rPr>
          <w:rFonts w:hAnsi="宋体"/>
          <w:color w:val="auto"/>
          <w:sz w:val="24"/>
          <w:szCs w:val="24"/>
        </w:rPr>
      </w:pPr>
      <w:r>
        <w:rPr>
          <w:rFonts w:hint="eastAsia" w:hAnsi="宋体"/>
          <w:color w:val="auto"/>
          <w:sz w:val="24"/>
          <w:szCs w:val="24"/>
        </w:rPr>
        <w:t xml:space="preserve">从凸显地区风貌和便于规划管控的角度出发，对景观风貌系统进行梳理，引导形成具有较强标志性和特征鲜明的景观风貌结构。</w:t>
      </w:r>
      <w:r/>
    </w:p>
    <w:p>
      <w:pPr>
        <w:ind w:firstLine="482"/>
        <w:jc w:val="left"/>
        <w:shd w:val="clear" w:color="auto" w:fill="ffffff"/>
        <w:widowControl/>
        <w:rPr>
          <w:rFonts w:ascii="宋体" w:hAnsi="宋体" w:cs="宋体"/>
          <w:b/>
          <w:color w:val="auto"/>
          <w:sz w:val="24"/>
          <w:szCs w:val="24"/>
        </w:rPr>
      </w:pPr>
      <w:r>
        <w:rPr>
          <w:rFonts w:hint="eastAsia" w:ascii="宋体" w:hAnsi="宋体" w:cs="宋体"/>
          <w:b/>
          <w:color w:val="auto"/>
          <w:sz w:val="24"/>
          <w:szCs w:val="24"/>
        </w:rPr>
        <w:t xml:space="preserve">四、采购标的的交付数量</w:t>
      </w:r>
      <w:r/>
    </w:p>
    <w:p>
      <w:pPr>
        <w:ind w:firstLine="480"/>
        <w:rPr>
          <w:rFonts w:hAnsi="宋体"/>
          <w:color w:val="auto"/>
          <w:sz w:val="24"/>
          <w:szCs w:val="24"/>
        </w:rPr>
      </w:pPr>
      <w:r>
        <w:rPr>
          <w:rFonts w:hint="eastAsia" w:hAnsi="宋体"/>
          <w:color w:val="auto"/>
          <w:sz w:val="24"/>
          <w:szCs w:val="24"/>
        </w:rPr>
        <w:t xml:space="preserve">（一）详细规划成果</w:t>
      </w:r>
      <w:r/>
    </w:p>
    <w:p>
      <w:pPr>
        <w:ind w:firstLine="482"/>
        <w:rPr>
          <w:color w:val="auto"/>
          <w:sz w:val="24"/>
        </w:rPr>
      </w:pPr>
      <w:r>
        <w:rPr>
          <w:rFonts w:hint="eastAsia"/>
          <w:color w:val="auto"/>
          <w:sz w:val="24"/>
          <w:szCs w:val="24"/>
        </w:rPr>
        <w:t xml:space="preserve">1、成果内容：</w:t>
      </w:r>
      <w:r/>
    </w:p>
    <w:p>
      <w:pPr>
        <w:ind w:firstLine="482"/>
        <w:rPr>
          <w:color w:val="auto"/>
          <w:sz w:val="24"/>
        </w:rPr>
      </w:pPr>
      <w:r>
        <w:rPr>
          <w:rFonts w:hint="eastAsia"/>
          <w:color w:val="auto"/>
          <w:sz w:val="24"/>
          <w:szCs w:val="24"/>
        </w:rPr>
        <w:t xml:space="preserve">《无锡市锡山区鹅湖镇国土空间详细规划项目》规划文本、图件及数据库。</w:t>
      </w:r>
      <w:r/>
    </w:p>
    <w:p>
      <w:pPr>
        <w:ind w:firstLine="482"/>
        <w:rPr>
          <w:color w:val="auto"/>
          <w:sz w:val="24"/>
        </w:rPr>
      </w:pPr>
      <w:r>
        <w:rPr>
          <w:rFonts w:hint="eastAsia"/>
          <w:color w:val="auto"/>
          <w:sz w:val="24"/>
          <w:szCs w:val="24"/>
        </w:rPr>
        <w:t xml:space="preserve">2、成果要求：</w:t>
      </w:r>
      <w:r/>
    </w:p>
    <w:p>
      <w:pPr>
        <w:ind w:firstLine="482"/>
        <w:rPr>
          <w:color w:val="auto"/>
          <w:sz w:val="24"/>
        </w:rPr>
      </w:pPr>
      <w:r>
        <w:rPr>
          <w:rFonts w:hint="eastAsia"/>
          <w:color w:val="auto"/>
          <w:sz w:val="24"/>
          <w:szCs w:val="24"/>
        </w:rPr>
        <w:t xml:space="preserve">（1）规划文本（成果）纸质版6套；</w:t>
      </w:r>
      <w:r/>
    </w:p>
    <w:p>
      <w:pPr>
        <w:ind w:firstLine="482"/>
        <w:rPr>
          <w:b/>
          <w:bCs/>
          <w:color w:val="auto"/>
          <w:sz w:val="24"/>
        </w:rPr>
      </w:pPr>
      <w:r>
        <w:rPr>
          <w:rFonts w:hint="eastAsia"/>
          <w:color w:val="auto"/>
          <w:sz w:val="24"/>
          <w:szCs w:val="24"/>
        </w:rPr>
        <w:t xml:space="preserve">（2）电子文件、所有成果刻光盘共1套。</w:t>
      </w:r>
      <w:r/>
    </w:p>
    <w:p>
      <w:pPr>
        <w:ind w:firstLine="480"/>
        <w:rPr>
          <w:rFonts w:hAnsi="宋体"/>
          <w:color w:val="auto"/>
          <w:sz w:val="24"/>
          <w:szCs w:val="24"/>
        </w:rPr>
      </w:pPr>
      <w:r>
        <w:rPr>
          <w:rFonts w:hint="eastAsia" w:hAnsi="宋体"/>
          <w:color w:val="auto"/>
          <w:sz w:val="24"/>
          <w:szCs w:val="24"/>
        </w:rPr>
        <w:t xml:space="preserve">（二）城市设计成果</w:t>
      </w:r>
      <w:r/>
    </w:p>
    <w:p>
      <w:pPr>
        <w:ind w:firstLine="482"/>
        <w:rPr>
          <w:color w:val="auto"/>
          <w:sz w:val="24"/>
        </w:rPr>
      </w:pPr>
      <w:r>
        <w:rPr>
          <w:rFonts w:hint="eastAsia"/>
          <w:color w:val="auto"/>
          <w:sz w:val="24"/>
          <w:szCs w:val="24"/>
        </w:rPr>
        <w:t xml:space="preserve">1、成果内容：</w:t>
      </w:r>
      <w:r/>
    </w:p>
    <w:p>
      <w:pPr>
        <w:ind w:firstLine="482"/>
        <w:rPr>
          <w:color w:val="auto"/>
          <w:sz w:val="24"/>
        </w:rPr>
      </w:pPr>
      <w:r>
        <w:rPr>
          <w:rFonts w:hint="eastAsia"/>
          <w:color w:val="auto"/>
          <w:sz w:val="24"/>
          <w:szCs w:val="24"/>
        </w:rPr>
        <w:t xml:space="preserve">《无锡市锡山区鹅湖镇荡口老镇区城市设计》规划设计成果。</w:t>
      </w:r>
      <w:r/>
    </w:p>
    <w:p>
      <w:pPr>
        <w:ind w:firstLine="482"/>
        <w:rPr>
          <w:color w:val="auto"/>
          <w:sz w:val="24"/>
        </w:rPr>
      </w:pPr>
      <w:r>
        <w:rPr>
          <w:rFonts w:hint="eastAsia"/>
          <w:color w:val="auto"/>
          <w:sz w:val="24"/>
          <w:szCs w:val="24"/>
        </w:rPr>
        <w:t xml:space="preserve">2、成果要求：</w:t>
      </w:r>
      <w:r/>
    </w:p>
    <w:p>
      <w:pPr>
        <w:ind w:firstLine="482"/>
        <w:rPr>
          <w:color w:val="auto"/>
          <w:sz w:val="24"/>
        </w:rPr>
      </w:pPr>
      <w:r>
        <w:rPr>
          <w:rFonts w:hint="eastAsia"/>
          <w:color w:val="auto"/>
          <w:sz w:val="24"/>
          <w:szCs w:val="24"/>
        </w:rPr>
        <w:t xml:space="preserve">（1）规划成果纸质版6套；</w:t>
      </w:r>
      <w:r/>
    </w:p>
    <w:p>
      <w:pPr>
        <w:ind w:firstLine="482"/>
        <w:rPr>
          <w:b/>
          <w:bCs/>
          <w:color w:val="auto"/>
          <w:sz w:val="24"/>
        </w:rPr>
      </w:pPr>
      <w:r>
        <w:rPr>
          <w:rFonts w:hint="eastAsia"/>
          <w:color w:val="auto"/>
          <w:sz w:val="24"/>
          <w:szCs w:val="24"/>
        </w:rPr>
        <w:t xml:space="preserve">（2）电子文件、所有成果刻光盘共1套。</w:t>
      </w:r>
      <w:r/>
    </w:p>
    <w:p>
      <w:pPr>
        <w:ind w:firstLine="480"/>
        <w:rPr>
          <w:rFonts w:hAnsi="宋体"/>
          <w:color w:val="auto"/>
          <w:sz w:val="24"/>
          <w:szCs w:val="24"/>
        </w:rPr>
      </w:pPr>
      <w:r>
        <w:rPr>
          <w:rFonts w:hint="eastAsia" w:hAnsi="宋体"/>
          <w:color w:val="auto"/>
          <w:sz w:val="24"/>
          <w:szCs w:val="24"/>
        </w:rPr>
        <w:t xml:space="preserve">（三）概念规划成果</w:t>
      </w:r>
      <w:r/>
    </w:p>
    <w:p>
      <w:pPr>
        <w:ind w:firstLine="482"/>
        <w:rPr>
          <w:color w:val="auto"/>
          <w:sz w:val="24"/>
        </w:rPr>
      </w:pPr>
      <w:r>
        <w:rPr>
          <w:rFonts w:hint="eastAsia"/>
          <w:color w:val="auto"/>
          <w:sz w:val="24"/>
          <w:szCs w:val="24"/>
        </w:rPr>
        <w:t xml:space="preserve">1、成果内容：</w:t>
      </w:r>
      <w:r/>
    </w:p>
    <w:p>
      <w:pPr>
        <w:ind w:firstLine="482"/>
        <w:rPr>
          <w:color w:val="auto"/>
          <w:sz w:val="24"/>
        </w:rPr>
      </w:pPr>
      <w:r>
        <w:rPr>
          <w:rFonts w:hint="eastAsia"/>
          <w:color w:val="auto"/>
          <w:sz w:val="24"/>
          <w:szCs w:val="24"/>
        </w:rPr>
        <w:t xml:space="preserve">《无锡市锡山区鹅湖镇环南青荡地区概念规划》规划研究成果。</w:t>
      </w:r>
      <w:r/>
    </w:p>
    <w:p>
      <w:pPr>
        <w:ind w:firstLine="482"/>
        <w:rPr>
          <w:color w:val="auto"/>
          <w:sz w:val="24"/>
        </w:rPr>
      </w:pPr>
      <w:r>
        <w:rPr>
          <w:rFonts w:hint="eastAsia"/>
          <w:color w:val="auto"/>
          <w:sz w:val="24"/>
          <w:szCs w:val="24"/>
        </w:rPr>
        <w:t xml:space="preserve">2、成果要求：</w:t>
      </w:r>
      <w:r/>
    </w:p>
    <w:p>
      <w:pPr>
        <w:ind w:firstLine="482"/>
        <w:rPr>
          <w:color w:val="auto"/>
          <w:sz w:val="24"/>
        </w:rPr>
      </w:pPr>
      <w:r>
        <w:rPr>
          <w:rFonts w:hint="eastAsia"/>
          <w:color w:val="auto"/>
          <w:sz w:val="24"/>
          <w:szCs w:val="24"/>
        </w:rPr>
        <w:t xml:space="preserve">（1）规划成果纸质版6套；</w:t>
      </w:r>
      <w:r/>
    </w:p>
    <w:p>
      <w:pPr>
        <w:ind w:firstLine="482"/>
        <w:rPr>
          <w:b/>
          <w:bCs/>
          <w:color w:val="auto"/>
          <w:sz w:val="24"/>
        </w:rPr>
      </w:pPr>
      <w:r>
        <w:rPr>
          <w:rFonts w:hint="eastAsia"/>
          <w:color w:val="auto"/>
          <w:sz w:val="24"/>
          <w:szCs w:val="24"/>
        </w:rPr>
        <w:t xml:space="preserve">（2）电子文件、所有成果刻光盘共1套。</w:t>
      </w:r>
      <w:r/>
    </w:p>
    <w:p>
      <w:pPr>
        <w:ind w:firstLine="482"/>
        <w:jc w:val="left"/>
        <w:shd w:val="clear" w:color="auto" w:fill="ffffff"/>
        <w:widowControl/>
        <w:rPr>
          <w:rFonts w:ascii="宋体" w:hAnsi="宋体" w:cs="宋体"/>
          <w:b/>
          <w:color w:val="auto"/>
          <w:sz w:val="24"/>
          <w:szCs w:val="24"/>
        </w:rPr>
      </w:pPr>
      <w:r>
        <w:rPr>
          <w:rFonts w:hint="eastAsia" w:ascii="宋体" w:hAnsi="宋体" w:cs="宋体"/>
          <w:b/>
          <w:color w:val="auto"/>
          <w:sz w:val="24"/>
          <w:szCs w:val="24"/>
        </w:rPr>
        <w:t xml:space="preserve">五、采购标的需满足的服务标准、期限要求</w:t>
      </w:r>
      <w:r/>
    </w:p>
    <w:p>
      <w:pPr>
        <w:ind w:firstLine="480"/>
        <w:rPr>
          <w:rFonts w:ascii="宋体" w:hAnsi="宋体" w:cs="宋体"/>
          <w:color w:val="auto"/>
          <w:sz w:val="24"/>
        </w:rPr>
      </w:pPr>
      <w:r>
        <w:rPr>
          <w:rFonts w:hint="eastAsia" w:ascii="宋体" w:hAnsi="宋体" w:cs="宋体"/>
          <w:color w:val="auto"/>
          <w:sz w:val="24"/>
        </w:rPr>
        <w:t xml:space="preserve">1、服务期限：①自合同签订之日起10个月内提交最终成果，并经采购人确认；②根据采购需求召开项目审查会，按照会议意见修改并提交最终成果。注：具体期限要求双方根据实际情况，另行协商。</w:t>
      </w:r>
      <w:r/>
    </w:p>
    <w:p>
      <w:pPr>
        <w:ind w:firstLine="480"/>
        <w:rPr>
          <w:rFonts w:hAnsi="宋体"/>
          <w:color w:val="auto"/>
          <w:sz w:val="24"/>
          <w:szCs w:val="24"/>
        </w:rPr>
      </w:pPr>
      <w:r>
        <w:rPr>
          <w:rFonts w:hint="eastAsia" w:hAnsi="宋体"/>
          <w:color w:val="auto"/>
          <w:sz w:val="24"/>
          <w:szCs w:val="24"/>
        </w:rPr>
        <w:t xml:space="preserve">2、服务标准：符合国家及省市相关法律法规、政策文件和相关规划，并满足采购人要求。</w:t>
      </w:r>
      <w:r/>
    </w:p>
    <w:p>
      <w:pPr>
        <w:ind w:firstLine="482"/>
        <w:shd w:val="clear" w:color="auto" w:fill="ffffff"/>
        <w:widowControl/>
        <w:rPr>
          <w:color w:val="auto"/>
          <w:highlight w:val="none"/>
        </w:rPr>
      </w:pPr>
      <w:r>
        <w:rPr>
          <w:rFonts w:hint="eastAsia" w:ascii="宋体" w:hAnsi="宋体" w:cs="宋体"/>
          <w:b/>
          <w:color w:val="auto"/>
          <w:sz w:val="24"/>
          <w:szCs w:val="24"/>
          <w:highlight w:val="none"/>
        </w:rPr>
        <w:t xml:space="preserve">六、采购标的的其他技术、服务等要求：</w:t>
      </w:r>
      <w:r/>
    </w:p>
    <w:p>
      <w:pPr>
        <w:numPr>
          <w:ilvl w:val="255"/>
          <w:numId w:val="0"/>
        </w:numPr>
        <w:ind w:firstLine="480"/>
        <w:rPr>
          <w:rFonts w:hAnsi="宋体"/>
          <w:color w:val="auto"/>
          <w:sz w:val="24"/>
          <w:szCs w:val="24"/>
          <w:highlight w:val="none"/>
        </w:rPr>
      </w:pPr>
      <w:r>
        <w:rPr>
          <w:rFonts w:hint="eastAsia" w:hAnsi="宋体"/>
          <w:color w:val="auto"/>
          <w:sz w:val="24"/>
          <w:szCs w:val="24"/>
          <w:highlight w:val="none"/>
        </w:rPr>
        <w:t xml:space="preserve">1、投标供应商为本项目拟派的服务团队不得少于8人，其中至少包含1名项目负责人。</w:t>
      </w:r>
      <w:r/>
    </w:p>
    <w:p>
      <w:pPr>
        <w:ind w:firstLine="480"/>
        <w:rPr>
          <w:rFonts w:hAnsi="宋体"/>
          <w:color w:val="auto"/>
          <w:sz w:val="24"/>
          <w:szCs w:val="24"/>
          <w:highlight w:val="none"/>
        </w:rPr>
      </w:pPr>
      <w:r>
        <w:rPr>
          <w:rFonts w:hint="eastAsia" w:hAnsi="宋体"/>
          <w:color w:val="auto"/>
          <w:sz w:val="24"/>
          <w:szCs w:val="24"/>
          <w:highlight w:val="none"/>
        </w:rPr>
        <w:t xml:space="preserve">2、投标报价：供应商的报价的总额应是报价人在投标文件中提出的各项支付金额的总和，也应是完成本次采购所列项目的全部费用。</w:t>
      </w:r>
      <w:r/>
    </w:p>
    <w:p>
      <w:pPr>
        <w:ind w:firstLine="480"/>
        <w:rPr>
          <w:rFonts w:hAnsi="宋体"/>
          <w:color w:val="auto"/>
          <w:sz w:val="24"/>
          <w:szCs w:val="24"/>
          <w:highlight w:val="none"/>
        </w:rPr>
      </w:pPr>
      <w:r>
        <w:rPr>
          <w:rFonts w:hint="eastAsia" w:hAnsi="宋体"/>
          <w:color w:val="auto"/>
          <w:sz w:val="24"/>
          <w:szCs w:val="24"/>
          <w:highlight w:val="none"/>
        </w:rPr>
        <w:t xml:space="preserve">本项目投标报价包括但不仅限于完成本项目所有工作所需的</w:t>
      </w:r>
      <w:r>
        <w:rPr>
          <w:rFonts w:hint="eastAsia" w:hAnsi="宋体"/>
          <w:color w:val="auto"/>
          <w:sz w:val="24"/>
          <w:szCs w:val="24"/>
          <w:highlight w:val="none"/>
          <w:lang w:val="en-US" w:eastAsia="zh-CN"/>
        </w:rPr>
        <w:t xml:space="preserve">代理服务费、</w:t>
      </w:r>
      <w:r>
        <w:rPr>
          <w:rFonts w:hint="eastAsia" w:hAnsi="宋体"/>
          <w:color w:val="auto"/>
          <w:sz w:val="24"/>
          <w:szCs w:val="24"/>
          <w:highlight w:val="none"/>
        </w:rPr>
        <w:t xml:space="preserve">项目全过程服务费、编制费、资料搜集、交通差旅费、食宿费用、会务费、专家咨询费、报批评审费、汇报费、相关成果文件费以及应由中标供应商支付的管理费、利润、规费、税金、政策性文件规定及合同包含的所有风险、责任等完成本项目的各项应有费用。</w:t>
      </w:r>
      <w:r/>
    </w:p>
    <w:p>
      <w:pPr>
        <w:ind w:firstLine="480"/>
        <w:rPr>
          <w:rFonts w:hAnsi="宋体"/>
          <w:color w:val="auto"/>
          <w:sz w:val="24"/>
          <w:szCs w:val="24"/>
          <w:highlight w:val="none"/>
        </w:rPr>
      </w:pPr>
      <w:r>
        <w:rPr>
          <w:rFonts w:hint="eastAsia" w:hAnsi="宋体"/>
          <w:color w:val="auto"/>
          <w:sz w:val="24"/>
          <w:szCs w:val="24"/>
          <w:highlight w:val="none"/>
        </w:rPr>
        <w:t xml:space="preserve">3、本次采购项目的服务质量及与此相关的所有安全问题均由中标供应商负责，如因上述原因造成的一切后果均由中标供应商自行承担，与他人无涉。</w:t>
      </w:r>
      <w:r/>
    </w:p>
    <w:p>
      <w:pPr>
        <w:ind w:firstLine="480"/>
        <w:rPr>
          <w:rFonts w:hAnsi="宋体"/>
          <w:color w:val="auto"/>
          <w:sz w:val="24"/>
          <w:szCs w:val="24"/>
          <w:highlight w:val="none"/>
        </w:rPr>
      </w:pPr>
      <w:r>
        <w:rPr>
          <w:rFonts w:hint="eastAsia" w:hAnsi="宋体"/>
          <w:color w:val="auto"/>
          <w:sz w:val="24"/>
          <w:szCs w:val="24"/>
          <w:highlight w:val="none"/>
        </w:rPr>
        <w:t xml:space="preserve">4、中标供应商提供的相关服务应达到或优于采购要求，并提供详细说明。如遇招标文件中的某些其他条款不能完全满足时，应在投标文件中逐条列出。</w:t>
      </w:r>
      <w:r/>
    </w:p>
    <w:p>
      <w:pPr>
        <w:ind w:firstLine="480"/>
        <w:rPr>
          <w:rFonts w:hAnsi="宋体"/>
          <w:color w:val="auto"/>
          <w:sz w:val="24"/>
          <w:szCs w:val="24"/>
          <w:highlight w:val="none"/>
        </w:rPr>
      </w:pPr>
      <w:r>
        <w:rPr>
          <w:rFonts w:hint="eastAsia" w:hAnsi="宋体"/>
          <w:color w:val="auto"/>
          <w:sz w:val="24"/>
          <w:szCs w:val="24"/>
          <w:highlight w:val="none"/>
        </w:rPr>
        <w:t xml:space="preserve">5、投标文件必须如实进行实质性响应，量化指标必须列明具体数值，同时供应商必须根据提供的货物及服务，明确其必须说明的相关情况。供应商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r/>
    </w:p>
    <w:p>
      <w:pPr>
        <w:ind w:firstLine="480"/>
        <w:rPr>
          <w:rFonts w:hAnsi="宋体"/>
          <w:color w:val="auto"/>
          <w:sz w:val="24"/>
          <w:szCs w:val="24"/>
          <w:highlight w:val="none"/>
        </w:rPr>
      </w:pPr>
      <w:r>
        <w:rPr>
          <w:rFonts w:hint="eastAsia" w:hAnsi="宋体"/>
          <w:color w:val="auto"/>
          <w:sz w:val="24"/>
          <w:szCs w:val="24"/>
          <w:highlight w:val="none"/>
        </w:rPr>
        <w:t xml:space="preserve">6、质量及验收：由采购人负责组织验收，依据为国家有关规定、招标文件、中标供应商的投标文件以及其他相关文件和资料。</w:t>
      </w:r>
      <w:bookmarkStart w:id="7" w:name="_Hlk86337648"/>
      <w:r>
        <w:rPr>
          <w:rFonts w:hint="eastAsia" w:hAnsi="宋体"/>
          <w:color w:val="auto"/>
          <w:sz w:val="24"/>
          <w:szCs w:val="24"/>
          <w:highlight w:val="none"/>
        </w:rPr>
        <w:t xml:space="preserve">规划成果须符合国家及省市相关法律法规、政策文件和相关规划</w:t>
      </w:r>
      <w:bookmarkEnd w:id="7"/>
      <w:r>
        <w:rPr>
          <w:rFonts w:hint="eastAsia" w:hAnsi="宋体"/>
          <w:color w:val="auto"/>
          <w:sz w:val="24"/>
          <w:szCs w:val="24"/>
          <w:highlight w:val="none"/>
        </w:rPr>
        <w:t xml:space="preserve">，并满足采购人要求。</w:t>
      </w:r>
      <w:r/>
    </w:p>
    <w:p>
      <w:pPr>
        <w:ind w:firstLine="480"/>
        <w:rPr>
          <w:rFonts w:hAnsi="宋体"/>
          <w:color w:val="auto"/>
          <w:sz w:val="24"/>
          <w:szCs w:val="24"/>
          <w:highlight w:val="none"/>
        </w:rPr>
      </w:pPr>
      <w:r>
        <w:rPr>
          <w:rFonts w:hint="eastAsia" w:hAnsi="宋体"/>
          <w:color w:val="auto"/>
          <w:sz w:val="24"/>
          <w:szCs w:val="24"/>
          <w:highlight w:val="none"/>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rPr>
          <w:rFonts w:hAnsi="宋体"/>
          <w:color w:val="auto"/>
          <w:sz w:val="24"/>
          <w:szCs w:val="24"/>
          <w:highlight w:val="none"/>
        </w:rPr>
      </w:pPr>
      <w:r>
        <w:rPr>
          <w:rFonts w:hint="eastAsia" w:hAnsi="宋体"/>
          <w:color w:val="auto"/>
          <w:sz w:val="24"/>
          <w:szCs w:val="24"/>
          <w:highlight w:val="none"/>
        </w:rPr>
        <w:t xml:space="preserve">8、</w:t>
      </w:r>
      <w:r>
        <w:rPr>
          <w:rFonts w:hAnsi="宋体"/>
          <w:color w:val="auto"/>
          <w:sz w:val="24"/>
          <w:szCs w:val="24"/>
          <w:highlight w:val="none"/>
        </w:rPr>
        <w:t xml:space="preserve">参加</w:t>
      </w:r>
      <w:r>
        <w:rPr>
          <w:rFonts w:hint="eastAsia" w:hAnsi="宋体"/>
          <w:color w:val="auto"/>
          <w:sz w:val="24"/>
          <w:szCs w:val="24"/>
          <w:highlight w:val="none"/>
        </w:rPr>
        <w:t xml:space="preserve">本项目编制</w:t>
      </w:r>
      <w:r>
        <w:rPr>
          <w:rFonts w:hAnsi="宋体"/>
          <w:color w:val="auto"/>
          <w:sz w:val="24"/>
          <w:szCs w:val="24"/>
          <w:highlight w:val="none"/>
        </w:rPr>
        <w:t xml:space="preserve">工作的单位和个人，对属于国家秘密、商业机密的信息，必须严格遵守有关保密法律法规，确保不发生失泄密问题。</w:t>
      </w:r>
      <w:r/>
    </w:p>
    <w:p>
      <w:pPr>
        <w:ind w:firstLine="480"/>
        <w:rPr>
          <w:rFonts w:hint="eastAsia" w:ascii="Times New Roman" w:hAnsi="宋体" w:eastAsia="宋体" w:cs="Times New Roman"/>
          <w:b/>
          <w:bCs/>
          <w:color w:val="auto"/>
          <w:sz w:val="24"/>
          <w:szCs w:val="24"/>
          <w:highlight w:val="none"/>
        </w:rPr>
      </w:pPr>
      <w:r>
        <w:rPr>
          <w:rFonts w:hint="eastAsia" w:ascii="Times New Roman" w:hAnsi="宋体" w:eastAsia="宋体" w:cs="Times New Roman"/>
          <w:b/>
          <w:bCs/>
          <w:color w:val="auto"/>
          <w:sz w:val="24"/>
          <w:szCs w:val="24"/>
          <w:highlight w:val="none"/>
        </w:rPr>
        <w:t xml:space="preserve">9、付款方式：合同签订后一周内，采购人向中标供应商支付合同总额的30%；规划通过中期成果汇报</w:t>
      </w:r>
      <w:r>
        <w:rPr>
          <w:rFonts w:hint="eastAsia" w:ascii="Times New Roman" w:hAnsi="宋体" w:eastAsia="宋体" w:cs="Times New Roman"/>
          <w:b/>
          <w:bCs/>
          <w:color w:val="auto"/>
          <w:sz w:val="24"/>
          <w:szCs w:val="24"/>
          <w:highlight w:val="none"/>
          <w:lang w:eastAsia="zh-CN"/>
        </w:rPr>
        <w:t xml:space="preserve">、</w:t>
      </w:r>
      <w:r>
        <w:rPr>
          <w:rFonts w:hint="eastAsia" w:ascii="Times New Roman" w:hAnsi="宋体" w:eastAsia="宋体" w:cs="Times New Roman"/>
          <w:b/>
          <w:bCs/>
          <w:color w:val="auto"/>
          <w:sz w:val="24"/>
          <w:szCs w:val="24"/>
          <w:highlight w:val="none"/>
        </w:rPr>
        <w:t xml:space="preserve">经</w:t>
      </w:r>
      <w:r>
        <w:rPr>
          <w:rFonts w:hint="eastAsia" w:ascii="Times New Roman" w:hAnsi="宋体" w:eastAsia="宋体" w:cs="Times New Roman"/>
          <w:b/>
          <w:bCs/>
          <w:color w:val="auto"/>
          <w:sz w:val="24"/>
          <w:szCs w:val="24"/>
          <w:highlight w:val="none"/>
          <w:lang w:val="en-US" w:eastAsia="zh-CN"/>
        </w:rPr>
        <w:t xml:space="preserve">采购人</w:t>
      </w:r>
      <w:r>
        <w:rPr>
          <w:rFonts w:hint="eastAsia" w:ascii="Times New Roman" w:hAnsi="宋体" w:eastAsia="宋体" w:cs="Times New Roman"/>
          <w:b/>
          <w:bCs/>
          <w:color w:val="auto"/>
          <w:sz w:val="24"/>
          <w:szCs w:val="24"/>
          <w:highlight w:val="none"/>
        </w:rPr>
        <w:t xml:space="preserve">确认无误后一周内，采购人向中标供应商支付合同总额的40%；规划通过专家评审后一周内，采购人向中标供应商支付合同总额的20%；提交规划成果并取得相关主管部门出具批复后一周内，采购人向</w:t>
      </w:r>
      <w:bookmarkStart w:id="8" w:name="OLE_LINK1"/>
      <w:r>
        <w:rPr>
          <w:rFonts w:hint="eastAsia" w:ascii="Times New Roman" w:hAnsi="宋体" w:eastAsia="宋体" w:cs="Times New Roman"/>
          <w:b/>
          <w:bCs/>
          <w:color w:val="auto"/>
          <w:sz w:val="24"/>
          <w:szCs w:val="24"/>
          <w:highlight w:val="none"/>
        </w:rPr>
        <w:t xml:space="preserve">中标供应商</w:t>
      </w:r>
      <w:bookmarkEnd w:id="8"/>
      <w:r>
        <w:rPr>
          <w:rFonts w:hint="eastAsia" w:ascii="Times New Roman" w:hAnsi="宋体" w:eastAsia="宋体" w:cs="Times New Roman"/>
          <w:b/>
          <w:bCs/>
          <w:color w:val="auto"/>
          <w:sz w:val="24"/>
          <w:szCs w:val="24"/>
          <w:highlight w:val="none"/>
        </w:rPr>
        <w:t xml:space="preserve">支付合同总额的10%。以上价款均不计利息，</w:t>
      </w:r>
      <w:r>
        <w:rPr>
          <w:rFonts w:hint="eastAsia" w:ascii="Times New Roman" w:hAnsi="宋体" w:eastAsia="宋体" w:cs="Times New Roman"/>
          <w:b/>
          <w:bCs/>
          <w:color w:val="auto"/>
          <w:sz w:val="24"/>
          <w:szCs w:val="24"/>
          <w:highlight w:val="none"/>
          <w:lang w:val="en-US" w:eastAsia="zh-CN"/>
        </w:rPr>
        <w:t xml:space="preserve">采购人</w:t>
      </w:r>
      <w:r>
        <w:rPr>
          <w:rFonts w:hint="eastAsia" w:ascii="Times New Roman" w:hAnsi="宋体" w:eastAsia="宋体" w:cs="Times New Roman"/>
          <w:b/>
          <w:bCs/>
          <w:color w:val="auto"/>
          <w:sz w:val="24"/>
          <w:szCs w:val="24"/>
          <w:highlight w:val="none"/>
        </w:rPr>
        <w:t xml:space="preserve">每次付款前</w:t>
      </w:r>
      <w:r>
        <w:rPr>
          <w:rFonts w:hint="eastAsia" w:ascii="Times New Roman" w:hAnsi="宋体" w:eastAsia="宋体" w:cs="Times New Roman"/>
          <w:b/>
          <w:bCs/>
          <w:color w:val="auto"/>
          <w:sz w:val="24"/>
          <w:szCs w:val="24"/>
          <w:highlight w:val="none"/>
          <w:lang w:eastAsia="zh-CN"/>
        </w:rPr>
        <w:t xml:space="preserve">，</w:t>
      </w:r>
      <w:r>
        <w:rPr>
          <w:rFonts w:hint="eastAsia" w:ascii="Times New Roman" w:hAnsi="宋体" w:eastAsia="宋体" w:cs="Times New Roman"/>
          <w:b/>
          <w:bCs/>
          <w:color w:val="auto"/>
          <w:sz w:val="24"/>
          <w:szCs w:val="24"/>
          <w:highlight w:val="none"/>
        </w:rPr>
        <w:t xml:space="preserve">中标供应商须出具符合</w:t>
      </w:r>
      <w:r>
        <w:rPr>
          <w:rFonts w:hint="eastAsia" w:ascii="Times New Roman" w:hAnsi="宋体" w:eastAsia="宋体" w:cs="Times New Roman"/>
          <w:b/>
          <w:bCs/>
          <w:color w:val="auto"/>
          <w:sz w:val="24"/>
          <w:szCs w:val="24"/>
          <w:highlight w:val="none"/>
          <w:lang w:val="en-US" w:eastAsia="zh-CN"/>
        </w:rPr>
        <w:t xml:space="preserve">采购人</w:t>
      </w:r>
      <w:r>
        <w:rPr>
          <w:rFonts w:hint="eastAsia" w:ascii="Times New Roman" w:hAnsi="宋体" w:eastAsia="宋体" w:cs="Times New Roman"/>
          <w:b/>
          <w:bCs/>
          <w:color w:val="auto"/>
          <w:sz w:val="24"/>
          <w:szCs w:val="24"/>
          <w:highlight w:val="none"/>
        </w:rPr>
        <w:t xml:space="preserve">要求的等额有效税金发票</w:t>
      </w:r>
      <w:r>
        <w:rPr>
          <w:rFonts w:hint="eastAsia" w:ascii="Times New Roman" w:hAnsi="宋体" w:eastAsia="宋体" w:cs="Times New Roman"/>
          <w:b/>
          <w:bCs/>
          <w:color w:val="auto"/>
          <w:sz w:val="24"/>
          <w:szCs w:val="24"/>
          <w:highlight w:val="none"/>
          <w:lang w:eastAsia="zh-CN"/>
        </w:rPr>
        <w:t xml:space="preserve">，</w:t>
      </w:r>
      <w:r>
        <w:rPr>
          <w:rFonts w:hint="eastAsia" w:ascii="Times New Roman" w:hAnsi="宋体" w:eastAsia="宋体" w:cs="Times New Roman"/>
          <w:b/>
          <w:bCs/>
          <w:color w:val="auto"/>
          <w:sz w:val="24"/>
          <w:szCs w:val="24"/>
          <w:highlight w:val="none"/>
        </w:rPr>
        <w:t xml:space="preserve">否则</w:t>
      </w:r>
      <w:r>
        <w:rPr>
          <w:rFonts w:hint="eastAsia" w:ascii="Times New Roman" w:hAnsi="宋体" w:eastAsia="宋体" w:cs="Times New Roman"/>
          <w:b/>
          <w:bCs/>
          <w:color w:val="auto"/>
          <w:sz w:val="24"/>
          <w:szCs w:val="24"/>
          <w:highlight w:val="none"/>
          <w:lang w:val="en-US" w:eastAsia="zh-CN"/>
        </w:rPr>
        <w:t xml:space="preserve">采购人</w:t>
      </w:r>
      <w:r>
        <w:rPr>
          <w:rFonts w:hint="eastAsia" w:ascii="Times New Roman" w:hAnsi="宋体" w:eastAsia="宋体" w:cs="Times New Roman"/>
          <w:b/>
          <w:bCs/>
          <w:color w:val="auto"/>
          <w:sz w:val="24"/>
          <w:szCs w:val="24"/>
          <w:highlight w:val="none"/>
        </w:rPr>
        <w:t xml:space="preserve">有权拒绝付款且不构成付款迟延</w:t>
      </w:r>
      <w:r>
        <w:rPr>
          <w:rFonts w:hint="eastAsia" w:ascii="Times New Roman" w:hAnsi="宋体" w:eastAsia="宋体" w:cs="Times New Roman"/>
          <w:b/>
          <w:bCs/>
          <w:color w:val="auto"/>
          <w:sz w:val="24"/>
          <w:szCs w:val="24"/>
          <w:highlight w:val="none"/>
          <w:lang w:eastAsia="zh-CN"/>
        </w:rPr>
        <w:t xml:space="preserve">。</w:t>
      </w:r>
      <w:r/>
    </w:p>
    <w:p>
      <w:pPr>
        <w:ind w:firstLine="480"/>
        <w:rPr>
          <w:rFonts w:hAnsi="宋体"/>
          <w:b/>
          <w:bCs/>
          <w:color w:val="auto"/>
          <w:sz w:val="24"/>
          <w:szCs w:val="24"/>
          <w:highlight w:val="none"/>
        </w:rPr>
      </w:pPr>
      <w:r>
        <w:rPr>
          <w:rFonts w:hint="eastAsia" w:hAnsi="宋体"/>
          <w:b/>
          <w:bCs/>
          <w:color w:val="auto"/>
          <w:sz w:val="24"/>
          <w:szCs w:val="24"/>
          <w:highlight w:val="none"/>
        </w:rPr>
        <w:t xml:space="preserve">10、本项目无需缴纳履约保证金。</w:t>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bCs/>
          <w:color w:val="auto"/>
          <w:sz w:val="24"/>
          <w:szCs w:val="24"/>
        </w:rPr>
      </w:pPr>
      <w:r>
        <w:rPr>
          <w:rFonts w:hint="eastAsia" w:ascii="宋体" w:hAnsi="宋体" w:cs="宋体"/>
          <w:b/>
          <w:color w:val="auto"/>
          <w:sz w:val="24"/>
          <w:szCs w:val="24"/>
        </w:rPr>
        <w:t xml:space="preserve">附：政府采购政策（包括但不限于下列具体政策要求）</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tabs>
          <w:tab w:val="left" w:pos="945" w:leader="none"/>
          <w:tab w:val="left" w:pos="1125" w:leader="none"/>
        </w:tabs>
        <w:rPr>
          <w:rFonts w:ascii="宋体" w:hAnsi="宋体" w:cs="宋体"/>
          <w:bCs/>
          <w:color w:val="auto"/>
          <w:sz w:val="24"/>
          <w:szCs w:val="24"/>
        </w:rPr>
      </w:pPr>
      <w:r>
        <w:rPr>
          <w:rFonts w:hint="eastAsia" w:ascii="宋体" w:hAnsi="宋体" w:cs="宋体"/>
          <w:bCs/>
          <w:color w:val="auto"/>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rPr>
          <w:rFonts w:ascii="宋体" w:hAnsi="宋体" w:cs="宋体"/>
          <w:b/>
          <w:color w:val="auto"/>
          <w:sz w:val="24"/>
          <w:szCs w:val="24"/>
        </w:rPr>
      </w:pPr>
      <w:r>
        <w:rPr>
          <w:rFonts w:hint="eastAsia" w:ascii="宋体" w:hAnsi="宋体" w:cs="宋体"/>
          <w:color w:val="auto"/>
          <w:sz w:val="24"/>
          <w:szCs w:val="24"/>
        </w:rPr>
        <w:t xml:space="preserve">6.有关中小企业政策，如落实政府采购政策需满足的资格要求以及落实政府采购政策的价格调整的相关内容可详见本文件其他章节。</w:t>
      </w:r>
      <w:r>
        <w:rPr>
          <w:rFonts w:hint="eastAsia" w:ascii="宋体" w:hAnsi="宋体" w:cs="宋体"/>
          <w:bCs/>
          <w:color w:val="auto"/>
          <w:sz w:val="24"/>
          <w:szCs w:val="24"/>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7.中标、成交供应商可采用合同融资形式，中标人可凭政府采购合同办理融资贷款，详见政府采购网“政采贷”专栏。</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9.本项目中如有涉及数据库、操作系统、通用</w:t>
      </w:r>
      <w:r>
        <w:rPr>
          <w:rFonts w:hint="eastAsia" w:ascii="宋体" w:hAnsi="宋体" w:cs="宋体"/>
          <w:color w:val="auto"/>
          <w:sz w:val="24"/>
          <w:szCs w:val="24"/>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10.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w:t>
      </w:r>
      <w:r/>
    </w:p>
    <w:p>
      <w:pPr>
        <w:contextualSpacing/>
        <w:ind w:firstLine="480"/>
        <w:rPr>
          <w:rFonts w:ascii="宋体" w:hAnsi="宋体" w:cs="宋体"/>
          <w:color w:val="auto"/>
          <w:sz w:val="24"/>
          <w:szCs w:val="24"/>
        </w:rPr>
      </w:pPr>
      <w:r>
        <w:rPr>
          <w:rFonts w:hint="eastAsia" w:ascii="宋体" w:hAnsi="宋体" w:cs="宋体"/>
          <w:color w:val="auto"/>
          <w:sz w:val="24"/>
          <w:szCs w:val="24"/>
        </w:rPr>
        <w:t xml:space="preserve">11.</w:t>
      </w:r>
      <w:r>
        <w:rPr>
          <w:rFonts w:hint="eastAsia" w:ascii="宋体" w:hAnsi="宋体" w:cs="宋体"/>
          <w:color w:val="auto"/>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rPr>
          <w:rFonts w:ascii="宋体" w:hAnsi="宋体" w:cs="宋体"/>
          <w:bCs/>
          <w:color w:val="auto"/>
          <w:sz w:val="24"/>
          <w:szCs w:val="24"/>
        </w:rPr>
        <w:sectPr>
          <w:headerReference w:type="default" r:id="rId10"/>
          <w:footerReference w:type="default" r:id="rId14"/>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cs="宋体"/>
          <w:color w:val="auto"/>
          <w:sz w:val="24"/>
          <w:szCs w:val="24"/>
        </w:rPr>
        <w:t xml:space="preserve">12.</w:t>
      </w:r>
      <w:r>
        <w:rPr>
          <w:rFonts w:hint="eastAsia" w:ascii="宋体" w:hAnsi="宋体" w:cs="宋体"/>
          <w:color w:val="auto"/>
          <w:sz w:val="24"/>
          <w:szCs w:val="24"/>
          <w:lang w:val="en"/>
        </w:rPr>
        <w:t xml:space="preserve">采购人原则上应当自收到发票后10个工作日内将资金支付到合同约定的供应商账户。</w:t>
      </w:r>
      <w:r/>
    </w:p>
    <w:p>
      <w:pPr>
        <w:jc w:val="center"/>
        <w:rPr>
          <w:rFonts w:ascii="宋体" w:hAnsi="宋体" w:cs="宋体"/>
          <w:color w:val="auto"/>
          <w:sz w:val="32"/>
          <w:szCs w:val="32"/>
          <w:highlight w:val="none"/>
        </w:rPr>
      </w:pPr>
      <w:r>
        <w:rPr>
          <w:rFonts w:hint="eastAsia" w:ascii="宋体" w:hAnsi="宋体" w:cs="宋体"/>
          <w:b/>
          <w:color w:val="auto"/>
          <w:sz w:val="32"/>
          <w:szCs w:val="32"/>
          <w:highlight w:val="none"/>
        </w:rPr>
        <w:t xml:space="preserve">第四章 合同书（格式）</w:t>
      </w:r>
      <w:r/>
    </w:p>
    <w:p>
      <w:pPr>
        <w:ind w:firstLine="240"/>
        <w:spacing w:line="440" w:lineRule="exact"/>
        <w:rPr>
          <w:rFonts w:ascii="宋体" w:hAnsi="宋体" w:cs="宋体"/>
          <w:bCs/>
          <w:color w:val="auto"/>
          <w:sz w:val="24"/>
          <w:szCs w:val="24"/>
          <w:u w:val="single"/>
        </w:rPr>
      </w:pPr>
      <w:r>
        <w:rPr>
          <w:rFonts w:hint="eastAsia" w:ascii="宋体" w:hAnsi="宋体" w:cs="宋体"/>
          <w:bCs/>
          <w:color w:val="auto"/>
          <w:sz w:val="24"/>
          <w:szCs w:val="24"/>
        </w:rPr>
        <w:t xml:space="preserve">甲方（采购人）：</w:t>
      </w:r>
      <w:r>
        <w:rPr>
          <w:rFonts w:hint="eastAsia" w:ascii="宋体" w:hAnsi="宋体" w:cs="宋体"/>
          <w:bCs/>
          <w:color w:val="auto"/>
          <w:sz w:val="24"/>
          <w:szCs w:val="24"/>
          <w:u w:val="single"/>
        </w:rPr>
        <w:t xml:space="preserve">                                </w:t>
      </w:r>
      <w:r/>
    </w:p>
    <w:p>
      <w:pPr>
        <w:ind w:firstLine="240"/>
        <w:spacing w:line="440" w:lineRule="exact"/>
        <w:rPr>
          <w:rFonts w:ascii="宋体" w:hAnsi="宋体" w:cs="宋体"/>
          <w:bCs/>
          <w:color w:val="auto"/>
          <w:sz w:val="24"/>
          <w:szCs w:val="24"/>
          <w:u w:val="single"/>
        </w:rPr>
      </w:pPr>
      <w:r>
        <w:rPr>
          <w:rFonts w:hint="eastAsia" w:ascii="宋体" w:hAnsi="宋体" w:cs="宋体"/>
          <w:bCs/>
          <w:color w:val="auto"/>
          <w:sz w:val="24"/>
          <w:szCs w:val="24"/>
        </w:rPr>
        <w:t xml:space="preserve">乙方（中标人）：</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bCs/>
          <w:color w:val="auto"/>
          <w:sz w:val="24"/>
          <w:lang w:val="en-US" w:eastAsia="zh-CN"/>
        </w:rPr>
        <w:t xml:space="preserve">1.</w:t>
      </w:r>
      <w:r>
        <w:rPr>
          <w:rFonts w:hint="eastAsia" w:ascii="宋体" w:hAnsi="宋体"/>
          <w:bCs/>
          <w:color w:val="auto"/>
          <w:sz w:val="24"/>
        </w:rPr>
        <w:t xml:space="preserve">政府采购编号：</w:t>
      </w:r>
      <w:r>
        <w:rPr>
          <w:rFonts w:hint="eastAsia" w:ascii="宋体" w:hAnsi="宋体"/>
          <w:bCs/>
          <w:color w:val="auto"/>
          <w:sz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采购内容：</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合同金额：（大写）</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 （小写）</w:t>
      </w:r>
      <w:r>
        <w:rPr>
          <w:rFonts w:hint="eastAsia" w:ascii="宋体" w:hAnsi="宋体" w:cs="宋体"/>
          <w:bCs/>
          <w:color w:val="auto"/>
          <w:sz w:val="24"/>
          <w:szCs w:val="24"/>
          <w:u w:val="single"/>
        </w:rPr>
        <w:t xml:space="preserve">                   元</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bCs/>
          <w:color w:val="auto"/>
          <w:sz w:val="24"/>
          <w:lang w:val="en-US" w:eastAsia="zh-CN"/>
        </w:rPr>
        <w:t xml:space="preserve">4.</w:t>
      </w:r>
      <w:r>
        <w:rPr>
          <w:rFonts w:hint="eastAsia" w:ascii="宋体" w:hAnsi="宋体"/>
          <w:bCs/>
          <w:color w:val="auto"/>
          <w:sz w:val="24"/>
        </w:rPr>
        <w:t xml:space="preserve">质量和服务要求及验收标准</w:t>
      </w:r>
      <w:r>
        <w:rPr>
          <w:rFonts w:hint="eastAsia" w:ascii="宋体" w:hAnsi="宋体" w:cs="宋体"/>
          <w:bCs/>
          <w:color w:val="auto"/>
          <w:sz w:val="24"/>
          <w:szCs w:val="24"/>
        </w:rPr>
        <w:t xml:space="preserve">：</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服务期限：</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服务地点和方式：</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款项支付步骤和办法：</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违约责任：</w:t>
      </w:r>
      <w:r>
        <w:rPr>
          <w:rFonts w:hint="eastAsia" w:ascii="宋体" w:hAnsi="宋体" w:cs="宋体"/>
          <w:bCs/>
          <w:color w:val="auto"/>
          <w:sz w:val="24"/>
          <w:szCs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bCs/>
          <w:color w:val="auto"/>
          <w:sz w:val="24"/>
        </w:rPr>
      </w:pPr>
      <w:r>
        <w:rPr>
          <w:rFonts w:hint="eastAsia" w:ascii="宋体" w:hAnsi="宋体"/>
          <w:color w:val="auto"/>
          <w:sz w:val="24"/>
          <w:lang w:val="en-US" w:eastAsia="zh-CN"/>
        </w:rPr>
        <w:t xml:space="preserve">9.</w:t>
      </w:r>
      <w:r>
        <w:rPr>
          <w:rFonts w:ascii="宋体" w:hAnsi="宋体"/>
          <w:color w:val="auto"/>
          <w:sz w:val="24"/>
        </w:rPr>
        <w:t xml:space="preserve">解决争议的方</w:t>
      </w:r>
      <w:r>
        <w:rPr>
          <w:rFonts w:hint="eastAsia" w:ascii="宋体" w:hAnsi="宋体"/>
          <w:color w:val="auto"/>
          <w:sz w:val="24"/>
        </w:rPr>
        <w:t xml:space="preserve">式：</w:t>
      </w:r>
      <w:r>
        <w:rPr>
          <w:rFonts w:hint="eastAsia" w:ascii="宋体" w:hAnsi="宋体"/>
          <w:color w:val="auto"/>
          <w:sz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bCs/>
          <w:color w:val="auto"/>
          <w:sz w:val="24"/>
        </w:rPr>
      </w:pPr>
      <w:r>
        <w:rPr>
          <w:rFonts w:hint="eastAsia" w:ascii="宋体" w:hAnsi="宋体"/>
          <w:bCs/>
          <w:color w:val="auto"/>
          <w:sz w:val="24"/>
          <w:lang w:val="en-US" w:eastAsia="zh-CN"/>
        </w:rPr>
        <w:t xml:space="preserve">10.</w:t>
      </w:r>
      <w:r>
        <w:rPr>
          <w:rFonts w:hint="eastAsia" w:ascii="宋体" w:hAnsi="宋体"/>
          <w:bCs/>
          <w:color w:val="auto"/>
          <w:sz w:val="24"/>
        </w:rPr>
        <w:t xml:space="preserve">其他事项：</w:t>
      </w:r>
      <w:r>
        <w:rPr>
          <w:rFonts w:hint="eastAsia" w:ascii="宋体" w:hAnsi="宋体"/>
          <w:bCs/>
          <w:color w:val="auto"/>
          <w:sz w:val="24"/>
          <w:u w:val="single"/>
        </w:rPr>
        <w:t xml:space="preserve">                                                            </w:t>
      </w:r>
      <w:r/>
    </w:p>
    <w:p>
      <w:pPr>
        <w:numPr>
          <w:ilvl w:val="-1"/>
          <w:numId w:val="0"/>
        </w:numPr>
        <w:ind w:left="523" w:firstLine="0"/>
        <w:spacing w:line="440" w:lineRule="exact"/>
        <w:tabs>
          <w:tab w:val="left" w:pos="210" w:leader="none"/>
          <w:tab w:val="left" w:pos="840" w:leader="none"/>
          <w:tab w:val="left" w:pos="1260" w:leader="none"/>
        </w:tabs>
        <w:rPr>
          <w:rFonts w:ascii="宋体" w:hAnsi="宋体"/>
          <w:bCs/>
          <w:color w:val="auto"/>
          <w:sz w:val="24"/>
        </w:rPr>
      </w:pPr>
      <w:r>
        <w:rPr>
          <w:rFonts w:hint="eastAsia" w:ascii="宋体" w:hAnsi="宋体"/>
          <w:bCs/>
          <w:color w:val="auto"/>
          <w:sz w:val="24"/>
          <w:lang w:val="en-US" w:eastAsia="zh-CN"/>
        </w:rPr>
        <w:t xml:space="preserve">11.</w:t>
      </w:r>
      <w:r>
        <w:rPr>
          <w:rFonts w:hint="eastAsia" w:ascii="宋体" w:hAnsi="宋体"/>
          <w:bCs/>
          <w:color w:val="auto"/>
          <w:sz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auto"/>
          <w:sz w:val="24"/>
        </w:rPr>
      </w:pPr>
      <w:r>
        <w:rPr>
          <w:rFonts w:hint="eastAsia" w:ascii="宋体" w:hAnsi="宋体"/>
          <w:bCs/>
          <w:color w:val="auto"/>
          <w:sz w:val="24"/>
        </w:rPr>
        <w:t xml:space="preserve">招标文件、投标文件、合同条款及成交通知书，乙方在开标、评标过程中所作其它有关承诺、声明、书面澄清等均为合同不可分割的部分，与主合同具有同等法律效力。</w:t>
      </w:r>
      <w:r/>
    </w:p>
    <w:p>
      <w:pPr>
        <w:numPr>
          <w:ilvl w:val="-1"/>
          <w:numId w:val="0"/>
        </w:numPr>
        <w:ind w:left="523" w:firstLine="0"/>
        <w:spacing w:line="440" w:lineRule="exact"/>
        <w:tabs>
          <w:tab w:val="left" w:pos="210" w:leader="none"/>
          <w:tab w:val="left" w:pos="840" w:leader="none"/>
          <w:tab w:val="left" w:pos="1155" w:leader="none"/>
        </w:tabs>
        <w:rPr>
          <w:rFonts w:ascii="宋体" w:hAnsi="宋体"/>
          <w:bCs/>
          <w:color w:val="auto"/>
          <w:sz w:val="24"/>
        </w:rPr>
      </w:pPr>
      <w:r>
        <w:rPr>
          <w:rFonts w:hint="eastAsia" w:ascii="宋体" w:hAnsi="宋体"/>
          <w:bCs/>
          <w:color w:val="auto"/>
          <w:sz w:val="24"/>
          <w:lang w:val="en-US" w:eastAsia="zh-CN"/>
        </w:rPr>
        <w:t xml:space="preserve">12.</w:t>
      </w:r>
      <w:r>
        <w:rPr>
          <w:rFonts w:hint="eastAsia" w:ascii="宋体" w:hAnsi="宋体"/>
          <w:bCs/>
          <w:color w:val="auto"/>
          <w:sz w:val="24"/>
        </w:rPr>
        <w:t xml:space="preserve">合同备案：</w:t>
      </w:r>
      <w:r/>
    </w:p>
    <w:p>
      <w:pPr>
        <w:ind w:firstLine="480"/>
        <w:spacing w:line="440" w:lineRule="exact"/>
        <w:tabs>
          <w:tab w:val="left" w:pos="210" w:leader="none"/>
          <w:tab w:val="left" w:pos="735" w:leader="none"/>
          <w:tab w:val="left" w:pos="1155" w:leader="none"/>
        </w:tabs>
        <w:rPr>
          <w:rFonts w:ascii="宋体" w:hAnsi="宋体"/>
          <w:bCs/>
          <w:color w:val="auto"/>
          <w:sz w:val="24"/>
        </w:rPr>
      </w:pPr>
      <w:r>
        <w:rPr>
          <w:rFonts w:hint="eastAsia" w:ascii="宋体" w:hAnsi="宋体"/>
          <w:bCs/>
          <w:color w:val="auto"/>
          <w:sz w:val="24"/>
        </w:rPr>
        <w:t xml:space="preserve">合同一式五份，甲乙双方各执两份，招标代理一份。</w:t>
      </w:r>
      <w:r/>
    </w:p>
    <w:p>
      <w:pPr>
        <w:numPr>
          <w:ilvl w:val="-1"/>
          <w:numId w:val="0"/>
        </w:numPr>
        <w:ind w:left="523" w:firstLine="0"/>
        <w:spacing w:line="440" w:lineRule="exact"/>
        <w:tabs>
          <w:tab w:val="left" w:pos="210" w:leader="none"/>
          <w:tab w:val="left" w:pos="840" w:leader="none"/>
          <w:tab w:val="left" w:pos="1155" w:leader="none"/>
        </w:tabs>
        <w:rPr>
          <w:rFonts w:ascii="宋体" w:hAnsi="宋体"/>
          <w:bCs/>
          <w:color w:val="auto"/>
          <w:sz w:val="24"/>
        </w:rPr>
      </w:pPr>
      <w:r>
        <w:rPr>
          <w:rFonts w:hint="eastAsia" w:ascii="宋体" w:hAnsi="宋体"/>
          <w:bCs/>
          <w:color w:val="auto"/>
          <w:sz w:val="24"/>
          <w:lang w:val="en-US" w:eastAsia="zh-CN"/>
        </w:rPr>
        <w:t xml:space="preserve">13.</w:t>
      </w:r>
      <w:r>
        <w:rPr>
          <w:rFonts w:hint="eastAsia" w:ascii="宋体" w:hAnsi="宋体"/>
          <w:bCs/>
          <w:color w:val="auto"/>
          <w:sz w:val="24"/>
        </w:rPr>
        <w:t xml:space="preserve">合同生效：</w:t>
      </w:r>
      <w:r/>
    </w:p>
    <w:p>
      <w:pPr>
        <w:ind w:firstLine="480"/>
        <w:spacing w:line="440" w:lineRule="exact"/>
        <w:tabs>
          <w:tab w:val="left" w:pos="210" w:leader="none"/>
          <w:tab w:val="left" w:pos="840" w:leader="none"/>
          <w:tab w:val="left" w:pos="1155" w:leader="none"/>
        </w:tabs>
        <w:rPr>
          <w:rFonts w:ascii="宋体" w:hAnsi="宋体"/>
          <w:bCs/>
          <w:color w:val="auto"/>
          <w:sz w:val="24"/>
        </w:rPr>
      </w:pPr>
      <w:r>
        <w:rPr>
          <w:rFonts w:hint="eastAsia" w:ascii="宋体" w:hAnsi="宋体"/>
          <w:bCs/>
          <w:color w:val="auto"/>
          <w:sz w:val="24"/>
        </w:rPr>
        <w:t xml:space="preserve">本合同由甲乙双方签字、盖章，并经江苏建圆建方工程管理咨询有限公司见证后生效。</w:t>
      </w:r>
      <w:r/>
    </w:p>
    <w:p>
      <w:pPr>
        <w:spacing w:line="440" w:lineRule="exact"/>
        <w:rPr>
          <w:rFonts w:ascii="宋体" w:hAnsi="宋体"/>
          <w:bCs/>
          <w:color w:val="auto"/>
          <w:sz w:val="24"/>
        </w:rPr>
      </w:pPr>
      <w:r>
        <w:rPr>
          <w:rFonts w:ascii="宋体" w:hAnsi="宋体"/>
          <w:bCs/>
          <w:color w:val="auto"/>
          <w:sz w:val="24"/>
        </w:rPr>
      </w:r>
      <w:r/>
    </w:p>
    <w:p>
      <w:pPr>
        <w:spacing w:line="440" w:lineRule="exact"/>
        <w:rPr>
          <w:rFonts w:ascii="宋体" w:hAnsi="宋体"/>
          <w:bCs/>
          <w:color w:val="auto"/>
          <w:sz w:val="24"/>
          <w:u w:val="single"/>
        </w:rPr>
      </w:pPr>
      <w:r>
        <w:rPr>
          <w:rFonts w:hint="eastAsia" w:ascii="宋体" w:hAnsi="宋体"/>
          <w:bCs/>
          <w:color w:val="auto"/>
          <w:sz w:val="24"/>
        </w:rPr>
        <w:t xml:space="preserve">甲方（采购人）：</w:t>
      </w:r>
      <w:r>
        <w:rPr>
          <w:rFonts w:hint="eastAsia" w:ascii="宋体" w:hAnsi="宋体"/>
          <w:bCs/>
          <w:color w:val="auto"/>
          <w:sz w:val="24"/>
          <w:u w:val="single"/>
        </w:rPr>
        <w:t xml:space="preserve">            </w:t>
      </w:r>
      <w:r>
        <w:rPr>
          <w:rFonts w:hint="eastAsia" w:ascii="宋体" w:hAnsi="宋体"/>
          <w:bCs/>
          <w:color w:val="auto"/>
          <w:sz w:val="24"/>
        </w:rPr>
        <w:t xml:space="preserve">（盖章）    乙方（中标人）：</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r>
        <w:rPr>
          <w:rFonts w:hint="eastAsia" w:ascii="宋体" w:hAnsi="宋体"/>
          <w:bCs/>
          <w:color w:val="auto"/>
          <w:sz w:val="24"/>
        </w:rPr>
        <w:t xml:space="preserve">（盖章）</w:t>
      </w:r>
      <w:r/>
    </w:p>
    <w:p>
      <w:pPr>
        <w:spacing w:line="440" w:lineRule="exact"/>
        <w:rPr>
          <w:rFonts w:ascii="宋体" w:hAnsi="宋体"/>
          <w:bCs/>
          <w:color w:val="auto"/>
          <w:sz w:val="24"/>
          <w:u w:val="single"/>
        </w:rPr>
      </w:pPr>
      <w:r>
        <w:rPr>
          <w:rFonts w:hint="eastAsia" w:ascii="宋体" w:hAnsi="宋体"/>
          <w:bCs/>
          <w:color w:val="auto"/>
          <w:sz w:val="24"/>
        </w:rPr>
        <w:t xml:space="preserve">法定（授权）代表人：</w:t>
      </w:r>
      <w:r>
        <w:rPr>
          <w:rFonts w:hint="eastAsia" w:ascii="宋体" w:hAnsi="宋体"/>
          <w:bCs/>
          <w:color w:val="auto"/>
          <w:sz w:val="24"/>
          <w:u w:val="single"/>
        </w:rPr>
        <w:t xml:space="preserve">                </w:t>
      </w:r>
      <w:r>
        <w:rPr>
          <w:rFonts w:hint="eastAsia" w:ascii="宋体" w:hAnsi="宋体"/>
          <w:bCs/>
          <w:color w:val="auto"/>
          <w:sz w:val="24"/>
        </w:rPr>
        <w:t xml:space="preserve">    法定（授权）代表人：</w:t>
      </w:r>
      <w:r>
        <w:rPr>
          <w:rFonts w:hint="eastAsia" w:ascii="宋体" w:hAnsi="宋体"/>
          <w:bCs/>
          <w:color w:val="auto"/>
          <w:sz w:val="24"/>
          <w:u w:val="single"/>
        </w:rPr>
        <w:t xml:space="preserve">             </w:t>
      </w:r>
      <w:r/>
    </w:p>
    <w:p>
      <w:pPr>
        <w:spacing w:line="440" w:lineRule="exact"/>
        <w:rPr>
          <w:rFonts w:ascii="宋体" w:hAnsi="宋体"/>
          <w:bCs/>
          <w:color w:val="auto"/>
          <w:sz w:val="24"/>
          <w:u w:val="single"/>
        </w:rPr>
      </w:pP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             </w:t>
      </w: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p>
    <w:p>
      <w:pPr>
        <w:spacing w:line="440" w:lineRule="exact"/>
        <w:rPr>
          <w:rFonts w:ascii="宋体" w:hAnsi="宋体"/>
          <w:bCs/>
          <w:color w:val="auto"/>
          <w:sz w:val="24"/>
          <w:u w:val="single"/>
        </w:rPr>
      </w:pPr>
      <w:r>
        <w:rPr>
          <w:rFonts w:hint="eastAsia" w:ascii="宋体" w:hAnsi="宋体"/>
          <w:bCs/>
          <w:color w:val="auto"/>
          <w:sz w:val="24"/>
        </w:rPr>
        <w:t xml:space="preserve">见证方：</w:t>
      </w:r>
      <w:r>
        <w:rPr>
          <w:rFonts w:hint="eastAsia" w:ascii="宋体" w:hAnsi="宋体"/>
          <w:bCs/>
          <w:color w:val="auto"/>
          <w:sz w:val="24"/>
          <w:u w:val="single"/>
        </w:rPr>
        <w:t xml:space="preserve">                  </w:t>
      </w:r>
      <w:r>
        <w:rPr>
          <w:rFonts w:hint="eastAsia" w:ascii="宋体" w:hAnsi="宋体"/>
          <w:bCs/>
          <w:color w:val="auto"/>
          <w:sz w:val="24"/>
        </w:rPr>
        <w:t xml:space="preserve">（盖章）      乙方户名：</w:t>
      </w:r>
      <w:r>
        <w:rPr>
          <w:rFonts w:hint="eastAsia" w:ascii="宋体" w:hAnsi="宋体"/>
          <w:bCs/>
          <w:color w:val="auto"/>
          <w:sz w:val="24"/>
          <w:u w:val="single"/>
        </w:rPr>
        <w:t xml:space="preserve">                       </w:t>
      </w:r>
      <w:r/>
    </w:p>
    <w:p>
      <w:pPr>
        <w:spacing w:line="440" w:lineRule="exact"/>
        <w:rPr>
          <w:rFonts w:ascii="宋体" w:hAnsi="宋体"/>
          <w:bCs/>
          <w:color w:val="auto"/>
          <w:sz w:val="24"/>
          <w:u w:val="single"/>
        </w:rPr>
      </w:pPr>
      <w:r>
        <w:rPr>
          <w:rFonts w:hint="eastAsia" w:ascii="宋体" w:hAnsi="宋体"/>
          <w:bCs/>
          <w:color w:val="auto"/>
          <w:sz w:val="24"/>
        </w:rPr>
        <w:t xml:space="preserve">                                        乙方开户银行：</w:t>
      </w:r>
      <w:r>
        <w:rPr>
          <w:rFonts w:hint="eastAsia" w:ascii="宋体" w:hAnsi="宋体"/>
          <w:bCs/>
          <w:color w:val="auto"/>
          <w:sz w:val="24"/>
          <w:u w:val="single"/>
        </w:rPr>
        <w:t xml:space="preserve">                   </w:t>
      </w:r>
      <w:r/>
    </w:p>
    <w:p>
      <w:pPr>
        <w:spacing w:line="440" w:lineRule="exact"/>
        <w:rPr>
          <w:rFonts w:ascii="宋体" w:hAnsi="宋体"/>
          <w:bCs/>
          <w:color w:val="auto"/>
          <w:sz w:val="24"/>
          <w:u w:val="single"/>
        </w:rPr>
      </w:pPr>
      <w:r>
        <w:rPr>
          <w:rFonts w:hint="eastAsia" w:ascii="宋体" w:hAnsi="宋体"/>
          <w:bCs/>
          <w:color w:val="auto"/>
          <w:sz w:val="24"/>
        </w:rPr>
        <w:t xml:space="preserve">                                        乙方账号：</w:t>
      </w:r>
      <w:r>
        <w:rPr>
          <w:rFonts w:hint="eastAsia" w:ascii="宋体" w:hAnsi="宋体"/>
          <w:bCs/>
          <w:color w:val="auto"/>
          <w:sz w:val="24"/>
          <w:u w:val="single"/>
        </w:rPr>
        <w:t xml:space="preserve">                       </w:t>
      </w:r>
      <w:r/>
    </w:p>
    <w:p>
      <w:pPr>
        <w:jc w:val="left"/>
        <w:spacing w:line="440" w:lineRule="exact"/>
        <w:rPr>
          <w:rFonts w:ascii="宋体" w:hAnsi="宋体"/>
          <w:bCs/>
          <w:color w:val="auto"/>
          <w:sz w:val="24"/>
        </w:rPr>
      </w:pPr>
      <w:r>
        <w:rPr>
          <w:rFonts w:hint="eastAsia" w:ascii="宋体" w:hAnsi="宋体"/>
          <w:bCs/>
          <w:color w:val="auto"/>
          <w:sz w:val="24"/>
        </w:rPr>
        <w:t xml:space="preserve">★</w:t>
      </w:r>
      <w:r>
        <w:rPr>
          <w:rFonts w:hint="eastAsia" w:ascii="宋体" w:hAnsi="宋体"/>
          <w:b/>
          <w:bCs/>
          <w:color w:val="auto"/>
          <w:sz w:val="24"/>
        </w:rPr>
        <w:t xml:space="preserve">备注：</w:t>
      </w:r>
      <w:r>
        <w:rPr>
          <w:rFonts w:hint="eastAsia" w:ascii="宋体" w:hAnsi="宋体"/>
          <w:bCs/>
          <w:color w:val="auto"/>
          <w:sz w:val="24"/>
        </w:rPr>
        <w:t xml:space="preserve">甲乙双方必须以本格式文本，按照合同条款拟订合同。</w:t>
      </w:r>
      <w:r/>
    </w:p>
    <w:p>
      <w:pPr>
        <w:pStyle w:val="853"/>
        <w:jc w:val="center"/>
        <w:rPr>
          <w:color w:val="auto"/>
        </w:rPr>
      </w:pPr>
      <w:r/>
      <w:bookmarkStart w:id="9" w:name="_Toc24888"/>
      <w:r>
        <w:rPr>
          <w:rFonts w:hint="eastAsia"/>
          <w:color w:val="auto"/>
        </w:rPr>
        <w:t xml:space="preserve">合同条款（格式文本）</w:t>
      </w:r>
      <w:bookmarkEnd w:id="9"/>
      <w:r/>
      <w:r/>
    </w:p>
    <w:p>
      <w:pPr>
        <w:ind w:firstLine="482"/>
        <w:rPr>
          <w:rFonts w:hint="eastAsia" w:ascii="宋体" w:hAnsi="宋体" w:cs="宋体"/>
          <w:b/>
          <w:color w:val="auto"/>
          <w:sz w:val="24"/>
          <w:szCs w:val="24"/>
        </w:rPr>
      </w:pPr>
      <w:r>
        <w:rPr>
          <w:rFonts w:hint="eastAsia" w:ascii="宋体" w:hAnsi="宋体" w:cs="宋体"/>
          <w:b/>
          <w:color w:val="auto"/>
          <w:sz w:val="24"/>
          <w:szCs w:val="24"/>
        </w:rPr>
        <w:t xml:space="preserve">甲方（采购人）：</w:t>
      </w:r>
      <w:r>
        <w:rPr>
          <w:rFonts w:hint="eastAsia" w:ascii="宋体" w:hAnsi="宋体" w:cs="宋体"/>
          <w:b/>
          <w:color w:val="auto"/>
          <w:sz w:val="24"/>
          <w:szCs w:val="24"/>
          <w:u w:val="single"/>
        </w:rPr>
        <w:t xml:space="preserve">无锡市锡山区鹅湖镇人民政府</w:t>
      </w:r>
      <w:r/>
    </w:p>
    <w:p>
      <w:pPr>
        <w:ind w:firstLine="482"/>
        <w:rPr>
          <w:rFonts w:hint="eastAsia" w:ascii="宋体" w:hAnsi="宋体" w:cs="宋体"/>
          <w:b/>
          <w:color w:val="auto"/>
          <w:sz w:val="24"/>
          <w:szCs w:val="24"/>
        </w:rPr>
      </w:pPr>
      <w:r>
        <w:rPr>
          <w:rFonts w:hint="eastAsia" w:ascii="宋体" w:hAnsi="宋体" w:cs="宋体"/>
          <w:b/>
          <w:color w:val="auto"/>
          <w:sz w:val="24"/>
          <w:szCs w:val="24"/>
        </w:rPr>
        <w:t xml:space="preserve">乙方（中标人）： </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                       </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依照《中华人民共和国民法典》《中华人民共和国城乡规划法》《城市规划编制办法》及其他相关法律法规，经过友好协商，无锡市锡山区鹅湖镇人民政府（甲方）与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（乙方）就</w:t>
      </w:r>
      <w:r>
        <w:rPr>
          <w:rFonts w:hint="eastAsia" w:ascii="宋体" w:hAnsi="宋体" w:cs="宋体"/>
          <w:color w:val="auto"/>
          <w:sz w:val="24"/>
          <w:szCs w:val="24"/>
          <w:u w:val="single"/>
        </w:rPr>
        <w:t xml:space="preserve">            （项目名称）</w:t>
      </w:r>
      <w:r>
        <w:rPr>
          <w:rFonts w:hint="eastAsia" w:ascii="宋体" w:hAnsi="宋体" w:cs="宋体"/>
          <w:color w:val="auto"/>
          <w:sz w:val="24"/>
          <w:szCs w:val="24"/>
        </w:rPr>
        <w:t xml:space="preserve">达成如下协议：</w:t>
      </w:r>
      <w:r/>
    </w:p>
    <w:p>
      <w:pPr>
        <w:ind w:firstLine="420"/>
        <w:rPr>
          <w:rFonts w:hint="eastAsia" w:ascii="宋体" w:hAnsi="宋体" w:cs="宋体"/>
          <w:b/>
          <w:color w:val="auto"/>
          <w:sz w:val="24"/>
          <w:szCs w:val="24"/>
        </w:rPr>
      </w:pPr>
      <w:r>
        <w:rPr>
          <w:rFonts w:hint="eastAsia" w:ascii="宋体" w:hAnsi="宋体" w:cs="宋体"/>
          <w:b/>
          <w:color w:val="auto"/>
          <w:sz w:val="24"/>
          <w:szCs w:val="24"/>
        </w:rPr>
        <w:t xml:space="preserve">第一条：项目内容</w:t>
      </w:r>
      <w:r/>
    </w:p>
    <w:p>
      <w:pPr>
        <w:pStyle w:val="1395"/>
        <w:ind w:left="0" w:firstLine="480"/>
        <w:rPr>
          <w:rFonts w:hint="eastAsia" w:ascii="宋体" w:hAnsi="宋体" w:cs="宋体"/>
          <w:color w:val="auto"/>
          <w:sz w:val="24"/>
          <w:szCs w:val="24"/>
        </w:rPr>
      </w:pPr>
      <w:r>
        <w:rPr>
          <w:rFonts w:hint="eastAsia" w:ascii="宋体" w:hAnsi="宋体" w:cs="宋体"/>
          <w:color w:val="auto"/>
          <w:sz w:val="24"/>
          <w:szCs w:val="24"/>
        </w:rPr>
        <w:t xml:space="preserve">1、采购项目概况、要求：本项目为</w:t>
      </w:r>
      <w:r>
        <w:rPr>
          <w:rFonts w:hint="eastAsia" w:ascii="宋体" w:hAnsi="宋体" w:cs="宋体"/>
          <w:bCs/>
          <w:color w:val="auto"/>
          <w:sz w:val="24"/>
          <w:szCs w:val="24"/>
        </w:rPr>
        <w:t xml:space="preserve">无锡市锡山区鹅湖镇国土空间规划项目</w:t>
      </w:r>
      <w:r>
        <w:rPr>
          <w:rFonts w:hint="eastAsia" w:ascii="宋体" w:hAnsi="宋体" w:cs="宋体"/>
          <w:color w:val="auto"/>
          <w:sz w:val="24"/>
          <w:szCs w:val="24"/>
        </w:rPr>
        <w:t xml:space="preserve">，具体详见采购需求。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2、服务地点：采购人指定地点。</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服务期：①中标人应自合同签订之日起180日历天内提交最终成果，并经采购人确认；②根据采购需求召开项目审查会，中标人应按照会议意见修改并提交最终成果，并经采购人确认。注：具体期限要求双方根据实际情况，另行协商。</w:t>
      </w:r>
      <w:r/>
    </w:p>
    <w:p>
      <w:pPr>
        <w:ind w:firstLine="480"/>
        <w:rPr>
          <w:rFonts w:hint="eastAsia" w:hAnsi="宋体"/>
          <w:color w:val="auto"/>
          <w:sz w:val="24"/>
          <w:szCs w:val="24"/>
        </w:rPr>
      </w:pPr>
      <w:r>
        <w:rPr>
          <w:rFonts w:hint="eastAsia" w:ascii="宋体" w:hAnsi="宋体" w:cs="宋体"/>
          <w:color w:val="auto"/>
          <w:sz w:val="24"/>
          <w:szCs w:val="24"/>
        </w:rPr>
        <w:t xml:space="preserve">4、服务标准：</w:t>
      </w:r>
      <w:r>
        <w:rPr>
          <w:rFonts w:hint="eastAsia" w:hAnsi="宋体"/>
          <w:color w:val="auto"/>
          <w:sz w:val="24"/>
          <w:szCs w:val="24"/>
        </w:rPr>
        <w:t xml:space="preserve">符合国家及江苏省、无锡市相关法律法规、政策文件和相关规划，并满足采购人要求。</w:t>
      </w:r>
      <w:r/>
    </w:p>
    <w:p>
      <w:pPr>
        <w:ind w:firstLine="420"/>
        <w:rPr>
          <w:rFonts w:hint="eastAsia" w:ascii="宋体" w:hAnsi="宋体" w:cs="宋体"/>
          <w:bCs/>
          <w:color w:val="auto"/>
          <w:sz w:val="24"/>
          <w:szCs w:val="24"/>
        </w:rPr>
      </w:pPr>
      <w:r>
        <w:rPr>
          <w:rFonts w:hint="eastAsia" w:ascii="宋体" w:hAnsi="宋体" w:cs="宋体"/>
          <w:bCs/>
          <w:color w:val="auto"/>
          <w:sz w:val="24"/>
          <w:szCs w:val="24"/>
        </w:rPr>
        <w:t xml:space="preserve">5、采购项目需满足的内容要求：</w:t>
      </w:r>
      <w:r/>
    </w:p>
    <w:p>
      <w:pPr>
        <w:ind w:firstLine="482"/>
        <w:rPr>
          <w:rFonts w:hint="eastAsia" w:hAnsi="宋体"/>
          <w:b/>
          <w:bCs/>
          <w:color w:val="auto"/>
          <w:sz w:val="24"/>
          <w:szCs w:val="24"/>
        </w:rPr>
      </w:pPr>
      <w:r>
        <w:rPr>
          <w:rFonts w:hint="eastAsia" w:hAnsi="宋体"/>
          <w:b/>
          <w:bCs/>
          <w:color w:val="auto"/>
          <w:sz w:val="24"/>
          <w:szCs w:val="24"/>
        </w:rPr>
        <w:t xml:space="preserve">5.1详细规划内容</w:t>
      </w:r>
      <w:r/>
    </w:p>
    <w:p>
      <w:pPr>
        <w:ind w:firstLine="480"/>
        <w:jc w:val="left"/>
        <w:rPr>
          <w:rFonts w:hint="eastAsia" w:hAnsi="宋体"/>
          <w:color w:val="auto"/>
          <w:sz w:val="24"/>
          <w:szCs w:val="24"/>
        </w:rPr>
      </w:pPr>
      <w:r>
        <w:rPr>
          <w:rFonts w:hint="eastAsia" w:hAnsi="宋体"/>
          <w:color w:val="auto"/>
          <w:sz w:val="24"/>
          <w:szCs w:val="24"/>
        </w:rPr>
        <w:t xml:space="preserve">（1）总则</w:t>
      </w:r>
      <w:r/>
    </w:p>
    <w:p>
      <w:pPr>
        <w:ind w:firstLine="480"/>
        <w:jc w:val="left"/>
        <w:rPr>
          <w:rFonts w:hint="eastAsia" w:hAnsi="宋体"/>
          <w:color w:val="auto"/>
          <w:sz w:val="24"/>
          <w:szCs w:val="24"/>
        </w:rPr>
      </w:pPr>
      <w:r>
        <w:rPr>
          <w:rFonts w:hint="eastAsia" w:hAnsi="宋体"/>
          <w:color w:val="auto"/>
          <w:sz w:val="24"/>
          <w:szCs w:val="24"/>
        </w:rPr>
        <w:t xml:space="preserve">包含规划目的、指导思想、编制的总体要求和指导思想、法律效力、区位及范围、编制依据。</w:t>
      </w:r>
      <w:r/>
    </w:p>
    <w:p>
      <w:pPr>
        <w:ind w:firstLine="480"/>
        <w:jc w:val="left"/>
        <w:rPr>
          <w:rFonts w:hint="eastAsia" w:hAnsi="宋体"/>
          <w:color w:val="auto"/>
          <w:sz w:val="24"/>
          <w:szCs w:val="24"/>
        </w:rPr>
      </w:pPr>
      <w:r>
        <w:rPr>
          <w:rFonts w:hint="eastAsia" w:hAnsi="宋体"/>
          <w:color w:val="auto"/>
          <w:sz w:val="24"/>
          <w:szCs w:val="24"/>
        </w:rPr>
        <w:t xml:space="preserve">（2）目标定位</w:t>
      </w:r>
      <w:r/>
    </w:p>
    <w:p>
      <w:pPr>
        <w:ind w:firstLine="480"/>
        <w:jc w:val="left"/>
        <w:rPr>
          <w:rFonts w:hint="eastAsia" w:hAnsi="宋体"/>
          <w:color w:val="auto"/>
          <w:sz w:val="24"/>
          <w:szCs w:val="24"/>
        </w:rPr>
      </w:pPr>
      <w:r>
        <w:rPr>
          <w:rFonts w:hint="eastAsia" w:hAnsi="宋体"/>
          <w:color w:val="auto"/>
          <w:sz w:val="24"/>
          <w:szCs w:val="24"/>
        </w:rPr>
        <w:t xml:space="preserve">包含功能定位、发展目标、产业体系和规划策略。</w:t>
      </w:r>
      <w:r/>
    </w:p>
    <w:p>
      <w:pPr>
        <w:ind w:firstLine="480"/>
        <w:jc w:val="left"/>
        <w:rPr>
          <w:rFonts w:hint="eastAsia" w:hAnsi="宋体"/>
          <w:color w:val="auto"/>
          <w:sz w:val="24"/>
          <w:szCs w:val="24"/>
        </w:rPr>
      </w:pPr>
      <w:r>
        <w:rPr>
          <w:rFonts w:hint="eastAsia" w:hAnsi="宋体"/>
          <w:color w:val="auto"/>
          <w:sz w:val="24"/>
          <w:szCs w:val="24"/>
        </w:rPr>
        <w:t xml:space="preserve">（3）规模控制</w:t>
      </w:r>
      <w:r/>
    </w:p>
    <w:p>
      <w:pPr>
        <w:ind w:firstLine="480"/>
        <w:jc w:val="left"/>
        <w:rPr>
          <w:rFonts w:hint="eastAsia" w:hAnsi="宋体"/>
          <w:color w:val="auto"/>
          <w:sz w:val="24"/>
          <w:szCs w:val="24"/>
        </w:rPr>
      </w:pPr>
      <w:r>
        <w:rPr>
          <w:rFonts w:hint="eastAsia" w:hAnsi="宋体"/>
          <w:color w:val="auto"/>
          <w:sz w:val="24"/>
          <w:szCs w:val="24"/>
        </w:rPr>
        <w:t xml:space="preserve">包含人口规模及用地规模预测。合理确定单元常住人口和服务人口；明确建设用地、非建设用地总规模和总建筑开发容量，明确集中建设区、弹性发展区、特别用途区内建设用地规模。</w:t>
      </w:r>
      <w:r/>
    </w:p>
    <w:p>
      <w:pPr>
        <w:ind w:firstLine="480"/>
        <w:jc w:val="left"/>
        <w:rPr>
          <w:rFonts w:hint="eastAsia" w:hAnsi="宋体"/>
          <w:color w:val="auto"/>
          <w:sz w:val="24"/>
          <w:szCs w:val="24"/>
        </w:rPr>
      </w:pPr>
      <w:r>
        <w:rPr>
          <w:rFonts w:hint="eastAsia" w:hAnsi="宋体"/>
          <w:color w:val="auto"/>
          <w:sz w:val="24"/>
          <w:szCs w:val="24"/>
        </w:rPr>
        <w:t xml:space="preserve">（4）建设空间布局</w:t>
      </w:r>
      <w:r/>
    </w:p>
    <w:p>
      <w:pPr>
        <w:ind w:firstLine="480"/>
        <w:jc w:val="left"/>
        <w:rPr>
          <w:rFonts w:hint="eastAsia" w:hAnsi="宋体"/>
          <w:color w:val="auto"/>
          <w:sz w:val="24"/>
          <w:szCs w:val="24"/>
        </w:rPr>
      </w:pPr>
      <w:r>
        <w:rPr>
          <w:rFonts w:hint="eastAsia" w:hAnsi="宋体"/>
          <w:color w:val="auto"/>
          <w:sz w:val="24"/>
          <w:szCs w:val="24"/>
        </w:rPr>
        <w:t xml:space="preserve">1）规划结构</w:t>
      </w:r>
      <w:r/>
    </w:p>
    <w:p>
      <w:pPr>
        <w:ind w:firstLine="480"/>
        <w:jc w:val="left"/>
        <w:rPr>
          <w:rFonts w:hint="eastAsia" w:hAnsi="宋体"/>
          <w:color w:val="auto"/>
          <w:sz w:val="24"/>
          <w:szCs w:val="24"/>
        </w:rPr>
      </w:pPr>
      <w:r>
        <w:rPr>
          <w:rFonts w:hint="eastAsia" w:hAnsi="宋体"/>
          <w:color w:val="auto"/>
          <w:sz w:val="24"/>
          <w:szCs w:val="24"/>
        </w:rPr>
        <w:t xml:space="preserve">提出总体空间意向，明确生态、生活、生产空间等重要功能组团的位置范围，明确主次发展轴带、生态和景观廊道、各类发展功能核心和空间节点等。</w:t>
      </w:r>
      <w:r/>
    </w:p>
    <w:p>
      <w:pPr>
        <w:ind w:firstLine="480"/>
        <w:jc w:val="left"/>
        <w:rPr>
          <w:rFonts w:hint="eastAsia" w:hAnsi="宋体"/>
          <w:color w:val="auto"/>
          <w:sz w:val="24"/>
          <w:szCs w:val="24"/>
        </w:rPr>
      </w:pPr>
      <w:r>
        <w:rPr>
          <w:rFonts w:hint="eastAsia" w:hAnsi="宋体"/>
          <w:color w:val="auto"/>
          <w:sz w:val="24"/>
          <w:szCs w:val="24"/>
        </w:rPr>
        <w:t xml:space="preserve">2）土地利用</w:t>
      </w:r>
      <w:r/>
    </w:p>
    <w:p>
      <w:pPr>
        <w:ind w:firstLine="480"/>
        <w:jc w:val="left"/>
        <w:rPr>
          <w:rFonts w:hint="eastAsia" w:hAnsi="宋体"/>
          <w:color w:val="auto"/>
          <w:sz w:val="24"/>
          <w:szCs w:val="24"/>
        </w:rPr>
      </w:pPr>
      <w:r>
        <w:rPr>
          <w:rFonts w:hint="eastAsia" w:hAnsi="宋体"/>
          <w:color w:val="auto"/>
          <w:sz w:val="24"/>
          <w:szCs w:val="24"/>
        </w:rPr>
        <w:t xml:space="preserve">明确土地使用布局方案。明确居住用地、公共管理与公共服务用地、商业服务业用地、工矿用地、仓储用地、交通运输用地、公用设施用地、绿地与开敞空间用地、特殊用地、留白用地、陆地水域、其他用地（耕地、园地、林地、草地、湿地、农业设施建设用地等）的规模与占比。</w:t>
      </w:r>
      <w:r/>
    </w:p>
    <w:p>
      <w:pPr>
        <w:ind w:firstLine="480"/>
        <w:jc w:val="left"/>
        <w:rPr>
          <w:rFonts w:hint="eastAsia" w:hAnsi="宋体"/>
          <w:color w:val="auto"/>
          <w:sz w:val="24"/>
          <w:szCs w:val="24"/>
        </w:rPr>
      </w:pPr>
      <w:r>
        <w:rPr>
          <w:rFonts w:hint="eastAsia" w:hAnsi="宋体"/>
          <w:color w:val="auto"/>
          <w:sz w:val="24"/>
          <w:szCs w:val="24"/>
        </w:rPr>
        <w:t xml:space="preserve">3）用地兼容</w:t>
      </w:r>
      <w:r/>
    </w:p>
    <w:p>
      <w:pPr>
        <w:ind w:firstLine="480"/>
        <w:jc w:val="left"/>
        <w:rPr>
          <w:rFonts w:hint="eastAsia" w:hAnsi="宋体"/>
          <w:color w:val="auto"/>
          <w:sz w:val="24"/>
          <w:szCs w:val="24"/>
        </w:rPr>
      </w:pPr>
      <w:r>
        <w:rPr>
          <w:rFonts w:hint="eastAsia" w:hAnsi="宋体"/>
          <w:color w:val="auto"/>
          <w:sz w:val="24"/>
          <w:szCs w:val="24"/>
        </w:rPr>
        <w:t xml:space="preserve">明确用地分类及代码。居住用地、公共管理和公共服务用地、工矿用地、仓储用地、交通运输用地中的交通场站用地细分至三级类，其余用地类型均细分至二级类。</w:t>
      </w:r>
      <w:r/>
    </w:p>
    <w:p>
      <w:pPr>
        <w:ind w:firstLine="480"/>
        <w:jc w:val="left"/>
        <w:rPr>
          <w:rFonts w:hint="eastAsia" w:hAnsi="宋体"/>
          <w:color w:val="auto"/>
          <w:sz w:val="24"/>
          <w:szCs w:val="24"/>
        </w:rPr>
      </w:pPr>
      <w:r>
        <w:rPr>
          <w:rFonts w:hint="eastAsia" w:hAnsi="宋体"/>
          <w:color w:val="auto"/>
          <w:sz w:val="24"/>
          <w:szCs w:val="24"/>
        </w:rPr>
        <w:t xml:space="preserve">明确规划用地的兼容性、混合用地、单一用地性质表达方式和混合用地性质表达方式等。</w:t>
      </w:r>
      <w:r/>
    </w:p>
    <w:p>
      <w:pPr>
        <w:ind w:firstLine="480"/>
        <w:jc w:val="left"/>
        <w:rPr>
          <w:rFonts w:hint="eastAsia" w:hAnsi="宋体"/>
          <w:color w:val="auto"/>
          <w:sz w:val="24"/>
          <w:szCs w:val="24"/>
        </w:rPr>
      </w:pPr>
      <w:r>
        <w:rPr>
          <w:rFonts w:hint="eastAsia" w:hAnsi="宋体"/>
          <w:color w:val="auto"/>
          <w:sz w:val="24"/>
          <w:szCs w:val="24"/>
        </w:rPr>
        <w:t xml:space="preserve">（5）综合交通</w:t>
      </w:r>
      <w:r/>
    </w:p>
    <w:p>
      <w:pPr>
        <w:ind w:firstLine="480"/>
        <w:jc w:val="left"/>
        <w:rPr>
          <w:rFonts w:hint="eastAsia" w:hAnsi="宋体"/>
          <w:color w:val="auto"/>
          <w:sz w:val="24"/>
          <w:szCs w:val="24"/>
        </w:rPr>
      </w:pPr>
      <w:r>
        <w:rPr>
          <w:rFonts w:hint="eastAsia" w:hAnsi="宋体"/>
          <w:color w:val="auto"/>
          <w:sz w:val="24"/>
          <w:szCs w:val="24"/>
        </w:rPr>
        <w:t xml:space="preserve">包含目标原则、设施供给策略、道路系统规划、公共交通规划、慢行交通规划、机动车停车设施规划、加油（气）站规划、电动汽车充（换）电站规划等。</w:t>
      </w:r>
      <w:r/>
    </w:p>
    <w:p>
      <w:pPr>
        <w:ind w:firstLine="480"/>
        <w:jc w:val="left"/>
        <w:rPr>
          <w:rFonts w:hint="eastAsia" w:hAnsi="宋体"/>
          <w:color w:val="auto"/>
          <w:sz w:val="24"/>
          <w:szCs w:val="24"/>
        </w:rPr>
      </w:pPr>
      <w:r>
        <w:rPr>
          <w:rFonts w:hint="eastAsia" w:hAnsi="宋体"/>
          <w:color w:val="auto"/>
          <w:sz w:val="24"/>
          <w:szCs w:val="24"/>
        </w:rPr>
        <w:t xml:space="preserve">（6）蓝绿空间管控</w:t>
      </w:r>
      <w:r/>
    </w:p>
    <w:p>
      <w:pPr>
        <w:ind w:firstLine="480"/>
        <w:jc w:val="left"/>
        <w:rPr>
          <w:rFonts w:hint="eastAsia" w:hAnsi="宋体"/>
          <w:color w:val="auto"/>
          <w:sz w:val="24"/>
          <w:szCs w:val="24"/>
        </w:rPr>
      </w:pPr>
      <w:r>
        <w:rPr>
          <w:rFonts w:hint="eastAsia" w:hAnsi="宋体"/>
          <w:color w:val="auto"/>
          <w:sz w:val="24"/>
          <w:szCs w:val="24"/>
        </w:rPr>
        <w:t xml:space="preserve">包含目标原则、绿地与开敞空间结构与布局、陆地水域规划等。</w:t>
      </w:r>
      <w:r/>
    </w:p>
    <w:p>
      <w:pPr>
        <w:ind w:firstLine="480"/>
        <w:jc w:val="left"/>
        <w:rPr>
          <w:rFonts w:hint="eastAsia" w:hAnsi="宋体"/>
          <w:color w:val="auto"/>
          <w:sz w:val="24"/>
          <w:szCs w:val="24"/>
        </w:rPr>
      </w:pPr>
      <w:r>
        <w:rPr>
          <w:rFonts w:hint="eastAsia" w:hAnsi="宋体"/>
          <w:color w:val="auto"/>
          <w:sz w:val="24"/>
          <w:szCs w:val="24"/>
        </w:rPr>
        <w:t xml:space="preserve">明确绿地系统结构。综合考虑绿心、绿带、绿廊、绿楔等结构要素布局，对片区内各类绿地布局进行结构性引导。</w:t>
      </w:r>
      <w:r/>
    </w:p>
    <w:p>
      <w:pPr>
        <w:ind w:firstLine="480"/>
        <w:jc w:val="left"/>
        <w:rPr>
          <w:rFonts w:hint="eastAsia" w:hAnsi="宋体"/>
          <w:color w:val="auto"/>
          <w:sz w:val="24"/>
          <w:szCs w:val="24"/>
        </w:rPr>
      </w:pPr>
      <w:r>
        <w:rPr>
          <w:rFonts w:hint="eastAsia" w:hAnsi="宋体"/>
          <w:color w:val="auto"/>
          <w:sz w:val="24"/>
          <w:szCs w:val="24"/>
        </w:rPr>
        <w:t xml:space="preserve">（7）低碳生态</w:t>
      </w:r>
      <w:r/>
    </w:p>
    <w:p>
      <w:pPr>
        <w:ind w:firstLine="480"/>
        <w:jc w:val="left"/>
        <w:rPr>
          <w:rFonts w:hint="eastAsia" w:hAnsi="宋体"/>
          <w:color w:val="auto"/>
          <w:sz w:val="24"/>
          <w:szCs w:val="24"/>
        </w:rPr>
      </w:pPr>
      <w:r>
        <w:rPr>
          <w:rFonts w:hint="eastAsia" w:hAnsi="宋体"/>
          <w:color w:val="auto"/>
          <w:sz w:val="24"/>
          <w:szCs w:val="24"/>
        </w:rPr>
        <w:t xml:space="preserve">包含目标原则、低碳规划、生态建设、海绵城市和绿色建筑。</w:t>
      </w:r>
      <w:r/>
    </w:p>
    <w:p>
      <w:pPr>
        <w:ind w:firstLine="480"/>
        <w:jc w:val="left"/>
        <w:rPr>
          <w:rFonts w:hint="eastAsia" w:hAnsi="宋体"/>
          <w:color w:val="auto"/>
          <w:sz w:val="24"/>
          <w:szCs w:val="24"/>
        </w:rPr>
      </w:pPr>
      <w:r>
        <w:rPr>
          <w:rFonts w:hint="eastAsia" w:hAnsi="宋体"/>
          <w:color w:val="auto"/>
          <w:sz w:val="24"/>
          <w:szCs w:val="24"/>
        </w:rPr>
        <w:t xml:space="preserve">（8）城市设计</w:t>
      </w:r>
      <w:r/>
    </w:p>
    <w:p>
      <w:pPr>
        <w:ind w:firstLine="480"/>
        <w:jc w:val="left"/>
        <w:rPr>
          <w:rFonts w:hint="eastAsia" w:hAnsi="宋体"/>
          <w:color w:val="auto"/>
          <w:sz w:val="24"/>
          <w:szCs w:val="24"/>
        </w:rPr>
      </w:pPr>
      <w:r>
        <w:rPr>
          <w:rFonts w:hint="eastAsia" w:hAnsi="宋体"/>
          <w:color w:val="auto"/>
          <w:sz w:val="24"/>
          <w:szCs w:val="24"/>
        </w:rPr>
        <w:t xml:space="preserve">统筹优化功能布局和空间结构，提出城市设计的基本要求，主要包括景观风貌、公共空间和建筑形态等方面的设计内容的总体性、控制性要求。</w:t>
      </w:r>
      <w:r/>
    </w:p>
    <w:p>
      <w:pPr>
        <w:ind w:firstLine="480"/>
        <w:jc w:val="left"/>
        <w:rPr>
          <w:rFonts w:hint="eastAsia" w:hAnsi="宋体"/>
          <w:color w:val="auto"/>
          <w:sz w:val="24"/>
          <w:szCs w:val="24"/>
        </w:rPr>
      </w:pPr>
      <w:r>
        <w:rPr>
          <w:rFonts w:hint="eastAsia" w:hAnsi="宋体"/>
          <w:color w:val="auto"/>
          <w:sz w:val="24"/>
          <w:szCs w:val="24"/>
        </w:rPr>
        <w:t xml:space="preserve">（9）历史保护与有机更新</w:t>
      </w:r>
      <w:r/>
    </w:p>
    <w:p>
      <w:pPr>
        <w:ind w:firstLine="480"/>
        <w:jc w:val="left"/>
        <w:rPr>
          <w:rFonts w:hint="eastAsia" w:hAnsi="宋体"/>
          <w:color w:val="auto"/>
          <w:sz w:val="24"/>
          <w:szCs w:val="24"/>
        </w:rPr>
      </w:pPr>
      <w:r>
        <w:rPr>
          <w:rFonts w:hint="eastAsia" w:hAnsi="宋体"/>
          <w:color w:val="auto"/>
          <w:sz w:val="24"/>
          <w:szCs w:val="24"/>
        </w:rPr>
        <w:t xml:space="preserve">包含历史保护、有机更新、管控及引导内容。</w:t>
      </w:r>
      <w:r/>
    </w:p>
    <w:p>
      <w:pPr>
        <w:ind w:firstLine="480"/>
        <w:jc w:val="left"/>
        <w:rPr>
          <w:rFonts w:hint="eastAsia" w:hAnsi="宋体"/>
          <w:color w:val="auto"/>
          <w:sz w:val="24"/>
          <w:szCs w:val="24"/>
        </w:rPr>
      </w:pPr>
      <w:r>
        <w:rPr>
          <w:rFonts w:hint="eastAsia" w:hAnsi="宋体"/>
          <w:color w:val="auto"/>
          <w:sz w:val="24"/>
          <w:szCs w:val="24"/>
        </w:rPr>
        <w:t xml:space="preserve">（10）地下空间</w:t>
      </w:r>
      <w:r/>
    </w:p>
    <w:p>
      <w:pPr>
        <w:ind w:firstLine="480"/>
        <w:jc w:val="left"/>
        <w:rPr>
          <w:rFonts w:hint="eastAsia" w:hAnsi="宋体"/>
          <w:color w:val="auto"/>
          <w:sz w:val="24"/>
          <w:szCs w:val="24"/>
        </w:rPr>
      </w:pPr>
      <w:r>
        <w:rPr>
          <w:rFonts w:hint="eastAsia" w:hAnsi="宋体"/>
          <w:color w:val="auto"/>
          <w:sz w:val="24"/>
          <w:szCs w:val="24"/>
        </w:rPr>
        <w:t xml:space="preserve">包含目标原则、地下空间分区和地下空间管控。</w:t>
      </w:r>
      <w:r/>
    </w:p>
    <w:p>
      <w:pPr>
        <w:ind w:firstLine="480"/>
        <w:jc w:val="left"/>
        <w:rPr>
          <w:rFonts w:hint="eastAsia" w:hAnsi="宋体"/>
          <w:color w:val="auto"/>
          <w:sz w:val="24"/>
          <w:szCs w:val="24"/>
        </w:rPr>
      </w:pPr>
      <w:r>
        <w:rPr>
          <w:rFonts w:hint="eastAsia" w:hAnsi="宋体"/>
          <w:color w:val="auto"/>
          <w:sz w:val="24"/>
          <w:szCs w:val="24"/>
        </w:rPr>
        <w:t xml:space="preserve">（11）公用设施</w:t>
      </w:r>
      <w:r/>
    </w:p>
    <w:p>
      <w:pPr>
        <w:ind w:firstLine="480"/>
        <w:jc w:val="left"/>
        <w:rPr>
          <w:rFonts w:hint="eastAsia" w:hAnsi="宋体"/>
          <w:color w:val="auto"/>
          <w:sz w:val="24"/>
          <w:szCs w:val="24"/>
        </w:rPr>
      </w:pPr>
      <w:r>
        <w:rPr>
          <w:rFonts w:hint="eastAsia" w:hAnsi="宋体"/>
          <w:color w:val="auto"/>
          <w:sz w:val="24"/>
          <w:szCs w:val="24"/>
        </w:rPr>
        <w:t xml:space="preserve">落实各类公用设施建设内容和设计标准；合理测算各类公用设施需求量，确定建设规模、用地规模和管线规格；确定各类公用设施的位置、地下管线的位置、埋深以及地面线路的走向和廊道控制要求。具体包含给水工程、排水工程、供电工程、燃气工程、供热工程、通信工程、环卫工程和管线（管廊）综合。</w:t>
      </w:r>
      <w:r/>
    </w:p>
    <w:p>
      <w:pPr>
        <w:ind w:firstLine="480"/>
        <w:jc w:val="left"/>
        <w:rPr>
          <w:rFonts w:hint="eastAsia" w:hAnsi="宋体"/>
          <w:color w:val="auto"/>
          <w:sz w:val="24"/>
          <w:szCs w:val="24"/>
        </w:rPr>
      </w:pPr>
      <w:r>
        <w:rPr>
          <w:rFonts w:hint="eastAsia" w:hAnsi="宋体"/>
          <w:color w:val="auto"/>
          <w:sz w:val="24"/>
          <w:szCs w:val="24"/>
        </w:rPr>
        <w:t xml:space="preserve">（12）环境保护</w:t>
      </w:r>
      <w:r/>
    </w:p>
    <w:p>
      <w:pPr>
        <w:ind w:firstLine="480"/>
        <w:jc w:val="left"/>
        <w:rPr>
          <w:rFonts w:hint="eastAsia" w:hAnsi="宋体"/>
          <w:color w:val="auto"/>
          <w:sz w:val="24"/>
          <w:szCs w:val="24"/>
        </w:rPr>
      </w:pPr>
      <w:r>
        <w:rPr>
          <w:rFonts w:hint="eastAsia" w:hAnsi="宋体"/>
          <w:color w:val="auto"/>
          <w:sz w:val="24"/>
          <w:szCs w:val="24"/>
        </w:rPr>
        <w:t xml:space="preserve">包含目标原则和环境功能区划分，确定环境空气质量功能区、声环境功能区以及水体水质目标。</w:t>
      </w:r>
      <w:r/>
    </w:p>
    <w:p>
      <w:pPr>
        <w:ind w:firstLine="480"/>
        <w:jc w:val="left"/>
        <w:rPr>
          <w:rFonts w:hint="eastAsia" w:hAnsi="宋体"/>
          <w:color w:val="auto"/>
          <w:sz w:val="24"/>
          <w:szCs w:val="24"/>
        </w:rPr>
      </w:pPr>
      <w:r>
        <w:rPr>
          <w:rFonts w:hint="eastAsia" w:hAnsi="宋体"/>
          <w:color w:val="auto"/>
          <w:sz w:val="24"/>
          <w:szCs w:val="24"/>
        </w:rPr>
        <w:t xml:space="preserve">（13）综合防灾</w:t>
      </w:r>
      <w:r/>
    </w:p>
    <w:p>
      <w:pPr>
        <w:ind w:firstLine="480"/>
        <w:jc w:val="left"/>
        <w:rPr>
          <w:rFonts w:hint="eastAsia" w:hAnsi="宋体"/>
          <w:color w:val="auto"/>
          <w:sz w:val="24"/>
          <w:szCs w:val="24"/>
        </w:rPr>
      </w:pPr>
      <w:r>
        <w:rPr>
          <w:rFonts w:hint="eastAsia" w:hAnsi="宋体"/>
          <w:color w:val="auto"/>
          <w:sz w:val="24"/>
          <w:szCs w:val="24"/>
        </w:rPr>
        <w:t xml:space="preserve">包含抗震工程、防洪排涝工程、消防、人防及其他工程。</w:t>
      </w:r>
      <w:r/>
    </w:p>
    <w:p>
      <w:pPr>
        <w:ind w:firstLine="480"/>
        <w:jc w:val="left"/>
        <w:rPr>
          <w:rFonts w:hint="eastAsia" w:hAnsi="宋体"/>
          <w:color w:val="auto"/>
          <w:sz w:val="24"/>
          <w:szCs w:val="24"/>
        </w:rPr>
      </w:pPr>
      <w:r>
        <w:rPr>
          <w:rFonts w:hint="eastAsia" w:hAnsi="宋体"/>
          <w:color w:val="auto"/>
          <w:sz w:val="24"/>
          <w:szCs w:val="24"/>
        </w:rPr>
        <w:t xml:space="preserve">（14）竖向规划</w:t>
      </w:r>
      <w:r/>
    </w:p>
    <w:p>
      <w:pPr>
        <w:ind w:firstLine="480"/>
        <w:jc w:val="left"/>
        <w:rPr>
          <w:rFonts w:hint="eastAsia" w:hAnsi="宋体"/>
          <w:color w:val="auto"/>
          <w:sz w:val="24"/>
          <w:szCs w:val="24"/>
        </w:rPr>
      </w:pPr>
      <w:r>
        <w:rPr>
          <w:rFonts w:hint="eastAsia" w:hAnsi="宋体"/>
          <w:color w:val="auto"/>
          <w:sz w:val="24"/>
          <w:szCs w:val="24"/>
        </w:rPr>
        <w:t xml:space="preserve">合理确定建设用地的场地高程和道路、桥梁、堤防等控制点标高，提出空中、地面、地下分层开发、分层赋权、统筹管控模式。</w:t>
      </w:r>
      <w:r/>
    </w:p>
    <w:p>
      <w:pPr>
        <w:ind w:firstLine="480"/>
        <w:jc w:val="left"/>
        <w:rPr>
          <w:rFonts w:hint="eastAsia" w:hAnsi="宋体"/>
          <w:color w:val="auto"/>
          <w:sz w:val="24"/>
          <w:szCs w:val="24"/>
        </w:rPr>
      </w:pPr>
      <w:r>
        <w:rPr>
          <w:rFonts w:hint="eastAsia" w:hAnsi="宋体"/>
          <w:color w:val="auto"/>
          <w:sz w:val="24"/>
          <w:szCs w:val="24"/>
        </w:rPr>
        <w:t xml:space="preserve">（15）城市控制线</w:t>
      </w:r>
      <w:r/>
    </w:p>
    <w:p>
      <w:pPr>
        <w:ind w:firstLine="480"/>
        <w:jc w:val="left"/>
        <w:rPr>
          <w:rFonts w:hint="eastAsia" w:hAnsi="宋体"/>
          <w:color w:val="auto"/>
          <w:sz w:val="24"/>
          <w:szCs w:val="24"/>
        </w:rPr>
      </w:pPr>
      <w:r>
        <w:rPr>
          <w:rFonts w:hint="eastAsia" w:hAnsi="宋体"/>
          <w:color w:val="auto"/>
          <w:sz w:val="24"/>
          <w:szCs w:val="24"/>
        </w:rPr>
        <w:t xml:space="preserve">包含确定城市道路红线、城市绿线、城市蓝线、城市黄线和城市紫线。</w:t>
      </w:r>
      <w:r/>
    </w:p>
    <w:p>
      <w:pPr>
        <w:ind w:firstLine="480"/>
        <w:jc w:val="left"/>
        <w:rPr>
          <w:rFonts w:hint="eastAsia" w:hAnsi="宋体"/>
          <w:color w:val="auto"/>
          <w:sz w:val="24"/>
          <w:szCs w:val="24"/>
        </w:rPr>
      </w:pPr>
      <w:r>
        <w:rPr>
          <w:rFonts w:hint="eastAsia" w:hAnsi="宋体"/>
          <w:color w:val="auto"/>
          <w:sz w:val="24"/>
          <w:szCs w:val="24"/>
        </w:rPr>
        <w:t xml:space="preserve">（16）街区管控</w:t>
      </w:r>
      <w:r/>
    </w:p>
    <w:p>
      <w:pPr>
        <w:ind w:firstLine="480"/>
        <w:jc w:val="left"/>
        <w:rPr>
          <w:rFonts w:hint="eastAsia" w:hAnsi="宋体"/>
          <w:color w:val="auto"/>
          <w:sz w:val="24"/>
          <w:szCs w:val="24"/>
        </w:rPr>
      </w:pPr>
      <w:r>
        <w:rPr>
          <w:rFonts w:hint="eastAsia" w:hAnsi="宋体"/>
          <w:color w:val="auto"/>
          <w:sz w:val="24"/>
          <w:szCs w:val="24"/>
        </w:rPr>
        <w:t xml:space="preserve">1）街区划分</w:t>
      </w:r>
      <w:r/>
    </w:p>
    <w:p>
      <w:pPr>
        <w:ind w:firstLine="480"/>
        <w:jc w:val="left"/>
        <w:rPr>
          <w:rFonts w:hint="eastAsia" w:hAnsi="宋体"/>
          <w:color w:val="auto"/>
          <w:sz w:val="24"/>
          <w:szCs w:val="24"/>
        </w:rPr>
      </w:pPr>
      <w:r>
        <w:rPr>
          <w:rFonts w:hint="eastAsia" w:hAnsi="宋体"/>
          <w:color w:val="auto"/>
          <w:sz w:val="24"/>
          <w:szCs w:val="24"/>
        </w:rPr>
        <w:t xml:space="preserve">以原控规管理单元为基础，统筹考虑城市主次干路、河流、铁路等明确的空间要素，以及行政界线和15分钟生活圈构建等要素，划定详细规划街区范围。</w:t>
      </w:r>
      <w:r/>
    </w:p>
    <w:p>
      <w:pPr>
        <w:ind w:firstLine="480"/>
        <w:jc w:val="left"/>
        <w:rPr>
          <w:rFonts w:hint="eastAsia" w:hAnsi="宋体"/>
          <w:color w:val="auto"/>
          <w:sz w:val="24"/>
          <w:szCs w:val="24"/>
        </w:rPr>
      </w:pPr>
      <w:r>
        <w:rPr>
          <w:rFonts w:hint="eastAsia" w:hAnsi="宋体"/>
          <w:color w:val="auto"/>
          <w:sz w:val="24"/>
          <w:szCs w:val="24"/>
        </w:rPr>
        <w:t xml:space="preserve">2）总体控制</w:t>
      </w:r>
      <w:r/>
    </w:p>
    <w:p>
      <w:pPr>
        <w:ind w:firstLine="480"/>
        <w:jc w:val="left"/>
        <w:rPr>
          <w:rFonts w:hint="eastAsia" w:hAnsi="宋体"/>
          <w:color w:val="auto"/>
          <w:sz w:val="24"/>
          <w:szCs w:val="24"/>
        </w:rPr>
      </w:pPr>
      <w:r>
        <w:rPr>
          <w:rFonts w:hint="eastAsia" w:hAnsi="宋体"/>
          <w:color w:val="auto"/>
          <w:sz w:val="24"/>
          <w:szCs w:val="24"/>
        </w:rPr>
        <w:t xml:space="preserve">明确街区主导功能、开发容量（住宅建筑面积、总建筑面积）、规划人口、建设用地面积、弹性发展区内建设用地面积、特别用途区内建设用地面积、自然与历史文化遗产保护等内容及指标。</w:t>
      </w:r>
      <w:r/>
    </w:p>
    <w:p>
      <w:pPr>
        <w:ind w:firstLine="480"/>
        <w:jc w:val="left"/>
        <w:rPr>
          <w:rFonts w:hint="eastAsia" w:hAnsi="宋体"/>
          <w:color w:val="auto"/>
          <w:sz w:val="24"/>
          <w:szCs w:val="24"/>
        </w:rPr>
      </w:pPr>
      <w:r>
        <w:rPr>
          <w:rFonts w:hint="eastAsia" w:hAnsi="宋体"/>
          <w:color w:val="auto"/>
          <w:sz w:val="24"/>
          <w:szCs w:val="24"/>
        </w:rPr>
        <w:t xml:space="preserve">3）各类设施控制</w:t>
      </w:r>
      <w:r/>
    </w:p>
    <w:p>
      <w:pPr>
        <w:ind w:firstLine="480"/>
        <w:jc w:val="left"/>
        <w:rPr>
          <w:rFonts w:hint="eastAsia" w:hAnsi="宋体"/>
          <w:color w:val="auto"/>
          <w:sz w:val="24"/>
          <w:szCs w:val="24"/>
        </w:rPr>
      </w:pPr>
      <w:r>
        <w:rPr>
          <w:rFonts w:hint="eastAsia" w:hAnsi="宋体"/>
          <w:color w:val="auto"/>
          <w:sz w:val="24"/>
          <w:szCs w:val="24"/>
        </w:rPr>
        <w:t xml:space="preserve">明确街区内公共服务设施、市政交通设施、市政公用设施、绿地广场等设施要素的类型、名称、等级、数量、规模、占地面积及控制要点。</w:t>
      </w:r>
      <w:r/>
    </w:p>
    <w:p>
      <w:pPr>
        <w:ind w:firstLine="480"/>
        <w:jc w:val="left"/>
        <w:rPr>
          <w:rFonts w:hint="eastAsia" w:hAnsi="宋体"/>
          <w:color w:val="auto"/>
          <w:sz w:val="24"/>
          <w:szCs w:val="24"/>
        </w:rPr>
      </w:pPr>
      <w:r>
        <w:rPr>
          <w:rFonts w:hint="eastAsia" w:hAnsi="宋体"/>
          <w:color w:val="auto"/>
          <w:sz w:val="24"/>
          <w:szCs w:val="24"/>
        </w:rPr>
        <w:t xml:space="preserve">4）控制类型</w:t>
      </w:r>
      <w:r/>
    </w:p>
    <w:p>
      <w:pPr>
        <w:ind w:firstLine="480"/>
        <w:jc w:val="left"/>
        <w:rPr>
          <w:rFonts w:hint="eastAsia" w:hAnsi="宋体"/>
          <w:color w:val="auto"/>
          <w:sz w:val="24"/>
          <w:szCs w:val="24"/>
        </w:rPr>
      </w:pPr>
      <w:r>
        <w:rPr>
          <w:rFonts w:hint="eastAsia" w:hAnsi="宋体"/>
          <w:color w:val="auto"/>
          <w:sz w:val="24"/>
          <w:szCs w:val="24"/>
        </w:rPr>
        <w:t xml:space="preserve">采用刚弹结合的控制原则。刚性控制体现在：实线控制、指标控制，不得随意改变及突破，确需调整，应按规定程序执行；弹性控制体现在：虚线控制、点位控制，在满足刚性控制的前提下可进行适当的调整。</w:t>
      </w:r>
      <w:r/>
    </w:p>
    <w:p>
      <w:pPr>
        <w:ind w:firstLine="480"/>
        <w:jc w:val="left"/>
        <w:rPr>
          <w:rFonts w:hint="eastAsia" w:hAnsi="宋体"/>
          <w:color w:val="auto"/>
          <w:sz w:val="24"/>
          <w:szCs w:val="24"/>
        </w:rPr>
      </w:pPr>
      <w:r>
        <w:rPr>
          <w:rFonts w:hint="eastAsia" w:hAnsi="宋体"/>
          <w:color w:val="auto"/>
          <w:sz w:val="24"/>
          <w:szCs w:val="24"/>
        </w:rPr>
        <w:t xml:space="preserve">（17）地块控制内容</w:t>
      </w:r>
      <w:r/>
    </w:p>
    <w:p>
      <w:pPr>
        <w:ind w:firstLine="480"/>
        <w:jc w:val="left"/>
        <w:rPr>
          <w:rFonts w:hint="eastAsia" w:hAnsi="宋体"/>
          <w:color w:val="auto"/>
          <w:sz w:val="24"/>
          <w:szCs w:val="24"/>
        </w:rPr>
      </w:pPr>
      <w:r>
        <w:rPr>
          <w:rFonts w:hint="eastAsia" w:hAnsi="宋体"/>
          <w:color w:val="auto"/>
          <w:sz w:val="24"/>
          <w:szCs w:val="24"/>
        </w:rPr>
        <w:t xml:space="preserve">1）图形控制</w:t>
      </w:r>
      <w:r/>
    </w:p>
    <w:p>
      <w:pPr>
        <w:ind w:firstLine="480"/>
        <w:jc w:val="left"/>
        <w:rPr>
          <w:rFonts w:hint="eastAsia" w:hAnsi="宋体"/>
          <w:color w:val="auto"/>
          <w:sz w:val="24"/>
          <w:szCs w:val="24"/>
        </w:rPr>
      </w:pPr>
      <w:r>
        <w:rPr>
          <w:rFonts w:hint="eastAsia" w:hAnsi="宋体"/>
          <w:color w:val="auto"/>
          <w:sz w:val="24"/>
          <w:szCs w:val="24"/>
        </w:rPr>
        <w:t xml:space="preserve">明确地块边界、建筑退线、机动车出入口方位、各类控制线、各类设施等。</w:t>
      </w:r>
      <w:r/>
    </w:p>
    <w:p>
      <w:pPr>
        <w:ind w:firstLine="480"/>
        <w:jc w:val="left"/>
        <w:rPr>
          <w:rFonts w:hint="eastAsia" w:hAnsi="宋体"/>
          <w:color w:val="auto"/>
          <w:sz w:val="24"/>
          <w:szCs w:val="24"/>
        </w:rPr>
      </w:pPr>
      <w:r>
        <w:rPr>
          <w:rFonts w:hint="eastAsia" w:hAnsi="宋体"/>
          <w:color w:val="auto"/>
          <w:sz w:val="24"/>
          <w:szCs w:val="24"/>
        </w:rPr>
        <w:t xml:space="preserve">2）表格控制</w:t>
      </w:r>
      <w:r/>
    </w:p>
    <w:p>
      <w:pPr>
        <w:ind w:firstLine="480"/>
        <w:jc w:val="left"/>
        <w:rPr>
          <w:rFonts w:hint="eastAsia" w:hAnsi="宋体"/>
          <w:color w:val="auto"/>
          <w:sz w:val="24"/>
          <w:szCs w:val="24"/>
        </w:rPr>
      </w:pPr>
      <w:r>
        <w:rPr>
          <w:rFonts w:hint="eastAsia" w:hAnsi="宋体"/>
          <w:color w:val="auto"/>
          <w:sz w:val="24"/>
          <w:szCs w:val="24"/>
        </w:rPr>
        <w:t xml:space="preserve">明确地块编号、地块用地分类代码、地块面积、容积率、绿地率、建筑密度、建筑高度、配套设施、混合用地地块内不同功能的比例、备注信息等。</w:t>
      </w:r>
      <w:r/>
    </w:p>
    <w:p>
      <w:pPr>
        <w:ind w:firstLine="480"/>
        <w:jc w:val="left"/>
        <w:rPr>
          <w:rFonts w:hint="eastAsia" w:hAnsi="宋体"/>
          <w:color w:val="auto"/>
          <w:sz w:val="24"/>
          <w:szCs w:val="24"/>
        </w:rPr>
      </w:pPr>
      <w:r>
        <w:rPr>
          <w:rFonts w:hint="eastAsia" w:hAnsi="宋体"/>
          <w:color w:val="auto"/>
          <w:sz w:val="24"/>
          <w:szCs w:val="24"/>
        </w:rPr>
        <w:t xml:space="preserve">3）特定管理条文</w:t>
      </w:r>
      <w:r/>
    </w:p>
    <w:p>
      <w:pPr>
        <w:ind w:firstLine="480"/>
        <w:jc w:val="left"/>
        <w:rPr>
          <w:rFonts w:hint="eastAsia" w:hAnsi="宋体"/>
          <w:color w:val="auto"/>
          <w:sz w:val="24"/>
          <w:szCs w:val="24"/>
        </w:rPr>
      </w:pPr>
      <w:r>
        <w:rPr>
          <w:rFonts w:hint="eastAsia" w:hAnsi="宋体"/>
          <w:color w:val="auto"/>
          <w:sz w:val="24"/>
          <w:szCs w:val="24"/>
        </w:rPr>
        <w:t xml:space="preserve">明确在规划实施过程中满足特定要求和条件下，可以允许进行补充、调整的事项，用于服务规划管理保障实施建设。</w:t>
      </w:r>
      <w:r/>
    </w:p>
    <w:p>
      <w:pPr>
        <w:ind w:firstLine="480"/>
        <w:jc w:val="left"/>
        <w:rPr>
          <w:rFonts w:hint="eastAsia" w:hAnsi="宋体"/>
          <w:color w:val="auto"/>
          <w:sz w:val="24"/>
          <w:szCs w:val="24"/>
        </w:rPr>
      </w:pPr>
      <w:r>
        <w:rPr>
          <w:rFonts w:hint="eastAsia" w:ascii="Cambria Math" w:hAnsi="Cambria Math" w:cs="Cambria Math"/>
          <w:color w:val="auto"/>
          <w:sz w:val="24"/>
          <w:szCs w:val="24"/>
        </w:rPr>
        <w:t xml:space="preserve">（18）</w:t>
      </w:r>
      <w:r>
        <w:rPr>
          <w:rFonts w:hint="eastAsia" w:ascii="宋体" w:hAnsi="宋体" w:cs="宋体"/>
          <w:color w:val="auto"/>
          <w:sz w:val="24"/>
          <w:szCs w:val="24"/>
        </w:rPr>
        <w:t xml:space="preserve">成果入库</w:t>
      </w:r>
      <w:r>
        <w:rPr>
          <w:rFonts w:hint="eastAsia" w:hAnsi="宋体"/>
          <w:color w:val="auto"/>
          <w:sz w:val="24"/>
          <w:szCs w:val="24"/>
        </w:rPr>
        <w:t xml:space="preserve"> </w:t>
      </w:r>
      <w:r/>
    </w:p>
    <w:p>
      <w:pPr>
        <w:ind w:firstLine="482"/>
        <w:rPr>
          <w:color w:val="auto"/>
          <w:sz w:val="24"/>
          <w:szCs w:val="24"/>
        </w:rPr>
      </w:pPr>
      <w:r>
        <w:rPr>
          <w:rFonts w:hint="eastAsia"/>
          <w:color w:val="auto"/>
          <w:sz w:val="24"/>
          <w:szCs w:val="24"/>
        </w:rPr>
        <w:t xml:space="preserve">按照《江苏省城镇开发边界内详细规划数据库标准（试行）》要求，在详细规划编制过程中同步建立规划成果数据库。 </w:t>
      </w:r>
      <w:r/>
    </w:p>
    <w:p>
      <w:pPr>
        <w:ind w:firstLine="482"/>
        <w:rPr>
          <w:rFonts w:hint="eastAsia" w:hAnsi="宋体"/>
          <w:b/>
          <w:bCs/>
          <w:color w:val="auto"/>
          <w:sz w:val="24"/>
          <w:szCs w:val="24"/>
        </w:rPr>
      </w:pPr>
      <w:r>
        <w:rPr>
          <w:rFonts w:hint="eastAsia" w:hAnsi="宋体"/>
          <w:b/>
          <w:bCs/>
          <w:color w:val="auto"/>
          <w:sz w:val="24"/>
          <w:szCs w:val="24"/>
        </w:rPr>
        <w:t xml:space="preserve">5.2荡口老镇区城市设计</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（1）场地现状评估</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需开展全面详实的现状调研，系统诊断老镇区在功能、空间、风貌及设施等方面存在的核心问题。同时，科学评估其历史、文化、景观等特色资源价值，为后续更新提供基础依据。</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（2）制定目标策略</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应结合区域发展与城镇诉求，明确提出老镇区更新的总体定位、核心目标与发展愿景。并以此为基础，制定包括功能优化、风貌管控等在内的综合策略，以及对不同区域的差异化更新指引。</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（3）更新空间引导</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需建立更新潜力评价体系，科学判定各地块的更新紧迫性与优先序。核心是明确“留、改、拆、增”的具体空间范围与方案，并通过城市设计对整体格局、建筑风貌及环境景观进行系统引导。</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（4）重点项目指引</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需策划一批具有示范带动效应的具体更新项目，明确其定位、内容与初步规模。同时，合理制定近、中、远期的项目实施行动计划表，明确各阶段任务与预期成效。</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（5）保障措施建议</w:t>
      </w:r>
      <w:r/>
    </w:p>
    <w:p>
      <w:pPr>
        <w:ind w:firstLine="480"/>
        <w:jc w:val="left"/>
        <w:rPr>
          <w:rFonts w:ascii="Cambria Math" w:hAnsi="Cambria Math" w:cs="Cambria Math"/>
          <w:color w:val="auto"/>
          <w:sz w:val="24"/>
          <w:szCs w:val="24"/>
        </w:rPr>
      </w:pPr>
      <w:r>
        <w:rPr>
          <w:rFonts w:hint="eastAsia" w:ascii="Cambria Math" w:hAnsi="Cambria Math" w:cs="Cambria Math"/>
          <w:color w:val="auto"/>
          <w:sz w:val="24"/>
          <w:szCs w:val="24"/>
        </w:rPr>
        <w:t xml:space="preserve">需从组织协同、公众参与等方面提出实施推动的机制建议。并研究适配的政策工具与多元资金筹措方案，为规划的有效落实提供政策与资金保障。</w:t>
      </w:r>
      <w:r/>
    </w:p>
    <w:p>
      <w:pPr>
        <w:ind w:firstLine="482"/>
        <w:rPr>
          <w:rFonts w:hint="eastAsia" w:hAnsi="宋体"/>
          <w:b/>
          <w:bCs/>
          <w:color w:val="auto"/>
          <w:sz w:val="24"/>
          <w:szCs w:val="24"/>
        </w:rPr>
      </w:pPr>
      <w:r>
        <w:rPr>
          <w:rFonts w:hint="eastAsia" w:hAnsi="宋体"/>
          <w:b/>
          <w:bCs/>
          <w:color w:val="auto"/>
          <w:sz w:val="24"/>
          <w:szCs w:val="24"/>
        </w:rPr>
        <w:t xml:space="preserve">5.3环南青荡概念规划</w:t>
      </w:r>
      <w:r/>
    </w:p>
    <w:p>
      <w:pPr>
        <w:ind w:firstLine="480"/>
        <w:jc w:val="left"/>
        <w:rPr>
          <w:rFonts w:hint="eastAsia" w:hAnsi="宋体"/>
          <w:color w:val="auto"/>
          <w:sz w:val="24"/>
          <w:szCs w:val="24"/>
        </w:rPr>
      </w:pPr>
      <w:r>
        <w:rPr>
          <w:rFonts w:hint="eastAsia" w:hAnsi="宋体"/>
          <w:color w:val="auto"/>
          <w:sz w:val="24"/>
          <w:szCs w:val="24"/>
        </w:rPr>
        <w:t xml:space="preserve">（1）场地发展定位</w:t>
      </w:r>
      <w:r/>
    </w:p>
    <w:p>
      <w:pPr>
        <w:ind w:firstLine="480"/>
        <w:jc w:val="left"/>
        <w:rPr>
          <w:rFonts w:hint="eastAsia" w:hAnsi="宋体"/>
          <w:color w:val="auto"/>
          <w:sz w:val="24"/>
          <w:szCs w:val="24"/>
        </w:rPr>
      </w:pPr>
      <w:r>
        <w:rPr>
          <w:rFonts w:hint="eastAsia" w:hAnsi="宋体"/>
          <w:color w:val="auto"/>
          <w:sz w:val="24"/>
          <w:szCs w:val="24"/>
        </w:rPr>
        <w:t xml:space="preserve">综合地区发展方向，研判市场需求，结合区位特点、基地特征，定位场地的发展方向。</w:t>
      </w:r>
      <w:r/>
    </w:p>
    <w:p>
      <w:pPr>
        <w:ind w:firstLine="480"/>
        <w:jc w:val="left"/>
        <w:rPr>
          <w:rFonts w:hint="eastAsia" w:hAnsi="宋体"/>
          <w:color w:val="auto"/>
          <w:sz w:val="24"/>
          <w:szCs w:val="24"/>
        </w:rPr>
      </w:pPr>
      <w:r>
        <w:rPr>
          <w:rFonts w:hint="eastAsia" w:hAnsi="宋体"/>
          <w:color w:val="auto"/>
          <w:sz w:val="24"/>
          <w:szCs w:val="24"/>
        </w:rPr>
        <w:t xml:space="preserve">（2）制定发展策略</w:t>
      </w:r>
      <w:r/>
    </w:p>
    <w:p>
      <w:pPr>
        <w:ind w:firstLine="480"/>
        <w:jc w:val="left"/>
        <w:rPr>
          <w:rFonts w:hint="eastAsia" w:hAnsi="宋体"/>
          <w:color w:val="auto"/>
          <w:sz w:val="24"/>
          <w:szCs w:val="24"/>
        </w:rPr>
      </w:pPr>
      <w:r>
        <w:rPr>
          <w:rFonts w:hint="eastAsia" w:hAnsi="宋体"/>
          <w:color w:val="auto"/>
          <w:sz w:val="24"/>
          <w:szCs w:val="24"/>
        </w:rPr>
        <w:t xml:space="preserve">根据场地条件和发展定位，从乡村振兴、城乡融合发展等方面制定发展策略。</w:t>
      </w:r>
      <w:r/>
    </w:p>
    <w:p>
      <w:pPr>
        <w:ind w:firstLine="480"/>
        <w:jc w:val="left"/>
        <w:rPr>
          <w:rFonts w:hint="eastAsia" w:hAnsi="宋体"/>
          <w:color w:val="auto"/>
          <w:sz w:val="24"/>
          <w:szCs w:val="24"/>
        </w:rPr>
      </w:pPr>
      <w:r>
        <w:rPr>
          <w:rFonts w:hint="eastAsia" w:hAnsi="宋体"/>
          <w:color w:val="auto"/>
          <w:sz w:val="24"/>
          <w:szCs w:val="24"/>
        </w:rPr>
        <w:t xml:space="preserve">（3）优化空间布局</w:t>
      </w:r>
      <w:r/>
    </w:p>
    <w:p>
      <w:pPr>
        <w:ind w:firstLine="480"/>
        <w:jc w:val="left"/>
        <w:rPr>
          <w:rFonts w:hint="eastAsia" w:hAnsi="宋体"/>
          <w:color w:val="auto"/>
          <w:sz w:val="24"/>
          <w:szCs w:val="24"/>
        </w:rPr>
      </w:pPr>
      <w:r>
        <w:rPr>
          <w:rFonts w:hint="eastAsia" w:hAnsi="宋体"/>
          <w:color w:val="auto"/>
          <w:sz w:val="24"/>
          <w:szCs w:val="24"/>
        </w:rPr>
        <w:t xml:space="preserve">合理安排地块功能组织，充分融合生产、生态、生活功能，激活地区价值；</w:t>
      </w:r>
      <w:r/>
    </w:p>
    <w:p>
      <w:pPr>
        <w:ind w:firstLine="480"/>
        <w:jc w:val="left"/>
        <w:rPr>
          <w:rFonts w:hint="eastAsia" w:hAnsi="宋体"/>
          <w:color w:val="auto"/>
          <w:sz w:val="24"/>
          <w:szCs w:val="24"/>
        </w:rPr>
      </w:pPr>
      <w:r>
        <w:rPr>
          <w:rFonts w:hint="eastAsia" w:hAnsi="宋体"/>
          <w:color w:val="auto"/>
          <w:sz w:val="24"/>
          <w:szCs w:val="24"/>
        </w:rPr>
        <w:t xml:space="preserve">（4）改善交通组织</w:t>
      </w:r>
      <w:r/>
    </w:p>
    <w:p>
      <w:pPr>
        <w:ind w:firstLine="480"/>
        <w:jc w:val="left"/>
        <w:rPr>
          <w:rFonts w:hint="eastAsia" w:hAnsi="宋体"/>
          <w:color w:val="auto"/>
          <w:sz w:val="24"/>
          <w:szCs w:val="24"/>
        </w:rPr>
      </w:pPr>
      <w:r>
        <w:rPr>
          <w:rFonts w:hint="eastAsia" w:hAnsi="宋体"/>
          <w:color w:val="auto"/>
          <w:sz w:val="24"/>
          <w:szCs w:val="24"/>
        </w:rPr>
        <w:t xml:space="preserve">重点研究地段内外道路交通组织，协调地块开口与道路的关系，优化道路断面，组织人行空间；</w:t>
      </w:r>
      <w:r/>
    </w:p>
    <w:p>
      <w:pPr>
        <w:ind w:firstLine="480"/>
        <w:jc w:val="left"/>
        <w:rPr>
          <w:rFonts w:hint="eastAsia" w:hAnsi="宋体"/>
          <w:color w:val="auto"/>
          <w:sz w:val="24"/>
          <w:szCs w:val="24"/>
        </w:rPr>
      </w:pPr>
      <w:r>
        <w:rPr>
          <w:rFonts w:hint="eastAsia" w:hAnsi="宋体"/>
          <w:color w:val="auto"/>
          <w:sz w:val="24"/>
          <w:szCs w:val="24"/>
        </w:rPr>
        <w:t xml:space="preserve">（5）提升服务功能</w:t>
      </w:r>
      <w:r/>
    </w:p>
    <w:p>
      <w:pPr>
        <w:ind w:firstLine="480"/>
        <w:jc w:val="left"/>
        <w:rPr>
          <w:rFonts w:hint="eastAsia" w:hAnsi="宋体"/>
          <w:color w:val="auto"/>
          <w:sz w:val="24"/>
          <w:szCs w:val="24"/>
        </w:rPr>
      </w:pPr>
      <w:r>
        <w:rPr>
          <w:rFonts w:hint="eastAsia" w:hAnsi="宋体"/>
          <w:color w:val="auto"/>
          <w:sz w:val="24"/>
          <w:szCs w:val="24"/>
        </w:rPr>
        <w:t xml:space="preserve">完善地区公建配套、文旅休闲服务配套、乡村振兴等功能，提升地区整体服务水平。</w:t>
      </w:r>
      <w:r/>
    </w:p>
    <w:p>
      <w:pPr>
        <w:ind w:firstLine="480"/>
        <w:jc w:val="left"/>
        <w:rPr>
          <w:rFonts w:hint="eastAsia" w:hAnsi="宋体"/>
          <w:color w:val="auto"/>
          <w:sz w:val="24"/>
          <w:szCs w:val="24"/>
        </w:rPr>
      </w:pPr>
      <w:r>
        <w:rPr>
          <w:rFonts w:hint="eastAsia" w:hAnsi="宋体"/>
          <w:color w:val="auto"/>
          <w:sz w:val="24"/>
          <w:szCs w:val="24"/>
        </w:rPr>
        <w:t xml:space="preserve">（6）完善空间形态</w:t>
      </w:r>
      <w:r/>
    </w:p>
    <w:p>
      <w:pPr>
        <w:ind w:firstLine="480"/>
        <w:jc w:val="left"/>
        <w:rPr>
          <w:color w:val="auto"/>
          <w:sz w:val="24"/>
          <w:szCs w:val="24"/>
        </w:rPr>
      </w:pPr>
      <w:r>
        <w:rPr>
          <w:rFonts w:hint="eastAsia" w:hAnsi="宋体"/>
          <w:color w:val="auto"/>
          <w:sz w:val="24"/>
          <w:szCs w:val="24"/>
        </w:rPr>
        <w:t xml:space="preserve">从凸显地区风貌和便于规划管控的角度出发，对景观风貌系统进行梳理，引导形成具有较强标志性和特征鲜明的景观风貌结构。</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6、成果提交：</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包括纸质版成果和电子数据成果。</w:t>
      </w:r>
      <w:r/>
    </w:p>
    <w:p>
      <w:pPr>
        <w:ind w:firstLine="480"/>
        <w:rPr>
          <w:rFonts w:hint="eastAsia" w:hAnsi="宋体"/>
          <w:color w:val="auto"/>
          <w:sz w:val="24"/>
          <w:szCs w:val="24"/>
        </w:rPr>
      </w:pPr>
      <w:r>
        <w:rPr>
          <w:rFonts w:hint="eastAsia" w:hAnsi="宋体"/>
          <w:color w:val="auto"/>
          <w:sz w:val="24"/>
          <w:szCs w:val="24"/>
        </w:rPr>
        <w:t xml:space="preserve">6.1详细规划成果</w:t>
      </w:r>
      <w:r/>
    </w:p>
    <w:p>
      <w:pPr>
        <w:ind w:firstLine="482"/>
        <w:rPr>
          <w:color w:val="auto"/>
          <w:sz w:val="24"/>
          <w:szCs w:val="24"/>
        </w:rPr>
      </w:pPr>
      <w:r>
        <w:rPr>
          <w:rFonts w:hint="eastAsia"/>
          <w:color w:val="auto"/>
          <w:sz w:val="24"/>
          <w:szCs w:val="24"/>
        </w:rPr>
        <w:t xml:space="preserve">（1）成果内容：</w:t>
      </w:r>
      <w:r/>
    </w:p>
    <w:p>
      <w:pPr>
        <w:ind w:firstLine="482"/>
        <w:rPr>
          <w:color w:val="auto"/>
          <w:sz w:val="24"/>
          <w:szCs w:val="24"/>
        </w:rPr>
      </w:pPr>
      <w:r>
        <w:rPr>
          <w:rFonts w:hint="eastAsia"/>
          <w:color w:val="auto"/>
          <w:sz w:val="24"/>
          <w:szCs w:val="24"/>
        </w:rPr>
        <w:t xml:space="preserve">《无锡市锡山区鹅湖镇国土空间详细规划项目》规划文本、图件及数据库。</w:t>
      </w:r>
      <w:r/>
    </w:p>
    <w:p>
      <w:pPr>
        <w:ind w:firstLine="482"/>
        <w:rPr>
          <w:color w:val="auto"/>
          <w:sz w:val="24"/>
          <w:szCs w:val="24"/>
        </w:rPr>
      </w:pPr>
      <w:r>
        <w:rPr>
          <w:rFonts w:hint="eastAsia"/>
          <w:color w:val="auto"/>
          <w:sz w:val="24"/>
          <w:szCs w:val="24"/>
        </w:rPr>
        <w:t xml:space="preserve">（2）成果要求：</w:t>
      </w:r>
      <w:r/>
    </w:p>
    <w:p>
      <w:pPr>
        <w:ind w:firstLine="482"/>
        <w:rPr>
          <w:color w:val="auto"/>
          <w:sz w:val="24"/>
          <w:szCs w:val="24"/>
        </w:rPr>
      </w:pPr>
      <w:r>
        <w:rPr>
          <w:rFonts w:hint="eastAsia"/>
          <w:color w:val="auto"/>
          <w:sz w:val="24"/>
          <w:szCs w:val="24"/>
        </w:rPr>
        <w:t xml:space="preserve">① 规划文本（成果）纸质版6套；</w:t>
      </w:r>
      <w:r/>
    </w:p>
    <w:p>
      <w:pPr>
        <w:ind w:firstLine="482"/>
        <w:rPr>
          <w:b/>
          <w:bCs/>
          <w:color w:val="auto"/>
          <w:sz w:val="24"/>
          <w:szCs w:val="24"/>
        </w:rPr>
      </w:pPr>
      <w:r>
        <w:rPr>
          <w:rFonts w:hint="eastAsia"/>
          <w:color w:val="auto"/>
          <w:sz w:val="24"/>
          <w:szCs w:val="24"/>
        </w:rPr>
        <w:t xml:space="preserve">② 电子文件、所有成果刻光盘共1套。</w:t>
      </w:r>
      <w:r/>
    </w:p>
    <w:p>
      <w:pPr>
        <w:ind w:firstLine="480"/>
        <w:rPr>
          <w:rFonts w:hint="eastAsia" w:hAnsi="宋体"/>
          <w:color w:val="auto"/>
          <w:sz w:val="24"/>
          <w:szCs w:val="24"/>
        </w:rPr>
      </w:pPr>
      <w:r>
        <w:rPr>
          <w:rFonts w:hint="eastAsia" w:hAnsi="宋体"/>
          <w:color w:val="auto"/>
          <w:sz w:val="24"/>
          <w:szCs w:val="24"/>
        </w:rPr>
        <w:t xml:space="preserve">6.2城市设计成果</w:t>
      </w:r>
      <w:r/>
    </w:p>
    <w:p>
      <w:pPr>
        <w:ind w:firstLine="482"/>
        <w:rPr>
          <w:color w:val="auto"/>
          <w:sz w:val="24"/>
          <w:szCs w:val="24"/>
        </w:rPr>
      </w:pPr>
      <w:r>
        <w:rPr>
          <w:rFonts w:hint="eastAsia"/>
          <w:color w:val="auto"/>
          <w:sz w:val="24"/>
          <w:szCs w:val="24"/>
        </w:rPr>
        <w:t xml:space="preserve">（1）成果内容：</w:t>
      </w:r>
      <w:r/>
    </w:p>
    <w:p>
      <w:pPr>
        <w:ind w:firstLine="482"/>
        <w:rPr>
          <w:color w:val="auto"/>
          <w:sz w:val="24"/>
          <w:szCs w:val="24"/>
        </w:rPr>
      </w:pPr>
      <w:r>
        <w:rPr>
          <w:rFonts w:hint="eastAsia"/>
          <w:color w:val="auto"/>
          <w:sz w:val="24"/>
          <w:szCs w:val="24"/>
        </w:rPr>
        <w:t xml:space="preserve">《无锡市锡山区鹅湖镇荡口老镇区城市设计》规划设计成果。</w:t>
      </w:r>
      <w:r/>
    </w:p>
    <w:p>
      <w:pPr>
        <w:ind w:firstLine="482"/>
        <w:rPr>
          <w:color w:val="auto"/>
          <w:sz w:val="24"/>
          <w:szCs w:val="24"/>
        </w:rPr>
      </w:pPr>
      <w:r>
        <w:rPr>
          <w:rFonts w:hint="eastAsia"/>
          <w:color w:val="auto"/>
          <w:sz w:val="24"/>
          <w:szCs w:val="24"/>
        </w:rPr>
        <w:t xml:space="preserve">（2）成果要求：</w:t>
      </w:r>
      <w:r/>
    </w:p>
    <w:p>
      <w:pPr>
        <w:ind w:firstLine="482"/>
        <w:rPr>
          <w:color w:val="auto"/>
          <w:sz w:val="24"/>
          <w:szCs w:val="24"/>
        </w:rPr>
      </w:pPr>
      <w:r>
        <w:rPr>
          <w:rFonts w:hint="eastAsia"/>
          <w:color w:val="auto"/>
          <w:sz w:val="24"/>
          <w:szCs w:val="24"/>
        </w:rPr>
        <w:t xml:space="preserve">① 规划成果纸质版6套；</w:t>
      </w:r>
      <w:r/>
    </w:p>
    <w:p>
      <w:pPr>
        <w:ind w:firstLine="482"/>
        <w:rPr>
          <w:b/>
          <w:bCs/>
          <w:color w:val="auto"/>
          <w:sz w:val="24"/>
          <w:szCs w:val="24"/>
        </w:rPr>
      </w:pPr>
      <w:r>
        <w:rPr>
          <w:rFonts w:hint="eastAsia"/>
          <w:color w:val="auto"/>
          <w:sz w:val="24"/>
          <w:szCs w:val="24"/>
        </w:rPr>
        <w:t xml:space="preserve">② 电子文件、所有成果刻光盘共1套。</w:t>
      </w:r>
      <w:r/>
    </w:p>
    <w:p>
      <w:pPr>
        <w:ind w:firstLine="480"/>
        <w:rPr>
          <w:rFonts w:hint="eastAsia" w:hAnsi="宋体"/>
          <w:color w:val="auto"/>
          <w:sz w:val="24"/>
          <w:szCs w:val="24"/>
        </w:rPr>
      </w:pPr>
      <w:r>
        <w:rPr>
          <w:rFonts w:hint="eastAsia" w:hAnsi="宋体"/>
          <w:color w:val="auto"/>
          <w:sz w:val="24"/>
          <w:szCs w:val="24"/>
        </w:rPr>
        <w:t xml:space="preserve">6.3概念规划成果</w:t>
      </w:r>
      <w:r/>
    </w:p>
    <w:p>
      <w:pPr>
        <w:ind w:firstLine="482"/>
        <w:rPr>
          <w:color w:val="auto"/>
          <w:sz w:val="24"/>
          <w:szCs w:val="24"/>
        </w:rPr>
      </w:pPr>
      <w:r>
        <w:rPr>
          <w:rFonts w:hint="eastAsia"/>
          <w:color w:val="auto"/>
          <w:sz w:val="24"/>
          <w:szCs w:val="24"/>
        </w:rPr>
        <w:t xml:space="preserve">（1）成果内容：</w:t>
      </w:r>
      <w:r/>
    </w:p>
    <w:p>
      <w:pPr>
        <w:ind w:firstLine="482"/>
        <w:rPr>
          <w:color w:val="auto"/>
          <w:sz w:val="24"/>
          <w:szCs w:val="24"/>
        </w:rPr>
      </w:pPr>
      <w:r>
        <w:rPr>
          <w:rFonts w:hint="eastAsia"/>
          <w:color w:val="auto"/>
          <w:sz w:val="24"/>
          <w:szCs w:val="24"/>
        </w:rPr>
        <w:t xml:space="preserve">《无锡市锡山区鹅湖镇环南青荡地区概念规划》规划研究成果。</w:t>
      </w:r>
      <w:r/>
    </w:p>
    <w:p>
      <w:pPr>
        <w:ind w:firstLine="482"/>
        <w:rPr>
          <w:color w:val="auto"/>
          <w:sz w:val="24"/>
          <w:szCs w:val="24"/>
        </w:rPr>
      </w:pPr>
      <w:r>
        <w:rPr>
          <w:rFonts w:hint="eastAsia"/>
          <w:color w:val="auto"/>
          <w:sz w:val="24"/>
          <w:szCs w:val="24"/>
        </w:rPr>
        <w:t xml:space="preserve">（2）成果要求：</w:t>
      </w:r>
      <w:r/>
    </w:p>
    <w:p>
      <w:pPr>
        <w:ind w:firstLine="482"/>
        <w:rPr>
          <w:color w:val="auto"/>
          <w:sz w:val="24"/>
          <w:szCs w:val="24"/>
        </w:rPr>
      </w:pPr>
      <w:r>
        <w:rPr>
          <w:rFonts w:hint="eastAsia"/>
          <w:color w:val="auto"/>
          <w:sz w:val="24"/>
          <w:szCs w:val="24"/>
        </w:rPr>
        <w:t xml:space="preserve">① 规划成果纸质版6套；</w:t>
      </w:r>
      <w:r/>
    </w:p>
    <w:p>
      <w:pPr>
        <w:ind w:firstLine="482"/>
        <w:rPr>
          <w:b/>
          <w:bCs/>
          <w:color w:val="auto"/>
          <w:sz w:val="24"/>
          <w:szCs w:val="24"/>
        </w:rPr>
      </w:pPr>
      <w:r>
        <w:rPr>
          <w:rFonts w:hint="eastAsia"/>
          <w:color w:val="auto"/>
          <w:sz w:val="24"/>
          <w:szCs w:val="24"/>
        </w:rPr>
        <w:t xml:space="preserve">② 电子文件、所有成果刻光盘共1套。</w:t>
      </w:r>
      <w:r/>
    </w:p>
    <w:p>
      <w:pPr>
        <w:ind w:firstLine="420"/>
        <w:rPr>
          <w:rFonts w:hint="eastAsia" w:ascii="宋体" w:hAnsi="宋体" w:cs="宋体"/>
          <w:b/>
          <w:color w:val="auto"/>
          <w:sz w:val="24"/>
          <w:szCs w:val="24"/>
        </w:rPr>
      </w:pPr>
      <w:r>
        <w:rPr>
          <w:rFonts w:hint="eastAsia" w:ascii="宋体" w:hAnsi="宋体" w:cs="宋体"/>
          <w:b/>
          <w:color w:val="auto"/>
          <w:sz w:val="24"/>
          <w:szCs w:val="24"/>
        </w:rPr>
        <w:t xml:space="preserve">第二条：合同金额及支付方式</w:t>
      </w:r>
      <w:r/>
    </w:p>
    <w:p>
      <w:pPr>
        <w:numPr>
          <w:ilvl w:val="0"/>
          <w:numId w:val="11"/>
        </w:numPr>
        <w:ind w:firstLine="480"/>
        <w:rPr>
          <w:rFonts w:hint="eastAsia" w:ascii="宋体" w:hAnsi="宋体" w:cs="宋体"/>
          <w:color w:val="auto"/>
          <w:sz w:val="24"/>
          <w:szCs w:val="24"/>
        </w:rPr>
      </w:pPr>
      <w:r>
        <w:rPr>
          <w:rFonts w:hint="eastAsia" w:ascii="宋体" w:hAnsi="宋体" w:cs="宋体"/>
          <w:color w:val="auto"/>
          <w:sz w:val="24"/>
          <w:szCs w:val="24"/>
        </w:rPr>
        <w:t xml:space="preserve">合同总金额（含税价）为：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元。该价格已包括但不限于为完成招标文件规定的国土空间规划项目中各项服务以及服务期内所产生的一切费用等为履行本合同所需的全部费用。</w:t>
      </w:r>
      <w:r/>
    </w:p>
    <w:p>
      <w:pPr>
        <w:numPr>
          <w:ilvl w:val="0"/>
          <w:numId w:val="11"/>
        </w:numPr>
        <w:ind w:firstLine="480"/>
        <w:rPr>
          <w:rFonts w:hint="eastAsia" w:ascii="宋体" w:hAnsi="宋体" w:cs="宋体"/>
          <w:color w:val="auto"/>
          <w:sz w:val="24"/>
          <w:szCs w:val="24"/>
        </w:rPr>
      </w:pPr>
      <w:r>
        <w:rPr>
          <w:rFonts w:hint="eastAsia" w:ascii="宋体" w:hAnsi="宋体" w:cs="宋体"/>
          <w:color w:val="auto"/>
          <w:sz w:val="24"/>
          <w:szCs w:val="24"/>
        </w:rPr>
        <w:t xml:space="preserve">付款方式：合同签订后一周内，甲方向乙方支付合同总额的30%；规划通过中期成果汇报、经甲方确认无误后一周内，甲方向乙方支付合同总额的40%；规划通过专家评审后一周内，甲方向乙方支付合同总额的20%；提交规划成果并取得相关主管部门出具批复后一周内，甲方向乙方支付合同总额的10%。以上价款均不计利息，甲方每次付款前，乙方须出具符合甲方要求的等额有效税金发票，否则甲方有权拒绝付款且不构成付款迟延。</w:t>
      </w:r>
      <w:r/>
    </w:p>
    <w:p>
      <w:pPr>
        <w:ind w:firstLine="480"/>
        <w:rPr>
          <w:rFonts w:hint="eastAsia" w:ascii="宋体" w:hAnsi="宋体" w:cs="宋体"/>
          <w:color w:val="auto"/>
          <w:sz w:val="24"/>
          <w:szCs w:val="24"/>
        </w:rPr>
      </w:pPr>
      <w:r>
        <w:rPr>
          <w:rFonts w:hint="eastAsia" w:ascii="宋体" w:hAnsi="宋体" w:cs="宋体"/>
          <w:b/>
          <w:color w:val="auto"/>
          <w:sz w:val="24"/>
          <w:szCs w:val="24"/>
        </w:rPr>
        <w:t xml:space="preserve">第三条：质量与验收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1、乙方应严格按照招标文件的有关规定和乙方投标文件提交合格的成果。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因乙方自身原因导致任何被检验的成果数量不足或不符合质量要求，甲方均可以拒绝接受，乙方应及时补足、修改或重新提供，且不得影响甲方正常工作，费用由乙方承担，如因更换或重做导致乙方逾期提交成果的，乙方还应承担逾期的违约责任。本规定并不免除乙方在本合同项下的服务质量保证义务或其他义务。</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3、甲方不得擅自变更招标文件和投标文件约定的性能、指标等相关内容，如有变更应按《中华人民共和国政府采购法》、财政部《政府采购货物和服务招标投标管理办法》的相关程序执行。</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4、因乙方自身原因导致本次采购项目的服务质量及与此相关的所有安全问题均由乙方负责，造成的一切后果均由乙方自行承担全部、终局责任，与他人无涉。</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5、乙方提供的相关服务应达到或优于采购要求，并提供详细说明。如与招标文件中的某些其他条款不能完全满足时，应在投标文件中逐条列出。</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投标文件必须如实进行实质性响应，量化指标必须列明具体数值，同时乙方必须根据提供的服务，明确其必须说明的相关情况。乙方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7、验收标准：</w:t>
      </w:r>
      <w:r>
        <w:rPr>
          <w:rFonts w:hint="eastAsia" w:hAnsi="宋体"/>
          <w:color w:val="auto"/>
          <w:sz w:val="24"/>
          <w:szCs w:val="24"/>
        </w:rPr>
        <w:t xml:space="preserve">成果须符合国家及江苏省、无锡市市相关法律法规、政策文件和相关规划，并满足甲方要求。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8、质量及验收：由甲方负责组织验收，依据为国家及江苏省、无锡市有关规定、采购文件、乙方的投标文件以及其他相关文件和资料。成果须符合国家及江苏省、无锡市相关法律法规、政策文件和相关规划，并满足本合同要求并通过专家论证。批复情况作为支付规划设计费用尾款的依据。</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9、参加本项目编制工作的乙方和乙方人员，应对属于国家秘密、商业机密的信息及甲方提供的全部信息，必须严格遵守有关保密法律法规，确保不发生失泄密问题。保密期限自任何一方获知该信息之日起至本条规定的信息成为公开信息之日止。</w:t>
      </w:r>
      <w:r/>
    </w:p>
    <w:p>
      <w:pPr>
        <w:ind w:firstLine="480"/>
        <w:rPr>
          <w:rFonts w:hint="eastAsia" w:ascii="宋体" w:hAnsi="宋体" w:cs="宋体"/>
          <w:color w:val="auto"/>
          <w:sz w:val="24"/>
          <w:szCs w:val="24"/>
        </w:rPr>
      </w:pPr>
      <w:r>
        <w:rPr>
          <w:rFonts w:hint="eastAsia" w:ascii="宋体" w:hAnsi="宋体" w:cs="宋体"/>
          <w:strike w:val="0"/>
          <w:color w:val="auto"/>
          <w:sz w:val="24"/>
          <w:szCs w:val="24"/>
        </w:rPr>
        <w:t xml:space="preserve">10、乙方须在签订合同前按其投标文件中人员配置要求提供人员证书等相关证明材料原件交由甲方核查，如不能按要求提供按招标文件要求作为无效处理。</w:t>
      </w:r>
      <w:r/>
    </w:p>
    <w:p>
      <w:pPr>
        <w:ind w:firstLine="480"/>
        <w:rPr>
          <w:rFonts w:hint="eastAsia"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乙方应根据专家评审意见及甲方意见，进行规划设计成果的深化完善工作，项目核心成员应参与编制过程中的讨论会议、座谈会，并在成果汇报时到场汇报。甲方应至少提前两个工作日通知乙方，乙方应按照甲方通知的日期到场。</w:t>
      </w:r>
      <w:r/>
    </w:p>
    <w:p>
      <w:pPr>
        <w:ind w:firstLine="480"/>
        <w:rPr>
          <w:rFonts w:hint="eastAsia" w:ascii="宋体" w:hAnsi="宋体" w:cs="宋体"/>
          <w:color w:val="auto"/>
          <w:sz w:val="24"/>
          <w:szCs w:val="24"/>
        </w:rPr>
      </w:pPr>
      <w:r>
        <w:rPr>
          <w:rFonts w:hint="eastAsia" w:ascii="宋体" w:hAnsi="宋体" w:cs="宋体"/>
          <w:b/>
          <w:color w:val="auto"/>
          <w:sz w:val="24"/>
          <w:szCs w:val="24"/>
        </w:rPr>
        <w:t xml:space="preserve">第四条：违约责任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未经甲方许可，乙方不得将本合同项目与第三方合作，或将本合同标的全部或部分擅自以任何形式转包或分包给第三方。否则，甲方有权解除本合同并要求乙方终止与第三方的合同，乙方按合同总价20%的标准向甲方支付违约金，并赔偿由此给甲方造成的损失。</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本合同履行期间，乙方遇到妨碍按时提交成果的情况时，应及时以书面形式将拖延的事实、原因、可能拖延的时间和解决方案通知甲方。甲方在收到乙方通知后，应尽快对情况进行核实，并有权根据情况确定是否酌情延长提交成果的时间以及是否收取逾期违约金及损害赔偿金（如有），同时，甲方有权依照法律程序解除部分或全部合同。延期应通过签订补充合同的方式由双方认可并履行。</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3、因乙方自身原因导致逾期提交成果且未经甲方同意延长提交成果时间的，除不可抗力外，甲方有权要求乙方以合同总价为基数、按照万分之五/天的标准支付逾期违约金。</w:t>
      </w:r>
      <w:r>
        <w:rPr>
          <w:rFonts w:hint="eastAsia" w:ascii="宋体" w:hAnsi="宋体" w:cs="宋体"/>
          <w:color w:val="auto"/>
          <w:sz w:val="24"/>
          <w:szCs w:val="24"/>
          <w:highlight w:val="none"/>
        </w:rPr>
        <w:t xml:space="preserve">逾期违约金总额不超过合同价款的20%。</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乙方如无不可抗力，又因自身原因导致未履行招标文件、投标文件和合同条款的，乙方应赔偿由此给甲方造成的损失，并按照合同总价的30％向甲方支付违约金，因招、投标产生的其他责任及后果按招标文件的相关要求及处理方式执行。</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5、如遭遇不可抗力事件，遭遇不可抗力的一方应尽快以书面形式将不可抗力的情况和原因通知另一方，并积极采取措施防止损失扩大。因不可抗力造成的损失，甲乙双方按照法律规定处理。</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6、招标文件及合同中所述之“不可抗力”系指不可预见、不可避免、不可克服的事件，包括但不限于：战争、洪水、台风、地震及其他法律法规规定的事件。</w:t>
      </w:r>
      <w:r/>
    </w:p>
    <w:p>
      <w:pPr>
        <w:ind w:firstLine="482"/>
        <w:rPr>
          <w:rFonts w:hint="eastAsia" w:ascii="宋体" w:hAnsi="宋体" w:cs="宋体"/>
          <w:b/>
          <w:bCs/>
          <w:color w:val="auto"/>
          <w:sz w:val="24"/>
          <w:szCs w:val="24"/>
        </w:rPr>
        <w:outlineLvl w:val="1"/>
      </w:pPr>
      <w:r>
        <w:rPr>
          <w:rFonts w:hint="eastAsia" w:ascii="宋体" w:hAnsi="宋体" w:cs="宋体"/>
          <w:b/>
          <w:color w:val="auto"/>
          <w:sz w:val="24"/>
          <w:szCs w:val="24"/>
        </w:rPr>
        <w:t xml:space="preserve">第五条：</w:t>
      </w:r>
      <w:r>
        <w:rPr>
          <w:rFonts w:hint="eastAsia" w:ascii="宋体" w:hAnsi="宋体" w:cs="宋体"/>
          <w:b/>
          <w:bCs/>
          <w:color w:val="auto"/>
          <w:sz w:val="24"/>
          <w:szCs w:val="24"/>
        </w:rPr>
        <w:t xml:space="preserve">合同的变更</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2、因任何一方原因（包括双方当事人自身原因以及政策变动、规划调整等外部原因）导致变更的，应向对方支付合同价10％的违约金；因变更合同造成的经济损失超过违约金的，还应给予赔偿。</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3、合同履行过程中发生下列情形的，甲方有权变更，乙方应当予以配合，但甲方应当在发生相应情形后及时通知乙方，并组织双方协商确定解决方案：</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（1）甲方内部工作安排、计划调整等自身原因；</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（2）中央、省、市、区级政策变动，以及规划、计划调整等外部原因；</w:t>
      </w:r>
      <w:r/>
    </w:p>
    <w:p>
      <w:pPr>
        <w:ind w:firstLine="420"/>
        <w:rPr>
          <w:rFonts w:hint="eastAsia" w:ascii="宋体" w:hAnsi="宋体" w:cs="宋体"/>
          <w:b/>
          <w:color w:val="auto"/>
          <w:sz w:val="24"/>
          <w:szCs w:val="24"/>
        </w:rPr>
      </w:pPr>
      <w:r>
        <w:rPr>
          <w:rFonts w:hint="eastAsia" w:ascii="宋体" w:hAnsi="宋体" w:cs="宋体"/>
          <w:color w:val="auto"/>
          <w:sz w:val="24"/>
          <w:szCs w:val="24"/>
        </w:rPr>
        <w:t xml:space="preserve">（3）其他甲方原因。</w:t>
      </w:r>
      <w:r/>
    </w:p>
    <w:p>
      <w:pPr>
        <w:ind w:firstLine="420"/>
        <w:rPr>
          <w:rFonts w:hint="eastAsia" w:ascii="宋体" w:hAnsi="宋体" w:cs="宋体"/>
          <w:b/>
          <w:color w:val="auto"/>
          <w:sz w:val="24"/>
          <w:szCs w:val="24"/>
        </w:rPr>
      </w:pPr>
      <w:r>
        <w:rPr>
          <w:rFonts w:hint="eastAsia" w:ascii="宋体" w:hAnsi="宋体" w:cs="宋体"/>
          <w:b/>
          <w:color w:val="auto"/>
          <w:sz w:val="24"/>
          <w:szCs w:val="24"/>
        </w:rPr>
        <w:t xml:space="preserve">第六条：合同的中止、终止</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1.甲乙双方不得擅自中止或者终止合同。</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2.若本合同继续履行将损害国家利益和社会公共利益的，甲乙双方应当中止或者终止合同。有过错的一方应当承担赔偿责任，甲乙双方都有过错的，根据各自过错程度承担相应的责任。</w:t>
      </w:r>
      <w:r/>
    </w:p>
    <w:p>
      <w:pPr>
        <w:ind w:firstLine="420"/>
        <w:rPr>
          <w:rFonts w:hint="eastAsia" w:ascii="宋体" w:hAnsi="宋体" w:cs="宋体"/>
          <w:b/>
          <w:color w:val="auto"/>
          <w:sz w:val="24"/>
          <w:szCs w:val="24"/>
        </w:rPr>
      </w:pPr>
      <w:r>
        <w:rPr>
          <w:rFonts w:hint="eastAsia" w:ascii="宋体" w:hAnsi="宋体" w:cs="宋体"/>
          <w:color w:val="auto"/>
          <w:sz w:val="24"/>
          <w:szCs w:val="24"/>
        </w:rPr>
        <w:t xml:space="preserve">3.因任何一方原因（政策变动、规划调整除外）导致中止或终止合同的，应向守约方支付合同总价10％的违约金；因中止或终止合同造成的经济损失超过违约金的，还应给予赔偿。</w:t>
      </w:r>
      <w:r/>
    </w:p>
    <w:p>
      <w:pPr>
        <w:ind w:firstLine="420"/>
        <w:rPr>
          <w:rFonts w:hint="eastAsia" w:ascii="宋体" w:hAnsi="宋体" w:cs="宋体"/>
          <w:b/>
          <w:color w:val="auto"/>
          <w:sz w:val="24"/>
          <w:szCs w:val="24"/>
        </w:rPr>
      </w:pPr>
      <w:r>
        <w:rPr>
          <w:rFonts w:hint="eastAsia" w:ascii="宋体" w:hAnsi="宋体" w:cs="宋体"/>
          <w:b/>
          <w:color w:val="auto"/>
          <w:sz w:val="24"/>
          <w:szCs w:val="24"/>
        </w:rPr>
        <w:t xml:space="preserve">第七条：权利保证</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1、本合同项目的所有中间成果和最终成果，以及与之相关的所有权利均归甲方所有。</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乙方应保证甲方在合同履行期限内不受第三方提出侵犯其专利权、版权、商标权或其他权利的起诉。一旦出现侵权，乙方应承担全部责任。如因诉讼等原因判决甲方先行承担责任的，甲方有权向乙方追偿且应由乙方承担甲方为维护合法权益产生的诉讼费、律师费、诉讼保全担保费、公证费、鉴定费等全部费用。</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3、未经甲方书面同意，乙方不得以任何形式泄露或许可任何第三方使用与本合同有关的各种资料及从甲方获取的一切信息。因此造成甲方损失的，乙方应承担赔偿责任。</w:t>
      </w:r>
      <w:r/>
    </w:p>
    <w:p>
      <w:pPr>
        <w:ind w:firstLine="420"/>
        <w:rPr>
          <w:rFonts w:hint="eastAsia" w:ascii="宋体" w:hAnsi="宋体" w:cs="宋体"/>
          <w:color w:val="auto"/>
          <w:sz w:val="24"/>
          <w:szCs w:val="24"/>
        </w:rPr>
      </w:pPr>
      <w:r>
        <w:rPr>
          <w:rFonts w:hint="eastAsia" w:ascii="宋体" w:hAnsi="宋体" w:cs="宋体"/>
          <w:b/>
          <w:color w:val="auto"/>
          <w:sz w:val="24"/>
          <w:szCs w:val="24"/>
        </w:rPr>
        <w:t xml:space="preserve">第八条：争议解决</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1、甲乙双方因本合同的履行而发生的争议，应由双方友好协商解决，如有争议协商不成，可通过无锡市锡山区人民法院司法解决。</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2、本合同在执行过程中出现的未尽事宜，双方在不违背本合同和招标文件的原则下协商解决，协商结果以书面形式签订补充协议，且补充协议与本合同具有同等效力。</w:t>
      </w:r>
      <w:r/>
    </w:p>
    <w:p>
      <w:pPr>
        <w:ind w:left="480"/>
        <w:rPr>
          <w:color w:val="auto"/>
          <w:sz w:val="24"/>
          <w:szCs w:val="24"/>
        </w:rPr>
      </w:pPr>
      <w:r>
        <w:rPr>
          <w:rFonts w:hint="eastAsia" w:ascii="宋体" w:hAnsi="宋体" w:cs="宋体"/>
          <w:b/>
          <w:color w:val="auto"/>
          <w:sz w:val="24"/>
          <w:szCs w:val="24"/>
        </w:rPr>
        <w:t xml:space="preserve">第九条</w:t>
      </w:r>
      <w:r>
        <w:rPr>
          <w:rFonts w:hint="eastAsia" w:ascii="宋体" w:hAnsi="宋体" w:cs="宋体"/>
          <w:b/>
          <w:bCs/>
          <w:color w:val="auto"/>
          <w:sz w:val="24"/>
          <w:szCs w:val="24"/>
        </w:rPr>
        <w:t xml:space="preserve">：履约保证金</w:t>
      </w:r>
      <w:r/>
    </w:p>
    <w:p>
      <w:pPr>
        <w:ind w:left="480"/>
        <w:rPr>
          <w:rFonts w:hint="eastAsia" w:ascii="宋体" w:hAnsi="宋体" w:cs="宋体"/>
          <w:b/>
          <w:color w:val="auto"/>
          <w:sz w:val="24"/>
          <w:szCs w:val="24"/>
        </w:rPr>
      </w:pPr>
      <w:r>
        <w:rPr>
          <w:rFonts w:hint="eastAsia" w:ascii="宋体" w:hAnsi="宋体" w:cs="宋体"/>
          <w:b/>
          <w:color w:val="auto"/>
          <w:sz w:val="24"/>
          <w:szCs w:val="24"/>
        </w:rPr>
        <w:t xml:space="preserve">本项目无需缴纳履约保证金。</w:t>
      </w:r>
      <w:r/>
    </w:p>
    <w:p>
      <w:pPr>
        <w:ind w:left="480"/>
        <w:rPr>
          <w:rFonts w:hint="eastAsia" w:ascii="宋体" w:hAnsi="宋体" w:cs="宋体"/>
          <w:b/>
          <w:bCs/>
          <w:color w:val="auto"/>
          <w:sz w:val="24"/>
          <w:szCs w:val="24"/>
        </w:rPr>
      </w:pPr>
      <w:r>
        <w:rPr>
          <w:rFonts w:hint="eastAsia" w:ascii="宋体" w:hAnsi="宋体" w:cs="宋体"/>
          <w:b/>
          <w:color w:val="auto"/>
          <w:sz w:val="24"/>
          <w:szCs w:val="24"/>
        </w:rPr>
        <w:t xml:space="preserve">第十条</w:t>
      </w:r>
      <w:r>
        <w:rPr>
          <w:rFonts w:hint="eastAsia" w:ascii="宋体" w:hAnsi="宋体" w:cs="宋体"/>
          <w:b/>
          <w:bCs/>
          <w:color w:val="auto"/>
          <w:sz w:val="24"/>
          <w:szCs w:val="24"/>
        </w:rPr>
        <w:t xml:space="preserve">：其他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1、本合同由甲乙双方代表签字、双方盖章，并经代理机构见证后生效。</w:t>
      </w:r>
      <w:r/>
    </w:p>
    <w:p>
      <w:pPr>
        <w:ind w:firstLine="480"/>
        <w:jc w:val="left"/>
        <w:tabs>
          <w:tab w:val="left" w:pos="210" w:leader="none"/>
          <w:tab w:val="left" w:pos="735" w:leader="none"/>
          <w:tab w:val="left" w:pos="1155" w:leader="none"/>
        </w:tabs>
        <w:rPr>
          <w:color w:val="auto"/>
          <w:sz w:val="24"/>
          <w:szCs w:val="24"/>
        </w:rPr>
      </w:pPr>
      <w:r>
        <w:rPr>
          <w:rFonts w:hint="eastAsia" w:ascii="宋体" w:hAnsi="宋体" w:cs="宋体"/>
          <w:color w:val="auto"/>
          <w:sz w:val="24"/>
          <w:szCs w:val="24"/>
        </w:rPr>
        <w:t xml:space="preserve">2、</w:t>
      </w:r>
      <w:r>
        <w:rPr>
          <w:rFonts w:hint="eastAsia" w:ascii="宋体" w:hAnsi="宋体" w:cs="宋体"/>
          <w:bCs/>
          <w:color w:val="auto"/>
          <w:sz w:val="24"/>
          <w:szCs w:val="24"/>
        </w:rPr>
        <w:t xml:space="preserve">合同一式五份，甲乙双方各执</w:t>
      </w:r>
      <w:r>
        <w:rPr>
          <w:rFonts w:hint="eastAsia" w:ascii="宋体" w:hAnsi="宋体" w:cs="宋体"/>
          <w:bCs/>
          <w:color w:val="auto"/>
          <w:sz w:val="24"/>
          <w:szCs w:val="24"/>
          <w:lang w:val="en-US" w:eastAsia="zh-CN"/>
        </w:rPr>
        <w:t xml:space="preserve">二</w:t>
      </w:r>
      <w:r>
        <w:rPr>
          <w:rFonts w:hint="eastAsia" w:ascii="宋体" w:hAnsi="宋体" w:cs="宋体"/>
          <w:bCs/>
          <w:color w:val="auto"/>
          <w:sz w:val="24"/>
          <w:szCs w:val="24"/>
        </w:rPr>
        <w:t xml:space="preserve">份，招标代理机构一份。</w:t>
      </w:r>
      <w:r/>
    </w:p>
    <w:p>
      <w:pPr>
        <w:ind w:firstLine="480"/>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t xml:space="preserve">甲方（公章）                               乙方（公章）</w:t>
      </w:r>
      <w:r/>
    </w:p>
    <w:p>
      <w:pPr>
        <w:rPr>
          <w:rFonts w:hint="eastAsia" w:ascii="宋体" w:hAnsi="宋体" w:cs="宋体"/>
          <w:color w:val="auto"/>
          <w:sz w:val="24"/>
          <w:szCs w:val="24"/>
        </w:rPr>
      </w:pPr>
      <w:r>
        <w:rPr>
          <w:rFonts w:hint="eastAsia" w:ascii="宋体" w:hAnsi="宋体" w:cs="宋体"/>
          <w:color w:val="auto"/>
          <w:sz w:val="24"/>
          <w:szCs w:val="24"/>
        </w:rPr>
        <w:t xml:space="preserve">法人或授权委托人：                         法人或授权委托人：</w:t>
      </w:r>
      <w:r/>
    </w:p>
    <w:p>
      <w:pPr>
        <w:rPr>
          <w:rFonts w:hint="eastAsia" w:ascii="宋体" w:hAnsi="宋体" w:cs="宋体"/>
          <w:color w:val="auto"/>
          <w:sz w:val="24"/>
          <w:szCs w:val="24"/>
        </w:rPr>
      </w:pPr>
      <w:r>
        <w:rPr>
          <w:rFonts w:hint="eastAsia" w:ascii="宋体" w:hAnsi="宋体" w:cs="宋体"/>
          <w:color w:val="auto"/>
          <w:sz w:val="24"/>
          <w:szCs w:val="24"/>
        </w:rPr>
        <w:t xml:space="preserve">地址：                                     地址：</w:t>
      </w:r>
      <w:r/>
    </w:p>
    <w:p>
      <w:pPr>
        <w:rPr>
          <w:rFonts w:hint="eastAsia" w:ascii="宋体" w:hAnsi="宋体" w:cs="宋体"/>
          <w:color w:val="auto"/>
          <w:sz w:val="24"/>
          <w:szCs w:val="24"/>
        </w:rPr>
      </w:pPr>
      <w:r>
        <w:rPr>
          <w:rFonts w:hint="eastAsia" w:ascii="宋体" w:hAnsi="宋体" w:cs="宋体"/>
          <w:color w:val="auto"/>
          <w:sz w:val="24"/>
          <w:szCs w:val="24"/>
        </w:rPr>
        <w:t xml:space="preserve">电话：                                     电话： </w:t>
      </w:r>
      <w:r/>
    </w:p>
    <w:p>
      <w:pPr>
        <w:rPr>
          <w:rFonts w:hint="eastAsia" w:ascii="宋体" w:hAnsi="宋体" w:cs="宋体"/>
          <w:color w:val="auto"/>
          <w:sz w:val="24"/>
          <w:szCs w:val="24"/>
        </w:rPr>
      </w:pPr>
      <w:r>
        <w:rPr>
          <w:rFonts w:hint="eastAsia" w:ascii="宋体" w:hAnsi="宋体" w:cs="宋体"/>
          <w:color w:val="auto"/>
          <w:sz w:val="24"/>
          <w:szCs w:val="24"/>
        </w:rPr>
        <w:t xml:space="preserve">签约日期：      年    月    日             签约日期：   年    月    日</w:t>
      </w:r>
      <w:r/>
    </w:p>
    <w:p>
      <w:pPr>
        <w:ind w:firstLine="0"/>
        <w:rPr>
          <w:rFonts w:hint="eastAsia" w:ascii="宋体" w:hAnsi="宋体" w:cs="宋体"/>
          <w:color w:val="auto"/>
          <w:sz w:val="24"/>
          <w:szCs w:val="24"/>
        </w:rPr>
      </w:pPr>
      <w:r>
        <w:rPr>
          <w:rFonts w:hint="eastAsia" w:ascii="宋体" w:hAnsi="宋体" w:cs="宋体"/>
          <w:color w:val="auto"/>
          <w:sz w:val="24"/>
          <w:szCs w:val="24"/>
        </w:rPr>
      </w:r>
      <w:r/>
    </w:p>
    <w:p>
      <w:pPr>
        <w:ind w:firstLine="0"/>
        <w:rPr>
          <w:rFonts w:hint="eastAsia" w:ascii="宋体" w:hAnsi="宋体" w:cs="宋体"/>
          <w:color w:val="auto"/>
          <w:sz w:val="24"/>
          <w:szCs w:val="24"/>
        </w:rPr>
      </w:pPr>
      <w:r>
        <w:rPr>
          <w:rFonts w:hint="eastAsia" w:ascii="宋体" w:hAnsi="宋体"/>
          <w:bCs/>
          <w:color w:val="auto"/>
          <w:sz w:val="24"/>
        </w:rPr>
        <w:t xml:space="preserve">见证方：</w:t>
      </w:r>
      <w:r>
        <w:rPr>
          <w:rFonts w:hint="eastAsia" w:ascii="宋体" w:hAnsi="宋体"/>
          <w:bCs/>
          <w:color w:val="auto"/>
          <w:sz w:val="24"/>
          <w:u w:val="single"/>
        </w:rPr>
        <w:t xml:space="preserve">                  </w:t>
      </w:r>
      <w:r>
        <w:rPr>
          <w:rFonts w:hint="eastAsia" w:ascii="宋体" w:hAnsi="宋体"/>
          <w:bCs/>
          <w:color w:val="auto"/>
          <w:sz w:val="24"/>
        </w:rPr>
        <w:t xml:space="preserve">（盖章）</w:t>
      </w:r>
      <w:r/>
    </w:p>
    <w:p>
      <w:pPr>
        <w:rPr>
          <w:color w:val="auto"/>
        </w:rPr>
      </w:pPr>
      <w:r>
        <w:rPr>
          <w:color w:val="auto"/>
        </w:rPr>
      </w:r>
      <w:r/>
    </w:p>
    <w:p>
      <w:pPr>
        <w:ind w:firstLine="480"/>
        <w:rPr>
          <w:rFonts w:ascii="宋体" w:hAnsi="宋体" w:cs="宋体"/>
          <w:color w:val="auto"/>
          <w:sz w:val="24"/>
          <w:szCs w:val="24"/>
        </w:rPr>
      </w:pPr>
      <w:r>
        <w:rPr>
          <w:rFonts w:ascii="宋体" w:hAnsi="宋体" w:cs="宋体"/>
          <w:color w:val="auto"/>
          <w:sz w:val="24"/>
          <w:szCs w:val="24"/>
        </w:rPr>
      </w:r>
      <w:r/>
    </w:p>
    <w:p>
      <w:pPr>
        <w:ind w:firstLine="480"/>
        <w:rPr>
          <w:rFonts w:ascii="宋体" w:hAnsi="宋体" w:cs="宋体"/>
          <w:color w:val="auto"/>
          <w:sz w:val="24"/>
          <w:szCs w:val="24"/>
        </w:rPr>
      </w:pPr>
      <w:r>
        <w:rPr>
          <w:rFonts w:ascii="宋体" w:hAnsi="宋体" w:cs="宋体"/>
          <w:color w:val="auto"/>
          <w:sz w:val="24"/>
          <w:szCs w:val="24"/>
        </w:rPr>
      </w:r>
      <w:r/>
    </w:p>
    <w:p>
      <w:pPr>
        <w:jc w:val="center"/>
        <w:tabs>
          <w:tab w:val="left" w:pos="525" w:leader="none"/>
          <w:tab w:val="left" w:pos="1050" w:leader="none"/>
        </w:tabs>
        <w:rPr>
          <w:rFonts w:ascii="宋体" w:hAnsi="Courier New"/>
          <w:b/>
          <w:bCs/>
          <w:color w:val="auto"/>
          <w:sz w:val="36"/>
          <w:szCs w:val="36"/>
        </w:rPr>
      </w:pPr>
      <w:r>
        <w:rPr>
          <w:rFonts w:hint="eastAsia" w:ascii="宋体" w:hAnsi="Courier New"/>
          <w:b/>
          <w:bCs/>
          <w:color w:val="auto"/>
          <w:sz w:val="36"/>
          <w:szCs w:val="36"/>
        </w:rPr>
        <w:t xml:space="preserve">第五章 附件</w:t>
      </w:r>
      <w:r/>
    </w:p>
    <w:p>
      <w:pPr>
        <w:ind w:firstLine="482"/>
        <w:rPr>
          <w:rFonts w:ascii="宋体" w:hAnsi="宋体" w:cs="宋体"/>
          <w:b/>
          <w:color w:val="auto"/>
          <w:sz w:val="24"/>
          <w:szCs w:val="24"/>
        </w:rPr>
      </w:pPr>
      <w:r>
        <w:rPr>
          <w:rFonts w:hint="eastAsia" w:ascii="宋体" w:hAnsi="宋体" w:cs="宋体"/>
          <w:b/>
          <w:color w:val="auto"/>
          <w:sz w:val="24"/>
          <w:szCs w:val="24"/>
        </w:rPr>
        <w:t xml:space="preserve">附件一：评分标准</w:t>
      </w:r>
      <w:r/>
    </w:p>
    <w:p>
      <w:pPr>
        <w:ind w:firstLine="482"/>
        <w:rPr>
          <w:rFonts w:ascii="宋体" w:hAnsi="宋体" w:cs="宋体"/>
          <w:b/>
          <w:color w:val="auto"/>
          <w:sz w:val="24"/>
          <w:szCs w:val="24"/>
        </w:rPr>
      </w:pPr>
      <w:r>
        <w:rPr>
          <w:rFonts w:hint="eastAsia" w:ascii="宋体" w:hAnsi="宋体" w:cs="宋体"/>
          <w:b/>
          <w:color w:val="auto"/>
          <w:sz w:val="24"/>
          <w:szCs w:val="24"/>
        </w:rPr>
        <w:t xml:space="preserve">明标部分：</w:t>
      </w:r>
      <w:r/>
    </w:p>
    <w:p>
      <w:pPr>
        <w:ind w:firstLine="482"/>
        <w:jc w:val="left"/>
        <w:rPr>
          <w:rFonts w:ascii="宋体" w:hAnsi="宋体" w:cs="宋体"/>
          <w:b/>
          <w:bCs/>
          <w:color w:val="auto"/>
          <w:sz w:val="24"/>
          <w:szCs w:val="24"/>
          <w:lang w:val="zh-CN"/>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zh-CN"/>
        </w:rPr>
        <w:t xml:space="preserve">价格分（</w:t>
      </w:r>
      <w:r>
        <w:rPr>
          <w:rFonts w:hint="eastAsia" w:ascii="宋体" w:hAnsi="宋体" w:cs="宋体"/>
          <w:b/>
          <w:bCs/>
          <w:color w:val="auto"/>
          <w:sz w:val="24"/>
          <w:szCs w:val="24"/>
        </w:rPr>
        <w:t xml:space="preserve">20</w:t>
      </w:r>
      <w:r>
        <w:rPr>
          <w:rFonts w:hint="eastAsia" w:ascii="宋体" w:hAnsi="宋体" w:cs="宋体"/>
          <w:b/>
          <w:bCs/>
          <w:color w:val="auto"/>
          <w:sz w:val="24"/>
          <w:szCs w:val="24"/>
          <w:lang w:val="zh-CN"/>
        </w:rPr>
        <w:t xml:space="preserve">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各投标供应商的投标报价满足招标文件要求者为有效报价，所有有效投标价格的最低价为满分，其价格分为20分。其他投标供应商的价格分统一按照下列公式计算：</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投标报价得分=（评标基准价／投标报价）×价格权值×100。</w:t>
      </w:r>
      <w:r/>
    </w:p>
    <w:p>
      <w:pPr>
        <w:ind w:firstLine="480"/>
        <w:rPr>
          <w:rFonts w:ascii="宋体" w:hAnsi="宋体" w:cs="宋体"/>
          <w:color w:val="auto"/>
          <w:sz w:val="24"/>
          <w:lang w:val="zh-CN"/>
        </w:rPr>
      </w:pPr>
      <w:r>
        <w:rPr>
          <w:rFonts w:hint="eastAsia" w:ascii="宋体" w:hAnsi="宋体" w:cs="宋体"/>
          <w:color w:val="auto"/>
          <w:sz w:val="24"/>
          <w:lang w:val="zh-CN"/>
        </w:rPr>
        <w:t xml:space="preserve">a.对</w:t>
      </w:r>
      <w:r>
        <w:rPr>
          <w:rFonts w:hint="eastAsia" w:ascii="宋体" w:hAnsi="宋体" w:cs="宋体"/>
          <w:color w:val="auto"/>
          <w:sz w:val="24"/>
        </w:rPr>
        <w:t xml:space="preserve">中</w:t>
      </w:r>
      <w:r>
        <w:rPr>
          <w:rFonts w:hint="eastAsia" w:ascii="宋体" w:hAnsi="宋体" w:cs="宋体"/>
          <w:color w:val="auto"/>
          <w:sz w:val="24"/>
          <w:lang w:val="zh-CN"/>
        </w:rPr>
        <w:t xml:space="preserve">小型和微型企业产品的价格给予10</w:t>
      </w:r>
      <w:r>
        <w:rPr>
          <w:rFonts w:hint="eastAsia" w:ascii="宋体" w:hAnsi="宋体" w:cs="宋体"/>
          <w:color w:val="auto"/>
          <w:sz w:val="24"/>
          <w:lang w:val="zh-CN"/>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600"/>
        <w:rPr>
          <w:rFonts w:ascii="宋体" w:hAnsi="宋体"/>
          <w:bCs/>
          <w:color w:val="auto"/>
          <w:sz w:val="24"/>
          <w:szCs w:val="24"/>
        </w:rPr>
      </w:pPr>
      <w:r>
        <w:rPr>
          <w:rFonts w:hint="eastAsia" w:ascii="宋体" w:hAnsi="宋体"/>
          <w:color w:val="auto"/>
          <w:sz w:val="24"/>
        </w:rPr>
        <w:t xml:space="preserve">以联合体形式参加政府采购活动的，联合体各方均为中小企业的，联合体视同中小企业。其中，联合体各方均为小微企业的，联合体视同小微企业。大中型企业与小微企业组成联合体投标，联合体协议约定小微企业的合同份额占到合同总金额30%以上的，对联合体的报价给予3%的扣除。组成联合体的小微企业与联合体内其他企业之间存在直接控股、管理关系的，不享受价格扣除优惠政策</w:t>
      </w:r>
      <w:r>
        <w:rPr>
          <w:rFonts w:hint="eastAsia" w:ascii="宋体" w:hAnsi="宋体"/>
          <w:bCs/>
          <w:color w:val="auto"/>
          <w:sz w:val="24"/>
          <w:szCs w:val="24"/>
        </w:rPr>
        <w:t xml:space="preserve">。</w:t>
      </w:r>
      <w:r/>
    </w:p>
    <w:p>
      <w:pPr>
        <w:ind w:firstLine="480"/>
        <w:rPr>
          <w:rFonts w:ascii="宋体" w:hAnsi="宋体" w:cs="宋体"/>
          <w:color w:val="auto"/>
          <w:sz w:val="24"/>
          <w:lang w:val="zh-CN"/>
        </w:rPr>
      </w:pPr>
      <w:r>
        <w:rPr>
          <w:rFonts w:hint="eastAsia" w:ascii="宋体" w:hAnsi="宋体" w:cs="宋体"/>
          <w:color w:val="auto"/>
          <w:sz w:val="24"/>
          <w:lang w:val="zh-CN"/>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ind w:firstLine="480"/>
        <w:rPr>
          <w:rFonts w:ascii="宋体" w:hAnsi="宋体" w:cs="宋体"/>
          <w:color w:val="auto"/>
          <w:sz w:val="24"/>
          <w:lang w:val="zh-CN"/>
        </w:rPr>
      </w:pPr>
      <w:r>
        <w:rPr>
          <w:rFonts w:hint="eastAsia" w:ascii="宋体" w:hAnsi="宋体" w:cs="宋体"/>
          <w:color w:val="auto"/>
          <w:sz w:val="24"/>
          <w:lang w:val="zh-CN"/>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ind w:firstLine="480"/>
        <w:rPr>
          <w:color w:val="auto"/>
        </w:rPr>
      </w:pPr>
      <w:r>
        <w:rPr>
          <w:rFonts w:hint="eastAsia" w:ascii="宋体" w:hAnsi="宋体" w:cs="宋体"/>
          <w:color w:val="auto"/>
          <w:sz w:val="24"/>
          <w:lang w:val="zh-CN"/>
        </w:rPr>
        <w:t xml:space="preserve">注：同一报价人，上述三项价格扣除优惠不得重复享受。</w:t>
      </w:r>
      <w:r/>
    </w:p>
    <w:p>
      <w:pPr>
        <w:ind w:firstLine="480"/>
        <w:rPr>
          <w:rFonts w:ascii="宋体" w:hAnsi="宋体" w:cs="宋体"/>
          <w:bCs/>
          <w:color w:val="auto"/>
          <w:sz w:val="24"/>
          <w:szCs w:val="24"/>
          <w:highlight w:val="none"/>
        </w:rPr>
      </w:pPr>
      <w:r>
        <w:rPr>
          <w:rFonts w:hint="eastAsia" w:ascii="宋体" w:hAnsi="宋体" w:cs="宋体"/>
          <w:bCs/>
          <w:color w:val="auto"/>
          <w:sz w:val="24"/>
          <w:szCs w:val="24"/>
        </w:rPr>
        <w:t xml:space="preserve">评标委员会认为投标供应商的报价明显低于其他通过符合性审查投标供应商的报价，有可能影响产品质量或者不能诚信履约的，将要求其在评标现场合理的时间内提供书面说明，必要时提交相关证明材料；投标供应商不能证明其报价合理性的，评标</w:t>
      </w:r>
      <w:r>
        <w:rPr>
          <w:rFonts w:hint="eastAsia" w:ascii="宋体" w:hAnsi="宋体" w:cs="宋体"/>
          <w:bCs/>
          <w:color w:val="auto"/>
          <w:sz w:val="24"/>
          <w:szCs w:val="24"/>
          <w:highlight w:val="none"/>
        </w:rPr>
        <w:t xml:space="preserve">委员会将其作为无效投标处理。</w:t>
      </w:r>
      <w:r/>
    </w:p>
    <w:p>
      <w:pPr>
        <w:ind w:firstLine="482"/>
        <w:rPr>
          <w:rFonts w:ascii="宋体" w:hAnsi="宋体" w:cs="宋体"/>
          <w:bCs/>
          <w:color w:val="auto"/>
          <w:sz w:val="24"/>
          <w:szCs w:val="24"/>
          <w:highlight w:val="none"/>
        </w:rPr>
      </w:pPr>
      <w:r>
        <w:rPr>
          <w:rFonts w:hint="eastAsia" w:ascii="宋体" w:hAnsi="宋体" w:cs="宋体"/>
          <w:b/>
          <w:color w:val="auto"/>
          <w:sz w:val="24"/>
          <w:szCs w:val="24"/>
          <w:highlight w:val="none"/>
        </w:rPr>
        <w:t xml:space="preserve">2、</w:t>
      </w:r>
      <w:r>
        <w:rPr>
          <w:rFonts w:hint="eastAsia" w:hAnsi="宋体"/>
          <w:b/>
          <w:bCs/>
          <w:color w:val="auto"/>
          <w:sz w:val="24"/>
          <w:szCs w:val="24"/>
          <w:highlight w:val="none"/>
        </w:rPr>
        <w:t xml:space="preserve">投标供应商评价 </w:t>
      </w:r>
      <w:r>
        <w:rPr>
          <w:rFonts w:hint="eastAsia" w:hAnsi="宋体"/>
          <w:b/>
          <w:color w:val="auto"/>
          <w:sz w:val="24"/>
          <w:szCs w:val="24"/>
          <w:highlight w:val="none"/>
        </w:rPr>
        <w:t xml:space="preserve">（20分）</w:t>
      </w:r>
      <w:r/>
    </w:p>
    <w:p>
      <w:pPr>
        <w:ind w:firstLine="482"/>
        <w:rPr>
          <w:rFonts w:hAnsi="宋体"/>
          <w:b/>
          <w:bCs/>
          <w:color w:val="auto"/>
          <w:sz w:val="24"/>
          <w:szCs w:val="24"/>
          <w:lang w:val="zh-CN"/>
        </w:rPr>
      </w:pPr>
      <w:r>
        <w:rPr>
          <w:rFonts w:hint="eastAsia" w:hAnsi="宋体"/>
          <w:b/>
          <w:bCs/>
          <w:color w:val="auto"/>
          <w:sz w:val="24"/>
          <w:szCs w:val="24"/>
          <w:lang w:val="zh-CN"/>
        </w:rPr>
        <w:t xml:space="preserve">（</w:t>
      </w:r>
      <w:r>
        <w:rPr>
          <w:rFonts w:hint="eastAsia" w:hAnsi="宋体"/>
          <w:b/>
          <w:bCs/>
          <w:color w:val="auto"/>
          <w:sz w:val="24"/>
          <w:szCs w:val="24"/>
        </w:rPr>
        <w:t xml:space="preserve">1</w:t>
      </w:r>
      <w:r>
        <w:rPr>
          <w:rFonts w:hint="eastAsia" w:hAnsi="宋体"/>
          <w:b/>
          <w:bCs/>
          <w:color w:val="auto"/>
          <w:sz w:val="24"/>
          <w:szCs w:val="24"/>
          <w:lang w:val="zh-CN"/>
        </w:rPr>
        <w:t xml:space="preserve">）</w:t>
      </w:r>
      <w:r>
        <w:rPr>
          <w:rFonts w:hint="eastAsia" w:ascii="宋体" w:hAnsi="宋体" w:cs="宋体"/>
          <w:b/>
          <w:color w:val="auto"/>
          <w:sz w:val="24"/>
          <w:szCs w:val="24"/>
          <w:lang w:val="zh-CN"/>
        </w:rPr>
        <w:t xml:space="preserve">项目业绩（</w:t>
      </w:r>
      <w:r>
        <w:rPr>
          <w:rFonts w:hint="eastAsia" w:ascii="宋体" w:hAnsi="宋体" w:cs="宋体"/>
          <w:b/>
          <w:color w:val="auto"/>
          <w:sz w:val="24"/>
          <w:szCs w:val="24"/>
        </w:rPr>
        <w:t xml:space="preserve">3</w:t>
      </w:r>
      <w:r>
        <w:rPr>
          <w:rFonts w:hint="eastAsia" w:ascii="宋体" w:hAnsi="宋体" w:cs="宋体"/>
          <w:b/>
          <w:color w:val="auto"/>
          <w:sz w:val="24"/>
          <w:szCs w:val="24"/>
          <w:lang w:val="zh-CN"/>
        </w:rPr>
        <w:t xml:space="preserve">分）</w:t>
      </w:r>
      <w:r/>
    </w:p>
    <w:p>
      <w:pPr>
        <w:ind w:firstLine="480"/>
        <w:rPr>
          <w:rFonts w:ascii="宋体" w:hAnsi="宋体" w:cs="宋体"/>
          <w:bCs/>
          <w:color w:val="auto"/>
          <w:sz w:val="24"/>
          <w:szCs w:val="24"/>
        </w:rPr>
      </w:pPr>
      <w:r>
        <w:rPr>
          <w:rFonts w:hint="eastAsia" w:ascii="宋体" w:hAnsi="宋体" w:cs="宋体"/>
          <w:bCs/>
          <w:color w:val="auto"/>
          <w:sz w:val="24"/>
          <w:szCs w:val="24"/>
          <w:lang w:val="zh-CN"/>
        </w:rPr>
        <w:t xml:space="preserve">投标供应商</w:t>
      </w:r>
      <w:r>
        <w:rPr>
          <w:rFonts w:hint="eastAsia" w:ascii="宋体" w:hAnsi="宋体" w:cs="宋体"/>
          <w:bCs/>
          <w:color w:val="auto"/>
          <w:sz w:val="24"/>
          <w:szCs w:val="24"/>
        </w:rPr>
        <w:t xml:space="preserve">202</w:t>
      </w:r>
      <w:r>
        <w:rPr>
          <w:rFonts w:ascii="宋体" w:hAnsi="宋体" w:cs="宋体"/>
          <w:bCs/>
          <w:color w:val="auto"/>
          <w:sz w:val="24"/>
          <w:szCs w:val="24"/>
        </w:rPr>
        <w:t xml:space="preserve">2</w:t>
      </w:r>
      <w:r>
        <w:rPr>
          <w:rFonts w:hint="eastAsia" w:ascii="宋体" w:hAnsi="宋体" w:cs="宋体"/>
          <w:bCs/>
          <w:color w:val="auto"/>
          <w:sz w:val="24"/>
          <w:szCs w:val="24"/>
        </w:rPr>
        <w:t xml:space="preserve">年1月1日以来</w:t>
      </w:r>
      <w:r>
        <w:rPr>
          <w:rFonts w:hint="eastAsia" w:ascii="宋体" w:hAnsi="宋体" w:cs="宋体"/>
          <w:bCs/>
          <w:color w:val="auto"/>
          <w:sz w:val="24"/>
          <w:szCs w:val="24"/>
          <w:lang w:val="zh-CN"/>
        </w:rPr>
        <w:t xml:space="preserve">承担过</w:t>
      </w:r>
      <w:r>
        <w:rPr>
          <w:rFonts w:hint="eastAsia" w:ascii="宋体" w:hAnsi="宋体" w:cs="宋体"/>
          <w:bCs/>
          <w:color w:val="auto"/>
          <w:sz w:val="24"/>
          <w:szCs w:val="24"/>
        </w:rPr>
        <w:t xml:space="preserve">与本项目类似项目的，每有一个得1分，最高得3分（以合同签订时间为准，提供合同扫描件并电子签章上传至投标文件中，不提供不得分）。</w:t>
      </w:r>
      <w:r/>
    </w:p>
    <w:p>
      <w:pPr>
        <w:ind w:firstLine="482"/>
        <w:rPr>
          <w:rFonts w:hAnsi="宋体"/>
          <w:b/>
          <w:bCs/>
          <w:color w:val="auto"/>
          <w:sz w:val="24"/>
          <w:szCs w:val="24"/>
        </w:rPr>
      </w:pPr>
      <w:r>
        <w:rPr>
          <w:rFonts w:hint="eastAsia" w:hAnsi="宋体"/>
          <w:b/>
          <w:bCs/>
          <w:color w:val="auto"/>
          <w:sz w:val="24"/>
          <w:szCs w:val="24"/>
          <w:lang w:val="zh-CN"/>
        </w:rPr>
        <w:t xml:space="preserve">（</w:t>
      </w:r>
      <w:r>
        <w:rPr>
          <w:rFonts w:hint="eastAsia" w:hAnsi="宋体"/>
          <w:b/>
          <w:bCs/>
          <w:color w:val="auto"/>
          <w:sz w:val="24"/>
          <w:szCs w:val="24"/>
        </w:rPr>
        <w:t xml:space="preserve">2</w:t>
      </w:r>
      <w:r>
        <w:rPr>
          <w:rFonts w:hint="eastAsia" w:hAnsi="宋体"/>
          <w:b/>
          <w:bCs/>
          <w:color w:val="auto"/>
          <w:sz w:val="24"/>
          <w:szCs w:val="24"/>
          <w:lang w:val="zh-CN"/>
        </w:rPr>
        <w:t xml:space="preserve">）投标供应商</w:t>
      </w:r>
      <w:r>
        <w:rPr>
          <w:rFonts w:hint="eastAsia" w:hAnsi="宋体"/>
          <w:b/>
          <w:bCs/>
          <w:color w:val="auto"/>
          <w:sz w:val="24"/>
          <w:szCs w:val="24"/>
        </w:rPr>
        <w:t xml:space="preserve">实力（</w:t>
      </w:r>
      <w:r>
        <w:rPr>
          <w:rFonts w:hAnsi="宋体"/>
          <w:b/>
          <w:bCs/>
          <w:color w:val="auto"/>
          <w:sz w:val="24"/>
          <w:szCs w:val="24"/>
        </w:rPr>
        <w:t xml:space="preserve">4</w:t>
      </w:r>
      <w:r>
        <w:rPr>
          <w:rFonts w:hint="eastAsia" w:hAnsi="宋体"/>
          <w:b/>
          <w:bCs/>
          <w:color w:val="auto"/>
          <w:sz w:val="24"/>
          <w:szCs w:val="24"/>
        </w:rPr>
        <w:t xml:space="preserve">分）</w:t>
      </w:r>
      <w:r/>
    </w:p>
    <w:p>
      <w:pPr>
        <w:ind w:firstLine="480"/>
        <w:rPr>
          <w:rFonts w:ascii="宋体" w:hAnsi="宋体" w:cs="宋体"/>
          <w:b w:val="0"/>
          <w:bCs/>
          <w:color w:val="auto"/>
          <w:sz w:val="24"/>
          <w:szCs w:val="24"/>
        </w:rPr>
      </w:pPr>
      <w:r>
        <w:rPr>
          <w:rFonts w:ascii="宋体" w:hAnsi="宋体" w:cs="宋体"/>
          <w:bCs/>
          <w:color w:val="auto"/>
          <w:sz w:val="24"/>
          <w:szCs w:val="24"/>
        </w:rPr>
        <w:t xml:space="preserve">1</w:t>
      </w:r>
      <w:r>
        <w:rPr>
          <w:rFonts w:hint="eastAsia" w:ascii="宋体" w:hAnsi="宋体" w:cs="宋体"/>
          <w:bCs/>
          <w:color w:val="auto"/>
          <w:sz w:val="24"/>
          <w:szCs w:val="24"/>
        </w:rPr>
        <w:t xml:space="preserve">）</w:t>
      </w:r>
      <w:r>
        <w:rPr>
          <w:rFonts w:hint="eastAsia" w:ascii="宋体" w:hAnsi="宋体" w:cs="宋体"/>
          <w:bCs/>
          <w:color w:val="auto"/>
          <w:sz w:val="24"/>
          <w:szCs w:val="24"/>
          <w:highlight w:val="none"/>
          <w:lang w:val="en-US"/>
        </w:rPr>
        <w:t xml:space="preserve">投标供应商</w:t>
      </w:r>
      <w:r>
        <w:rPr>
          <w:rFonts w:ascii="宋体" w:hAnsi="宋体" w:cs="宋体"/>
          <w:bCs/>
          <w:color w:val="auto"/>
          <w:sz w:val="24"/>
          <w:szCs w:val="24"/>
          <w:highlight w:val="none"/>
          <w:lang w:val="en-US"/>
        </w:rPr>
        <w:t xml:space="preserve">202</w:t>
      </w:r>
      <w:r>
        <w:rPr>
          <w:rFonts w:ascii="宋体" w:hAnsi="宋体" w:cs="宋体"/>
          <w:bCs/>
          <w:color w:val="auto"/>
          <w:sz w:val="24"/>
          <w:szCs w:val="24"/>
        </w:rPr>
        <w:t xml:space="preserve">2</w:t>
      </w:r>
      <w:r>
        <w:rPr>
          <w:rFonts w:hint="eastAsia" w:ascii="宋体" w:hAnsi="宋体" w:cs="宋体"/>
          <w:bCs/>
          <w:color w:val="auto"/>
          <w:sz w:val="24"/>
          <w:szCs w:val="24"/>
          <w:highlight w:val="none"/>
          <w:lang w:val="en-US"/>
        </w:rPr>
        <w:t xml:space="preserve">年</w:t>
      </w:r>
      <w:r>
        <w:rPr>
          <w:rFonts w:ascii="宋体" w:hAnsi="宋体" w:cs="宋体"/>
          <w:bCs/>
          <w:color w:val="auto"/>
          <w:sz w:val="24"/>
          <w:szCs w:val="24"/>
          <w:highlight w:val="none"/>
          <w:lang w:val="en-US"/>
        </w:rPr>
        <w:t xml:space="preserve">1月1日以来</w:t>
      </w:r>
      <w:r>
        <w:rPr>
          <w:rFonts w:hint="eastAsia" w:ascii="宋体" w:hAnsi="宋体" w:cs="宋体"/>
          <w:bCs/>
          <w:color w:val="auto"/>
          <w:sz w:val="24"/>
          <w:szCs w:val="24"/>
          <w:highlight w:val="none"/>
        </w:rPr>
        <w:t xml:space="preserve">承担过的</w:t>
      </w:r>
      <w:r>
        <w:rPr>
          <w:rFonts w:hint="eastAsia" w:ascii="宋体" w:hAnsi="宋体" w:cs="宋体"/>
          <w:bCs/>
          <w:color w:val="auto"/>
          <w:sz w:val="24"/>
          <w:szCs w:val="24"/>
        </w:rPr>
        <w:t xml:space="preserve">规划</w:t>
      </w:r>
      <w:r>
        <w:rPr>
          <w:rFonts w:hint="eastAsia" w:ascii="宋体" w:hAnsi="宋体" w:cs="宋体"/>
          <w:bCs/>
          <w:color w:val="auto"/>
          <w:sz w:val="24"/>
          <w:szCs w:val="24"/>
          <w:highlight w:val="none"/>
        </w:rPr>
        <w:t xml:space="preserve">项目：获得过国家级奖项的，有一个得</w:t>
      </w:r>
      <w:r>
        <w:rPr>
          <w:rFonts w:ascii="宋体" w:hAnsi="宋体" w:cs="宋体"/>
          <w:bCs/>
          <w:color w:val="auto"/>
          <w:sz w:val="24"/>
          <w:szCs w:val="24"/>
          <w:highlight w:val="none"/>
        </w:rPr>
        <w:t xml:space="preserve">2分；获得过省级奖项的，有一个得1分；获得过地市级奖项的，有一个得0.5分。本项最高得</w:t>
      </w:r>
      <w:r>
        <w:rPr>
          <w:rFonts w:hint="eastAsia" w:ascii="宋体" w:hAnsi="宋体" w:cs="宋体"/>
          <w:bCs/>
          <w:color w:val="auto"/>
          <w:sz w:val="24"/>
          <w:szCs w:val="24"/>
        </w:rPr>
        <w:t xml:space="preserve">4</w:t>
      </w:r>
      <w:r>
        <w:rPr>
          <w:rFonts w:hint="eastAsia" w:ascii="宋体" w:hAnsi="宋体" w:cs="宋体"/>
          <w:bCs/>
          <w:color w:val="auto"/>
          <w:sz w:val="24"/>
          <w:szCs w:val="24"/>
          <w:highlight w:val="none"/>
        </w:rPr>
        <w:t xml:space="preserve">分。（以获奖时间为准，同一项目只计最高奖项，提供相关证明材料扫描件</w:t>
      </w:r>
      <w:bookmarkStart w:id="10" w:name="OLE_LINK2"/>
      <w:r>
        <w:rPr>
          <w:rFonts w:hint="eastAsia" w:ascii="宋体" w:hAnsi="宋体" w:cs="宋体"/>
          <w:bCs/>
          <w:color w:val="auto"/>
          <w:sz w:val="24"/>
          <w:szCs w:val="24"/>
          <w:highlight w:val="none"/>
        </w:rPr>
        <w:t xml:space="preserve">并电子签章上传至投标文件中，不提供不得分</w:t>
      </w:r>
      <w:bookmarkEnd w:id="10"/>
      <w:r>
        <w:rPr>
          <w:rFonts w:hint="eastAsia" w:ascii="宋体" w:hAnsi="宋体" w:cs="宋体"/>
          <w:bCs/>
          <w:color w:val="auto"/>
          <w:sz w:val="24"/>
          <w:szCs w:val="24"/>
          <w:highlight w:val="none"/>
        </w:rPr>
        <w:t xml:space="preserve">。）</w:t>
      </w:r>
      <w:r/>
    </w:p>
    <w:p>
      <w:pPr>
        <w:ind w:firstLine="482"/>
        <w:rPr>
          <w:rFonts w:hAnsi="宋体"/>
          <w:b/>
          <w:bCs/>
          <w:color w:val="auto"/>
          <w:sz w:val="24"/>
          <w:szCs w:val="24"/>
          <w:lang w:val="zh-CN"/>
        </w:rPr>
      </w:pPr>
      <w:r>
        <w:rPr>
          <w:rFonts w:hint="eastAsia" w:hAnsi="宋体"/>
          <w:b/>
          <w:bCs/>
          <w:color w:val="auto"/>
          <w:sz w:val="24"/>
          <w:szCs w:val="24"/>
          <w:lang w:val="zh-CN"/>
        </w:rPr>
        <w:t xml:space="preserve">（</w:t>
      </w:r>
      <w:r>
        <w:rPr>
          <w:rFonts w:hint="eastAsia" w:hAnsi="宋体"/>
          <w:b/>
          <w:bCs/>
          <w:color w:val="auto"/>
          <w:sz w:val="24"/>
          <w:szCs w:val="24"/>
          <w:lang w:val="en-US" w:eastAsia="zh-CN"/>
        </w:rPr>
        <w:t xml:space="preserve">3</w:t>
      </w:r>
      <w:r>
        <w:rPr>
          <w:rFonts w:hint="eastAsia" w:hAnsi="宋体"/>
          <w:b/>
          <w:bCs/>
          <w:color w:val="auto"/>
          <w:sz w:val="24"/>
          <w:szCs w:val="24"/>
          <w:lang w:val="zh-CN"/>
        </w:rPr>
        <w:t xml:space="preserve">）项目负责人实力（</w:t>
      </w:r>
      <w:r>
        <w:rPr>
          <w:rFonts w:hAnsi="宋体"/>
          <w:b/>
          <w:bCs/>
          <w:color w:val="auto"/>
          <w:sz w:val="24"/>
          <w:szCs w:val="24"/>
        </w:rPr>
        <w:t xml:space="preserve">6</w:t>
      </w:r>
      <w:r>
        <w:rPr>
          <w:rFonts w:hint="eastAsia" w:hAnsi="宋体"/>
          <w:b/>
          <w:bCs/>
          <w:color w:val="auto"/>
          <w:sz w:val="24"/>
          <w:szCs w:val="24"/>
          <w:lang w:val="zh-CN"/>
        </w:rPr>
        <w:t xml:space="preserve">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1）项目负责人具备正高级工程师职称的得3分；具备高级工程师职称的得2分。本项最高得3分。（提供职称证书扫描件并电子签章上传至投标文件中，不提供不得分。）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2）项目负责人获得过行政主管部门颁发的国家级荣誉的得</w:t>
      </w:r>
      <w:r>
        <w:rPr>
          <w:rFonts w:ascii="宋体" w:hAnsi="宋体" w:cs="宋体"/>
          <w:bCs/>
          <w:color w:val="auto"/>
          <w:sz w:val="24"/>
          <w:szCs w:val="24"/>
        </w:rPr>
        <w:t xml:space="preserve">3</w:t>
      </w:r>
      <w:r>
        <w:rPr>
          <w:rFonts w:hint="eastAsia" w:ascii="宋体" w:hAnsi="宋体" w:cs="宋体"/>
          <w:bCs/>
          <w:color w:val="auto"/>
          <w:sz w:val="24"/>
          <w:szCs w:val="24"/>
        </w:rPr>
        <w:t xml:space="preserve">分；省级荣誉的得1分；县市级荣誉的得0.5分。本项目最高得</w:t>
      </w:r>
      <w:r>
        <w:rPr>
          <w:rFonts w:ascii="宋体" w:hAnsi="宋体" w:cs="宋体"/>
          <w:bCs/>
          <w:color w:val="auto"/>
          <w:sz w:val="24"/>
          <w:szCs w:val="24"/>
        </w:rPr>
        <w:t xml:space="preserve">3</w:t>
      </w:r>
      <w:r>
        <w:rPr>
          <w:rFonts w:hint="eastAsia" w:ascii="宋体" w:hAnsi="宋体" w:cs="宋体"/>
          <w:bCs/>
          <w:color w:val="auto"/>
          <w:sz w:val="24"/>
          <w:szCs w:val="24"/>
        </w:rPr>
        <w:t xml:space="preserve">分。（提供相关证明材料扫描件并电子签章上传至投标文件中，不提供不得分。）</w:t>
      </w:r>
      <w:r/>
    </w:p>
    <w:p>
      <w:pPr>
        <w:ind w:firstLine="482"/>
        <w:rPr>
          <w:rFonts w:hAnsi="宋体"/>
          <w:b/>
          <w:bCs/>
          <w:color w:val="auto"/>
          <w:sz w:val="24"/>
          <w:szCs w:val="24"/>
          <w:lang w:val="zh-CN"/>
        </w:rPr>
      </w:pPr>
      <w:r>
        <w:rPr>
          <w:rFonts w:hint="eastAsia" w:hAnsi="宋体"/>
          <w:b/>
          <w:bCs/>
          <w:color w:val="auto"/>
          <w:sz w:val="24"/>
          <w:szCs w:val="24"/>
          <w:lang w:val="zh-CN"/>
        </w:rPr>
        <w:t xml:space="preserve">（</w:t>
      </w:r>
      <w:r>
        <w:rPr>
          <w:rFonts w:hint="eastAsia" w:hAnsi="宋体"/>
          <w:b/>
          <w:bCs/>
          <w:color w:val="auto"/>
          <w:sz w:val="24"/>
          <w:szCs w:val="24"/>
          <w:lang w:val="en-US" w:eastAsia="zh-CN"/>
        </w:rPr>
        <w:t xml:space="preserve">4</w:t>
      </w:r>
      <w:r>
        <w:rPr>
          <w:rFonts w:hint="eastAsia" w:hAnsi="宋体"/>
          <w:b/>
          <w:bCs/>
          <w:color w:val="auto"/>
          <w:sz w:val="24"/>
          <w:szCs w:val="24"/>
          <w:lang w:val="zh-CN"/>
        </w:rPr>
        <w:t xml:space="preserve">）项目团队实力（</w:t>
      </w:r>
      <w:r>
        <w:rPr>
          <w:rFonts w:hint="eastAsia" w:hAnsi="宋体"/>
          <w:b/>
          <w:bCs/>
          <w:color w:val="auto"/>
          <w:sz w:val="24"/>
          <w:szCs w:val="24"/>
        </w:rPr>
        <w:t xml:space="preserve">7</w:t>
      </w:r>
      <w:r>
        <w:rPr>
          <w:rFonts w:hint="eastAsia" w:hAnsi="宋体"/>
          <w:b/>
          <w:bCs/>
          <w:color w:val="auto"/>
          <w:sz w:val="24"/>
          <w:szCs w:val="24"/>
          <w:lang w:val="zh-CN"/>
        </w:rPr>
        <w:t xml:space="preserve">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拟派项目组成员中（项目负责人除外）：</w:t>
      </w:r>
      <w:r/>
    </w:p>
    <w:p>
      <w:pPr>
        <w:ind w:firstLine="480"/>
        <w:rPr>
          <w:rFonts w:ascii="宋体" w:hAnsi="宋体" w:cs="宋体"/>
          <w:bCs/>
          <w:color w:val="auto"/>
          <w:sz w:val="24"/>
          <w:szCs w:val="24"/>
        </w:rPr>
      </w:pPr>
      <w:r>
        <w:rPr>
          <w:rFonts w:hint="eastAsia" w:ascii="宋体" w:hAnsi="宋体" w:cs="宋体"/>
          <w:bCs/>
          <w:color w:val="auto"/>
          <w:sz w:val="24"/>
          <w:szCs w:val="24"/>
        </w:rPr>
        <w:t xml:space="preserve">1）具有注册城乡规划师及高级工程师及以上职称的，有一人得1分，本项最高得2分。（提供相关证明材料扫描件并电子签章上传至投标文件中，不提供不得分。）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2）具有风景园林、道路交通、建筑、土地规划、给排水类别高级工程师及以上职称的专业人员，有一类得1分，本项最高得5分。（提供相关证明材料扫描件并电子签章上传至投标文件中，不提供不得分。若职称证书不能证明专业类别，须提供毕业证书或资格证书扫描件）</w:t>
      </w:r>
      <w:r/>
    </w:p>
    <w:p>
      <w:pPr>
        <w:ind w:firstLine="480"/>
        <w:rPr>
          <w:rFonts w:ascii="宋体" w:hAnsi="宋体" w:cs="宋体"/>
          <w:bCs/>
          <w:color w:val="auto"/>
          <w:sz w:val="24"/>
          <w:szCs w:val="24"/>
        </w:rPr>
      </w:pPr>
      <w:r>
        <w:rPr>
          <w:rFonts w:hint="eastAsia" w:ascii="宋体" w:hAnsi="宋体" w:cs="宋体"/>
          <w:bCs/>
          <w:color w:val="auto"/>
          <w:sz w:val="24"/>
          <w:szCs w:val="24"/>
        </w:rPr>
        <w:t xml:space="preserve">注：同一人员不重复得分。投标时提供项目人员配备表及以上人员相关证书扫描件，同时提供本单位近三个月中任意一个月份（不含投标当月）为其缴纳社保的证明扫描件。</w:t>
      </w:r>
      <w:r/>
    </w:p>
    <w:p>
      <w:pPr>
        <w:ind w:firstLine="482"/>
        <w:rPr>
          <w:rFonts w:hAnsi="宋体"/>
          <w:b/>
          <w:color w:val="auto"/>
          <w:sz w:val="24"/>
          <w:szCs w:val="24"/>
        </w:rPr>
      </w:pPr>
      <w:r>
        <w:rPr>
          <w:rFonts w:hint="eastAsia" w:hAnsi="宋体"/>
          <w:b/>
          <w:color w:val="auto"/>
          <w:sz w:val="24"/>
          <w:szCs w:val="24"/>
        </w:rPr>
        <w:t xml:space="preserve">暗标部分：</w:t>
      </w:r>
      <w:r/>
    </w:p>
    <w:p>
      <w:pPr>
        <w:numPr>
          <w:ilvl w:val="0"/>
          <w:numId w:val="11"/>
        </w:numPr>
        <w:ind w:firstLine="480"/>
        <w:rPr>
          <w:rFonts w:hAnsi="宋体"/>
          <w:b/>
          <w:color w:val="auto"/>
          <w:sz w:val="24"/>
          <w:szCs w:val="24"/>
        </w:rPr>
      </w:pPr>
      <w:r>
        <w:rPr>
          <w:rFonts w:hint="eastAsia" w:hAnsi="宋体"/>
          <w:b/>
          <w:color w:val="auto"/>
          <w:sz w:val="24"/>
          <w:szCs w:val="24"/>
        </w:rPr>
        <w:t xml:space="preserve">技术方案（60分）</w:t>
      </w:r>
      <w:r>
        <w:rPr>
          <w:rFonts w:hint="eastAsia" w:hAnsi="宋体"/>
          <w:b/>
          <w:color w:val="auto"/>
          <w:sz w:val="24"/>
          <w:szCs w:val="24"/>
        </w:rPr>
        <w:tab/>
      </w:r>
      <w:r/>
    </w:p>
    <w:p>
      <w:pPr>
        <w:ind w:firstLine="480"/>
        <w:rPr>
          <w:rFonts w:ascii="宋体" w:hAnsi="宋体" w:cs="宋体"/>
          <w:b/>
          <w:color w:val="auto"/>
          <w:sz w:val="24"/>
          <w:szCs w:val="24"/>
        </w:rPr>
      </w:pPr>
      <w:r>
        <w:rPr>
          <w:rFonts w:hint="eastAsia" w:ascii="宋体" w:hAnsi="宋体" w:cs="宋体"/>
          <w:b/>
          <w:color w:val="auto"/>
          <w:sz w:val="24"/>
          <w:szCs w:val="24"/>
        </w:rPr>
        <w:t xml:space="preserve">（</w:t>
      </w:r>
      <w:r>
        <w:rPr>
          <w:rFonts w:hint="eastAsia" w:ascii="宋体" w:hAnsi="宋体" w:cs="宋体"/>
          <w:b/>
          <w:color w:val="auto"/>
          <w:sz w:val="24"/>
          <w:szCs w:val="24"/>
          <w:lang w:val="zh-CN"/>
        </w:rPr>
        <w:t xml:space="preserve">1）</w:t>
      </w:r>
      <w:r>
        <w:rPr>
          <w:rFonts w:hint="eastAsia" w:ascii="宋体" w:hAnsi="宋体" w:cs="宋体"/>
          <w:b/>
          <w:color w:val="auto"/>
          <w:sz w:val="24"/>
          <w:szCs w:val="24"/>
        </w:rPr>
        <w:t xml:space="preserve">对项目背景的理解与现状分析（8分）：</w:t>
      </w:r>
      <w:r/>
    </w:p>
    <w:p>
      <w:pPr>
        <w:ind w:firstLine="480"/>
        <w:rPr>
          <w:rFonts w:ascii="宋体" w:hAnsi="宋体" w:cs="宋体"/>
          <w:b/>
          <w:color w:val="auto"/>
          <w:sz w:val="24"/>
          <w:szCs w:val="24"/>
        </w:rPr>
      </w:pPr>
      <w:r>
        <w:rPr>
          <w:rFonts w:hint="eastAsia" w:ascii="宋体" w:hAnsi="宋体" w:cs="宋体"/>
          <w:b/>
          <w:color w:val="auto"/>
          <w:sz w:val="24"/>
          <w:szCs w:val="24"/>
        </w:rPr>
        <w:t xml:space="preserve">包括：①对项目背景的理解（2分）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2分；以上内容存在1处瑕疵则该条得1.5分；以上内容存在2处瑕疵则该条得1分；未提供描述或不满足采购需求或内容存在3处及以上瑕疵该条得0分。本项最高得2分。</w:t>
      </w:r>
      <w:r/>
    </w:p>
    <w:p>
      <w:pPr>
        <w:ind w:firstLine="480"/>
        <w:rPr>
          <w:rFonts w:ascii="宋体" w:hAnsi="宋体" w:cs="宋体"/>
          <w:b/>
          <w:color w:val="auto"/>
          <w:sz w:val="24"/>
          <w:szCs w:val="24"/>
        </w:rPr>
      </w:pPr>
      <w:r>
        <w:rPr>
          <w:rFonts w:hint="eastAsia" w:ascii="宋体" w:hAnsi="宋体" w:cs="宋体"/>
          <w:b/>
          <w:color w:val="auto"/>
          <w:sz w:val="24"/>
          <w:szCs w:val="24"/>
        </w:rPr>
        <w:t xml:space="preserve">②对规划范围的现状分析（6分）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6分；以上内容存在1处瑕疵则该条得4分；以上内容存在2处瑕疵则该条得2分；未提供描述或不满足采购需求或内容存在3处及以上瑕疵该条得0分。本项最高得6分。</w:t>
      </w:r>
      <w:r/>
    </w:p>
    <w:p>
      <w:pPr>
        <w:ind w:firstLine="480"/>
        <w:rPr>
          <w:rFonts w:ascii="宋体" w:hAnsi="宋体" w:cs="宋体"/>
          <w:b/>
          <w:color w:val="auto"/>
          <w:sz w:val="24"/>
          <w:szCs w:val="24"/>
        </w:rPr>
      </w:pPr>
      <w:r>
        <w:rPr>
          <w:rFonts w:hint="eastAsia" w:ascii="宋体" w:hAnsi="宋体" w:cs="宋体"/>
          <w:b/>
          <w:color w:val="auto"/>
          <w:sz w:val="24"/>
          <w:szCs w:val="24"/>
        </w:rPr>
        <w:t xml:space="preserve">（2）对项目规划定位的研判及策略分析（10分）</w:t>
      </w:r>
      <w:r/>
    </w:p>
    <w:p>
      <w:pPr>
        <w:ind w:firstLine="480"/>
        <w:rPr>
          <w:rFonts w:ascii="宋体" w:hAnsi="宋体" w:cs="宋体"/>
          <w:b/>
          <w:color w:val="auto"/>
          <w:sz w:val="24"/>
          <w:szCs w:val="24"/>
        </w:rPr>
      </w:pPr>
      <w:r>
        <w:rPr>
          <w:rFonts w:hint="eastAsia" w:ascii="宋体" w:hAnsi="宋体" w:cs="宋体"/>
          <w:b/>
          <w:color w:val="auto"/>
          <w:sz w:val="24"/>
          <w:szCs w:val="24"/>
        </w:rPr>
        <w:t xml:space="preserve">包括：①上位规划传导（2分）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2分；以上内容存在1处瑕疵则该条得1.5分；以上内容存在2处瑕疵则该条得1分；未提供描述或不满足采购需求或内容存在3处及以上瑕疵该条得0分。本项最高得2分。</w:t>
      </w:r>
      <w:r/>
    </w:p>
    <w:p>
      <w:pPr>
        <w:ind w:firstLine="480"/>
        <w:rPr>
          <w:rFonts w:ascii="宋体" w:hAnsi="宋体" w:cs="宋体"/>
          <w:b/>
          <w:color w:val="auto"/>
          <w:sz w:val="24"/>
          <w:szCs w:val="24"/>
        </w:rPr>
      </w:pPr>
      <w:r>
        <w:rPr>
          <w:rFonts w:hint="eastAsia" w:ascii="宋体" w:hAnsi="宋体" w:cs="宋体"/>
          <w:b/>
          <w:color w:val="auto"/>
          <w:sz w:val="24"/>
          <w:szCs w:val="24"/>
        </w:rPr>
        <w:t xml:space="preserve">②项目定位（3分）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3分；以上内容存在1处瑕疵则该条得2分；以上内容存在2处瑕疵则该条得1分；未提供描述或不满足采购需求或内容存在3处及以上瑕疵该条得0分。本项最高得3分。</w:t>
      </w:r>
      <w:r/>
    </w:p>
    <w:p>
      <w:pPr>
        <w:ind w:firstLine="480"/>
        <w:rPr>
          <w:rFonts w:ascii="宋体" w:hAnsi="宋体" w:cs="宋体"/>
          <w:b/>
          <w:color w:val="auto"/>
          <w:sz w:val="24"/>
          <w:szCs w:val="24"/>
        </w:rPr>
      </w:pPr>
      <w:r>
        <w:rPr>
          <w:rFonts w:hint="eastAsia" w:ascii="宋体" w:hAnsi="宋体" w:cs="宋体"/>
          <w:b/>
          <w:color w:val="auto"/>
          <w:sz w:val="24"/>
          <w:szCs w:val="24"/>
        </w:rPr>
        <w:t xml:space="preserve">③功能策划（5分）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5分；以上内容存在1处瑕疵则该条得3分；以上内容存在2处瑕疵则该条得2分；未提供描述或不满足采购需求或内容存在3处及以上瑕疵该条得0分。本项最高得5分。</w:t>
      </w:r>
      <w:r/>
    </w:p>
    <w:p>
      <w:pPr>
        <w:ind w:firstLine="480"/>
        <w:rPr>
          <w:rFonts w:ascii="宋体" w:hAnsi="宋体" w:cs="宋体"/>
          <w:b/>
          <w:color w:val="auto"/>
          <w:sz w:val="24"/>
          <w:szCs w:val="24"/>
        </w:rPr>
      </w:pPr>
      <w:r>
        <w:rPr>
          <w:rFonts w:hint="eastAsia" w:ascii="宋体" w:hAnsi="宋体" w:cs="宋体"/>
          <w:b/>
          <w:color w:val="auto"/>
          <w:sz w:val="24"/>
          <w:szCs w:val="24"/>
        </w:rPr>
        <w:t xml:space="preserve">（3）镇区用地布局与重点区域指引（10分）</w:t>
      </w:r>
      <w:r/>
    </w:p>
    <w:p>
      <w:pPr>
        <w:ind w:firstLine="480"/>
        <w:rPr>
          <w:rFonts w:ascii="宋体" w:hAnsi="宋体" w:cs="宋体"/>
          <w:b/>
          <w:color w:val="auto"/>
          <w:sz w:val="24"/>
          <w:szCs w:val="24"/>
        </w:rPr>
      </w:pPr>
      <w:r>
        <w:rPr>
          <w:rFonts w:hint="eastAsia" w:ascii="宋体" w:hAnsi="宋体" w:cs="宋体"/>
          <w:b/>
          <w:color w:val="auto"/>
          <w:sz w:val="24"/>
          <w:szCs w:val="24"/>
        </w:rPr>
        <w:t xml:space="preserve">包括：①空间结构（2分）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2分；以上内容存在1处瑕疵则该条得1.5分；以上内容存在2处瑕疵则该条得1分；未提供描述或不满足采购需求或内容存在3处及以上瑕疵该条得0分。本项最高得2分。</w:t>
      </w:r>
      <w:r/>
    </w:p>
    <w:p>
      <w:pPr>
        <w:ind w:firstLine="480"/>
        <w:rPr>
          <w:rFonts w:ascii="宋体" w:hAnsi="宋体" w:cs="宋体"/>
          <w:b/>
          <w:color w:val="auto"/>
          <w:sz w:val="24"/>
          <w:szCs w:val="24"/>
        </w:rPr>
      </w:pPr>
      <w:r>
        <w:rPr>
          <w:rFonts w:hint="eastAsia" w:ascii="宋体" w:hAnsi="宋体" w:cs="宋体"/>
          <w:b/>
          <w:color w:val="auto"/>
          <w:sz w:val="24"/>
          <w:szCs w:val="24"/>
        </w:rPr>
        <w:t xml:space="preserve">②整体布局及系统分析（4分）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4分；以上内容存在1处瑕疵则该条得3分；以上内容存在2处瑕疵则该条得2分；未提供描述或不满足采购需求或内容存在3处及以上瑕疵该条得0分。本项最高得4分。</w:t>
      </w:r>
      <w:r/>
    </w:p>
    <w:p>
      <w:pPr>
        <w:ind w:firstLine="480"/>
        <w:rPr>
          <w:rFonts w:ascii="宋体" w:hAnsi="宋体" w:cs="宋体"/>
          <w:b/>
          <w:color w:val="auto"/>
          <w:sz w:val="24"/>
          <w:szCs w:val="24"/>
        </w:rPr>
      </w:pPr>
      <w:r>
        <w:rPr>
          <w:rFonts w:hint="eastAsia" w:ascii="宋体" w:hAnsi="宋体" w:cs="宋体"/>
          <w:b/>
          <w:color w:val="auto"/>
          <w:sz w:val="24"/>
          <w:szCs w:val="24"/>
        </w:rPr>
        <w:t xml:space="preserve">③重点区域指引（4分）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4分；以上内容存在1处瑕疵则该条得3分；以上内容存在2处瑕疵则该条得2分；未提供描述或不满足采购需求或内容存在3处及以上瑕疵该条得0分。本项最高得4分。</w:t>
      </w:r>
      <w:r/>
    </w:p>
    <w:p>
      <w:pPr>
        <w:ind w:firstLine="480"/>
        <w:rPr>
          <w:rFonts w:ascii="宋体" w:hAnsi="宋体" w:cs="宋体"/>
          <w:b/>
          <w:color w:val="auto"/>
          <w:sz w:val="24"/>
          <w:szCs w:val="24"/>
        </w:rPr>
      </w:pPr>
      <w:r>
        <w:rPr>
          <w:rFonts w:hint="eastAsia" w:ascii="宋体" w:hAnsi="宋体" w:cs="宋体"/>
          <w:b/>
          <w:color w:val="auto"/>
          <w:sz w:val="24"/>
          <w:szCs w:val="24"/>
        </w:rPr>
        <w:t xml:space="preserve">（4）老镇区城市设计（16分）</w:t>
      </w:r>
      <w:r/>
    </w:p>
    <w:p>
      <w:pPr>
        <w:ind w:firstLine="480"/>
        <w:rPr>
          <w:rFonts w:ascii="宋体" w:hAnsi="宋体" w:cs="宋体"/>
          <w:b/>
          <w:color w:val="auto"/>
          <w:sz w:val="24"/>
          <w:szCs w:val="24"/>
        </w:rPr>
      </w:pPr>
      <w:r>
        <w:rPr>
          <w:rFonts w:hint="eastAsia" w:ascii="宋体" w:hAnsi="宋体" w:cs="宋体"/>
          <w:b/>
          <w:color w:val="auto"/>
          <w:sz w:val="24"/>
          <w:szCs w:val="24"/>
        </w:rPr>
        <w:t xml:space="preserve">包括：①现状理解（3分）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3分；以上内容存在1处瑕疵则该条得2分；以上内容存在2处瑕疵则该条得1分；未提供描述或不满足采购需求或内容存在3处及以上瑕疵该条得0分。本项最高得3分。</w:t>
      </w:r>
      <w:r/>
    </w:p>
    <w:p>
      <w:pPr>
        <w:ind w:firstLine="480"/>
        <w:rPr>
          <w:rFonts w:ascii="宋体" w:hAnsi="宋体" w:cs="宋体"/>
          <w:b/>
          <w:color w:val="auto"/>
          <w:sz w:val="24"/>
          <w:szCs w:val="24"/>
        </w:rPr>
      </w:pPr>
      <w:r>
        <w:rPr>
          <w:rFonts w:hint="eastAsia" w:ascii="宋体" w:hAnsi="宋体" w:cs="宋体"/>
          <w:b/>
          <w:color w:val="auto"/>
          <w:sz w:val="24"/>
          <w:szCs w:val="24"/>
        </w:rPr>
        <w:t xml:space="preserve">②目标定位及策略（2分）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2分；以上内容存在1处瑕疵则该条得1.5分；以上内容存在2处瑕疵则该条得1分；未提供描述或不满足采购需求或内容存在3处及以上瑕疵该条得0分。本项最高得2分。</w:t>
      </w:r>
      <w:r/>
    </w:p>
    <w:p>
      <w:pPr>
        <w:ind w:firstLine="480"/>
        <w:rPr>
          <w:rFonts w:ascii="宋体" w:hAnsi="宋体" w:cs="宋体"/>
          <w:b/>
          <w:color w:val="auto"/>
          <w:sz w:val="24"/>
          <w:szCs w:val="24"/>
        </w:rPr>
      </w:pPr>
      <w:r>
        <w:rPr>
          <w:rFonts w:hint="eastAsia" w:ascii="宋体" w:hAnsi="宋体" w:cs="宋体"/>
          <w:b/>
          <w:color w:val="auto"/>
          <w:sz w:val="24"/>
          <w:szCs w:val="24"/>
        </w:rPr>
        <w:t xml:space="preserve">③城市设计方案及系统分析（5分）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5分；以上内容存在1处瑕疵则该条得3分；以上内容存在2处瑕疵则该条得2分；未提供描述或不满足采购需求或内容存在3处及以上瑕疵该条得0分。本项最高得5分。</w:t>
      </w:r>
      <w:r/>
    </w:p>
    <w:p>
      <w:pPr>
        <w:ind w:firstLine="480"/>
        <w:rPr>
          <w:rFonts w:ascii="宋体" w:hAnsi="宋体" w:cs="宋体"/>
          <w:b/>
          <w:color w:val="auto"/>
          <w:sz w:val="24"/>
          <w:szCs w:val="24"/>
        </w:rPr>
      </w:pPr>
      <w:r>
        <w:rPr>
          <w:rFonts w:hint="eastAsia" w:ascii="宋体" w:hAnsi="宋体" w:cs="宋体"/>
          <w:b/>
          <w:color w:val="auto"/>
          <w:sz w:val="24"/>
          <w:szCs w:val="24"/>
        </w:rPr>
        <w:t xml:space="preserve">④重点项目策划（6分）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6分；以上内容存在1处瑕疵则该条得4分；以上内容存在2处瑕疵则该条得2分；未提供描述或不满足采购需求或内容存在3处及以上瑕疵该条得0分。本项最高得6分。</w:t>
      </w:r>
      <w:r/>
    </w:p>
    <w:p>
      <w:pPr>
        <w:ind w:firstLine="480"/>
        <w:rPr>
          <w:rFonts w:ascii="宋体" w:hAnsi="宋体" w:cs="宋体"/>
          <w:b/>
          <w:color w:val="auto"/>
          <w:sz w:val="24"/>
          <w:szCs w:val="24"/>
        </w:rPr>
      </w:pPr>
      <w:r>
        <w:rPr>
          <w:rFonts w:hint="eastAsia" w:ascii="宋体" w:hAnsi="宋体" w:cs="宋体"/>
          <w:b/>
          <w:color w:val="auto"/>
          <w:sz w:val="24"/>
          <w:szCs w:val="24"/>
        </w:rPr>
        <w:t xml:space="preserve">5、环南青荡地区概念研究</w:t>
      </w:r>
      <w:bookmarkStart w:id="11" w:name="OLE_LINK55"/>
      <w:r>
        <w:rPr>
          <w:rFonts w:hint="eastAsia" w:ascii="宋体" w:hAnsi="宋体" w:cs="宋体"/>
          <w:b/>
          <w:color w:val="auto"/>
          <w:sz w:val="24"/>
          <w:szCs w:val="24"/>
        </w:rPr>
        <w:t xml:space="preserve">（16分）</w:t>
      </w:r>
      <w:bookmarkEnd w:id="11"/>
      <w:r/>
      <w:r/>
    </w:p>
    <w:p>
      <w:pPr>
        <w:ind w:firstLine="480"/>
        <w:rPr>
          <w:rFonts w:ascii="宋体" w:hAnsi="宋体" w:cs="宋体"/>
          <w:b/>
          <w:color w:val="auto"/>
          <w:sz w:val="24"/>
          <w:szCs w:val="24"/>
        </w:rPr>
      </w:pPr>
      <w:r>
        <w:rPr>
          <w:rFonts w:hint="eastAsia" w:ascii="宋体" w:hAnsi="宋体" w:cs="宋体"/>
          <w:b/>
          <w:color w:val="auto"/>
          <w:sz w:val="24"/>
          <w:szCs w:val="24"/>
        </w:rPr>
        <w:t xml:space="preserve">包括：①现状理解（3分）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3分；以上内容存在1处瑕疵则该条得2分；以上内容存在2处瑕疵则该条得1分；未提供描述或不满足采购需求或内容存在3处及以上瑕疵该条得0分。本项最高得3分。</w:t>
      </w:r>
      <w:r/>
    </w:p>
    <w:p>
      <w:pPr>
        <w:ind w:firstLine="480"/>
        <w:rPr>
          <w:rFonts w:ascii="宋体" w:hAnsi="宋体" w:cs="宋体"/>
          <w:b/>
          <w:color w:val="auto"/>
          <w:sz w:val="24"/>
          <w:szCs w:val="24"/>
        </w:rPr>
      </w:pPr>
      <w:r>
        <w:rPr>
          <w:rFonts w:hint="eastAsia" w:ascii="宋体" w:hAnsi="宋体" w:cs="宋体"/>
          <w:b/>
          <w:color w:val="auto"/>
          <w:sz w:val="24"/>
          <w:szCs w:val="24"/>
        </w:rPr>
        <w:t xml:space="preserve">②项目定位及业态策划（5分）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5分；以上内容存在1处瑕疵则该条得3分；以上内容存在2处瑕疵则该条得2分；未提供描述或不满足采购需求或内容存在3处及以上瑕疵该条得0分。本项最高得5分。</w:t>
      </w:r>
      <w:r/>
    </w:p>
    <w:p>
      <w:pPr>
        <w:ind w:firstLine="480"/>
        <w:rPr>
          <w:rFonts w:ascii="宋体" w:hAnsi="宋体" w:cs="宋体"/>
          <w:b/>
          <w:color w:val="auto"/>
          <w:sz w:val="24"/>
          <w:szCs w:val="24"/>
        </w:rPr>
      </w:pPr>
      <w:r>
        <w:rPr>
          <w:rFonts w:hint="eastAsia" w:ascii="宋体" w:hAnsi="宋体" w:cs="宋体"/>
          <w:b/>
          <w:color w:val="auto"/>
          <w:sz w:val="24"/>
          <w:szCs w:val="24"/>
        </w:rPr>
        <w:t xml:space="preserve">③空间方案及方案阐述（8分）</w:t>
      </w:r>
      <w:r/>
    </w:p>
    <w:p>
      <w:pPr>
        <w:ind w:firstLine="480"/>
        <w:rPr>
          <w:rFonts w:ascii="宋体" w:hAnsi="宋体" w:cs="宋体"/>
          <w:bCs/>
          <w:color w:val="auto"/>
          <w:sz w:val="24"/>
          <w:szCs w:val="24"/>
        </w:rPr>
      </w:pPr>
      <w:r>
        <w:rPr>
          <w:rFonts w:hint="eastAsia" w:ascii="宋体" w:hAnsi="宋体" w:cs="宋体"/>
          <w:bCs/>
          <w:color w:val="auto"/>
          <w:sz w:val="24"/>
          <w:szCs w:val="24"/>
        </w:rPr>
        <w:t xml:space="preserve">投标供应商对以上内容进行了描述且满足采购需求不存在瑕疵的得8分；以上内容存在1处瑕疵则该条得6分；以上内容存在2处瑕疵则该条得5分；未提供描述或不满足采购需求或内容存在3处及以上瑕疵该条得0分。本项最高得8分。</w:t>
      </w:r>
      <w:r/>
    </w:p>
    <w:p>
      <w:pPr>
        <w:ind w:firstLine="482"/>
        <w:rPr>
          <w:rFonts w:ascii="宋体" w:hAnsi="宋体"/>
          <w:bCs/>
          <w:color w:val="auto"/>
          <w:sz w:val="24"/>
          <w:szCs w:val="24"/>
        </w:rPr>
      </w:pPr>
      <w:r>
        <w:rPr>
          <w:rFonts w:hint="eastAsia" w:ascii="宋体" w:hAnsi="宋体" w:cs="宋体"/>
          <w:b/>
          <w:color w:val="auto"/>
          <w:sz w:val="24"/>
          <w:szCs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440" w:lineRule="exact"/>
        <w:rPr>
          <w:rFonts w:ascii="宋体" w:hAnsi="宋体" w:cs="宋体"/>
          <w:b/>
          <w:bCs/>
          <w:color w:val="auto"/>
          <w:sz w:val="24"/>
          <w:szCs w:val="24"/>
        </w:rPr>
      </w:pPr>
      <w:r>
        <w:rPr>
          <w:rFonts w:hint="eastAsia" w:ascii="宋体" w:hAnsi="宋体" w:cs="宋体"/>
          <w:b/>
          <w:bCs/>
          <w:color w:val="auto"/>
          <w:sz w:val="24"/>
          <w:szCs w:val="24"/>
        </w:rPr>
        <w:t xml:space="preserve">评标说明：</w:t>
      </w:r>
      <w:r/>
    </w:p>
    <w:p>
      <w:pPr>
        <w:ind w:firstLine="482"/>
        <w:spacing w:line="440" w:lineRule="exact"/>
        <w:rPr>
          <w:rFonts w:ascii="宋体" w:hAnsi="宋体" w:cs="宋体"/>
          <w:b/>
          <w:bCs/>
          <w:color w:val="auto"/>
          <w:sz w:val="24"/>
          <w:szCs w:val="24"/>
        </w:rPr>
      </w:pPr>
      <w:r>
        <w:rPr>
          <w:rFonts w:hint="eastAsia" w:ascii="宋体" w:hAnsi="宋体" w:cs="宋体"/>
          <w:b/>
          <w:bCs/>
          <w:color w:val="auto"/>
          <w:sz w:val="24"/>
          <w:szCs w:val="24"/>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firstLine="482"/>
        <w:spacing w:line="440" w:lineRule="exact"/>
        <w:rPr>
          <w:rFonts w:ascii="宋体" w:hAnsi="宋体" w:cs="宋体"/>
          <w:b/>
          <w:bCs/>
          <w:color w:val="auto"/>
          <w:sz w:val="24"/>
          <w:szCs w:val="24"/>
        </w:rPr>
      </w:pPr>
      <w:r>
        <w:rPr>
          <w:rFonts w:hint="eastAsia" w:ascii="宋体" w:hAnsi="宋体" w:cs="宋体"/>
          <w:b/>
          <w:bCs/>
          <w:color w:val="auto"/>
          <w:sz w:val="24"/>
          <w:szCs w:val="24"/>
        </w:rPr>
        <w:t xml:space="preserve">2、评分办法及评分细则的解释权属于采购人。未列入本评分细则的其他条件不作为评分内容。</w:t>
      </w:r>
      <w:r/>
    </w:p>
    <w:p>
      <w:pPr>
        <w:pStyle w:val="1121"/>
        <w:ind w:firstLine="211"/>
        <w:rPr>
          <w:color w:val="auto"/>
        </w:rPr>
      </w:pPr>
      <w:r>
        <w:rPr>
          <w:color w:val="auto"/>
        </w:rPr>
      </w:r>
      <w:r/>
    </w:p>
    <w:p>
      <w:pPr>
        <w:ind w:firstLine="480"/>
        <w:rPr>
          <w:rFonts w:ascii="宋体" w:hAnsi="宋体"/>
          <w:b/>
          <w:color w:val="auto"/>
          <w:sz w:val="24"/>
          <w:szCs w:val="24"/>
        </w:rPr>
      </w:pPr>
      <w:r>
        <w:rPr>
          <w:rFonts w:hint="eastAsia" w:ascii="黑体"/>
          <w:bCs/>
          <w:color w:val="auto"/>
          <w:sz w:val="24"/>
          <w:szCs w:val="24"/>
        </w:rPr>
        <w:br w:type="page" w:clear="all"/>
      </w:r>
      <w:r>
        <w:rPr>
          <w:rFonts w:hint="eastAsia" w:ascii="黑体"/>
          <w:bCs/>
          <w:color w:val="auto"/>
          <w:sz w:val="24"/>
          <w:szCs w:val="24"/>
        </w:rPr>
        <w:t xml:space="preserve">附件二：投标文件格式</w:t>
      </w:r>
      <w:r/>
    </w:p>
    <w:p>
      <w:pPr>
        <w:jc w:val="center"/>
        <w:rPr>
          <w:rFonts w:eastAsia="黑体"/>
          <w:bCs/>
          <w:color w:val="auto"/>
          <w:sz w:val="52"/>
          <w:szCs w:val="52"/>
        </w:rPr>
      </w:pPr>
      <w:r>
        <w:rPr>
          <w:rFonts w:eastAsia="黑体"/>
          <w:bCs/>
          <w:color w:val="auto"/>
          <w:sz w:val="52"/>
          <w:szCs w:val="52"/>
        </w:rPr>
      </w:r>
      <w:r/>
    </w:p>
    <w:p>
      <w:pPr>
        <w:jc w:val="center"/>
        <w:rPr>
          <w:rFonts w:eastAsia="黑体"/>
          <w:bCs/>
          <w:color w:val="auto"/>
          <w:sz w:val="52"/>
          <w:szCs w:val="52"/>
        </w:rPr>
      </w:pPr>
      <w:r>
        <w:rPr>
          <w:rFonts w:eastAsia="黑体"/>
          <w:bCs/>
          <w:color w:val="auto"/>
          <w:sz w:val="52"/>
          <w:szCs w:val="52"/>
        </w:rPr>
        <w:t xml:space="preserve">投</w:t>
      </w:r>
      <w:r/>
    </w:p>
    <w:p>
      <w:pPr>
        <w:jc w:val="center"/>
        <w:rPr>
          <w:rFonts w:eastAsia="黑体"/>
          <w:bCs/>
          <w:color w:val="auto"/>
          <w:sz w:val="72"/>
        </w:rPr>
      </w:pPr>
      <w:r>
        <w:rPr>
          <w:rFonts w:eastAsia="黑体"/>
          <w:bCs/>
          <w:color w:val="auto"/>
          <w:sz w:val="72"/>
        </w:rPr>
      </w:r>
      <w:r/>
    </w:p>
    <w:p>
      <w:pPr>
        <w:jc w:val="center"/>
        <w:rPr>
          <w:rFonts w:eastAsia="黑体"/>
          <w:bCs/>
          <w:color w:val="auto"/>
          <w:sz w:val="52"/>
          <w:szCs w:val="52"/>
        </w:rPr>
      </w:pPr>
      <w:r>
        <w:rPr>
          <w:rFonts w:eastAsia="黑体"/>
          <w:bCs/>
          <w:color w:val="auto"/>
          <w:sz w:val="52"/>
          <w:szCs w:val="52"/>
        </w:rPr>
        <w:t xml:space="preserve">标</w:t>
      </w:r>
      <w:r/>
    </w:p>
    <w:p>
      <w:pPr>
        <w:jc w:val="center"/>
        <w:rPr>
          <w:rFonts w:eastAsia="黑体"/>
          <w:bCs/>
          <w:color w:val="auto"/>
          <w:sz w:val="72"/>
        </w:rPr>
      </w:pPr>
      <w:r>
        <w:rPr>
          <w:rFonts w:eastAsia="黑体"/>
          <w:bCs/>
          <w:color w:val="auto"/>
          <w:sz w:val="72"/>
        </w:rPr>
      </w:r>
      <w:r/>
    </w:p>
    <w:p>
      <w:pPr>
        <w:jc w:val="center"/>
        <w:rPr>
          <w:rFonts w:eastAsia="黑体"/>
          <w:bCs/>
          <w:color w:val="auto"/>
          <w:sz w:val="52"/>
          <w:szCs w:val="52"/>
        </w:rPr>
      </w:pPr>
      <w:r>
        <w:rPr>
          <w:rFonts w:eastAsia="黑体"/>
          <w:bCs/>
          <w:color w:val="auto"/>
          <w:sz w:val="52"/>
          <w:szCs w:val="52"/>
        </w:rPr>
        <w:t xml:space="preserve">文</w:t>
      </w:r>
      <w:r/>
    </w:p>
    <w:p>
      <w:pPr>
        <w:jc w:val="center"/>
        <w:rPr>
          <w:rFonts w:eastAsia="黑体"/>
          <w:bCs/>
          <w:color w:val="auto"/>
          <w:sz w:val="52"/>
          <w:szCs w:val="52"/>
        </w:rPr>
      </w:pPr>
      <w:r>
        <w:rPr>
          <w:rFonts w:eastAsia="黑体"/>
          <w:bCs/>
          <w:color w:val="auto"/>
          <w:sz w:val="52"/>
          <w:szCs w:val="52"/>
        </w:rPr>
      </w:r>
      <w:r/>
    </w:p>
    <w:p>
      <w:pPr>
        <w:jc w:val="center"/>
        <w:rPr>
          <w:rFonts w:eastAsia="黑体"/>
          <w:bCs/>
          <w:color w:val="auto"/>
          <w:sz w:val="52"/>
          <w:szCs w:val="52"/>
        </w:rPr>
      </w:pPr>
      <w:r>
        <w:rPr>
          <w:rFonts w:eastAsia="黑体"/>
          <w:bCs/>
          <w:color w:val="auto"/>
          <w:sz w:val="52"/>
          <w:szCs w:val="52"/>
        </w:rPr>
        <w:t xml:space="preserve">件</w:t>
      </w:r>
      <w:r/>
    </w:p>
    <w:p>
      <w:pPr>
        <w:ind w:firstLine="840"/>
        <w:rPr>
          <w:rFonts w:eastAsia="黑体"/>
          <w:color w:val="auto"/>
          <w:sz w:val="28"/>
          <w:szCs w:val="28"/>
        </w:rPr>
      </w:pPr>
      <w:r>
        <w:rPr>
          <w:rFonts w:eastAsia="黑体"/>
          <w:color w:val="auto"/>
          <w:sz w:val="28"/>
          <w:szCs w:val="28"/>
        </w:rPr>
      </w:r>
      <w:r/>
    </w:p>
    <w:p>
      <w:pPr>
        <w:ind w:firstLine="840"/>
        <w:rPr>
          <w:rFonts w:eastAsia="黑体"/>
          <w:color w:val="auto"/>
          <w:sz w:val="28"/>
          <w:szCs w:val="28"/>
        </w:rPr>
      </w:pPr>
      <w:r>
        <w:rPr>
          <w:rFonts w:eastAsia="黑体"/>
          <w:color w:val="auto"/>
          <w:sz w:val="28"/>
          <w:szCs w:val="28"/>
        </w:rPr>
        <w:t xml:space="preserve">政府采购编号：</w:t>
      </w:r>
      <w:r/>
    </w:p>
    <w:p>
      <w:pPr>
        <w:ind w:firstLine="840"/>
        <w:rPr>
          <w:rFonts w:eastAsia="黑体"/>
          <w:color w:val="auto"/>
          <w:sz w:val="28"/>
          <w:szCs w:val="28"/>
        </w:rPr>
      </w:pPr>
      <w:r>
        <w:rPr>
          <w:rFonts w:eastAsia="黑体"/>
          <w:bCs/>
          <w:color w:val="auto"/>
          <w:sz w:val="28"/>
          <w:szCs w:val="28"/>
        </w:rPr>
        <w:t xml:space="preserve">采购项目名称：</w:t>
      </w:r>
      <w:r/>
    </w:p>
    <w:p>
      <w:pPr>
        <w:ind w:firstLine="840"/>
        <w:rPr>
          <w:rFonts w:eastAsia="黑体"/>
          <w:bCs/>
          <w:color w:val="auto"/>
          <w:sz w:val="28"/>
          <w:szCs w:val="28"/>
        </w:rPr>
      </w:pPr>
      <w:r>
        <w:rPr>
          <w:rFonts w:hint="eastAsia" w:eastAsia="黑体"/>
          <w:bCs/>
          <w:color w:val="auto"/>
          <w:sz w:val="28"/>
          <w:szCs w:val="28"/>
        </w:rPr>
        <w:t xml:space="preserve">投标供应商</w:t>
      </w:r>
      <w:r>
        <w:rPr>
          <w:rFonts w:eastAsia="黑体"/>
          <w:bCs/>
          <w:color w:val="auto"/>
          <w:sz w:val="28"/>
          <w:szCs w:val="28"/>
        </w:rPr>
        <w:t xml:space="preserve">：</w:t>
      </w:r>
      <w:r/>
    </w:p>
    <w:p>
      <w:pPr>
        <w:jc w:val="center"/>
        <w:rPr>
          <w:rFonts w:eastAsia="黑体"/>
          <w:bCs/>
          <w:color w:val="auto"/>
          <w:sz w:val="24"/>
          <w:szCs w:val="24"/>
        </w:rPr>
      </w:pPr>
      <w:r>
        <w:rPr>
          <w:rFonts w:hint="eastAsia" w:ascii="黑体" w:hAnsi="黑体" w:eastAsia="黑体" w:cs="黑体"/>
          <w:bCs/>
          <w:color w:val="auto"/>
          <w:sz w:val="36"/>
          <w:szCs w:val="36"/>
        </w:rPr>
        <w:t xml:space="preserve">二〇二六</w:t>
      </w:r>
      <w:r>
        <w:rPr>
          <w:rFonts w:eastAsia="黑体"/>
          <w:bCs/>
          <w:color w:val="auto"/>
          <w:sz w:val="36"/>
          <w:szCs w:val="36"/>
        </w:rPr>
        <w:t xml:space="preserve">年</w:t>
      </w:r>
      <w:r>
        <w:rPr>
          <w:rFonts w:hint="eastAsia" w:eastAsia="黑体"/>
          <w:bCs/>
          <w:color w:val="auto"/>
          <w:sz w:val="36"/>
          <w:szCs w:val="36"/>
        </w:rPr>
        <w:t xml:space="preserve">  </w:t>
      </w:r>
      <w:r>
        <w:rPr>
          <w:rFonts w:eastAsia="黑体"/>
          <w:bCs/>
          <w:color w:val="auto"/>
          <w:sz w:val="36"/>
          <w:szCs w:val="36"/>
        </w:rPr>
        <w:t xml:space="preserve">月</w:t>
      </w:r>
      <w:r>
        <w:rPr>
          <w:rFonts w:hint="eastAsia" w:eastAsia="黑体"/>
          <w:bCs/>
          <w:color w:val="auto"/>
          <w:sz w:val="36"/>
          <w:szCs w:val="36"/>
        </w:rPr>
        <w:t xml:space="preserve">  </w:t>
      </w:r>
      <w:r>
        <w:rPr>
          <w:rFonts w:eastAsia="黑体"/>
          <w:bCs/>
          <w:color w:val="auto"/>
          <w:sz w:val="36"/>
          <w:szCs w:val="36"/>
        </w:rPr>
        <w:t xml:space="preserve">日</w:t>
      </w:r>
      <w:bookmarkStart w:id="12" w:name="一．报价函（格式）"/>
      <w:r/>
      <w:bookmarkEnd w:id="12"/>
      <w:r/>
      <w:r/>
    </w:p>
    <w:p>
      <w:pPr>
        <w:pStyle w:val="1395"/>
        <w:rPr>
          <w:color w:val="auto"/>
        </w:rPr>
      </w:pPr>
      <w:r>
        <w:rPr>
          <w:color w:val="auto"/>
        </w:rPr>
      </w:r>
      <w:r/>
    </w:p>
    <w:p>
      <w:pPr>
        <w:rPr>
          <w:b/>
          <w:bCs/>
          <w:color w:val="auto"/>
          <w:sz w:val="24"/>
          <w:szCs w:val="24"/>
        </w:rPr>
        <w:outlineLvl w:val="0"/>
      </w:pPr>
      <w:r>
        <w:rPr>
          <w:rFonts w:eastAsia="黑体"/>
          <w:bCs/>
          <w:color w:val="auto"/>
          <w:sz w:val="24"/>
          <w:szCs w:val="24"/>
        </w:rPr>
        <w:br w:type="page" w:clear="all"/>
      </w:r>
      <w:r>
        <w:rPr>
          <w:rFonts w:eastAsia="黑体"/>
          <w:bCs/>
          <w:color w:val="auto"/>
          <w:sz w:val="28"/>
          <w:szCs w:val="28"/>
        </w:rPr>
        <w:t xml:space="preserve"> </w:t>
      </w:r>
      <w:r>
        <w:rPr>
          <w:rFonts w:hint="eastAsia" w:eastAsia="黑体"/>
          <w:bCs/>
          <w:color w:val="auto"/>
          <w:sz w:val="28"/>
          <w:szCs w:val="28"/>
        </w:rPr>
        <w:t xml:space="preserve">（一）（投标供应商）</w:t>
      </w:r>
      <w:r>
        <w:rPr>
          <w:rFonts w:eastAsia="黑体"/>
          <w:bCs/>
          <w:color w:val="auto"/>
          <w:sz w:val="28"/>
          <w:szCs w:val="28"/>
        </w:rPr>
        <w:t xml:space="preserve">投标函</w:t>
      </w:r>
      <w:r>
        <w:rPr>
          <w:rFonts w:hint="eastAsia" w:eastAsia="黑体"/>
          <w:bCs/>
          <w:color w:val="auto"/>
          <w:sz w:val="28"/>
          <w:szCs w:val="28"/>
        </w:rPr>
        <w:t xml:space="preserve">（</w:t>
      </w:r>
      <w:r>
        <w:rPr>
          <w:rFonts w:eastAsia="黑体"/>
          <w:bCs/>
          <w:color w:val="auto"/>
          <w:sz w:val="28"/>
          <w:szCs w:val="28"/>
        </w:rPr>
        <w:t xml:space="preserve">格式</w:t>
      </w:r>
      <w:r>
        <w:rPr>
          <w:rFonts w:hint="eastAsia" w:eastAsia="黑体"/>
          <w:bCs/>
          <w:color w:val="auto"/>
          <w:sz w:val="28"/>
          <w:szCs w:val="28"/>
        </w:rPr>
        <w:t xml:space="preserve">）</w:t>
      </w:r>
      <w:r>
        <w:rPr>
          <w:rFonts w:eastAsia="黑体"/>
          <w:bCs/>
          <w:color w:val="auto"/>
          <w:sz w:val="28"/>
          <w:szCs w:val="28"/>
        </w:rPr>
        <w:t xml:space="preserve">：</w:t>
      </w:r>
      <w:r/>
    </w:p>
    <w:p>
      <w:pPr>
        <w:jc w:val="center"/>
        <w:rPr>
          <w:bCs/>
          <w:color w:val="auto"/>
          <w:sz w:val="24"/>
          <w:szCs w:val="24"/>
        </w:rPr>
      </w:pPr>
      <w:r>
        <w:rPr>
          <w:rFonts w:eastAsia="黑体"/>
          <w:bCs/>
          <w:color w:val="auto"/>
          <w:sz w:val="28"/>
          <w:szCs w:val="28"/>
        </w:rPr>
        <w:t xml:space="preserve">投  标  函</w:t>
      </w:r>
      <w:r/>
    </w:p>
    <w:p>
      <w:pPr>
        <w:rPr>
          <w:bCs/>
          <w:color w:val="auto"/>
          <w:sz w:val="24"/>
          <w:szCs w:val="24"/>
        </w:rPr>
      </w:pPr>
      <w:r>
        <w:rPr>
          <w:bCs/>
          <w:color w:val="auto"/>
          <w:sz w:val="24"/>
          <w:szCs w:val="24"/>
        </w:rPr>
        <w:t xml:space="preserve">致</w:t>
      </w:r>
      <w:r>
        <w:rPr>
          <w:rFonts w:hint="eastAsia"/>
          <w:bCs/>
          <w:color w:val="auto"/>
          <w:sz w:val="24"/>
          <w:szCs w:val="24"/>
        </w:rPr>
        <w:t xml:space="preserve">江苏建圆建方工程管理咨询有限公司</w:t>
      </w:r>
      <w:r>
        <w:rPr>
          <w:bCs/>
          <w:color w:val="auto"/>
          <w:sz w:val="24"/>
          <w:szCs w:val="24"/>
        </w:rPr>
        <w:t xml:space="preserve">：</w:t>
      </w:r>
      <w:r/>
    </w:p>
    <w:p>
      <w:pPr>
        <w:ind w:firstLine="480"/>
        <w:jc w:val="left"/>
        <w:widowControl/>
        <w:rPr>
          <w:bCs/>
          <w:color w:val="auto"/>
          <w:sz w:val="24"/>
          <w:szCs w:val="24"/>
        </w:rPr>
      </w:pPr>
      <w:r>
        <w:rPr>
          <w:rFonts w:hint="eastAsia"/>
          <w:bCs/>
          <w:color w:val="auto"/>
          <w:sz w:val="24"/>
          <w:szCs w:val="24"/>
        </w:rPr>
        <w:t xml:space="preserve">我方</w:t>
      </w:r>
      <w:r>
        <w:rPr>
          <w:bCs/>
          <w:color w:val="auto"/>
          <w:sz w:val="24"/>
          <w:szCs w:val="24"/>
        </w:rPr>
        <w:t xml:space="preserve">收到</w:t>
      </w:r>
      <w:r>
        <w:rPr>
          <w:rFonts w:hint="eastAsia"/>
          <w:bCs/>
          <w:color w:val="auto"/>
          <w:sz w:val="24"/>
          <w:szCs w:val="24"/>
          <w:highlight w:val="none"/>
        </w:rPr>
        <w:t xml:space="preserve">贵方</w:t>
      </w:r>
      <w:r>
        <w:rPr>
          <w:bCs/>
          <w:color w:val="auto"/>
          <w:sz w:val="24"/>
          <w:szCs w:val="24"/>
          <w:highlight w:val="none"/>
        </w:rPr>
        <w:t xml:space="preserve">编号</w:t>
      </w:r>
      <w:r>
        <w:rPr>
          <w:rFonts w:hint="eastAsia"/>
          <w:bCs/>
          <w:color w:val="auto"/>
          <w:sz w:val="24"/>
          <w:szCs w:val="24"/>
          <w:highlight w:val="none"/>
        </w:rPr>
        <w:t xml:space="preserve"> </w:t>
      </w:r>
      <w:r>
        <w:rPr>
          <w:rFonts w:hint="eastAsia"/>
          <w:bCs/>
          <w:color w:val="auto"/>
          <w:sz w:val="24"/>
          <w:szCs w:val="24"/>
          <w:highlight w:val="none"/>
          <w:lang w:eastAsia="zh-CN"/>
        </w:rPr>
        <w:t xml:space="preserve">JSZC-320205-JYJF-G2026-0008</w:t>
      </w:r>
      <w:r>
        <w:rPr>
          <w:rFonts w:hint="eastAsia"/>
          <w:bCs/>
          <w:color w:val="auto"/>
          <w:sz w:val="24"/>
          <w:szCs w:val="24"/>
          <w:highlight w:val="none"/>
        </w:rPr>
        <w:t xml:space="preserve">  </w:t>
      </w:r>
      <w:r>
        <w:rPr>
          <w:bCs/>
          <w:color w:val="auto"/>
          <w:sz w:val="24"/>
          <w:szCs w:val="24"/>
        </w:rPr>
        <w:t xml:space="preserve">招标文件，经仔细阅读和研究，我们决定参加此次</w:t>
      </w:r>
      <w:r>
        <w:rPr>
          <w:rFonts w:hint="eastAsia"/>
          <w:bCs/>
          <w:color w:val="auto"/>
          <w:sz w:val="24"/>
          <w:szCs w:val="24"/>
        </w:rPr>
        <w:t xml:space="preserve">项目</w:t>
      </w:r>
      <w:r>
        <w:rPr>
          <w:bCs/>
          <w:color w:val="auto"/>
          <w:sz w:val="24"/>
          <w:szCs w:val="24"/>
        </w:rPr>
        <w:t xml:space="preserve">的投标。</w:t>
      </w:r>
      <w:r/>
    </w:p>
    <w:p>
      <w:pPr>
        <w:ind w:firstLine="480"/>
        <w:tabs>
          <w:tab w:val="left" w:pos="420" w:leader="none"/>
          <w:tab w:val="left" w:pos="945" w:leader="none"/>
          <w:tab w:val="left" w:pos="1155" w:leader="none"/>
        </w:tabs>
        <w:rPr>
          <w:bCs/>
          <w:color w:val="auto"/>
          <w:sz w:val="24"/>
          <w:szCs w:val="24"/>
        </w:rPr>
      </w:pPr>
      <w:r>
        <w:rPr>
          <w:bCs/>
          <w:color w:val="auto"/>
          <w:sz w:val="24"/>
          <w:szCs w:val="24"/>
        </w:rPr>
        <w:t xml:space="preserve">一、我</w:t>
      </w:r>
      <w:r>
        <w:rPr>
          <w:rFonts w:hint="eastAsia"/>
          <w:bCs/>
          <w:color w:val="auto"/>
          <w:sz w:val="24"/>
          <w:szCs w:val="24"/>
        </w:rPr>
        <w:t xml:space="preserve">方</w:t>
      </w:r>
      <w:r>
        <w:rPr>
          <w:bCs/>
          <w:color w:val="auto"/>
          <w:sz w:val="24"/>
          <w:szCs w:val="24"/>
        </w:rPr>
        <w:t xml:space="preserve">愿意按照招标文件的一切要求，提供本项目的投标</w:t>
      </w:r>
      <w:r>
        <w:rPr>
          <w:rFonts w:hint="eastAsia"/>
          <w:bCs/>
          <w:color w:val="auto"/>
          <w:sz w:val="24"/>
          <w:szCs w:val="24"/>
        </w:rPr>
        <w:t xml:space="preserve">，投标总价见《开标一览表》</w:t>
      </w:r>
      <w:r>
        <w:rPr>
          <w:bCs/>
          <w:color w:val="auto"/>
          <w:sz w:val="24"/>
          <w:szCs w:val="24"/>
        </w:rPr>
        <w:t xml:space="preserve">。</w:t>
      </w:r>
      <w:r/>
    </w:p>
    <w:p>
      <w:pPr>
        <w:ind w:firstLine="480"/>
        <w:tabs>
          <w:tab w:val="left" w:pos="315" w:leader="none"/>
          <w:tab w:val="left" w:pos="945" w:leader="none"/>
          <w:tab w:val="left" w:pos="1155" w:leader="none"/>
        </w:tabs>
        <w:rPr>
          <w:bCs/>
          <w:color w:val="auto"/>
          <w:sz w:val="24"/>
          <w:szCs w:val="24"/>
        </w:rPr>
      </w:pPr>
      <w:r>
        <w:rPr>
          <w:bCs/>
          <w:color w:val="auto"/>
          <w:sz w:val="24"/>
          <w:szCs w:val="24"/>
        </w:rPr>
        <w:t xml:space="preserve">二、我</w:t>
      </w:r>
      <w:r>
        <w:rPr>
          <w:rFonts w:hint="eastAsia"/>
          <w:bCs/>
          <w:color w:val="auto"/>
          <w:sz w:val="24"/>
          <w:szCs w:val="24"/>
        </w:rPr>
        <w:t xml:space="preserve">方</w:t>
      </w:r>
      <w:r>
        <w:rPr>
          <w:bCs/>
          <w:color w:val="auto"/>
          <w:sz w:val="24"/>
          <w:szCs w:val="24"/>
        </w:rPr>
        <w:t xml:space="preserve">愿意提供</w:t>
      </w:r>
      <w:r>
        <w:rPr>
          <w:rFonts w:hint="eastAsia"/>
          <w:bCs/>
          <w:color w:val="auto"/>
          <w:sz w:val="24"/>
          <w:szCs w:val="24"/>
        </w:rPr>
        <w:t xml:space="preserve">江苏建圆建方工程管理咨询有限公司</w:t>
      </w:r>
      <w:r>
        <w:rPr>
          <w:bCs/>
          <w:color w:val="auto"/>
          <w:sz w:val="24"/>
          <w:szCs w:val="24"/>
        </w:rPr>
        <w:t xml:space="preserve">在招标文件中要求的文件、资料</w:t>
      </w:r>
      <w:r>
        <w:rPr>
          <w:rFonts w:hint="eastAsia"/>
          <w:bCs/>
          <w:color w:val="auto"/>
          <w:sz w:val="24"/>
          <w:szCs w:val="24"/>
        </w:rPr>
        <w:t xml:space="preserve">。</w:t>
      </w:r>
      <w:r/>
    </w:p>
    <w:p>
      <w:pPr>
        <w:ind w:firstLine="480"/>
        <w:tabs>
          <w:tab w:val="left" w:pos="945" w:leader="none"/>
        </w:tabs>
        <w:rPr>
          <w:bCs/>
          <w:color w:val="auto"/>
          <w:sz w:val="24"/>
          <w:szCs w:val="24"/>
        </w:rPr>
      </w:pPr>
      <w:r>
        <w:rPr>
          <w:bCs/>
          <w:color w:val="auto"/>
          <w:sz w:val="24"/>
          <w:szCs w:val="24"/>
        </w:rPr>
        <w:t xml:space="preserve">三、我</w:t>
      </w:r>
      <w:r>
        <w:rPr>
          <w:rFonts w:hint="eastAsia"/>
          <w:bCs/>
          <w:color w:val="auto"/>
          <w:sz w:val="24"/>
          <w:szCs w:val="24"/>
        </w:rPr>
        <w:t xml:space="preserve">方</w:t>
      </w:r>
      <w:r>
        <w:rPr>
          <w:bCs/>
          <w:color w:val="auto"/>
          <w:sz w:val="24"/>
          <w:szCs w:val="24"/>
        </w:rPr>
        <w:t xml:space="preserve">同意按招标文件中的规定，本投标文件投标的有效期限为</w:t>
      </w:r>
      <w:r>
        <w:rPr>
          <w:rFonts w:hint="eastAsia"/>
          <w:bCs/>
          <w:color w:val="auto"/>
          <w:sz w:val="24"/>
          <w:szCs w:val="24"/>
        </w:rPr>
        <w:t xml:space="preserve">开标</w:t>
      </w:r>
      <w:r>
        <w:rPr>
          <w:bCs/>
          <w:color w:val="auto"/>
          <w:sz w:val="24"/>
          <w:szCs w:val="24"/>
        </w:rPr>
        <w:t xml:space="preserve">之日起90天。</w:t>
      </w:r>
      <w:r/>
    </w:p>
    <w:p>
      <w:pPr>
        <w:ind w:firstLine="480"/>
        <w:tabs>
          <w:tab w:val="left" w:pos="945" w:leader="none"/>
        </w:tabs>
        <w:rPr>
          <w:bCs/>
          <w:color w:val="auto"/>
          <w:sz w:val="24"/>
          <w:szCs w:val="24"/>
        </w:rPr>
      </w:pPr>
      <w:r>
        <w:rPr>
          <w:bCs/>
          <w:color w:val="auto"/>
          <w:sz w:val="24"/>
          <w:szCs w:val="24"/>
        </w:rPr>
        <w:t xml:space="preserve">四、如果我</w:t>
      </w:r>
      <w:r>
        <w:rPr>
          <w:rFonts w:hint="eastAsia"/>
          <w:bCs/>
          <w:color w:val="auto"/>
          <w:sz w:val="24"/>
          <w:szCs w:val="24"/>
        </w:rPr>
        <w:t xml:space="preserve">方</w:t>
      </w:r>
      <w:r>
        <w:rPr>
          <w:bCs/>
          <w:color w:val="auto"/>
          <w:sz w:val="24"/>
          <w:szCs w:val="24"/>
        </w:rPr>
        <w:t xml:space="preserve">的投标文件被接受，我</w:t>
      </w:r>
      <w:r>
        <w:rPr>
          <w:rFonts w:hint="eastAsia"/>
          <w:bCs/>
          <w:color w:val="auto"/>
          <w:sz w:val="24"/>
          <w:szCs w:val="24"/>
        </w:rPr>
        <w:t xml:space="preserve">方</w:t>
      </w:r>
      <w:r>
        <w:rPr>
          <w:bCs/>
          <w:color w:val="auto"/>
          <w:sz w:val="24"/>
          <w:szCs w:val="24"/>
        </w:rPr>
        <w:t xml:space="preserve">将履行招标文件中规定的每一项要求，按期、按质、按量，完成服务任务。</w:t>
      </w:r>
      <w:r/>
    </w:p>
    <w:p>
      <w:pPr>
        <w:ind w:left="480"/>
        <w:tabs>
          <w:tab w:val="left" w:pos="945" w:leader="none"/>
        </w:tabs>
        <w:rPr>
          <w:bCs/>
          <w:color w:val="auto"/>
          <w:sz w:val="24"/>
          <w:szCs w:val="24"/>
        </w:rPr>
      </w:pPr>
      <w:r>
        <w:rPr>
          <w:bCs/>
          <w:color w:val="auto"/>
          <w:sz w:val="24"/>
          <w:szCs w:val="24"/>
        </w:rPr>
        <w:t xml:space="preserve">五、我</w:t>
      </w:r>
      <w:r>
        <w:rPr>
          <w:rFonts w:hint="eastAsia"/>
          <w:bCs/>
          <w:color w:val="auto"/>
          <w:sz w:val="24"/>
          <w:szCs w:val="24"/>
        </w:rPr>
        <w:t xml:space="preserve">方</w:t>
      </w:r>
      <w:r>
        <w:rPr>
          <w:bCs/>
          <w:color w:val="auto"/>
          <w:sz w:val="24"/>
          <w:szCs w:val="24"/>
        </w:rPr>
        <w:t xml:space="preserve">认为你们有权决定中标者。</w:t>
      </w:r>
      <w:r/>
    </w:p>
    <w:p>
      <w:pPr>
        <w:ind w:firstLine="480"/>
        <w:tabs>
          <w:tab w:val="left" w:pos="945" w:leader="none"/>
        </w:tabs>
        <w:rPr>
          <w:bCs/>
          <w:color w:val="auto"/>
          <w:sz w:val="24"/>
          <w:szCs w:val="24"/>
        </w:rPr>
      </w:pPr>
      <w:r>
        <w:rPr>
          <w:bCs/>
          <w:color w:val="auto"/>
          <w:sz w:val="24"/>
          <w:szCs w:val="24"/>
        </w:rPr>
        <w:t xml:space="preserve">六、我方愿意遵守《中华人民共和国政府采购法》，并</w:t>
      </w:r>
      <w:r>
        <w:rPr>
          <w:rFonts w:hint="eastAsia"/>
          <w:bCs/>
          <w:color w:val="auto"/>
          <w:sz w:val="24"/>
          <w:szCs w:val="24"/>
        </w:rPr>
        <w:t xml:space="preserve">按照《中华人民共和国民法典</w:t>
      </w:r>
      <w:r>
        <w:rPr>
          <w:bCs/>
          <w:color w:val="auto"/>
          <w:sz w:val="24"/>
          <w:szCs w:val="24"/>
        </w:rPr>
        <w:t xml:space="preserve">》、财政部《政府采购货物和服务招标投标管理办法》和合同条款履行自己的全部责任。在合同履行过程中，双方如有争议，同意由</w:t>
      </w:r>
      <w:r>
        <w:rPr>
          <w:rFonts w:hint="eastAsia"/>
          <w:bCs/>
          <w:color w:val="auto"/>
          <w:sz w:val="24"/>
          <w:szCs w:val="24"/>
        </w:rPr>
        <w:t xml:space="preserve">江苏建圆建方工程管理咨询有限公司</w:t>
      </w:r>
      <w:r>
        <w:rPr>
          <w:bCs/>
          <w:color w:val="auto"/>
          <w:sz w:val="24"/>
          <w:szCs w:val="24"/>
        </w:rPr>
        <w:t xml:space="preserve">协调解决，并按相关法规和有关文件规定处理。</w:t>
      </w:r>
      <w:r/>
    </w:p>
    <w:p>
      <w:pPr>
        <w:ind w:firstLine="480"/>
        <w:tabs>
          <w:tab w:val="left" w:pos="945" w:leader="none"/>
        </w:tabs>
        <w:rPr>
          <w:bCs/>
          <w:color w:val="auto"/>
          <w:sz w:val="24"/>
          <w:szCs w:val="24"/>
        </w:rPr>
      </w:pPr>
      <w:r>
        <w:rPr>
          <w:bCs/>
          <w:color w:val="auto"/>
          <w:sz w:val="24"/>
          <w:szCs w:val="24"/>
        </w:rPr>
        <w:t xml:space="preserve">七、我</w:t>
      </w:r>
      <w:r>
        <w:rPr>
          <w:rFonts w:hint="eastAsia"/>
          <w:bCs/>
          <w:color w:val="auto"/>
          <w:sz w:val="24"/>
          <w:szCs w:val="24"/>
        </w:rPr>
        <w:t xml:space="preserve">方</w:t>
      </w:r>
      <w:r>
        <w:rPr>
          <w:bCs/>
          <w:color w:val="auto"/>
          <w:sz w:val="24"/>
          <w:szCs w:val="24"/>
        </w:rPr>
        <w:t xml:space="preserve">认可并遵守招标文件的所有规定，放弃对招标文件提出质疑的权利。</w:t>
      </w:r>
      <w:r/>
    </w:p>
    <w:p>
      <w:pPr>
        <w:ind w:firstLine="480"/>
        <w:tabs>
          <w:tab w:val="left" w:pos="945" w:leader="none"/>
        </w:tabs>
        <w:rPr>
          <w:bCs/>
          <w:color w:val="auto"/>
          <w:sz w:val="24"/>
          <w:szCs w:val="24"/>
        </w:rPr>
      </w:pPr>
      <w:r>
        <w:rPr>
          <w:bCs/>
          <w:color w:val="auto"/>
          <w:sz w:val="24"/>
          <w:szCs w:val="24"/>
        </w:rPr>
        <w:t xml:space="preserve">八、</w:t>
      </w:r>
      <w:bookmarkStart w:id="13" w:name="_Hlk50637475"/>
      <w:r>
        <w:rPr>
          <w:rFonts w:hint="eastAsia"/>
          <w:bCs/>
          <w:color w:val="auto"/>
          <w:sz w:val="24"/>
          <w:szCs w:val="24"/>
        </w:rPr>
        <w:t xml:space="preserve">如我方在投标截止期后撤回投标及中标后拒绝遵守投标承诺或拒绝在规定的时间内与采购人签订合同，则接受政府采购监督管理部门的处理。</w:t>
      </w:r>
      <w:bookmarkEnd w:id="13"/>
      <w:r/>
      <w:r/>
    </w:p>
    <w:p>
      <w:pPr>
        <w:ind w:firstLine="480"/>
        <w:tabs>
          <w:tab w:val="left" w:pos="945" w:leader="none"/>
        </w:tabs>
        <w:rPr>
          <w:bCs/>
          <w:color w:val="auto"/>
          <w:sz w:val="24"/>
          <w:szCs w:val="24"/>
        </w:rPr>
      </w:pPr>
      <w:r>
        <w:rPr>
          <w:rFonts w:hint="eastAsia"/>
          <w:bCs/>
          <w:color w:val="auto"/>
          <w:sz w:val="24"/>
          <w:szCs w:val="24"/>
        </w:rPr>
        <w:t xml:space="preserve">九、</w:t>
      </w:r>
      <w:r>
        <w:rPr>
          <w:bCs/>
          <w:color w:val="auto"/>
          <w:sz w:val="24"/>
          <w:szCs w:val="24"/>
        </w:rPr>
        <w:t xml:space="preserve">如果我方被确定为中标</w:t>
      </w:r>
      <w:r>
        <w:rPr>
          <w:rFonts w:hint="eastAsia"/>
          <w:bCs/>
          <w:color w:val="auto"/>
          <w:sz w:val="24"/>
          <w:szCs w:val="24"/>
        </w:rPr>
        <w:t xml:space="preserve">供应商</w:t>
      </w:r>
      <w:r>
        <w:rPr>
          <w:bCs/>
          <w:color w:val="auto"/>
          <w:sz w:val="24"/>
          <w:szCs w:val="24"/>
        </w:rPr>
        <w:t xml:space="preserve">，我方愿意在</w:t>
      </w:r>
      <w:r>
        <w:rPr>
          <w:rFonts w:hint="eastAsia"/>
          <w:bCs/>
          <w:color w:val="auto"/>
          <w:sz w:val="24"/>
          <w:szCs w:val="24"/>
        </w:rPr>
        <w:t xml:space="preserve">合同签订后</w:t>
      </w:r>
      <w:r>
        <w:rPr>
          <w:bCs/>
          <w:color w:val="auto"/>
          <w:sz w:val="24"/>
          <w:szCs w:val="24"/>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tabs>
          <w:tab w:val="left" w:pos="945" w:leader="none"/>
        </w:tabs>
        <w:rPr>
          <w:bCs/>
          <w:color w:val="auto"/>
          <w:sz w:val="24"/>
          <w:szCs w:val="24"/>
        </w:rPr>
      </w:pPr>
      <w:r>
        <w:rPr>
          <w:rFonts w:hint="eastAsia" w:ascii="宋体" w:hAnsi="宋体"/>
          <w:bCs/>
          <w:color w:val="auto"/>
          <w:sz w:val="24"/>
          <w:szCs w:val="24"/>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rPr>
          <w:bCs/>
          <w:color w:val="auto"/>
          <w:sz w:val="24"/>
          <w:szCs w:val="24"/>
        </w:rPr>
      </w:pPr>
      <w:r>
        <w:rPr>
          <w:bCs/>
          <w:color w:val="auto"/>
          <w:sz w:val="24"/>
          <w:szCs w:val="24"/>
        </w:rPr>
      </w:r>
      <w:r/>
    </w:p>
    <w:p>
      <w:pPr>
        <w:ind w:firstLine="480"/>
        <w:rPr>
          <w:bCs/>
          <w:color w:val="auto"/>
          <w:sz w:val="24"/>
          <w:szCs w:val="24"/>
        </w:rPr>
      </w:pPr>
      <w:r>
        <w:rPr>
          <w:rFonts w:hint="eastAsia"/>
          <w:bCs/>
          <w:color w:val="auto"/>
          <w:sz w:val="24"/>
          <w:szCs w:val="24"/>
        </w:rPr>
        <w:t xml:space="preserve">投标供应商（</w:t>
      </w:r>
      <w:r>
        <w:rPr>
          <w:bCs/>
          <w:color w:val="auto"/>
          <w:sz w:val="24"/>
          <w:szCs w:val="24"/>
        </w:rPr>
        <w:t xml:space="preserve">盖章</w:t>
      </w:r>
      <w:r>
        <w:rPr>
          <w:rFonts w:hint="eastAsia"/>
          <w:bCs/>
          <w:color w:val="auto"/>
          <w:sz w:val="24"/>
          <w:szCs w:val="24"/>
        </w:rPr>
        <w:t xml:space="preserve">）</w:t>
      </w:r>
      <w:r>
        <w:rPr>
          <w:bCs/>
          <w:color w:val="auto"/>
          <w:sz w:val="24"/>
          <w:szCs w:val="24"/>
        </w:rPr>
        <w:t xml:space="preserve">：     </w:t>
      </w:r>
      <w:r/>
    </w:p>
    <w:p>
      <w:pPr>
        <w:ind w:firstLine="480"/>
        <w:rPr>
          <w:bCs/>
          <w:color w:val="auto"/>
          <w:sz w:val="24"/>
          <w:szCs w:val="24"/>
        </w:rPr>
      </w:pPr>
      <w:r>
        <w:rPr>
          <w:bCs/>
          <w:color w:val="auto"/>
          <w:sz w:val="24"/>
          <w:szCs w:val="24"/>
        </w:rPr>
        <w:t xml:space="preserve">法定代表人或法定代表人授权代表签字或盖章：</w:t>
      </w:r>
      <w:r/>
    </w:p>
    <w:p>
      <w:pPr>
        <w:ind w:firstLine="480"/>
        <w:rPr>
          <w:bCs/>
          <w:color w:val="auto"/>
          <w:sz w:val="24"/>
          <w:szCs w:val="24"/>
        </w:rPr>
      </w:pPr>
      <w:r>
        <w:rPr>
          <w:bCs/>
          <w:color w:val="auto"/>
          <w:sz w:val="24"/>
          <w:szCs w:val="24"/>
        </w:rPr>
        <w:t xml:space="preserve">电话：                              传真：</w:t>
      </w:r>
      <w:r/>
    </w:p>
    <w:p>
      <w:pPr>
        <w:ind w:firstLine="480"/>
        <w:rPr>
          <w:bCs/>
          <w:color w:val="auto"/>
          <w:sz w:val="24"/>
          <w:szCs w:val="24"/>
        </w:rPr>
      </w:pPr>
      <w:r>
        <w:rPr>
          <w:bCs/>
          <w:color w:val="auto"/>
          <w:sz w:val="24"/>
          <w:szCs w:val="24"/>
        </w:rPr>
        <w:t xml:space="preserve">通讯地址：                          邮编：</w:t>
      </w:r>
      <w:r/>
    </w:p>
    <w:p>
      <w:pPr>
        <w:rPr>
          <w:rFonts w:eastAsia="黑体"/>
          <w:bCs/>
          <w:color w:val="auto"/>
          <w:sz w:val="24"/>
          <w:szCs w:val="24"/>
        </w:rPr>
        <w:sectPr>
          <w:headerReference w:type="default" r:id="rId11"/>
          <w:footerReference w:type="default" r:id="rId15"/>
          <w:footnotePr/>
          <w:endnotePr/>
          <w:type w:val="nextPage"/>
          <w:pgSz w:w="11905" w:h="16838" w:orient="portrait"/>
          <w:pgMar w:top="1361" w:right="1417" w:bottom="1361" w:left="1417" w:header="850" w:footer="992" w:gutter="0"/>
          <w:cols w:num="1" w:sep="0" w:space="1701" w:equalWidth="1"/>
          <w:docGrid w:linePitch="360"/>
        </w:sectPr>
        <w:outlineLvl w:val="0"/>
      </w:pPr>
      <w:r>
        <w:rPr>
          <w:rFonts w:eastAsia="黑体"/>
          <w:bCs/>
          <w:color w:val="auto"/>
          <w:sz w:val="24"/>
          <w:szCs w:val="24"/>
        </w:rPr>
      </w:r>
      <w:r/>
    </w:p>
    <w:p>
      <w:pPr>
        <w:rPr>
          <w:rFonts w:eastAsia="黑体"/>
          <w:bCs/>
          <w:color w:val="auto"/>
          <w:sz w:val="28"/>
          <w:szCs w:val="28"/>
        </w:rPr>
        <w:outlineLvl w:val="0"/>
      </w:pPr>
      <w:r>
        <w:rPr>
          <w:rFonts w:eastAsia="黑体"/>
          <w:bCs/>
          <w:color w:val="auto"/>
          <w:sz w:val="28"/>
          <w:szCs w:val="28"/>
        </w:rPr>
        <w:t xml:space="preserve"> </w:t>
      </w:r>
      <w:r>
        <w:rPr>
          <w:rFonts w:hint="eastAsia" w:eastAsia="黑体"/>
          <w:bCs/>
          <w:color w:val="auto"/>
          <w:sz w:val="28"/>
          <w:szCs w:val="28"/>
        </w:rPr>
        <w:t xml:space="preserve">（二）（投标供应商）</w:t>
      </w:r>
      <w:r>
        <w:rPr>
          <w:rFonts w:eastAsia="黑体"/>
          <w:bCs/>
          <w:color w:val="auto"/>
          <w:sz w:val="28"/>
          <w:szCs w:val="28"/>
        </w:rPr>
        <w:t xml:space="preserve">关于资格的声明函</w:t>
      </w:r>
      <w:r>
        <w:rPr>
          <w:rFonts w:hint="eastAsia" w:eastAsia="黑体"/>
          <w:bCs/>
          <w:color w:val="auto"/>
          <w:sz w:val="28"/>
          <w:szCs w:val="28"/>
        </w:rPr>
        <w:t xml:space="preserve">（</w:t>
      </w:r>
      <w:r>
        <w:rPr>
          <w:rFonts w:eastAsia="黑体"/>
          <w:bCs/>
          <w:color w:val="auto"/>
          <w:sz w:val="28"/>
          <w:szCs w:val="28"/>
        </w:rPr>
        <w:t xml:space="preserve">格式</w:t>
      </w:r>
      <w:r>
        <w:rPr>
          <w:rFonts w:hint="eastAsia" w:eastAsia="黑体"/>
          <w:bCs/>
          <w:color w:val="auto"/>
          <w:sz w:val="28"/>
          <w:szCs w:val="28"/>
        </w:rPr>
        <w:t xml:space="preserve">）</w:t>
      </w:r>
      <w:r>
        <w:rPr>
          <w:rFonts w:eastAsia="黑体"/>
          <w:bCs/>
          <w:color w:val="auto"/>
          <w:sz w:val="28"/>
          <w:szCs w:val="28"/>
        </w:rPr>
        <w:t xml:space="preserve">：</w:t>
      </w:r>
      <w:r/>
    </w:p>
    <w:p>
      <w:pPr>
        <w:jc w:val="center"/>
        <w:rPr>
          <w:rFonts w:eastAsia="黑体"/>
          <w:bCs/>
          <w:color w:val="auto"/>
          <w:sz w:val="28"/>
          <w:szCs w:val="28"/>
        </w:rPr>
        <w:outlineLvl w:val="0"/>
      </w:pPr>
      <w:r/>
      <w:bookmarkStart w:id="14" w:name="报价方关于资格的声明函（格式）"/>
      <w:r/>
      <w:bookmarkEnd w:id="14"/>
      <w:r/>
      <w:r/>
    </w:p>
    <w:p>
      <w:pPr>
        <w:jc w:val="center"/>
        <w:rPr>
          <w:rFonts w:eastAsia="黑体"/>
          <w:bCs/>
          <w:color w:val="auto"/>
          <w:sz w:val="28"/>
          <w:szCs w:val="28"/>
        </w:rPr>
        <w:outlineLvl w:val="0"/>
      </w:pPr>
      <w:r>
        <w:rPr>
          <w:rFonts w:eastAsia="黑体"/>
          <w:bCs/>
          <w:color w:val="auto"/>
          <w:sz w:val="28"/>
          <w:szCs w:val="28"/>
        </w:rPr>
        <w:t xml:space="preserve">关于资格的声明函</w:t>
      </w:r>
      <w:r/>
    </w:p>
    <w:p>
      <w:pPr>
        <w:jc w:val="center"/>
        <w:rPr>
          <w:rFonts w:eastAsia="黑体"/>
          <w:bCs/>
          <w:color w:val="auto"/>
          <w:sz w:val="32"/>
        </w:rPr>
      </w:pPr>
      <w:r>
        <w:rPr>
          <w:rFonts w:eastAsia="黑体"/>
          <w:bCs/>
          <w:color w:val="auto"/>
          <w:sz w:val="32"/>
        </w:rPr>
      </w:r>
      <w:r/>
    </w:p>
    <w:p>
      <w:pPr>
        <w:jc w:val="center"/>
        <w:rPr>
          <w:rFonts w:hint="eastAsia" w:eastAsia="宋体"/>
          <w:bCs/>
          <w:color w:val="auto"/>
          <w:sz w:val="24"/>
          <w:szCs w:val="24"/>
          <w:highlight w:val="none"/>
          <w:lang w:eastAsia="zh-CN"/>
        </w:rPr>
      </w:pPr>
      <w:r>
        <w:rPr>
          <w:rFonts w:eastAsia="楷体_GB2312"/>
          <w:bCs/>
          <w:color w:val="auto"/>
          <w:sz w:val="30"/>
        </w:rPr>
        <w:t xml:space="preserve">   </w:t>
      </w:r>
      <w:r>
        <w:rPr>
          <w:bCs/>
          <w:color w:val="auto"/>
          <w:sz w:val="24"/>
          <w:szCs w:val="24"/>
        </w:rPr>
        <w:t xml:space="preserve">           </w:t>
      </w:r>
      <w:r>
        <w:rPr>
          <w:rFonts w:hint="eastAsia"/>
          <w:bCs/>
          <w:color w:val="auto"/>
          <w:sz w:val="24"/>
          <w:szCs w:val="24"/>
        </w:rPr>
        <w:t xml:space="preserve">           </w:t>
      </w:r>
      <w:r>
        <w:rPr>
          <w:bCs/>
          <w:color w:val="auto"/>
          <w:sz w:val="24"/>
          <w:szCs w:val="24"/>
        </w:rPr>
        <w:t xml:space="preserve">政府采购编号：</w:t>
      </w:r>
      <w:r>
        <w:rPr>
          <w:rFonts w:hint="eastAsia"/>
          <w:bCs/>
          <w:color w:val="auto"/>
          <w:sz w:val="24"/>
          <w:szCs w:val="24"/>
          <w:highlight w:val="none"/>
          <w:lang w:eastAsia="zh-CN"/>
        </w:rPr>
        <w:t xml:space="preserve">JSZC-320205-JYJF-G2026-0008</w:t>
      </w:r>
      <w:r/>
    </w:p>
    <w:p>
      <w:pPr>
        <w:jc w:val="center"/>
        <w:tabs>
          <w:tab w:val="left" w:pos="6300" w:leader="none"/>
        </w:tabs>
        <w:rPr>
          <w:bCs/>
          <w:color w:val="auto"/>
          <w:sz w:val="24"/>
          <w:szCs w:val="24"/>
        </w:rPr>
      </w:pPr>
      <w:r>
        <w:rPr>
          <w:bCs/>
          <w:color w:val="auto"/>
          <w:sz w:val="24"/>
          <w:szCs w:val="24"/>
        </w:rPr>
        <w:t xml:space="preserve"> 日期：</w:t>
      </w:r>
      <w:r/>
    </w:p>
    <w:p>
      <w:pPr>
        <w:rPr>
          <w:bCs/>
          <w:color w:val="auto"/>
          <w:sz w:val="24"/>
          <w:szCs w:val="24"/>
        </w:rPr>
      </w:pPr>
      <w:r>
        <w:rPr>
          <w:rFonts w:hint="eastAsia"/>
          <w:bCs/>
          <w:color w:val="auto"/>
          <w:sz w:val="24"/>
          <w:szCs w:val="24"/>
        </w:rPr>
        <w:t xml:space="preserve">江苏建圆建方工程管理咨询有限公司</w:t>
      </w:r>
      <w:r>
        <w:rPr>
          <w:bCs/>
          <w:color w:val="auto"/>
          <w:sz w:val="24"/>
          <w:szCs w:val="24"/>
        </w:rPr>
        <w:t xml:space="preserve">：</w:t>
      </w:r>
      <w:r/>
    </w:p>
    <w:p>
      <w:pPr>
        <w:ind w:firstLine="480"/>
        <w:rPr>
          <w:bCs/>
          <w:color w:val="auto"/>
          <w:sz w:val="24"/>
          <w:szCs w:val="24"/>
        </w:rPr>
      </w:pPr>
      <w:r>
        <w:rPr>
          <w:bCs/>
          <w:color w:val="auto"/>
          <w:sz w:val="24"/>
          <w:szCs w:val="24"/>
        </w:rPr>
        <w:t xml:space="preserve">我公司</w:t>
      </w:r>
      <w:r>
        <w:rPr>
          <w:rFonts w:hint="eastAsia"/>
          <w:bCs/>
          <w:color w:val="auto"/>
          <w:sz w:val="24"/>
          <w:szCs w:val="24"/>
        </w:rPr>
        <w:t xml:space="preserve">（</w:t>
      </w:r>
      <w:r>
        <w:rPr>
          <w:bCs/>
          <w:color w:val="auto"/>
          <w:sz w:val="24"/>
          <w:szCs w:val="24"/>
        </w:rPr>
        <w:t xml:space="preserve">单位</w:t>
      </w:r>
      <w:r>
        <w:rPr>
          <w:rFonts w:hint="eastAsia"/>
          <w:bCs/>
          <w:color w:val="auto"/>
          <w:sz w:val="24"/>
          <w:szCs w:val="24"/>
        </w:rPr>
        <w:t xml:space="preserve">）</w:t>
      </w:r>
      <w:r>
        <w:rPr>
          <w:bCs/>
          <w:color w:val="auto"/>
          <w:sz w:val="24"/>
          <w:szCs w:val="24"/>
        </w:rPr>
        <w:t xml:space="preserve">愿针对本次项目</w:t>
      </w:r>
      <w:r>
        <w:rPr>
          <w:rFonts w:hint="eastAsia"/>
          <w:bCs/>
          <w:color w:val="auto"/>
          <w:sz w:val="24"/>
          <w:szCs w:val="24"/>
          <w:u w:val="single"/>
        </w:rPr>
        <w:t xml:space="preserve">无锡市锡山区鹅湖镇国土空间规划项目</w:t>
      </w:r>
      <w:r>
        <w:rPr>
          <w:bCs/>
          <w:color w:val="auto"/>
          <w:sz w:val="24"/>
          <w:szCs w:val="24"/>
        </w:rPr>
        <w:t xml:space="preserve">进行投标。</w:t>
      </w:r>
      <w:r/>
    </w:p>
    <w:p>
      <w:pPr>
        <w:ind w:firstLine="480"/>
        <w:rPr>
          <w:color w:val="auto"/>
          <w:sz w:val="24"/>
          <w:szCs w:val="24"/>
        </w:rPr>
      </w:pPr>
      <w:r>
        <w:rPr>
          <w:color w:val="auto"/>
          <w:sz w:val="24"/>
          <w:szCs w:val="24"/>
        </w:rPr>
        <w:t xml:space="preserve">我公司</w:t>
      </w:r>
      <w:r>
        <w:rPr>
          <w:rFonts w:hint="eastAsia"/>
          <w:color w:val="auto"/>
          <w:sz w:val="24"/>
          <w:szCs w:val="24"/>
        </w:rPr>
        <w:t xml:space="preserve">（</w:t>
      </w:r>
      <w:r>
        <w:rPr>
          <w:bCs/>
          <w:color w:val="auto"/>
          <w:sz w:val="24"/>
          <w:szCs w:val="24"/>
        </w:rPr>
        <w:t xml:space="preserve">单位</w:t>
      </w:r>
      <w:r>
        <w:rPr>
          <w:rFonts w:hint="eastAsia"/>
          <w:bCs/>
          <w:color w:val="auto"/>
          <w:sz w:val="24"/>
          <w:szCs w:val="24"/>
        </w:rPr>
        <w:t xml:space="preserve">）</w:t>
      </w:r>
      <w:r>
        <w:rPr>
          <w:color w:val="auto"/>
          <w:sz w:val="24"/>
          <w:szCs w:val="24"/>
        </w:rPr>
        <w:t xml:space="preserve">符合《中华人民共和国政府采购法》第二十二条的规定，在此郑重承诺具备以下条件：</w:t>
      </w:r>
      <w:r/>
    </w:p>
    <w:p>
      <w:pPr>
        <w:ind w:firstLine="480"/>
        <w:rPr>
          <w:color w:val="auto"/>
          <w:sz w:val="24"/>
          <w:szCs w:val="24"/>
        </w:rPr>
      </w:pPr>
      <w:r>
        <w:rPr>
          <w:rFonts w:hint="eastAsia"/>
          <w:color w:val="auto"/>
          <w:sz w:val="24"/>
          <w:szCs w:val="24"/>
        </w:rPr>
        <w:t xml:space="preserve">（</w:t>
      </w:r>
      <w:r>
        <w:rPr>
          <w:color w:val="auto"/>
          <w:sz w:val="24"/>
          <w:szCs w:val="24"/>
        </w:rPr>
        <w:t xml:space="preserve">一</w:t>
      </w:r>
      <w:r>
        <w:rPr>
          <w:rFonts w:hint="eastAsia"/>
          <w:color w:val="auto"/>
          <w:sz w:val="24"/>
          <w:szCs w:val="24"/>
        </w:rPr>
        <w:t xml:space="preserve">）</w:t>
      </w:r>
      <w:r>
        <w:rPr>
          <w:color w:val="auto"/>
          <w:sz w:val="24"/>
          <w:szCs w:val="24"/>
        </w:rPr>
        <w:t xml:space="preserve">具有独立承担民事责任的能力；</w:t>
      </w:r>
      <w:r/>
    </w:p>
    <w:p>
      <w:pPr>
        <w:ind w:firstLine="480"/>
        <w:rPr>
          <w:color w:val="auto"/>
          <w:sz w:val="24"/>
          <w:szCs w:val="24"/>
        </w:rPr>
      </w:pPr>
      <w:r>
        <w:rPr>
          <w:rFonts w:hint="eastAsia"/>
          <w:color w:val="auto"/>
          <w:sz w:val="24"/>
          <w:szCs w:val="24"/>
        </w:rPr>
        <w:t xml:space="preserve">（</w:t>
      </w:r>
      <w:r>
        <w:rPr>
          <w:color w:val="auto"/>
          <w:sz w:val="24"/>
          <w:szCs w:val="24"/>
        </w:rPr>
        <w:t xml:space="preserve">二</w:t>
      </w:r>
      <w:r>
        <w:rPr>
          <w:rFonts w:hint="eastAsia"/>
          <w:color w:val="auto"/>
          <w:sz w:val="24"/>
          <w:szCs w:val="24"/>
        </w:rPr>
        <w:t xml:space="preserve">）</w:t>
      </w:r>
      <w:r>
        <w:rPr>
          <w:color w:val="auto"/>
          <w:sz w:val="24"/>
          <w:szCs w:val="24"/>
        </w:rPr>
        <w:t xml:space="preserve">具有良好的商业信誉和健全的财务会计制度；</w:t>
      </w:r>
      <w:r/>
    </w:p>
    <w:p>
      <w:pPr>
        <w:ind w:firstLine="480"/>
        <w:rPr>
          <w:color w:val="auto"/>
          <w:sz w:val="24"/>
          <w:szCs w:val="24"/>
        </w:rPr>
      </w:pPr>
      <w:r>
        <w:rPr>
          <w:rFonts w:hint="eastAsia"/>
          <w:color w:val="auto"/>
          <w:sz w:val="24"/>
          <w:szCs w:val="24"/>
        </w:rPr>
        <w:t xml:space="preserve">（</w:t>
      </w:r>
      <w:r>
        <w:rPr>
          <w:color w:val="auto"/>
          <w:sz w:val="24"/>
          <w:szCs w:val="24"/>
        </w:rPr>
        <w:t xml:space="preserve">三</w:t>
      </w:r>
      <w:r>
        <w:rPr>
          <w:rFonts w:hint="eastAsia"/>
          <w:color w:val="auto"/>
          <w:sz w:val="24"/>
          <w:szCs w:val="24"/>
        </w:rPr>
        <w:t xml:space="preserve">）</w:t>
      </w:r>
      <w:r>
        <w:rPr>
          <w:color w:val="auto"/>
          <w:sz w:val="24"/>
          <w:szCs w:val="24"/>
        </w:rPr>
        <w:t xml:space="preserve">具有履行合同所必需的设备和专业技术能力；</w:t>
      </w:r>
      <w:r/>
    </w:p>
    <w:p>
      <w:pPr>
        <w:ind w:firstLine="480"/>
        <w:rPr>
          <w:color w:val="auto"/>
          <w:sz w:val="24"/>
          <w:szCs w:val="24"/>
        </w:rPr>
      </w:pPr>
      <w:r>
        <w:rPr>
          <w:rFonts w:hint="eastAsia"/>
          <w:color w:val="auto"/>
          <w:sz w:val="24"/>
          <w:szCs w:val="24"/>
        </w:rPr>
        <w:t xml:space="preserve">（</w:t>
      </w:r>
      <w:r>
        <w:rPr>
          <w:color w:val="auto"/>
          <w:sz w:val="24"/>
          <w:szCs w:val="24"/>
        </w:rPr>
        <w:t xml:space="preserve">四</w:t>
      </w:r>
      <w:r>
        <w:rPr>
          <w:rFonts w:hint="eastAsia"/>
          <w:color w:val="auto"/>
          <w:sz w:val="24"/>
          <w:szCs w:val="24"/>
        </w:rPr>
        <w:t xml:space="preserve">）</w:t>
      </w:r>
      <w:r>
        <w:rPr>
          <w:color w:val="auto"/>
          <w:sz w:val="24"/>
          <w:szCs w:val="24"/>
        </w:rPr>
        <w:t xml:space="preserve">有依法缴纳税收和社会保障资金的良好记录；</w:t>
      </w:r>
      <w:r/>
    </w:p>
    <w:p>
      <w:pPr>
        <w:ind w:firstLine="480"/>
        <w:rPr>
          <w:color w:val="auto"/>
          <w:sz w:val="24"/>
          <w:szCs w:val="24"/>
        </w:rPr>
      </w:pPr>
      <w:r>
        <w:rPr>
          <w:rFonts w:hint="eastAsia"/>
          <w:color w:val="auto"/>
          <w:sz w:val="24"/>
          <w:szCs w:val="24"/>
        </w:rPr>
        <w:t xml:space="preserve">（</w:t>
      </w:r>
      <w:r>
        <w:rPr>
          <w:color w:val="auto"/>
          <w:sz w:val="24"/>
          <w:szCs w:val="24"/>
        </w:rPr>
        <w:t xml:space="preserve">五</w:t>
      </w:r>
      <w:r>
        <w:rPr>
          <w:rFonts w:hint="eastAsia"/>
          <w:color w:val="auto"/>
          <w:sz w:val="24"/>
          <w:szCs w:val="24"/>
        </w:rPr>
        <w:t xml:space="preserve">）</w:t>
      </w:r>
      <w:r>
        <w:rPr>
          <w:color w:val="auto"/>
          <w:sz w:val="24"/>
          <w:szCs w:val="24"/>
        </w:rPr>
        <w:t xml:space="preserve">近三年内，在经营活动中没有重大违法记录；</w:t>
      </w:r>
      <w:r/>
    </w:p>
    <w:p>
      <w:pPr>
        <w:ind w:firstLine="480"/>
        <w:rPr>
          <w:bCs/>
          <w:color w:val="auto"/>
          <w:sz w:val="24"/>
          <w:szCs w:val="24"/>
        </w:rPr>
      </w:pPr>
      <w:r>
        <w:rPr>
          <w:rFonts w:hint="eastAsia"/>
          <w:bCs/>
          <w:color w:val="auto"/>
          <w:sz w:val="24"/>
          <w:szCs w:val="24"/>
        </w:rPr>
        <w:t xml:space="preserve">（</w:t>
      </w:r>
      <w:r>
        <w:rPr>
          <w:bCs/>
          <w:color w:val="auto"/>
          <w:sz w:val="24"/>
          <w:szCs w:val="24"/>
        </w:rPr>
        <w:t xml:space="preserve">六</w:t>
      </w:r>
      <w:r>
        <w:rPr>
          <w:rFonts w:hint="eastAsia"/>
          <w:bCs/>
          <w:color w:val="auto"/>
          <w:sz w:val="24"/>
          <w:szCs w:val="24"/>
        </w:rPr>
        <w:t xml:space="preserve">）</w:t>
      </w:r>
      <w:r>
        <w:rPr>
          <w:bCs/>
          <w:color w:val="auto"/>
          <w:sz w:val="24"/>
          <w:szCs w:val="24"/>
        </w:rPr>
        <w:t xml:space="preserve">投标文件中所有关于投标资格的文件、证明、陈述均是真实的、准确的。</w:t>
      </w:r>
      <w:r/>
    </w:p>
    <w:p>
      <w:pPr>
        <w:ind w:firstLine="480"/>
        <w:rPr>
          <w:bCs/>
          <w:color w:val="auto"/>
          <w:sz w:val="24"/>
          <w:szCs w:val="24"/>
        </w:rPr>
      </w:pPr>
      <w:r>
        <w:rPr>
          <w:bCs/>
          <w:color w:val="auto"/>
          <w:sz w:val="24"/>
          <w:szCs w:val="24"/>
        </w:rPr>
        <w:t xml:space="preserve">若有违背，我公司</w:t>
      </w:r>
      <w:r>
        <w:rPr>
          <w:rFonts w:hint="eastAsia"/>
          <w:bCs/>
          <w:color w:val="auto"/>
          <w:sz w:val="24"/>
          <w:szCs w:val="24"/>
        </w:rPr>
        <w:t xml:space="preserve">（</w:t>
      </w:r>
      <w:r>
        <w:rPr>
          <w:bCs/>
          <w:color w:val="auto"/>
          <w:sz w:val="24"/>
          <w:szCs w:val="24"/>
        </w:rPr>
        <w:t xml:space="preserve">单位</w:t>
      </w:r>
      <w:r>
        <w:rPr>
          <w:rFonts w:hint="eastAsia"/>
          <w:bCs/>
          <w:color w:val="auto"/>
          <w:sz w:val="24"/>
          <w:szCs w:val="24"/>
        </w:rPr>
        <w:t xml:space="preserve">）</w:t>
      </w:r>
      <w:r>
        <w:rPr>
          <w:bCs/>
          <w:color w:val="auto"/>
          <w:sz w:val="24"/>
          <w:szCs w:val="24"/>
        </w:rPr>
        <w:t xml:space="preserve">愿意承担由此而产生的一切后果。</w:t>
      </w:r>
      <w:r/>
    </w:p>
    <w:p>
      <w:pPr>
        <w:rPr>
          <w:bCs/>
          <w:color w:val="auto"/>
          <w:sz w:val="24"/>
          <w:szCs w:val="24"/>
        </w:rPr>
      </w:pPr>
      <w:r>
        <w:rPr>
          <w:bCs/>
          <w:color w:val="auto"/>
          <w:sz w:val="24"/>
          <w:szCs w:val="24"/>
        </w:rPr>
      </w:r>
      <w:r/>
    </w:p>
    <w:p>
      <w:pPr>
        <w:rPr>
          <w:bCs/>
          <w:color w:val="auto"/>
          <w:sz w:val="24"/>
          <w:szCs w:val="24"/>
        </w:rPr>
      </w:pPr>
      <w:r>
        <w:rPr>
          <w:bCs/>
          <w:color w:val="auto"/>
          <w:sz w:val="24"/>
          <w:szCs w:val="24"/>
        </w:rPr>
      </w:r>
      <w:r/>
    </w:p>
    <w:p>
      <w:pPr>
        <w:rPr>
          <w:bCs/>
          <w:color w:val="auto"/>
          <w:sz w:val="24"/>
          <w:szCs w:val="24"/>
        </w:rPr>
      </w:pPr>
      <w:r>
        <w:rPr>
          <w:bCs/>
          <w:color w:val="auto"/>
          <w:sz w:val="24"/>
          <w:szCs w:val="24"/>
        </w:rPr>
        <w:t xml:space="preserve">                                  </w:t>
      </w:r>
      <w:r>
        <w:rPr>
          <w:rFonts w:hint="eastAsia"/>
          <w:bCs/>
          <w:color w:val="auto"/>
          <w:sz w:val="24"/>
          <w:szCs w:val="24"/>
        </w:rPr>
        <w:t xml:space="preserve">投标供应商（</w:t>
      </w:r>
      <w:r>
        <w:rPr>
          <w:bCs/>
          <w:color w:val="auto"/>
          <w:sz w:val="24"/>
          <w:szCs w:val="24"/>
        </w:rPr>
        <w:t xml:space="preserve">盖章</w:t>
      </w:r>
      <w:r>
        <w:rPr>
          <w:rFonts w:hint="eastAsia"/>
          <w:bCs/>
          <w:color w:val="auto"/>
          <w:sz w:val="24"/>
          <w:szCs w:val="24"/>
        </w:rPr>
        <w:t xml:space="preserve">）</w:t>
      </w:r>
      <w:r>
        <w:rPr>
          <w:bCs/>
          <w:color w:val="auto"/>
          <w:sz w:val="24"/>
          <w:szCs w:val="24"/>
        </w:rPr>
        <w:t xml:space="preserve">：</w:t>
      </w:r>
      <w:r/>
    </w:p>
    <w:p>
      <w:pPr>
        <w:rPr>
          <w:bCs/>
          <w:color w:val="auto"/>
          <w:sz w:val="24"/>
          <w:szCs w:val="24"/>
        </w:rPr>
      </w:pPr>
      <w:r>
        <w:rPr>
          <w:bCs/>
          <w:color w:val="auto"/>
          <w:sz w:val="24"/>
          <w:szCs w:val="24"/>
        </w:rPr>
        <w:t xml:space="preserve">                        </w:t>
      </w:r>
      <w:r>
        <w:rPr>
          <w:rFonts w:hint="eastAsia"/>
          <w:bCs/>
          <w:color w:val="auto"/>
          <w:sz w:val="24"/>
          <w:szCs w:val="24"/>
        </w:rPr>
        <w:t xml:space="preserve">法定代表人或法定代表人授权代表（</w:t>
      </w:r>
      <w:r>
        <w:rPr>
          <w:bCs/>
          <w:color w:val="auto"/>
          <w:sz w:val="24"/>
          <w:szCs w:val="24"/>
        </w:rPr>
        <w:t xml:space="preserve">签字或盖章</w:t>
      </w:r>
      <w:r>
        <w:rPr>
          <w:rFonts w:hint="eastAsia"/>
          <w:bCs/>
          <w:color w:val="auto"/>
          <w:sz w:val="24"/>
          <w:szCs w:val="24"/>
        </w:rPr>
        <w:t xml:space="preserve">）</w:t>
      </w:r>
      <w:r>
        <w:rPr>
          <w:bCs/>
          <w:color w:val="auto"/>
          <w:sz w:val="24"/>
          <w:szCs w:val="24"/>
        </w:rPr>
        <w:t xml:space="preserve">：</w:t>
      </w:r>
      <w:r/>
    </w:p>
    <w:p>
      <w:pPr>
        <w:rPr>
          <w:rFonts w:eastAsia="黑体"/>
          <w:bCs/>
          <w:color w:val="auto"/>
          <w:sz w:val="24"/>
          <w:szCs w:val="24"/>
        </w:rPr>
        <w:outlineLvl w:val="0"/>
      </w:pPr>
      <w:r>
        <w:rPr>
          <w:rFonts w:eastAsia="黑体"/>
          <w:bCs/>
          <w:color w:val="auto"/>
          <w:sz w:val="24"/>
          <w:szCs w:val="24"/>
        </w:rPr>
      </w:r>
      <w:r/>
    </w:p>
    <w:p>
      <w:pPr>
        <w:ind w:firstLine="422"/>
        <w:rPr>
          <w:rFonts w:ascii="宋体" w:hAnsi="宋体"/>
          <w:b/>
          <w:color w:val="auto"/>
          <w:szCs w:val="21"/>
        </w:rPr>
        <w:outlineLvl w:val="0"/>
      </w:pPr>
      <w:r>
        <w:rPr>
          <w:rFonts w:hint="eastAsia" w:ascii="宋体" w:hAnsi="宋体"/>
          <w:b/>
          <w:color w:val="auto"/>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eastAsia="黑体"/>
          <w:bCs/>
          <w:color w:val="auto"/>
          <w:sz w:val="32"/>
        </w:rPr>
      </w:pPr>
      <w:r>
        <w:rPr>
          <w:rFonts w:eastAsia="黑体"/>
          <w:bCs/>
          <w:color w:val="auto"/>
          <w:sz w:val="24"/>
          <w:szCs w:val="24"/>
        </w:rPr>
        <w:br w:type="page" w:clear="all"/>
      </w:r>
      <w:r>
        <w:rPr>
          <w:rFonts w:hint="eastAsia" w:eastAsia="黑体"/>
          <w:bCs/>
          <w:color w:val="auto"/>
          <w:sz w:val="24"/>
          <w:szCs w:val="24"/>
        </w:rPr>
        <w:t xml:space="preserve">（</w:t>
      </w:r>
      <w:r>
        <w:rPr>
          <w:rFonts w:hint="eastAsia" w:eastAsia="黑体"/>
          <w:bCs/>
          <w:color w:val="auto"/>
          <w:sz w:val="28"/>
          <w:szCs w:val="28"/>
        </w:rPr>
        <w:t xml:space="preserve">三）（投标供应商）</w:t>
      </w:r>
      <w:r>
        <w:rPr>
          <w:rFonts w:eastAsia="黑体"/>
          <w:bCs/>
          <w:color w:val="auto"/>
          <w:sz w:val="28"/>
          <w:szCs w:val="28"/>
        </w:rPr>
        <w:t xml:space="preserve">法定代表人授权委托书</w:t>
      </w:r>
      <w:r>
        <w:rPr>
          <w:rFonts w:hint="eastAsia" w:eastAsia="黑体"/>
          <w:bCs/>
          <w:color w:val="auto"/>
          <w:sz w:val="28"/>
          <w:szCs w:val="28"/>
        </w:rPr>
        <w:t xml:space="preserve">（</w:t>
      </w:r>
      <w:r>
        <w:rPr>
          <w:rFonts w:eastAsia="黑体"/>
          <w:bCs/>
          <w:color w:val="auto"/>
          <w:sz w:val="28"/>
          <w:szCs w:val="28"/>
        </w:rPr>
        <w:t xml:space="preserve">格式</w:t>
      </w:r>
      <w:r>
        <w:rPr>
          <w:rFonts w:hint="eastAsia" w:eastAsia="黑体"/>
          <w:bCs/>
          <w:color w:val="auto"/>
          <w:sz w:val="28"/>
          <w:szCs w:val="28"/>
        </w:rPr>
        <w:t xml:space="preserve">）</w:t>
      </w:r>
      <w:r>
        <w:rPr>
          <w:rFonts w:eastAsia="黑体"/>
          <w:bCs/>
          <w:color w:val="auto"/>
          <w:sz w:val="28"/>
          <w:szCs w:val="28"/>
        </w:rPr>
        <w:t xml:space="preserve">：</w:t>
      </w:r>
      <w:r/>
    </w:p>
    <w:p>
      <w:pPr>
        <w:rPr>
          <w:rFonts w:eastAsia="黑体"/>
          <w:bCs/>
          <w:color w:val="auto"/>
          <w:sz w:val="28"/>
          <w:szCs w:val="28"/>
        </w:rPr>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t xml:space="preserve">法定代表人授权委托书</w:t>
      </w:r>
      <w:r/>
    </w:p>
    <w:p>
      <w:pPr>
        <w:jc w:val="center"/>
        <w:rPr>
          <w:rFonts w:eastAsia="黑体"/>
          <w:bCs/>
          <w:color w:val="auto"/>
          <w:sz w:val="28"/>
          <w:szCs w:val="28"/>
        </w:rPr>
        <w:outlineLvl w:val="0"/>
      </w:pPr>
      <w:r>
        <w:rPr>
          <w:rFonts w:eastAsia="黑体"/>
          <w:bCs/>
          <w:color w:val="auto"/>
          <w:sz w:val="28"/>
          <w:szCs w:val="28"/>
        </w:rPr>
      </w:r>
      <w:r/>
    </w:p>
    <w:p>
      <w:pPr>
        <w:rPr>
          <w:rFonts w:hint="eastAsia" w:eastAsia="宋体"/>
          <w:bCs/>
          <w:color w:val="auto"/>
          <w:sz w:val="24"/>
          <w:szCs w:val="24"/>
          <w:lang w:eastAsia="zh-CN"/>
        </w:rPr>
      </w:pPr>
      <w:r>
        <w:rPr>
          <w:rFonts w:eastAsia="楷体_GB2312"/>
          <w:bCs/>
          <w:color w:val="auto"/>
          <w:sz w:val="30"/>
        </w:rPr>
        <w:t xml:space="preserve">                           </w:t>
      </w:r>
      <w:r>
        <w:rPr>
          <w:rFonts w:hint="eastAsia" w:eastAsia="楷体_GB2312"/>
          <w:bCs/>
          <w:color w:val="auto"/>
          <w:sz w:val="30"/>
        </w:rPr>
        <w:t xml:space="preserve"> </w:t>
      </w:r>
      <w:r>
        <w:rPr>
          <w:rFonts w:eastAsia="楷体_GB2312"/>
          <w:bCs/>
          <w:color w:val="auto"/>
          <w:sz w:val="30"/>
        </w:rPr>
        <w:t xml:space="preserve"> </w:t>
      </w:r>
      <w:r>
        <w:rPr>
          <w:bCs/>
          <w:color w:val="auto"/>
          <w:sz w:val="24"/>
          <w:szCs w:val="24"/>
        </w:rPr>
        <w:t xml:space="preserve">政府采购编号：</w:t>
      </w:r>
      <w:r>
        <w:rPr>
          <w:rFonts w:hint="eastAsia"/>
          <w:bCs/>
          <w:color w:val="auto"/>
          <w:sz w:val="24"/>
          <w:szCs w:val="24"/>
          <w:highlight w:val="none"/>
          <w:lang w:eastAsia="zh-CN"/>
        </w:rPr>
        <w:t xml:space="preserve">JSZC-320205-JYJF-G2026-0008</w:t>
      </w:r>
      <w:r/>
    </w:p>
    <w:p>
      <w:pPr>
        <w:rPr>
          <w:bCs/>
          <w:color w:val="auto"/>
          <w:sz w:val="24"/>
          <w:szCs w:val="24"/>
        </w:rPr>
      </w:pPr>
      <w:r>
        <w:rPr>
          <w:bCs/>
          <w:color w:val="auto"/>
          <w:sz w:val="24"/>
          <w:szCs w:val="24"/>
        </w:rPr>
        <w:t xml:space="preserve">                                  </w:t>
      </w:r>
      <w:r>
        <w:rPr>
          <w:rFonts w:hint="eastAsia"/>
          <w:bCs/>
          <w:color w:val="auto"/>
          <w:sz w:val="24"/>
          <w:szCs w:val="24"/>
        </w:rPr>
        <w:t xml:space="preserve">  </w:t>
      </w:r>
      <w:r>
        <w:rPr>
          <w:bCs/>
          <w:color w:val="auto"/>
          <w:sz w:val="24"/>
          <w:szCs w:val="24"/>
        </w:rPr>
        <w:t xml:space="preserve">日期：</w:t>
      </w:r>
      <w:r/>
    </w:p>
    <w:p>
      <w:pPr>
        <w:rPr>
          <w:bCs/>
          <w:color w:val="auto"/>
          <w:sz w:val="24"/>
          <w:szCs w:val="24"/>
        </w:rPr>
      </w:pPr>
      <w:r>
        <w:rPr>
          <w:bCs/>
          <w:color w:val="auto"/>
          <w:sz w:val="24"/>
          <w:szCs w:val="24"/>
        </w:rPr>
      </w:r>
      <w:r/>
    </w:p>
    <w:p>
      <w:pPr>
        <w:rPr>
          <w:bCs/>
          <w:color w:val="auto"/>
          <w:sz w:val="24"/>
          <w:szCs w:val="24"/>
        </w:rPr>
      </w:pPr>
      <w:r>
        <w:rPr>
          <w:rFonts w:hint="eastAsia"/>
          <w:bCs/>
          <w:color w:val="auto"/>
          <w:sz w:val="24"/>
          <w:szCs w:val="24"/>
        </w:rPr>
        <w:t xml:space="preserve">江苏建圆建方工程管理咨询有限公司</w:t>
      </w:r>
      <w:r>
        <w:rPr>
          <w:bCs/>
          <w:color w:val="auto"/>
          <w:sz w:val="24"/>
          <w:szCs w:val="24"/>
        </w:rPr>
        <w:t xml:space="preserve">：</w:t>
      </w:r>
      <w:r/>
    </w:p>
    <w:p>
      <w:pPr>
        <w:ind w:firstLine="240"/>
        <w:rPr>
          <w:bCs/>
          <w:color w:val="auto"/>
          <w:sz w:val="24"/>
          <w:szCs w:val="24"/>
        </w:rPr>
      </w:pPr>
      <w:r>
        <w:rPr>
          <w:bCs/>
          <w:color w:val="auto"/>
          <w:sz w:val="24"/>
          <w:szCs w:val="24"/>
          <w:u w:val="single"/>
        </w:rPr>
        <w:t xml:space="preserve">                          </w:t>
      </w:r>
      <w:r>
        <w:rPr>
          <w:bCs/>
          <w:color w:val="auto"/>
          <w:sz w:val="24"/>
          <w:szCs w:val="24"/>
        </w:rPr>
        <w:t xml:space="preserve">系中华人民共和国合法企业，特授权</w:t>
      </w:r>
      <w:r>
        <w:rPr>
          <w:bCs/>
          <w:color w:val="auto"/>
          <w:sz w:val="24"/>
          <w:szCs w:val="24"/>
          <w:u w:val="single"/>
        </w:rPr>
        <w:t xml:space="preserve">       </w:t>
      </w:r>
      <w:r>
        <w:rPr>
          <w:bCs/>
          <w:color w:val="auto"/>
          <w:sz w:val="24"/>
          <w:szCs w:val="24"/>
        </w:rPr>
        <w:t xml:space="preserve">代表我公司</w:t>
      </w:r>
      <w:r>
        <w:rPr>
          <w:rFonts w:hint="eastAsia"/>
          <w:bCs/>
          <w:color w:val="auto"/>
          <w:sz w:val="24"/>
          <w:szCs w:val="24"/>
        </w:rPr>
        <w:t xml:space="preserve">（</w:t>
      </w:r>
      <w:r>
        <w:rPr>
          <w:bCs/>
          <w:color w:val="auto"/>
          <w:sz w:val="24"/>
          <w:szCs w:val="24"/>
        </w:rPr>
        <w:t xml:space="preserve">单位</w:t>
      </w:r>
      <w:r>
        <w:rPr>
          <w:rFonts w:hint="eastAsia"/>
          <w:bCs/>
          <w:color w:val="auto"/>
          <w:sz w:val="24"/>
          <w:szCs w:val="24"/>
        </w:rPr>
        <w:t xml:space="preserve">）</w:t>
      </w:r>
      <w:r>
        <w:rPr>
          <w:bCs/>
          <w:color w:val="auto"/>
          <w:sz w:val="24"/>
          <w:szCs w:val="24"/>
        </w:rPr>
        <w:t xml:space="preserve">全权办理针对本项目</w:t>
      </w:r>
      <w:r>
        <w:rPr>
          <w:rFonts w:hint="eastAsia"/>
          <w:bCs/>
          <w:color w:val="auto"/>
          <w:sz w:val="24"/>
          <w:szCs w:val="24"/>
          <w:u w:val="single"/>
        </w:rPr>
        <w:t xml:space="preserve">无锡市锡山区鹅湖镇国土空间规划项目</w:t>
      </w:r>
      <w:r>
        <w:rPr>
          <w:bCs/>
          <w:color w:val="auto"/>
          <w:sz w:val="24"/>
          <w:szCs w:val="24"/>
        </w:rPr>
        <w:t xml:space="preserve">的投标、参与开标、评标、签约等具体工作，并签署全部有关的文件、协议及合同。</w:t>
      </w:r>
      <w:r/>
    </w:p>
    <w:p>
      <w:pPr>
        <w:ind w:firstLine="480"/>
        <w:rPr>
          <w:bCs/>
          <w:color w:val="auto"/>
          <w:sz w:val="24"/>
          <w:szCs w:val="24"/>
        </w:rPr>
      </w:pPr>
      <w:r>
        <w:rPr>
          <w:bCs/>
          <w:color w:val="auto"/>
          <w:sz w:val="24"/>
          <w:szCs w:val="24"/>
        </w:rPr>
        <w:t xml:space="preserve">我公司</w:t>
      </w:r>
      <w:r>
        <w:rPr>
          <w:rFonts w:hint="eastAsia"/>
          <w:bCs/>
          <w:color w:val="auto"/>
          <w:sz w:val="24"/>
          <w:szCs w:val="24"/>
        </w:rPr>
        <w:t xml:space="preserve">（</w:t>
      </w:r>
      <w:r>
        <w:rPr>
          <w:bCs/>
          <w:color w:val="auto"/>
          <w:sz w:val="24"/>
          <w:szCs w:val="24"/>
        </w:rPr>
        <w:t xml:space="preserve">单位</w:t>
      </w:r>
      <w:r>
        <w:rPr>
          <w:rFonts w:hint="eastAsia"/>
          <w:bCs/>
          <w:color w:val="auto"/>
          <w:sz w:val="24"/>
          <w:szCs w:val="24"/>
        </w:rPr>
        <w:t xml:space="preserve">）</w:t>
      </w:r>
      <w:r>
        <w:rPr>
          <w:bCs/>
          <w:color w:val="auto"/>
          <w:sz w:val="24"/>
          <w:szCs w:val="24"/>
        </w:rPr>
        <w:t xml:space="preserve">对被授权人的签名负全部责任。</w:t>
      </w:r>
      <w:r/>
    </w:p>
    <w:p>
      <w:pPr>
        <w:ind w:firstLine="480"/>
        <w:rPr>
          <w:bCs/>
          <w:color w:val="auto"/>
          <w:sz w:val="24"/>
          <w:szCs w:val="24"/>
        </w:rPr>
      </w:pPr>
      <w:r>
        <w:rPr>
          <w:bCs/>
          <w:color w:val="auto"/>
          <w:sz w:val="24"/>
          <w:szCs w:val="24"/>
        </w:rPr>
        <w:t xml:space="preserve">在撤销授权的书面通知送达你处以前，本授权书一直有效，被授权人签署的所有文件</w:t>
      </w:r>
      <w:r>
        <w:rPr>
          <w:rFonts w:hint="eastAsia"/>
          <w:bCs/>
          <w:color w:val="auto"/>
          <w:sz w:val="24"/>
          <w:szCs w:val="24"/>
        </w:rPr>
        <w:t xml:space="preserve">（</w:t>
      </w:r>
      <w:r>
        <w:rPr>
          <w:bCs/>
          <w:color w:val="auto"/>
          <w:sz w:val="24"/>
          <w:szCs w:val="24"/>
        </w:rPr>
        <w:t xml:space="preserve">在授权书有效期内签署的</w:t>
      </w:r>
      <w:r>
        <w:rPr>
          <w:rFonts w:hint="eastAsia"/>
          <w:bCs/>
          <w:color w:val="auto"/>
          <w:sz w:val="24"/>
          <w:szCs w:val="24"/>
        </w:rPr>
        <w:t xml:space="preserve">）</w:t>
      </w:r>
      <w:r>
        <w:rPr>
          <w:bCs/>
          <w:color w:val="auto"/>
          <w:sz w:val="24"/>
          <w:szCs w:val="24"/>
        </w:rPr>
        <w:t xml:space="preserve">不因授权的撤销而失效。</w:t>
      </w:r>
      <w:r/>
    </w:p>
    <w:p>
      <w:pPr>
        <w:ind w:firstLine="480"/>
        <w:rPr>
          <w:bCs/>
          <w:color w:val="auto"/>
          <w:sz w:val="24"/>
          <w:szCs w:val="24"/>
        </w:rPr>
      </w:pPr>
      <w:r>
        <w:rPr>
          <w:bCs/>
          <w:color w:val="auto"/>
          <w:sz w:val="24"/>
          <w:szCs w:val="24"/>
        </w:rPr>
        <w:t xml:space="preserve">被授权人情况：</w:t>
      </w:r>
      <w:r/>
    </w:p>
    <w:p>
      <w:pPr>
        <w:ind w:firstLine="480"/>
        <w:rPr>
          <w:bCs/>
          <w:color w:val="auto"/>
          <w:sz w:val="24"/>
          <w:szCs w:val="24"/>
        </w:rPr>
      </w:pPr>
      <w:r>
        <w:rPr>
          <w:bCs/>
          <w:color w:val="auto"/>
          <w:sz w:val="24"/>
          <w:szCs w:val="24"/>
        </w:rPr>
        <w:t xml:space="preserve">姓名：         性别：             电话：</w:t>
      </w:r>
      <w:r/>
    </w:p>
    <w:p>
      <w:pPr>
        <w:ind w:firstLine="480"/>
        <w:rPr>
          <w:bCs/>
          <w:color w:val="auto"/>
          <w:sz w:val="24"/>
          <w:szCs w:val="24"/>
        </w:rPr>
      </w:pPr>
      <w:r>
        <w:rPr>
          <w:bCs/>
          <w:color w:val="auto"/>
          <w:sz w:val="24"/>
          <w:szCs w:val="24"/>
        </w:rPr>
        <w:t xml:space="preserve">       </w:t>
      </w:r>
      <w:r/>
    </w:p>
    <w:p>
      <w:pPr>
        <w:ind w:firstLine="480"/>
        <w:rPr>
          <w:bCs/>
          <w:color w:val="auto"/>
          <w:sz w:val="24"/>
          <w:szCs w:val="24"/>
        </w:rPr>
      </w:pPr>
      <w:r>
        <w:rPr>
          <w:bCs/>
          <w:color w:val="auto"/>
          <w:sz w:val="24"/>
          <w:szCs w:val="24"/>
        </w:rPr>
      </w:r>
      <w:r/>
    </w:p>
    <w:p>
      <w:pPr>
        <w:ind w:firstLine="480"/>
        <w:rPr>
          <w:bCs/>
          <w:color w:val="auto"/>
          <w:sz w:val="24"/>
          <w:szCs w:val="24"/>
        </w:rPr>
      </w:pPr>
      <w:r>
        <w:rPr>
          <w:rFonts w:hint="eastAsia"/>
          <w:bCs/>
          <w:color w:val="auto"/>
          <w:sz w:val="24"/>
          <w:szCs w:val="24"/>
        </w:rPr>
        <w:t xml:space="preserve">                             </w:t>
      </w:r>
      <w:r>
        <w:rPr>
          <w:bCs/>
          <w:color w:val="auto"/>
          <w:sz w:val="24"/>
          <w:szCs w:val="24"/>
        </w:rPr>
        <w:t xml:space="preserve"> 单位名称</w:t>
      </w:r>
      <w:r>
        <w:rPr>
          <w:rFonts w:hint="eastAsia"/>
          <w:bCs/>
          <w:color w:val="auto"/>
          <w:sz w:val="24"/>
          <w:szCs w:val="24"/>
        </w:rPr>
        <w:t xml:space="preserve">（</w:t>
      </w:r>
      <w:r>
        <w:rPr>
          <w:bCs/>
          <w:color w:val="auto"/>
          <w:sz w:val="24"/>
          <w:szCs w:val="24"/>
        </w:rPr>
        <w:t xml:space="preserve">盖章</w:t>
      </w:r>
      <w:r>
        <w:rPr>
          <w:rFonts w:hint="eastAsia"/>
          <w:bCs/>
          <w:color w:val="auto"/>
          <w:sz w:val="24"/>
          <w:szCs w:val="24"/>
        </w:rPr>
        <w:t xml:space="preserve">）</w:t>
      </w:r>
      <w:r>
        <w:rPr>
          <w:bCs/>
          <w:color w:val="auto"/>
          <w:sz w:val="24"/>
          <w:szCs w:val="24"/>
        </w:rPr>
        <w:t xml:space="preserve">：</w:t>
      </w:r>
      <w:r/>
    </w:p>
    <w:p>
      <w:pPr>
        <w:ind w:firstLine="4080"/>
        <w:rPr>
          <w:bCs/>
          <w:color w:val="auto"/>
          <w:sz w:val="24"/>
          <w:szCs w:val="24"/>
        </w:rPr>
      </w:pPr>
      <w:r>
        <w:rPr>
          <w:bCs/>
          <w:color w:val="auto"/>
          <w:sz w:val="24"/>
          <w:szCs w:val="24"/>
        </w:rPr>
        <w:t xml:space="preserve">法定代表人</w:t>
      </w:r>
      <w:r>
        <w:rPr>
          <w:rFonts w:hint="eastAsia"/>
          <w:bCs/>
          <w:color w:val="auto"/>
          <w:sz w:val="24"/>
          <w:szCs w:val="24"/>
        </w:rPr>
        <w:t xml:space="preserve">（</w:t>
      </w:r>
      <w:r>
        <w:rPr>
          <w:bCs/>
          <w:color w:val="auto"/>
          <w:sz w:val="24"/>
          <w:szCs w:val="24"/>
        </w:rPr>
        <w:t xml:space="preserve">签字或盖章</w:t>
      </w:r>
      <w:r>
        <w:rPr>
          <w:rFonts w:hint="eastAsia"/>
          <w:bCs/>
          <w:color w:val="auto"/>
          <w:sz w:val="24"/>
          <w:szCs w:val="24"/>
        </w:rPr>
        <w:t xml:space="preserve">）</w:t>
      </w:r>
      <w:r>
        <w:rPr>
          <w:bCs/>
          <w:color w:val="auto"/>
          <w:sz w:val="24"/>
          <w:szCs w:val="24"/>
        </w:rPr>
        <w:t xml:space="preserve">：</w:t>
      </w:r>
      <w:r/>
    </w:p>
    <w:p>
      <w:pPr>
        <w:ind w:firstLine="4080"/>
        <w:rPr>
          <w:bCs/>
          <w:color w:val="auto"/>
          <w:sz w:val="24"/>
          <w:szCs w:val="24"/>
        </w:rPr>
      </w:pPr>
      <w:r>
        <w:rPr>
          <w:bCs/>
          <w:color w:val="auto"/>
          <w:sz w:val="24"/>
          <w:szCs w:val="24"/>
        </w:rPr>
      </w:r>
      <w:r/>
    </w:p>
    <w:p>
      <w:pPr>
        <w:rPr>
          <w:bCs/>
          <w:color w:val="auto"/>
          <w:sz w:val="24"/>
          <w:szCs w:val="24"/>
        </w:rPr>
      </w:pPr>
      <w:r>
        <w:rPr>
          <w:bCs/>
          <w:color w:val="auto"/>
          <w:sz w:val="24"/>
          <w:szCs w:val="24"/>
        </w:rPr>
      </w:r>
      <w:r/>
    </w:p>
    <w:p>
      <w:pPr>
        <w:pStyle w:val="1395"/>
        <w:rPr>
          <w:color w:val="auto"/>
        </w:rPr>
      </w:pPr>
      <w:r>
        <w:rPr>
          <w:color w:val="auto"/>
        </w:rPr>
      </w:r>
      <w:r/>
    </w:p>
    <w:p>
      <w:pPr>
        <w:rPr>
          <w:bCs/>
          <w:color w:val="auto"/>
          <w:sz w:val="24"/>
          <w:szCs w:val="24"/>
        </w:rPr>
      </w:pPr>
      <w:r>
        <w:rPr>
          <w:bCs/>
          <w:color w:val="auto"/>
          <w:sz w:val="24"/>
          <w:szCs w:val="24"/>
        </w:rPr>
      </w:r>
      <w:r/>
    </w:p>
    <w:p>
      <w:pPr>
        <w:rPr>
          <w:bCs/>
          <w:color w:val="auto"/>
          <w:sz w:val="24"/>
          <w:szCs w:val="24"/>
        </w:rPr>
      </w:pPr>
      <w:r>
        <w:rPr>
          <w:bCs/>
          <w:color w:val="auto"/>
          <w:sz w:val="24"/>
          <w:szCs w:val="24"/>
        </w:rPr>
      </w:r>
      <w:r/>
    </w:p>
    <w:p>
      <w:pPr>
        <w:rPr>
          <w:bCs/>
          <w:color w:val="auto"/>
          <w:sz w:val="24"/>
          <w:szCs w:val="24"/>
        </w:rPr>
      </w:pPr>
      <w:r>
        <w:rPr>
          <w:bCs/>
          <w:color w:val="auto"/>
          <w:sz w:val="24"/>
          <w:szCs w:val="24"/>
        </w:rPr>
        <w:br w:type="page" w:clear="all"/>
      </w:r>
      <w:r/>
    </w:p>
    <w:p>
      <w:pPr>
        <w:rPr>
          <w:bCs/>
          <w:color w:val="auto"/>
          <w:sz w:val="24"/>
          <w:szCs w:val="24"/>
        </w:rPr>
      </w:pPr>
      <w:r>
        <w:rPr>
          <w:rFonts w:hint="eastAsia"/>
          <w:bCs/>
          <w:color w:val="auto"/>
          <w:sz w:val="24"/>
          <w:szCs w:val="24"/>
        </w:rPr>
        <w:t xml:space="preserve">投标供应商</w:t>
      </w:r>
      <w:r>
        <w:rPr>
          <w:bCs/>
          <w:color w:val="auto"/>
          <w:sz w:val="24"/>
          <w:szCs w:val="24"/>
        </w:rPr>
        <w:t xml:space="preserve">法定代表人身份证复印件</w:t>
      </w:r>
      <w:r>
        <w:rPr>
          <w:rFonts w:hint="eastAsia"/>
          <w:bCs/>
          <w:color w:val="auto"/>
          <w:sz w:val="24"/>
          <w:szCs w:val="24"/>
        </w:rPr>
        <w:t xml:space="preserve">：</w:t>
      </w:r>
      <w:r/>
    </w:p>
    <w:p>
      <w:pPr>
        <w:rPr>
          <w:bCs/>
          <w:color w:val="auto"/>
          <w:sz w:val="24"/>
          <w:szCs w:val="24"/>
        </w:rPr>
      </w:pPr>
      <w:r>
        <w:rPr>
          <w:bCs/>
          <w:color w:val="auto"/>
          <w:sz w:val="24"/>
          <w:szCs w:val="24"/>
        </w:rPr>
      </w:r>
      <w:r/>
    </w:p>
    <w:p>
      <w:pPr>
        <w:rPr>
          <w:bCs/>
          <w:color w:val="auto"/>
          <w:sz w:val="24"/>
          <w:szCs w:val="24"/>
        </w:rPr>
      </w:pPr>
      <w:r>
        <w:rPr>
          <w:color w:val="auto"/>
        </w:rPr>
        <mc:AlternateContent>
          <mc:Choice Requires="wpg">
            <w:drawing>
              <wp:inline xmlns:wp="http://schemas.openxmlformats.org/drawingml/2006/wordprocessingDrawing" distT="0" distB="0" distL="0" distR="0">
                <wp:extent cx="267970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rPr>
        <mc:AlternateContent>
          <mc:Choice Requires="wpg">
            <w:drawing>
              <wp:inline xmlns:wp="http://schemas.openxmlformats.org/drawingml/2006/wordprocessingDrawing" distT="0" distB="0" distL="0" distR="0">
                <wp:extent cx="2807335"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221.0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auto"/>
          <w:sz w:val="24"/>
          <w:szCs w:val="24"/>
        </w:rPr>
        <w:t xml:space="preserve">       </w:t>
      </w:r>
      <w:r/>
    </w:p>
    <w:p>
      <w:pPr>
        <w:rPr>
          <w:bCs/>
          <w:color w:val="auto"/>
          <w:sz w:val="24"/>
          <w:szCs w:val="24"/>
        </w:rPr>
      </w:pPr>
      <w:r>
        <w:rPr>
          <w:bCs/>
          <w:color w:val="auto"/>
          <w:sz w:val="24"/>
          <w:szCs w:val="24"/>
        </w:rPr>
      </w:r>
      <w:r/>
    </w:p>
    <w:p>
      <w:pPr>
        <w:rPr>
          <w:bCs/>
          <w:color w:val="auto"/>
          <w:sz w:val="24"/>
          <w:szCs w:val="24"/>
        </w:rPr>
      </w:pPr>
      <w:r>
        <w:rPr>
          <w:bCs/>
          <w:color w:val="auto"/>
          <w:sz w:val="24"/>
          <w:szCs w:val="24"/>
        </w:rPr>
      </w:r>
      <w:r/>
    </w:p>
    <w:p>
      <w:pPr>
        <w:rPr>
          <w:color w:val="auto"/>
        </w:rPr>
      </w:pPr>
      <w:r>
        <w:rPr>
          <w:color w:val="auto"/>
        </w:rPr>
      </w:r>
      <w:r/>
    </w:p>
    <w:p>
      <w:pPr>
        <w:pStyle w:val="1075"/>
        <w:ind w:left="1260"/>
        <w:spacing w:line="360" w:lineRule="auto"/>
        <w:rPr>
          <w:color w:val="auto"/>
        </w:rPr>
      </w:pPr>
      <w:r>
        <w:rPr>
          <w:color w:val="auto"/>
        </w:rPr>
      </w:r>
      <w:r/>
    </w:p>
    <w:p>
      <w:pPr>
        <w:rPr>
          <w:color w:val="auto"/>
        </w:rPr>
      </w:pPr>
      <w:r>
        <w:rPr>
          <w:color w:val="auto"/>
        </w:rPr>
      </w:r>
      <w:r/>
    </w:p>
    <w:p>
      <w:pPr>
        <w:pStyle w:val="1075"/>
        <w:ind w:left="1260"/>
        <w:spacing w:line="360" w:lineRule="auto"/>
        <w:rPr>
          <w:color w:val="auto"/>
        </w:rPr>
      </w:pPr>
      <w:r>
        <w:rPr>
          <w:color w:val="auto"/>
        </w:rPr>
      </w:r>
      <w:r/>
    </w:p>
    <w:p>
      <w:pPr>
        <w:rPr>
          <w:color w:val="auto"/>
        </w:rPr>
      </w:pPr>
      <w:r>
        <w:rPr>
          <w:color w:val="auto"/>
        </w:rPr>
      </w:r>
      <w:r/>
    </w:p>
    <w:p>
      <w:pPr>
        <w:pStyle w:val="1075"/>
        <w:ind w:left="1260"/>
        <w:spacing w:line="360" w:lineRule="auto"/>
        <w:rPr>
          <w:color w:val="auto"/>
        </w:rPr>
      </w:pPr>
      <w:r>
        <w:rPr>
          <w:color w:val="auto"/>
        </w:rPr>
      </w:r>
      <w:r/>
    </w:p>
    <w:p>
      <w:pPr>
        <w:rPr>
          <w:bCs/>
          <w:color w:val="auto"/>
          <w:sz w:val="24"/>
          <w:szCs w:val="24"/>
        </w:rPr>
      </w:pPr>
      <w:r>
        <w:rPr>
          <w:bCs/>
          <w:color w:val="auto"/>
          <w:sz w:val="24"/>
          <w:szCs w:val="24"/>
        </w:rPr>
      </w:r>
      <w:r/>
    </w:p>
    <w:p>
      <w:pPr>
        <w:rPr>
          <w:bCs/>
          <w:color w:val="auto"/>
          <w:sz w:val="24"/>
          <w:szCs w:val="24"/>
        </w:rPr>
      </w:pPr>
      <w:r>
        <w:rPr>
          <w:bCs/>
          <w:color w:val="auto"/>
          <w:sz w:val="24"/>
          <w:szCs w:val="24"/>
        </w:rPr>
        <w:t xml:space="preserve">法定代表人授权代表身份证复印件</w:t>
      </w:r>
      <w:r>
        <w:rPr>
          <w:rFonts w:hint="eastAsia"/>
          <w:bCs/>
          <w:color w:val="auto"/>
          <w:sz w:val="24"/>
          <w:szCs w:val="24"/>
        </w:rPr>
        <w:t xml:space="preserve">：（</w:t>
      </w:r>
      <w:r>
        <w:rPr>
          <w:rFonts w:hAnsi="宋体"/>
          <w:b/>
          <w:bCs/>
          <w:color w:val="auto"/>
          <w:sz w:val="24"/>
          <w:szCs w:val="24"/>
        </w:rPr>
        <w:t xml:space="preserve">法定代表人亲自参与投标的除外</w:t>
      </w:r>
      <w:r>
        <w:rPr>
          <w:rFonts w:hint="eastAsia" w:hAnsi="宋体"/>
          <w:b/>
          <w:bCs/>
          <w:color w:val="auto"/>
          <w:sz w:val="24"/>
          <w:szCs w:val="24"/>
        </w:rPr>
        <w:t xml:space="preserve">）</w:t>
      </w:r>
      <w:r/>
    </w:p>
    <w:p>
      <w:pPr>
        <w:rPr>
          <w:rFonts w:ascii="黑体" w:eastAsia="黑体"/>
          <w:color w:val="auto"/>
          <w:sz w:val="32"/>
          <w:szCs w:val="32"/>
        </w:rPr>
      </w:pPr>
      <w:r>
        <w:rPr>
          <w:color w:val="auto"/>
        </w:rPr>
        <mc:AlternateContent>
          <mc:Choice Requires="wpg">
            <w:drawing>
              <wp:inline xmlns:wp="http://schemas.openxmlformats.org/drawingml/2006/wordprocessingDrawing" distT="0" distB="0" distL="0" distR="0">
                <wp:extent cx="2804160"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0.8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rPr>
        <w:t xml:space="preserve"> </w:t>
      </w:r>
      <w:r>
        <w:rPr>
          <w:color w:val="auto"/>
        </w:rPr>
        <mc:AlternateContent>
          <mc:Choice Requires="wpg">
            <w:drawing>
              <wp:inline xmlns:wp="http://schemas.openxmlformats.org/drawingml/2006/wordprocessingDrawing" distT="0" distB="0" distL="0" distR="0">
                <wp:extent cx="2719705" cy="1584960"/>
                <wp:effectExtent l="0" t="0" r="0" b="0"/>
                <wp:docPr id="10"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4.1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color w:val="auto"/>
        </w:rPr>
      </w:pPr>
      <w:r>
        <w:rPr>
          <w:color w:val="auto"/>
        </w:rPr>
      </w:r>
      <w:r/>
    </w:p>
    <w:p>
      <w:pPr>
        <w:pStyle w:val="1075"/>
        <w:ind w:left="1260"/>
        <w:spacing w:line="360" w:lineRule="auto"/>
        <w:rPr>
          <w:color w:val="auto"/>
        </w:rPr>
      </w:pPr>
      <w:r>
        <w:rPr>
          <w:color w:val="auto"/>
        </w:rPr>
      </w:r>
      <w:r/>
    </w:p>
    <w:p>
      <w:pPr>
        <w:rPr>
          <w:rFonts w:eastAsia="黑体"/>
          <w:bCs/>
          <w:color w:val="auto"/>
          <w:sz w:val="24"/>
          <w:szCs w:val="24"/>
        </w:rPr>
        <w:outlineLvl w:val="0"/>
      </w:pPr>
      <w:r>
        <w:rPr>
          <w:rFonts w:eastAsia="黑体"/>
          <w:bCs/>
          <w:color w:val="auto"/>
          <w:sz w:val="24"/>
          <w:szCs w:val="24"/>
        </w:rPr>
        <w:br w:type="page" w:clear="all"/>
      </w:r>
      <w:r>
        <w:rPr>
          <w:rFonts w:hint="eastAsia" w:eastAsia="黑体"/>
          <w:bCs/>
          <w:color w:val="auto"/>
          <w:sz w:val="24"/>
          <w:szCs w:val="24"/>
        </w:rPr>
        <w:t xml:space="preserve">（</w:t>
      </w:r>
      <w:r>
        <w:rPr>
          <w:rFonts w:hint="eastAsia" w:eastAsia="黑体"/>
          <w:bCs/>
          <w:color w:val="auto"/>
          <w:sz w:val="28"/>
          <w:szCs w:val="28"/>
        </w:rPr>
        <w:t xml:space="preserve">四）</w:t>
      </w:r>
      <w:r>
        <w:rPr>
          <w:rFonts w:eastAsia="黑体"/>
          <w:bCs/>
          <w:color w:val="auto"/>
          <w:sz w:val="28"/>
          <w:szCs w:val="28"/>
        </w:rPr>
        <w:t xml:space="preserve"> 承诺书</w:t>
      </w:r>
      <w:r>
        <w:rPr>
          <w:rFonts w:hint="eastAsia" w:eastAsia="黑体"/>
          <w:bCs/>
          <w:color w:val="auto"/>
          <w:sz w:val="28"/>
          <w:szCs w:val="28"/>
        </w:rPr>
        <w:t xml:space="preserve">（</w:t>
      </w:r>
      <w:r>
        <w:rPr>
          <w:rFonts w:eastAsia="黑体"/>
          <w:bCs/>
          <w:color w:val="auto"/>
          <w:sz w:val="28"/>
          <w:szCs w:val="28"/>
        </w:rPr>
        <w:t xml:space="preserve">格式</w:t>
      </w:r>
      <w:r>
        <w:rPr>
          <w:rFonts w:hint="eastAsia" w:eastAsia="黑体"/>
          <w:bCs/>
          <w:color w:val="auto"/>
          <w:sz w:val="28"/>
          <w:szCs w:val="28"/>
        </w:rPr>
        <w:t xml:space="preserve">）</w:t>
      </w:r>
      <w:r>
        <w:rPr>
          <w:rFonts w:eastAsia="黑体"/>
          <w:bCs/>
          <w:color w:val="auto"/>
          <w:sz w:val="28"/>
          <w:szCs w:val="28"/>
        </w:rPr>
        <w:t xml:space="preserve">：</w:t>
      </w:r>
      <w:r/>
    </w:p>
    <w:p>
      <w:pPr>
        <w:rPr>
          <w:rFonts w:eastAsia="黑体"/>
          <w:bCs/>
          <w:color w:val="auto"/>
          <w:sz w:val="28"/>
          <w:szCs w:val="28"/>
        </w:rPr>
        <w:outlineLvl w:val="0"/>
      </w:pPr>
      <w:r>
        <w:rPr>
          <w:rFonts w:eastAsia="黑体"/>
          <w:bCs/>
          <w:color w:val="auto"/>
          <w:sz w:val="28"/>
          <w:szCs w:val="28"/>
        </w:rPr>
      </w:r>
      <w:r/>
    </w:p>
    <w:p>
      <w:pPr>
        <w:jc w:val="center"/>
        <w:rPr>
          <w:rFonts w:eastAsia="黑体"/>
          <w:bCs/>
          <w:color w:val="auto"/>
          <w:sz w:val="28"/>
          <w:szCs w:val="28"/>
        </w:rPr>
      </w:pPr>
      <w:r>
        <w:rPr>
          <w:rFonts w:eastAsia="黑体"/>
          <w:bCs/>
          <w:color w:val="auto"/>
          <w:sz w:val="28"/>
          <w:szCs w:val="28"/>
        </w:rPr>
        <w:t xml:space="preserve">承诺书</w:t>
      </w:r>
      <w:r/>
    </w:p>
    <w:p>
      <w:pPr>
        <w:jc w:val="center"/>
        <w:rPr>
          <w:rFonts w:ascii="黑体" w:eastAsia="黑体"/>
          <w:bCs/>
          <w:color w:val="auto"/>
          <w:sz w:val="28"/>
          <w:szCs w:val="28"/>
        </w:rPr>
      </w:pPr>
      <w:r>
        <w:rPr>
          <w:rFonts w:ascii="黑体" w:eastAsia="黑体"/>
          <w:bCs/>
          <w:color w:val="auto"/>
          <w:sz w:val="28"/>
          <w:szCs w:val="28"/>
        </w:rPr>
      </w:r>
      <w:r/>
    </w:p>
    <w:p>
      <w:pPr>
        <w:rPr>
          <w:rFonts w:ascii="宋体"/>
          <w:color w:val="auto"/>
          <w:sz w:val="24"/>
          <w:szCs w:val="24"/>
        </w:rPr>
      </w:pPr>
      <w:r>
        <w:rPr>
          <w:rFonts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0"/>
        <w:rPr>
          <w:rFonts w:ascii="宋体"/>
          <w:color w:val="auto"/>
          <w:sz w:val="24"/>
          <w:szCs w:val="24"/>
        </w:rPr>
      </w:pPr>
      <w:r>
        <w:rPr>
          <w:rFonts w:ascii="宋体"/>
          <w:color w:val="auto"/>
          <w:sz w:val="24"/>
          <w:szCs w:val="24"/>
        </w:rPr>
      </w:r>
      <w:r/>
    </w:p>
    <w:p>
      <w:pPr>
        <w:ind w:firstLine="480"/>
        <w:rPr>
          <w:rFonts w:ascii="宋体"/>
          <w:bCs/>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．本公司（单位）</w:t>
      </w:r>
      <w:r>
        <w:rPr>
          <w:rFonts w:hint="eastAsia" w:ascii="宋体" w:hAnsi="宋体"/>
          <w:bCs/>
          <w:color w:val="auto"/>
          <w:sz w:val="24"/>
          <w:szCs w:val="24"/>
        </w:rPr>
        <w:t xml:space="preserve">具备履行合同所必需的设备和专业技术能力；</w:t>
      </w:r>
      <w:r/>
    </w:p>
    <w:p>
      <w:pPr>
        <w:ind w:firstLine="480"/>
        <w:rPr>
          <w:rFonts w:ascii="宋体" w:hAnsi="宋体"/>
          <w:color w:val="auto"/>
          <w:sz w:val="24"/>
          <w:szCs w:val="24"/>
        </w:rPr>
      </w:pPr>
      <w:r>
        <w:rPr>
          <w:rFonts w:ascii="宋体" w:hAnsi="宋体"/>
          <w:bCs/>
          <w:color w:val="auto"/>
          <w:sz w:val="24"/>
          <w:szCs w:val="24"/>
        </w:rPr>
        <w:t xml:space="preserve">2.</w:t>
      </w:r>
      <w:r>
        <w:rPr>
          <w:rFonts w:hint="eastAsia" w:ascii="宋体"/>
          <w:bCs/>
          <w:color w:val="auto"/>
          <w:szCs w:val="21"/>
        </w:rPr>
        <w:t xml:space="preserve"> </w:t>
      </w:r>
      <w:r>
        <w:rPr>
          <w:rFonts w:hint="eastAsia" w:ascii="宋体" w:hAnsi="宋体"/>
          <w:color w:val="auto"/>
          <w:sz w:val="24"/>
          <w:szCs w:val="24"/>
        </w:rPr>
        <w:t xml:space="preserve">本公司未被“</w:t>
      </w:r>
      <w:r>
        <w:rPr>
          <w:rFonts w:hint="eastAsia" w:ascii="宋体" w:hAnsi="宋体"/>
          <w:bCs/>
          <w:color w:val="auto"/>
          <w:sz w:val="24"/>
          <w:szCs w:val="24"/>
        </w:rPr>
        <w:t xml:space="preserve">信用中国</w:t>
      </w:r>
      <w:r>
        <w:rPr>
          <w:rFonts w:hint="eastAsia" w:ascii="宋体" w:hAnsi="宋体"/>
          <w:color w:val="auto"/>
          <w:sz w:val="24"/>
          <w:szCs w:val="24"/>
        </w:rPr>
        <w:t xml:space="preserve">”</w:t>
      </w:r>
      <w:r>
        <w:rPr>
          <w:rFonts w:hint="eastAsia" w:ascii="宋体" w:hAnsi="宋体"/>
          <w:bCs/>
          <w:color w:val="auto"/>
          <w:sz w:val="24"/>
          <w:szCs w:val="24"/>
        </w:rPr>
        <w:t xml:space="preserve">网站</w:t>
      </w:r>
      <w:r>
        <w:rPr>
          <w:rFonts w:hint="eastAsia" w:ascii="宋体" w:hAnsi="宋体"/>
          <w:color w:val="auto"/>
          <w:sz w:val="24"/>
          <w:szCs w:val="24"/>
        </w:rPr>
        <w:t xml:space="preserve">（</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 xml:space="preserve">www.creditchina.gov.cn</w:t>
      </w:r>
      <w:r>
        <w:rPr>
          <w:rFonts w:hint="eastAsia" w:ascii="宋体" w:hAnsi="宋体"/>
          <w:color w:val="auto"/>
          <w:sz w:val="24"/>
          <w:szCs w:val="24"/>
        </w:rPr>
        <w:fldChar w:fldCharType="end"/>
      </w:r>
      <w:r>
        <w:rPr>
          <w:rFonts w:hint="eastAsia" w:ascii="宋体" w:hAnsi="宋体"/>
          <w:color w:val="auto"/>
          <w:sz w:val="24"/>
          <w:szCs w:val="24"/>
        </w:rPr>
        <w:t xml:space="preserve">）、中国政府采购网（www.ccgp.gov.cn）列入失信被执行人、重大税收违法案件当事人名单、政府采购严重违法失信行为记录名单。</w:t>
      </w:r>
      <w:r/>
    </w:p>
    <w:p>
      <w:pPr>
        <w:ind w:firstLine="480"/>
        <w:rPr>
          <w:rFonts w:ascii="宋体"/>
          <w:bCs/>
          <w:color w:val="auto"/>
          <w:sz w:val="24"/>
          <w:szCs w:val="24"/>
        </w:rPr>
      </w:pPr>
      <w:r>
        <w:rPr>
          <w:rFonts w:hint="eastAsia" w:ascii="宋体" w:hAnsi="宋体"/>
          <w:bCs/>
          <w:color w:val="auto"/>
          <w:sz w:val="24"/>
          <w:szCs w:val="24"/>
        </w:rPr>
        <w:t xml:space="preserve">如违背上述承诺，本公司</w:t>
      </w:r>
      <w:r>
        <w:rPr>
          <w:rFonts w:hint="eastAsia" w:ascii="宋体" w:hAnsi="宋体"/>
          <w:color w:val="auto"/>
          <w:sz w:val="24"/>
          <w:szCs w:val="24"/>
        </w:rPr>
        <w:t xml:space="preserve">（单位）</w:t>
      </w:r>
      <w:r>
        <w:rPr>
          <w:rFonts w:hint="eastAsia" w:ascii="宋体" w:hAnsi="宋体"/>
          <w:bCs/>
          <w:color w:val="auto"/>
          <w:sz w:val="24"/>
          <w:szCs w:val="24"/>
        </w:rPr>
        <w:t xml:space="preserve">将承担一切法律责任。</w:t>
      </w:r>
      <w:r/>
    </w:p>
    <w:p>
      <w:pPr>
        <w:rPr>
          <w:rFonts w:ascii="宋体"/>
          <w:color w:val="auto"/>
          <w:sz w:val="24"/>
        </w:rPr>
      </w:pPr>
      <w:r>
        <w:rPr>
          <w:rFonts w:ascii="宋体"/>
          <w:color w:val="auto"/>
          <w:sz w:val="24"/>
        </w:rPr>
      </w:r>
      <w:r/>
    </w:p>
    <w:p>
      <w:pPr>
        <w:ind w:firstLine="5400"/>
        <w:rPr>
          <w:rFonts w:ascii="宋体"/>
          <w:bCs/>
          <w:color w:val="auto"/>
          <w:sz w:val="24"/>
          <w:szCs w:val="24"/>
        </w:rPr>
      </w:pPr>
      <w:r>
        <w:rPr>
          <w:rFonts w:ascii="宋体"/>
          <w:bCs/>
          <w:color w:val="auto"/>
          <w:sz w:val="24"/>
          <w:szCs w:val="24"/>
        </w:rPr>
      </w:r>
      <w:r/>
    </w:p>
    <w:p>
      <w:pPr>
        <w:ind w:firstLine="3720"/>
        <w:rPr>
          <w:rFonts w:ascii="宋体"/>
          <w:bCs/>
          <w:color w:val="auto"/>
          <w:sz w:val="24"/>
          <w:szCs w:val="24"/>
        </w:rPr>
      </w:pPr>
      <w:r>
        <w:rPr>
          <w:rFonts w:hint="eastAsia" w:ascii="宋体" w:hAnsi="宋体"/>
          <w:bCs/>
          <w:color w:val="auto"/>
          <w:sz w:val="24"/>
          <w:szCs w:val="24"/>
        </w:rPr>
        <w:t xml:space="preserve">投标供应商（盖章）：</w:t>
      </w:r>
      <w:r/>
    </w:p>
    <w:p>
      <w:pPr>
        <w:ind w:firstLine="480"/>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rPr>
          <w:rFonts w:ascii="宋体" w:hAnsi="宋体"/>
          <w:bCs/>
          <w:color w:val="auto"/>
          <w:sz w:val="24"/>
          <w:szCs w:val="24"/>
        </w:rPr>
      </w:pPr>
      <w:r>
        <w:rPr>
          <w:rFonts w:ascii="宋体" w:hAnsi="宋体"/>
          <w:bCs/>
          <w:color w:val="auto"/>
          <w:sz w:val="24"/>
          <w:szCs w:val="24"/>
        </w:rPr>
      </w:r>
      <w:r/>
    </w:p>
    <w:p>
      <w:pPr>
        <w:pStyle w:val="1395"/>
        <w:rPr>
          <w:color w:val="auto"/>
        </w:rPr>
      </w:pPr>
      <w:r>
        <w:rPr>
          <w:color w:val="auto"/>
        </w:rPr>
      </w:r>
      <w:r/>
    </w:p>
    <w:p>
      <w:pPr>
        <w:rPr>
          <w:rFonts w:eastAsia="黑体"/>
          <w:bCs/>
          <w:color w:val="auto"/>
          <w:sz w:val="24"/>
          <w:szCs w:val="24"/>
        </w:rPr>
        <w:outlineLvl w:val="0"/>
      </w:pPr>
      <w:r>
        <w:rPr>
          <w:rFonts w:eastAsia="黑体"/>
          <w:bCs/>
          <w:color w:val="auto"/>
          <w:sz w:val="24"/>
          <w:szCs w:val="24"/>
        </w:rPr>
      </w:r>
      <w:r/>
    </w:p>
    <w:p>
      <w:pPr>
        <w:pStyle w:val="1075"/>
        <w:ind w:left="1260"/>
        <w:spacing w:line="360" w:lineRule="auto"/>
        <w:rPr>
          <w:color w:val="auto"/>
        </w:rPr>
      </w:pPr>
      <w:r>
        <w:rPr>
          <w:color w:val="auto"/>
        </w:rPr>
      </w:r>
      <w:r/>
    </w:p>
    <w:p>
      <w:pPr>
        <w:rPr>
          <w:color w:val="auto"/>
        </w:rPr>
      </w:pPr>
      <w:r>
        <w:rPr>
          <w:color w:val="auto"/>
        </w:rPr>
      </w:r>
      <w:r/>
    </w:p>
    <w:p>
      <w:pPr>
        <w:rPr>
          <w:color w:val="auto"/>
        </w:rPr>
      </w:pPr>
      <w:r>
        <w:rPr>
          <w:color w:val="auto"/>
        </w:rPr>
      </w:r>
      <w:r/>
    </w:p>
    <w:p>
      <w:pPr>
        <w:pStyle w:val="1075"/>
        <w:ind w:left="1260"/>
        <w:spacing w:line="360" w:lineRule="auto"/>
        <w:rPr>
          <w:color w:val="auto"/>
        </w:rPr>
      </w:pPr>
      <w:r>
        <w:rPr>
          <w:color w:val="auto"/>
        </w:rPr>
      </w:r>
      <w:r/>
    </w:p>
    <w:p>
      <w:pPr>
        <w:rPr>
          <w:rFonts w:eastAsia="黑体"/>
          <w:bCs/>
          <w:color w:val="auto"/>
          <w:sz w:val="28"/>
          <w:szCs w:val="28"/>
        </w:rPr>
        <w:outlineLvl w:val="0"/>
      </w:pPr>
      <w:r>
        <w:rPr>
          <w:rFonts w:eastAsia="黑体"/>
          <w:bCs/>
          <w:color w:val="auto"/>
          <w:sz w:val="24"/>
          <w:szCs w:val="24"/>
        </w:rPr>
        <w:br w:type="page" w:clear="all"/>
      </w:r>
      <w:r>
        <w:rPr>
          <w:rFonts w:hint="eastAsia" w:eastAsia="黑体"/>
          <w:bCs/>
          <w:color w:val="auto"/>
          <w:sz w:val="24"/>
          <w:szCs w:val="24"/>
        </w:rPr>
        <w:t xml:space="preserve">（</w:t>
      </w:r>
      <w:r>
        <w:rPr>
          <w:rFonts w:hint="eastAsia" w:eastAsia="黑体"/>
          <w:bCs/>
          <w:color w:val="auto"/>
          <w:sz w:val="28"/>
          <w:szCs w:val="28"/>
        </w:rPr>
        <w:t xml:space="preserve">五）</w:t>
      </w:r>
      <w:r>
        <w:rPr>
          <w:rFonts w:eastAsia="黑体"/>
          <w:bCs/>
          <w:color w:val="auto"/>
          <w:sz w:val="28"/>
          <w:szCs w:val="28"/>
        </w:rPr>
        <w:t xml:space="preserve">开标一览表</w:t>
      </w:r>
      <w:r>
        <w:rPr>
          <w:rFonts w:hint="eastAsia" w:eastAsia="黑体"/>
          <w:bCs/>
          <w:color w:val="auto"/>
          <w:sz w:val="28"/>
          <w:szCs w:val="28"/>
        </w:rPr>
        <w:t xml:space="preserve">（</w:t>
      </w:r>
      <w:r>
        <w:rPr>
          <w:rFonts w:eastAsia="黑体"/>
          <w:bCs/>
          <w:color w:val="auto"/>
          <w:sz w:val="28"/>
          <w:szCs w:val="28"/>
        </w:rPr>
        <w:t xml:space="preserve">格式</w:t>
      </w:r>
      <w:r>
        <w:rPr>
          <w:rFonts w:hint="eastAsia" w:eastAsia="黑体"/>
          <w:bCs/>
          <w:color w:val="auto"/>
          <w:sz w:val="28"/>
          <w:szCs w:val="28"/>
        </w:rPr>
        <w:t xml:space="preserve">）</w:t>
      </w:r>
      <w:r>
        <w:rPr>
          <w:rFonts w:eastAsia="黑体"/>
          <w:bCs/>
          <w:color w:val="auto"/>
          <w:sz w:val="28"/>
          <w:szCs w:val="28"/>
        </w:rPr>
        <w:t xml:space="preserve">：</w:t>
      </w:r>
      <w:r/>
    </w:p>
    <w:p>
      <w:pPr>
        <w:pStyle w:val="1115"/>
        <w:jc w:val="center"/>
        <w:rPr>
          <w:color w:val="auto"/>
        </w:rPr>
      </w:pPr>
      <w:r>
        <w:rPr>
          <w:rStyle w:val="1126"/>
          <w:color w:val="auto"/>
        </w:rPr>
        <w:t xml:space="preserve">开标一览表</w:t>
      </w:r>
      <w:r/>
    </w:p>
    <w:p>
      <w:pPr>
        <w:pStyle w:val="1115"/>
        <w:rPr>
          <w:color w:val="auto"/>
        </w:rPr>
      </w:pPr>
      <w:r>
        <w:rPr>
          <w:color w:val="auto"/>
        </w:rPr>
        <w:t xml:space="preserve">项目编号</w:t>
      </w:r>
      <w:r>
        <w:rPr>
          <w:color w:val="auto"/>
          <w:highlight w:val="none"/>
        </w:rPr>
        <w:t xml:space="preserve">：</w:t>
      </w:r>
      <w:r>
        <w:rPr>
          <w:rFonts w:hint="eastAsia"/>
          <w:color w:val="auto"/>
          <w:highlight w:val="none"/>
          <w:lang w:eastAsia="zh-CN"/>
        </w:rPr>
        <w:t xml:space="preserve">JSZC-320205-JYJF-G2026-0008</w:t>
      </w:r>
      <w:r>
        <w:rPr>
          <w:color w:val="auto"/>
          <w:highlight w:val="none"/>
        </w:rPr>
        <w:t xml:space="preserve"> </w:t>
      </w:r>
      <w:r/>
    </w:p>
    <w:p>
      <w:pPr>
        <w:pStyle w:val="1115"/>
        <w:rPr>
          <w:color w:val="auto"/>
        </w:rPr>
      </w:pPr>
      <w:r>
        <w:rPr>
          <w:color w:val="auto"/>
        </w:rPr>
        <w:t xml:space="preserve"> </w:t>
      </w:r>
      <w:r/>
    </w:p>
    <w:p>
      <w:pPr>
        <w:pStyle w:val="1115"/>
        <w:rPr>
          <w:color w:val="auto"/>
        </w:rPr>
      </w:pPr>
      <w:r>
        <w:rPr>
          <w:color w:val="auto"/>
        </w:rPr>
        <w:t xml:space="preserve">货币单位：人民币元</w:t>
      </w:r>
      <w:r/>
    </w:p>
    <w:p>
      <w:pPr>
        <w:pStyle w:val="1115"/>
        <w:rPr>
          <w:color w:val="auto"/>
        </w:rPr>
      </w:pPr>
      <w:r>
        <w:rPr>
          <w:color w:val="auto"/>
        </w:rPr>
        <w:t xml:space="preserve"> </w:t>
      </w:r>
      <w:r/>
    </w:p>
    <w:tbl>
      <w:tblPr>
        <w:tblStyle w:val="86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118"/>
        <w:gridCol w:w="2818"/>
        <w:gridCol w:w="3881"/>
      </w:tblGrid>
      <w:tr>
        <w:trPr>
          <w:tblCellSpacing w:w="15" w:type="dxa"/>
        </w:trPr>
        <w:tc>
          <w:tcPr>
            <w:tcW w:w="3615" w:type="dxa"/>
            <w:vAlign w:val="center"/>
            <w:textDirection w:val="lrTb"/>
            <w:noWrap w:val="false"/>
          </w:tcPr>
          <w:p>
            <w:pPr>
              <w:pStyle w:val="1115"/>
              <w:rPr>
                <w:color w:val="auto"/>
              </w:rPr>
            </w:pPr>
            <w:r>
              <w:rPr>
                <w:color w:val="auto"/>
              </w:rPr>
              <w:t xml:space="preserve">项目名称</w:t>
            </w:r>
            <w:r/>
          </w:p>
        </w:tc>
        <w:tc>
          <w:tcPr>
            <w:tcW w:w="3375" w:type="dxa"/>
            <w:vAlign w:val="center"/>
            <w:textDirection w:val="lrTb"/>
            <w:noWrap w:val="false"/>
          </w:tcPr>
          <w:p>
            <w:pPr>
              <w:pStyle w:val="1115"/>
              <w:rPr>
                <w:color w:val="auto"/>
              </w:rPr>
            </w:pPr>
            <w:r>
              <w:rPr>
                <w:color w:val="auto"/>
              </w:rPr>
              <w:t xml:space="preserve">项目内容</w:t>
            </w:r>
            <w:r/>
          </w:p>
        </w:tc>
        <w:tc>
          <w:tcPr>
            <w:tcW w:w="4260" w:type="dxa"/>
            <w:vAlign w:val="center"/>
            <w:textDirection w:val="lrTb"/>
            <w:noWrap w:val="false"/>
          </w:tcPr>
          <w:p>
            <w:pPr>
              <w:pStyle w:val="1115"/>
              <w:rPr>
                <w:color w:val="auto"/>
              </w:rPr>
            </w:pPr>
            <w:r>
              <w:rPr>
                <w:color w:val="auto"/>
              </w:rPr>
              <w:t xml:space="preserve">总价（小写）</w:t>
            </w:r>
            <w:r/>
          </w:p>
        </w:tc>
      </w:tr>
      <w:tr>
        <w:trPr>
          <w:tblCellSpacing w:w="15" w:type="dxa"/>
        </w:trPr>
        <w:tc>
          <w:tcPr>
            <w:tcW w:w="3615" w:type="dxa"/>
            <w:vAlign w:val="center"/>
            <w:textDirection w:val="lrTb"/>
            <w:noWrap w:val="false"/>
          </w:tcPr>
          <w:p>
            <w:pPr>
              <w:pStyle w:val="1115"/>
              <w:rPr>
                <w:color w:val="auto"/>
              </w:rPr>
            </w:pPr>
            <w:r>
              <w:rPr>
                <w:color w:val="auto"/>
              </w:rPr>
            </w:r>
            <w:r/>
          </w:p>
        </w:tc>
        <w:tc>
          <w:tcPr>
            <w:tcW w:w="3375" w:type="dxa"/>
            <w:vAlign w:val="center"/>
            <w:textDirection w:val="lrTb"/>
            <w:noWrap w:val="false"/>
          </w:tcPr>
          <w:p>
            <w:pPr>
              <w:pStyle w:val="1115"/>
              <w:rPr>
                <w:color w:val="auto"/>
              </w:rPr>
            </w:pPr>
            <w:r>
              <w:rPr>
                <w:color w:val="auto"/>
              </w:rPr>
              <w:t xml:space="preserve">详见投标文件</w:t>
            </w:r>
            <w:r/>
          </w:p>
        </w:tc>
        <w:tc>
          <w:tcPr>
            <w:tcW w:w="4260" w:type="dxa"/>
            <w:vAlign w:val="center"/>
            <w:textDirection w:val="lrTb"/>
            <w:noWrap w:val="false"/>
          </w:tcPr>
          <w:p>
            <w:pPr>
              <w:pStyle w:val="1115"/>
              <w:rPr>
                <w:color w:val="auto"/>
              </w:rPr>
            </w:pPr>
            <w:r>
              <w:rPr>
                <w:color w:val="auto"/>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3900" cy="2286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21" o:title=""/>
                    </v:shape>
                  </w:pict>
                </mc:Fallback>
              </mc:AlternateContent>
            </w:r>
            <w:r>
              <w:rPr>
                <w:color w:val="auto"/>
              </w:rPr>
              <w:t xml:space="preserve">   元</w:t>
            </w:r>
            <w:r/>
          </w:p>
        </w:tc>
      </w:tr>
      <w:tr>
        <w:trPr>
          <w:tblCellSpacing w:w="15" w:type="dxa"/>
        </w:trPr>
        <w:tc>
          <w:tcPr>
            <w:tcW w:w="3615" w:type="dxa"/>
            <w:vAlign w:val="center"/>
            <w:textDirection w:val="lrTb"/>
            <w:noWrap w:val="false"/>
          </w:tcPr>
          <w:p>
            <w:pPr>
              <w:pStyle w:val="1115"/>
              <w:rPr>
                <w:color w:val="auto"/>
              </w:rPr>
            </w:pPr>
            <w:r>
              <w:rPr>
                <w:color w:val="auto"/>
              </w:rPr>
              <w:t xml:space="preserve">总价（大写）：</w:t>
            </w:r>
            <w:r/>
          </w:p>
        </w:tc>
        <w:tc>
          <w:tcPr>
            <w:gridSpan w:val="2"/>
            <w:tcW w:w="7620" w:type="dxa"/>
            <w:vAlign w:val="center"/>
            <w:textDirection w:val="lrTb"/>
            <w:noWrap w:val="false"/>
          </w:tcPr>
          <w:p>
            <w:pPr>
              <w:pStyle w:val="1115"/>
              <w:rPr>
                <w:color w:val="auto"/>
              </w:rPr>
            </w:pPr>
            <w:r>
              <w:rPr>
                <w:color w:val="auto"/>
              </w:rPr>
            </w:r>
            <w:r/>
          </w:p>
        </w:tc>
      </w:tr>
    </w:tbl>
    <w:p>
      <w:pPr>
        <w:pStyle w:val="1115"/>
        <w:rPr>
          <w:color w:val="auto"/>
        </w:rPr>
      </w:pPr>
      <w:r>
        <w:rPr>
          <w:color w:val="auto"/>
        </w:rPr>
        <w:t xml:space="preserve"> </w:t>
      </w:r>
      <w:r/>
    </w:p>
    <w:p>
      <w:pPr>
        <w:pStyle w:val="1115"/>
        <w:rPr>
          <w:color w:val="auto"/>
        </w:rPr>
      </w:pPr>
      <w:r>
        <w:rPr>
          <w:rFonts w:hint="eastAsia"/>
          <w:color w:val="auto"/>
        </w:rPr>
        <w:t xml:space="preserve">投标供应商</w:t>
      </w:r>
      <w:r>
        <w:rPr>
          <w:color w:val="auto"/>
        </w:rPr>
        <w:t xml:space="preserve">公章：                               （电子签章）</w:t>
      </w:r>
      <w:r/>
    </w:p>
    <w:p>
      <w:pPr>
        <w:ind w:firstLine="369"/>
        <w:jc w:val="center"/>
        <w:rPr>
          <w:rFonts w:ascii="黑体" w:eastAsia="黑体"/>
          <w:bCs/>
          <w:color w:val="auto"/>
          <w:sz w:val="28"/>
          <w:szCs w:val="28"/>
        </w:rPr>
        <w:outlineLvl w:val="0"/>
      </w:pPr>
      <w:r>
        <w:rPr>
          <w:rFonts w:hint="eastAsia"/>
          <w:b/>
          <w:bCs/>
          <w:color w:val="auto"/>
        </w:rPr>
        <w:br w:type="page" w:clear="all"/>
      </w:r>
      <w:r>
        <w:rPr>
          <w:rFonts w:ascii="黑体" w:eastAsia="黑体"/>
          <w:bCs/>
          <w:color w:val="auto"/>
          <w:sz w:val="28"/>
          <w:szCs w:val="28"/>
        </w:rPr>
        <w:t xml:space="preserve">开标一览表附表</w:t>
      </w:r>
      <w:r/>
    </w:p>
    <w:p>
      <w:pPr>
        <w:jc w:val="left"/>
        <w:rPr>
          <w:rFonts w:ascii="Calibri" w:hAnsi="Calibri"/>
          <w:color w:val="auto"/>
          <w:sz w:val="22"/>
          <w:szCs w:val="22"/>
        </w:rPr>
      </w:pPr>
      <w:r>
        <w:rPr>
          <w:rFonts w:ascii="Calibri" w:hAnsi="Calibri"/>
          <w:color w:val="auto"/>
          <w:sz w:val="22"/>
          <w:szCs w:val="22"/>
        </w:rPr>
      </w:r>
      <w:r/>
    </w:p>
    <w:p>
      <w:pPr>
        <w:rPr>
          <w:rFonts w:ascii="宋体" w:hAnsi="宋体"/>
          <w:color w:val="auto"/>
          <w:szCs w:val="24"/>
        </w:rPr>
      </w:pPr>
      <w:r>
        <w:rPr>
          <w:rFonts w:hint="eastAsia" w:ascii="宋体" w:hAnsi="宋体"/>
          <w:color w:val="auto"/>
          <w:sz w:val="24"/>
          <w:szCs w:val="24"/>
        </w:rPr>
        <w:t xml:space="preserve">投标供应商全称（加盖投标供应商公章）：  </w:t>
      </w:r>
      <w:r>
        <w:rPr>
          <w:rFonts w:hint="eastAsia" w:ascii="宋体" w:hAnsi="宋体" w:cs="宋体"/>
          <w:color w:val="auto"/>
          <w:sz w:val="24"/>
          <w:szCs w:val="28"/>
        </w:rPr>
        <w:t xml:space="preserve">            </w:t>
      </w:r>
      <w:r>
        <w:rPr>
          <w:rFonts w:hint="eastAsia" w:ascii="宋体" w:hAnsi="宋体"/>
          <w:color w:val="auto"/>
          <w:sz w:val="24"/>
          <w:szCs w:val="24"/>
        </w:rPr>
        <w:t xml:space="preserve">招标文件编号：</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2"/>
        </w:trPr>
        <w:tc>
          <w:tcPr>
            <w:tcW w:w="2338" w:type="dxa"/>
            <w:vAlign w:val="center"/>
            <w:textDirection w:val="lrTb"/>
            <w:noWrap w:val="false"/>
          </w:tcPr>
          <w:p>
            <w:pPr>
              <w:jc w:val="center"/>
              <w:spacing w:line="240" w:lineRule="auto"/>
              <w:widowControl/>
              <w:rPr>
                <w:rFonts w:ascii="宋体" w:hAnsi="宋体" w:cs="宋体"/>
                <w:color w:val="auto"/>
                <w:sz w:val="24"/>
              </w:rPr>
            </w:pPr>
            <w:r>
              <w:rPr>
                <w:rFonts w:hint="eastAsia" w:ascii="宋体" w:hAnsi="宋体" w:cs="宋体"/>
                <w:color w:val="auto"/>
                <w:sz w:val="24"/>
                <w:szCs w:val="24"/>
              </w:rPr>
              <w:t xml:space="preserve">投标报价</w:t>
            </w:r>
            <w:r/>
          </w:p>
        </w:tc>
        <w:tc>
          <w:tcPr>
            <w:tcW w:w="6613" w:type="dxa"/>
            <w:vAlign w:val="center"/>
            <w:textDirection w:val="lrTb"/>
            <w:noWrap w:val="false"/>
          </w:tcPr>
          <w:p>
            <w:pPr>
              <w:jc w:val="left"/>
              <w:spacing w:line="300" w:lineRule="auto"/>
              <w:rPr>
                <w:rFonts w:ascii="宋体" w:hAnsi="宋体" w:cs="宋体"/>
                <w:color w:val="auto"/>
                <w:sz w:val="24"/>
                <w:szCs w:val="21"/>
              </w:rPr>
            </w:pPr>
            <w:r>
              <w:rPr>
                <w:rFonts w:hint="eastAsia" w:ascii="宋体" w:hAnsi="宋体" w:cs="宋体"/>
                <w:color w:val="auto"/>
                <w:sz w:val="24"/>
                <w:szCs w:val="21"/>
              </w:rPr>
              <w:t xml:space="preserve">大写：</w:t>
            </w:r>
            <w:r/>
          </w:p>
          <w:p>
            <w:pPr>
              <w:jc w:val="left"/>
              <w:spacing w:line="240" w:lineRule="auto"/>
              <w:widowControl/>
              <w:rPr>
                <w:rFonts w:ascii="宋体" w:hAnsi="宋体" w:cs="宋体"/>
                <w:color w:val="auto"/>
                <w:sz w:val="24"/>
                <w:szCs w:val="24"/>
              </w:rPr>
            </w:pPr>
            <w:r>
              <w:rPr>
                <w:rFonts w:hint="eastAsia" w:ascii="宋体" w:hAnsi="宋体" w:cs="宋体"/>
                <w:color w:val="auto"/>
                <w:sz w:val="24"/>
                <w:szCs w:val="21"/>
              </w:rPr>
              <w:t xml:space="preserve">小写：</w:t>
            </w:r>
            <w:r/>
          </w:p>
        </w:tc>
      </w:tr>
      <w:tr>
        <w:trPr>
          <w:cantSplit/>
          <w:trHeight w:val="998"/>
        </w:trPr>
        <w:tc>
          <w:tcPr>
            <w:tcW w:w="2338" w:type="dxa"/>
            <w:vAlign w:val="center"/>
            <w:textDirection w:val="lrTb"/>
            <w:noWrap w:val="false"/>
          </w:tcPr>
          <w:p>
            <w:pPr>
              <w:jc w:val="center"/>
              <w:spacing w:line="240" w:lineRule="auto"/>
              <w:rPr>
                <w:rFonts w:ascii="宋体" w:hAnsi="宋体" w:cs="宋体"/>
                <w:color w:val="auto"/>
                <w:sz w:val="24"/>
                <w:szCs w:val="28"/>
              </w:rPr>
            </w:pPr>
            <w:r>
              <w:rPr>
                <w:rFonts w:hint="eastAsia" w:ascii="宋体" w:hAnsi="宋体" w:cs="宋体"/>
                <w:color w:val="auto"/>
                <w:sz w:val="24"/>
              </w:rPr>
              <w:t xml:space="preserve">服务期</w:t>
            </w:r>
            <w:r/>
          </w:p>
        </w:tc>
        <w:tc>
          <w:tcPr>
            <w:tcW w:w="6613" w:type="dxa"/>
            <w:vAlign w:val="center"/>
            <w:textDirection w:val="lrTb"/>
            <w:noWrap w:val="false"/>
          </w:tcPr>
          <w:p>
            <w:pPr>
              <w:spacing w:line="240" w:lineRule="auto"/>
              <w:rPr>
                <w:rFonts w:ascii="宋体" w:hAnsi="宋体" w:cs="宋体"/>
                <w:color w:val="auto"/>
                <w:sz w:val="24"/>
                <w:szCs w:val="28"/>
              </w:rPr>
            </w:pPr>
            <w:r>
              <w:rPr>
                <w:rFonts w:ascii="宋体" w:hAnsi="宋体" w:cs="宋体"/>
                <w:color w:val="auto"/>
                <w:sz w:val="24"/>
                <w:szCs w:val="28"/>
              </w:rPr>
            </w:r>
            <w:r/>
          </w:p>
        </w:tc>
      </w:tr>
      <w:tr>
        <w:trPr>
          <w:cantSplit/>
          <w:trHeight w:val="1026"/>
        </w:trPr>
        <w:tc>
          <w:tcPr>
            <w:tcW w:w="2338" w:type="dxa"/>
            <w:vAlign w:val="center"/>
            <w:textDirection w:val="lrTb"/>
            <w:noWrap w:val="false"/>
          </w:tcPr>
          <w:p>
            <w:pPr>
              <w:jc w:val="center"/>
              <w:spacing w:line="240" w:lineRule="auto"/>
              <w:rPr>
                <w:rFonts w:ascii="宋体" w:hAnsi="宋体" w:cs="宋体"/>
                <w:color w:val="auto"/>
                <w:sz w:val="24"/>
                <w:szCs w:val="28"/>
              </w:rPr>
            </w:pPr>
            <w:r>
              <w:rPr>
                <w:rFonts w:hint="eastAsia" w:ascii="宋体" w:hAnsi="宋体" w:cs="宋体"/>
                <w:color w:val="auto"/>
                <w:sz w:val="24"/>
                <w:szCs w:val="24"/>
              </w:rPr>
              <w:t xml:space="preserve">服务质量标准</w:t>
            </w:r>
            <w:r/>
          </w:p>
        </w:tc>
        <w:tc>
          <w:tcPr>
            <w:tcW w:w="6613" w:type="dxa"/>
            <w:vAlign w:val="center"/>
            <w:textDirection w:val="lrTb"/>
            <w:noWrap w:val="false"/>
          </w:tcPr>
          <w:p>
            <w:pPr>
              <w:spacing w:line="240" w:lineRule="auto"/>
              <w:rPr>
                <w:rFonts w:ascii="宋体" w:hAnsi="宋体" w:cs="宋体"/>
                <w:color w:val="auto"/>
                <w:sz w:val="24"/>
                <w:szCs w:val="28"/>
              </w:rPr>
            </w:pPr>
            <w:r>
              <w:rPr>
                <w:rFonts w:ascii="宋体" w:hAnsi="宋体" w:cs="宋体"/>
                <w:color w:val="auto"/>
                <w:sz w:val="24"/>
                <w:szCs w:val="28"/>
              </w:rPr>
            </w:r>
            <w:r/>
          </w:p>
        </w:tc>
      </w:tr>
      <w:tr>
        <w:trPr>
          <w:cantSplit/>
          <w:trHeight w:val="1026"/>
        </w:trPr>
        <w:tc>
          <w:tcPr>
            <w:tcW w:w="2338"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项目负责人</w:t>
            </w:r>
            <w:r/>
          </w:p>
        </w:tc>
        <w:tc>
          <w:tcPr>
            <w:tcW w:w="6613" w:type="dxa"/>
            <w:vAlign w:val="center"/>
            <w:textDirection w:val="lrTb"/>
            <w:noWrap w:val="false"/>
          </w:tcPr>
          <w:p>
            <w:pPr>
              <w:spacing w:line="240" w:lineRule="auto"/>
              <w:rPr>
                <w:rFonts w:ascii="宋体" w:hAnsi="宋体" w:cs="宋体"/>
                <w:color w:val="auto"/>
                <w:sz w:val="24"/>
                <w:szCs w:val="28"/>
              </w:rPr>
            </w:pPr>
            <w:r>
              <w:rPr>
                <w:rFonts w:ascii="宋体" w:hAnsi="宋体" w:cs="宋体"/>
                <w:color w:val="auto"/>
                <w:sz w:val="24"/>
                <w:szCs w:val="28"/>
              </w:rPr>
            </w:r>
            <w:r/>
          </w:p>
        </w:tc>
      </w:tr>
      <w:tr>
        <w:trPr>
          <w:cantSplit/>
          <w:trHeight w:val="1521"/>
        </w:trPr>
        <w:tc>
          <w:tcPr>
            <w:tcW w:w="2338" w:type="dxa"/>
            <w:vAlign w:val="center"/>
            <w:textDirection w:val="lrTb"/>
            <w:noWrap w:val="false"/>
          </w:tcPr>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是否属于小、微型企业/监狱企业/残疾人福利性单位</w:t>
            </w:r>
            <w:r/>
          </w:p>
        </w:tc>
        <w:tc>
          <w:tcPr>
            <w:tcW w:w="6613" w:type="dxa"/>
            <w:vAlign w:val="center"/>
            <w:textDirection w:val="lrTb"/>
            <w:noWrap w:val="false"/>
          </w:tcPr>
          <w:p>
            <w:pPr>
              <w:spacing w:line="240" w:lineRule="auto"/>
              <w:rPr>
                <w:rFonts w:ascii="宋体" w:hAnsi="宋体" w:cs="宋体"/>
                <w:color w:val="auto"/>
                <w:sz w:val="24"/>
                <w:szCs w:val="28"/>
              </w:rPr>
            </w:pPr>
            <w:r>
              <w:rPr>
                <w:rFonts w:ascii="宋体" w:hAnsi="宋体" w:cs="宋体"/>
                <w:color w:val="auto"/>
                <w:sz w:val="24"/>
                <w:szCs w:val="28"/>
              </w:rPr>
            </w:r>
            <w:r/>
          </w:p>
        </w:tc>
      </w:tr>
    </w:tbl>
    <w:p>
      <w:pPr>
        <w:spacing w:line="480" w:lineRule="auto"/>
        <w:rPr>
          <w:rFonts w:ascii="宋体" w:hAnsi="宋体"/>
          <w:b/>
          <w:color w:val="auto"/>
          <w:szCs w:val="21"/>
        </w:rPr>
      </w:pPr>
      <w:r>
        <w:rPr>
          <w:rFonts w:hint="eastAsia" w:ascii="宋体" w:hAnsi="宋体"/>
          <w:bCs/>
          <w:color w:val="auto"/>
          <w:sz w:val="24"/>
        </w:rPr>
        <w:t xml:space="preserve">法定代表人或法定代表人授权代表（签字或盖章）：</w:t>
      </w:r>
      <w:r/>
    </w:p>
    <w:p>
      <w:pPr>
        <w:rPr>
          <w:rFonts w:ascii="宋体" w:hAnsi="宋体"/>
          <w:color w:val="auto"/>
          <w:sz w:val="24"/>
        </w:rPr>
      </w:pPr>
      <w:r>
        <w:rPr>
          <w:rFonts w:hint="eastAsia" w:ascii="宋体" w:hAnsi="宋体"/>
          <w:color w:val="auto"/>
          <w:sz w:val="24"/>
        </w:rPr>
        <w:t xml:space="preserve">日期：   年   月   日</w:t>
      </w:r>
      <w:r/>
    </w:p>
    <w:p>
      <w:pPr>
        <w:rPr>
          <w:color w:val="auto"/>
        </w:rPr>
      </w:pPr>
      <w:r>
        <w:rPr>
          <w:color w:val="auto"/>
        </w:rPr>
      </w:r>
      <w:r/>
    </w:p>
    <w:p>
      <w:pPr>
        <w:rPr>
          <w:rFonts w:ascii="宋体" w:hAnsi="宋体"/>
          <w:color w:val="auto"/>
          <w:sz w:val="24"/>
        </w:rPr>
      </w:pPr>
      <w:r>
        <w:rPr>
          <w:rFonts w:hint="eastAsia" w:ascii="宋体" w:hAnsi="宋体"/>
          <w:color w:val="auto"/>
          <w:sz w:val="24"/>
        </w:rPr>
        <w:t xml:space="preserve">填写说明：</w:t>
      </w:r>
      <w:r/>
    </w:p>
    <w:p>
      <w:pPr>
        <w:ind w:firstLine="482"/>
        <w:spacing w:before="120" w:line="240" w:lineRule="auto"/>
        <w:rPr>
          <w:rFonts w:ascii="宋体" w:hAnsi="宋体"/>
          <w:b/>
          <w:color w:val="auto"/>
          <w:sz w:val="24"/>
        </w:rPr>
      </w:pPr>
      <w:r>
        <w:rPr>
          <w:rFonts w:ascii="宋体" w:hAnsi="宋体"/>
          <w:b/>
          <w:color w:val="auto"/>
          <w:sz w:val="24"/>
        </w:rPr>
        <w:t xml:space="preserve">1、开标一览表及开标一览表附录中的内容应与投标文件其他部分内容一致，否则评标时投标报价一律按开标一览表中内容为准，其余内容以开标一览表附录中内容为准。</w:t>
      </w:r>
      <w:r/>
    </w:p>
    <w:p>
      <w:pPr>
        <w:ind w:firstLine="482"/>
        <w:spacing w:before="120" w:line="240" w:lineRule="auto"/>
        <w:rPr>
          <w:rFonts w:ascii="宋体" w:hAnsi="宋体"/>
          <w:b/>
          <w:color w:val="auto"/>
          <w:sz w:val="24"/>
        </w:rPr>
      </w:pPr>
      <w:r>
        <w:rPr>
          <w:rFonts w:ascii="宋体" w:hAnsi="宋体"/>
          <w:b/>
          <w:color w:val="auto"/>
          <w:sz w:val="24"/>
        </w:rPr>
        <w:t xml:space="preserve">2、投标供应商必须在满足招标文件要求的基础上进行报价，投标报价包括满足本项目要求从项目中标起到服务周期结束内所发生的一切费用。</w:t>
      </w:r>
      <w:r/>
    </w:p>
    <w:p>
      <w:pPr>
        <w:ind w:firstLine="480"/>
        <w:spacing w:before="120" w:line="240" w:lineRule="auto"/>
        <w:rPr>
          <w:rFonts w:ascii="宋体" w:hAnsi="宋体"/>
          <w:bCs/>
          <w:color w:val="auto"/>
          <w:sz w:val="24"/>
          <w:szCs w:val="21"/>
        </w:rPr>
      </w:pPr>
      <w:r>
        <w:rPr>
          <w:rFonts w:ascii="宋体" w:hAnsi="宋体"/>
          <w:bCs/>
          <w:color w:val="auto"/>
          <w:sz w:val="24"/>
          <w:szCs w:val="21"/>
        </w:rPr>
        <w:t xml:space="preserve">3.在“是否属于小、微型企业/监狱企业/残疾人福利性单位”栏内填写“是”或“否”。如填写“是”，必须提供供应商《中小企业声明函》（服务）；或提供由省级以上监狱管理局、戒毒管理局（含新疆生产建设兵团）出具的供应商属于监狱企业的证明文件扫描件；或提供供应商《残疾人福利性单位声明函》。如未按要求填写和提供有效证明或相关内容表述不清的，不得享受价格扣除。供应商对所报相关数据的真实性负责，江苏建圆建方工程管理咨询有限公司有权将相关内容进行公示。</w:t>
      </w:r>
      <w:r/>
    </w:p>
    <w:p>
      <w:pPr>
        <w:ind w:firstLine="480"/>
        <w:spacing w:before="120"/>
        <w:rPr>
          <w:rFonts w:ascii="宋体" w:hAnsi="宋体" w:eastAsia="宋体"/>
          <w:bCs/>
          <w:color w:val="auto"/>
          <w:sz w:val="24"/>
          <w:szCs w:val="21"/>
        </w:rPr>
      </w:pPr>
      <w:r>
        <w:rPr>
          <w:rFonts w:ascii="宋体" w:hAnsi="宋体" w:eastAsia="宋体"/>
          <w:bCs/>
          <w:color w:val="auto"/>
          <w:sz w:val="24"/>
          <w:szCs w:val="21"/>
        </w:rPr>
      </w:r>
      <w:r/>
    </w:p>
    <w:p>
      <w:pPr>
        <w:ind w:firstLine="480"/>
        <w:spacing w:before="120"/>
        <w:rPr>
          <w:rFonts w:ascii="宋体" w:hAnsi="宋体" w:eastAsia="宋体"/>
          <w:bCs/>
          <w:color w:val="auto"/>
          <w:sz w:val="24"/>
          <w:szCs w:val="21"/>
        </w:rPr>
      </w:pPr>
      <w:r>
        <w:rPr>
          <w:rFonts w:ascii="宋体" w:hAnsi="宋体" w:eastAsia="宋体"/>
          <w:bCs/>
          <w:color w:val="auto"/>
          <w:sz w:val="24"/>
          <w:szCs w:val="21"/>
        </w:rPr>
      </w:r>
      <w:r/>
    </w:p>
    <w:p>
      <w:pPr>
        <w:rPr>
          <w:rFonts w:eastAsia="黑体"/>
          <w:bCs/>
          <w:color w:val="auto"/>
          <w:sz w:val="28"/>
          <w:szCs w:val="28"/>
        </w:rPr>
      </w:pPr>
      <w:r>
        <w:rPr>
          <w:rFonts w:hint="eastAsia" w:eastAsia="黑体"/>
          <w:bCs/>
          <w:color w:val="auto"/>
          <w:sz w:val="28"/>
          <w:szCs w:val="28"/>
        </w:rPr>
        <w:t xml:space="preserve">（六）明细报价表</w:t>
      </w:r>
      <w:r>
        <w:rPr>
          <w:rFonts w:eastAsia="黑体"/>
          <w:bCs/>
          <w:color w:val="auto"/>
          <w:sz w:val="28"/>
          <w:szCs w:val="28"/>
        </w:rPr>
        <w:t xml:space="preserve"> </w:t>
      </w:r>
      <w:r>
        <w:rPr>
          <w:rFonts w:hint="eastAsia" w:eastAsia="黑体"/>
          <w:bCs/>
          <w:color w:val="auto"/>
          <w:sz w:val="28"/>
          <w:szCs w:val="28"/>
        </w:rPr>
        <w:t xml:space="preserve">：</w:t>
      </w:r>
      <w:r/>
    </w:p>
    <w:p>
      <w:pPr>
        <w:jc w:val="center"/>
        <w:rPr>
          <w:rFonts w:eastAsia="黑体"/>
          <w:bCs/>
          <w:color w:val="auto"/>
          <w:sz w:val="28"/>
          <w:szCs w:val="28"/>
        </w:rPr>
      </w:pPr>
      <w:r>
        <w:rPr>
          <w:rFonts w:eastAsia="黑体"/>
          <w:bCs/>
          <w:color w:val="auto"/>
          <w:sz w:val="28"/>
          <w:szCs w:val="28"/>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明细报价表</w:t>
      </w:r>
      <w:r/>
    </w:p>
    <w:p>
      <w:pPr>
        <w:rPr>
          <w:rFonts w:ascii="黑体" w:eastAsia="黑体"/>
          <w:bCs/>
          <w:color w:val="auto"/>
          <w:sz w:val="24"/>
          <w:szCs w:val="24"/>
        </w:rPr>
      </w:pPr>
      <w:r>
        <w:rPr>
          <w:rFonts w:hint="eastAsia" w:ascii="黑体" w:eastAsia="黑体"/>
          <w:bCs/>
          <w:color w:val="auto"/>
          <w:sz w:val="24"/>
          <w:szCs w:val="24"/>
        </w:rPr>
        <w:t xml:space="preserve">格式及内容自拟。</w:t>
      </w:r>
      <w:r/>
    </w:p>
    <w:p>
      <w:pPr>
        <w:rPr>
          <w:rFonts w:ascii="宋体" w:hAnsi="宋体"/>
          <w:bCs/>
          <w:color w:val="auto"/>
          <w:sz w:val="24"/>
          <w:szCs w:val="24"/>
        </w:rPr>
      </w:pPr>
      <w:r/>
      <w:bookmarkStart w:id="15" w:name="_Hlk52217825"/>
      <w:r/>
      <w:r/>
    </w:p>
    <w:p>
      <w:pPr>
        <w:rPr>
          <w:rFonts w:ascii="宋体" w:hAnsi="宋体"/>
          <w:bCs/>
          <w:color w:val="auto"/>
          <w:sz w:val="24"/>
          <w:szCs w:val="24"/>
        </w:rPr>
      </w:pPr>
      <w:r>
        <w:rPr>
          <w:rFonts w:ascii="宋体" w:hAnsi="宋体"/>
          <w:bCs/>
          <w:color w:val="auto"/>
          <w:sz w:val="24"/>
          <w:szCs w:val="24"/>
        </w:rPr>
      </w:r>
      <w:r/>
    </w:p>
    <w:p>
      <w:pPr>
        <w:rPr>
          <w:rFonts w:ascii="宋体" w:hAnsi="宋体"/>
          <w:bCs/>
          <w:color w:val="auto"/>
          <w:sz w:val="24"/>
          <w:szCs w:val="24"/>
        </w:rPr>
      </w:pPr>
      <w:r>
        <w:rPr>
          <w:rFonts w:ascii="宋体" w:hAnsi="宋体"/>
          <w:bCs/>
          <w:color w:val="auto"/>
          <w:sz w:val="24"/>
          <w:szCs w:val="24"/>
        </w:rPr>
      </w:r>
      <w:r/>
    </w:p>
    <w:p>
      <w:pPr>
        <w:rPr>
          <w:rFonts w:ascii="宋体"/>
          <w:bCs/>
          <w:color w:val="auto"/>
          <w:sz w:val="24"/>
          <w:szCs w:val="24"/>
        </w:rPr>
      </w:pPr>
      <w:r>
        <w:rPr>
          <w:rFonts w:hint="eastAsia" w:ascii="宋体" w:hAnsi="宋体"/>
          <w:bCs/>
          <w:color w:val="auto"/>
          <w:sz w:val="24"/>
          <w:szCs w:val="24"/>
        </w:rPr>
        <w:t xml:space="preserve">投标供应商（盖章）：</w:t>
      </w:r>
      <w:r/>
    </w:p>
    <w:p>
      <w:pPr>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bookmarkEnd w:id="15"/>
      <w:r/>
      <w:r/>
    </w:p>
    <w:p>
      <w:pPr>
        <w:rPr>
          <w:rFonts w:ascii="宋体" w:hAnsi="宋体"/>
          <w:bCs/>
          <w:color w:val="auto"/>
          <w:szCs w:val="21"/>
        </w:rPr>
      </w:pPr>
      <w:r>
        <w:rPr>
          <w:rFonts w:ascii="宋体" w:hAnsi="宋体"/>
          <w:bCs/>
          <w:color w:val="auto"/>
          <w:szCs w:val="21"/>
        </w:rPr>
      </w:r>
      <w:r/>
    </w:p>
    <w:p>
      <w:pPr>
        <w:ind w:right="153"/>
        <w:jc w:val="center"/>
        <w:tabs>
          <w:tab w:val="left" w:pos="0" w:leader="none"/>
        </w:tabs>
        <w:rPr>
          <w:rFonts w:ascii="黑体" w:eastAsia="黑体"/>
          <w:bCs/>
          <w:color w:val="auto"/>
          <w:sz w:val="28"/>
          <w:szCs w:val="28"/>
        </w:rPr>
      </w:pPr>
      <w:r>
        <w:rPr>
          <w:rFonts w:hint="eastAsia" w:ascii="Arial" w:hAnsi="Arial" w:eastAsia="黑体"/>
          <w:bCs/>
          <w:color w:val="auto"/>
          <w:sz w:val="28"/>
          <w:szCs w:val="36"/>
        </w:rPr>
        <w:br w:type="page" w:clear="all"/>
      </w:r>
      <w:r>
        <w:rPr>
          <w:rFonts w:hint="eastAsia" w:ascii="Arial" w:hAnsi="Arial" w:eastAsia="黑体"/>
          <w:bCs/>
          <w:color w:val="auto"/>
          <w:sz w:val="28"/>
          <w:szCs w:val="36"/>
        </w:rPr>
        <w:t xml:space="preserve">（七）服务偏离表（格式）</w:t>
      </w:r>
      <w:r/>
    </w:p>
    <w:p>
      <w:pPr>
        <w:jc w:val="center"/>
        <w:rPr>
          <w:rFonts w:ascii="黑体" w:eastAsia="黑体"/>
          <w:bCs/>
          <w:color w:val="auto"/>
          <w:sz w:val="28"/>
          <w:szCs w:val="28"/>
        </w:rPr>
      </w:pPr>
      <w:r>
        <w:rPr>
          <w:rFonts w:hint="eastAsia" w:ascii="黑体" w:eastAsia="黑体"/>
          <w:bCs/>
          <w:color w:val="auto"/>
          <w:sz w:val="28"/>
          <w:szCs w:val="28"/>
        </w:rPr>
        <w:t xml:space="preserve">服务偏离表</w:t>
      </w:r>
      <w:r/>
    </w:p>
    <w:p>
      <w:pPr>
        <w:jc w:val="center"/>
        <w:rPr>
          <w:rFonts w:ascii="宋体" w:hAnsi="宋体"/>
          <w:bCs/>
          <w:color w:val="auto"/>
          <w:sz w:val="24"/>
        </w:rPr>
        <w:outlineLvl w:val="0"/>
      </w:pPr>
      <w:r>
        <w:rPr>
          <w:rFonts w:ascii="宋体" w:hAnsi="宋体"/>
          <w:bCs/>
          <w:color w:val="auto"/>
          <w:sz w:val="24"/>
        </w:rPr>
      </w:r>
      <w:r/>
    </w:p>
    <w:p>
      <w:pPr>
        <w:rPr>
          <w:rFonts w:hint="eastAsia" w:ascii="宋体" w:hAnsi="宋体" w:eastAsia="黑体"/>
          <w:bCs/>
          <w:color w:val="auto"/>
          <w:sz w:val="24"/>
          <w:lang w:eastAsia="zh-CN"/>
        </w:rPr>
      </w:pPr>
      <w:r>
        <w:rPr>
          <w:rFonts w:eastAsia="黑体"/>
          <w:bCs/>
          <w:color w:val="auto"/>
          <w:sz w:val="24"/>
          <w:szCs w:val="24"/>
        </w:rPr>
        <w:t xml:space="preserve">政府采购</w:t>
      </w:r>
      <w:r>
        <w:rPr>
          <w:rFonts w:eastAsia="黑体"/>
          <w:bCs/>
          <w:color w:val="auto"/>
          <w:sz w:val="24"/>
          <w:szCs w:val="24"/>
          <w:highlight w:val="none"/>
        </w:rPr>
        <w:t xml:space="preserve">编号</w:t>
      </w:r>
      <w:r>
        <w:rPr>
          <w:rFonts w:hint="eastAsia" w:ascii="宋体" w:hAnsi="宋体"/>
          <w:bCs/>
          <w:color w:val="auto"/>
          <w:sz w:val="24"/>
          <w:highlight w:val="none"/>
        </w:rPr>
        <w:t xml:space="preserve">：</w:t>
      </w:r>
      <w:r>
        <w:rPr>
          <w:rFonts w:hint="eastAsia" w:eastAsia="黑体"/>
          <w:bCs/>
          <w:color w:val="auto"/>
          <w:sz w:val="24"/>
          <w:szCs w:val="24"/>
          <w:highlight w:val="none"/>
          <w:lang w:eastAsia="zh-CN"/>
        </w:rPr>
        <w:t xml:space="preserve">JSZC-320205-JYJF-G2026-0008</w:t>
      </w:r>
      <w:r/>
    </w:p>
    <w:p>
      <w:pPr>
        <w:pStyle w:val="1075"/>
        <w:ind w:left="1260"/>
        <w:spacing w:line="360" w:lineRule="auto"/>
        <w:rPr>
          <w:color w:val="auto"/>
        </w:rPr>
      </w:pPr>
      <w:r>
        <w:rPr>
          <w:color w:val="auto"/>
        </w:rPr>
      </w:r>
      <w:r/>
    </w:p>
    <w:tbl>
      <w:tblPr>
        <w:tblStyle w:val="863"/>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auto"/>
                <w:sz w:val="24"/>
              </w:rPr>
            </w:pPr>
            <w:r>
              <w:rPr>
                <w:rFonts w:ascii="宋体" w:hAnsi="宋体"/>
                <w:bCs/>
                <w:color w:val="auto"/>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auto"/>
                <w:sz w:val="24"/>
              </w:rPr>
            </w:pPr>
            <w:r>
              <w:rPr>
                <w:rFonts w:ascii="宋体" w:hAnsi="宋体"/>
                <w:bCs/>
                <w:color w:val="auto"/>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rPr>
            </w:pPr>
            <w:r>
              <w:rPr>
                <w:rFonts w:ascii="宋体" w:hAnsi="宋体"/>
                <w:bCs/>
                <w:color w:val="auto"/>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auto"/>
                <w:sz w:val="24"/>
              </w:rPr>
            </w:pPr>
            <w:r>
              <w:rPr>
                <w:rFonts w:ascii="宋体" w:hAnsi="宋体"/>
                <w:bCs/>
                <w:color w:val="auto"/>
                <w:sz w:val="24"/>
              </w:rPr>
            </w:r>
            <w:r/>
          </w:p>
        </w:tc>
      </w:tr>
    </w:tbl>
    <w:p>
      <w:pPr>
        <w:rPr>
          <w:rFonts w:ascii="宋体" w:hAnsi="宋体"/>
          <w:bCs/>
          <w:color w:val="auto"/>
          <w:sz w:val="24"/>
        </w:rPr>
        <w:outlineLvl w:val="0"/>
      </w:pPr>
      <w:r>
        <w:rPr>
          <w:rFonts w:ascii="宋体" w:hAnsi="宋体"/>
          <w:bCs/>
          <w:color w:val="auto"/>
          <w:sz w:val="24"/>
        </w:rPr>
      </w:r>
      <w:r/>
    </w:p>
    <w:p>
      <w:pPr>
        <w:rPr>
          <w:rFonts w:ascii="宋体" w:hAnsi="宋体"/>
          <w:b/>
          <w:bCs/>
          <w:color w:val="auto"/>
          <w:sz w:val="24"/>
        </w:rPr>
        <w:outlineLvl w:val="0"/>
      </w:pPr>
      <w:r>
        <w:rPr>
          <w:rFonts w:hint="eastAsia" w:ascii="宋体" w:hAnsi="宋体"/>
          <w:b/>
          <w:bCs/>
          <w:color w:val="auto"/>
          <w:sz w:val="24"/>
        </w:rPr>
        <w:t xml:space="preserve">投标供应商（盖章）：</w:t>
      </w:r>
      <w:r/>
    </w:p>
    <w:p>
      <w:pPr>
        <w:rPr>
          <w:rFonts w:ascii="宋体" w:hAnsi="宋体"/>
          <w:b/>
          <w:bCs/>
          <w:color w:val="auto"/>
          <w:sz w:val="24"/>
        </w:rPr>
        <w:outlineLvl w:val="0"/>
      </w:pPr>
      <w:r>
        <w:rPr>
          <w:rFonts w:hint="eastAsia" w:ascii="宋体" w:hAnsi="宋体"/>
          <w:b/>
          <w:bCs/>
          <w:color w:val="auto"/>
          <w:sz w:val="24"/>
        </w:rPr>
        <w:t xml:space="preserve">法定代表人或法定代表人授权代表（签字或盖章）：</w:t>
      </w:r>
      <w:r/>
    </w:p>
    <w:p>
      <w:pPr>
        <w:rPr>
          <w:rFonts w:ascii="宋体" w:hAnsi="宋体"/>
          <w:bCs/>
          <w:color w:val="auto"/>
          <w:sz w:val="24"/>
        </w:rPr>
        <w:outlineLvl w:val="0"/>
      </w:pPr>
      <w:r>
        <w:rPr>
          <w:rFonts w:ascii="宋体" w:hAnsi="宋体"/>
          <w:bCs/>
          <w:color w:val="auto"/>
          <w:sz w:val="24"/>
        </w:rPr>
      </w:r>
      <w:r/>
    </w:p>
    <w:p>
      <w:pPr>
        <w:rPr>
          <w:rFonts w:ascii="宋体" w:hAnsi="宋体"/>
          <w:bCs/>
          <w:color w:val="auto"/>
          <w:sz w:val="24"/>
        </w:rPr>
        <w:outlineLvl w:val="0"/>
      </w:pPr>
      <w:r>
        <w:rPr>
          <w:rFonts w:hint="eastAsia" w:ascii="宋体" w:hAnsi="宋体"/>
          <w:bCs/>
          <w:color w:val="auto"/>
          <w:sz w:val="24"/>
        </w:rPr>
        <w:t xml:space="preserve">注：（1）本表不得删除；</w:t>
      </w:r>
      <w:r/>
    </w:p>
    <w:p>
      <w:pPr>
        <w:ind w:left="-214" w:firstLine="720"/>
        <w:rPr>
          <w:rFonts w:ascii="宋体" w:hAnsi="宋体"/>
          <w:bCs/>
          <w:color w:val="auto"/>
          <w:sz w:val="24"/>
        </w:rPr>
        <w:outlineLvl w:val="0"/>
      </w:pPr>
      <w:r>
        <w:rPr>
          <w:rFonts w:hint="eastAsia" w:ascii="宋体" w:hAnsi="宋体"/>
          <w:bCs/>
          <w:color w:val="auto"/>
          <w:sz w:val="24"/>
        </w:rPr>
        <w:t xml:space="preserve">（2）如无任何服务偏离，请于本表“偏离说明”中注明“无偏离”；</w:t>
      </w:r>
      <w:r/>
    </w:p>
    <w:p>
      <w:pPr>
        <w:ind w:firstLine="480"/>
        <w:rPr>
          <w:rFonts w:ascii="宋体" w:hAnsi="宋体"/>
          <w:bCs/>
          <w:color w:val="auto"/>
          <w:sz w:val="24"/>
        </w:rPr>
        <w:outlineLvl w:val="0"/>
      </w:pPr>
      <w:r>
        <w:rPr>
          <w:rFonts w:hint="eastAsia" w:ascii="宋体" w:hAnsi="宋体"/>
          <w:bCs/>
          <w:color w:val="auto"/>
          <w:sz w:val="24"/>
        </w:rPr>
        <w:t xml:space="preserve">（3）如有服务偏离项，请于本表中列明偏离内容，如需要可自行延长，其余无偏离内容无需赘述。</w:t>
      </w:r>
      <w:r/>
    </w:p>
    <w:p>
      <w:pPr>
        <w:rPr>
          <w:color w:val="auto"/>
        </w:rPr>
      </w:pPr>
      <w:r>
        <w:rPr>
          <w:color w:val="auto"/>
        </w:rPr>
      </w:r>
      <w:r/>
    </w:p>
    <w:p>
      <w:pPr>
        <w:rPr>
          <w:rFonts w:eastAsia="黑体"/>
          <w:bCs/>
          <w:color w:val="auto"/>
          <w:sz w:val="24"/>
          <w:szCs w:val="24"/>
        </w:rPr>
        <w:outlineLvl w:val="2"/>
      </w:pPr>
      <w:r>
        <w:rPr>
          <w:rFonts w:hint="eastAsia" w:ascii="Arial" w:hAnsi="Arial" w:eastAsia="黑体"/>
          <w:bCs/>
          <w:color w:val="auto"/>
          <w:sz w:val="24"/>
          <w:szCs w:val="32"/>
        </w:rPr>
        <w:br w:type="page" w:clear="all"/>
      </w:r>
      <w:r>
        <w:rPr>
          <w:rFonts w:hint="eastAsia" w:ascii="Arial" w:hAnsi="Arial" w:eastAsia="黑体"/>
          <w:bCs/>
          <w:color w:val="auto"/>
          <w:sz w:val="28"/>
          <w:szCs w:val="36"/>
        </w:rPr>
        <w:t xml:space="preserve">（八）项目人员配置表</w:t>
      </w:r>
      <w:r/>
    </w:p>
    <w:p>
      <w:pPr>
        <w:jc w:val="center"/>
        <w:rPr>
          <w:rFonts w:ascii="黑体" w:eastAsia="黑体" w:cs="宋体"/>
          <w:b/>
          <w:color w:val="auto"/>
          <w:sz w:val="32"/>
          <w:szCs w:val="32"/>
        </w:rPr>
      </w:pPr>
      <w:r>
        <w:rPr>
          <w:rFonts w:hint="eastAsia" w:ascii="黑体" w:eastAsia="黑体" w:cs="宋体"/>
          <w:b/>
          <w:color w:val="auto"/>
          <w:sz w:val="32"/>
          <w:szCs w:val="32"/>
        </w:rPr>
        <w:t xml:space="preserve">项目人员配置表</w:t>
      </w:r>
      <w:r/>
    </w:p>
    <w:p>
      <w:pPr>
        <w:pStyle w:val="1069"/>
        <w:jc w:val="left"/>
        <w:spacing w:after="240"/>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tbl>
      <w:tblPr>
        <w:tblStyle w:val="863"/>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textDirection w:val="lrTb"/>
            <w:noWrap w:val="false"/>
          </w:tcPr>
          <w:p>
            <w:pPr>
              <w:jc w:val="center"/>
              <w:rPr>
                <w:bCs/>
                <w:color w:val="auto"/>
                <w:sz w:val="24"/>
              </w:rPr>
            </w:pPr>
            <w:r>
              <w:rPr>
                <w:rFonts w:hint="eastAsia"/>
                <w:bCs/>
                <w:color w:val="auto"/>
                <w:sz w:val="24"/>
              </w:rPr>
              <w:t xml:space="preserve">序号</w:t>
            </w:r>
            <w:r/>
          </w:p>
        </w:tc>
        <w:tc>
          <w:tcPr>
            <w:tcW w:w="1537" w:type="dxa"/>
            <w:textDirection w:val="lrTb"/>
            <w:noWrap w:val="false"/>
          </w:tcPr>
          <w:p>
            <w:pPr>
              <w:jc w:val="center"/>
              <w:rPr>
                <w:bCs/>
                <w:color w:val="auto"/>
                <w:sz w:val="24"/>
              </w:rPr>
            </w:pPr>
            <w:r>
              <w:rPr>
                <w:rFonts w:hint="eastAsia"/>
                <w:bCs/>
                <w:color w:val="auto"/>
                <w:sz w:val="24"/>
              </w:rPr>
              <w:t xml:space="preserve">姓名</w:t>
            </w:r>
            <w:r/>
          </w:p>
        </w:tc>
        <w:tc>
          <w:tcPr>
            <w:tcW w:w="1850" w:type="dxa"/>
            <w:textDirection w:val="lrTb"/>
            <w:noWrap w:val="false"/>
          </w:tcPr>
          <w:p>
            <w:pPr>
              <w:jc w:val="center"/>
              <w:rPr>
                <w:bCs/>
                <w:color w:val="auto"/>
                <w:sz w:val="24"/>
              </w:rPr>
            </w:pPr>
            <w:r>
              <w:rPr>
                <w:rFonts w:hint="eastAsia"/>
                <w:bCs/>
                <w:color w:val="auto"/>
                <w:sz w:val="24"/>
              </w:rPr>
              <w:t xml:space="preserve">人员资格</w:t>
            </w:r>
            <w:r/>
          </w:p>
        </w:tc>
        <w:tc>
          <w:tcPr>
            <w:tcW w:w="1223" w:type="dxa"/>
            <w:textDirection w:val="lrTb"/>
            <w:noWrap w:val="false"/>
          </w:tcPr>
          <w:p>
            <w:pPr>
              <w:jc w:val="center"/>
              <w:rPr>
                <w:bCs/>
                <w:color w:val="auto"/>
                <w:sz w:val="24"/>
              </w:rPr>
            </w:pPr>
            <w:r>
              <w:rPr>
                <w:rFonts w:hint="eastAsia"/>
                <w:bCs/>
                <w:color w:val="auto"/>
                <w:sz w:val="24"/>
              </w:rPr>
              <w:t xml:space="preserve">职称</w:t>
            </w:r>
            <w:r/>
          </w:p>
        </w:tc>
        <w:tc>
          <w:tcPr>
            <w:tcW w:w="1850" w:type="dxa"/>
            <w:textDirection w:val="lrTb"/>
            <w:noWrap w:val="false"/>
          </w:tcPr>
          <w:p>
            <w:pPr>
              <w:jc w:val="center"/>
              <w:rPr>
                <w:bCs/>
                <w:color w:val="auto"/>
                <w:sz w:val="24"/>
              </w:rPr>
            </w:pPr>
            <w:r>
              <w:rPr>
                <w:rFonts w:hint="eastAsia"/>
                <w:bCs/>
                <w:color w:val="auto"/>
                <w:sz w:val="24"/>
              </w:rPr>
              <w:t xml:space="preserve">工作年限</w:t>
            </w:r>
            <w:r/>
          </w:p>
        </w:tc>
        <w:tc>
          <w:tcPr>
            <w:tcW w:w="1846" w:type="dxa"/>
            <w:textDirection w:val="lrTb"/>
            <w:noWrap w:val="false"/>
          </w:tcPr>
          <w:p>
            <w:pPr>
              <w:jc w:val="center"/>
              <w:rPr>
                <w:bCs/>
                <w:color w:val="auto"/>
                <w:sz w:val="24"/>
              </w:rPr>
            </w:pPr>
            <w:r>
              <w:rPr>
                <w:rFonts w:hint="eastAsia"/>
                <w:bCs/>
                <w:color w:val="auto"/>
                <w:sz w:val="24"/>
              </w:rPr>
              <w:t xml:space="preserve">本项目</w:t>
            </w:r>
            <w:r/>
          </w:p>
          <w:p>
            <w:pPr>
              <w:jc w:val="center"/>
              <w:rPr>
                <w:bCs/>
                <w:color w:val="auto"/>
                <w:sz w:val="24"/>
              </w:rPr>
            </w:pPr>
            <w:r>
              <w:rPr>
                <w:rFonts w:hint="eastAsia"/>
                <w:bCs/>
                <w:color w:val="auto"/>
                <w:sz w:val="24"/>
              </w:rPr>
              <w:t xml:space="preserve">所任职务</w:t>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r>
        <w:trPr/>
        <w:tc>
          <w:tcPr>
            <w:tcW w:w="1089" w:type="dxa"/>
            <w:textDirection w:val="lrTb"/>
            <w:noWrap w:val="false"/>
          </w:tcPr>
          <w:p>
            <w:pPr>
              <w:jc w:val="center"/>
              <w:rPr>
                <w:bCs/>
                <w:color w:val="auto"/>
                <w:sz w:val="24"/>
              </w:rPr>
            </w:pPr>
            <w:r>
              <w:rPr>
                <w:bCs/>
                <w:color w:val="auto"/>
                <w:sz w:val="24"/>
              </w:rPr>
            </w:r>
            <w:r/>
          </w:p>
        </w:tc>
        <w:tc>
          <w:tcPr>
            <w:tcW w:w="1537"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223" w:type="dxa"/>
            <w:textDirection w:val="lrTb"/>
            <w:noWrap w:val="false"/>
          </w:tcPr>
          <w:p>
            <w:pPr>
              <w:jc w:val="center"/>
              <w:rPr>
                <w:bCs/>
                <w:color w:val="auto"/>
                <w:sz w:val="24"/>
              </w:rPr>
            </w:pPr>
            <w:r>
              <w:rPr>
                <w:bCs/>
                <w:color w:val="auto"/>
                <w:sz w:val="24"/>
              </w:rPr>
            </w:r>
            <w:r/>
          </w:p>
        </w:tc>
        <w:tc>
          <w:tcPr>
            <w:tcW w:w="1850" w:type="dxa"/>
            <w:textDirection w:val="lrTb"/>
            <w:noWrap w:val="false"/>
          </w:tcPr>
          <w:p>
            <w:pPr>
              <w:jc w:val="center"/>
              <w:rPr>
                <w:bCs/>
                <w:color w:val="auto"/>
                <w:sz w:val="24"/>
              </w:rPr>
            </w:pPr>
            <w:r>
              <w:rPr>
                <w:bCs/>
                <w:color w:val="auto"/>
                <w:sz w:val="24"/>
              </w:rPr>
            </w:r>
            <w:r/>
          </w:p>
        </w:tc>
        <w:tc>
          <w:tcPr>
            <w:tcW w:w="1846" w:type="dxa"/>
            <w:textDirection w:val="lrTb"/>
            <w:noWrap w:val="false"/>
          </w:tcPr>
          <w:p>
            <w:pPr>
              <w:jc w:val="center"/>
              <w:rPr>
                <w:bCs/>
                <w:color w:val="auto"/>
                <w:sz w:val="24"/>
              </w:rPr>
            </w:pPr>
            <w:r>
              <w:rPr>
                <w:bCs/>
                <w:color w:val="auto"/>
                <w:sz w:val="24"/>
              </w:rPr>
            </w:r>
            <w:r/>
          </w:p>
        </w:tc>
      </w:tr>
    </w:tbl>
    <w:p>
      <w:pPr>
        <w:ind w:left="120"/>
        <w:rPr>
          <w:rFonts w:ascii="宋体" w:hAnsi="宋体" w:cs="宋体"/>
          <w:bCs/>
          <w:color w:val="auto"/>
          <w:sz w:val="24"/>
          <w:szCs w:val="24"/>
        </w:rPr>
      </w:pPr>
      <w:r>
        <w:rPr>
          <w:rFonts w:hint="eastAsia" w:ascii="宋体" w:hAnsi="宋体" w:cs="宋体"/>
          <w:bCs/>
          <w:color w:val="auto"/>
          <w:sz w:val="24"/>
          <w:szCs w:val="24"/>
        </w:rPr>
        <w:t xml:space="preserve">备注：1.表格不够可自行延长。</w:t>
      </w:r>
      <w:r/>
    </w:p>
    <w:p>
      <w:pPr>
        <w:jc w:val="center"/>
        <w:rPr>
          <w:rFonts w:ascii="黑体" w:eastAsia="黑体"/>
          <w:b/>
          <w:color w:val="auto"/>
          <w:sz w:val="32"/>
        </w:rPr>
      </w:pPr>
      <w:r>
        <w:rPr>
          <w:rFonts w:hint="eastAsia"/>
          <w:bCs/>
          <w:color w:val="auto"/>
          <w:sz w:val="24"/>
        </w:rPr>
        <w:t xml:space="preserve">                   </w:t>
      </w:r>
      <w:r/>
    </w:p>
    <w:p>
      <w:pPr>
        <w:rPr>
          <w:rFonts w:ascii="宋体" w:hAnsi="宋体"/>
          <w:color w:val="auto"/>
          <w:sz w:val="24"/>
        </w:rPr>
      </w:pPr>
      <w:r>
        <w:rPr>
          <w:rFonts w:hint="eastAsia" w:ascii="宋体" w:hAnsi="宋体"/>
          <w:color w:val="auto"/>
          <w:sz w:val="24"/>
        </w:rPr>
        <w:t xml:space="preserve">投标供应商：（盖章）</w:t>
      </w:r>
      <w:r/>
    </w:p>
    <w:p>
      <w:pPr>
        <w:rPr>
          <w:rFonts w:ascii="宋体" w:hAnsi="宋体"/>
          <w:color w:val="auto"/>
          <w:sz w:val="24"/>
        </w:rPr>
      </w:pPr>
      <w:r>
        <w:rPr>
          <w:rFonts w:hint="eastAsia" w:ascii="宋体" w:hAnsi="宋体"/>
          <w:color w:val="auto"/>
          <w:sz w:val="24"/>
        </w:rPr>
        <w:t xml:space="preserve">法定代表人或法定代表人授权代表：（签字或盖章）</w:t>
      </w:r>
      <w:r/>
    </w:p>
    <w:p>
      <w:pPr>
        <w:pStyle w:val="1399"/>
        <w:ind w:firstLine="440"/>
        <w:jc w:val="left"/>
        <w:rPr>
          <w:color w:val="auto"/>
          <w:sz w:val="22"/>
          <w:szCs w:val="22"/>
        </w:rPr>
      </w:pPr>
      <w:r>
        <w:rPr>
          <w:color w:val="auto"/>
          <w:sz w:val="22"/>
          <w:szCs w:val="22"/>
        </w:rPr>
      </w:r>
      <w:r/>
    </w:p>
    <w:p>
      <w:pPr>
        <w:pStyle w:val="1399"/>
        <w:jc w:val="left"/>
        <w:rPr>
          <w:color w:val="auto"/>
          <w:sz w:val="22"/>
          <w:szCs w:val="22"/>
        </w:rPr>
      </w:pPr>
      <w:r>
        <w:rPr>
          <w:color w:val="auto"/>
          <w:sz w:val="22"/>
          <w:szCs w:val="22"/>
        </w:rPr>
      </w:r>
      <w:r/>
    </w:p>
    <w:p>
      <w:pPr>
        <w:rPr>
          <w:rFonts w:eastAsia="黑体"/>
          <w:bCs/>
          <w:color w:val="auto"/>
          <w:sz w:val="28"/>
          <w:szCs w:val="28"/>
        </w:rPr>
      </w:pPr>
      <w:r>
        <w:rPr>
          <w:rFonts w:hint="eastAsia"/>
          <w:b/>
          <w:color w:val="auto"/>
          <w:sz w:val="22"/>
          <w:szCs w:val="22"/>
        </w:rPr>
        <w:br w:type="page" w:clear="all"/>
      </w:r>
      <w:r>
        <w:rPr>
          <w:rFonts w:hint="eastAsia" w:eastAsia="黑体"/>
          <w:bCs/>
          <w:color w:val="auto"/>
          <w:sz w:val="28"/>
          <w:szCs w:val="28"/>
        </w:rPr>
        <w:t xml:space="preserve">（九）服务保障承诺书（格式）</w:t>
      </w:r>
      <w:r/>
    </w:p>
    <w:p>
      <w:pPr>
        <w:pStyle w:val="1069"/>
        <w:jc w:val="center"/>
        <w:rPr>
          <w:rFonts w:ascii="宋体" w:hAnsi="宋体" w:eastAsia="宋体" w:cs="宋体"/>
          <w:color w:val="auto"/>
          <w:szCs w:val="28"/>
        </w:rPr>
      </w:pPr>
      <w:r>
        <w:rPr>
          <w:rFonts w:ascii="宋体" w:hAnsi="宋体" w:eastAsia="宋体" w:cs="宋体"/>
          <w:color w:val="auto"/>
          <w:szCs w:val="28"/>
        </w:rPr>
      </w:r>
      <w:r/>
    </w:p>
    <w:p>
      <w:pPr>
        <w:pStyle w:val="1069"/>
        <w:jc w:val="center"/>
        <w:rPr>
          <w:rFonts w:ascii="宋体" w:hAnsi="宋体" w:eastAsia="宋体" w:cs="宋体"/>
          <w:color w:val="auto"/>
        </w:rPr>
      </w:pPr>
      <w:r>
        <w:rPr>
          <w:rFonts w:hint="eastAsia" w:ascii="宋体" w:hAnsi="宋体" w:eastAsia="宋体" w:cs="宋体"/>
          <w:color w:val="auto"/>
          <w:szCs w:val="28"/>
        </w:rPr>
        <w:t xml:space="preserve">服务保障承诺书</w:t>
      </w:r>
      <w:r/>
    </w:p>
    <w:p>
      <w:pPr>
        <w:rPr>
          <w:rFonts w:ascii="宋体" w:hAnsi="宋体"/>
          <w:color w:val="auto"/>
          <w:sz w:val="24"/>
        </w:rPr>
      </w:pPr>
      <w:r>
        <w:rPr>
          <w:rFonts w:hint="eastAsia" w:ascii="宋体" w:hAnsi="宋体"/>
          <w:color w:val="auto"/>
          <w:sz w:val="24"/>
        </w:rPr>
        <w:t xml:space="preserve">致：</w:t>
      </w:r>
      <w:r>
        <w:rPr>
          <w:rFonts w:hint="eastAsia" w:ascii="宋体" w:hAnsi="宋体"/>
          <w:color w:val="auto"/>
          <w:sz w:val="24"/>
          <w:u w:val="single"/>
        </w:rPr>
        <w:t xml:space="preserve">    （采购人名称）           </w:t>
      </w:r>
      <w:r/>
    </w:p>
    <w:p>
      <w:pPr>
        <w:ind w:right="-74" w:firstLine="660"/>
        <w:rPr>
          <w:rFonts w:ascii="宋体" w:hAnsi="宋体"/>
          <w:color w:val="auto"/>
          <w:sz w:val="24"/>
        </w:rPr>
      </w:pPr>
      <w:r>
        <w:rPr>
          <w:rFonts w:ascii="宋体" w:hAnsi="宋体"/>
          <w:color w:val="auto"/>
          <w:sz w:val="24"/>
        </w:rPr>
      </w:r>
      <w:r/>
    </w:p>
    <w:p>
      <w:pPr>
        <w:ind w:right="-74" w:firstLine="491"/>
        <w:rPr>
          <w:rFonts w:ascii="宋体" w:hAnsi="宋体"/>
          <w:color w:val="auto"/>
          <w:sz w:val="24"/>
        </w:rPr>
      </w:pPr>
      <w:r>
        <w:rPr>
          <w:rFonts w:hint="eastAsia" w:ascii="宋体" w:hAnsi="宋体"/>
          <w:color w:val="auto"/>
          <w:sz w:val="24"/>
        </w:rPr>
        <w:t xml:space="preserve">我方系</w:t>
      </w:r>
      <w:r>
        <w:rPr>
          <w:rFonts w:hint="eastAsia" w:ascii="宋体" w:hAnsi="宋体"/>
          <w:color w:val="auto"/>
          <w:sz w:val="24"/>
          <w:u w:val="single"/>
        </w:rPr>
        <w:t xml:space="preserve">   （采购项目名称）  </w:t>
      </w:r>
      <w:r>
        <w:rPr>
          <w:rFonts w:hint="eastAsia" w:ascii="宋体" w:hAnsi="宋体"/>
          <w:color w:val="auto"/>
          <w:sz w:val="24"/>
        </w:rPr>
        <w:t xml:space="preserve">的报价供应商，现郑重承诺：我方具有履行合同的能力，没有被责令停业、投标资格被取消、财产被接管、冻结、破产状况，而且在最近三年内没有骗取中标和严重违约及重大质量问题、没有发生过重大项目责任事故。</w:t>
      </w:r>
      <w:r/>
    </w:p>
    <w:p>
      <w:pPr>
        <w:ind w:right="-74" w:firstLine="491"/>
        <w:rPr>
          <w:rFonts w:ascii="宋体" w:hAnsi="宋体"/>
          <w:color w:val="auto"/>
          <w:sz w:val="24"/>
        </w:rPr>
      </w:pPr>
      <w:r>
        <w:rPr>
          <w:rFonts w:hint="eastAsia" w:ascii="宋体" w:hAnsi="宋体"/>
          <w:color w:val="auto"/>
          <w:sz w:val="24"/>
        </w:rPr>
        <w:t xml:space="preserve">本公司对本项目所提供服务、成果均符合国家有关法律法规。本公司愿意遵守招标文件的各项规定，并履行相关责任和义务。在服务期间服务规范，无违纪违规现象发生。保证所递交的投标文件、资质证书、成交后的各项评价报告所反映的内容全部真实可靠，否则将承担由此引起的一切后果和相应的法律责任。</w:t>
      </w:r>
      <w:r/>
    </w:p>
    <w:p>
      <w:pPr>
        <w:pStyle w:val="888"/>
        <w:rPr>
          <w:color w:val="auto"/>
        </w:rPr>
      </w:pPr>
      <w:r>
        <w:rPr>
          <w:rFonts w:hint="eastAsia" w:ascii="宋体" w:hAnsi="宋体" w:cs="宋体"/>
          <w:bCs/>
          <w:color w:val="auto"/>
          <w:sz w:val="24"/>
          <w:szCs w:val="24"/>
        </w:rPr>
        <w:t xml:space="preserve">本公司承诺中标之后人员配置按招标文件中人数要求配置到位。</w:t>
      </w:r>
      <w:r/>
    </w:p>
    <w:p>
      <w:pPr>
        <w:ind w:firstLine="480"/>
        <w:rPr>
          <w:rFonts w:ascii="宋体" w:hAnsi="宋体"/>
          <w:color w:val="auto"/>
          <w:sz w:val="24"/>
        </w:rPr>
      </w:pPr>
      <w:r>
        <w:rPr>
          <w:rFonts w:hint="eastAsia" w:ascii="宋体" w:hAnsi="宋体"/>
          <w:color w:val="auto"/>
          <w:sz w:val="24"/>
        </w:rPr>
        <w:t xml:space="preserve">我方愿承担因以上承诺情况不真实而产生的一切经济、法律责任。</w:t>
      </w:r>
      <w:r/>
    </w:p>
    <w:p>
      <w:pPr>
        <w:ind w:firstLine="3840"/>
        <w:rPr>
          <w:rFonts w:ascii="宋体" w:hAnsi="宋体"/>
          <w:color w:val="auto"/>
          <w:sz w:val="24"/>
          <w:szCs w:val="24"/>
        </w:rPr>
      </w:pPr>
      <w:r>
        <w:rPr>
          <w:rFonts w:ascii="宋体" w:hAnsi="宋体"/>
          <w:color w:val="auto"/>
          <w:sz w:val="24"/>
          <w:szCs w:val="24"/>
        </w:rPr>
      </w:r>
      <w:r/>
    </w:p>
    <w:p>
      <w:pPr>
        <w:ind w:firstLine="3840"/>
        <w:rPr>
          <w:rFonts w:ascii="宋体" w:hAnsi="宋体"/>
          <w:bCs/>
          <w:color w:val="auto"/>
          <w:sz w:val="24"/>
          <w:szCs w:val="24"/>
        </w:rPr>
      </w:pPr>
      <w:r>
        <w:rPr>
          <w:rFonts w:hint="eastAsia" w:ascii="宋体" w:hAnsi="宋体"/>
          <w:color w:val="auto"/>
          <w:sz w:val="24"/>
          <w:szCs w:val="24"/>
        </w:rPr>
        <w:t xml:space="preserve">投标供应商</w:t>
      </w:r>
      <w:r>
        <w:rPr>
          <w:rFonts w:hint="eastAsia" w:ascii="宋体" w:hAnsi="宋体"/>
          <w:bCs/>
          <w:color w:val="auto"/>
          <w:sz w:val="24"/>
          <w:szCs w:val="24"/>
        </w:rPr>
        <w:t xml:space="preserve">（签章）：</w:t>
      </w:r>
      <w:r/>
    </w:p>
    <w:p>
      <w:pPr>
        <w:ind w:firstLine="3840"/>
        <w:rPr>
          <w:rFonts w:ascii="宋体" w:hAnsi="宋体"/>
          <w:b/>
          <w:color w:val="auto"/>
          <w:szCs w:val="21"/>
        </w:rPr>
      </w:pPr>
      <w:r>
        <w:rPr>
          <w:rFonts w:hint="eastAsia" w:ascii="宋体" w:hAnsi="宋体"/>
          <w:bCs/>
          <w:color w:val="auto"/>
          <w:sz w:val="24"/>
          <w:szCs w:val="24"/>
        </w:rPr>
        <w:t xml:space="preserve">法定代表人或法定代表人授权代表（签字或盖章）：</w:t>
      </w:r>
      <w:r/>
    </w:p>
    <w:p>
      <w:pPr>
        <w:ind w:firstLine="480"/>
        <w:rPr>
          <w:rFonts w:ascii="Arial" w:hAnsi="Arial" w:eastAsia="黑体"/>
          <w:bCs/>
          <w:color w:val="auto"/>
          <w:sz w:val="24"/>
          <w:szCs w:val="32"/>
        </w:rPr>
      </w:pPr>
      <w:r>
        <w:rPr>
          <w:rFonts w:hint="eastAsia" w:ascii="宋体" w:hAnsi="宋体" w:cs="宋体"/>
          <w:color w:val="auto"/>
          <w:sz w:val="24"/>
          <w:szCs w:val="24"/>
        </w:rPr>
        <w:br w:type="page" w:clear="all"/>
      </w:r>
      <w:r>
        <w:rPr>
          <w:rFonts w:hint="eastAsia" w:eastAsia="黑体"/>
          <w:bCs/>
          <w:color w:val="auto"/>
          <w:sz w:val="28"/>
          <w:szCs w:val="28"/>
        </w:rPr>
        <w:t xml:space="preserve">（十）中小企业声明函（格式）</w:t>
      </w:r>
      <w:r/>
    </w:p>
    <w:p>
      <w:pPr>
        <w:rPr>
          <w:color w:val="auto"/>
        </w:rPr>
      </w:pPr>
      <w:r>
        <w:rPr>
          <w:color w:val="auto"/>
        </w:rPr>
      </w:r>
      <w:r/>
    </w:p>
    <w:p>
      <w:pPr>
        <w:jc w:val="center"/>
        <w:rPr>
          <w:rFonts w:ascii="宋体" w:hAnsi="宋体"/>
          <w:bCs/>
          <w:color w:val="auto"/>
          <w:sz w:val="22"/>
          <w:szCs w:val="22"/>
        </w:rPr>
      </w:pPr>
      <w:r>
        <w:rPr>
          <w:rFonts w:hint="eastAsia"/>
          <w:color w:val="auto"/>
          <w:sz w:val="32"/>
          <w:szCs w:val="18"/>
        </w:rPr>
        <w:t xml:space="preserve">中小企业声明函（服务）</w:t>
      </w:r>
      <w:r/>
    </w:p>
    <w:p>
      <w:pPr>
        <w:ind w:firstLine="480"/>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（联合体）参加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招标文件</w:t>
      </w:r>
      <w:r>
        <w:rPr>
          <w:rFonts w:ascii="宋体" w:hAnsi="宋体"/>
          <w:bCs/>
          <w:color w:val="auto"/>
          <w:sz w:val="24"/>
          <w:szCs w:val="24"/>
          <w:u w:val="single"/>
        </w:rPr>
        <w:t xml:space="preserve">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招标文件</w:t>
      </w:r>
      <w:r>
        <w:rPr>
          <w:rFonts w:ascii="宋体" w:hAnsi="宋体"/>
          <w:bCs/>
          <w:color w:val="auto"/>
          <w:sz w:val="24"/>
          <w:szCs w:val="24"/>
          <w:u w:val="single"/>
        </w:rPr>
        <w:t xml:space="preserve">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rPr>
          <w:rFonts w:ascii="宋体" w:hAnsi="宋体"/>
          <w:bCs/>
          <w:color w:val="auto"/>
          <w:sz w:val="24"/>
          <w:szCs w:val="24"/>
        </w:rPr>
      </w:pPr>
      <w:r>
        <w:rPr>
          <w:rFonts w:ascii="宋体" w:hAnsi="宋体"/>
          <w:bCs/>
          <w:color w:val="auto"/>
          <w:sz w:val="24"/>
          <w:szCs w:val="24"/>
        </w:rPr>
        <w:t xml:space="preserve">……</w:t>
      </w:r>
      <w:r/>
    </w:p>
    <w:p>
      <w:pPr>
        <w:ind w:firstLine="480"/>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宋体" w:hAnsi="宋体"/>
          <w:bCs/>
          <w:color w:val="auto"/>
          <w:sz w:val="24"/>
          <w:szCs w:val="24"/>
        </w:rPr>
      </w:pPr>
      <w:r>
        <w:rPr>
          <w:rFonts w:ascii="宋体" w:hAnsi="宋体"/>
          <w:bCs/>
          <w:color w:val="auto"/>
          <w:sz w:val="24"/>
          <w:szCs w:val="24"/>
        </w:rPr>
      </w:r>
      <w:r/>
    </w:p>
    <w:p>
      <w:pPr>
        <w:rPr>
          <w:rFonts w:ascii="宋体" w:hAnsi="宋体"/>
          <w:bCs/>
          <w:color w:val="auto"/>
          <w:sz w:val="24"/>
          <w:szCs w:val="24"/>
        </w:rPr>
      </w:pPr>
      <w:r>
        <w:rPr>
          <w:rFonts w:ascii="宋体" w:hAnsi="宋体"/>
          <w:bCs/>
          <w:color w:val="auto"/>
          <w:sz w:val="24"/>
          <w:szCs w:val="24"/>
        </w:rPr>
      </w:r>
      <w:r/>
    </w:p>
    <w:p>
      <w:pPr>
        <w:ind w:firstLine="4800"/>
        <w:jc w:val="left"/>
        <w:rPr>
          <w:bCs/>
          <w:color w:val="auto"/>
          <w:sz w:val="24"/>
          <w:szCs w:val="24"/>
        </w:rPr>
      </w:pPr>
      <w:r>
        <w:rPr>
          <w:rFonts w:hint="eastAsia"/>
          <w:bCs/>
          <w:color w:val="auto"/>
          <w:sz w:val="24"/>
          <w:szCs w:val="24"/>
        </w:rPr>
        <w:t xml:space="preserve">投标供应商（</w:t>
      </w:r>
      <w:r>
        <w:rPr>
          <w:bCs/>
          <w:color w:val="auto"/>
          <w:sz w:val="24"/>
          <w:szCs w:val="24"/>
        </w:rPr>
        <w:t xml:space="preserve">盖章</w:t>
      </w:r>
      <w:r>
        <w:rPr>
          <w:rFonts w:hint="eastAsia"/>
          <w:bCs/>
          <w:color w:val="auto"/>
          <w:sz w:val="24"/>
          <w:szCs w:val="24"/>
        </w:rPr>
        <w:t xml:space="preserve">）</w:t>
      </w:r>
      <w:r>
        <w:rPr>
          <w:bCs/>
          <w:color w:val="auto"/>
          <w:sz w:val="24"/>
          <w:szCs w:val="24"/>
        </w:rPr>
        <w:t xml:space="preserve">：</w:t>
      </w:r>
      <w:r/>
    </w:p>
    <w:p>
      <w:pPr>
        <w:ind w:firstLine="480"/>
        <w:jc w:val="left"/>
        <w:rPr>
          <w:bCs/>
          <w:color w:val="auto"/>
          <w:sz w:val="24"/>
          <w:szCs w:val="24"/>
        </w:rPr>
      </w:pPr>
      <w:r>
        <w:rPr>
          <w:bCs/>
          <w:color w:val="auto"/>
          <w:sz w:val="24"/>
          <w:szCs w:val="24"/>
        </w:rPr>
      </w:r>
      <w:r/>
    </w:p>
    <w:p>
      <w:pPr>
        <w:ind w:firstLine="4800"/>
        <w:rPr>
          <w:rFonts w:ascii="宋体" w:hAnsi="宋体"/>
          <w:bCs/>
          <w:color w:val="auto"/>
          <w:sz w:val="24"/>
          <w:szCs w:val="24"/>
        </w:rPr>
      </w:pPr>
      <w:r>
        <w:rPr>
          <w:rFonts w:hint="eastAsia" w:ascii="宋体" w:hAnsi="宋体"/>
          <w:bCs/>
          <w:color w:val="auto"/>
          <w:sz w:val="24"/>
          <w:szCs w:val="24"/>
        </w:rPr>
        <w:t xml:space="preserve">日　        期：</w:t>
      </w:r>
      <w:r/>
    </w:p>
    <w:p>
      <w:pPr>
        <w:ind w:firstLine="4800"/>
        <w:rPr>
          <w:rFonts w:ascii="宋体" w:hAnsi="宋体"/>
          <w:bCs/>
          <w:color w:val="auto"/>
          <w:sz w:val="24"/>
          <w:szCs w:val="24"/>
        </w:rPr>
      </w:pPr>
      <w:r>
        <w:rPr>
          <w:rFonts w:ascii="宋体" w:hAnsi="宋体"/>
          <w:bCs/>
          <w:color w:val="auto"/>
          <w:sz w:val="24"/>
          <w:szCs w:val="24"/>
        </w:rPr>
      </w:r>
      <w:r/>
    </w:p>
    <w:p>
      <w:pPr>
        <w:ind w:firstLine="4800"/>
        <w:rPr>
          <w:rFonts w:ascii="宋体" w:hAnsi="宋体"/>
          <w:bCs/>
          <w:color w:val="auto"/>
          <w:sz w:val="24"/>
          <w:szCs w:val="24"/>
        </w:rPr>
      </w:pPr>
      <w:r>
        <w:rPr>
          <w:rFonts w:ascii="宋体" w:hAnsi="宋体"/>
          <w:bCs/>
          <w:color w:val="auto"/>
          <w:sz w:val="24"/>
          <w:szCs w:val="24"/>
        </w:rPr>
      </w:r>
      <w:r/>
    </w:p>
    <w:p>
      <w:pPr>
        <w:rPr>
          <w:color w:val="auto"/>
        </w:rPr>
      </w:pPr>
      <w:r>
        <w:rPr>
          <w:rFonts w:hint="eastAsia"/>
          <w:color w:val="auto"/>
        </w:rPr>
        <w:t xml:space="preserve">注：1. </w:t>
      </w:r>
      <w:r>
        <w:rPr>
          <w:rFonts w:hint="eastAsia"/>
          <w:color w:val="auto"/>
          <w:szCs w:val="22"/>
        </w:rPr>
        <w:t xml:space="preserve">从业人</w:t>
      </w:r>
      <w:r>
        <w:rPr>
          <w:rFonts w:hint="eastAsia"/>
          <w:color w:val="auto"/>
        </w:rPr>
        <w:t xml:space="preserve">员、营业收入、资产总额填报上一年度数据，无上一年度数据的新成立企业可不填报。</w:t>
      </w:r>
      <w:r/>
    </w:p>
    <w:p>
      <w:pPr>
        <w:ind w:left="120"/>
        <w:rPr>
          <w:color w:val="auto"/>
        </w:rPr>
      </w:pPr>
      <w:r>
        <w:rPr>
          <w:rFonts w:hint="eastAsia"/>
          <w:color w:val="auto"/>
        </w:rPr>
        <w:t xml:space="preserve">2. 供应商按照本办法规定提供声明函内容不实的，属于提供虚假材料谋取中标、成交，依照《中华人民共和国政府采购法》等国家有关规定追究相应责任。</w:t>
      </w:r>
      <w:r>
        <w:rPr>
          <w:color w:val="auto"/>
          <w:sz w:val="36"/>
        </w:rPr>
        <w:br w:type="page" w:clear="all"/>
      </w:r>
      <w:bookmarkStart w:id="16" w:name="OLE_LINK14"/>
      <w:r/>
      <w:bookmarkStart w:id="17" w:name="OLE_LINK13"/>
      <w:r/>
      <w:bookmarkStart w:id="18" w:name="_Hlk6917152"/>
      <w:r>
        <w:rPr>
          <w:rFonts w:hint="eastAsia" w:eastAsia="黑体"/>
          <w:bCs/>
          <w:color w:val="auto"/>
          <w:sz w:val="28"/>
          <w:szCs w:val="28"/>
        </w:rPr>
        <w:t xml:space="preserve">（十一）残疾人福利性单位声明函（格式）</w:t>
      </w:r>
      <w:bookmarkEnd w:id="16"/>
      <w:r/>
      <w:bookmarkEnd w:id="17"/>
      <w:r/>
      <w:r/>
    </w:p>
    <w:p>
      <w:pPr>
        <w:rPr>
          <w:rFonts w:ascii="仿宋_GB2312" w:eastAsia="仿宋_GB2312"/>
          <w:b/>
          <w:color w:val="auto"/>
          <w:spacing w:val="6"/>
          <w:sz w:val="30"/>
          <w:szCs w:val="30"/>
        </w:rPr>
      </w:pPr>
      <w:r>
        <w:rPr>
          <w:rFonts w:ascii="仿宋_GB2312" w:eastAsia="仿宋_GB2312"/>
          <w:b/>
          <w:color w:val="auto"/>
          <w:spacing w:val="6"/>
          <w:sz w:val="30"/>
          <w:szCs w:val="30"/>
        </w:rPr>
      </w:r>
      <w:r/>
    </w:p>
    <w:p>
      <w:pPr>
        <w:jc w:val="center"/>
        <w:rPr>
          <w:rFonts w:ascii="宋体" w:hAnsi="宋体"/>
          <w:bCs/>
          <w:color w:val="auto"/>
          <w:sz w:val="28"/>
          <w:szCs w:val="28"/>
        </w:rPr>
      </w:pPr>
      <w:r>
        <w:rPr>
          <w:rFonts w:hint="eastAsia" w:ascii="黑体" w:hAnsi="黑体" w:eastAsia="黑体"/>
          <w:bCs/>
          <w:color w:val="auto"/>
          <w:sz w:val="28"/>
          <w:szCs w:val="28"/>
        </w:rPr>
        <w:t xml:space="preserve">残疾人福利性单位声明函</w:t>
      </w:r>
      <w:r/>
    </w:p>
    <w:p>
      <w:pPr>
        <w:ind w:firstLine="480"/>
        <w:rPr>
          <w:rFonts w:ascii="宋体" w:hAnsi="宋体"/>
          <w:bCs/>
          <w:color w:val="auto"/>
          <w:sz w:val="24"/>
          <w:szCs w:val="24"/>
        </w:rPr>
      </w:pPr>
      <w:r>
        <w:rPr>
          <w:rFonts w:ascii="宋体" w:hAnsi="宋体"/>
          <w:bCs/>
          <w:color w:val="auto"/>
          <w:sz w:val="24"/>
          <w:szCs w:val="24"/>
        </w:rPr>
      </w:r>
      <w:r/>
    </w:p>
    <w:p>
      <w:pPr>
        <w:ind w:firstLine="480"/>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auto"/>
          <w:sz w:val="24"/>
          <w:szCs w:val="24"/>
          <w:u w:val="single"/>
        </w:rPr>
        <w:t xml:space="preserve">             项目</w:t>
      </w:r>
      <w:r>
        <w:rPr>
          <w:rFonts w:hint="eastAsia" w:ascii="宋体" w:hAnsi="宋体"/>
          <w:bCs/>
          <w:color w:val="auto"/>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rPr>
          <w:rFonts w:ascii="宋体" w:hAnsi="宋体"/>
          <w:bCs/>
          <w:color w:val="auto"/>
          <w:sz w:val="24"/>
          <w:szCs w:val="24"/>
        </w:rPr>
      </w:pPr>
      <w:r>
        <w:rPr>
          <w:rFonts w:ascii="宋体" w:hAnsi="宋体"/>
          <w:bCs/>
          <w:color w:val="auto"/>
          <w:sz w:val="24"/>
          <w:szCs w:val="24"/>
        </w:rPr>
      </w:r>
      <w:r/>
    </w:p>
    <w:p>
      <w:pPr>
        <w:ind w:firstLine="480"/>
        <w:rPr>
          <w:rFonts w:ascii="宋体" w:hAnsi="宋体"/>
          <w:bCs/>
          <w:color w:val="auto"/>
          <w:sz w:val="24"/>
          <w:szCs w:val="24"/>
        </w:rPr>
      </w:pPr>
      <w:r>
        <w:rPr>
          <w:rFonts w:ascii="宋体" w:hAnsi="宋体"/>
          <w:bCs/>
          <w:color w:val="auto"/>
          <w:sz w:val="24"/>
          <w:szCs w:val="24"/>
        </w:rPr>
      </w:r>
      <w:r/>
    </w:p>
    <w:p>
      <w:pPr>
        <w:ind w:firstLine="480"/>
        <w:rPr>
          <w:rFonts w:ascii="宋体" w:hAnsi="宋体"/>
          <w:bCs/>
          <w:color w:val="auto"/>
          <w:sz w:val="24"/>
          <w:szCs w:val="24"/>
        </w:rPr>
      </w:pPr>
      <w:r>
        <w:rPr>
          <w:rFonts w:hint="eastAsia" w:ascii="宋体" w:hAnsi="宋体"/>
          <w:bCs/>
          <w:color w:val="auto"/>
          <w:sz w:val="24"/>
          <w:szCs w:val="24"/>
        </w:rPr>
        <w:t xml:space="preserve">投标供应商（盖章）：</w:t>
      </w:r>
      <w:r/>
    </w:p>
    <w:p>
      <w:pPr>
        <w:ind w:firstLine="480"/>
        <w:rPr>
          <w:rFonts w:ascii="宋体" w:hAnsi="宋体"/>
          <w:bCs/>
          <w:color w:val="auto"/>
          <w:sz w:val="24"/>
          <w:szCs w:val="24"/>
        </w:rPr>
      </w:pPr>
      <w:r>
        <w:rPr>
          <w:rFonts w:hint="eastAsia" w:ascii="宋体" w:hAnsi="宋体"/>
          <w:bCs/>
          <w:color w:val="auto"/>
          <w:sz w:val="24"/>
          <w:szCs w:val="24"/>
        </w:rPr>
        <w:t xml:space="preserve">日  期：</w:t>
      </w:r>
      <w:bookmarkEnd w:id="18"/>
      <w:r/>
      <w:r/>
    </w:p>
    <w:p>
      <w:pPr>
        <w:pStyle w:val="1395"/>
        <w:rPr>
          <w:color w:val="auto"/>
        </w:rPr>
      </w:pPr>
      <w:r>
        <w:rPr>
          <w:color w:val="auto"/>
        </w:rPr>
      </w:r>
      <w:r/>
    </w:p>
    <w:p>
      <w:pPr>
        <w:pStyle w:val="1395"/>
        <w:rPr>
          <w:color w:val="auto"/>
        </w:rPr>
      </w:pPr>
      <w:r>
        <w:rPr>
          <w:color w:val="auto"/>
        </w:rPr>
      </w:r>
      <w:r/>
    </w:p>
    <w:p>
      <w:pPr>
        <w:pStyle w:val="1395"/>
        <w:rPr>
          <w:color w:val="auto"/>
        </w:rPr>
      </w:pPr>
      <w:r>
        <w:rPr>
          <w:color w:val="auto"/>
        </w:rPr>
      </w:r>
      <w:r/>
    </w:p>
    <w:p>
      <w:pPr>
        <w:pStyle w:val="1395"/>
        <w:rPr>
          <w:color w:val="auto"/>
        </w:rPr>
      </w:pPr>
      <w:r>
        <w:rPr>
          <w:color w:val="auto"/>
        </w:rPr>
      </w:r>
      <w:r/>
    </w:p>
    <w:p>
      <w:pPr>
        <w:pStyle w:val="1395"/>
        <w:rPr>
          <w:color w:val="auto"/>
        </w:rPr>
      </w:pPr>
      <w:r>
        <w:rPr>
          <w:color w:val="auto"/>
        </w:rPr>
      </w:r>
      <w:r/>
    </w:p>
    <w:p>
      <w:pPr>
        <w:pStyle w:val="1395"/>
        <w:ind w:firstLine="0"/>
        <w:rPr>
          <w:color w:val="auto"/>
        </w:rPr>
      </w:pPr>
      <w:r/>
      <w:bookmarkStart w:id="19" w:name="_Hlk529436263"/>
      <w:r/>
      <w:r/>
    </w:p>
    <w:p>
      <w:pPr>
        <w:pStyle w:val="1395"/>
        <w:ind w:firstLine="0"/>
        <w:rPr>
          <w:color w:val="auto"/>
        </w:rPr>
      </w:pPr>
      <w:r>
        <w:rPr>
          <w:color w:val="auto"/>
        </w:rPr>
      </w:r>
      <w:r/>
    </w:p>
    <w:p>
      <w:pPr>
        <w:pStyle w:val="1395"/>
        <w:ind w:firstLine="0"/>
        <w:rPr>
          <w:color w:val="auto"/>
        </w:rPr>
      </w:pPr>
      <w:r>
        <w:rPr>
          <w:color w:val="auto"/>
        </w:rPr>
      </w:r>
      <w:r/>
    </w:p>
    <w:p>
      <w:pPr>
        <w:rPr>
          <w:rFonts w:ascii="黑体" w:hAnsi="宋体" w:eastAsia="黑体"/>
          <w:bCs/>
          <w:color w:val="auto"/>
          <w:sz w:val="24"/>
          <w:szCs w:val="24"/>
        </w:rPr>
      </w:pPr>
      <w:r>
        <w:rPr>
          <w:rFonts w:hint="eastAsia" w:ascii="宋体" w:hAnsi="宋体"/>
          <w:bCs/>
          <w:color w:val="auto"/>
          <w:sz w:val="24"/>
          <w:szCs w:val="24"/>
        </w:rPr>
        <w:br w:type="page" w:clear="all"/>
      </w:r>
      <w:bookmarkEnd w:id="19"/>
      <w:r>
        <w:rPr>
          <w:rFonts w:hint="eastAsia" w:ascii="宋体" w:hAnsi="宋体"/>
          <w:b/>
          <w:color w:val="auto"/>
          <w:sz w:val="30"/>
          <w:szCs w:val="30"/>
        </w:rPr>
        <w:t xml:space="preserve">（十二）联合体协议书（格式）</w:t>
      </w:r>
      <w:r/>
    </w:p>
    <w:p>
      <w:pPr>
        <w:ind w:firstLine="480"/>
        <w:rPr>
          <w:rFonts w:ascii="宋体" w:hAnsi="宋体" w:cs="宋体"/>
          <w:color w:val="auto"/>
          <w:sz w:val="24"/>
          <w:szCs w:val="24"/>
        </w:rPr>
      </w:pPr>
      <w:r>
        <w:rPr>
          <w:rFonts w:hint="eastAsia" w:ascii="宋体" w:hAnsi="宋体" w:cs="宋体"/>
          <w:color w:val="auto"/>
          <w:sz w:val="24"/>
          <w:szCs w:val="24"/>
        </w:rPr>
        <w:t xml:space="preserve">牵头单位：</w:t>
      </w:r>
      <w:r>
        <w:rPr>
          <w:rFonts w:hint="eastAsia" w:ascii="宋体" w:hAnsi="宋体" w:cs="宋体"/>
          <w:color w:val="auto"/>
          <w:sz w:val="24"/>
          <w:szCs w:val="24"/>
          <w:u w:val="single"/>
        </w:rPr>
        <w:t xml:space="preserve">                                      </w:t>
      </w:r>
      <w:r/>
    </w:p>
    <w:p>
      <w:pPr>
        <w:ind w:firstLine="480"/>
        <w:rPr>
          <w:rFonts w:ascii="宋体" w:hAnsi="宋体" w:cs="宋体"/>
          <w:color w:val="auto"/>
          <w:sz w:val="24"/>
          <w:szCs w:val="24"/>
        </w:rPr>
      </w:pPr>
      <w:r>
        <w:rPr>
          <w:rFonts w:hint="eastAsia" w:ascii="宋体" w:hAnsi="宋体" w:cs="宋体"/>
          <w:color w:val="auto"/>
          <w:sz w:val="24"/>
          <w:szCs w:val="24"/>
        </w:rPr>
        <w:t xml:space="preserve">联合体成员单位：</w:t>
      </w:r>
      <w:r>
        <w:rPr>
          <w:rFonts w:hint="eastAsia" w:ascii="宋体" w:hAnsi="宋体" w:cs="宋体"/>
          <w:color w:val="auto"/>
          <w:sz w:val="24"/>
          <w:szCs w:val="24"/>
          <w:u w:val="single"/>
        </w:rPr>
        <w:t xml:space="preserve">                              </w:t>
      </w:r>
      <w:r/>
    </w:p>
    <w:p>
      <w:pPr>
        <w:ind w:firstLine="480"/>
        <w:rPr>
          <w:rFonts w:ascii="宋体" w:hAnsi="宋体" w:cs="宋体"/>
          <w:color w:val="auto"/>
          <w:sz w:val="24"/>
          <w:szCs w:val="24"/>
        </w:rPr>
      </w:pPr>
      <w:r>
        <w:rPr>
          <w:rFonts w:hint="eastAsia" w:ascii="宋体" w:hAnsi="宋体" w:cs="宋体"/>
          <w:color w:val="auto"/>
          <w:sz w:val="24"/>
          <w:szCs w:val="24"/>
        </w:rPr>
        <w:t xml:space="preserve">鉴于上述各成员经过友好协商，自愿组成</w:t>
      </w:r>
      <w:r>
        <w:rPr>
          <w:rFonts w:hint="eastAsia" w:ascii="宋体" w:hAnsi="宋体" w:cs="宋体"/>
          <w:color w:val="auto"/>
          <w:sz w:val="24"/>
          <w:szCs w:val="24"/>
          <w:u w:val="single"/>
        </w:rPr>
        <w:t xml:space="preserve">    （联合体名称）        </w:t>
      </w:r>
      <w:r>
        <w:rPr>
          <w:rFonts w:hint="eastAsia" w:ascii="宋体" w:hAnsi="宋体" w:cs="宋体"/>
          <w:color w:val="auto"/>
          <w:sz w:val="24"/>
          <w:szCs w:val="24"/>
        </w:rPr>
        <w:t xml:space="preserve">联合体，共同参加</w:t>
      </w:r>
      <w:r>
        <w:rPr>
          <w:rFonts w:hint="eastAsia" w:ascii="宋体" w:hAnsi="宋体" w:cs="宋体"/>
          <w:color w:val="auto"/>
          <w:sz w:val="24"/>
          <w:szCs w:val="24"/>
          <w:u w:val="single"/>
        </w:rPr>
        <w:t xml:space="preserve">   （采购人名称）</w:t>
      </w:r>
      <w:r>
        <w:rPr>
          <w:rFonts w:hint="eastAsia" w:ascii="宋体" w:hAnsi="宋体" w:cs="宋体"/>
          <w:color w:val="auto"/>
          <w:sz w:val="24"/>
          <w:szCs w:val="24"/>
        </w:rPr>
        <w:t xml:space="preserve">组织的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（以下简称“本项目”）活动。现就联合体相关事宜签订如下协议：</w:t>
      </w:r>
      <w:r/>
    </w:p>
    <w:p>
      <w:pPr>
        <w:numPr>
          <w:ilvl w:val="0"/>
          <w:numId w:val="12"/>
        </w:numPr>
        <w:ind w:left="0" w:firstLine="480"/>
        <w:rPr>
          <w:rFonts w:ascii="宋体" w:hAnsi="宋体" w:cs="宋体"/>
          <w:color w:val="auto"/>
          <w:sz w:val="24"/>
          <w:szCs w:val="24"/>
        </w:rPr>
      </w:pPr>
      <w:r>
        <w:rPr>
          <w:rFonts w:hint="eastAsia" w:ascii="宋体" w:hAnsi="宋体" w:cs="宋体"/>
          <w:color w:val="auto"/>
          <w:sz w:val="24"/>
          <w:szCs w:val="24"/>
          <w:u w:val="single"/>
        </w:rPr>
        <w:t xml:space="preserve">（某成员单位名称）</w:t>
      </w:r>
      <w:r>
        <w:rPr>
          <w:rFonts w:hint="eastAsia" w:ascii="宋体" w:hAnsi="宋体" w:cs="宋体"/>
          <w:color w:val="auto"/>
          <w:sz w:val="24"/>
          <w:szCs w:val="24"/>
        </w:rPr>
        <w:t xml:space="preserve">为本联合体的牵头单位，并授权</w:t>
      </w:r>
      <w:r>
        <w:rPr>
          <w:rFonts w:hint="eastAsia" w:ascii="宋体" w:hAnsi="宋体" w:cs="宋体"/>
          <w:color w:val="auto"/>
          <w:sz w:val="24"/>
          <w:szCs w:val="24"/>
          <w:u w:val="single"/>
        </w:rPr>
        <w:t xml:space="preserve">   （自然人）</w:t>
      </w:r>
      <w:r>
        <w:rPr>
          <w:rFonts w:hint="eastAsia" w:ascii="宋体" w:hAnsi="宋体" w:cs="宋体"/>
          <w:color w:val="auto"/>
          <w:sz w:val="24"/>
          <w:szCs w:val="24"/>
        </w:rPr>
        <w:t xml:space="preserve">作为本联合体的授权代表以联合体的名义参加本次招标活动，授权代表在投标过程中所签署的一切文件和处理与本次投标有关的一切事务，联合体各成员方均予以承认并承担连带法律责任。</w:t>
      </w:r>
      <w:r/>
    </w:p>
    <w:p>
      <w:pPr>
        <w:numPr>
          <w:ilvl w:val="0"/>
          <w:numId w:val="12"/>
        </w:numPr>
        <w:ind w:left="0" w:firstLine="480"/>
        <w:rPr>
          <w:rFonts w:ascii="宋体" w:hAnsi="宋体" w:cs="宋体"/>
          <w:color w:val="auto"/>
          <w:sz w:val="24"/>
          <w:szCs w:val="24"/>
        </w:rPr>
      </w:pPr>
      <w:r>
        <w:rPr>
          <w:rFonts w:hint="eastAsia" w:ascii="宋体" w:hAnsi="宋体" w:cs="宋体"/>
          <w:color w:val="auto"/>
          <w:sz w:val="24"/>
          <w:szCs w:val="24"/>
        </w:rPr>
        <w:t xml:space="preserve">在本项目投标阶段，由联合体牵头单位合法代表联合体各成员负责本响应文件编制活动，并处理与本项目有关的一切事务，包括代表联合体提交和接收相关的资料、信息及指示等；联合体中标后，由联合体牵头单位负责</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工作。联合体牵头单位的所有承诺均代表了联合体成员。</w:t>
      </w:r>
      <w:r/>
    </w:p>
    <w:p>
      <w:pPr>
        <w:numPr>
          <w:ilvl w:val="0"/>
          <w:numId w:val="12"/>
        </w:numPr>
        <w:ind w:left="0" w:firstLine="480"/>
        <w:rPr>
          <w:rFonts w:ascii="宋体" w:hAnsi="宋体" w:cs="宋体"/>
          <w:color w:val="auto"/>
          <w:sz w:val="24"/>
          <w:szCs w:val="24"/>
        </w:rPr>
      </w:pPr>
      <w:r>
        <w:rPr>
          <w:rFonts w:hint="eastAsia" w:ascii="宋体" w:hAnsi="宋体" w:cs="宋体"/>
          <w:color w:val="auto"/>
          <w:sz w:val="24"/>
          <w:szCs w:val="24"/>
        </w:rPr>
        <w:t xml:space="preserve">联合体中标后，将严格按照招标文件的各项要求，准备和递交响应文件，履行投标义务。联合体与本项目采购人签订合同书后，切实执行一切合同文件，签署的合同书对联合体各方均具有法律约束力。</w:t>
      </w:r>
      <w:r/>
    </w:p>
    <w:p>
      <w:pPr>
        <w:numPr>
          <w:ilvl w:val="0"/>
          <w:numId w:val="12"/>
        </w:numPr>
        <w:ind w:left="0" w:firstLine="480"/>
        <w:rPr>
          <w:rFonts w:ascii="宋体" w:hAnsi="宋体" w:cs="宋体"/>
          <w:color w:val="auto"/>
          <w:sz w:val="24"/>
          <w:szCs w:val="24"/>
        </w:rPr>
      </w:pPr>
      <w:r>
        <w:rPr>
          <w:rFonts w:hint="eastAsia" w:ascii="宋体" w:hAnsi="宋体" w:cs="宋体"/>
          <w:color w:val="auto"/>
          <w:sz w:val="24"/>
          <w:szCs w:val="24"/>
        </w:rPr>
        <w:t xml:space="preserve">联合体各成员在本项目中承担的工作量及费用比例划分、工作内容、责任及分工，由联合体内部自行商定（参见下表）。联合体各成员将在本项目中密切配合、尽职尽责，优质高效地完成各自负责的工作内容，承担自身所负的责任和风险。</w:t>
      </w:r>
      <w:r/>
    </w:p>
    <w:tbl>
      <w:tblPr>
        <w:tblStyle w:val="863"/>
        <w:tblW w:w="44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34"/>
        <w:gridCol w:w="2420"/>
        <w:gridCol w:w="2962"/>
      </w:tblGrid>
      <w:tr>
        <w:trPr>
          <w:jc w:val="center"/>
          <w:trHeight w:val="577"/>
        </w:trPr>
        <w:tc>
          <w:tcPr>
            <w:shd w:val="clear" w:color="auto" w:fill="auto"/>
            <w:tcW w:w="1947" w:type="pct"/>
            <w:vAlign w:val="center"/>
            <w:textDirection w:val="lrTb"/>
            <w:noWrap w:val="false"/>
          </w:tcPr>
          <w:p>
            <w:pPr>
              <w:spacing w:line="240" w:lineRule="auto"/>
              <w:rPr>
                <w:rFonts w:ascii="宋体" w:hAnsi="宋体" w:cs="宋体"/>
                <w:color w:val="auto"/>
                <w:sz w:val="24"/>
                <w:szCs w:val="24"/>
              </w:rPr>
            </w:pPr>
            <w:r>
              <w:rPr>
                <w:rFonts w:hint="eastAsia" w:ascii="宋体" w:hAnsi="宋体" w:cs="宋体"/>
                <w:color w:val="auto"/>
                <w:sz w:val="24"/>
                <w:szCs w:val="24"/>
              </w:rPr>
              <w:t xml:space="preserve">联合体成员名称</w:t>
            </w:r>
            <w:r/>
          </w:p>
        </w:tc>
        <w:tc>
          <w:tcPr>
            <w:shd w:val="clear" w:color="auto" w:fill="auto"/>
            <w:tcW w:w="1372" w:type="pct"/>
            <w:vAlign w:val="center"/>
            <w:textDirection w:val="lrTb"/>
            <w:noWrap w:val="false"/>
          </w:tcPr>
          <w:p>
            <w:pPr>
              <w:spacing w:line="240" w:lineRule="auto"/>
              <w:rPr>
                <w:rFonts w:ascii="宋体" w:hAnsi="宋体" w:cs="宋体"/>
                <w:color w:val="auto"/>
                <w:sz w:val="24"/>
                <w:szCs w:val="24"/>
              </w:rPr>
            </w:pPr>
            <w:r>
              <w:rPr>
                <w:rFonts w:hint="eastAsia" w:ascii="宋体" w:hAnsi="宋体" w:cs="宋体"/>
                <w:color w:val="auto"/>
                <w:sz w:val="24"/>
                <w:szCs w:val="24"/>
              </w:rPr>
              <w:t xml:space="preserve">（牵头单位名称）</w:t>
            </w:r>
            <w:r/>
          </w:p>
        </w:tc>
        <w:tc>
          <w:tcPr>
            <w:shd w:val="clear" w:color="auto" w:fill="auto"/>
            <w:tcW w:w="1679" w:type="pct"/>
            <w:vAlign w:val="center"/>
            <w:textDirection w:val="lrTb"/>
            <w:noWrap w:val="false"/>
          </w:tcPr>
          <w:p>
            <w:pPr>
              <w:spacing w:line="240" w:lineRule="auto"/>
              <w:rPr>
                <w:rFonts w:ascii="宋体" w:hAnsi="宋体" w:cs="宋体"/>
                <w:color w:val="auto"/>
                <w:sz w:val="24"/>
                <w:szCs w:val="24"/>
              </w:rPr>
            </w:pPr>
            <w:r>
              <w:rPr>
                <w:rFonts w:hint="eastAsia" w:ascii="宋体" w:hAnsi="宋体" w:cs="宋体"/>
                <w:color w:val="auto"/>
                <w:sz w:val="24"/>
                <w:szCs w:val="24"/>
              </w:rPr>
              <w:t xml:space="preserve">（成员单位名称）</w:t>
            </w:r>
            <w:r/>
          </w:p>
        </w:tc>
      </w:tr>
      <w:tr>
        <w:trPr>
          <w:jc w:val="center"/>
          <w:trHeight w:val="807"/>
        </w:trPr>
        <w:tc>
          <w:tcPr>
            <w:shd w:val="clear" w:color="auto" w:fill="auto"/>
            <w:tcW w:w="1947" w:type="pct"/>
            <w:vAlign w:val="center"/>
            <w:textDirection w:val="lrTb"/>
            <w:noWrap w:val="false"/>
          </w:tcPr>
          <w:p>
            <w:pPr>
              <w:spacing w:line="240" w:lineRule="auto"/>
              <w:rPr>
                <w:rFonts w:ascii="宋体" w:hAnsi="宋体" w:cs="宋体"/>
                <w:color w:val="auto"/>
                <w:sz w:val="24"/>
                <w:szCs w:val="24"/>
              </w:rPr>
            </w:pPr>
            <w:r>
              <w:rPr>
                <w:rFonts w:hint="eastAsia" w:ascii="宋体" w:hAnsi="宋体" w:cs="宋体"/>
                <w:color w:val="auto"/>
                <w:sz w:val="24"/>
                <w:szCs w:val="24"/>
              </w:rPr>
              <w:t xml:space="preserve">工作量及费用比例划分（%）</w:t>
            </w:r>
            <w:r/>
          </w:p>
        </w:tc>
        <w:tc>
          <w:tcPr>
            <w:shd w:val="clear" w:color="auto" w:fill="auto"/>
            <w:tcW w:w="1372" w:type="pct"/>
            <w:vAlign w:val="center"/>
            <w:textDirection w:val="lrTb"/>
            <w:noWrap w:val="false"/>
          </w:tcPr>
          <w:p>
            <w:pPr>
              <w:spacing w:line="240" w:lineRule="auto"/>
              <w:rPr>
                <w:rFonts w:ascii="宋体" w:hAnsi="宋体" w:cs="宋体"/>
                <w:color w:val="auto"/>
                <w:sz w:val="24"/>
                <w:szCs w:val="24"/>
              </w:rPr>
            </w:pPr>
            <w:r>
              <w:rPr>
                <w:rFonts w:ascii="宋体" w:hAnsi="宋体" w:cs="宋体"/>
                <w:color w:val="auto"/>
                <w:sz w:val="24"/>
                <w:szCs w:val="24"/>
              </w:rPr>
            </w:r>
            <w:r/>
          </w:p>
        </w:tc>
        <w:tc>
          <w:tcPr>
            <w:shd w:val="clear" w:color="auto" w:fill="auto"/>
            <w:tcW w:w="1679" w:type="pct"/>
            <w:vAlign w:val="center"/>
            <w:textDirection w:val="lrTb"/>
            <w:noWrap w:val="false"/>
          </w:tcPr>
          <w:p>
            <w:pPr>
              <w:spacing w:line="240" w:lineRule="auto"/>
              <w:rPr>
                <w:rFonts w:ascii="宋体" w:hAnsi="宋体" w:cs="宋体"/>
                <w:color w:val="auto"/>
                <w:sz w:val="24"/>
                <w:szCs w:val="24"/>
              </w:rPr>
            </w:pPr>
            <w:r>
              <w:rPr>
                <w:rFonts w:ascii="宋体" w:hAnsi="宋体" w:cs="宋体"/>
                <w:color w:val="auto"/>
                <w:sz w:val="24"/>
                <w:szCs w:val="24"/>
              </w:rPr>
            </w:r>
            <w:r/>
          </w:p>
        </w:tc>
      </w:tr>
      <w:tr>
        <w:trPr>
          <w:jc w:val="center"/>
          <w:trHeight w:val="607"/>
        </w:trPr>
        <w:tc>
          <w:tcPr>
            <w:shd w:val="clear" w:color="auto" w:fill="auto"/>
            <w:tcW w:w="1947" w:type="pct"/>
            <w:vAlign w:val="center"/>
            <w:textDirection w:val="lrTb"/>
            <w:noWrap w:val="false"/>
          </w:tcPr>
          <w:p>
            <w:pPr>
              <w:spacing w:line="240" w:lineRule="auto"/>
              <w:rPr>
                <w:rFonts w:ascii="宋体" w:hAnsi="宋体" w:cs="宋体"/>
                <w:color w:val="auto"/>
                <w:sz w:val="24"/>
                <w:szCs w:val="24"/>
              </w:rPr>
            </w:pPr>
            <w:r>
              <w:rPr>
                <w:rFonts w:hint="eastAsia" w:ascii="宋体" w:hAnsi="宋体" w:cs="宋体"/>
                <w:color w:val="auto"/>
                <w:sz w:val="24"/>
                <w:szCs w:val="24"/>
              </w:rPr>
              <w:t xml:space="preserve">拟承担的工作内容</w:t>
            </w:r>
            <w:r/>
          </w:p>
        </w:tc>
        <w:tc>
          <w:tcPr>
            <w:shd w:val="clear" w:color="auto" w:fill="auto"/>
            <w:tcW w:w="1372" w:type="pct"/>
            <w:vAlign w:val="center"/>
            <w:textDirection w:val="lrTb"/>
            <w:noWrap w:val="false"/>
          </w:tcPr>
          <w:p>
            <w:pPr>
              <w:spacing w:line="240" w:lineRule="auto"/>
              <w:rPr>
                <w:rFonts w:ascii="宋体" w:hAnsi="宋体" w:cs="宋体"/>
                <w:color w:val="auto"/>
                <w:sz w:val="24"/>
                <w:szCs w:val="24"/>
              </w:rPr>
            </w:pPr>
            <w:r>
              <w:rPr>
                <w:rFonts w:ascii="宋体" w:hAnsi="宋体" w:cs="宋体"/>
                <w:color w:val="auto"/>
                <w:sz w:val="24"/>
                <w:szCs w:val="24"/>
              </w:rPr>
            </w:r>
            <w:r/>
          </w:p>
        </w:tc>
        <w:tc>
          <w:tcPr>
            <w:shd w:val="clear" w:color="auto" w:fill="auto"/>
            <w:tcW w:w="1679" w:type="pct"/>
            <w:vAlign w:val="center"/>
            <w:textDirection w:val="lrTb"/>
            <w:noWrap w:val="false"/>
          </w:tcPr>
          <w:p>
            <w:pPr>
              <w:spacing w:line="240" w:lineRule="auto"/>
              <w:rPr>
                <w:rFonts w:ascii="宋体" w:hAnsi="宋体" w:cs="宋体"/>
                <w:color w:val="auto"/>
                <w:sz w:val="24"/>
                <w:szCs w:val="24"/>
              </w:rPr>
            </w:pPr>
            <w:r>
              <w:rPr>
                <w:rFonts w:ascii="宋体" w:hAnsi="宋体" w:cs="宋体"/>
                <w:color w:val="auto"/>
                <w:sz w:val="24"/>
                <w:szCs w:val="24"/>
              </w:rPr>
            </w:r>
            <w:r/>
          </w:p>
        </w:tc>
      </w:tr>
    </w:tbl>
    <w:p>
      <w:pPr>
        <w:numPr>
          <w:ilvl w:val="0"/>
          <w:numId w:val="12"/>
        </w:numPr>
        <w:ind w:left="0" w:firstLine="480"/>
        <w:rPr>
          <w:rFonts w:ascii="宋体" w:hAnsi="宋体" w:cs="宋体"/>
          <w:color w:val="auto"/>
          <w:sz w:val="24"/>
          <w:szCs w:val="24"/>
        </w:rPr>
      </w:pPr>
      <w:r>
        <w:rPr>
          <w:rFonts w:hint="eastAsia" w:ascii="宋体" w:hAnsi="宋体" w:cs="宋体"/>
          <w:color w:val="auto"/>
          <w:sz w:val="24"/>
          <w:szCs w:val="24"/>
        </w:rPr>
        <w:t xml:space="preserve">本协议书一式</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份，送交采购人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份，联合体成员各执</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份，具有同等法律效力，自加盖联合体各成员单位公章并由联合体各成员单位法定代表人或授权代表人签字或盖章之日起生效。联合体未成为入围中标供应商或本项目合同履行完毕后本协议自动失效。</w:t>
      </w:r>
      <w:r/>
    </w:p>
    <w:p>
      <w:pPr>
        <w:numPr>
          <w:ilvl w:val="0"/>
          <w:numId w:val="12"/>
        </w:numPr>
        <w:ind w:left="0" w:firstLine="480"/>
        <w:rPr>
          <w:rFonts w:ascii="宋体" w:hAnsi="宋体" w:cs="宋体"/>
          <w:color w:val="auto"/>
          <w:sz w:val="24"/>
          <w:szCs w:val="24"/>
        </w:rPr>
      </w:pPr>
      <w:r>
        <w:rPr>
          <w:rFonts w:hint="eastAsia" w:ascii="宋体" w:hAnsi="宋体" w:cs="宋体"/>
          <w:color w:val="auto"/>
          <w:sz w:val="24"/>
          <w:szCs w:val="24"/>
        </w:rPr>
        <w:t xml:space="preserve">（以下根据联合体各成员协商内容自行填写）。</w:t>
      </w:r>
      <w:r/>
    </w:p>
    <w:p>
      <w:pPr>
        <w:ind w:firstLine="480"/>
        <w:rPr>
          <w:rFonts w:ascii="宋体" w:hAnsi="宋体" w:cs="宋体"/>
          <w:color w:val="auto"/>
          <w:sz w:val="24"/>
          <w:szCs w:val="24"/>
        </w:rPr>
      </w:pPr>
      <w:r>
        <w:rPr>
          <w:rFonts w:hint="eastAsia" w:ascii="宋体" w:hAnsi="宋体" w:cs="宋体"/>
          <w:color w:val="auto"/>
          <w:sz w:val="24"/>
          <w:szCs w:val="24"/>
        </w:rPr>
        <w:t xml:space="preserve">（以下无正文）</w:t>
      </w:r>
      <w:r/>
    </w:p>
    <w:p>
      <w:pPr>
        <w:ind w:firstLine="480"/>
        <w:rPr>
          <w:rFonts w:ascii="宋体" w:hAnsi="宋体" w:cs="宋体"/>
          <w:color w:val="auto"/>
          <w:sz w:val="24"/>
          <w:szCs w:val="24"/>
        </w:rPr>
      </w:pPr>
      <w:r>
        <w:rPr>
          <w:rFonts w:ascii="宋体" w:hAnsi="宋体" w:cs="宋体"/>
          <w:color w:val="auto"/>
          <w:sz w:val="24"/>
          <w:szCs w:val="24"/>
        </w:rPr>
      </w:r>
      <w:r/>
    </w:p>
    <w:p>
      <w:pPr>
        <w:ind w:firstLine="480"/>
        <w:rPr>
          <w:rFonts w:ascii="宋体" w:hAnsi="宋体" w:cs="宋体"/>
          <w:color w:val="auto"/>
          <w:sz w:val="24"/>
          <w:szCs w:val="24"/>
        </w:rPr>
      </w:pPr>
      <w:r>
        <w:rPr>
          <w:rFonts w:hint="eastAsia" w:ascii="宋体" w:hAnsi="宋体" w:cs="宋体"/>
          <w:color w:val="auto"/>
          <w:sz w:val="24"/>
          <w:szCs w:val="24"/>
        </w:rPr>
        <w:t xml:space="preserve">（本页为签署页）</w:t>
      </w:r>
      <w:r/>
    </w:p>
    <w:p>
      <w:pPr>
        <w:ind w:firstLine="480"/>
        <w:rPr>
          <w:rFonts w:ascii="宋体" w:hAnsi="宋体" w:cs="宋体"/>
          <w:color w:val="auto"/>
          <w:sz w:val="24"/>
          <w:szCs w:val="24"/>
        </w:rPr>
      </w:pPr>
      <w:r>
        <w:rPr>
          <w:rFonts w:hint="eastAsia" w:ascii="宋体" w:hAnsi="宋体" w:cs="宋体"/>
          <w:color w:val="auto"/>
          <w:sz w:val="24"/>
          <w:szCs w:val="24"/>
        </w:rPr>
        <w:t xml:space="preserve">联合体牵头单位： （加盖公章）</w:t>
      </w:r>
      <w:r/>
    </w:p>
    <w:p>
      <w:pPr>
        <w:ind w:firstLine="480"/>
        <w:rPr>
          <w:rFonts w:ascii="宋体" w:hAnsi="宋体" w:cs="宋体"/>
          <w:color w:val="auto"/>
          <w:sz w:val="24"/>
          <w:szCs w:val="24"/>
        </w:rPr>
      </w:pPr>
      <w:r>
        <w:rPr>
          <w:rFonts w:hint="eastAsia" w:ascii="宋体" w:hAnsi="宋体" w:cs="宋体"/>
          <w:color w:val="auto"/>
          <w:sz w:val="24"/>
          <w:szCs w:val="24"/>
        </w:rPr>
        <w:t xml:space="preserve">法定代表人或授权代表人： （签字或盖章）</w:t>
      </w:r>
      <w:r/>
    </w:p>
    <w:p>
      <w:pPr>
        <w:ind w:firstLine="480"/>
        <w:rPr>
          <w:rFonts w:ascii="宋体" w:hAnsi="宋体" w:cs="宋体"/>
          <w:color w:val="auto"/>
          <w:sz w:val="24"/>
          <w:szCs w:val="24"/>
        </w:rPr>
      </w:pPr>
      <w:r>
        <w:rPr>
          <w:rFonts w:ascii="宋体" w:hAnsi="宋体" w:cs="宋体"/>
          <w:color w:val="auto"/>
          <w:sz w:val="24"/>
          <w:szCs w:val="24"/>
        </w:rPr>
      </w:r>
      <w:r/>
    </w:p>
    <w:p>
      <w:pPr>
        <w:ind w:firstLine="480"/>
        <w:rPr>
          <w:rFonts w:ascii="宋体" w:hAnsi="宋体" w:cs="宋体"/>
          <w:color w:val="auto"/>
          <w:sz w:val="24"/>
          <w:szCs w:val="24"/>
        </w:rPr>
      </w:pPr>
      <w:r>
        <w:rPr>
          <w:rFonts w:hint="eastAsia" w:ascii="宋体" w:hAnsi="宋体" w:cs="宋体"/>
          <w:color w:val="auto"/>
          <w:sz w:val="24"/>
          <w:szCs w:val="24"/>
        </w:rPr>
        <w:t xml:space="preserve">联合体成员单位： （加盖公章）</w:t>
      </w:r>
      <w:r/>
    </w:p>
    <w:p>
      <w:pPr>
        <w:ind w:firstLine="480"/>
        <w:rPr>
          <w:rFonts w:ascii="宋体" w:hAnsi="宋体" w:cs="宋体"/>
          <w:color w:val="auto"/>
          <w:sz w:val="24"/>
          <w:szCs w:val="24"/>
        </w:rPr>
      </w:pPr>
      <w:r>
        <w:rPr>
          <w:rFonts w:hint="eastAsia" w:ascii="宋体" w:hAnsi="宋体" w:cs="宋体"/>
          <w:color w:val="auto"/>
          <w:sz w:val="24"/>
          <w:szCs w:val="24"/>
        </w:rPr>
        <w:t xml:space="preserve">法定代表人或授权代表人： （签字或盖章）</w:t>
      </w:r>
      <w:r/>
    </w:p>
    <w:p>
      <w:pPr>
        <w:ind w:firstLine="480"/>
        <w:rPr>
          <w:rFonts w:ascii="宋体" w:hAnsi="宋体" w:cs="宋体"/>
          <w:color w:val="auto"/>
          <w:sz w:val="24"/>
          <w:szCs w:val="24"/>
        </w:rPr>
      </w:pPr>
      <w:r>
        <w:rPr>
          <w:rFonts w:ascii="宋体" w:hAnsi="宋体" w:cs="宋体"/>
          <w:color w:val="auto"/>
          <w:sz w:val="24"/>
          <w:szCs w:val="24"/>
        </w:rPr>
      </w:r>
      <w:r/>
    </w:p>
    <w:p>
      <w:pPr>
        <w:ind w:firstLine="482"/>
        <w:jc w:val="left"/>
        <w:keepNext/>
        <w:rPr>
          <w:rFonts w:ascii="宋体" w:hAnsi="宋体" w:cs="宋体"/>
          <w:b/>
          <w:bCs/>
          <w:color w:val="auto"/>
          <w:sz w:val="24"/>
          <w:szCs w:val="24"/>
        </w:rPr>
        <w:outlineLvl w:val="2"/>
      </w:pPr>
      <w:r>
        <w:rPr>
          <w:rFonts w:hint="eastAsia" w:ascii="宋体" w:hAnsi="宋体" w:cs="宋体"/>
          <w:b/>
          <w:bCs/>
          <w:color w:val="auto"/>
          <w:sz w:val="24"/>
          <w:szCs w:val="24"/>
        </w:rPr>
        <w:t xml:space="preserve">签订日期：       年    月    日</w:t>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ascii="宋体" w:hAnsi="宋体"/>
          <w:b/>
          <w:color w:val="auto"/>
          <w:sz w:val="30"/>
          <w:szCs w:val="30"/>
        </w:rPr>
      </w:pPr>
      <w:r>
        <w:rPr>
          <w:rFonts w:ascii="宋体" w:hAnsi="宋体"/>
          <w:b/>
          <w:color w:val="auto"/>
          <w:sz w:val="30"/>
          <w:szCs w:val="30"/>
        </w:rPr>
      </w:r>
      <w:r/>
    </w:p>
    <w:p>
      <w:pPr>
        <w:pStyle w:val="1297"/>
        <w:ind w:firstLine="0"/>
        <w:spacing w:line="360" w:lineRule="auto"/>
        <w:rPr>
          <w:rFonts w:hint="eastAsia" w:ascii="Times New Roman" w:hAnsi="Times New Roman" w:eastAsia="黑体" w:cs="Times New Roman"/>
          <w:bCs/>
          <w:color w:val="auto"/>
          <w:sz w:val="28"/>
          <w:szCs w:val="28"/>
          <w:highlight w:val="none"/>
        </w:rPr>
      </w:pPr>
      <w:r>
        <w:rPr>
          <w:rFonts w:hint="eastAsia" w:ascii="Times New Roman" w:hAnsi="Times New Roman" w:eastAsia="黑体" w:cs="Times New Roman"/>
          <w:b w:val="0"/>
          <w:bCs/>
          <w:color w:val="auto"/>
          <w:sz w:val="28"/>
          <w:szCs w:val="28"/>
          <w:highlight w:val="none"/>
        </w:rPr>
        <w:t xml:space="preserve">（十三）</w:t>
      </w:r>
      <w:r>
        <w:rPr>
          <w:rFonts w:hint="eastAsia" w:ascii="Times New Roman" w:hAnsi="Times New Roman" w:eastAsia="黑体" w:cs="Times New Roman"/>
          <w:bCs/>
          <w:color w:val="auto"/>
          <w:sz w:val="28"/>
          <w:szCs w:val="28"/>
          <w:highlight w:val="none"/>
        </w:rPr>
        <w:t xml:space="preserve">关于符合本国产品标准的声明函</w:t>
      </w:r>
      <w:r/>
    </w:p>
    <w:p>
      <w:pPr>
        <w:pStyle w:val="881"/>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bCs/>
          <w:color w:val="auto"/>
          <w:sz w:val="28"/>
          <w:szCs w:val="28"/>
        </w:rPr>
        <w:t xml:space="preserve">关于符合本国产品标准的声明函</w:t>
      </w:r>
      <w:r/>
    </w:p>
    <w:p>
      <w:pPr>
        <w:pStyle w:val="881"/>
        <w:ind w:left="0" w:firstLine="42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81"/>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881"/>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881"/>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81"/>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881"/>
        <w:jc w:val="right"/>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公司（单位）名称（加盖CA电子公章）：         </w:t>
      </w:r>
      <w:r/>
    </w:p>
    <w:p>
      <w:pPr>
        <w:pStyle w:val="881"/>
        <w:jc w:val="center"/>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日期：      年   月   日         </w:t>
      </w:r>
      <w:r/>
    </w:p>
    <w:p>
      <w:pPr>
        <w:pStyle w:val="881"/>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881"/>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881"/>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_________________</w:t>
      </w:r>
      <w:r/>
    </w:p>
    <w:p>
      <w:pPr>
        <w:pStyle w:val="881"/>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881"/>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881"/>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81"/>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881"/>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881"/>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p>
    <w:p>
      <w:pPr>
        <w:pStyle w:val="8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rPr>
          <w:color w:val="auto"/>
          <w:highlight w:val="none"/>
        </w:rPr>
      </w:pPr>
      <w:r>
        <w:rPr>
          <w:color w:val="auto"/>
          <w:highlight w:val="none"/>
        </w:rPr>
      </w:r>
      <w:r/>
    </w:p>
    <w:p>
      <w:pPr>
        <w:pStyle w:val="1297"/>
        <w:ind w:firstLine="0"/>
        <w:spacing w:line="360" w:lineRule="auto"/>
        <w:rPr>
          <w:rFonts w:hint="eastAsia" w:ascii="宋体" w:hAnsi="宋体"/>
          <w:b/>
          <w:color w:val="auto"/>
          <w:sz w:val="30"/>
          <w:szCs w:val="30"/>
        </w:rPr>
      </w:pPr>
      <w:r>
        <w:rPr>
          <w:rFonts w:hint="eastAsia" w:ascii="宋体" w:hAnsi="宋体"/>
          <w:b/>
          <w:color w:val="auto"/>
          <w:sz w:val="30"/>
          <w:szCs w:val="30"/>
        </w:rPr>
      </w:r>
      <w:r/>
    </w:p>
    <w:p>
      <w:pPr>
        <w:pStyle w:val="1297"/>
        <w:ind w:firstLine="0"/>
        <w:spacing w:line="360" w:lineRule="auto"/>
        <w:rPr>
          <w:rFonts w:hint="eastAsia" w:ascii="宋体" w:hAnsi="宋体"/>
          <w:b/>
          <w:color w:val="auto"/>
          <w:sz w:val="30"/>
          <w:szCs w:val="30"/>
        </w:rPr>
      </w:pPr>
      <w:r>
        <w:rPr>
          <w:rFonts w:hint="eastAsia" w:ascii="宋体" w:hAnsi="宋体"/>
          <w:b/>
          <w:color w:val="auto"/>
          <w:sz w:val="30"/>
          <w:szCs w:val="30"/>
        </w:rPr>
      </w:r>
      <w:r/>
    </w:p>
    <w:p>
      <w:pPr>
        <w:pStyle w:val="1297"/>
        <w:ind w:firstLine="0"/>
        <w:spacing w:line="360" w:lineRule="auto"/>
        <w:rPr>
          <w:rFonts w:hint="eastAsia" w:ascii="Times New Roman" w:hAnsi="Times New Roman" w:eastAsia="黑体" w:cs="Times New Roman"/>
          <w:bCs/>
          <w:color w:val="auto"/>
          <w:sz w:val="28"/>
          <w:szCs w:val="28"/>
        </w:rPr>
      </w:pPr>
      <w:r>
        <w:rPr>
          <w:rFonts w:hint="eastAsia" w:ascii="Times New Roman" w:hAnsi="Times New Roman" w:eastAsia="黑体" w:cs="Times New Roman"/>
          <w:bCs/>
          <w:color w:val="auto"/>
          <w:sz w:val="28"/>
          <w:szCs w:val="28"/>
        </w:rPr>
        <w:t xml:space="preserve">（十</w:t>
      </w:r>
      <w:r>
        <w:rPr>
          <w:rFonts w:hint="eastAsia" w:ascii="Times New Roman" w:hAnsi="Times New Roman" w:eastAsia="黑体" w:cs="Times New Roman"/>
          <w:bCs/>
          <w:color w:val="auto"/>
          <w:sz w:val="28"/>
          <w:szCs w:val="28"/>
          <w:lang w:val="en-US" w:eastAsia="zh-CN"/>
        </w:rPr>
        <w:t xml:space="preserve">四</w:t>
      </w:r>
      <w:r>
        <w:rPr>
          <w:rFonts w:hint="eastAsia" w:ascii="Times New Roman" w:hAnsi="Times New Roman" w:eastAsia="黑体" w:cs="Times New Roman"/>
          <w:bCs/>
          <w:color w:val="auto"/>
          <w:sz w:val="28"/>
          <w:szCs w:val="28"/>
        </w:rPr>
        <w:t xml:space="preserve">）技术文件（服务方案）</w:t>
      </w:r>
      <w:r/>
    </w:p>
    <w:p>
      <w:pPr>
        <w:pStyle w:val="1297"/>
        <w:spacing w:line="360" w:lineRule="auto"/>
        <w:rPr>
          <w:bCs/>
          <w:color w:val="auto"/>
        </w:rPr>
      </w:pPr>
      <w:r>
        <w:rPr>
          <w:bCs/>
          <w:color w:val="auto"/>
        </w:rPr>
      </w:r>
      <w:r/>
    </w:p>
    <w:p>
      <w:pPr>
        <w:pStyle w:val="1297"/>
        <w:spacing w:line="360" w:lineRule="auto"/>
        <w:rPr>
          <w:bCs/>
          <w:color w:val="auto"/>
        </w:rPr>
      </w:pPr>
      <w:r>
        <w:rPr>
          <w:bCs/>
          <w:color w:val="auto"/>
        </w:rPr>
      </w:r>
      <w:r/>
    </w:p>
    <w:p>
      <w:pPr>
        <w:pStyle w:val="1297"/>
        <w:ind w:firstLine="0"/>
        <w:jc w:val="center"/>
        <w:spacing w:line="360" w:lineRule="auto"/>
        <w:rPr>
          <w:rFonts w:ascii="黑体" w:hAnsi="黑体" w:eastAsia="黑体"/>
          <w:bCs/>
          <w:color w:val="auto"/>
          <w:sz w:val="28"/>
          <w:szCs w:val="28"/>
        </w:rPr>
      </w:pPr>
      <w:r>
        <w:rPr>
          <w:rFonts w:hint="eastAsia" w:ascii="黑体" w:hAnsi="黑体" w:eastAsia="黑体"/>
          <w:bCs/>
          <w:color w:val="auto"/>
          <w:sz w:val="28"/>
          <w:szCs w:val="28"/>
        </w:rPr>
        <w:t xml:space="preserve">服务方案</w:t>
      </w:r>
      <w:r/>
    </w:p>
    <w:p>
      <w:pPr>
        <w:pStyle w:val="1297"/>
        <w:ind w:firstLine="480"/>
        <w:spacing w:line="360" w:lineRule="auto"/>
        <w:rPr>
          <w:rFonts w:ascii="宋体" w:hAnsi="宋体"/>
          <w:bCs/>
          <w:color w:val="auto"/>
          <w:sz w:val="24"/>
          <w:szCs w:val="24"/>
        </w:rPr>
      </w:pPr>
      <w:r>
        <w:rPr>
          <w:rFonts w:ascii="宋体" w:hAnsi="宋体"/>
          <w:bCs/>
          <w:color w:val="auto"/>
          <w:sz w:val="24"/>
          <w:szCs w:val="24"/>
        </w:rPr>
      </w:r>
      <w:r/>
    </w:p>
    <w:p>
      <w:pPr>
        <w:pStyle w:val="1297"/>
        <w:ind w:firstLine="480"/>
        <w:spacing w:line="360" w:lineRule="auto"/>
        <w:rPr>
          <w:rFonts w:ascii="宋体" w:hAnsi="宋体"/>
          <w:bCs/>
          <w:color w:val="auto"/>
          <w:sz w:val="24"/>
          <w:szCs w:val="24"/>
        </w:rPr>
      </w:pPr>
      <w:r>
        <w:rPr>
          <w:rFonts w:hint="eastAsia" w:ascii="宋体" w:hAnsi="宋体"/>
          <w:bCs/>
          <w:color w:val="auto"/>
          <w:sz w:val="24"/>
          <w:szCs w:val="24"/>
        </w:rPr>
        <w:t xml:space="preserve">投标供应商应按评分点编制完整的技术</w:t>
      </w:r>
      <w:r>
        <w:rPr>
          <w:rFonts w:hint="eastAsia"/>
          <w:bCs/>
          <w:color w:val="auto"/>
          <w:sz w:val="24"/>
          <w:szCs w:val="24"/>
        </w:rPr>
        <w:t xml:space="preserve">服务</w:t>
      </w:r>
      <w:r>
        <w:rPr>
          <w:rFonts w:hint="eastAsia" w:ascii="宋体" w:hAnsi="宋体"/>
          <w:bCs/>
          <w:color w:val="auto"/>
          <w:sz w:val="24"/>
          <w:szCs w:val="24"/>
        </w:rPr>
        <w:t xml:space="preserve">方案，以便评审。</w:t>
      </w:r>
      <w:r/>
    </w:p>
    <w:p>
      <w:pPr>
        <w:pStyle w:val="1395"/>
        <w:ind w:firstLine="0"/>
        <w:rPr>
          <w:color w:val="auto"/>
        </w:rPr>
      </w:pPr>
      <w:r>
        <w:rPr>
          <w:color w:val="auto"/>
        </w:rPr>
      </w:r>
      <w:r/>
    </w:p>
    <w:p>
      <w:pPr>
        <w:rPr>
          <w:rFonts w:ascii="宋体" w:hAnsi="宋体" w:cs="宋体"/>
          <w:color w:val="auto"/>
          <w:sz w:val="24"/>
          <w:szCs w:val="24"/>
        </w:rPr>
      </w:pPr>
      <w:r>
        <w:rPr>
          <w:rFonts w:ascii="宋体" w:hAnsi="宋体" w:cs="宋体"/>
          <w:color w:val="auto"/>
          <w:sz w:val="24"/>
          <w:szCs w:val="24"/>
        </w:rPr>
      </w:r>
      <w:r/>
    </w:p>
    <w:p>
      <w:pPr>
        <w:rPr>
          <w:rFonts w:eastAsia="黑体"/>
          <w:bCs/>
          <w:color w:val="auto"/>
          <w:sz w:val="24"/>
          <w:szCs w:val="24"/>
        </w:rPr>
        <w:outlineLvl w:val="0"/>
      </w:pPr>
      <w:r>
        <w:rPr>
          <w:rFonts w:hint="eastAsia" w:eastAsia="黑体"/>
          <w:bCs/>
          <w:color w:val="auto"/>
          <w:sz w:val="24"/>
          <w:szCs w:val="24"/>
        </w:rPr>
        <w:br w:type="page" w:clear="all"/>
      </w:r>
      <w:r>
        <w:rPr>
          <w:rFonts w:hint="eastAsia" w:eastAsia="黑体"/>
          <w:bCs/>
          <w:color w:val="auto"/>
          <w:sz w:val="28"/>
          <w:szCs w:val="28"/>
        </w:rPr>
        <w:t xml:space="preserve">（十</w:t>
      </w:r>
      <w:r>
        <w:rPr>
          <w:rFonts w:hint="eastAsia" w:eastAsia="黑体"/>
          <w:bCs/>
          <w:color w:val="auto"/>
          <w:sz w:val="28"/>
          <w:szCs w:val="28"/>
          <w:lang w:val="en-US" w:eastAsia="zh-CN"/>
        </w:rPr>
        <w:t xml:space="preserve">五</w:t>
      </w:r>
      <w:r>
        <w:rPr>
          <w:rFonts w:hint="eastAsia" w:eastAsia="黑体"/>
          <w:bCs/>
          <w:color w:val="auto"/>
          <w:sz w:val="28"/>
          <w:szCs w:val="28"/>
        </w:rPr>
        <w:t xml:space="preserve">）其他资料</w:t>
      </w:r>
      <w:r/>
    </w:p>
    <w:p>
      <w:pPr>
        <w:ind w:firstLine="120"/>
        <w:rPr>
          <w:b/>
          <w:bCs/>
          <w:color w:val="auto"/>
          <w:sz w:val="24"/>
          <w:szCs w:val="24"/>
        </w:rPr>
        <w:outlineLvl w:val="0"/>
      </w:pPr>
      <w:r>
        <w:rPr>
          <w:b/>
          <w:bCs/>
          <w:color w:val="auto"/>
          <w:sz w:val="24"/>
          <w:szCs w:val="24"/>
        </w:rPr>
      </w:r>
      <w:r/>
    </w:p>
    <w:p>
      <w:pPr>
        <w:ind w:firstLine="120"/>
        <w:rPr>
          <w:b/>
          <w:bCs/>
          <w:color w:val="auto"/>
          <w:sz w:val="24"/>
          <w:szCs w:val="24"/>
        </w:rPr>
        <w:outlineLvl w:val="0"/>
      </w:pPr>
      <w:r>
        <w:rPr>
          <w:rFonts w:hint="eastAsia"/>
          <w:b/>
          <w:bCs/>
          <w:color w:val="auto"/>
          <w:sz w:val="24"/>
          <w:szCs w:val="24"/>
        </w:rPr>
        <w:t xml:space="preserve">投标供应商认为有必要提供的声明和文件；如有，自拟并自行添加。</w:t>
      </w:r>
      <w:r/>
    </w:p>
    <w:p>
      <w:pPr>
        <w:ind w:firstLine="4440"/>
        <w:rPr>
          <w:rFonts w:ascii="仿宋_GB2312" w:hAnsi="宋体" w:eastAsia="仿宋_GB2312"/>
          <w:color w:val="auto"/>
          <w:sz w:val="24"/>
          <w:szCs w:val="24"/>
        </w:rPr>
      </w:pPr>
      <w:r>
        <w:rPr>
          <w:rFonts w:ascii="仿宋_GB2312" w:hAnsi="宋体" w:eastAsia="仿宋_GB2312"/>
          <w:color w:val="auto"/>
          <w:sz w:val="24"/>
          <w:szCs w:val="24"/>
        </w:rPr>
      </w:r>
      <w:r/>
    </w:p>
    <w:p>
      <w:pPr>
        <w:ind w:firstLine="4440"/>
        <w:rPr>
          <w:rFonts w:ascii="仿宋_GB2312" w:hAnsi="宋体" w:eastAsia="仿宋_GB2312"/>
          <w:color w:val="auto"/>
          <w:sz w:val="24"/>
          <w:szCs w:val="24"/>
        </w:rPr>
      </w:pPr>
      <w:r>
        <w:rPr>
          <w:rFonts w:ascii="仿宋_GB2312" w:hAnsi="宋体" w:eastAsia="仿宋_GB2312"/>
          <w:color w:val="auto"/>
          <w:sz w:val="24"/>
          <w:szCs w:val="24"/>
        </w:rPr>
      </w:r>
      <w:r/>
    </w:p>
    <w:p>
      <w:pPr>
        <w:ind w:firstLine="4440"/>
        <w:rPr>
          <w:rFonts w:ascii="仿宋_GB2312" w:hAnsi="宋体" w:eastAsia="仿宋_GB2312"/>
          <w:color w:val="auto"/>
          <w:sz w:val="24"/>
          <w:szCs w:val="24"/>
        </w:rPr>
      </w:pPr>
      <w:r>
        <w:rPr>
          <w:rFonts w:ascii="仿宋_GB2312" w:hAnsi="宋体" w:eastAsia="仿宋_GB2312"/>
          <w:color w:val="auto"/>
          <w:sz w:val="24"/>
          <w:szCs w:val="24"/>
        </w:rPr>
      </w:r>
      <w:r/>
    </w:p>
    <w:p>
      <w:pPr>
        <w:rPr>
          <w:rFonts w:ascii="仿宋_GB2312" w:hAnsi="宋体" w:eastAsia="仿宋_GB2312"/>
          <w:color w:val="auto"/>
          <w:sz w:val="24"/>
          <w:szCs w:val="24"/>
        </w:rPr>
      </w:pPr>
      <w:r>
        <w:rPr>
          <w:rFonts w:ascii="仿宋_GB2312" w:hAnsi="宋体" w:eastAsia="仿宋_GB2312"/>
          <w:color w:val="auto"/>
          <w:sz w:val="24"/>
          <w:szCs w:val="24"/>
        </w:rPr>
      </w:r>
      <w:r/>
    </w:p>
    <w:p>
      <w:pPr>
        <w:pStyle w:val="1395"/>
        <w:rPr>
          <w:color w:val="auto"/>
        </w:rPr>
      </w:pPr>
      <w:r>
        <w:rPr>
          <w:color w:val="auto"/>
        </w:rPr>
      </w:r>
      <w:r/>
    </w:p>
    <w:p>
      <w:pPr>
        <w:pStyle w:val="1395"/>
        <w:rPr>
          <w:color w:val="auto"/>
        </w:rPr>
      </w:pPr>
      <w:r>
        <w:rPr>
          <w:color w:val="auto"/>
        </w:rPr>
      </w:r>
      <w:bookmarkEnd w:id="20"/>
      <w:r/>
      <w:r/>
    </w:p>
    <w:sectPr>
      <w:headerReference w:type="default" r:id="rId12"/>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Cambria Math">
    <w:panose1 w:val="02040503050406030204"/>
  </w:font>
  <w:font w:name="MingLiU">
    <w:panose1 w:val="02020500000000000000"/>
  </w:font>
  <w:font w:name="Segoe UI">
    <w:panose1 w:val="020B0502040204020203"/>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spacing w:line="240" w:lineRule="auto"/>
      <w:rPr>
        <w:rFonts w:eastAsia="楷体_GB2312"/>
      </w:rPr>
    </w:pPr>
    <w:r>
      <w:rPr>
        <w:rFonts w:hint="eastAsia" w:ascii="Times New Roman" w:hAnsi="Times New Roman" w:eastAsia="楷体_GB2312" w:cs="Times New Roman"/>
        <w:i w:val="0"/>
        <w:iCs w:val="0"/>
        <w:caps w:val="0"/>
        <w:spacing w:val="0"/>
        <w:sz w:val="22"/>
        <w:szCs w:val="21"/>
        <w:shd w:val="clear" w:color="auto"/>
      </w:rPr>
      <w:t xml:space="preserve">JSZC-320205-JYJF-G2026-0008</w:t>
    </w:r>
    <w:r>
      <w:rPr>
        <w:rFonts w:hint="eastAsia" w:eastAsia="楷体_GB2312"/>
        <w:sz w:val="22"/>
        <w:szCs w:val="21"/>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无锡市锡山区鹅湖镇国土空间规划项目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left="5520" w:hanging="5520"/>
      <w:jc w:val="both"/>
      <w:spacing w:line="240" w:lineRule="auto"/>
      <w:rPr>
        <w:rFonts w:eastAsia="楷体_GB2312"/>
        <w:sz w:val="20"/>
      </w:rPr>
    </w:pPr>
    <w:r>
      <w:rPr>
        <w:rFonts w:hint="eastAsia" w:eastAsia="楷体_GB2312"/>
        <w:sz w:val="24"/>
        <w:szCs w:val="16"/>
        <w:lang w:eastAsia="zh-CN"/>
      </w:rPr>
      <w:t xml:space="preserve">JSZC-320205-JYJF-G2026-0008</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无锡市锡山区鹅湖镇国土空间规划项目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ind w:left="5520" w:hanging="5520"/>
      <w:jc w:val="both"/>
      <w:rPr>
        <w:rFonts w:eastAsia="楷体_GB2312"/>
        <w:sz w:val="20"/>
      </w:rPr>
    </w:pPr>
    <w:r>
      <w:rPr>
        <w:rFonts w:hint="eastAsia" w:eastAsia="楷体_GB2312"/>
        <w:sz w:val="24"/>
        <w:szCs w:val="16"/>
        <w:highlight w:val="none"/>
        <w:lang w:eastAsia="zh-CN"/>
      </w:rPr>
      <w:t xml:space="preserve">JSZC-320205-JYJF-G2026-0008</w:t>
    </w:r>
    <w:r>
      <w:rPr>
        <w:rFonts w:hint="eastAsia" w:eastAsia="楷体_GB2312"/>
        <w:sz w:val="24"/>
        <w:szCs w:val="16"/>
        <w:highlight w:val="none"/>
      </w:rPr>
      <w:t xml:space="preserve"> </w:t>
    </w:r>
    <w:r>
      <w:rPr>
        <w:rFonts w:hint="eastAsia" w:ascii="Segoe UI" w:hAnsi="Segoe UI" w:cs="Segoe UI"/>
        <w:sz w:val="21"/>
        <w:szCs w:val="21"/>
        <w:highlight w:val="none"/>
        <w:shd w:val="clear" w:color="auto" w:fill="ffffff"/>
      </w:rPr>
      <w:t xml:space="preserve">    </w:t>
    </w:r>
    <w:r>
      <w:rPr>
        <w:rFonts w:hint="eastAsia" w:ascii="Segoe UI" w:hAnsi="Segoe UI" w:cs="Segoe UI"/>
        <w:sz w:val="21"/>
        <w:szCs w:val="21"/>
        <w:shd w:val="clear" w:color="auto" w:fill="ffffff"/>
      </w:rPr>
      <w:t xml:space="preserve">               </w:t>
    </w:r>
    <w:r>
      <w:rPr>
        <w:rFonts w:hint="eastAsia" w:eastAsia="楷体_GB2312"/>
        <w:sz w:val="22"/>
        <w:szCs w:val="21"/>
      </w:rPr>
      <w:t xml:space="preserve">无锡市锡山区鹅湖镇国土空间规划项目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left="5520" w:hanging="5520"/>
      <w:jc w:val="both"/>
      <w:spacing w:line="240" w:lineRule="auto"/>
      <w:rPr>
        <w:rFonts w:eastAsia="楷体_GB2312"/>
        <w:sz w:val="20"/>
      </w:rPr>
    </w:pPr>
    <w:r>
      <w:rPr>
        <w:rFonts w:hint="eastAsia" w:eastAsia="楷体_GB2312"/>
        <w:sz w:val="24"/>
        <w:szCs w:val="16"/>
        <w:lang w:eastAsia="zh-CN"/>
      </w:rPr>
      <w:t xml:space="preserve">JSZC-320205-JYJF-G2026-0008</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无锡市锡山区鹅湖镇国土空间规划项目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decimal"/>
      <w:isLgl w:val="false"/>
      <w:suff w:val="nothing"/>
      <w:lvlText w:val="%2."/>
      <w:lvlJc w:val="left"/>
      <w:pPr>
        <w:ind w:left="3165" w:hanging="420"/>
      </w:p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45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277"/>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255"/>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7">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1391"/>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11"/>
  </w:num>
  <w:num w:numId="4">
    <w:abstractNumId w:val="2"/>
  </w:num>
  <w:num w:numId="5">
    <w:abstractNumId w:val="10"/>
  </w:num>
  <w:num w:numId="6">
    <w:abstractNumId w:val="0"/>
  </w:num>
  <w:num w:numId="7">
    <w:abstractNumId w:val="8"/>
  </w:num>
  <w:num w:numId="8">
    <w:abstractNumId w:val="1"/>
  </w:num>
  <w:num w:numId="9">
    <w:abstractNumId w:val="4"/>
  </w:num>
  <w:num w:numId="10">
    <w:abstractNumId w:val="9"/>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862"/>
    <w:link w:val="853"/>
    <w:uiPriority w:val="9"/>
    <w:rPr>
      <w:rFonts w:ascii="Arial" w:hAnsi="Arial" w:eastAsia="Arial" w:cs="Arial"/>
      <w:sz w:val="40"/>
      <w:szCs w:val="40"/>
    </w:rPr>
  </w:style>
  <w:style w:type="character" w:styleId="816">
    <w:name w:val="Heading 2 Char"/>
    <w:basedOn w:val="862"/>
    <w:link w:val="854"/>
    <w:uiPriority w:val="9"/>
    <w:rPr>
      <w:rFonts w:ascii="Arial" w:hAnsi="Arial" w:eastAsia="Arial" w:cs="Arial"/>
      <w:sz w:val="34"/>
    </w:rPr>
  </w:style>
  <w:style w:type="character" w:styleId="817">
    <w:name w:val="Heading 3 Char"/>
    <w:basedOn w:val="862"/>
    <w:link w:val="855"/>
    <w:uiPriority w:val="9"/>
    <w:rPr>
      <w:rFonts w:ascii="Arial" w:hAnsi="Arial" w:eastAsia="Arial" w:cs="Arial"/>
      <w:sz w:val="30"/>
      <w:szCs w:val="30"/>
    </w:rPr>
  </w:style>
  <w:style w:type="character" w:styleId="818">
    <w:name w:val="Heading 4 Char"/>
    <w:basedOn w:val="862"/>
    <w:link w:val="856"/>
    <w:uiPriority w:val="9"/>
    <w:rPr>
      <w:rFonts w:ascii="Arial" w:hAnsi="Arial" w:eastAsia="Arial" w:cs="Arial"/>
      <w:b/>
      <w:bCs/>
      <w:sz w:val="26"/>
      <w:szCs w:val="26"/>
    </w:rPr>
  </w:style>
  <w:style w:type="character" w:styleId="819">
    <w:name w:val="Heading 5 Char"/>
    <w:basedOn w:val="862"/>
    <w:link w:val="857"/>
    <w:uiPriority w:val="9"/>
    <w:rPr>
      <w:rFonts w:ascii="Arial" w:hAnsi="Arial" w:eastAsia="Arial" w:cs="Arial"/>
      <w:b/>
      <w:bCs/>
      <w:sz w:val="24"/>
      <w:szCs w:val="24"/>
    </w:rPr>
  </w:style>
  <w:style w:type="character" w:styleId="820">
    <w:name w:val="Heading 6 Char"/>
    <w:basedOn w:val="862"/>
    <w:link w:val="858"/>
    <w:uiPriority w:val="9"/>
    <w:rPr>
      <w:rFonts w:ascii="Arial" w:hAnsi="Arial" w:eastAsia="Arial" w:cs="Arial"/>
      <w:b/>
      <w:bCs/>
      <w:sz w:val="22"/>
      <w:szCs w:val="22"/>
    </w:rPr>
  </w:style>
  <w:style w:type="character" w:styleId="821">
    <w:name w:val="Heading 7 Char"/>
    <w:basedOn w:val="862"/>
    <w:link w:val="859"/>
    <w:uiPriority w:val="9"/>
    <w:rPr>
      <w:rFonts w:ascii="Arial" w:hAnsi="Arial" w:eastAsia="Arial" w:cs="Arial"/>
      <w:b/>
      <w:bCs/>
      <w:i/>
      <w:iCs/>
      <w:sz w:val="22"/>
      <w:szCs w:val="22"/>
    </w:rPr>
  </w:style>
  <w:style w:type="character" w:styleId="822">
    <w:name w:val="Heading 8 Char"/>
    <w:basedOn w:val="862"/>
    <w:link w:val="860"/>
    <w:uiPriority w:val="9"/>
    <w:rPr>
      <w:rFonts w:ascii="Arial" w:hAnsi="Arial" w:eastAsia="Arial" w:cs="Arial"/>
      <w:i/>
      <w:iCs/>
      <w:sz w:val="22"/>
      <w:szCs w:val="22"/>
    </w:rPr>
  </w:style>
  <w:style w:type="character" w:styleId="823">
    <w:name w:val="Heading 9 Char"/>
    <w:basedOn w:val="862"/>
    <w:link w:val="861"/>
    <w:uiPriority w:val="9"/>
    <w:rPr>
      <w:rFonts w:ascii="Arial" w:hAnsi="Arial" w:eastAsia="Arial" w:cs="Arial"/>
      <w:i/>
      <w:iCs/>
      <w:sz w:val="21"/>
      <w:szCs w:val="21"/>
    </w:rPr>
  </w:style>
  <w:style w:type="character" w:styleId="824">
    <w:name w:val="Title Char"/>
    <w:basedOn w:val="862"/>
    <w:link w:val="882"/>
    <w:uiPriority w:val="10"/>
    <w:rPr>
      <w:sz w:val="48"/>
      <w:szCs w:val="48"/>
    </w:rPr>
  </w:style>
  <w:style w:type="character" w:styleId="825">
    <w:name w:val="Subtitle Char"/>
    <w:basedOn w:val="862"/>
    <w:link w:val="875"/>
    <w:uiPriority w:val="11"/>
    <w:rPr>
      <w:sz w:val="24"/>
      <w:szCs w:val="24"/>
    </w:rPr>
  </w:style>
  <w:style w:type="character" w:styleId="826">
    <w:name w:val="Quote Char"/>
    <w:link w:val="901"/>
    <w:uiPriority w:val="29"/>
    <w:rPr>
      <w:i/>
    </w:rPr>
  </w:style>
  <w:style w:type="character" w:styleId="827">
    <w:name w:val="Intense Quote Char"/>
    <w:link w:val="903"/>
    <w:uiPriority w:val="30"/>
    <w:rPr>
      <w:i/>
    </w:rPr>
  </w:style>
  <w:style w:type="character" w:styleId="828">
    <w:name w:val="Header Char"/>
    <w:basedOn w:val="862"/>
    <w:link w:val="872"/>
    <w:uiPriority w:val="99"/>
  </w:style>
  <w:style w:type="character" w:styleId="829">
    <w:name w:val="Caption Char"/>
    <w:basedOn w:val="865"/>
    <w:link w:val="871"/>
    <w:uiPriority w:val="99"/>
  </w:style>
  <w:style w:type="table" w:styleId="830">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9">
    <w:name w:val="Footnote Text Char"/>
    <w:link w:val="876"/>
    <w:uiPriority w:val="99"/>
    <w:rPr>
      <w:sz w:val="18"/>
    </w:rPr>
  </w:style>
  <w:style w:type="character" w:styleId="850">
    <w:name w:val="Endnote Text Char"/>
    <w:link w:val="870"/>
    <w:uiPriority w:val="99"/>
    <w:rPr>
      <w:sz w:val="20"/>
    </w:rPr>
  </w:style>
  <w:style w:type="paragraph" w:styleId="851">
    <w:name w:val="TOC Heading"/>
    <w:uiPriority w:val="39"/>
    <w:unhideWhenUsed/>
  </w:style>
  <w:style w:type="paragraph" w:styleId="852" w:default="1">
    <w:name w:val="Normal"/>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853">
    <w:name w:val="Heading 1"/>
    <w:basedOn w:val="852"/>
    <w:next w:val="852"/>
    <w:link w:val="889"/>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890"/>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891"/>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892"/>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893"/>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894"/>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896"/>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897"/>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39"/>
    <w:unhideWhenUsed/>
    <w:qFormat/>
    <w:pPr>
      <w:ind w:left="1701"/>
      <w:spacing w:after="57"/>
    </w:pPr>
  </w:style>
  <w:style w:type="paragraph" w:styleId="865">
    <w:name w:val="Caption"/>
    <w:basedOn w:val="852"/>
    <w:next w:val="852"/>
    <w:uiPriority w:val="35"/>
    <w:semiHidden/>
    <w:unhideWhenUsed/>
    <w:qFormat/>
    <w:pPr>
      <w:spacing w:line="276" w:lineRule="auto"/>
    </w:pPr>
    <w:rPr>
      <w:b/>
      <w:bCs/>
      <w:color w:val="4f81bd"/>
      <w:sz w:val="18"/>
      <w:szCs w:val="18"/>
    </w:rPr>
  </w:style>
  <w:style w:type="paragraph" w:styleId="866">
    <w:name w:val="annotation text"/>
    <w:basedOn w:val="852"/>
    <w:uiPriority w:val="99"/>
    <w:semiHidden/>
    <w:unhideWhenUsed/>
    <w:qFormat/>
    <w:pPr>
      <w:jc w:val="left"/>
    </w:pPr>
  </w:style>
  <w:style w:type="paragraph" w:styleId="867">
    <w:name w:val="toc 5"/>
    <w:basedOn w:val="852"/>
    <w:next w:val="852"/>
    <w:uiPriority w:val="39"/>
    <w:unhideWhenUsed/>
    <w:qFormat/>
    <w:pPr>
      <w:ind w:left="1134"/>
      <w:spacing w:after="57"/>
    </w:pPr>
  </w:style>
  <w:style w:type="paragraph" w:styleId="868">
    <w:name w:val="toc 3"/>
    <w:basedOn w:val="852"/>
    <w:next w:val="852"/>
    <w:uiPriority w:val="39"/>
    <w:unhideWhenUsed/>
    <w:qFormat/>
    <w:pPr>
      <w:ind w:left="567"/>
      <w:spacing w:after="57"/>
    </w:pPr>
  </w:style>
  <w:style w:type="paragraph" w:styleId="869">
    <w:name w:val="toc 8"/>
    <w:basedOn w:val="852"/>
    <w:next w:val="852"/>
    <w:uiPriority w:val="39"/>
    <w:unhideWhenUsed/>
    <w:qFormat/>
    <w:pPr>
      <w:ind w:left="1984"/>
      <w:spacing w:after="57"/>
    </w:pPr>
  </w:style>
  <w:style w:type="paragraph" w:styleId="870">
    <w:name w:val="endnote text"/>
    <w:basedOn w:val="852"/>
    <w:link w:val="1034"/>
    <w:uiPriority w:val="99"/>
    <w:semiHidden/>
    <w:unhideWhenUsed/>
    <w:qFormat/>
    <w:pPr>
      <w:spacing w:line="240" w:lineRule="auto"/>
    </w:pPr>
    <w:rPr>
      <w:sz w:val="20"/>
    </w:rPr>
  </w:style>
  <w:style w:type="paragraph" w:styleId="871">
    <w:name w:val="Footer"/>
    <w:basedOn w:val="852"/>
    <w:link w:val="907"/>
    <w:uiPriority w:val="99"/>
    <w:unhideWhenUsed/>
    <w:qFormat/>
    <w:pPr>
      <w:spacing w:line="240" w:lineRule="auto"/>
      <w:tabs>
        <w:tab w:val="center" w:pos="7143" w:leader="none"/>
        <w:tab w:val="right" w:pos="14287" w:leader="none"/>
      </w:tabs>
    </w:pPr>
  </w:style>
  <w:style w:type="paragraph" w:styleId="872">
    <w:name w:val="Header"/>
    <w:basedOn w:val="852"/>
    <w:link w:val="905"/>
    <w:uiPriority w:val="99"/>
    <w:unhideWhenUsed/>
    <w:qFormat/>
    <w:pPr>
      <w:spacing w:line="240" w:lineRule="auto"/>
      <w:tabs>
        <w:tab w:val="center" w:pos="7143" w:leader="none"/>
        <w:tab w:val="right" w:pos="14287" w:leader="none"/>
      </w:tabs>
    </w:pPr>
  </w:style>
  <w:style w:type="paragraph" w:styleId="873">
    <w:name w:val="toc 1"/>
    <w:basedOn w:val="852"/>
    <w:next w:val="852"/>
    <w:uiPriority w:val="39"/>
    <w:unhideWhenUsed/>
    <w:qFormat/>
    <w:pPr>
      <w:spacing w:after="57"/>
    </w:pPr>
  </w:style>
  <w:style w:type="paragraph" w:styleId="874">
    <w:name w:val="toc 4"/>
    <w:basedOn w:val="852"/>
    <w:next w:val="852"/>
    <w:uiPriority w:val="39"/>
    <w:unhideWhenUsed/>
    <w:qFormat/>
    <w:pPr>
      <w:ind w:left="850"/>
      <w:spacing w:after="57"/>
    </w:pPr>
  </w:style>
  <w:style w:type="paragraph" w:styleId="875">
    <w:name w:val="Subtitle"/>
    <w:basedOn w:val="852"/>
    <w:next w:val="852"/>
    <w:link w:val="900"/>
    <w:uiPriority w:val="11"/>
    <w:qFormat/>
    <w:pPr>
      <w:spacing w:before="200" w:after="200"/>
    </w:pPr>
    <w:rPr>
      <w:sz w:val="24"/>
      <w:szCs w:val="24"/>
    </w:rPr>
  </w:style>
  <w:style w:type="paragraph" w:styleId="876">
    <w:name w:val="footnote text"/>
    <w:basedOn w:val="852"/>
    <w:link w:val="1033"/>
    <w:uiPriority w:val="99"/>
    <w:semiHidden/>
    <w:unhideWhenUsed/>
    <w:qFormat/>
    <w:pPr>
      <w:spacing w:after="40" w:line="240" w:lineRule="auto"/>
    </w:pPr>
    <w:rPr>
      <w:sz w:val="18"/>
    </w:rPr>
  </w:style>
  <w:style w:type="paragraph" w:styleId="877">
    <w:name w:val="toc 6"/>
    <w:basedOn w:val="852"/>
    <w:next w:val="852"/>
    <w:uiPriority w:val="39"/>
    <w:unhideWhenUsed/>
    <w:qFormat/>
    <w:pPr>
      <w:ind w:left="1417"/>
      <w:spacing w:after="57"/>
    </w:pPr>
  </w:style>
  <w:style w:type="paragraph" w:styleId="878">
    <w:name w:val="table of figures"/>
    <w:basedOn w:val="852"/>
    <w:next w:val="852"/>
    <w:uiPriority w:val="99"/>
    <w:unhideWhenUsed/>
    <w:qFormat/>
  </w:style>
  <w:style w:type="paragraph" w:styleId="879">
    <w:name w:val="toc 2"/>
    <w:basedOn w:val="852"/>
    <w:next w:val="852"/>
    <w:uiPriority w:val="39"/>
    <w:unhideWhenUsed/>
    <w:qFormat/>
    <w:pPr>
      <w:ind w:left="283"/>
      <w:spacing w:after="57"/>
    </w:pPr>
  </w:style>
  <w:style w:type="paragraph" w:styleId="880">
    <w:name w:val="toc 9"/>
    <w:basedOn w:val="852"/>
    <w:next w:val="852"/>
    <w:uiPriority w:val="39"/>
    <w:unhideWhenUsed/>
    <w:qFormat/>
    <w:pPr>
      <w:ind w:left="2268"/>
      <w:spacing w:after="57"/>
    </w:pPr>
  </w:style>
  <w:style w:type="paragraph" w:styleId="881">
    <w:name w:val="Normal (Web)"/>
    <w:basedOn w:val="852"/>
    <w:uiPriority w:val="99"/>
    <w:qFormat/>
    <w:pPr>
      <w:ind w:firstLine="420"/>
      <w:jc w:val="left"/>
      <w:spacing w:beforeAutospacing="1" w:afterAutospacing="1" w:line="288" w:lineRule="auto"/>
      <w:widowControl/>
    </w:pPr>
    <w:rPr>
      <w:rFonts w:ascii="宋体" w:hAnsi="宋体"/>
      <w:sz w:val="24"/>
    </w:rPr>
  </w:style>
  <w:style w:type="paragraph" w:styleId="882">
    <w:name w:val="Title"/>
    <w:basedOn w:val="852"/>
    <w:next w:val="852"/>
    <w:link w:val="899"/>
    <w:uiPriority w:val="10"/>
    <w:qFormat/>
    <w:pPr>
      <w:contextualSpacing/>
      <w:spacing w:before="300" w:after="200"/>
    </w:pPr>
    <w:rPr>
      <w:sz w:val="48"/>
      <w:szCs w:val="48"/>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u w:val="single"/>
    </w:rPr>
  </w:style>
  <w:style w:type="character" w:styleId="886">
    <w:name w:val="annotation reference"/>
    <w:basedOn w:val="862"/>
    <w:uiPriority w:val="99"/>
    <w:semiHidden/>
    <w:unhideWhenUsed/>
    <w:qFormat/>
    <w:rPr>
      <w:sz w:val="21"/>
      <w:szCs w:val="21"/>
    </w:rPr>
  </w:style>
  <w:style w:type="character" w:styleId="887">
    <w:name w:val="footnote reference"/>
    <w:uiPriority w:val="99"/>
    <w:unhideWhenUsed/>
    <w:qFormat/>
    <w:rPr>
      <w:vertAlign w:val="superscript"/>
    </w:rPr>
  </w:style>
  <w:style w:type="paragraph" w:styleId="888" w:customStyle="1">
    <w:name w:val="列出段落1"/>
    <w:basedOn w:val="852"/>
    <w:uiPriority w:val="0"/>
    <w:qFormat/>
    <w:pPr>
      <w:ind w:firstLine="420"/>
    </w:pPr>
    <w:rPr>
      <w:szCs w:val="21"/>
    </w:rPr>
  </w:style>
  <w:style w:type="character" w:styleId="889" w:customStyle="1">
    <w:name w:val="标题 1 字符1"/>
    <w:link w:val="853"/>
    <w:uiPriority w:val="9"/>
    <w:qFormat/>
    <w:rPr>
      <w:rFonts w:ascii="Arial" w:hAnsi="Arial" w:eastAsia="Arial" w:cs="Arial"/>
      <w:sz w:val="40"/>
      <w:szCs w:val="40"/>
    </w:rPr>
  </w:style>
  <w:style w:type="character" w:styleId="890" w:customStyle="1">
    <w:name w:val="标题 2 字符1"/>
    <w:link w:val="854"/>
    <w:uiPriority w:val="9"/>
    <w:qFormat/>
    <w:rPr>
      <w:rFonts w:ascii="Arial" w:hAnsi="Arial" w:eastAsia="Arial" w:cs="Arial"/>
      <w:sz w:val="34"/>
    </w:rPr>
  </w:style>
  <w:style w:type="character" w:styleId="891" w:customStyle="1">
    <w:name w:val="标题 3 字符1"/>
    <w:link w:val="855"/>
    <w:uiPriority w:val="9"/>
    <w:qFormat/>
    <w:rPr>
      <w:rFonts w:ascii="Arial" w:hAnsi="Arial" w:eastAsia="Arial" w:cs="Arial"/>
      <w:sz w:val="30"/>
      <w:szCs w:val="30"/>
    </w:rPr>
  </w:style>
  <w:style w:type="character" w:styleId="892" w:customStyle="1">
    <w:name w:val="标题 4 字符1"/>
    <w:link w:val="856"/>
    <w:uiPriority w:val="9"/>
    <w:qFormat/>
    <w:rPr>
      <w:rFonts w:ascii="Arial" w:hAnsi="Arial" w:eastAsia="Arial" w:cs="Arial"/>
      <w:b/>
      <w:bCs/>
      <w:sz w:val="26"/>
      <w:szCs w:val="26"/>
    </w:rPr>
  </w:style>
  <w:style w:type="character" w:styleId="893" w:customStyle="1">
    <w:name w:val="标题 5 字符1"/>
    <w:link w:val="857"/>
    <w:uiPriority w:val="9"/>
    <w:qFormat/>
    <w:rPr>
      <w:rFonts w:ascii="Arial" w:hAnsi="Arial" w:eastAsia="Arial" w:cs="Arial"/>
      <w:b/>
      <w:bCs/>
      <w:sz w:val="24"/>
      <w:szCs w:val="24"/>
    </w:rPr>
  </w:style>
  <w:style w:type="character" w:styleId="894" w:customStyle="1">
    <w:name w:val="标题 6 字符1"/>
    <w:link w:val="858"/>
    <w:uiPriority w:val="9"/>
    <w:qFormat/>
    <w:rPr>
      <w:rFonts w:ascii="Arial" w:hAnsi="Arial" w:eastAsia="Arial" w:cs="Arial"/>
      <w:b/>
      <w:bCs/>
      <w:sz w:val="22"/>
      <w:szCs w:val="22"/>
    </w:rPr>
  </w:style>
  <w:style w:type="character" w:styleId="895" w:customStyle="1">
    <w:name w:val="标题 7 字符1"/>
    <w:link w:val="859"/>
    <w:uiPriority w:val="9"/>
    <w:qFormat/>
    <w:rPr>
      <w:rFonts w:ascii="Arial" w:hAnsi="Arial" w:eastAsia="Arial" w:cs="Arial"/>
      <w:b/>
      <w:bCs/>
      <w:i/>
      <w:iCs/>
      <w:sz w:val="22"/>
      <w:szCs w:val="22"/>
    </w:rPr>
  </w:style>
  <w:style w:type="character" w:styleId="896" w:customStyle="1">
    <w:name w:val="标题 8 字符1"/>
    <w:link w:val="860"/>
    <w:uiPriority w:val="9"/>
    <w:qFormat/>
    <w:rPr>
      <w:rFonts w:ascii="Arial" w:hAnsi="Arial" w:eastAsia="Arial" w:cs="Arial"/>
      <w:i/>
      <w:iCs/>
      <w:sz w:val="22"/>
      <w:szCs w:val="22"/>
    </w:rPr>
  </w:style>
  <w:style w:type="character" w:styleId="897" w:customStyle="1">
    <w:name w:val="标题 9 字符1"/>
    <w:link w:val="861"/>
    <w:uiPriority w:val="9"/>
    <w:qFormat/>
    <w:rPr>
      <w:rFonts w:ascii="Arial" w:hAnsi="Arial" w:eastAsia="Arial" w:cs="Arial"/>
      <w:i/>
      <w:iCs/>
      <w:sz w:val="21"/>
      <w:szCs w:val="21"/>
    </w:rPr>
  </w:style>
  <w:style w:type="paragraph" w:styleId="898">
    <w:name w:val="No Spacing"/>
    <w:uiPriority w:val="1"/>
    <w:qFormat/>
    <w:rPr>
      <w:rFonts w:ascii="Times New Roman" w:hAnsi="Times New Roman" w:eastAsia="宋体" w:cs="Times New Roman"/>
      <w:lang w:val="en-US" w:eastAsia="zh-CN" w:bidi="ar-SA"/>
    </w:rPr>
  </w:style>
  <w:style w:type="character" w:styleId="899" w:customStyle="1">
    <w:name w:val="标题 字符"/>
    <w:link w:val="882"/>
    <w:uiPriority w:val="10"/>
    <w:qFormat/>
    <w:rPr>
      <w:sz w:val="48"/>
      <w:szCs w:val="48"/>
    </w:rPr>
  </w:style>
  <w:style w:type="character" w:styleId="900" w:customStyle="1">
    <w:name w:val="副标题 字符"/>
    <w:link w:val="875"/>
    <w:uiPriority w:val="11"/>
    <w:qFormat/>
    <w:rPr>
      <w:sz w:val="24"/>
      <w:szCs w:val="24"/>
    </w:rPr>
  </w:style>
  <w:style w:type="paragraph" w:styleId="901">
    <w:name w:val="Quote"/>
    <w:basedOn w:val="852"/>
    <w:next w:val="852"/>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52"/>
    <w:next w:val="852"/>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页眉 字符1"/>
    <w:link w:val="872"/>
    <w:uiPriority w:val="99"/>
    <w:qFormat/>
  </w:style>
  <w:style w:type="character" w:styleId="906" w:customStyle="1">
    <w:name w:val="Footer Char"/>
    <w:uiPriority w:val="99"/>
    <w:qFormat/>
  </w:style>
  <w:style w:type="character" w:styleId="907" w:customStyle="1">
    <w:name w:val="页脚 字符1"/>
    <w:link w:val="871"/>
    <w:uiPriority w:val="99"/>
    <w:qFormat/>
  </w:style>
  <w:style w:type="table" w:styleId="90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1" w:customStyle="1">
    <w:name w:val="无格式表格 31"/>
    <w:uiPriority w:val="99"/>
    <w:qFormat/>
    <w:tblPr>
      <w:tblCellMar>
        <w:left w:w="0" w:type="dxa"/>
        <w:top w:w="0" w:type="dxa"/>
        <w:right w:w="0" w:type="dxa"/>
        <w:bottom w:w="0" w:type="dxa"/>
      </w:tblCellMar>
    </w:tblPr>
  </w:style>
  <w:style w:type="table" w:styleId="912" w:customStyle="1">
    <w:name w:val="无格式表格 41"/>
    <w:uiPriority w:val="99"/>
    <w:qFormat/>
    <w:tblPr>
      <w:tblCellMar>
        <w:left w:w="0" w:type="dxa"/>
        <w:top w:w="0" w:type="dxa"/>
        <w:right w:w="0" w:type="dxa"/>
        <w:bottom w:w="0" w:type="dxa"/>
      </w:tblCellMar>
    </w:tblPr>
  </w:style>
  <w:style w:type="table" w:styleId="913" w:customStyle="1">
    <w:name w:val="无格式表格 51"/>
    <w:uiPriority w:val="99"/>
    <w:qFormat/>
    <w:tblPr>
      <w:tblCellMar>
        <w:left w:w="0" w:type="dxa"/>
        <w:top w:w="0" w:type="dxa"/>
        <w:right w:w="0" w:type="dxa"/>
        <w:bottom w:w="0" w:type="dxa"/>
      </w:tblCellMar>
    </w:tblPr>
  </w:style>
  <w:style w:type="table" w:styleId="91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3" w:customStyle="1">
    <w:name w:val="清单表 1 浅色1"/>
    <w:uiPriority w:val="99"/>
    <w:qFormat/>
    <w:tblPr>
      <w:tblCellMar>
        <w:left w:w="0" w:type="dxa"/>
        <w:top w:w="0" w:type="dxa"/>
        <w:right w:w="0" w:type="dxa"/>
        <w:bottom w:w="0" w:type="dxa"/>
      </w:tblCellMar>
    </w:tblPr>
  </w:style>
  <w:style w:type="table" w:styleId="964" w:customStyle="1">
    <w:name w:val="List Table 1 Light - Accent 1"/>
    <w:uiPriority w:val="99"/>
    <w:qFormat/>
    <w:tblPr>
      <w:tblCellMar>
        <w:left w:w="0" w:type="dxa"/>
        <w:top w:w="0" w:type="dxa"/>
        <w:right w:w="0" w:type="dxa"/>
        <w:bottom w:w="0" w:type="dxa"/>
      </w:tblCellMar>
    </w:tblPr>
  </w:style>
  <w:style w:type="table" w:styleId="965" w:customStyle="1">
    <w:name w:val="List Table 1 Light - Accent 2"/>
    <w:uiPriority w:val="99"/>
    <w:qFormat/>
    <w:tblPr>
      <w:tblCellMar>
        <w:left w:w="0" w:type="dxa"/>
        <w:top w:w="0" w:type="dxa"/>
        <w:right w:w="0" w:type="dxa"/>
        <w:bottom w:w="0" w:type="dxa"/>
      </w:tblCellMar>
    </w:tblPr>
  </w:style>
  <w:style w:type="table" w:styleId="966" w:customStyle="1">
    <w:name w:val="List Table 1 Light - Accent 3"/>
    <w:uiPriority w:val="99"/>
    <w:qFormat/>
    <w:tblPr>
      <w:tblCellMar>
        <w:left w:w="0" w:type="dxa"/>
        <w:top w:w="0" w:type="dxa"/>
        <w:right w:w="0" w:type="dxa"/>
        <w:bottom w:w="0" w:type="dxa"/>
      </w:tblCellMar>
    </w:tblPr>
  </w:style>
  <w:style w:type="table" w:styleId="967" w:customStyle="1">
    <w:name w:val="List Table 1 Light - Accent 4"/>
    <w:uiPriority w:val="99"/>
    <w:qFormat/>
    <w:tblPr>
      <w:tblCellMar>
        <w:left w:w="0" w:type="dxa"/>
        <w:top w:w="0" w:type="dxa"/>
        <w:right w:w="0" w:type="dxa"/>
        <w:bottom w:w="0" w:type="dxa"/>
      </w:tblCellMar>
    </w:tblPr>
  </w:style>
  <w:style w:type="table" w:styleId="968" w:customStyle="1">
    <w:name w:val="List Table 1 Light - Accent 5"/>
    <w:uiPriority w:val="99"/>
    <w:qFormat/>
    <w:tblPr>
      <w:tblCellMar>
        <w:left w:w="0" w:type="dxa"/>
        <w:top w:w="0" w:type="dxa"/>
        <w:right w:w="0" w:type="dxa"/>
        <w:bottom w:w="0" w:type="dxa"/>
      </w:tblCellMar>
    </w:tblPr>
  </w:style>
  <w:style w:type="table" w:styleId="969" w:customStyle="1">
    <w:name w:val="List Table 1 Light - Accent 6"/>
    <w:uiPriority w:val="99"/>
    <w:qFormat/>
    <w:tblPr>
      <w:tblCellMar>
        <w:left w:w="0" w:type="dxa"/>
        <w:top w:w="0" w:type="dxa"/>
        <w:right w:w="0" w:type="dxa"/>
        <w:bottom w:w="0" w:type="dxa"/>
      </w:tblCellMar>
    </w:tblPr>
  </w:style>
  <w:style w:type="table" w:styleId="97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2" w:customStyle="1">
    <w:name w:val="Lined - Accent"/>
    <w:uiPriority w:val="99"/>
    <w:qFormat/>
    <w:rPr>
      <w:color w:val="404040"/>
    </w:rPr>
    <w:tblPr>
      <w:tblCellMar>
        <w:left w:w="0" w:type="dxa"/>
        <w:top w:w="0" w:type="dxa"/>
        <w:right w:w="0" w:type="dxa"/>
        <w:bottom w:w="0" w:type="dxa"/>
      </w:tblCellMar>
    </w:tblPr>
  </w:style>
  <w:style w:type="table" w:styleId="1013" w:customStyle="1">
    <w:name w:val="Lined - Accent 1"/>
    <w:uiPriority w:val="99"/>
    <w:qFormat/>
    <w:rPr>
      <w:color w:val="404040"/>
    </w:rPr>
    <w:tblPr>
      <w:tblCellMar>
        <w:left w:w="0" w:type="dxa"/>
        <w:top w:w="0" w:type="dxa"/>
        <w:right w:w="0" w:type="dxa"/>
        <w:bottom w:w="0" w:type="dxa"/>
      </w:tblCellMar>
    </w:tblPr>
  </w:style>
  <w:style w:type="table" w:styleId="1014" w:customStyle="1">
    <w:name w:val="Lined - Accent 2"/>
    <w:uiPriority w:val="99"/>
    <w:qFormat/>
    <w:rPr>
      <w:color w:val="404040"/>
    </w:rPr>
    <w:tblPr>
      <w:tblCellMar>
        <w:left w:w="0" w:type="dxa"/>
        <w:top w:w="0" w:type="dxa"/>
        <w:right w:w="0" w:type="dxa"/>
        <w:bottom w:w="0" w:type="dxa"/>
      </w:tblCellMar>
    </w:tblPr>
  </w:style>
  <w:style w:type="table" w:styleId="1015" w:customStyle="1">
    <w:name w:val="Lined - Accent 3"/>
    <w:uiPriority w:val="99"/>
    <w:qFormat/>
    <w:rPr>
      <w:color w:val="404040"/>
    </w:rPr>
    <w:tblPr>
      <w:tblCellMar>
        <w:left w:w="0" w:type="dxa"/>
        <w:top w:w="0" w:type="dxa"/>
        <w:right w:w="0" w:type="dxa"/>
        <w:bottom w:w="0" w:type="dxa"/>
      </w:tblCellMar>
    </w:tblPr>
  </w:style>
  <w:style w:type="table" w:styleId="1016" w:customStyle="1">
    <w:name w:val="Lined - Accent 4"/>
    <w:uiPriority w:val="99"/>
    <w:qFormat/>
    <w:rPr>
      <w:color w:val="404040"/>
    </w:rPr>
    <w:tblPr>
      <w:tblCellMar>
        <w:left w:w="0" w:type="dxa"/>
        <w:top w:w="0" w:type="dxa"/>
        <w:right w:w="0" w:type="dxa"/>
        <w:bottom w:w="0" w:type="dxa"/>
      </w:tblCellMar>
    </w:tblPr>
  </w:style>
  <w:style w:type="table" w:styleId="1017" w:customStyle="1">
    <w:name w:val="Lined - Accent 5"/>
    <w:uiPriority w:val="99"/>
    <w:qFormat/>
    <w:rPr>
      <w:color w:val="404040"/>
    </w:rPr>
    <w:tblPr>
      <w:tblCellMar>
        <w:left w:w="0" w:type="dxa"/>
        <w:top w:w="0" w:type="dxa"/>
        <w:right w:w="0" w:type="dxa"/>
        <w:bottom w:w="0" w:type="dxa"/>
      </w:tblCellMar>
    </w:tblPr>
  </w:style>
  <w:style w:type="table" w:styleId="1018" w:customStyle="1">
    <w:name w:val="Lined - Accent 6"/>
    <w:uiPriority w:val="99"/>
    <w:qFormat/>
    <w:rPr>
      <w:color w:val="404040"/>
    </w:rPr>
    <w:tblPr>
      <w:tblCellMar>
        <w:left w:w="0" w:type="dxa"/>
        <w:top w:w="0" w:type="dxa"/>
        <w:right w:w="0" w:type="dxa"/>
        <w:bottom w:w="0" w:type="dxa"/>
      </w:tblCellMar>
    </w:tblPr>
  </w:style>
  <w:style w:type="table" w:styleId="101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3" w:customStyle="1">
    <w:name w:val="脚注文本 字符"/>
    <w:link w:val="876"/>
    <w:uiPriority w:val="99"/>
    <w:qFormat/>
    <w:rPr>
      <w:sz w:val="18"/>
    </w:rPr>
  </w:style>
  <w:style w:type="character" w:styleId="1034" w:customStyle="1">
    <w:name w:val="尾注文本 字符"/>
    <w:link w:val="870"/>
    <w:uiPriority w:val="99"/>
    <w:qFormat/>
    <w:rPr>
      <w:sz w:val="20"/>
    </w:rPr>
  </w:style>
  <w:style w:type="paragraph" w:styleId="1035" w:customStyle="1">
    <w:name w:val="TOC 标题1"/>
    <w:uiPriority w:val="39"/>
    <w:unhideWhenUsed/>
    <w:qFormat/>
    <w:rPr>
      <w:rFonts w:ascii="Times New Roman" w:hAnsi="Times New Roman" w:eastAsia="宋体" w:cs="Times New Roman"/>
      <w:lang w:val="en-US" w:eastAsia="zh-CN" w:bidi="ar-SA"/>
    </w:rPr>
  </w:style>
  <w:style w:type="paragraph" w:styleId="1036" w:customStyle="1">
    <w:name w:val="标题 111"/>
    <w:basedOn w:val="852"/>
    <w:next w:val="852"/>
    <w:link w:val="1048"/>
    <w:uiPriority w:val="99"/>
    <w:qFormat/>
    <w:pPr>
      <w:ind w:left="432" w:hanging="432"/>
      <w:jc w:val="center"/>
      <w:keepNext/>
      <w:widowControl/>
      <w:tabs>
        <w:tab w:val="left" w:pos="432" w:leader="none"/>
      </w:tabs>
      <w:outlineLvl w:val="0"/>
    </w:pPr>
    <w:rPr>
      <w:rFonts w:ascii="黑体" w:eastAsia="黑体"/>
      <w:sz w:val="52"/>
    </w:rPr>
  </w:style>
  <w:style w:type="paragraph" w:styleId="1037" w:customStyle="1">
    <w:name w:val="标题 21"/>
    <w:basedOn w:val="852"/>
    <w:next w:val="852"/>
    <w:link w:val="1049"/>
    <w:uiPriority w:val="99"/>
    <w:qFormat/>
    <w:pPr>
      <w:keepLines/>
      <w:keepNext/>
      <w:spacing w:before="260" w:after="260" w:line="413" w:lineRule="auto"/>
      <w:outlineLvl w:val="1"/>
    </w:pPr>
    <w:rPr>
      <w:rFonts w:ascii="Arial" w:hAnsi="Arial" w:eastAsia="黑体"/>
      <w:b/>
      <w:bCs/>
      <w:sz w:val="32"/>
      <w:szCs w:val="32"/>
    </w:rPr>
  </w:style>
  <w:style w:type="paragraph" w:styleId="1038" w:customStyle="1">
    <w:name w:val="标题 31"/>
    <w:basedOn w:val="852"/>
    <w:next w:val="1039"/>
    <w:link w:val="1050"/>
    <w:uiPriority w:val="9"/>
    <w:qFormat/>
    <w:pPr>
      <w:ind w:left="720" w:hanging="720"/>
      <w:jc w:val="center"/>
      <w:keepLines/>
      <w:keepNext/>
      <w:spacing w:before="120" w:after="120"/>
      <w:widowControl/>
      <w:tabs>
        <w:tab w:val="left" w:pos="720" w:leader="none"/>
      </w:tabs>
      <w:outlineLvl w:val="2"/>
    </w:pPr>
    <w:rPr>
      <w:b/>
      <w:sz w:val="32"/>
    </w:rPr>
  </w:style>
  <w:style w:type="paragraph" w:styleId="1039" w:customStyle="1">
    <w:name w:val="正文缩进1"/>
    <w:basedOn w:val="852"/>
    <w:link w:val="1051"/>
    <w:uiPriority w:val="99"/>
    <w:qFormat/>
    <w:pPr>
      <w:ind w:firstLine="420"/>
    </w:pPr>
  </w:style>
  <w:style w:type="paragraph" w:styleId="1040" w:customStyle="1">
    <w:name w:val="标题 41"/>
    <w:basedOn w:val="852"/>
    <w:next w:val="852"/>
    <w:link w:val="1052"/>
    <w:uiPriority w:val="99"/>
    <w:qFormat/>
    <w:pPr>
      <w:jc w:val="center"/>
      <w:keepLines/>
      <w:keepNext/>
      <w:spacing w:before="120" w:after="120"/>
      <w:widowControl/>
      <w:outlineLvl w:val="3"/>
    </w:pPr>
    <w:rPr>
      <w:rFonts w:ascii="Arial" w:hAnsi="Arial" w:eastAsia="黑体"/>
      <w:sz w:val="28"/>
    </w:rPr>
  </w:style>
  <w:style w:type="paragraph" w:styleId="1041" w:customStyle="1">
    <w:name w:val="标题 51"/>
    <w:basedOn w:val="852"/>
    <w:next w:val="852"/>
    <w:link w:val="1053"/>
    <w:uiPriority w:val="99"/>
    <w:qFormat/>
    <w:pPr>
      <w:ind w:firstLine="499"/>
      <w:jc w:val="left"/>
      <w:keepLines/>
      <w:keepNext/>
      <w:spacing w:before="120" w:after="120"/>
      <w:widowControl/>
      <w:outlineLvl w:val="4"/>
    </w:pPr>
    <w:rPr>
      <w:rFonts w:ascii="宋体" w:hAnsi="宋体"/>
      <w:b/>
      <w:sz w:val="24"/>
    </w:rPr>
  </w:style>
  <w:style w:type="paragraph" w:styleId="1042" w:customStyle="1">
    <w:name w:val="标题 61"/>
    <w:basedOn w:val="852"/>
    <w:next w:val="852"/>
    <w:link w:val="1054"/>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43" w:customStyle="1">
    <w:name w:val="标题 71"/>
    <w:basedOn w:val="852"/>
    <w:next w:val="852"/>
    <w:link w:val="1055"/>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044" w:customStyle="1">
    <w:name w:val="标题 81"/>
    <w:basedOn w:val="852"/>
    <w:next w:val="852"/>
    <w:link w:val="1056"/>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45" w:customStyle="1">
    <w:name w:val="标题 91"/>
    <w:basedOn w:val="852"/>
    <w:next w:val="852"/>
    <w:link w:val="1057"/>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46" w:customStyle="1">
    <w:name w:val="默认段落字体1"/>
    <w:uiPriority w:val="1"/>
    <w:unhideWhenUsed/>
    <w:qFormat/>
  </w:style>
  <w:style w:type="table" w:styleId="1047" w:customStyle="1">
    <w:name w:val="普通表格1"/>
    <w:uiPriority w:val="99"/>
    <w:unhideWhenUsed/>
    <w:qFormat/>
    <w:tblPr>
      <w:tblCellMar>
        <w:left w:w="0" w:type="dxa"/>
        <w:top w:w="0" w:type="dxa"/>
        <w:right w:w="0" w:type="dxa"/>
        <w:bottom w:w="0" w:type="dxa"/>
      </w:tblCellMar>
    </w:tblPr>
  </w:style>
  <w:style w:type="character" w:styleId="1048" w:customStyle="1">
    <w:name w:val="标题 1 Char"/>
    <w:link w:val="1036"/>
    <w:uiPriority w:val="99"/>
    <w:qFormat/>
    <w:rPr>
      <w:rFonts w:ascii="黑体" w:eastAsia="黑体"/>
      <w:sz w:val="52"/>
    </w:rPr>
  </w:style>
  <w:style w:type="character" w:styleId="1049" w:customStyle="1">
    <w:name w:val="标题 2 Char"/>
    <w:link w:val="1037"/>
    <w:uiPriority w:val="99"/>
    <w:qFormat/>
    <w:rPr>
      <w:rFonts w:ascii="Arial" w:hAnsi="Arial" w:eastAsia="黑体"/>
      <w:b/>
      <w:bCs/>
      <w:sz w:val="32"/>
      <w:szCs w:val="32"/>
      <w:lang w:val="en-US" w:eastAsia="zh-CN" w:bidi="ar-SA"/>
    </w:rPr>
  </w:style>
  <w:style w:type="character" w:styleId="1050" w:customStyle="1">
    <w:name w:val="标题 3 Char"/>
    <w:link w:val="1038"/>
    <w:uiPriority w:val="9"/>
    <w:qFormat/>
    <w:rPr>
      <w:rFonts w:eastAsia="宋体"/>
      <w:b/>
      <w:sz w:val="32"/>
      <w:lang w:val="en-US" w:eastAsia="zh-CN" w:bidi="ar-SA"/>
    </w:rPr>
  </w:style>
  <w:style w:type="character" w:styleId="1051" w:customStyle="1">
    <w:name w:val="正文缩进 Char"/>
    <w:link w:val="1039"/>
    <w:uiPriority w:val="99"/>
    <w:qFormat/>
    <w:rPr>
      <w:rFonts w:eastAsia="宋体"/>
      <w:sz w:val="21"/>
      <w:lang w:val="en-US" w:eastAsia="zh-CN" w:bidi="ar-SA"/>
    </w:rPr>
  </w:style>
  <w:style w:type="character" w:styleId="1052" w:customStyle="1">
    <w:name w:val="标题 4 Char"/>
    <w:link w:val="1040"/>
    <w:uiPriority w:val="99"/>
    <w:qFormat/>
    <w:rPr>
      <w:rFonts w:ascii="Arial" w:hAnsi="Arial" w:eastAsia="黑体"/>
      <w:sz w:val="28"/>
    </w:rPr>
  </w:style>
  <w:style w:type="character" w:styleId="1053" w:customStyle="1">
    <w:name w:val="标题 5 Char"/>
    <w:link w:val="1041"/>
    <w:uiPriority w:val="99"/>
    <w:qFormat/>
    <w:rPr>
      <w:rFonts w:ascii="宋体" w:hAnsi="宋体"/>
      <w:b/>
      <w:sz w:val="24"/>
    </w:rPr>
  </w:style>
  <w:style w:type="character" w:styleId="1054" w:customStyle="1">
    <w:name w:val="标题 6 Char"/>
    <w:link w:val="1042"/>
    <w:uiPriority w:val="99"/>
    <w:qFormat/>
    <w:rPr>
      <w:rFonts w:ascii="Arial" w:hAnsi="Arial" w:eastAsia="黑体"/>
      <w:b/>
      <w:bCs/>
      <w:sz w:val="24"/>
      <w:szCs w:val="24"/>
    </w:rPr>
  </w:style>
  <w:style w:type="character" w:styleId="1055" w:customStyle="1">
    <w:name w:val="标题 7 Char"/>
    <w:link w:val="1043"/>
    <w:uiPriority w:val="99"/>
    <w:qFormat/>
    <w:rPr>
      <w:b/>
      <w:bCs/>
      <w:sz w:val="24"/>
      <w:szCs w:val="24"/>
    </w:rPr>
  </w:style>
  <w:style w:type="character" w:styleId="1056" w:customStyle="1">
    <w:name w:val="标题 8 Char"/>
    <w:link w:val="1044"/>
    <w:uiPriority w:val="99"/>
    <w:qFormat/>
    <w:rPr>
      <w:rFonts w:ascii="Arial" w:hAnsi="Arial" w:eastAsia="黑体"/>
      <w:sz w:val="24"/>
      <w:szCs w:val="24"/>
    </w:rPr>
  </w:style>
  <w:style w:type="character" w:styleId="1057" w:customStyle="1">
    <w:name w:val="标题 9 Char"/>
    <w:link w:val="1045"/>
    <w:uiPriority w:val="99"/>
    <w:qFormat/>
    <w:rPr>
      <w:rFonts w:ascii="Arial" w:hAnsi="Arial" w:eastAsia="黑体"/>
      <w:sz w:val="21"/>
      <w:szCs w:val="21"/>
    </w:rPr>
  </w:style>
  <w:style w:type="paragraph" w:styleId="1058" w:customStyle="1">
    <w:name w:val="目录 71"/>
    <w:basedOn w:val="852"/>
    <w:next w:val="852"/>
    <w:uiPriority w:val="99"/>
    <w:qFormat/>
    <w:pPr>
      <w:ind w:firstLine="505"/>
      <w:jc w:val="left"/>
      <w:spacing w:line="240" w:lineRule="auto"/>
      <w:tabs>
        <w:tab w:val="right" w:pos="9241" w:leader="dot"/>
      </w:tabs>
    </w:pPr>
    <w:rPr>
      <w:rFonts w:ascii="宋体"/>
      <w:szCs w:val="21"/>
    </w:rPr>
  </w:style>
  <w:style w:type="paragraph" w:styleId="1059" w:customStyle="1">
    <w:name w:val="索引 81"/>
    <w:basedOn w:val="852"/>
    <w:next w:val="852"/>
    <w:uiPriority w:val="99"/>
    <w:qFormat/>
    <w:pPr>
      <w:ind w:left="1680" w:hanging="210"/>
      <w:jc w:val="left"/>
      <w:spacing w:line="240" w:lineRule="auto"/>
    </w:pPr>
    <w:rPr>
      <w:sz w:val="20"/>
    </w:rPr>
  </w:style>
  <w:style w:type="paragraph" w:styleId="1060" w:customStyle="1">
    <w:name w:val="题注1"/>
    <w:basedOn w:val="852"/>
    <w:next w:val="852"/>
    <w:uiPriority w:val="35"/>
    <w:qFormat/>
    <w:pPr>
      <w:spacing w:before="152" w:after="160" w:line="240" w:lineRule="auto"/>
    </w:pPr>
    <w:rPr>
      <w:rFonts w:ascii="Arial" w:hAnsi="Arial" w:eastAsia="黑体" w:cs="Arial"/>
      <w:sz w:val="20"/>
    </w:rPr>
  </w:style>
  <w:style w:type="paragraph" w:styleId="1061" w:customStyle="1">
    <w:name w:val="索引 51"/>
    <w:basedOn w:val="852"/>
    <w:next w:val="852"/>
    <w:uiPriority w:val="99"/>
    <w:qFormat/>
    <w:pPr>
      <w:ind w:left="1050" w:hanging="210"/>
      <w:jc w:val="left"/>
      <w:spacing w:line="240" w:lineRule="auto"/>
    </w:pPr>
    <w:rPr>
      <w:sz w:val="20"/>
    </w:rPr>
  </w:style>
  <w:style w:type="paragraph" w:styleId="1062" w:customStyle="1">
    <w:name w:val="文档结构图1"/>
    <w:basedOn w:val="852"/>
    <w:link w:val="1063"/>
    <w:uiPriority w:val="99"/>
    <w:qFormat/>
    <w:pPr>
      <w:shd w:val="clear" w:color="auto" w:fill="000080"/>
    </w:pPr>
  </w:style>
  <w:style w:type="character" w:styleId="1063" w:customStyle="1">
    <w:name w:val="文档结构图 Char"/>
    <w:link w:val="1062"/>
    <w:uiPriority w:val="99"/>
    <w:qFormat/>
    <w:rPr>
      <w:sz w:val="21"/>
      <w:shd w:val="clear" w:color="auto" w:fill="000080"/>
    </w:rPr>
  </w:style>
  <w:style w:type="paragraph" w:styleId="1064" w:customStyle="1">
    <w:name w:val="批注文字1"/>
    <w:basedOn w:val="852"/>
    <w:link w:val="1065"/>
    <w:uiPriority w:val="99"/>
    <w:qFormat/>
    <w:pPr>
      <w:jc w:val="left"/>
      <w:spacing w:line="360" w:lineRule="atLeast"/>
    </w:pPr>
    <w:rPr>
      <w:sz w:val="24"/>
    </w:rPr>
  </w:style>
  <w:style w:type="character" w:styleId="1065" w:customStyle="1">
    <w:name w:val="批注文字 Char"/>
    <w:link w:val="1064"/>
    <w:uiPriority w:val="99"/>
    <w:qFormat/>
    <w:rPr>
      <w:sz w:val="24"/>
    </w:rPr>
  </w:style>
  <w:style w:type="paragraph" w:styleId="1066" w:customStyle="1">
    <w:name w:val="索引 61"/>
    <w:basedOn w:val="852"/>
    <w:next w:val="852"/>
    <w:uiPriority w:val="99"/>
    <w:qFormat/>
    <w:pPr>
      <w:ind w:left="1260" w:hanging="210"/>
      <w:jc w:val="left"/>
      <w:spacing w:line="240" w:lineRule="auto"/>
    </w:pPr>
    <w:rPr>
      <w:sz w:val="20"/>
    </w:rPr>
  </w:style>
  <w:style w:type="paragraph" w:styleId="1067" w:customStyle="1">
    <w:name w:val="正文文本 31"/>
    <w:basedOn w:val="852"/>
    <w:link w:val="1068"/>
    <w:uiPriority w:val="99"/>
    <w:qFormat/>
    <w:pPr>
      <w:spacing w:line="240" w:lineRule="auto"/>
    </w:pPr>
    <w:rPr>
      <w:rFonts w:ascii="宋体"/>
      <w:sz w:val="24"/>
    </w:rPr>
  </w:style>
  <w:style w:type="character" w:styleId="1068" w:customStyle="1">
    <w:name w:val="正文文本 3 Char"/>
    <w:link w:val="1067"/>
    <w:uiPriority w:val="99"/>
    <w:qFormat/>
    <w:rPr>
      <w:rFonts w:ascii="宋体" w:hAnsi="Times New Roman"/>
      <w:sz w:val="24"/>
    </w:rPr>
  </w:style>
  <w:style w:type="paragraph" w:styleId="1069" w:customStyle="1">
    <w:name w:val="正文文本1"/>
    <w:basedOn w:val="852"/>
    <w:link w:val="1070"/>
    <w:uiPriority w:val="99"/>
    <w:qFormat/>
    <w:rPr>
      <w:rFonts w:ascii="华文中宋" w:eastAsia="华文中宋"/>
      <w:bCs/>
      <w:sz w:val="28"/>
    </w:rPr>
  </w:style>
  <w:style w:type="character" w:styleId="1070" w:customStyle="1">
    <w:name w:val="正文文本 Char"/>
    <w:link w:val="1069"/>
    <w:uiPriority w:val="99"/>
    <w:qFormat/>
    <w:rPr>
      <w:rFonts w:ascii="华文中宋" w:eastAsia="华文中宋"/>
      <w:bCs/>
      <w:sz w:val="28"/>
    </w:rPr>
  </w:style>
  <w:style w:type="paragraph" w:styleId="1071" w:customStyle="1">
    <w:name w:val="正文文本缩进1"/>
    <w:basedOn w:val="852"/>
    <w:next w:val="1072"/>
    <w:link w:val="1073"/>
    <w:uiPriority w:val="99"/>
    <w:qFormat/>
    <w:pPr>
      <w:ind w:firstLine="540"/>
      <w:widowControl/>
    </w:pPr>
    <w:rPr>
      <w:rFonts w:ascii="宋体" w:hAnsi="MS Sans Serif"/>
      <w:spacing w:val="12"/>
      <w:sz w:val="24"/>
    </w:rPr>
  </w:style>
  <w:style w:type="paragraph" w:styleId="1072" w:customStyle="1">
    <w:name w:val="寄信人地址1"/>
    <w:basedOn w:val="852"/>
    <w:uiPriority w:val="0"/>
    <w:qFormat/>
    <w:rPr>
      <w:rFonts w:ascii="Arial" w:hAnsi="Arial"/>
    </w:rPr>
  </w:style>
  <w:style w:type="character" w:styleId="1073" w:customStyle="1">
    <w:name w:val="正文文本缩进 Char1"/>
    <w:link w:val="1071"/>
    <w:uiPriority w:val="99"/>
    <w:qFormat/>
    <w:rPr>
      <w:rFonts w:ascii="宋体" w:hAnsi="MS Sans Serif"/>
      <w:spacing w:val="12"/>
      <w:sz w:val="24"/>
    </w:rPr>
  </w:style>
  <w:style w:type="paragraph" w:styleId="1074" w:customStyle="1">
    <w:name w:val="文本块1"/>
    <w:basedOn w:val="852"/>
    <w:uiPriority w:val="0"/>
    <w:qFormat/>
    <w:pPr>
      <w:ind w:left="420" w:right="33"/>
      <w:jc w:val="left"/>
    </w:pPr>
    <w:rPr>
      <w:sz w:val="24"/>
    </w:rPr>
  </w:style>
  <w:style w:type="paragraph" w:styleId="1075" w:customStyle="1">
    <w:name w:val="索引 411"/>
    <w:basedOn w:val="852"/>
    <w:next w:val="852"/>
    <w:uiPriority w:val="99"/>
    <w:qFormat/>
    <w:pPr>
      <w:ind w:left="840" w:hanging="210"/>
      <w:jc w:val="left"/>
      <w:spacing w:line="240" w:lineRule="auto"/>
    </w:pPr>
    <w:rPr>
      <w:sz w:val="20"/>
    </w:rPr>
  </w:style>
  <w:style w:type="paragraph" w:styleId="1076" w:customStyle="1">
    <w:name w:val="目录 51"/>
    <w:basedOn w:val="852"/>
    <w:next w:val="852"/>
    <w:uiPriority w:val="99"/>
    <w:qFormat/>
    <w:pPr>
      <w:ind w:firstLine="300"/>
      <w:jc w:val="left"/>
      <w:spacing w:line="240" w:lineRule="auto"/>
      <w:tabs>
        <w:tab w:val="right" w:pos="9241" w:leader="dot"/>
      </w:tabs>
    </w:pPr>
    <w:rPr>
      <w:rFonts w:ascii="宋体"/>
      <w:szCs w:val="21"/>
    </w:rPr>
  </w:style>
  <w:style w:type="paragraph" w:styleId="1077" w:customStyle="1">
    <w:name w:val="目录 31"/>
    <w:basedOn w:val="852"/>
    <w:next w:val="852"/>
    <w:uiPriority w:val="39"/>
    <w:qFormat/>
    <w:pPr>
      <w:ind w:firstLine="102"/>
      <w:jc w:val="left"/>
      <w:spacing w:line="240" w:lineRule="auto"/>
      <w:tabs>
        <w:tab w:val="right" w:pos="9241" w:leader="dot"/>
      </w:tabs>
    </w:pPr>
    <w:rPr>
      <w:rFonts w:ascii="宋体"/>
      <w:szCs w:val="21"/>
    </w:rPr>
  </w:style>
  <w:style w:type="paragraph" w:styleId="1078" w:customStyle="1">
    <w:name w:val="纯文本1"/>
    <w:basedOn w:val="852"/>
    <w:link w:val="1079"/>
    <w:uiPriority w:val="0"/>
    <w:qFormat/>
    <w:rPr>
      <w:rFonts w:ascii="宋体" w:hAnsi="Courier New"/>
    </w:rPr>
  </w:style>
  <w:style w:type="character" w:styleId="1079" w:customStyle="1">
    <w:name w:val="纯文本 Char"/>
    <w:link w:val="1078"/>
    <w:uiPriority w:val="0"/>
    <w:qFormat/>
    <w:rPr>
      <w:rFonts w:ascii="宋体" w:hAnsi="Courier New" w:eastAsia="宋体"/>
      <w:sz w:val="21"/>
      <w:lang w:val="en-US" w:eastAsia="zh-CN" w:bidi="ar-SA"/>
    </w:rPr>
  </w:style>
  <w:style w:type="paragraph" w:styleId="1080" w:customStyle="1">
    <w:name w:val="目录 81"/>
    <w:basedOn w:val="852"/>
    <w:next w:val="852"/>
    <w:uiPriority w:val="99"/>
    <w:qFormat/>
    <w:pPr>
      <w:ind w:left="71"/>
    </w:pPr>
  </w:style>
  <w:style w:type="paragraph" w:styleId="1081" w:customStyle="1">
    <w:name w:val="索引 31"/>
    <w:basedOn w:val="852"/>
    <w:next w:val="852"/>
    <w:uiPriority w:val="99"/>
    <w:qFormat/>
    <w:pPr>
      <w:ind w:left="630" w:hanging="210"/>
      <w:jc w:val="left"/>
      <w:spacing w:line="240" w:lineRule="auto"/>
    </w:pPr>
    <w:rPr>
      <w:sz w:val="20"/>
    </w:rPr>
  </w:style>
  <w:style w:type="paragraph" w:styleId="1082" w:customStyle="1">
    <w:name w:val="日期1"/>
    <w:basedOn w:val="852"/>
    <w:next w:val="852"/>
    <w:link w:val="1083"/>
    <w:uiPriority w:val="99"/>
    <w:qFormat/>
    <w:rPr>
      <w:sz w:val="24"/>
    </w:rPr>
  </w:style>
  <w:style w:type="character" w:styleId="1083" w:customStyle="1">
    <w:name w:val="日期 Char"/>
    <w:link w:val="1082"/>
    <w:uiPriority w:val="99"/>
    <w:qFormat/>
    <w:rPr>
      <w:sz w:val="24"/>
    </w:rPr>
  </w:style>
  <w:style w:type="paragraph" w:styleId="1084" w:customStyle="1">
    <w:name w:val="正文文本缩进 21"/>
    <w:basedOn w:val="852"/>
    <w:link w:val="1085"/>
    <w:uiPriority w:val="99"/>
    <w:qFormat/>
    <w:pPr>
      <w:ind w:left="420"/>
      <w:spacing w:after="120" w:line="480" w:lineRule="auto"/>
    </w:pPr>
    <w:rPr>
      <w:szCs w:val="24"/>
    </w:rPr>
  </w:style>
  <w:style w:type="character" w:styleId="1085" w:customStyle="1">
    <w:name w:val="正文文本缩进 2 Char"/>
    <w:link w:val="1084"/>
    <w:uiPriority w:val="99"/>
    <w:qFormat/>
    <w:rPr>
      <w:sz w:val="21"/>
      <w:szCs w:val="24"/>
    </w:rPr>
  </w:style>
  <w:style w:type="paragraph" w:styleId="1086" w:customStyle="1">
    <w:name w:val="尾注文本1"/>
    <w:basedOn w:val="852"/>
    <w:link w:val="1087"/>
    <w:uiPriority w:val="99"/>
    <w:qFormat/>
    <w:pPr>
      <w:jc w:val="left"/>
      <w:spacing w:line="240" w:lineRule="auto"/>
    </w:pPr>
    <w:rPr>
      <w:sz w:val="24"/>
    </w:rPr>
  </w:style>
  <w:style w:type="character" w:styleId="1087" w:customStyle="1">
    <w:name w:val="尾注文本 Char"/>
    <w:link w:val="1086"/>
    <w:uiPriority w:val="99"/>
    <w:qFormat/>
    <w:rPr>
      <w:rFonts w:ascii="Times New Roman" w:hAnsi="Times New Roman"/>
      <w:sz w:val="24"/>
    </w:rPr>
  </w:style>
  <w:style w:type="paragraph" w:styleId="1088" w:customStyle="1">
    <w:name w:val="批注框文本1"/>
    <w:basedOn w:val="852"/>
    <w:link w:val="1089"/>
    <w:uiPriority w:val="99"/>
    <w:qFormat/>
    <w:rPr>
      <w:sz w:val="18"/>
      <w:szCs w:val="18"/>
    </w:rPr>
  </w:style>
  <w:style w:type="character" w:styleId="1089" w:customStyle="1">
    <w:name w:val="批注框文本 Char"/>
    <w:link w:val="1088"/>
    <w:uiPriority w:val="99"/>
    <w:qFormat/>
    <w:rPr>
      <w:sz w:val="18"/>
      <w:szCs w:val="18"/>
    </w:rPr>
  </w:style>
  <w:style w:type="paragraph" w:styleId="1090" w:customStyle="1">
    <w:name w:val="页脚1"/>
    <w:basedOn w:val="852"/>
    <w:link w:val="1091"/>
    <w:uiPriority w:val="99"/>
    <w:qFormat/>
    <w:pPr>
      <w:jc w:val="left"/>
      <w:tabs>
        <w:tab w:val="center" w:pos="4153" w:leader="none"/>
        <w:tab w:val="right" w:pos="8306" w:leader="none"/>
      </w:tabs>
    </w:pPr>
    <w:rPr>
      <w:sz w:val="18"/>
      <w:szCs w:val="18"/>
    </w:rPr>
  </w:style>
  <w:style w:type="character" w:styleId="1091" w:customStyle="1">
    <w:name w:val="页脚 Char"/>
    <w:link w:val="1090"/>
    <w:uiPriority w:val="99"/>
    <w:qFormat/>
    <w:rPr>
      <w:sz w:val="18"/>
      <w:szCs w:val="18"/>
    </w:rPr>
  </w:style>
  <w:style w:type="paragraph" w:styleId="1092" w:customStyle="1">
    <w:name w:val="页眉1"/>
    <w:basedOn w:val="852"/>
    <w:link w:val="1093"/>
    <w:uiPriority w:val="99"/>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Char"/>
    <w:link w:val="1092"/>
    <w:uiPriority w:val="99"/>
    <w:qFormat/>
    <w:rPr>
      <w:sz w:val="18"/>
      <w:szCs w:val="18"/>
    </w:rPr>
  </w:style>
  <w:style w:type="paragraph" w:styleId="1094" w:customStyle="1">
    <w:name w:val="目录 11"/>
    <w:basedOn w:val="852"/>
    <w:next w:val="852"/>
    <w:uiPriority w:val="39"/>
    <w:qFormat/>
    <w:pPr>
      <w:jc w:val="center"/>
      <w:spacing w:before="120" w:after="120"/>
      <w:tabs>
        <w:tab w:val="right" w:pos="9170" w:leader="dot"/>
      </w:tabs>
    </w:pPr>
    <w:rPr>
      <w:rFonts w:eastAsia="文鼎小标宋简"/>
      <w:caps/>
      <w:sz w:val="32"/>
      <w:szCs w:val="32"/>
    </w:rPr>
  </w:style>
  <w:style w:type="paragraph" w:styleId="1095" w:customStyle="1">
    <w:name w:val="目录 41"/>
    <w:basedOn w:val="852"/>
    <w:next w:val="852"/>
    <w:uiPriority w:val="99"/>
    <w:qFormat/>
    <w:pPr>
      <w:ind w:firstLine="198"/>
      <w:jc w:val="left"/>
      <w:spacing w:line="240" w:lineRule="auto"/>
      <w:tabs>
        <w:tab w:val="right" w:pos="9241" w:leader="dot"/>
      </w:tabs>
    </w:pPr>
    <w:rPr>
      <w:rFonts w:ascii="宋体"/>
      <w:szCs w:val="21"/>
    </w:rPr>
  </w:style>
  <w:style w:type="paragraph" w:styleId="1096" w:customStyle="1">
    <w:name w:val="索引标题1"/>
    <w:basedOn w:val="852"/>
    <w:next w:val="1097"/>
    <w:uiPriority w:val="99"/>
    <w:qFormat/>
    <w:pPr>
      <w:jc w:val="center"/>
      <w:spacing w:before="120" w:after="120" w:line="240" w:lineRule="auto"/>
    </w:pPr>
    <w:rPr>
      <w:b/>
      <w:bCs/>
      <w:iCs/>
    </w:rPr>
  </w:style>
  <w:style w:type="paragraph" w:styleId="1097" w:customStyle="1">
    <w:name w:val="索引 11"/>
    <w:basedOn w:val="852"/>
    <w:next w:val="852"/>
    <w:uiPriority w:val="99"/>
    <w:unhideWhenUsed/>
    <w:qFormat/>
    <w:pPr>
      <w:spacing w:line="240" w:lineRule="auto"/>
    </w:pPr>
  </w:style>
  <w:style w:type="paragraph" w:styleId="1098" w:customStyle="1">
    <w:name w:val="副标题11"/>
    <w:basedOn w:val="852"/>
    <w:next w:val="852"/>
    <w:link w:val="1099"/>
    <w:uiPriority w:val="99"/>
    <w:qFormat/>
    <w:pPr>
      <w:jc w:val="center"/>
      <w:spacing w:before="240" w:after="60" w:line="312" w:lineRule="auto"/>
      <w:outlineLvl w:val="1"/>
    </w:pPr>
    <w:rPr>
      <w:rFonts w:ascii="Cambria" w:hAnsi="Cambria"/>
      <w:b/>
      <w:sz w:val="32"/>
    </w:rPr>
  </w:style>
  <w:style w:type="character" w:styleId="1099" w:customStyle="1">
    <w:name w:val="副标题 Char"/>
    <w:link w:val="1098"/>
    <w:uiPriority w:val="99"/>
    <w:qFormat/>
    <w:rPr>
      <w:rFonts w:ascii="Cambria" w:hAnsi="Cambria"/>
      <w:b/>
      <w:sz w:val="32"/>
    </w:rPr>
  </w:style>
  <w:style w:type="paragraph" w:styleId="1100" w:customStyle="1">
    <w:name w:val="列表1"/>
    <w:basedOn w:val="852"/>
    <w:uiPriority w:val="99"/>
    <w:qFormat/>
    <w:pPr>
      <w:contextualSpacing/>
      <w:ind w:left="200" w:hanging="200"/>
      <w:spacing w:line="240" w:lineRule="auto"/>
    </w:pPr>
  </w:style>
  <w:style w:type="paragraph" w:styleId="1101" w:customStyle="1">
    <w:name w:val="脚注文本1"/>
    <w:basedOn w:val="852"/>
    <w:next w:val="1061"/>
    <w:link w:val="1102"/>
    <w:uiPriority w:val="99"/>
    <w:qFormat/>
    <w:pPr>
      <w:ind w:left="720" w:hanging="357"/>
      <w:jc w:val="left"/>
      <w:spacing w:line="240" w:lineRule="auto"/>
      <w:tabs>
        <w:tab w:val="left" w:pos="0" w:leader="none"/>
      </w:tabs>
    </w:pPr>
    <w:rPr>
      <w:rFonts w:ascii="宋体"/>
      <w:sz w:val="18"/>
      <w:lang w:val="zh-CN"/>
    </w:rPr>
  </w:style>
  <w:style w:type="character" w:styleId="1102" w:customStyle="1">
    <w:name w:val="脚注文本 Char"/>
    <w:link w:val="1101"/>
    <w:uiPriority w:val="99"/>
    <w:qFormat/>
    <w:rPr>
      <w:rFonts w:ascii="宋体" w:hAnsi="Times New Roman"/>
      <w:sz w:val="18"/>
      <w:lang w:val="zh-CN"/>
    </w:rPr>
  </w:style>
  <w:style w:type="paragraph" w:styleId="1103" w:customStyle="1">
    <w:name w:val="目录 611"/>
    <w:basedOn w:val="852"/>
    <w:next w:val="852"/>
    <w:uiPriority w:val="99"/>
    <w:qFormat/>
    <w:pPr>
      <w:ind w:firstLine="403"/>
      <w:jc w:val="left"/>
      <w:spacing w:line="240" w:lineRule="auto"/>
      <w:tabs>
        <w:tab w:val="right" w:pos="9241" w:leader="dot"/>
      </w:tabs>
    </w:pPr>
    <w:rPr>
      <w:rFonts w:ascii="宋体"/>
      <w:szCs w:val="21"/>
    </w:rPr>
  </w:style>
  <w:style w:type="paragraph" w:styleId="1104" w:customStyle="1">
    <w:name w:val="正文文本缩进 31"/>
    <w:basedOn w:val="852"/>
    <w:link w:val="1105"/>
    <w:uiPriority w:val="99"/>
    <w:qFormat/>
    <w:pPr>
      <w:ind w:firstLine="540"/>
      <w:widowControl/>
    </w:pPr>
    <w:rPr>
      <w:rFonts w:ascii="宋体" w:hAnsi="MS Sans Serif"/>
      <w:color w:val="000000"/>
      <w:sz w:val="24"/>
    </w:rPr>
  </w:style>
  <w:style w:type="character" w:styleId="1105" w:customStyle="1">
    <w:name w:val="正文文本缩进 3 Char"/>
    <w:link w:val="1104"/>
    <w:uiPriority w:val="99"/>
    <w:qFormat/>
    <w:rPr>
      <w:rFonts w:ascii="宋体" w:hAnsi="MS Sans Serif"/>
      <w:color w:val="000000"/>
      <w:sz w:val="24"/>
    </w:rPr>
  </w:style>
  <w:style w:type="paragraph" w:styleId="1106" w:customStyle="1">
    <w:name w:val="索引 71"/>
    <w:basedOn w:val="852"/>
    <w:next w:val="852"/>
    <w:uiPriority w:val="99"/>
    <w:qFormat/>
    <w:pPr>
      <w:ind w:left="1470" w:hanging="210"/>
      <w:jc w:val="left"/>
      <w:spacing w:line="240" w:lineRule="auto"/>
    </w:pPr>
    <w:rPr>
      <w:sz w:val="20"/>
    </w:rPr>
  </w:style>
  <w:style w:type="paragraph" w:styleId="1107" w:customStyle="1">
    <w:name w:val="索引 91"/>
    <w:basedOn w:val="852"/>
    <w:next w:val="852"/>
    <w:uiPriority w:val="99"/>
    <w:qFormat/>
    <w:pPr>
      <w:ind w:left="1890" w:hanging="210"/>
      <w:jc w:val="left"/>
      <w:spacing w:line="240" w:lineRule="auto"/>
    </w:pPr>
    <w:rPr>
      <w:sz w:val="20"/>
    </w:rPr>
  </w:style>
  <w:style w:type="paragraph" w:styleId="1108" w:customStyle="1">
    <w:name w:val="图表目录1"/>
    <w:basedOn w:val="852"/>
    <w:next w:val="852"/>
    <w:uiPriority w:val="99"/>
    <w:qFormat/>
    <w:pPr>
      <w:ind w:left="200" w:hanging="200"/>
      <w:spacing w:line="240" w:lineRule="auto"/>
    </w:pPr>
    <w:rPr>
      <w:szCs w:val="21"/>
    </w:rPr>
  </w:style>
  <w:style w:type="paragraph" w:styleId="1109" w:customStyle="1">
    <w:name w:val="目录 21"/>
    <w:basedOn w:val="852"/>
    <w:next w:val="852"/>
    <w:uiPriority w:val="39"/>
    <w:qFormat/>
    <w:pPr>
      <w:ind w:left="210" w:firstLine="150"/>
      <w:jc w:val="left"/>
      <w:tabs>
        <w:tab w:val="right" w:pos="9170" w:leader="dot"/>
      </w:tabs>
    </w:pPr>
    <w:rPr>
      <w:smallCaps/>
      <w:sz w:val="20"/>
    </w:rPr>
  </w:style>
  <w:style w:type="paragraph" w:styleId="1110" w:customStyle="1">
    <w:name w:val="目录 91"/>
    <w:basedOn w:val="852"/>
    <w:next w:val="852"/>
    <w:uiPriority w:val="99"/>
    <w:qFormat/>
    <w:pPr>
      <w:ind w:left="1470"/>
      <w:jc w:val="left"/>
      <w:spacing w:line="240" w:lineRule="auto"/>
    </w:pPr>
    <w:rPr>
      <w:sz w:val="20"/>
    </w:rPr>
  </w:style>
  <w:style w:type="paragraph" w:styleId="1111" w:customStyle="1">
    <w:name w:val="正文文本 21"/>
    <w:basedOn w:val="852"/>
    <w:link w:val="1112"/>
    <w:uiPriority w:val="99"/>
    <w:qFormat/>
    <w:pPr>
      <w:spacing w:after="120" w:line="480" w:lineRule="auto"/>
    </w:pPr>
  </w:style>
  <w:style w:type="character" w:styleId="1112" w:customStyle="1">
    <w:name w:val="正文文本 2 Char"/>
    <w:link w:val="1111"/>
    <w:uiPriority w:val="99"/>
    <w:qFormat/>
    <w:rPr>
      <w:sz w:val="21"/>
    </w:rPr>
  </w:style>
  <w:style w:type="paragraph" w:styleId="1113" w:customStyle="1">
    <w:name w:val="HTML 预设格式1"/>
    <w:basedOn w:val="852"/>
    <w:link w:val="1114"/>
    <w:uiPriority w:val="99"/>
    <w:qFormat/>
    <w:pPr>
      <w:spacing w:line="240" w:lineRule="auto"/>
    </w:pPr>
    <w:rPr>
      <w:rFonts w:ascii="Courier New" w:hAnsi="Courier New"/>
      <w:sz w:val="20"/>
    </w:rPr>
  </w:style>
  <w:style w:type="character" w:styleId="1114" w:customStyle="1">
    <w:name w:val="HTML 预设格式 Char"/>
    <w:link w:val="1113"/>
    <w:uiPriority w:val="99"/>
    <w:qFormat/>
    <w:rPr>
      <w:rFonts w:ascii="Courier New" w:hAnsi="Courier New"/>
    </w:rPr>
  </w:style>
  <w:style w:type="paragraph" w:styleId="1115" w:customStyle="1">
    <w:name w:val="普通(网站)1"/>
    <w:basedOn w:val="852"/>
    <w:uiPriority w:val="99"/>
    <w:qFormat/>
    <w:pPr>
      <w:jc w:val="left"/>
      <w:spacing w:before="100" w:beforeAutospacing="1" w:after="100" w:afterAutospacing="1"/>
      <w:widowControl/>
    </w:pPr>
    <w:rPr>
      <w:rFonts w:ascii="宋体" w:hAnsi="宋体" w:cs="宋体"/>
      <w:sz w:val="24"/>
      <w:szCs w:val="24"/>
    </w:rPr>
  </w:style>
  <w:style w:type="paragraph" w:styleId="1116" w:customStyle="1">
    <w:name w:val="索引 21"/>
    <w:basedOn w:val="852"/>
    <w:next w:val="852"/>
    <w:uiPriority w:val="99"/>
    <w:qFormat/>
    <w:pPr>
      <w:ind w:left="420" w:hanging="210"/>
      <w:jc w:val="left"/>
      <w:spacing w:line="240" w:lineRule="auto"/>
    </w:pPr>
    <w:rPr>
      <w:sz w:val="20"/>
    </w:rPr>
  </w:style>
  <w:style w:type="paragraph" w:styleId="1117" w:customStyle="1">
    <w:name w:val="标题1"/>
    <w:basedOn w:val="852"/>
    <w:next w:val="852"/>
    <w:link w:val="1118"/>
    <w:uiPriority w:val="0"/>
    <w:qFormat/>
    <w:pPr>
      <w:jc w:val="center"/>
      <w:spacing w:before="240" w:after="60" w:line="240" w:lineRule="auto"/>
      <w:outlineLvl w:val="0"/>
    </w:pPr>
    <w:rPr>
      <w:rFonts w:ascii="Cambria" w:hAnsi="Cambria" w:eastAsia="黑体"/>
      <w:bCs/>
      <w:sz w:val="28"/>
      <w:szCs w:val="32"/>
    </w:rPr>
  </w:style>
  <w:style w:type="character" w:styleId="1118" w:customStyle="1">
    <w:name w:val="标题 Char"/>
    <w:link w:val="1117"/>
    <w:uiPriority w:val="0"/>
    <w:qFormat/>
    <w:rPr>
      <w:rFonts w:ascii="Cambria" w:hAnsi="Cambria" w:eastAsia="黑体"/>
      <w:bCs/>
      <w:sz w:val="28"/>
      <w:szCs w:val="32"/>
    </w:rPr>
  </w:style>
  <w:style w:type="paragraph" w:styleId="1119" w:customStyle="1">
    <w:name w:val="批注主题1"/>
    <w:basedOn w:val="1064"/>
    <w:next w:val="1064"/>
    <w:link w:val="1120"/>
    <w:uiPriority w:val="99"/>
    <w:qFormat/>
    <w:pPr>
      <w:spacing w:line="240" w:lineRule="auto"/>
    </w:pPr>
  </w:style>
  <w:style w:type="character" w:styleId="1120" w:customStyle="1">
    <w:name w:val="批注主题 Char"/>
    <w:link w:val="1119"/>
    <w:uiPriority w:val="99"/>
    <w:qFormat/>
    <w:rPr>
      <w:sz w:val="24"/>
    </w:rPr>
  </w:style>
  <w:style w:type="paragraph" w:styleId="1121" w:customStyle="1">
    <w:name w:val="正文首行缩进11"/>
    <w:basedOn w:val="1069"/>
    <w:link w:val="1122"/>
    <w:uiPriority w:val="99"/>
    <w:qFormat/>
    <w:pPr>
      <w:ind w:firstLine="420"/>
      <w:spacing w:after="120" w:line="240" w:lineRule="auto"/>
    </w:pPr>
    <w:rPr>
      <w:rFonts w:ascii="Times New Roman" w:eastAsia="宋体"/>
      <w:b/>
      <w:bCs w:val="0"/>
      <w:sz w:val="21"/>
      <w:szCs w:val="24"/>
    </w:rPr>
  </w:style>
  <w:style w:type="character" w:styleId="1122" w:customStyle="1">
    <w:name w:val="正文首行缩进 Char"/>
    <w:link w:val="1121"/>
    <w:uiPriority w:val="99"/>
    <w:qFormat/>
    <w:rPr>
      <w:b/>
      <w:sz w:val="21"/>
      <w:szCs w:val="24"/>
    </w:rPr>
  </w:style>
  <w:style w:type="paragraph" w:styleId="1123" w:customStyle="1">
    <w:name w:val="正文首行缩进 21"/>
    <w:basedOn w:val="1071"/>
    <w:next w:val="1100"/>
    <w:link w:val="1124"/>
    <w:uiPriority w:val="99"/>
    <w:qFormat/>
    <w:pPr>
      <w:ind w:left="420" w:firstLine="420"/>
      <w:spacing w:after="120" w:line="240" w:lineRule="auto"/>
      <w:widowControl w:val="off"/>
    </w:pPr>
    <w:rPr>
      <w:rFonts w:ascii="Times New Roman" w:hAnsi="Times New Roman"/>
      <w:spacing w:val="0"/>
      <w:sz w:val="21"/>
    </w:rPr>
  </w:style>
  <w:style w:type="character" w:styleId="1124" w:customStyle="1">
    <w:name w:val="正文首行缩进 2 Char"/>
    <w:link w:val="1123"/>
    <w:uiPriority w:val="99"/>
    <w:qFormat/>
    <w:rPr>
      <w:rFonts w:ascii="Times New Roman" w:hAnsi="Times New Roman"/>
      <w:sz w:val="21"/>
    </w:rPr>
  </w:style>
  <w:style w:type="table" w:styleId="1125" w:customStyle="1">
    <w:name w:val="网格型11"/>
    <w:basedOn w:val="1047"/>
    <w:uiPriority w:val="39"/>
    <w:qFormat/>
    <w:tblPr/>
  </w:style>
  <w:style w:type="character" w:styleId="1126" w:customStyle="1">
    <w:name w:val="要点1"/>
    <w:uiPriority w:val="99"/>
    <w:qFormat/>
    <w:rPr>
      <w:rFonts w:cs="Times New Roman"/>
      <w:b/>
    </w:rPr>
  </w:style>
  <w:style w:type="character" w:styleId="1127" w:customStyle="1">
    <w:name w:val="页码1"/>
    <w:uiPriority w:val="99"/>
    <w:qFormat/>
  </w:style>
  <w:style w:type="character" w:styleId="1128" w:customStyle="1">
    <w:name w:val="已访问的超链接11"/>
    <w:uiPriority w:val="99"/>
    <w:qFormat/>
    <w:rPr>
      <w:color w:val="800080"/>
      <w:u w:val="single"/>
    </w:rPr>
  </w:style>
  <w:style w:type="character" w:styleId="1129" w:customStyle="1">
    <w:name w:val="强调1"/>
    <w:uiPriority w:val="99"/>
    <w:qFormat/>
    <w:rPr>
      <w:rFonts w:cs="Times New Roman"/>
      <w:i/>
    </w:rPr>
  </w:style>
  <w:style w:type="character" w:styleId="1130" w:customStyle="1">
    <w:name w:val="HTML 打字机1"/>
    <w:uiPriority w:val="99"/>
    <w:qFormat/>
    <w:rPr>
      <w:rFonts w:ascii="宋体" w:hAnsi="宋体" w:eastAsia="宋体" w:cs="宋体"/>
      <w:sz w:val="24"/>
      <w:szCs w:val="24"/>
    </w:rPr>
  </w:style>
  <w:style w:type="character" w:styleId="1131" w:customStyle="1">
    <w:name w:val="超链接1"/>
    <w:uiPriority w:val="99"/>
    <w:qFormat/>
    <w:rPr>
      <w:color w:val="0000ff"/>
      <w:u w:val="single"/>
    </w:rPr>
  </w:style>
  <w:style w:type="character" w:styleId="1132" w:customStyle="1">
    <w:name w:val="批注引用1"/>
    <w:uiPriority w:val="99"/>
    <w:qFormat/>
    <w:rPr>
      <w:sz w:val="21"/>
      <w:szCs w:val="21"/>
    </w:rPr>
  </w:style>
  <w:style w:type="paragraph" w:styleId="1133" w:customStyle="1">
    <w:name w:val="toc 11"/>
    <w:next w:val="852"/>
    <w:uiPriority w:val="0"/>
    <w:qFormat/>
    <w:pPr>
      <w:jc w:val="both"/>
    </w:pPr>
    <w:rPr>
      <w:rFonts w:ascii="Calibri" w:hAnsi="Calibri" w:eastAsia="宋体" w:cs="Times New Roman"/>
      <w:sz w:val="21"/>
      <w:lang w:val="en-US" w:eastAsia="zh-CN" w:bidi="ar-SA"/>
    </w:rPr>
  </w:style>
  <w:style w:type="paragraph" w:styleId="1134" w:customStyle="1">
    <w:name w:val="_Style 1"/>
    <w:basedOn w:val="852"/>
    <w:uiPriority w:val="0"/>
    <w:qFormat/>
    <w:pPr>
      <w:ind w:firstLine="420"/>
    </w:pPr>
  </w:style>
  <w:style w:type="character" w:styleId="1135" w:customStyle="1">
    <w:name w:val="标题5 Char Char"/>
    <w:link w:val="1136"/>
    <w:uiPriority w:val="99"/>
    <w:qFormat/>
    <w:rPr>
      <w:rFonts w:ascii="Arial" w:hAnsi="Arial"/>
      <w:b/>
      <w:sz w:val="32"/>
    </w:rPr>
  </w:style>
  <w:style w:type="paragraph" w:styleId="1136" w:customStyle="1">
    <w:name w:val="标题5"/>
    <w:basedOn w:val="1038"/>
    <w:link w:val="1135"/>
    <w:uiPriority w:val="99"/>
    <w:qFormat/>
    <w:pPr>
      <w:ind w:left="0" w:firstLine="0"/>
      <w:jc w:val="both"/>
      <w:spacing w:before="260" w:after="260" w:line="413" w:lineRule="auto"/>
      <w:widowControl w:val="off"/>
      <w:tabs>
        <w:tab w:val="clear" w:pos="720" w:leader="none"/>
      </w:tabs>
    </w:pPr>
    <w:rPr>
      <w:rFonts w:ascii="Arial" w:hAnsi="Arial"/>
    </w:rPr>
  </w:style>
  <w:style w:type="character" w:styleId="1137" w:customStyle="1">
    <w:name w:val="页脚 字符"/>
    <w:uiPriority w:val="0"/>
    <w:qFormat/>
    <w:rPr>
      <w:rFonts w:ascii="仿宋" w:hAnsi="仿宋" w:eastAsia="仿宋" w:cs="仿宋"/>
      <w:sz w:val="18"/>
      <w:szCs w:val="24"/>
    </w:rPr>
  </w:style>
  <w:style w:type="character" w:styleId="1138" w:customStyle="1">
    <w:name w:val="Variable"/>
    <w:uiPriority w:val="99"/>
    <w:qFormat/>
    <w:rPr>
      <w:i/>
    </w:rPr>
  </w:style>
  <w:style w:type="character" w:styleId="1139" w:customStyle="1">
    <w:name w:val="Char Char33"/>
    <w:uiPriority w:val="99"/>
    <w:qFormat/>
    <w:rPr>
      <w:rFonts w:ascii="Tahoma" w:hAnsi="Tahoma" w:eastAsia="幼圆"/>
      <w:sz w:val="21"/>
    </w:rPr>
  </w:style>
  <w:style w:type="character" w:styleId="1140" w:customStyle="1">
    <w:name w:val="普通文字 Char1"/>
    <w:uiPriority w:val="0"/>
    <w:qFormat/>
    <w:rPr>
      <w:rFonts w:ascii="宋体" w:hAnsi="Courier New" w:eastAsia="宋体"/>
      <w:sz w:val="21"/>
      <w:lang w:val="en-US" w:eastAsia="zh-CN" w:bidi="ar-SA"/>
    </w:rPr>
  </w:style>
  <w:style w:type="character" w:styleId="1141" w:customStyle="1">
    <w:name w:val="font101"/>
    <w:uiPriority w:val="0"/>
    <w:qFormat/>
    <w:rPr>
      <w:rFonts w:hint="eastAsia" w:ascii="宋体" w:hAnsi="宋体" w:eastAsia="宋体" w:cs="宋体"/>
      <w:color w:val="000000"/>
      <w:sz w:val="20"/>
      <w:szCs w:val="20"/>
      <w:u w:val="none"/>
    </w:rPr>
  </w:style>
  <w:style w:type="character" w:styleId="1142" w:customStyle="1">
    <w:name w:val="qowt-font2"/>
    <w:uiPriority w:val="0"/>
    <w:qFormat/>
  </w:style>
  <w:style w:type="character" w:styleId="1143" w:customStyle="1">
    <w:name w:val="Char Char39"/>
    <w:uiPriority w:val="99"/>
    <w:qFormat/>
    <w:rPr>
      <w:rFonts w:ascii="华文细黑" w:hAnsi="华文细黑" w:eastAsia="幼圆"/>
      <w:b/>
      <w:sz w:val="30"/>
    </w:rPr>
  </w:style>
  <w:style w:type="character" w:styleId="1144" w:customStyle="1">
    <w:name w:val="font61"/>
    <w:uiPriority w:val="0"/>
    <w:qFormat/>
    <w:rPr>
      <w:rFonts w:hint="eastAsia" w:ascii="宋体" w:hAnsi="宋体" w:eastAsia="宋体" w:cs="宋体"/>
      <w:color w:val="000000"/>
      <w:sz w:val="20"/>
      <w:szCs w:val="20"/>
      <w:u w:val="none"/>
    </w:rPr>
  </w:style>
  <w:style w:type="character" w:styleId="1145" w:customStyle="1">
    <w:name w:val="Char Char3"/>
    <w:uiPriority w:val="99"/>
    <w:qFormat/>
    <w:rPr>
      <w:rFonts w:ascii="黑体" w:hAnsi="宋体" w:eastAsia="黑体"/>
      <w:b/>
      <w:sz w:val="24"/>
      <w:lang w:val="en-US" w:eastAsia="zh-CN"/>
    </w:rPr>
  </w:style>
  <w:style w:type="character" w:styleId="1146" w:customStyle="1">
    <w:name w:val="正文文本 Char1"/>
    <w:uiPriority w:val="99"/>
    <w:qFormat/>
    <w:rPr>
      <w:rFonts w:ascii="华文中宋" w:eastAsia="华文中宋"/>
      <w:sz w:val="28"/>
    </w:rPr>
  </w:style>
  <w:style w:type="character" w:styleId="1147" w:customStyle="1">
    <w:name w:val="标题 3 字符"/>
    <w:uiPriority w:val="99"/>
    <w:qFormat/>
    <w:rPr>
      <w:rFonts w:ascii="宋体" w:hAnsi="宋体" w:eastAsia="宋体" w:cs="宋体"/>
      <w:b/>
      <w:bCs/>
      <w:sz w:val="30"/>
      <w:szCs w:val="30"/>
    </w:rPr>
  </w:style>
  <w:style w:type="character" w:styleId="1148" w:customStyle="1">
    <w:name w:val="明显参考1"/>
    <w:uiPriority w:val="99"/>
    <w:qFormat/>
    <w:rPr>
      <w:b/>
      <w:smallCaps/>
      <w:color w:val="c0504d"/>
      <w:spacing w:val="5"/>
      <w:u w:val="single"/>
    </w:rPr>
  </w:style>
  <w:style w:type="character" w:styleId="1149" w:customStyle="1">
    <w:name w:val="已访问的超链接1"/>
    <w:uiPriority w:val="99"/>
    <w:qFormat/>
    <w:rPr>
      <w:color w:val="800080"/>
      <w:u w:val="single"/>
    </w:rPr>
  </w:style>
  <w:style w:type="character" w:styleId="1150" w:customStyle="1">
    <w:name w:val="正文文本首行缩进 2 字符"/>
    <w:uiPriority w:val="0"/>
    <w:qFormat/>
  </w:style>
  <w:style w:type="character" w:styleId="1151" w:customStyle="1">
    <w:name w:val="标题 6 字符"/>
    <w:uiPriority w:val="9"/>
    <w:semiHidden/>
    <w:qFormat/>
    <w:rPr>
      <w:rFonts w:ascii="Cambria" w:hAnsi="Cambria" w:eastAsia="宋体" w:cs="Times New Roman"/>
      <w:b/>
      <w:bCs/>
      <w:sz w:val="24"/>
      <w:szCs w:val="24"/>
    </w:rPr>
  </w:style>
  <w:style w:type="character" w:styleId="1152" w:customStyle="1">
    <w:name w:val="正文文本 + 间距 0 pt14"/>
    <w:uiPriority w:val="99"/>
    <w:qFormat/>
    <w:rPr>
      <w:rFonts w:ascii="MingLiU" w:eastAsia="MingLiU"/>
      <w:color w:val="0000fd"/>
      <w:spacing w:val="10"/>
      <w:sz w:val="19"/>
      <w:u w:val="none"/>
      <w:lang w:val="en-US" w:eastAsia="zh-CN"/>
    </w:rPr>
  </w:style>
  <w:style w:type="character" w:styleId="1153" w:customStyle="1">
    <w:name w:val="标题 4 字符"/>
    <w:uiPriority w:val="0"/>
    <w:qFormat/>
    <w:rPr>
      <w:rFonts w:ascii="Cambria" w:hAnsi="Cambria" w:eastAsia="宋体" w:cs="Times New Roman"/>
      <w:b/>
      <w:bCs/>
      <w:sz w:val="28"/>
      <w:szCs w:val="28"/>
    </w:rPr>
  </w:style>
  <w:style w:type="character" w:styleId="1154" w:customStyle="1">
    <w:name w:val="页眉 字符"/>
    <w:uiPriority w:val="0"/>
    <w:qFormat/>
    <w:rPr>
      <w:rFonts w:ascii="仿宋" w:hAnsi="仿宋" w:eastAsia="仿宋" w:cs="仿宋"/>
      <w:sz w:val="18"/>
      <w:szCs w:val="24"/>
    </w:rPr>
  </w:style>
  <w:style w:type="character" w:styleId="1155" w:customStyle="1">
    <w:name w:val="font81"/>
    <w:uiPriority w:val="0"/>
    <w:qFormat/>
    <w:rPr>
      <w:rFonts w:hint="eastAsia" w:ascii="宋体" w:hAnsi="宋体" w:eastAsia="宋体" w:cs="宋体"/>
      <w:color w:val="000000"/>
      <w:sz w:val="20"/>
      <w:szCs w:val="20"/>
      <w:u w:val="none"/>
    </w:rPr>
  </w:style>
  <w:style w:type="character" w:styleId="1156" w:customStyle="1">
    <w:name w:val="textcontents"/>
    <w:uiPriority w:val="99"/>
    <w:qFormat/>
  </w:style>
  <w:style w:type="character" w:styleId="1157" w:customStyle="1">
    <w:name w:val="Char Char38"/>
    <w:uiPriority w:val="99"/>
    <w:qFormat/>
    <w:rPr>
      <w:rFonts w:ascii="Tahoma" w:hAnsi="Tahoma" w:eastAsia="幼圆"/>
      <w:b/>
      <w:sz w:val="28"/>
    </w:rPr>
  </w:style>
  <w:style w:type="character" w:styleId="1158" w:customStyle="1">
    <w:name w:val="Char Char2"/>
    <w:uiPriority w:val="99"/>
    <w:semiHidden/>
    <w:qFormat/>
    <w:rPr>
      <w:rFonts w:eastAsia="宋体"/>
      <w:sz w:val="24"/>
      <w:lang w:val="en-US" w:eastAsia="zh-CN"/>
    </w:rPr>
  </w:style>
  <w:style w:type="character" w:styleId="1159" w:customStyle="1">
    <w:name w:val="副标题 Char1"/>
    <w:uiPriority w:val="99"/>
    <w:qFormat/>
    <w:rPr>
      <w:rFonts w:ascii="Cambria" w:hAnsi="Cambria"/>
      <w:b/>
      <w:sz w:val="32"/>
    </w:rPr>
  </w:style>
  <w:style w:type="character" w:styleId="1160" w:customStyle="1">
    <w:name w:val="Para head"/>
    <w:uiPriority w:val="0"/>
    <w:qFormat/>
    <w:rPr>
      <w:rFonts w:ascii="Arial" w:hAnsi="Arial" w:eastAsia="Times New Roman"/>
      <w:sz w:val="20"/>
    </w:rPr>
  </w:style>
  <w:style w:type="character" w:styleId="1161" w:customStyle="1">
    <w:name w:val="标题 1 字符"/>
    <w:uiPriority w:val="99"/>
    <w:qFormat/>
    <w:rPr>
      <w:rFonts w:ascii="宋体" w:hAnsi="宋体" w:eastAsia="宋体" w:cs="宋体"/>
      <w:b/>
      <w:sz w:val="30"/>
      <w:szCs w:val="30"/>
    </w:rPr>
  </w:style>
  <w:style w:type="character" w:styleId="1162" w:customStyle="1">
    <w:name w:val="不明显参考1"/>
    <w:uiPriority w:val="99"/>
    <w:qFormat/>
    <w:rPr>
      <w:smallCaps/>
      <w:color w:val="c0504d"/>
      <w:u w:val="single"/>
    </w:rPr>
  </w:style>
  <w:style w:type="character" w:styleId="1163" w:customStyle="1">
    <w:name w:val="font112"/>
    <w:uiPriority w:val="0"/>
    <w:qFormat/>
    <w:rPr>
      <w:rFonts w:ascii="Calibri" w:hAnsi="Calibri" w:cs="Calibri"/>
      <w:color w:val="000000"/>
      <w:sz w:val="22"/>
      <w:szCs w:val="22"/>
      <w:u w:val="none"/>
    </w:rPr>
  </w:style>
  <w:style w:type="character" w:styleId="1164" w:customStyle="1">
    <w:name w:val="正文文本缩进 Char"/>
    <w:uiPriority w:val="99"/>
    <w:qFormat/>
    <w:rPr>
      <w:rFonts w:ascii="Times New Roman" w:hAnsi="Times New Roman" w:eastAsia="宋体" w:cs="Times New Roman"/>
      <w:szCs w:val="20"/>
    </w:rPr>
  </w:style>
  <w:style w:type="character" w:styleId="1165" w:customStyle="1">
    <w:name w:val="CITE"/>
    <w:uiPriority w:val="99"/>
    <w:qFormat/>
    <w:rPr>
      <w:i/>
    </w:rPr>
  </w:style>
  <w:style w:type="character" w:styleId="1166" w:customStyle="1">
    <w:name w:val="明显强调1"/>
    <w:uiPriority w:val="99"/>
    <w:qFormat/>
    <w:rPr>
      <w:b/>
      <w:i/>
      <w:color w:val="4f81bd"/>
    </w:rPr>
  </w:style>
  <w:style w:type="character" w:styleId="1167" w:customStyle="1">
    <w:name w:val="正文文本缩进 字符"/>
    <w:uiPriority w:val="0"/>
    <w:qFormat/>
    <w:rPr>
      <w:rFonts w:ascii="仿宋" w:hAnsi="仿宋" w:eastAsia="仿宋" w:cs="仿宋"/>
      <w:sz w:val="24"/>
      <w:szCs w:val="24"/>
    </w:rPr>
  </w:style>
  <w:style w:type="character" w:styleId="1168" w:customStyle="1">
    <w:name w:val="标题 2 字符"/>
    <w:uiPriority w:val="99"/>
    <w:qFormat/>
    <w:rPr>
      <w:rFonts w:ascii="Cambria" w:hAnsi="Cambria" w:eastAsia="宋体" w:cs="Times New Roman"/>
      <w:b/>
      <w:bCs/>
      <w:sz w:val="32"/>
      <w:szCs w:val="32"/>
    </w:rPr>
  </w:style>
  <w:style w:type="character" w:styleId="1169" w:customStyle="1">
    <w:name w:val="页眉 Char1"/>
    <w:uiPriority w:val="99"/>
    <w:qFormat/>
    <w:rPr>
      <w:sz w:val="18"/>
    </w:rPr>
  </w:style>
  <w:style w:type="character" w:styleId="1170" w:customStyle="1">
    <w:name w:val="批注主题 字符"/>
    <w:uiPriority w:val="99"/>
    <w:semiHidden/>
    <w:qFormat/>
    <w:rPr>
      <w:rFonts w:ascii="Times New Roman" w:hAnsi="Times New Roman" w:eastAsia="宋体" w:cs="Times New Roman"/>
      <w:b/>
      <w:bCs/>
      <w:sz w:val="24"/>
      <w:szCs w:val="20"/>
    </w:rPr>
  </w:style>
  <w:style w:type="character" w:styleId="1171" w:customStyle="1">
    <w:name w:val="标题 7 字符"/>
    <w:uiPriority w:val="0"/>
    <w:semiHidden/>
    <w:qFormat/>
    <w:rPr>
      <w:rFonts w:ascii="仿宋" w:hAnsi="仿宋" w:eastAsia="仿宋" w:cs="仿宋"/>
      <w:b/>
      <w:sz w:val="24"/>
      <w:szCs w:val="24"/>
    </w:rPr>
  </w:style>
  <w:style w:type="character" w:styleId="1172" w:customStyle="1">
    <w:name w:val="引用 Char1"/>
    <w:uiPriority w:val="99"/>
    <w:qFormat/>
    <w:rPr>
      <w:i/>
      <w:color w:val="000000"/>
      <w:sz w:val="21"/>
    </w:rPr>
  </w:style>
  <w:style w:type="character" w:styleId="1173" w:customStyle="1">
    <w:name w:val="正文文本 + Gungsuh"/>
    <w:uiPriority w:val="99"/>
    <w:qFormat/>
    <w:rPr>
      <w:rFonts w:ascii="Gungsuh" w:eastAsia="Gungsuh"/>
      <w:b/>
      <w:sz w:val="16"/>
      <w:lang w:val="en-US" w:eastAsia="en-US"/>
    </w:rPr>
  </w:style>
  <w:style w:type="character" w:styleId="1174" w:customStyle="1">
    <w:name w:val="Keyboard"/>
    <w:uiPriority w:val="99"/>
    <w:qFormat/>
    <w:rPr>
      <w:rFonts w:ascii="Courier New" w:hAnsi="Courier New"/>
      <w:b/>
      <w:sz w:val="20"/>
    </w:rPr>
  </w:style>
  <w:style w:type="character" w:styleId="1175" w:customStyle="1">
    <w:name w:val="表正文 Char1"/>
    <w:uiPriority w:val="0"/>
    <w:qFormat/>
    <w:rPr>
      <w:rFonts w:eastAsia="宋体"/>
      <w:sz w:val="21"/>
      <w:lang w:val="en-US" w:eastAsia="zh-CN" w:bidi="ar-SA"/>
    </w:rPr>
  </w:style>
  <w:style w:type="character" w:styleId="1176" w:customStyle="1">
    <w:name w:val="Char Char4"/>
    <w:uiPriority w:val="99"/>
    <w:qFormat/>
    <w:rPr>
      <w:rFonts w:ascii="宋体" w:hAnsi="宋体" w:eastAsia="黑体"/>
      <w:b/>
      <w:sz w:val="32"/>
      <w:lang w:val="en-US" w:eastAsia="zh-CN"/>
    </w:rPr>
  </w:style>
  <w:style w:type="character" w:styleId="1177" w:customStyle="1">
    <w:name w:val="批注文字 Char Char"/>
    <w:uiPriority w:val="99"/>
    <w:qFormat/>
    <w:rPr>
      <w:rFonts w:ascii="宋体" w:hAnsi="Times New Roman" w:eastAsia="宋体"/>
      <w:sz w:val="20"/>
    </w:rPr>
  </w:style>
  <w:style w:type="character" w:styleId="1178" w:customStyle="1">
    <w:name w:val="批注主题 Char1"/>
    <w:uiPriority w:val="99"/>
    <w:qFormat/>
    <w:rPr>
      <w:b/>
      <w:sz w:val="22"/>
    </w:rPr>
  </w:style>
  <w:style w:type="character" w:styleId="1179" w:customStyle="1">
    <w:name w:val="font41"/>
    <w:uiPriority w:val="0"/>
    <w:qFormat/>
    <w:rPr>
      <w:rFonts w:ascii="Times New Roman" w:hAnsi="Times New Roman" w:cs="Times New Roman"/>
      <w:color w:val="000000"/>
      <w:sz w:val="20"/>
      <w:szCs w:val="20"/>
      <w:u w:val="none"/>
    </w:rPr>
  </w:style>
  <w:style w:type="character" w:styleId="1180" w:customStyle="1">
    <w:name w:val="日期 Char1"/>
    <w:uiPriority w:val="99"/>
    <w:qFormat/>
    <w:rPr>
      <w:sz w:val="22"/>
    </w:rPr>
  </w:style>
  <w:style w:type="character" w:styleId="1181" w:customStyle="1">
    <w:name w:val="标题 Char1"/>
    <w:uiPriority w:val="0"/>
    <w:qFormat/>
    <w:rPr>
      <w:rFonts w:ascii="Cambria" w:hAnsi="Cambria" w:cs="Times New Roman"/>
      <w:b/>
      <w:bCs/>
      <w:sz w:val="32"/>
      <w:szCs w:val="32"/>
    </w:rPr>
  </w:style>
  <w:style w:type="character" w:styleId="1182" w:customStyle="1">
    <w:name w:val="发布"/>
    <w:uiPriority w:val="99"/>
    <w:qFormat/>
    <w:rPr>
      <w:rFonts w:ascii="黑体" w:eastAsia="黑体"/>
      <w:spacing w:val="85"/>
      <w:position w:val="3"/>
      <w:sz w:val="28"/>
    </w:rPr>
  </w:style>
  <w:style w:type="character" w:styleId="1183" w:customStyle="1">
    <w:name w:val="font31"/>
    <w:uiPriority w:val="0"/>
    <w:qFormat/>
    <w:rPr>
      <w:rFonts w:ascii="Times New Roman" w:hAnsi="Times New Roman" w:cs="Times New Roman"/>
      <w:b/>
      <w:color w:val="000000"/>
      <w:sz w:val="20"/>
      <w:szCs w:val="20"/>
      <w:u w:val="none"/>
    </w:rPr>
  </w:style>
  <w:style w:type="character" w:styleId="1184" w:customStyle="1">
    <w:name w:val="页眉 Char2"/>
    <w:uiPriority w:val="99"/>
    <w:qFormat/>
    <w:rPr>
      <w:rFonts w:eastAsia="宋体"/>
      <w:sz w:val="18"/>
      <w:lang w:val="en-US" w:eastAsia="zh-CN"/>
    </w:rPr>
  </w:style>
  <w:style w:type="character" w:styleId="1185" w:customStyle="1">
    <w:name w:val="font91"/>
    <w:uiPriority w:val="0"/>
    <w:qFormat/>
    <w:rPr>
      <w:rFonts w:ascii="Calibri" w:hAnsi="Calibri" w:cs="Calibri"/>
      <w:color w:val="000000"/>
      <w:sz w:val="20"/>
      <w:szCs w:val="20"/>
      <w:u w:val="none"/>
    </w:rPr>
  </w:style>
  <w:style w:type="character" w:styleId="1186" w:customStyle="1">
    <w:name w:val="明显引用字符"/>
    <w:link w:val="1187"/>
    <w:uiPriority w:val="99"/>
    <w:qFormat/>
    <w:rPr>
      <w:b/>
      <w:i/>
      <w:color w:val="4f81bd"/>
      <w:sz w:val="22"/>
    </w:rPr>
  </w:style>
  <w:style w:type="paragraph" w:styleId="1187" w:customStyle="1">
    <w:name w:val="明显引用1"/>
    <w:basedOn w:val="852"/>
    <w:next w:val="852"/>
    <w:link w:val="1186"/>
    <w:uiPriority w:val="99"/>
    <w:qFormat/>
    <w:pPr>
      <w:ind w:left="936" w:right="936"/>
      <w:spacing w:before="200" w:after="280" w:line="240" w:lineRule="auto"/>
      <w:pBdr>
        <w:bottom w:val="single" w:color="4F81BD" w:sz="4" w:space="4"/>
      </w:pBdr>
    </w:pPr>
    <w:rPr>
      <w:b/>
      <w:i/>
      <w:color w:val="4f81bd"/>
      <w:sz w:val="22"/>
    </w:rPr>
  </w:style>
  <w:style w:type="character" w:styleId="1188" w:customStyle="1">
    <w:name w:val="font111"/>
    <w:uiPriority w:val="99"/>
    <w:qFormat/>
    <w:rPr>
      <w:rFonts w:ascii="宋体" w:hAnsi="宋体" w:eastAsia="宋体" w:cs="宋体"/>
      <w:color w:val="000000"/>
      <w:sz w:val="18"/>
      <w:szCs w:val="18"/>
      <w:u w:val="none"/>
    </w:rPr>
  </w:style>
  <w:style w:type="character" w:styleId="1189" w:customStyle="1">
    <w:name w:val="正文文本 + Gungsuh13"/>
    <w:uiPriority w:val="99"/>
    <w:qFormat/>
    <w:rPr>
      <w:rFonts w:ascii="Gungsuh" w:eastAsia="Gungsuh"/>
      <w:b/>
      <w:color w:val="0000fd"/>
      <w:spacing w:val="10"/>
      <w:sz w:val="16"/>
      <w:u w:val="none"/>
      <w:lang w:val="en-US" w:eastAsia="en-US"/>
    </w:rPr>
  </w:style>
  <w:style w:type="character" w:styleId="1190" w:customStyle="1">
    <w:name w:val="Char Char61"/>
    <w:uiPriority w:val="99"/>
    <w:qFormat/>
    <w:rPr>
      <w:rFonts w:eastAsia="宋体"/>
      <w:b/>
      <w:sz w:val="32"/>
      <w:lang w:val="en-US" w:eastAsia="zh-CN"/>
    </w:rPr>
  </w:style>
  <w:style w:type="character" w:styleId="1191" w:customStyle="1">
    <w:name w:val="Char Char1"/>
    <w:uiPriority w:val="99"/>
    <w:qFormat/>
    <w:rPr>
      <w:rFonts w:ascii="黑体" w:hAnsi="Arial" w:eastAsia="黑体"/>
      <w:b/>
      <w:sz w:val="32"/>
      <w:lang w:val="en-US" w:eastAsia="zh-CN"/>
    </w:rPr>
  </w:style>
  <w:style w:type="character" w:styleId="1192" w:customStyle="1">
    <w:name w:val="font21"/>
    <w:uiPriority w:val="0"/>
    <w:qFormat/>
    <w:rPr>
      <w:rFonts w:hint="eastAsia" w:ascii="宋体" w:hAnsi="宋体" w:eastAsia="宋体" w:cs="宋体"/>
      <w:color w:val="000000"/>
      <w:sz w:val="16"/>
      <w:szCs w:val="16"/>
      <w:u w:val="none"/>
    </w:rPr>
  </w:style>
  <w:style w:type="character" w:styleId="1193" w:customStyle="1">
    <w:name w:val="书籍标题1"/>
    <w:uiPriority w:val="99"/>
    <w:qFormat/>
    <w:rPr>
      <w:b/>
      <w:smallCaps/>
      <w:spacing w:val="5"/>
    </w:rPr>
  </w:style>
  <w:style w:type="character" w:styleId="1194" w:customStyle="1">
    <w:name w:val="font11"/>
    <w:uiPriority w:val="0"/>
    <w:qFormat/>
    <w:rPr>
      <w:rFonts w:hint="eastAsia" w:ascii="宋体" w:hAnsi="宋体" w:eastAsia="宋体" w:cs="宋体"/>
      <w:b/>
      <w:color w:val="ff0000"/>
      <w:sz w:val="20"/>
      <w:szCs w:val="20"/>
      <w:u w:val="none"/>
    </w:rPr>
  </w:style>
  <w:style w:type="character" w:styleId="1195" w:customStyle="1">
    <w:name w:val="font121"/>
    <w:uiPriority w:val="0"/>
    <w:qFormat/>
    <w:rPr>
      <w:rFonts w:ascii="Arial" w:hAnsi="Arial" w:cs="Arial"/>
      <w:color w:val="000000"/>
      <w:sz w:val="20"/>
      <w:szCs w:val="20"/>
      <w:u w:val="none"/>
    </w:rPr>
  </w:style>
  <w:style w:type="character" w:styleId="1196" w:customStyle="1">
    <w:name w:val="CODE"/>
    <w:uiPriority w:val="99"/>
    <w:qFormat/>
    <w:rPr>
      <w:rFonts w:ascii="Courier New" w:hAnsi="Courier New"/>
      <w:sz w:val="20"/>
    </w:rPr>
  </w:style>
  <w:style w:type="character" w:styleId="1197" w:customStyle="1">
    <w:name w:val="正文文本 + 间距 0 pt"/>
    <w:uiPriority w:val="99"/>
    <w:qFormat/>
    <w:rPr>
      <w:rFonts w:ascii="MingLiU" w:eastAsia="MingLiU"/>
      <w:spacing w:val="10"/>
      <w:sz w:val="19"/>
      <w:u w:val="none"/>
      <w:lang w:val="en-US" w:eastAsia="zh-CN"/>
    </w:rPr>
  </w:style>
  <w:style w:type="character" w:styleId="1198" w:customStyle="1">
    <w:name w:val="正文文本 + Gungsuh14"/>
    <w:uiPriority w:val="99"/>
    <w:qFormat/>
    <w:rPr>
      <w:rFonts w:ascii="Gungsuh" w:eastAsia="Gungsuh"/>
      <w:b/>
      <w:color w:val="0000fd"/>
      <w:spacing w:val="10"/>
      <w:sz w:val="16"/>
      <w:u w:val="single"/>
      <w:lang w:val="en-US" w:eastAsia="en-US"/>
    </w:rPr>
  </w:style>
  <w:style w:type="character" w:styleId="1199" w:customStyle="1">
    <w:name w:val="首示例 Char"/>
    <w:link w:val="1200"/>
    <w:uiPriority w:val="99"/>
    <w:qFormat/>
    <w:rPr>
      <w:rFonts w:ascii="宋体" w:hAnsi="宋体"/>
      <w:sz w:val="18"/>
      <w:szCs w:val="18"/>
      <w:lang w:val="en-US" w:eastAsia="zh-CN" w:bidi="ar-SA"/>
    </w:rPr>
  </w:style>
  <w:style w:type="paragraph" w:styleId="1200" w:customStyle="1">
    <w:name w:val="首示例"/>
    <w:next w:val="1201"/>
    <w:link w:val="1199"/>
    <w:uiPriority w:val="99"/>
    <w:qFormat/>
    <w:pPr>
      <w:tabs>
        <w:tab w:val="left" w:pos="360" w:leader="none"/>
      </w:tabs>
    </w:pPr>
    <w:rPr>
      <w:rFonts w:ascii="宋体" w:hAnsi="宋体" w:eastAsia="宋体" w:cs="Times New Roman"/>
      <w:sz w:val="18"/>
      <w:szCs w:val="18"/>
      <w:lang w:val="en-US" w:eastAsia="zh-CN" w:bidi="ar-SA"/>
    </w:rPr>
  </w:style>
  <w:style w:type="paragraph" w:styleId="1201" w:customStyle="1">
    <w:name w:val="段"/>
    <w:next w:val="852"/>
    <w:link w:val="1202"/>
    <w:uiPriority w:val="99"/>
    <w:qFormat/>
    <w:pPr>
      <w:ind w:firstLine="200"/>
      <w:jc w:val="both"/>
    </w:pPr>
    <w:rPr>
      <w:rFonts w:ascii="宋体" w:hAnsi="Times New Roman" w:eastAsia="Times New Roman" w:cs="Times New Roman"/>
      <w:sz w:val="21"/>
      <w:lang w:val="en-US" w:eastAsia="zh-CN" w:bidi="ar-SA"/>
    </w:rPr>
  </w:style>
  <w:style w:type="character" w:styleId="1202" w:customStyle="1">
    <w:name w:val="段 Char"/>
    <w:link w:val="1201"/>
    <w:uiPriority w:val="99"/>
    <w:qFormat/>
    <w:rPr>
      <w:rFonts w:ascii="宋体" w:eastAsia="Times New Roman"/>
      <w:sz w:val="21"/>
      <w:lang w:val="en-US" w:eastAsia="zh-CN" w:bidi="ar-SA"/>
    </w:rPr>
  </w:style>
  <w:style w:type="character" w:styleId="1203" w:customStyle="1">
    <w:name w:val="附录公式 Char"/>
    <w:link w:val="1204"/>
    <w:uiPriority w:val="99"/>
    <w:qFormat/>
    <w:rPr>
      <w:rFonts w:ascii="宋体"/>
    </w:rPr>
  </w:style>
  <w:style w:type="paragraph" w:styleId="1204" w:customStyle="1">
    <w:name w:val="附录公式"/>
    <w:basedOn w:val="1201"/>
    <w:next w:val="1201"/>
    <w:link w:val="1203"/>
    <w:uiPriority w:val="99"/>
    <w:qFormat/>
    <w:pPr>
      <w:ind w:firstLine="420"/>
      <w:tabs>
        <w:tab w:val="center" w:pos="4201" w:leader="none"/>
        <w:tab w:val="right" w:pos="9298" w:leader="dot"/>
      </w:tabs>
    </w:pPr>
    <w:rPr>
      <w:rFonts w:eastAsia="宋体"/>
      <w:sz w:val="20"/>
    </w:rPr>
  </w:style>
  <w:style w:type="character" w:styleId="1205" w:customStyle="1">
    <w:name w:val="Char Char37"/>
    <w:uiPriority w:val="99"/>
    <w:qFormat/>
    <w:rPr>
      <w:rFonts w:ascii="仿宋_GB2312" w:eastAsia="仿宋_GB2312"/>
      <w:b/>
      <w:sz w:val="28"/>
    </w:rPr>
  </w:style>
  <w:style w:type="character" w:styleId="1206" w:customStyle="1">
    <w:name w:val="正文文本 + 间距 0 pt12"/>
    <w:uiPriority w:val="99"/>
    <w:qFormat/>
    <w:rPr>
      <w:rFonts w:ascii="MingLiU" w:eastAsia="MingLiU"/>
      <w:color w:val="0000ce"/>
      <w:spacing w:val="10"/>
      <w:sz w:val="19"/>
      <w:u w:val="none"/>
      <w:lang w:val="en-US" w:eastAsia="zh-CN"/>
    </w:rPr>
  </w:style>
  <w:style w:type="character" w:styleId="1207" w:customStyle="1">
    <w:name w:val="纯文本 Char1"/>
    <w:uiPriority w:val="99"/>
    <w:qFormat/>
    <w:rPr>
      <w:rFonts w:ascii="宋体" w:hAnsi="Courier New"/>
      <w:sz w:val="21"/>
    </w:rPr>
  </w:style>
  <w:style w:type="character" w:styleId="1208"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209" w:customStyle="1">
    <w:name w:val="HTML Markup"/>
    <w:uiPriority w:val="99"/>
    <w:qFormat/>
    <w:rPr>
      <w:vanish/>
      <w:color w:val="ff0000"/>
    </w:rPr>
  </w:style>
  <w:style w:type="character" w:styleId="1210" w:customStyle="1">
    <w:name w:val="Definition"/>
    <w:uiPriority w:val="99"/>
    <w:qFormat/>
    <w:rPr>
      <w:i/>
    </w:rPr>
  </w:style>
  <w:style w:type="character" w:styleId="1211" w:customStyle="1">
    <w:name w:val="标题 8 字符"/>
    <w:uiPriority w:val="0"/>
    <w:semiHidden/>
    <w:qFormat/>
    <w:rPr>
      <w:rFonts w:ascii="Arial" w:hAnsi="Arial" w:eastAsia="黑体" w:cs="仿宋"/>
      <w:sz w:val="24"/>
      <w:szCs w:val="24"/>
    </w:rPr>
  </w:style>
  <w:style w:type="character" w:styleId="1212" w:customStyle="1">
    <w:name w:val="Char Char34"/>
    <w:uiPriority w:val="99"/>
    <w:qFormat/>
    <w:rPr>
      <w:rFonts w:ascii="Tahoma" w:hAnsi="Tahoma" w:eastAsia="幼圆"/>
      <w:sz w:val="24"/>
    </w:rPr>
  </w:style>
  <w:style w:type="character" w:styleId="1213" w:customStyle="1">
    <w:name w:val="正文文本 + Gungsuh32"/>
    <w:uiPriority w:val="99"/>
    <w:qFormat/>
    <w:rPr>
      <w:rFonts w:ascii="Gungsuh" w:eastAsia="Gungsuh"/>
      <w:b/>
      <w:color w:val="0000fd"/>
      <w:sz w:val="16"/>
      <w:u w:val="none"/>
      <w:lang w:val="en-US" w:eastAsia="en-US"/>
    </w:rPr>
  </w:style>
  <w:style w:type="character" w:styleId="1214" w:customStyle="1">
    <w:name w:val="批注文字 字符"/>
    <w:uiPriority w:val="99"/>
    <w:qFormat/>
    <w:rPr>
      <w:rFonts w:ascii="仿宋" w:hAnsi="仿宋" w:eastAsia="仿宋" w:cs="仿宋"/>
      <w:sz w:val="24"/>
      <w:szCs w:val="24"/>
    </w:rPr>
  </w:style>
  <w:style w:type="character" w:styleId="1215" w:customStyle="1">
    <w:name w:val="Char Char"/>
    <w:uiPriority w:val="99"/>
    <w:qFormat/>
    <w:rPr>
      <w:rFonts w:eastAsia="宋体"/>
      <w:b/>
      <w:sz w:val="32"/>
      <w:lang w:val="en-US" w:eastAsia="zh-CN" w:bidi="ar-SA"/>
    </w:rPr>
  </w:style>
  <w:style w:type="character" w:styleId="1216" w:customStyle="1">
    <w:name w:val="Char Char6"/>
    <w:uiPriority w:val="99"/>
    <w:qFormat/>
    <w:rPr>
      <w:rFonts w:eastAsia="宋体"/>
      <w:b/>
      <w:sz w:val="32"/>
      <w:lang w:val="en-US" w:eastAsia="zh-CN"/>
    </w:rPr>
  </w:style>
  <w:style w:type="character" w:styleId="1217" w:customStyle="1">
    <w:name w:val="批注框文本 字符"/>
    <w:uiPriority w:val="99"/>
    <w:qFormat/>
    <w:rPr>
      <w:rFonts w:ascii="仿宋" w:hAnsi="仿宋" w:eastAsia="仿宋" w:cs="仿宋"/>
      <w:sz w:val="18"/>
      <w:szCs w:val="18"/>
    </w:rPr>
  </w:style>
  <w:style w:type="character" w:styleId="1218" w:customStyle="1">
    <w:name w:val="Char Char40"/>
    <w:uiPriority w:val="99"/>
    <w:qFormat/>
    <w:rPr>
      <w:rFonts w:ascii="幼圆" w:hAnsi="华文细黑" w:eastAsia="幼圆"/>
      <w:b/>
      <w:color w:val="ff0000"/>
      <w:sz w:val="30"/>
    </w:rPr>
  </w:style>
  <w:style w:type="character" w:styleId="1219" w:customStyle="1">
    <w:name w:val="页眉 字符2"/>
    <w:uiPriority w:val="99"/>
    <w:qFormat/>
    <w:rPr>
      <w:sz w:val="18"/>
      <w:szCs w:val="18"/>
    </w:rPr>
  </w:style>
  <w:style w:type="character" w:styleId="1220" w:customStyle="1">
    <w:name w:val="Comment"/>
    <w:uiPriority w:val="99"/>
    <w:qFormat/>
    <w:rPr>
      <w:vanish/>
    </w:rPr>
  </w:style>
  <w:style w:type="character" w:styleId="1221" w:customStyle="1">
    <w:name w:val="不明显强调1"/>
    <w:uiPriority w:val="99"/>
    <w:qFormat/>
    <w:rPr>
      <w:i/>
      <w:color w:val="808080"/>
    </w:rPr>
  </w:style>
  <w:style w:type="character" w:styleId="1222" w:customStyle="1">
    <w:name w:val="标题 3 Char Char"/>
    <w:uiPriority w:val="0"/>
    <w:qFormat/>
    <w:rPr>
      <w:rFonts w:eastAsia="宋体"/>
      <w:b/>
      <w:sz w:val="32"/>
      <w:lang w:val="en-US" w:eastAsia="zh-CN" w:bidi="ar-SA"/>
    </w:rPr>
  </w:style>
  <w:style w:type="character" w:styleId="1223" w:customStyle="1">
    <w:name w:val="font131"/>
    <w:uiPriority w:val="0"/>
    <w:qFormat/>
    <w:rPr>
      <w:rFonts w:ascii="Calibri" w:hAnsi="Calibri" w:cs="Calibri"/>
      <w:color w:val="000000"/>
      <w:sz w:val="22"/>
      <w:szCs w:val="22"/>
      <w:u w:val="none"/>
    </w:rPr>
  </w:style>
  <w:style w:type="character" w:styleId="1224" w:customStyle="1">
    <w:name w:val="标题 9 字符"/>
    <w:uiPriority w:val="0"/>
    <w:semiHidden/>
    <w:qFormat/>
    <w:rPr>
      <w:rFonts w:ascii="Arial" w:hAnsi="Arial" w:eastAsia="黑体" w:cs="仿宋"/>
      <w:szCs w:val="24"/>
    </w:rPr>
  </w:style>
  <w:style w:type="character" w:styleId="1225" w:customStyle="1">
    <w:name w:val="正文文本 + 间距 0 pt10"/>
    <w:uiPriority w:val="99"/>
    <w:qFormat/>
    <w:rPr>
      <w:rFonts w:ascii="MingLiU" w:eastAsia="MingLiU"/>
      <w:color w:val="0000fd"/>
      <w:spacing w:val="10"/>
      <w:sz w:val="19"/>
      <w:u w:val="single"/>
      <w:lang w:val="en-US" w:eastAsia="zh-CN"/>
    </w:rPr>
  </w:style>
  <w:style w:type="character" w:styleId="1226" w:customStyle="1">
    <w:name w:val="Typewriter"/>
    <w:uiPriority w:val="99"/>
    <w:qFormat/>
    <w:rPr>
      <w:rFonts w:ascii="Courier New" w:hAnsi="Courier New"/>
      <w:sz w:val="20"/>
    </w:rPr>
  </w:style>
  <w:style w:type="character" w:styleId="1227" w:customStyle="1">
    <w:name w:val="font51"/>
    <w:uiPriority w:val="0"/>
    <w:qFormat/>
    <w:rPr>
      <w:rFonts w:hint="eastAsia" w:ascii="宋体" w:hAnsi="宋体" w:eastAsia="宋体" w:cs="宋体"/>
      <w:b/>
      <w:color w:val="000000"/>
      <w:sz w:val="20"/>
      <w:szCs w:val="20"/>
      <w:u w:val="none"/>
    </w:rPr>
  </w:style>
  <w:style w:type="character" w:styleId="1228" w:customStyle="1">
    <w:name w:val="文档结构图 Char1"/>
    <w:uiPriority w:val="99"/>
    <w:qFormat/>
    <w:rPr>
      <w:rFonts w:ascii="宋体"/>
      <w:sz w:val="18"/>
    </w:rPr>
  </w:style>
  <w:style w:type="character" w:styleId="1229" w:customStyle="1">
    <w:name w:val="列出段落 Char"/>
    <w:link w:val="1230"/>
    <w:uiPriority w:val="0"/>
    <w:qFormat/>
    <w:rPr>
      <w:sz w:val="21"/>
    </w:rPr>
  </w:style>
  <w:style w:type="paragraph" w:styleId="1230" w:customStyle="1">
    <w:name w:val="列出段落"/>
    <w:basedOn w:val="852"/>
    <w:link w:val="1229"/>
    <w:uiPriority w:val="0"/>
    <w:qFormat/>
    <w:pPr>
      <w:ind w:firstLine="420"/>
    </w:pPr>
  </w:style>
  <w:style w:type="character" w:styleId="1231" w:customStyle="1">
    <w:name w:val="正文文本 (5) Exact"/>
    <w:link w:val="1232"/>
    <w:uiPriority w:val="99"/>
    <w:qFormat/>
    <w:rPr>
      <w:rFonts w:ascii="仿宋" w:eastAsia="仿宋"/>
      <w:sz w:val="19"/>
      <w:shd w:val="clear" w:color="auto" w:fill="ffffff"/>
      <w:lang w:eastAsia="en-US"/>
    </w:rPr>
  </w:style>
  <w:style w:type="paragraph" w:styleId="1232" w:customStyle="1">
    <w:name w:val="正文文本 (5)"/>
    <w:basedOn w:val="852"/>
    <w:link w:val="1231"/>
    <w:uiPriority w:val="99"/>
    <w:qFormat/>
    <w:pPr>
      <w:jc w:val="left"/>
      <w:spacing w:line="240" w:lineRule="atLeast"/>
      <w:shd w:val="clear" w:color="auto" w:fill="ffffff"/>
    </w:pPr>
    <w:rPr>
      <w:rFonts w:ascii="仿宋" w:eastAsia="仿宋"/>
      <w:sz w:val="19"/>
      <w:lang w:eastAsia="en-US"/>
    </w:rPr>
  </w:style>
  <w:style w:type="character" w:styleId="1233" w:customStyle="1">
    <w:name w:val="引用字符"/>
    <w:link w:val="1234"/>
    <w:uiPriority w:val="99"/>
    <w:qFormat/>
    <w:rPr>
      <w:i/>
      <w:color w:val="000000"/>
      <w:sz w:val="22"/>
    </w:rPr>
  </w:style>
  <w:style w:type="paragraph" w:styleId="1234" w:customStyle="1">
    <w:name w:val="引用1"/>
    <w:basedOn w:val="852"/>
    <w:next w:val="852"/>
    <w:link w:val="1233"/>
    <w:uiPriority w:val="99"/>
    <w:qFormat/>
    <w:pPr>
      <w:spacing w:line="240" w:lineRule="auto"/>
    </w:pPr>
    <w:rPr>
      <w:i/>
      <w:color w:val="000000"/>
      <w:sz w:val="22"/>
    </w:rPr>
  </w:style>
  <w:style w:type="character" w:styleId="1235" w:customStyle="1">
    <w:name w:val="Char Char41"/>
    <w:uiPriority w:val="99"/>
    <w:qFormat/>
    <w:rPr>
      <w:rFonts w:ascii="幼圆" w:hAnsi="华文细黑" w:eastAsia="幼圆"/>
      <w:b/>
      <w:sz w:val="24"/>
      <w:lang w:val="en-US" w:eastAsia="zh-CN"/>
    </w:rPr>
  </w:style>
  <w:style w:type="character" w:styleId="1236" w:customStyle="1">
    <w:name w:val="正文首行缩进 Char1"/>
    <w:uiPriority w:val="99"/>
    <w:qFormat/>
    <w:rPr>
      <w:sz w:val="21"/>
    </w:rPr>
  </w:style>
  <w:style w:type="character" w:styleId="1237" w:customStyle="1">
    <w:name w:val="Char Char35"/>
    <w:uiPriority w:val="99"/>
    <w:qFormat/>
    <w:rPr>
      <w:b/>
      <w:sz w:val="24"/>
    </w:rPr>
  </w:style>
  <w:style w:type="character" w:styleId="1238" w:customStyle="1">
    <w:name w:val="font14181"/>
    <w:uiPriority w:val="0"/>
    <w:qFormat/>
    <w:rPr>
      <w:sz w:val="21"/>
      <w:szCs w:val="21"/>
    </w:rPr>
  </w:style>
  <w:style w:type="character" w:styleId="1239" w:customStyle="1">
    <w:name w:val="样式 标题 3 + (中文) 黑体 小四 非加粗 段前: 7.8 磅 段后: 0 磅 行距: 固定值 20 磅 Char"/>
    <w:uiPriority w:val="99"/>
    <w:qFormat/>
    <w:rPr>
      <w:rFonts w:ascii="黑体" w:hAnsi="宋体" w:eastAsia="黑体"/>
      <w:b/>
      <w:sz w:val="24"/>
      <w:lang w:val="en-US" w:eastAsia="zh-CN"/>
    </w:rPr>
  </w:style>
  <w:style w:type="character" w:styleId="1240" w:customStyle="1">
    <w:name w:val="页脚 Char1"/>
    <w:uiPriority w:val="99"/>
    <w:qFormat/>
    <w:rPr>
      <w:sz w:val="18"/>
    </w:rPr>
  </w:style>
  <w:style w:type="character" w:styleId="1241" w:customStyle="1">
    <w:name w:val="正文文本 + 间距 0 pt5"/>
    <w:uiPriority w:val="99"/>
    <w:qFormat/>
    <w:rPr>
      <w:rFonts w:ascii="MingLiU" w:eastAsia="MingLiU"/>
      <w:spacing w:val="10"/>
      <w:sz w:val="19"/>
      <w:u w:val="single"/>
      <w:lang w:val="en-US" w:eastAsia="zh-CN"/>
    </w:rPr>
  </w:style>
  <w:style w:type="character" w:styleId="1242" w:customStyle="1">
    <w:name w:val="Sample"/>
    <w:uiPriority w:val="99"/>
    <w:qFormat/>
    <w:rPr>
      <w:rFonts w:ascii="Courier New" w:hAnsi="Courier New"/>
    </w:rPr>
  </w:style>
  <w:style w:type="character" w:styleId="1243" w:customStyle="1">
    <w:name w:val="Char Char36"/>
    <w:uiPriority w:val="99"/>
    <w:qFormat/>
    <w:rPr>
      <w:rFonts w:ascii="Tahoma" w:hAnsi="Tahoma" w:eastAsia="幼圆"/>
      <w:b/>
      <w:sz w:val="24"/>
    </w:rPr>
  </w:style>
  <w:style w:type="character" w:styleId="1244" w:customStyle="1">
    <w:name w:val="font71"/>
    <w:uiPriority w:val="0"/>
    <w:qFormat/>
    <w:rPr>
      <w:rFonts w:hint="eastAsia" w:ascii="仿宋" w:hAnsi="仿宋" w:eastAsia="仿宋" w:cs="仿宋"/>
      <w:color w:val="000000"/>
      <w:sz w:val="20"/>
      <w:szCs w:val="20"/>
      <w:u w:val="none"/>
    </w:rPr>
  </w:style>
  <w:style w:type="character" w:styleId="1245" w:customStyle="1">
    <w:name w:val="标题 5 字符"/>
    <w:uiPriority w:val="99"/>
    <w:qFormat/>
    <w:rPr>
      <w:rFonts w:ascii="Times New Roman" w:hAnsi="Times New Roman" w:eastAsia="宋体" w:cs="Times New Roman"/>
      <w:b/>
      <w:bCs/>
      <w:sz w:val="28"/>
      <w:szCs w:val="28"/>
    </w:rPr>
  </w:style>
  <w:style w:type="character" w:styleId="1246" w:customStyle="1">
    <w:name w:val="font01"/>
    <w:uiPriority w:val="0"/>
    <w:qFormat/>
    <w:rPr>
      <w:rFonts w:ascii="Times New Roman" w:hAnsi="Times New Roman" w:cs="Times New Roman"/>
      <w:color w:val="000000"/>
      <w:sz w:val="16"/>
      <w:szCs w:val="16"/>
      <w:u w:val="none"/>
    </w:rPr>
  </w:style>
  <w:style w:type="character" w:styleId="1247" w:customStyle="1">
    <w:name w:val="font132"/>
    <w:uiPriority w:val="99"/>
    <w:qFormat/>
    <w:rPr>
      <w:rFonts w:ascii="宋体" w:hAnsi="宋体" w:eastAsia="宋体" w:cs="宋体"/>
      <w:color w:val="000000"/>
      <w:sz w:val="18"/>
      <w:szCs w:val="18"/>
      <w:u w:val="none"/>
    </w:rPr>
  </w:style>
  <w:style w:type="character" w:styleId="1248" w:customStyle="1">
    <w:name w:val="批注框文本 Char1"/>
    <w:uiPriority w:val="99"/>
    <w:qFormat/>
    <w:rPr>
      <w:sz w:val="18"/>
    </w:rPr>
  </w:style>
  <w:style w:type="character" w:styleId="1249" w:customStyle="1">
    <w:name w:val="明显引用 Char1"/>
    <w:uiPriority w:val="99"/>
    <w:qFormat/>
    <w:rPr>
      <w:b/>
      <w:i/>
      <w:color w:val="4f81bd"/>
      <w:sz w:val="21"/>
    </w:rPr>
  </w:style>
  <w:style w:type="paragraph" w:styleId="1250" w:customStyle="1">
    <w:name w:val="TOC Heading1"/>
    <w:next w:val="852"/>
    <w:uiPriority w:val="0"/>
    <w:qFormat/>
    <w:rPr>
      <w:rFonts w:ascii="Times New Roman" w:hAnsi="Times New Roman" w:eastAsia="宋体" w:cs="Times New Roman"/>
      <w:sz w:val="32"/>
      <w:lang w:val="en-US" w:eastAsia="zh-CN" w:bidi="ar-SA"/>
    </w:rPr>
  </w:style>
  <w:style w:type="paragraph" w:styleId="1251" w:customStyle="1">
    <w:name w:val="2"/>
    <w:basedOn w:val="852"/>
    <w:next w:val="1230"/>
    <w:uiPriority w:val="0"/>
    <w:qFormat/>
    <w:pPr>
      <w:ind w:firstLine="420"/>
    </w:pPr>
    <w:rPr>
      <w:szCs w:val="24"/>
    </w:rPr>
  </w:style>
  <w:style w:type="paragraph" w:styleId="1252" w:customStyle="1">
    <w:name w:val="TOC 标题2"/>
    <w:basedOn w:val="1036"/>
    <w:next w:val="852"/>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253" w:customStyle="1">
    <w:name w:val="_Style 435"/>
    <w:uiPriority w:val="99"/>
    <w:qFormat/>
    <w:pPr>
      <w:jc w:val="both"/>
      <w:spacing w:line="360" w:lineRule="auto"/>
      <w:widowControl w:val="off"/>
    </w:pPr>
    <w:rPr>
      <w:rFonts w:ascii="Times New Roman" w:hAnsi="Times New Roman" w:eastAsia="宋体" w:cs="Times New Roman"/>
      <w:sz w:val="21"/>
      <w:lang w:val="en-US" w:eastAsia="zh-CN" w:bidi="ar-SA"/>
    </w:rPr>
  </w:style>
  <w:style w:type="paragraph" w:styleId="1254" w:customStyle="1">
    <w:name w:val="彩色列表1"/>
    <w:basedOn w:val="852"/>
    <w:uiPriority w:val="99"/>
    <w:qFormat/>
    <w:pPr>
      <w:ind w:firstLine="420"/>
    </w:pPr>
    <w:rPr>
      <w:szCs w:val="24"/>
    </w:rPr>
  </w:style>
  <w:style w:type="paragraph" w:styleId="1255" w:customStyle="1">
    <w:name w:val="编号，小四"/>
    <w:basedOn w:val="852"/>
    <w:uiPriority w:val="0"/>
    <w:qFormat/>
    <w:pPr>
      <w:numPr>
        <w:ilvl w:val="0"/>
        <w:numId w:val="1"/>
      </w:numPr>
      <w:ind w:firstLine="200"/>
    </w:pPr>
    <w:rPr>
      <w:rFonts w:ascii="Arial" w:hAnsi="Arial" w:eastAsia="仿宋" w:cs="宋体"/>
      <w:sz w:val="24"/>
      <w:szCs w:val="24"/>
    </w:rPr>
  </w:style>
  <w:style w:type="paragraph" w:styleId="1256" w:customStyle="1">
    <w:name w:val="Header or footer|2"/>
    <w:basedOn w:val="852"/>
    <w:uiPriority w:val="0"/>
    <w:qFormat/>
    <w:pPr>
      <w:ind w:firstLine="883"/>
    </w:pPr>
    <w:rPr>
      <w:rFonts w:ascii="仿宋" w:hAnsi="仿宋" w:eastAsia="仿宋" w:cs="仿宋"/>
      <w:sz w:val="20"/>
    </w:rPr>
  </w:style>
  <w:style w:type="paragraph" w:styleId="1257" w:customStyle="1">
    <w:name w:val="*正文"/>
    <w:basedOn w:val="852"/>
    <w:uiPriority w:val="0"/>
    <w:qFormat/>
    <w:pPr>
      <w:ind w:firstLine="200"/>
      <w:spacing w:line="440" w:lineRule="exact"/>
    </w:pPr>
    <w:rPr>
      <w:rFonts w:ascii="宋体" w:hAnsi="宋体"/>
      <w:sz w:val="20"/>
    </w:rPr>
  </w:style>
  <w:style w:type="paragraph" w:styleId="1258" w:customStyle="1">
    <w:name w:val="五级无"/>
    <w:basedOn w:val="1259"/>
    <w:uiPriority w:val="99"/>
    <w:qFormat/>
    <w:pPr>
      <w:tabs>
        <w:tab w:val="left" w:pos="1140" w:leader="none"/>
        <w:tab w:val="left" w:pos="1259" w:leader="none"/>
      </w:tabs>
    </w:pPr>
    <w:rPr>
      <w:rFonts w:ascii="宋体" w:eastAsia="宋体"/>
    </w:rPr>
  </w:style>
  <w:style w:type="paragraph" w:styleId="1259" w:customStyle="1">
    <w:name w:val="五级条标题"/>
    <w:basedOn w:val="1260"/>
    <w:next w:val="1201"/>
    <w:uiPriority w:val="99"/>
    <w:qFormat/>
    <w:pPr>
      <w:tabs>
        <w:tab w:val="left" w:pos="1140" w:leader="none"/>
        <w:tab w:val="left" w:pos="1259" w:leader="none"/>
      </w:tabs>
      <w:outlineLvl w:val="6"/>
    </w:pPr>
  </w:style>
  <w:style w:type="paragraph" w:styleId="1260" w:customStyle="1">
    <w:name w:val="四级条标题"/>
    <w:basedOn w:val="1261"/>
    <w:next w:val="1201"/>
    <w:uiPriority w:val="99"/>
    <w:qFormat/>
    <w:pPr>
      <w:tabs>
        <w:tab w:val="left" w:pos="1259" w:leader="none"/>
      </w:tabs>
      <w:outlineLvl w:val="5"/>
    </w:pPr>
  </w:style>
  <w:style w:type="paragraph" w:styleId="1261" w:customStyle="1">
    <w:name w:val="三级条标题"/>
    <w:basedOn w:val="1262"/>
    <w:next w:val="1201"/>
    <w:uiPriority w:val="99"/>
    <w:qFormat/>
    <w:pPr>
      <w:ind w:left="0"/>
      <w:tabs>
        <w:tab w:val="left" w:pos="1259" w:leader="none"/>
      </w:tabs>
      <w:outlineLvl w:val="4"/>
    </w:pPr>
  </w:style>
  <w:style w:type="paragraph" w:styleId="1262" w:customStyle="1">
    <w:name w:val="二级条标题"/>
    <w:basedOn w:val="1263"/>
    <w:next w:val="1201"/>
    <w:uiPriority w:val="99"/>
    <w:qFormat/>
    <w:pPr>
      <w:ind w:left="735"/>
      <w:spacing w:before="50" w:after="50"/>
      <w:outlineLvl w:val="3"/>
    </w:pPr>
  </w:style>
  <w:style w:type="paragraph" w:styleId="1263" w:customStyle="1">
    <w:name w:val="一级条标题"/>
    <w:next w:val="1201"/>
    <w:uiPriority w:val="99"/>
    <w:qFormat/>
    <w:pPr>
      <w:outlineLvl w:val="2"/>
    </w:pPr>
    <w:rPr>
      <w:rFonts w:ascii="黑体" w:hAnsi="Times New Roman" w:eastAsia="黑体" w:cs="Times New Roman"/>
      <w:sz w:val="21"/>
      <w:szCs w:val="21"/>
      <w:lang w:val="en-US" w:eastAsia="zh-CN" w:bidi="ar-SA"/>
    </w:rPr>
  </w:style>
  <w:style w:type="paragraph" w:styleId="1264" w:customStyle="1">
    <w:name w:val="GP正文(无首行缩进)"/>
    <w:basedOn w:val="852"/>
    <w:uiPriority w:val="0"/>
    <w:qFormat/>
    <w:pPr>
      <w:ind w:firstLine="480"/>
      <w:jc w:val="left"/>
    </w:pPr>
    <w:rPr>
      <w:rFonts w:ascii="Arial" w:hAnsi="宋体" w:eastAsia="仿宋" w:cs="宋体"/>
      <w:sz w:val="24"/>
      <w:szCs w:val="24"/>
    </w:rPr>
  </w:style>
  <w:style w:type="paragraph" w:styleId="1265" w:customStyle="1">
    <w:name w:val="Char"/>
    <w:basedOn w:val="852"/>
    <w:uiPriority w:val="99"/>
    <w:qFormat/>
    <w:pPr>
      <w:jc w:val="left"/>
      <w:spacing w:after="160" w:line="240" w:lineRule="exact"/>
      <w:widowControl/>
    </w:pPr>
  </w:style>
  <w:style w:type="paragraph" w:styleId="1266" w:customStyle="1">
    <w:name w:val="二级无"/>
    <w:basedOn w:val="1262"/>
    <w:uiPriority w:val="99"/>
    <w:qFormat/>
    <w:pPr>
      <w:ind w:left="0"/>
    </w:pPr>
    <w:rPr>
      <w:rFonts w:ascii="宋体" w:eastAsia="宋体"/>
    </w:rPr>
  </w:style>
  <w:style w:type="paragraph" w:styleId="1267" w:customStyle="1">
    <w:name w:val="样式 (西文) 仿宋_GB2312 居中 行距: 1.5 倍行距"/>
    <w:basedOn w:val="852"/>
    <w:uiPriority w:val="99"/>
    <w:qFormat/>
    <w:pPr>
      <w:jc w:val="center"/>
    </w:pPr>
    <w:rPr>
      <w:rFonts w:ascii="宋体" w:hAnsi="宋体" w:cs="宋体"/>
    </w:rPr>
  </w:style>
  <w:style w:type="paragraph" w:styleId="1268" w:customStyle="1">
    <w:name w:val="图表脚注说明"/>
    <w:basedOn w:val="852"/>
    <w:uiPriority w:val="99"/>
    <w:qFormat/>
    <w:pPr>
      <w:ind w:left="544" w:hanging="181"/>
      <w:spacing w:line="240" w:lineRule="auto"/>
    </w:pPr>
    <w:rPr>
      <w:rFonts w:ascii="宋体"/>
      <w:sz w:val="18"/>
      <w:szCs w:val="18"/>
    </w:rPr>
  </w:style>
  <w:style w:type="paragraph" w:styleId="1269"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270" w:customStyle="1">
    <w:name w:val="xl70"/>
    <w:basedOn w:val="852"/>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71"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272" w:customStyle="1">
    <w:name w:val="封面标准号2"/>
    <w:uiPriority w:val="99"/>
    <w:qFormat/>
    <w:pPr>
      <w:jc w:val="right"/>
      <w:spacing w:before="357" w:line="280" w:lineRule="exact"/>
      <w:framePr w:w="9140" w:h="1242" w:hSpace="284" w:wrap="around" w:vAnchor="page" w:hAnchor="page" w:x="1644" w:y="2909" w:hRule="exact"/>
    </w:pPr>
    <w:rPr>
      <w:rFonts w:ascii="黑体" w:hAnsi="Times New Roman" w:eastAsia="黑体" w:cs="Times New Roman"/>
      <w:sz w:val="28"/>
      <w:szCs w:val="28"/>
      <w:lang w:val="en-US" w:eastAsia="zh-CN" w:bidi="ar-SA"/>
    </w:rPr>
  </w:style>
  <w:style w:type="paragraph" w:styleId="1273"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274" w:customStyle="1">
    <w:name w:val="Heading #2|1"/>
    <w:basedOn w:val="852"/>
    <w:uiPriority w:val="0"/>
    <w:qFormat/>
    <w:pPr>
      <w:ind w:firstLine="883"/>
      <w:spacing w:after="220"/>
      <w:outlineLvl w:val="1"/>
    </w:pPr>
    <w:rPr>
      <w:rFonts w:ascii="宋体" w:hAnsi="宋体" w:cs="宋体"/>
      <w:b/>
      <w:bCs/>
      <w:sz w:val="30"/>
      <w:szCs w:val="30"/>
      <w:lang w:val="zh-TW" w:eastAsia="zh-TW" w:bidi="zh-TW"/>
    </w:rPr>
  </w:style>
  <w:style w:type="paragraph" w:styleId="1275" w:customStyle="1">
    <w:name w:val="示例×："/>
    <w:basedOn w:val="1276"/>
    <w:uiPriority w:val="99"/>
    <w:qFormat/>
    <w:pPr>
      <w:ind w:firstLine="363"/>
      <w:outlineLvl w:val="9"/>
    </w:pPr>
    <w:rPr>
      <w:rFonts w:ascii="宋体" w:eastAsia="宋体"/>
      <w:sz w:val="18"/>
      <w:szCs w:val="18"/>
    </w:rPr>
  </w:style>
  <w:style w:type="paragraph" w:styleId="1276" w:customStyle="1">
    <w:name w:val="章标题"/>
    <w:next w:val="852"/>
    <w:uiPriority w:val="99"/>
    <w:qFormat/>
    <w:pPr>
      <w:jc w:val="both"/>
      <w:outlineLvl w:val="1"/>
    </w:pPr>
    <w:rPr>
      <w:rFonts w:ascii="黑体" w:hAnsi="Times New Roman" w:eastAsia="黑体" w:cs="Times New Roman"/>
      <w:sz w:val="21"/>
      <w:lang w:val="en-US" w:eastAsia="zh-CN" w:bidi="ar-SA"/>
    </w:rPr>
  </w:style>
  <w:style w:type="paragraph" w:styleId="1277" w:customStyle="1">
    <w:name w:val="表1"/>
    <w:basedOn w:val="852"/>
    <w:uiPriority w:val="0"/>
    <w:qFormat/>
    <w:pPr>
      <w:numPr>
        <w:ilvl w:val="0"/>
        <w:numId w:val="2"/>
      </w:numPr>
      <w:ind w:firstLine="200"/>
      <w:jc w:val="center"/>
    </w:pPr>
    <w:rPr>
      <w:rFonts w:ascii="Arial" w:hAnsi="Arial" w:eastAsia="仿宋" w:cs="宋体"/>
      <w:szCs w:val="24"/>
    </w:rPr>
  </w:style>
  <w:style w:type="paragraph" w:styleId="1278" w:customStyle="1">
    <w:name w:val="附录五级无"/>
    <w:basedOn w:val="1279"/>
    <w:uiPriority w:val="99"/>
    <w:qFormat/>
    <w:pPr>
      <w:tabs>
        <w:tab w:val="left" w:pos="0" w:leader="none"/>
        <w:tab w:val="left" w:pos="839" w:leader="none"/>
      </w:tabs>
    </w:pPr>
    <w:rPr>
      <w:rFonts w:ascii="宋体" w:eastAsia="宋体"/>
      <w:szCs w:val="21"/>
    </w:rPr>
  </w:style>
  <w:style w:type="paragraph" w:styleId="1279" w:customStyle="1">
    <w:name w:val="附录五级条标题"/>
    <w:basedOn w:val="1280"/>
    <w:next w:val="1201"/>
    <w:uiPriority w:val="99"/>
    <w:qFormat/>
    <w:pPr>
      <w:tabs>
        <w:tab w:val="left" w:pos="839" w:leader="none"/>
      </w:tabs>
      <w:outlineLvl w:val="6"/>
    </w:pPr>
  </w:style>
  <w:style w:type="paragraph" w:styleId="1280" w:customStyle="1">
    <w:name w:val="附录四级条标题"/>
    <w:basedOn w:val="1281"/>
    <w:next w:val="1201"/>
    <w:uiPriority w:val="99"/>
    <w:qFormat/>
    <w:pPr>
      <w:outlineLvl w:val="5"/>
    </w:pPr>
  </w:style>
  <w:style w:type="paragraph" w:styleId="1281" w:customStyle="1">
    <w:name w:val="附录三级条标题"/>
    <w:basedOn w:val="1282"/>
    <w:next w:val="1201"/>
    <w:uiPriority w:val="99"/>
    <w:qFormat/>
    <w:pPr>
      <w:outlineLvl w:val="4"/>
    </w:pPr>
  </w:style>
  <w:style w:type="paragraph" w:styleId="1282" w:customStyle="1">
    <w:name w:val="附录二级条标题"/>
    <w:basedOn w:val="852"/>
    <w:next w:val="1201"/>
    <w:uiPriority w:val="99"/>
    <w:qFormat/>
    <w:pPr>
      <w:spacing w:line="240" w:lineRule="auto"/>
      <w:widowControl/>
      <w:outlineLvl w:val="3"/>
    </w:pPr>
    <w:rPr>
      <w:rFonts w:ascii="黑体" w:eastAsia="黑体"/>
    </w:rPr>
  </w:style>
  <w:style w:type="paragraph" w:styleId="1283" w:customStyle="1">
    <w:name w:val="Body text|1"/>
    <w:basedOn w:val="852"/>
    <w:uiPriority w:val="0"/>
    <w:qFormat/>
    <w:pPr>
      <w:ind w:firstLine="400"/>
      <w:spacing w:after="200"/>
    </w:pPr>
    <w:rPr>
      <w:rFonts w:ascii="宋体" w:hAnsi="宋体" w:cs="宋体"/>
      <w:sz w:val="30"/>
      <w:szCs w:val="30"/>
      <w:lang w:val="zh-TW" w:eastAsia="zh-TW" w:bidi="zh-TW"/>
    </w:rPr>
  </w:style>
  <w:style w:type="paragraph" w:styleId="1284" w:customStyle="1">
    <w:name w:val="ugc"/>
    <w:basedOn w:val="852"/>
    <w:uiPriority w:val="99"/>
    <w:qFormat/>
    <w:pPr>
      <w:jc w:val="left"/>
      <w:spacing w:before="100" w:beforeAutospacing="1" w:after="100" w:afterAutospacing="1" w:line="240" w:lineRule="auto"/>
      <w:widowControl/>
    </w:pPr>
    <w:rPr>
      <w:rFonts w:ascii="宋体" w:hAnsi="宋体" w:cs="宋体"/>
      <w:szCs w:val="21"/>
    </w:rPr>
  </w:style>
  <w:style w:type="paragraph" w:styleId="1285"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286" w:customStyle="1">
    <w:name w:val="xl71"/>
    <w:basedOn w:val="852"/>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87"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288" w:customStyle="1">
    <w:name w:val="GP正文(首行缩进)"/>
    <w:basedOn w:val="852"/>
    <w:uiPriority w:val="0"/>
    <w:qFormat/>
    <w:pPr>
      <w:ind w:firstLine="200"/>
      <w:jc w:val="left"/>
    </w:pPr>
    <w:rPr>
      <w:rFonts w:eastAsia="仿宋" w:cs="仿宋"/>
      <w:szCs w:val="21"/>
    </w:rPr>
  </w:style>
  <w:style w:type="paragraph" w:styleId="1289"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290" w:customStyle="1">
    <w:name w:val="封面标准英文名称2"/>
    <w:basedOn w:val="1291"/>
    <w:uiPriority w:val="99"/>
    <w:qFormat/>
    <w:pPr>
      <w:framePr w:wrap="around" w:y="4468"/>
    </w:pPr>
  </w:style>
  <w:style w:type="paragraph" w:styleId="1291" w:customStyle="1">
    <w:name w:val="封面标准英文名称"/>
    <w:basedOn w:val="1292"/>
    <w:uiPriority w:val="99"/>
    <w:qFormat/>
    <w:pPr>
      <w:spacing w:before="370" w:line="400" w:lineRule="exact"/>
      <w:framePr w:wrap="around"/>
    </w:pPr>
    <w:rPr>
      <w:rFonts w:ascii="Times New Roman"/>
      <w:sz w:val="28"/>
      <w:szCs w:val="28"/>
    </w:rPr>
  </w:style>
  <w:style w:type="paragraph" w:styleId="1292" w:customStyle="1">
    <w:name w:val="封面标准名称"/>
    <w:uiPriority w:val="99"/>
    <w:qFormat/>
    <w:pPr>
      <w:jc w:val="center"/>
      <w:spacing w:line="680" w:lineRule="exact"/>
      <w:widowControl w:val="off"/>
      <w:framePr w:w="9639" w:h="6917" w:wrap="around" w:vAnchor="page" w:hAnchor="page" w:xAlign="center" w:y="6407" w:hRule="exact"/>
    </w:pPr>
    <w:rPr>
      <w:rFonts w:ascii="黑体" w:hAnsi="Times New Roman" w:eastAsia="黑体" w:cs="Times New Roman"/>
      <w:sz w:val="52"/>
      <w:lang w:val="en-US" w:eastAsia="zh-CN" w:bidi="ar-SA"/>
    </w:rPr>
  </w:style>
  <w:style w:type="paragraph" w:styleId="1293" w:customStyle="1">
    <w:name w:val="封面标准文稿编辑信息2"/>
    <w:basedOn w:val="1294"/>
    <w:uiPriority w:val="99"/>
    <w:qFormat/>
    <w:pPr>
      <w:tabs>
        <w:tab w:val="left" w:pos="0" w:leader="none"/>
      </w:tabs>
      <w:framePr w:wrap="around" w:y="4468"/>
    </w:pPr>
  </w:style>
  <w:style w:type="paragraph" w:styleId="1294" w:customStyle="1">
    <w:name w:val="封面标准文稿编辑信息"/>
    <w:basedOn w:val="1295"/>
    <w:uiPriority w:val="99"/>
    <w:qFormat/>
    <w:pPr>
      <w:spacing w:before="180" w:line="180" w:lineRule="exact"/>
      <w:tabs>
        <w:tab w:val="left" w:pos="0" w:leader="none"/>
      </w:tabs>
      <w:framePr w:wrap="around"/>
    </w:pPr>
    <w:rPr>
      <w:sz w:val="21"/>
    </w:rPr>
  </w:style>
  <w:style w:type="paragraph" w:styleId="1295" w:customStyle="1">
    <w:name w:val="封面标准文稿类别"/>
    <w:basedOn w:val="1296"/>
    <w:uiPriority w:val="99"/>
    <w:qFormat/>
    <w:pPr>
      <w:spacing w:after="160" w:line="240" w:lineRule="auto"/>
      <w:tabs>
        <w:tab w:val="left" w:pos="0" w:leader="none"/>
      </w:tabs>
      <w:framePr w:wrap="around"/>
    </w:pPr>
    <w:rPr>
      <w:sz w:val="24"/>
    </w:rPr>
  </w:style>
  <w:style w:type="paragraph" w:styleId="1296" w:customStyle="1">
    <w:name w:val="封面一致性程度标识"/>
    <w:basedOn w:val="1291"/>
    <w:uiPriority w:val="99"/>
    <w:qFormat/>
    <w:pPr>
      <w:spacing w:before="440"/>
      <w:framePr w:wrap="around"/>
    </w:pPr>
    <w:rPr>
      <w:rFonts w:ascii="宋体" w:eastAsia="宋体"/>
    </w:rPr>
  </w:style>
  <w:style w:type="paragraph" w:styleId="1297" w:customStyle="1">
    <w:name w:val="List Paragraph1"/>
    <w:basedOn w:val="852"/>
    <w:uiPriority w:val="99"/>
    <w:qFormat/>
    <w:pPr>
      <w:ind w:firstLine="420"/>
      <w:spacing w:line="240" w:lineRule="auto"/>
    </w:pPr>
    <w:rPr>
      <w:szCs w:val="22"/>
    </w:rPr>
  </w:style>
  <w:style w:type="paragraph" w:styleId="1298" w:customStyle="1">
    <w:name w:val="正文SONG"/>
    <w:basedOn w:val="852"/>
    <w:uiPriority w:val="99"/>
    <w:qFormat/>
    <w:pPr>
      <w:ind w:firstLine="210"/>
    </w:pPr>
    <w:rPr>
      <w:rFonts w:ascii="仿宋_GB2312" w:hAnsi="宋体" w:eastAsia="仿宋_GB2312"/>
      <w:sz w:val="30"/>
      <w:szCs w:val="30"/>
    </w:rPr>
  </w:style>
  <w:style w:type="paragraph" w:styleId="1299" w:customStyle="1">
    <w:name w:val="表格正文"/>
    <w:basedOn w:val="852"/>
    <w:uiPriority w:val="0"/>
    <w:qFormat/>
    <w:pPr>
      <w:ind w:firstLine="883"/>
      <w:jc w:val="left"/>
    </w:pPr>
    <w:rPr>
      <w:rFonts w:ascii="Arial" w:hAnsi="Arial" w:eastAsia="仿宋" w:cs="宋体"/>
      <w:szCs w:val="24"/>
    </w:rPr>
  </w:style>
  <w:style w:type="paragraph" w:styleId="1300" w:customStyle="1">
    <w:name w:val="z-Top of Form1"/>
    <w:next w:val="852"/>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01" w:customStyle="1">
    <w:name w:val="终结线"/>
    <w:basedOn w:val="852"/>
    <w:uiPriority w:val="99"/>
    <w:qFormat/>
    <w:pPr>
      <w:spacing w:line="240" w:lineRule="auto"/>
      <w:framePr w:vSpace="181" w:hSpace="181" w:wrap="around" w:vAnchor="text" w:hAnchor="margin" w:xAlign="center" w:y="284"/>
    </w:pPr>
    <w:rPr>
      <w:szCs w:val="24"/>
    </w:rPr>
  </w:style>
  <w:style w:type="paragraph" w:styleId="1302" w:customStyle="1">
    <w:name w:val="默认段落字体 Para Char Char Char1 Char"/>
    <w:basedOn w:val="852"/>
    <w:uiPriority w:val="99"/>
    <w:qFormat/>
    <w:pPr>
      <w:ind w:left="420" w:firstLine="420"/>
    </w:pPr>
    <w:rPr>
      <w:sz w:val="24"/>
      <w:szCs w:val="21"/>
    </w:rPr>
  </w:style>
  <w:style w:type="paragraph" w:styleId="1303" w:customStyle="1">
    <w:name w:val="H6"/>
    <w:basedOn w:val="852"/>
    <w:next w:val="852"/>
    <w:uiPriority w:val="99"/>
    <w:qFormat/>
    <w:pPr>
      <w:jc w:val="left"/>
      <w:keepNext/>
      <w:spacing w:before="100" w:after="100" w:line="240" w:lineRule="auto"/>
      <w:outlineLvl w:val="6"/>
    </w:pPr>
    <w:rPr>
      <w:b/>
      <w:sz w:val="16"/>
    </w:rPr>
  </w:style>
  <w:style w:type="paragraph" w:styleId="1304" w:customStyle="1">
    <w:name w:val="Body text|3"/>
    <w:basedOn w:val="852"/>
    <w:uiPriority w:val="0"/>
    <w:qFormat/>
    <w:pPr>
      <w:ind w:firstLine="300"/>
      <w:spacing w:after="200"/>
    </w:pPr>
    <w:rPr>
      <w:rFonts w:ascii="仿宋" w:hAnsi="仿宋" w:eastAsia="仿宋" w:cs="仿宋"/>
      <w:sz w:val="28"/>
      <w:szCs w:val="28"/>
    </w:rPr>
  </w:style>
  <w:style w:type="paragraph" w:styleId="1305" w:customStyle="1">
    <w:name w:val="列出段落5"/>
    <w:basedOn w:val="852"/>
    <w:uiPriority w:val="99"/>
    <w:qFormat/>
    <w:pPr>
      <w:ind w:firstLine="420"/>
      <w:spacing w:line="240" w:lineRule="auto"/>
    </w:pPr>
    <w:rPr>
      <w:szCs w:val="21"/>
    </w:rPr>
  </w:style>
  <w:style w:type="paragraph" w:styleId="1306" w:customStyle="1">
    <w:name w:val="xl76"/>
    <w:basedOn w:val="852"/>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07" w:customStyle="1">
    <w:name w:val="封面标准文稿类别2"/>
    <w:basedOn w:val="1295"/>
    <w:uiPriority w:val="99"/>
    <w:qFormat/>
    <w:pPr>
      <w:framePr w:wrap="around" w:y="4468"/>
    </w:pPr>
  </w:style>
  <w:style w:type="paragraph" w:styleId="1308" w:customStyle="1">
    <w:name w:val="附录标题"/>
    <w:basedOn w:val="1201"/>
    <w:next w:val="1201"/>
    <w:uiPriority w:val="99"/>
    <w:qFormat/>
    <w:pPr>
      <w:ind w:firstLine="0"/>
      <w:jc w:val="center"/>
      <w:tabs>
        <w:tab w:val="center" w:pos="4201" w:leader="none"/>
        <w:tab w:val="right" w:pos="9298" w:leader="dot"/>
      </w:tabs>
    </w:pPr>
    <w:rPr>
      <w:rFonts w:ascii="黑体" w:eastAsia="黑体"/>
      <w:szCs w:val="22"/>
    </w:rPr>
  </w:style>
  <w:style w:type="paragraph" w:styleId="1309" w:customStyle="1">
    <w:name w:val="目次、标准名称标题"/>
    <w:basedOn w:val="852"/>
    <w:next w:val="1201"/>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310" w:customStyle="1">
    <w:name w:val="font7"/>
    <w:basedOn w:val="852"/>
    <w:uiPriority w:val="0"/>
    <w:qFormat/>
    <w:pPr>
      <w:jc w:val="left"/>
      <w:spacing w:before="100" w:beforeAutospacing="1" w:after="100" w:afterAutospacing="1" w:line="240" w:lineRule="auto"/>
      <w:widowControl/>
    </w:pPr>
    <w:rPr>
      <w:sz w:val="20"/>
    </w:rPr>
  </w:style>
  <w:style w:type="paragraph" w:styleId="1311" w:customStyle="1">
    <w:name w:val="xl67"/>
    <w:basedOn w:val="85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12" w:customStyle="1">
    <w:name w:val="xl85"/>
    <w:basedOn w:val="85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313" w:customStyle="1">
    <w:name w:val="xl88"/>
    <w:basedOn w:val="85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14" w:customStyle="1">
    <w:name w:val="封面正文"/>
    <w:uiPriority w:val="99"/>
    <w:qFormat/>
    <w:pPr>
      <w:jc w:val="both"/>
    </w:pPr>
    <w:rPr>
      <w:rFonts w:ascii="Times New Roman" w:hAnsi="Times New Roman" w:eastAsia="宋体" w:cs="Times New Roman"/>
      <w:lang w:val="en-US" w:eastAsia="zh-CN" w:bidi="ar-SA"/>
    </w:rPr>
  </w:style>
  <w:style w:type="paragraph" w:styleId="1315"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316" w:customStyle="1">
    <w:name w:val="附录二级无"/>
    <w:basedOn w:val="1282"/>
    <w:uiPriority w:val="99"/>
    <w:qFormat/>
    <w:rPr>
      <w:rFonts w:ascii="宋体" w:eastAsia="宋体"/>
      <w:szCs w:val="21"/>
    </w:rPr>
  </w:style>
  <w:style w:type="paragraph" w:styleId="1317" w:customStyle="1">
    <w:name w:val="xl65"/>
    <w:basedOn w:val="852"/>
    <w:uiPriority w:val="0"/>
    <w:qFormat/>
    <w:pPr>
      <w:jc w:val="center"/>
      <w:spacing w:before="100" w:beforeAutospacing="1" w:after="100" w:afterAutospacing="1" w:line="240" w:lineRule="auto"/>
      <w:widowControl/>
    </w:pPr>
    <w:rPr>
      <w:rFonts w:ascii="宋体" w:hAnsi="宋体" w:cs="宋体"/>
      <w:sz w:val="24"/>
      <w:szCs w:val="24"/>
    </w:rPr>
  </w:style>
  <w:style w:type="paragraph" w:styleId="1318" w:customStyle="1">
    <w:name w:val="☆ 正文"/>
    <w:basedOn w:val="852"/>
    <w:uiPriority w:val="99"/>
    <w:qFormat/>
    <w:pPr>
      <w:spacing w:line="240" w:lineRule="auto"/>
    </w:pPr>
  </w:style>
  <w:style w:type="paragraph" w:styleId="1319" w:customStyle="1">
    <w:name w:val="空半行"/>
    <w:basedOn w:val="852"/>
    <w:uiPriority w:val="99"/>
    <w:qFormat/>
    <w:pPr>
      <w:spacing w:line="120" w:lineRule="exact"/>
    </w:pPr>
    <w:rPr>
      <w:rFonts w:eastAsia="仿宋_GB2312"/>
      <w:color w:val="ffffff"/>
      <w:sz w:val="30"/>
    </w:rPr>
  </w:style>
  <w:style w:type="paragraph" w:styleId="1320" w:customStyle="1">
    <w:name w:val="附录图标题"/>
    <w:basedOn w:val="852"/>
    <w:next w:val="1201"/>
    <w:uiPriority w:val="99"/>
    <w:qFormat/>
    <w:pPr>
      <w:jc w:val="center"/>
      <w:spacing w:line="240" w:lineRule="auto"/>
      <w:tabs>
        <w:tab w:val="left" w:pos="363" w:leader="none"/>
      </w:tabs>
    </w:pPr>
    <w:rPr>
      <w:rFonts w:ascii="黑体" w:eastAsia="黑体"/>
      <w:szCs w:val="21"/>
    </w:rPr>
  </w:style>
  <w:style w:type="paragraph" w:styleId="1321"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322" w:customStyle="1">
    <w:name w:val="参考文献"/>
    <w:basedOn w:val="852"/>
    <w:next w:val="1201"/>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23" w:customStyle="1">
    <w:name w:val="+标题4"/>
    <w:basedOn w:val="1040"/>
    <w:uiPriority w:val="99"/>
    <w:qFormat/>
    <w:pPr>
      <w:jc w:val="both"/>
      <w:spacing w:line="500" w:lineRule="exact"/>
      <w:widowControl w:val="off"/>
    </w:pPr>
    <w:rPr>
      <w:rFonts w:ascii="Times New Roman" w:hAnsi="Times New Roman" w:eastAsia="宋体"/>
      <w:b/>
      <w:sz w:val="24"/>
    </w:rPr>
  </w:style>
  <w:style w:type="paragraph" w:styleId="1324" w:customStyle="1">
    <w:name w:val="示例后文字"/>
    <w:basedOn w:val="1201"/>
    <w:next w:val="1201"/>
    <w:uiPriority w:val="99"/>
    <w:qFormat/>
    <w:pPr>
      <w:ind w:firstLine="360"/>
      <w:tabs>
        <w:tab w:val="center" w:pos="4201" w:leader="none"/>
        <w:tab w:val="right" w:pos="9298" w:leader="dot"/>
      </w:tabs>
    </w:pPr>
    <w:rPr>
      <w:rFonts w:eastAsia="宋体"/>
      <w:sz w:val="18"/>
      <w:szCs w:val="22"/>
    </w:rPr>
  </w:style>
  <w:style w:type="paragraph" w:styleId="1325" w:customStyle="1">
    <w:name w:val="三级无"/>
    <w:basedOn w:val="1261"/>
    <w:uiPriority w:val="99"/>
    <w:qFormat/>
    <w:rPr>
      <w:rFonts w:ascii="宋体" w:eastAsia="宋体"/>
    </w:rPr>
  </w:style>
  <w:style w:type="paragraph" w:styleId="1326" w:customStyle="1">
    <w:name w:val="xl83"/>
    <w:basedOn w:val="852"/>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7" w:customStyle="1">
    <w:name w:val="H1"/>
    <w:basedOn w:val="852"/>
    <w:next w:val="852"/>
    <w:uiPriority w:val="99"/>
    <w:qFormat/>
    <w:pPr>
      <w:jc w:val="left"/>
      <w:keepNext/>
      <w:spacing w:before="100" w:after="100" w:line="240" w:lineRule="auto"/>
      <w:outlineLvl w:val="1"/>
    </w:pPr>
    <w:rPr>
      <w:b/>
      <w:sz w:val="48"/>
    </w:rPr>
  </w:style>
  <w:style w:type="paragraph" w:styleId="1328" w:customStyle="1">
    <w:name w:val="普通文字"/>
    <w:basedOn w:val="852"/>
    <w:next w:val="852"/>
    <w:uiPriority w:val="99"/>
    <w:qFormat/>
    <w:pPr>
      <w:spacing w:line="240" w:lineRule="auto"/>
    </w:pPr>
    <w:rPr>
      <w:rFonts w:ascii="宋体"/>
      <w:sz w:val="24"/>
    </w:rPr>
  </w:style>
  <w:style w:type="paragraph" w:styleId="1329" w:customStyle="1">
    <w:name w:val="标准称谓"/>
    <w:next w:val="852"/>
    <w:uiPriority w:val="99"/>
    <w:qFormat/>
    <w:pPr>
      <w:jc w:val="both"/>
      <w:spacing w:line="240" w:lineRule="atLeast"/>
      <w:widowControl w:val="off"/>
      <w:framePr w:w="9639" w:h="624" w:vSpace="181" w:hSpace="181" w:wrap="around" w:vAnchor="page" w:hAnchor="page" w:x="1418" w:y="2285" w:hRule="exact"/>
    </w:pPr>
    <w:rPr>
      <w:rFonts w:ascii="宋体" w:hAnsi="Times New Roman" w:eastAsia="宋体" w:cs="Times New Roman"/>
      <w:b/>
      <w:bCs/>
      <w:spacing w:val="20"/>
      <w:sz w:val="48"/>
      <w:lang w:val="en-US" w:eastAsia="zh-CN" w:bidi="ar-SA"/>
    </w:rPr>
  </w:style>
  <w:style w:type="paragraph" w:styleId="1330" w:customStyle="1">
    <w:name w:val="xl82"/>
    <w:basedOn w:val="852"/>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331" w:customStyle="1">
    <w:name w:val="tableheading"/>
    <w:basedOn w:val="852"/>
    <w:uiPriority w:val="99"/>
    <w:qFormat/>
    <w:pPr>
      <w:jc w:val="left"/>
      <w:spacing w:before="100" w:beforeAutospacing="1" w:after="100" w:afterAutospacing="1" w:line="240" w:lineRule="auto"/>
      <w:widowControl/>
    </w:pPr>
    <w:rPr>
      <w:rFonts w:ascii="宋体" w:hAnsi="宋体" w:cs="宋体"/>
      <w:sz w:val="24"/>
      <w:szCs w:val="24"/>
    </w:rPr>
  </w:style>
  <w:style w:type="paragraph" w:styleId="1332" w:customStyle="1">
    <w:name w:val="标题 11"/>
    <w:basedOn w:val="852"/>
    <w:uiPriority w:val="99"/>
    <w:qFormat/>
    <w:pPr>
      <w:ind w:left="102"/>
      <w:jc w:val="left"/>
      <w:spacing w:line="240" w:lineRule="auto"/>
      <w:outlineLvl w:val="1"/>
    </w:pPr>
    <w:rPr>
      <w:rFonts w:ascii="宋体" w:hAnsi="宋体"/>
      <w:sz w:val="31"/>
      <w:szCs w:val="31"/>
      <w:lang w:eastAsia="en-US"/>
    </w:rPr>
  </w:style>
  <w:style w:type="paragraph" w:styleId="1333" w:customStyle="1">
    <w:name w:val="xl78"/>
    <w:basedOn w:val="852"/>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34" w:customStyle="1">
    <w:name w:val="条文脚注"/>
    <w:basedOn w:val="1101"/>
    <w:uiPriority w:val="99"/>
    <w:qFormat/>
    <w:pPr>
      <w:ind w:left="0" w:firstLine="0"/>
      <w:jc w:val="both"/>
    </w:pPr>
  </w:style>
  <w:style w:type="paragraph" w:styleId="1335" w:customStyle="1">
    <w:name w:val="列项说明"/>
    <w:basedOn w:val="852"/>
    <w:uiPriority w:val="99"/>
    <w:qFormat/>
    <w:pPr>
      <w:ind w:left="400" w:hanging="200"/>
      <w:jc w:val="left"/>
      <w:spacing w:line="320" w:lineRule="exact"/>
    </w:pPr>
    <w:rPr>
      <w:rFonts w:ascii="宋体"/>
    </w:rPr>
  </w:style>
  <w:style w:type="paragraph" w:styleId="1336" w:customStyle="1">
    <w:name w:val="样式 标题 3 + (中文) 黑体 小四 非加粗 段前: 7.8 磅 段后: 0 磅 行距: 固定值 20 磅"/>
    <w:basedOn w:val="1038"/>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337"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338" w:customStyle="1">
    <w:name w:val="正文表标题"/>
    <w:next w:val="1201"/>
    <w:uiPriority w:val="99"/>
    <w:qFormat/>
    <w:pPr>
      <w:jc w:val="center"/>
      <w:tabs>
        <w:tab w:val="left" w:pos="360" w:leader="none"/>
      </w:tabs>
    </w:pPr>
    <w:rPr>
      <w:rFonts w:ascii="黑体" w:hAnsi="Times New Roman" w:eastAsia="黑体" w:cs="Times New Roman"/>
      <w:sz w:val="21"/>
      <w:lang w:val="en-US" w:eastAsia="zh-CN" w:bidi="ar-SA"/>
    </w:rPr>
  </w:style>
  <w:style w:type="paragraph" w:styleId="1339" w:customStyle="1">
    <w:name w:val="附录图标号"/>
    <w:basedOn w:val="852"/>
    <w:uiPriority w:val="99"/>
    <w:qFormat/>
    <w:pPr>
      <w:ind w:firstLine="363"/>
      <w:jc w:val="center"/>
      <w:keepNext/>
      <w:pageBreakBefore/>
      <w:spacing w:line="14" w:lineRule="exact"/>
      <w:widowControl/>
      <w:outlineLvl w:val="0"/>
    </w:pPr>
    <w:rPr>
      <w:color w:val="ffffff"/>
      <w:szCs w:val="24"/>
    </w:rPr>
  </w:style>
  <w:style w:type="paragraph" w:styleId="1340" w:customStyle="1">
    <w:name w:val="附录四级无"/>
    <w:basedOn w:val="1280"/>
    <w:uiPriority w:val="99"/>
    <w:qFormat/>
    <w:rPr>
      <w:rFonts w:ascii="宋体" w:eastAsia="宋体"/>
      <w:szCs w:val="21"/>
    </w:rPr>
  </w:style>
  <w:style w:type="paragraph" w:styleId="1341" w:customStyle="1">
    <w:name w:val="xl68"/>
    <w:basedOn w:val="852"/>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42" w:customStyle="1">
    <w:name w:val="图的脚注"/>
    <w:next w:val="1201"/>
    <w:uiPriority w:val="99"/>
    <w:qFormat/>
    <w:pPr>
      <w:ind w:left="840" w:hanging="420"/>
      <w:jc w:val="both"/>
      <w:widowControl w:val="off"/>
    </w:pPr>
    <w:rPr>
      <w:rFonts w:ascii="宋体" w:hAnsi="Times New Roman" w:eastAsia="宋体" w:cs="Times New Roman"/>
      <w:sz w:val="18"/>
      <w:lang w:val="en-US" w:eastAsia="zh-CN" w:bidi="ar-SA"/>
    </w:rPr>
  </w:style>
  <w:style w:type="paragraph" w:styleId="1343" w:customStyle="1">
    <w:name w:val="标准标志"/>
    <w:next w:val="852"/>
    <w:uiPriority w:val="99"/>
    <w:qFormat/>
    <w:pPr>
      <w:jc w:val="right"/>
      <w:spacing w:line="240" w:lineRule="atLeast"/>
      <w:shd w:val="solid" w:color="ffffff" w:fill="ffffff"/>
      <w:framePr w:w="2546" w:h="1389" w:vSpace="181" w:hSpace="181" w:wrap="around" w:vAnchor="margin" w:hAnchor="margin" w:x="6521" w:y="397" w:hRule="exact"/>
    </w:pPr>
    <w:rPr>
      <w:rFonts w:ascii="Times New Roman" w:hAnsi="Times New Roman" w:eastAsia="宋体" w:cs="Times New Roman"/>
      <w:b/>
      <w:sz w:val="96"/>
      <w:szCs w:val="96"/>
      <w:lang w:val="en-US" w:eastAsia="zh-CN" w:bidi="ar-SA"/>
    </w:rPr>
  </w:style>
  <w:style w:type="paragraph" w:styleId="1344" w:customStyle="1">
    <w:name w:val="Definition List"/>
    <w:basedOn w:val="852"/>
    <w:next w:val="1345"/>
    <w:uiPriority w:val="99"/>
    <w:qFormat/>
    <w:pPr>
      <w:ind w:left="360"/>
      <w:jc w:val="left"/>
      <w:spacing w:line="240" w:lineRule="auto"/>
    </w:pPr>
    <w:rPr>
      <w:sz w:val="24"/>
    </w:rPr>
  </w:style>
  <w:style w:type="paragraph" w:styleId="1345" w:customStyle="1">
    <w:name w:val="Definition Term"/>
    <w:basedOn w:val="852"/>
    <w:next w:val="1344"/>
    <w:uiPriority w:val="99"/>
    <w:qFormat/>
    <w:pPr>
      <w:jc w:val="left"/>
      <w:spacing w:line="240" w:lineRule="auto"/>
    </w:pPr>
    <w:rPr>
      <w:sz w:val="24"/>
    </w:rPr>
  </w:style>
  <w:style w:type="paragraph" w:styleId="1346" w:customStyle="1">
    <w:name w:val="表格"/>
    <w:basedOn w:val="852"/>
    <w:next w:val="1069"/>
    <w:uiPriority w:val="99"/>
    <w:qFormat/>
    <w:pPr>
      <w:jc w:val="center"/>
      <w:spacing w:line="240" w:lineRule="auto"/>
    </w:pPr>
    <w:rPr>
      <w:rFonts w:ascii="华文细黑" w:hAnsi="华文细黑"/>
    </w:rPr>
  </w:style>
  <w:style w:type="paragraph" w:styleId="1347" w:customStyle="1">
    <w:name w:val="示例"/>
    <w:next w:val="1348"/>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348"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349"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350" w:customStyle="1">
    <w:name w:val="p17"/>
    <w:basedOn w:val="852"/>
    <w:uiPriority w:val="99"/>
    <w:qFormat/>
    <w:pPr>
      <w:ind w:firstLine="420"/>
      <w:spacing w:line="240" w:lineRule="auto"/>
      <w:widowControl/>
    </w:pPr>
    <w:rPr>
      <w:rFonts w:ascii="仿宋_GB2312" w:hAnsi="宋体" w:eastAsia="仿宋_GB2312" w:cs="宋体"/>
      <w:sz w:val="24"/>
      <w:szCs w:val="24"/>
    </w:rPr>
  </w:style>
  <w:style w:type="paragraph" w:styleId="1351" w:customStyle="1">
    <w:name w:val="附录三级无"/>
    <w:basedOn w:val="1281"/>
    <w:uiPriority w:val="99"/>
    <w:qFormat/>
    <w:rPr>
      <w:rFonts w:ascii="宋体" w:eastAsia="宋体"/>
      <w:szCs w:val="21"/>
    </w:rPr>
  </w:style>
  <w:style w:type="paragraph" w:styleId="1352" w:customStyle="1">
    <w:name w:val="tabletext"/>
    <w:basedOn w:val="852"/>
    <w:uiPriority w:val="99"/>
    <w:qFormat/>
    <w:pPr>
      <w:jc w:val="left"/>
      <w:spacing w:before="100" w:beforeAutospacing="1" w:after="100" w:afterAutospacing="1" w:line="240" w:lineRule="auto"/>
      <w:widowControl/>
    </w:pPr>
    <w:rPr>
      <w:rFonts w:ascii="宋体" w:hAnsi="宋体" w:cs="宋体"/>
      <w:sz w:val="24"/>
      <w:szCs w:val="24"/>
    </w:rPr>
  </w:style>
  <w:style w:type="paragraph" w:styleId="1353" w:customStyle="1">
    <w:name w:val="列项◆（三级）"/>
    <w:basedOn w:val="852"/>
    <w:uiPriority w:val="99"/>
    <w:qFormat/>
    <w:pPr>
      <w:ind w:left="1678" w:hanging="414"/>
      <w:spacing w:line="240" w:lineRule="auto"/>
      <w:tabs>
        <w:tab w:val="left" w:pos="1678" w:leader="none"/>
      </w:tabs>
    </w:pPr>
    <w:rPr>
      <w:rFonts w:ascii="宋体"/>
      <w:szCs w:val="21"/>
    </w:rPr>
  </w:style>
  <w:style w:type="paragraph" w:styleId="1354"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355" w:customStyle="1">
    <w:name w:val="xl63"/>
    <w:basedOn w:val="852"/>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356" w:customStyle="1">
    <w:name w:val="附录标识"/>
    <w:basedOn w:val="852"/>
    <w:next w:val="1201"/>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1357" w:customStyle="1">
    <w:name w:val="Char1"/>
    <w:basedOn w:val="852"/>
    <w:uiPriority w:val="99"/>
    <w:qFormat/>
    <w:rPr>
      <w:sz w:val="20"/>
    </w:rPr>
  </w:style>
  <w:style w:type="paragraph" w:styleId="1358" w:customStyle="1">
    <w:name w:val="正文公式编号制表符"/>
    <w:basedOn w:val="1201"/>
    <w:next w:val="1201"/>
    <w:uiPriority w:val="99"/>
    <w:qFormat/>
    <w:pPr>
      <w:ind w:firstLine="0"/>
      <w:tabs>
        <w:tab w:val="center" w:pos="4201" w:leader="none"/>
        <w:tab w:val="right" w:pos="9298" w:leader="dot"/>
      </w:tabs>
    </w:pPr>
    <w:rPr>
      <w:rFonts w:eastAsia="宋体"/>
      <w:szCs w:val="22"/>
    </w:rPr>
  </w:style>
  <w:style w:type="paragraph" w:styleId="1359" w:customStyle="1">
    <w:name w:val="正文内容"/>
    <w:basedOn w:val="852"/>
    <w:uiPriority w:val="99"/>
    <w:qFormat/>
    <w:pPr>
      <w:ind w:firstLine="480"/>
      <w:jc w:val="left"/>
    </w:pPr>
    <w:rPr>
      <w:rFonts w:ascii="Arial" w:hAnsi="Arial"/>
      <w:sz w:val="24"/>
      <w:szCs w:val="21"/>
    </w:rPr>
  </w:style>
  <w:style w:type="paragraph" w:styleId="1360" w:customStyle="1">
    <w:name w:val="附录表标题"/>
    <w:basedOn w:val="852"/>
    <w:next w:val="1201"/>
    <w:uiPriority w:val="99"/>
    <w:qFormat/>
    <w:pPr>
      <w:jc w:val="center"/>
      <w:spacing w:line="240" w:lineRule="auto"/>
      <w:tabs>
        <w:tab w:val="left" w:pos="180" w:leader="none"/>
      </w:tabs>
    </w:pPr>
    <w:rPr>
      <w:rFonts w:ascii="黑体" w:eastAsia="黑体"/>
      <w:szCs w:val="21"/>
    </w:rPr>
  </w:style>
  <w:style w:type="paragraph" w:styleId="1361" w:customStyle="1">
    <w:name w:val="xl66"/>
    <w:basedOn w:val="85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62" w:customStyle="1">
    <w:name w:val="前言、引言标题"/>
    <w:next w:val="1201"/>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363" w:customStyle="1">
    <w:name w:val="xl81"/>
    <w:basedOn w:val="852"/>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364" w:customStyle="1">
    <w:name w:val="xl72"/>
    <w:basedOn w:val="852"/>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65"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366" w:customStyle="1">
    <w:name w:val="xl69"/>
    <w:basedOn w:val="852"/>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367" w:customStyle="1">
    <w:name w:val="xl86"/>
    <w:basedOn w:val="85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68" w:customStyle="1">
    <w:name w:val="1"/>
    <w:basedOn w:val="852"/>
    <w:uiPriority w:val="99"/>
    <w:qFormat/>
    <w:pPr>
      <w:ind w:firstLine="200"/>
    </w:pPr>
    <w:rPr>
      <w:rFonts w:ascii="宋体" w:hAnsi="宋体" w:cs="宋体"/>
      <w:sz w:val="24"/>
      <w:szCs w:val="24"/>
    </w:rPr>
  </w:style>
  <w:style w:type="paragraph" w:styleId="1369"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370" w:customStyle="1">
    <w:name w:val="标准书眉一"/>
    <w:uiPriority w:val="99"/>
    <w:qFormat/>
    <w:pPr>
      <w:jc w:val="both"/>
    </w:pPr>
    <w:rPr>
      <w:rFonts w:ascii="Times New Roman" w:hAnsi="Times New Roman" w:eastAsia="宋体" w:cs="Times New Roman"/>
      <w:lang w:val="en-US" w:eastAsia="zh-CN" w:bidi="ar-SA"/>
    </w:rPr>
  </w:style>
  <w:style w:type="paragraph" w:styleId="1371" w:customStyle="1">
    <w:name w:val="xl89"/>
    <w:basedOn w:val="852"/>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372" w:customStyle="1">
    <w:name w:val="xl77"/>
    <w:basedOn w:val="852"/>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73" w:customStyle="1">
    <w:name w:val="font5"/>
    <w:basedOn w:val="852"/>
    <w:uiPriority w:val="0"/>
    <w:qFormat/>
    <w:pPr>
      <w:jc w:val="left"/>
      <w:spacing w:before="100" w:beforeAutospacing="1" w:after="100" w:afterAutospacing="1" w:line="240" w:lineRule="auto"/>
      <w:widowControl/>
    </w:pPr>
    <w:rPr>
      <w:rFonts w:ascii="宋体" w:hAnsi="宋体" w:cs="宋体"/>
      <w:sz w:val="18"/>
      <w:szCs w:val="18"/>
    </w:rPr>
  </w:style>
  <w:style w:type="paragraph" w:styleId="1374" w:customStyle="1">
    <w:name w:val="xl73"/>
    <w:basedOn w:val="85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75" w:customStyle="1">
    <w:name w:val="xl84"/>
    <w:basedOn w:val="85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6" w:customStyle="1">
    <w:name w:val="封面标准名称2"/>
    <w:basedOn w:val="1292"/>
    <w:uiPriority w:val="99"/>
    <w:qFormat/>
    <w:pPr>
      <w:framePr w:wrap="around" w:y="4468"/>
    </w:pPr>
  </w:style>
  <w:style w:type="paragraph" w:styleId="1377" w:customStyle="1">
    <w:name w:val="附录公式编号制表符"/>
    <w:basedOn w:val="852"/>
    <w:next w:val="1201"/>
    <w:uiPriority w:val="99"/>
    <w:qFormat/>
    <w:pPr>
      <w:spacing w:line="240" w:lineRule="auto"/>
      <w:widowControl/>
      <w:tabs>
        <w:tab w:val="center" w:pos="4201" w:leader="none"/>
        <w:tab w:val="right" w:pos="9298" w:leader="dot"/>
      </w:tabs>
    </w:pPr>
    <w:rPr>
      <w:rFonts w:ascii="宋体"/>
    </w:rPr>
  </w:style>
  <w:style w:type="paragraph" w:styleId="1378" w:customStyle="1">
    <w:name w:val="Address"/>
    <w:basedOn w:val="852"/>
    <w:next w:val="852"/>
    <w:uiPriority w:val="99"/>
    <w:qFormat/>
    <w:pPr>
      <w:jc w:val="left"/>
      <w:spacing w:line="240" w:lineRule="auto"/>
    </w:pPr>
    <w:rPr>
      <w:i/>
      <w:sz w:val="24"/>
    </w:rPr>
  </w:style>
  <w:style w:type="paragraph" w:styleId="1379" w:customStyle="1">
    <w:name w:val="标准书眉_奇数页"/>
    <w:next w:val="852"/>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380" w:customStyle="1">
    <w:name w:val="xl90"/>
    <w:basedOn w:val="852"/>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81" w:customStyle="1">
    <w:name w:val="Blockquote"/>
    <w:basedOn w:val="852"/>
    <w:uiPriority w:val="0"/>
    <w:qFormat/>
    <w:pPr>
      <w:ind w:left="360" w:right="360"/>
      <w:jc w:val="left"/>
      <w:spacing w:before="100" w:after="100" w:line="240" w:lineRule="auto"/>
    </w:pPr>
    <w:rPr>
      <w:sz w:val="24"/>
    </w:rPr>
  </w:style>
  <w:style w:type="paragraph" w:styleId="1382" w:customStyle="1">
    <w:name w:val="H5"/>
    <w:basedOn w:val="852"/>
    <w:next w:val="852"/>
    <w:uiPriority w:val="99"/>
    <w:qFormat/>
    <w:pPr>
      <w:jc w:val="left"/>
      <w:keepNext/>
      <w:spacing w:before="100" w:after="100" w:line="240" w:lineRule="auto"/>
      <w:outlineLvl w:val="5"/>
    </w:pPr>
    <w:rPr>
      <w:b/>
      <w:sz w:val="20"/>
    </w:rPr>
  </w:style>
  <w:style w:type="paragraph" w:styleId="1383" w:customStyle="1">
    <w:name w:val="a2"/>
    <w:basedOn w:val="852"/>
    <w:uiPriority w:val="99"/>
    <w:qFormat/>
    <w:pPr>
      <w:jc w:val="left"/>
      <w:spacing w:before="100" w:beforeAutospacing="1" w:after="100" w:afterAutospacing="1" w:line="240" w:lineRule="auto"/>
      <w:widowControl/>
    </w:pPr>
    <w:rPr>
      <w:rFonts w:ascii="宋体" w:hAnsi="宋体" w:cs="宋体"/>
      <w:sz w:val="24"/>
      <w:szCs w:val="24"/>
    </w:rPr>
  </w:style>
  <w:style w:type="paragraph" w:styleId="1384" w:customStyle="1">
    <w:name w:val="xl80"/>
    <w:basedOn w:val="852"/>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85" w:customStyle="1">
    <w:name w:val="注："/>
    <w:next w:val="1201"/>
    <w:uiPriority w:val="99"/>
    <w:qFormat/>
    <w:pPr>
      <w:jc w:val="both"/>
      <w:widowControl w:val="off"/>
    </w:pPr>
    <w:rPr>
      <w:rFonts w:ascii="宋体" w:hAnsi="Times New Roman" w:eastAsia="宋体" w:cs="Times New Roman"/>
      <w:sz w:val="18"/>
      <w:szCs w:val="18"/>
      <w:lang w:val="en-US" w:eastAsia="zh-CN" w:bidi="ar-SA"/>
    </w:rPr>
  </w:style>
  <w:style w:type="paragraph" w:styleId="1386" w:customStyle="1">
    <w:name w:val="注：（正文）"/>
    <w:basedOn w:val="1385"/>
    <w:next w:val="1201"/>
    <w:uiPriority w:val="99"/>
    <w:qFormat/>
  </w:style>
  <w:style w:type="paragraph" w:styleId="1387" w:customStyle="1">
    <w:name w:val="Table Paragraph"/>
    <w:basedOn w:val="852"/>
    <w:uiPriority w:val="99"/>
    <w:qFormat/>
    <w:pPr>
      <w:jc w:val="left"/>
      <w:spacing w:line="240" w:lineRule="auto"/>
    </w:pPr>
    <w:rPr>
      <w:sz w:val="24"/>
      <w:szCs w:val="24"/>
    </w:rPr>
  </w:style>
  <w:style w:type="paragraph" w:styleId="1388" w:customStyle="1">
    <w:name w:val="G正文"/>
    <w:basedOn w:val="852"/>
    <w:uiPriority w:val="99"/>
    <w:qFormat/>
    <w:pPr>
      <w:ind w:firstLine="480"/>
      <w:widowControl/>
    </w:pPr>
    <w:rPr>
      <w:rFonts w:eastAsia="仿宋_GB2312" w:cs="宋体"/>
      <w:sz w:val="24"/>
    </w:rPr>
  </w:style>
  <w:style w:type="paragraph" w:styleId="1389" w:customStyle="1">
    <w:name w:val="xl79"/>
    <w:basedOn w:val="852"/>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90" w:customStyle="1">
    <w:name w:val="参考文献、索引标题"/>
    <w:basedOn w:val="852"/>
    <w:next w:val="1201"/>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91" w:customStyle="1">
    <w:name w:val="项目编号3"/>
    <w:basedOn w:val="852"/>
    <w:next w:val="852"/>
    <w:uiPriority w:val="0"/>
    <w:qFormat/>
    <w:pPr>
      <w:numPr>
        <w:ilvl w:val="0"/>
        <w:numId w:val="3"/>
      </w:numPr>
      <w:ind w:left="0" w:firstLine="200"/>
      <w:jc w:val="left"/>
    </w:pPr>
    <w:rPr>
      <w:rFonts w:ascii="宋体"/>
      <w:sz w:val="24"/>
      <w:szCs w:val="24"/>
    </w:rPr>
  </w:style>
  <w:style w:type="paragraph" w:styleId="1392" w:customStyle="1">
    <w:name w:val="2 Char Char Char Char Char Char Char"/>
    <w:basedOn w:val="852"/>
    <w:uiPriority w:val="0"/>
    <w:qFormat/>
    <w:pPr>
      <w:spacing w:line="240" w:lineRule="auto"/>
    </w:pPr>
    <w:rPr>
      <w:rFonts w:ascii="Tahoma" w:hAnsi="Tahoma"/>
      <w:sz w:val="24"/>
    </w:rPr>
  </w:style>
  <w:style w:type="paragraph" w:styleId="1393" w:customStyle="1">
    <w:name w:val="Char Char Char Char Char Char Char Char Char Char"/>
    <w:basedOn w:val="852"/>
    <w:uiPriority w:val="0"/>
    <w:qFormat/>
    <w:pPr>
      <w:ind w:left="883" w:hanging="315"/>
      <w:spacing w:line="240" w:lineRule="auto"/>
      <w:tabs>
        <w:tab w:val="left" w:pos="883" w:leader="none"/>
      </w:tabs>
    </w:pPr>
    <w:rPr>
      <w:sz w:val="24"/>
      <w:szCs w:val="24"/>
    </w:rPr>
  </w:style>
  <w:style w:type="paragraph" w:styleId="1394" w:customStyle="1">
    <w:name w:val="样式1"/>
    <w:basedOn w:val="852"/>
    <w:uiPriority w:val="99"/>
    <w:qFormat/>
    <w:pPr>
      <w:spacing w:before="120" w:after="120" w:line="300" w:lineRule="auto"/>
    </w:pPr>
    <w:rPr>
      <w:rFonts w:ascii="宋体" w:hAnsi="宋体"/>
      <w:b/>
      <w:sz w:val="24"/>
    </w:rPr>
  </w:style>
  <w:style w:type="paragraph" w:styleId="1395">
    <w:name w:val="List Paragraph"/>
    <w:basedOn w:val="852"/>
    <w:uiPriority w:val="0"/>
    <w:qFormat/>
    <w:pPr>
      <w:ind w:firstLine="420"/>
    </w:pPr>
    <w:rPr>
      <w:szCs w:val="21"/>
    </w:rPr>
  </w:style>
  <w:style w:type="paragraph" w:styleId="1396" w:customStyle="1">
    <w:name w:val="菲页(卷)"/>
    <w:basedOn w:val="1036"/>
    <w:next w:val="1397"/>
    <w:uiPriority w:val="0"/>
    <w:qFormat/>
    <w:pPr>
      <w:ind w:left="1380" w:hanging="855"/>
      <w:tabs>
        <w:tab w:val="left" w:pos="1380" w:leader="none"/>
      </w:tabs>
      <w:outlineLvl w:val="1"/>
    </w:pPr>
  </w:style>
  <w:style w:type="paragraph" w:styleId="1397"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98" w:customStyle="1">
    <w:name w:val="p0"/>
    <w:basedOn w:val="852"/>
    <w:uiPriority w:val="99"/>
    <w:qFormat/>
    <w:pPr>
      <w:widowControl/>
    </w:pPr>
    <w:rPr>
      <w:szCs w:val="21"/>
    </w:rPr>
  </w:style>
  <w:style w:type="paragraph" w:styleId="1399" w:customStyle="1">
    <w:name w:val="样式 小四 段前: 5 磅 段后: 5 磅 首行缩进:  2 字符"/>
    <w:basedOn w:val="852"/>
    <w:uiPriority w:val="0"/>
    <w:qFormat/>
    <w:rPr>
      <w:rFonts w:ascii="宋体" w:hAnsi="宋体"/>
      <w:szCs w:val="21"/>
    </w:rPr>
  </w:style>
  <w:style w:type="paragraph" w:styleId="1400" w:customStyle="1">
    <w:name w:val="默认段落字体 Para Char Char Char"/>
    <w:basedOn w:val="852"/>
    <w:uiPriority w:val="99"/>
    <w:qFormat/>
    <w:pPr>
      <w:spacing w:line="240" w:lineRule="auto"/>
    </w:pPr>
    <w:rPr>
      <w:szCs w:val="24"/>
    </w:rPr>
  </w:style>
  <w:style w:type="paragraph" w:styleId="1401"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402" w:customStyle="1">
    <w:name w:val="目录"/>
    <w:basedOn w:val="852"/>
    <w:uiPriority w:val="0"/>
    <w:qFormat/>
    <w:pPr>
      <w:jc w:val="center"/>
      <w:widowControl/>
    </w:pPr>
    <w:rPr>
      <w:rFonts w:ascii="宋体"/>
      <w:b/>
      <w:sz w:val="36"/>
    </w:rPr>
  </w:style>
  <w:style w:type="paragraph" w:styleId="1403" w:customStyle="1">
    <w:name w:val="qowt-stl-110"/>
    <w:basedOn w:val="852"/>
    <w:uiPriority w:val="0"/>
    <w:qFormat/>
    <w:pPr>
      <w:jc w:val="left"/>
      <w:spacing w:before="100" w:beforeAutospacing="1" w:after="100" w:afterAutospacing="1"/>
      <w:widowControl/>
    </w:pPr>
    <w:rPr>
      <w:rFonts w:ascii="宋体" w:hAnsi="宋体" w:cs="宋体"/>
      <w:sz w:val="24"/>
      <w:szCs w:val="24"/>
    </w:rPr>
  </w:style>
  <w:style w:type="paragraph" w:styleId="1404" w:customStyle="1">
    <w:name w:val="Char Char Char Char1"/>
    <w:basedOn w:val="852"/>
    <w:uiPriority w:val="0"/>
    <w:qFormat/>
    <w:pPr>
      <w:jc w:val="left"/>
      <w:spacing w:after="160" w:line="240" w:lineRule="exact"/>
      <w:widowControl/>
    </w:pPr>
    <w:rPr>
      <w:rFonts w:ascii="Verdana" w:hAnsi="Verdana"/>
      <w:sz w:val="20"/>
      <w:lang w:eastAsia="en-US"/>
    </w:rPr>
  </w:style>
  <w:style w:type="paragraph" w:styleId="1405" w:customStyle="1">
    <w:name w:val="副标题1"/>
    <w:next w:val="1397"/>
    <w:uiPriority w:val="0"/>
    <w:qFormat/>
    <w:pPr>
      <w:keepNext/>
    </w:pPr>
    <w:rPr>
      <w:rFonts w:ascii="Arial Unicode MS" w:hAnsi="Arial Unicode MS" w:eastAsia="Helvetica Neue" w:cs="Arial Unicode MS"/>
      <w:color w:val="000000"/>
      <w:sz w:val="40"/>
      <w:szCs w:val="40"/>
      <w:lang w:val="zh-CN" w:eastAsia="zh-CN" w:bidi="ar-SA"/>
    </w:rPr>
  </w:style>
  <w:style w:type="paragraph" w:styleId="1406" w:customStyle="1">
    <w:name w:val="样式 首行缩进:  0 字符"/>
    <w:basedOn w:val="852"/>
    <w:uiPriority w:val="0"/>
    <w:qFormat/>
    <w:pPr>
      <w:ind w:firstLine="480"/>
      <w:spacing w:line="240" w:lineRule="auto"/>
    </w:pPr>
    <w:rPr>
      <w:rFonts w:ascii="Arial" w:hAnsi="Arial" w:cs="宋体"/>
    </w:rPr>
  </w:style>
  <w:style w:type="paragraph" w:styleId="1407" w:customStyle="1">
    <w:name w:val="目录文字"/>
    <w:basedOn w:val="852"/>
    <w:uiPriority w:val="0"/>
    <w:qFormat/>
    <w:pPr>
      <w:jc w:val="left"/>
      <w:spacing w:line="480" w:lineRule="auto"/>
      <w:widowControl/>
    </w:pPr>
    <w:rPr>
      <w:rFonts w:ascii="宋体" w:hAnsi="宋体"/>
      <w:sz w:val="24"/>
    </w:rPr>
  </w:style>
  <w:style w:type="paragraph" w:styleId="1408" w:customStyle="1">
    <w:name w:val="正文图标题"/>
    <w:next w:val="1201"/>
    <w:uiPriority w:val="99"/>
    <w:qFormat/>
    <w:pPr>
      <w:jc w:val="center"/>
      <w:tabs>
        <w:tab w:val="left" w:pos="360" w:leader="none"/>
      </w:tabs>
    </w:pPr>
    <w:rPr>
      <w:rFonts w:ascii="黑体" w:hAnsi="Times New Roman" w:eastAsia="黑体" w:cs="Times New Roman"/>
      <w:sz w:val="21"/>
      <w:lang w:val="en-US" w:eastAsia="zh-CN" w:bidi="ar-SA"/>
    </w:rPr>
  </w:style>
  <w:style w:type="paragraph" w:styleId="1409" w:customStyle="1">
    <w:name w:val="菲页1"/>
    <w:basedOn w:val="1037"/>
    <w:uiPriority w:val="0"/>
    <w:qFormat/>
    <w:pPr>
      <w:jc w:val="center"/>
      <w:spacing w:line="360" w:lineRule="auto"/>
      <w:widowControl/>
    </w:pPr>
    <w:rPr>
      <w:rFonts w:ascii="黑体" w:hAnsi="宋体"/>
      <w:b w:val="0"/>
      <w:color w:val="000000"/>
      <w:sz w:val="52"/>
      <w:szCs w:val="20"/>
    </w:rPr>
  </w:style>
  <w:style w:type="paragraph" w:styleId="1410" w:customStyle="1">
    <w:name w:val="TOC 标题11"/>
    <w:basedOn w:val="1036"/>
    <w:next w:val="852"/>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paragraph" w:styleId="1411" w:customStyle="1">
    <w:name w:val="Char Char Char Char"/>
    <w:basedOn w:val="1062"/>
    <w:uiPriority w:val="99"/>
    <w:qFormat/>
    <w:rPr>
      <w:rFonts w:ascii="Tahoma" w:hAnsi="Tahoma"/>
      <w:sz w:val="24"/>
      <w:szCs w:val="24"/>
    </w:rPr>
  </w:style>
  <w:style w:type="paragraph" w:styleId="1412" w:customStyle="1">
    <w:name w:val="Char Char1 Char"/>
    <w:basedOn w:val="852"/>
    <w:uiPriority w:val="0"/>
    <w:qFormat/>
    <w:pPr>
      <w:jc w:val="left"/>
      <w:spacing w:after="160" w:line="240" w:lineRule="exact"/>
      <w:widowControl/>
    </w:pPr>
  </w:style>
  <w:style w:type="paragraph" w:styleId="1413" w:customStyle="1">
    <w:name w:val="文档正文"/>
    <w:basedOn w:val="852"/>
    <w:uiPriority w:val="0"/>
    <w:qFormat/>
    <w:pPr>
      <w:ind w:left="315" w:hanging="315"/>
      <w:spacing w:line="300" w:lineRule="auto"/>
      <w:tabs>
        <w:tab w:val="left" w:pos="315" w:leader="none"/>
        <w:tab w:val="left" w:pos="980" w:leader="none"/>
      </w:tabs>
    </w:pPr>
    <w:rPr>
      <w:rFonts w:ascii="仿宋_GB2312" w:hAnsi="宋体"/>
      <w:sz w:val="24"/>
    </w:rPr>
  </w:style>
  <w:style w:type="paragraph" w:styleId="1414" w:customStyle="1">
    <w:name w:val="菲页2"/>
    <w:basedOn w:val="1038"/>
    <w:uiPriority w:val="0"/>
    <w:qFormat/>
    <w:pPr>
      <w:ind w:left="2265" w:hanging="900"/>
      <w:tabs>
        <w:tab w:val="left" w:pos="2265" w:leader="none"/>
      </w:tabs>
    </w:pPr>
    <w:rPr>
      <w:rFonts w:ascii="黑体" w:hAnsi="宋体" w:eastAsia="黑体"/>
      <w:b w:val="0"/>
      <w:sz w:val="44"/>
    </w:rPr>
  </w:style>
  <w:style w:type="paragraph" w:styleId="1415" w:customStyle="1">
    <w:name w:val="xl87"/>
    <w:basedOn w:val="85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16" w:customStyle="1">
    <w:name w:val="font6"/>
    <w:basedOn w:val="852"/>
    <w:uiPriority w:val="0"/>
    <w:qFormat/>
    <w:pPr>
      <w:jc w:val="left"/>
      <w:spacing w:before="100" w:beforeAutospacing="1" w:after="100" w:afterAutospacing="1" w:line="240" w:lineRule="auto"/>
      <w:widowControl/>
    </w:pPr>
    <w:rPr>
      <w:rFonts w:ascii="宋体" w:hAnsi="宋体" w:cs="宋体"/>
      <w:sz w:val="20"/>
    </w:rPr>
  </w:style>
  <w:style w:type="paragraph" w:styleId="1417" w:customStyle="1">
    <w:name w:val="Char Char Char Char Char Char Char Char Char Char Char Char Char Char Char Char Char Char Char Char Char Char Char Char Char Char Char Char Char Char Char Char Char"/>
    <w:basedOn w:val="852"/>
    <w:uiPriority w:val="0"/>
    <w:qFormat/>
    <w:pPr>
      <w:jc w:val="left"/>
      <w:spacing w:after="160" w:line="240" w:lineRule="exact"/>
      <w:widowControl/>
    </w:pPr>
  </w:style>
  <w:style w:type="paragraph" w:styleId="1418" w:customStyle="1">
    <w:name w:val="附录章标题"/>
    <w:next w:val="1201"/>
    <w:uiPriority w:val="99"/>
    <w:qFormat/>
    <w:pPr>
      <w:ind w:left="3060"/>
      <w:jc w:val="both"/>
      <w:outlineLvl w:val="1"/>
    </w:pPr>
    <w:rPr>
      <w:rFonts w:ascii="黑体" w:hAnsi="Times New Roman" w:eastAsia="黑体" w:cs="Times New Roman"/>
      <w:sz w:val="21"/>
      <w:lang w:val="en-US" w:eastAsia="zh-CN" w:bidi="ar-SA"/>
    </w:rPr>
  </w:style>
  <w:style w:type="paragraph" w:styleId="1419" w:customStyle="1">
    <w:name w:val="附录一级条标题"/>
    <w:basedOn w:val="1418"/>
    <w:next w:val="1201"/>
    <w:uiPriority w:val="99"/>
    <w:qFormat/>
    <w:pPr>
      <w:outlineLvl w:val="2"/>
    </w:pPr>
  </w:style>
  <w:style w:type="paragraph" w:styleId="1420" w:customStyle="1">
    <w:name w:val="附录一级无"/>
    <w:basedOn w:val="1419"/>
    <w:uiPriority w:val="99"/>
    <w:qFormat/>
    <w:rPr>
      <w:rFonts w:ascii="宋体" w:eastAsia="宋体"/>
      <w:szCs w:val="21"/>
    </w:rPr>
  </w:style>
  <w:style w:type="paragraph" w:styleId="1421" w:customStyle="1">
    <w:name w:val="发布部门"/>
    <w:next w:val="1201"/>
    <w:uiPriority w:val="99"/>
    <w:qFormat/>
    <w:pPr>
      <w:jc w:val="center"/>
      <w:framePr w:w="7938" w:h="1134" w:vSpace="181" w:hSpace="125" w:wrap="around" w:vAnchor="page" w:hAnchor="page" w:x="2149" w:y="14629" w:hRule="exact"/>
    </w:pPr>
    <w:rPr>
      <w:rFonts w:ascii="宋体" w:hAnsi="Times New Roman" w:eastAsia="宋体" w:cs="Times New Roman"/>
      <w:b/>
      <w:spacing w:val="20"/>
      <w:sz w:val="28"/>
      <w:lang w:val="en-US" w:eastAsia="zh-CN" w:bidi="ar-SA"/>
    </w:rPr>
  </w:style>
  <w:style w:type="paragraph" w:styleId="1422" w:customStyle="1">
    <w:name w:val="列出段落2"/>
    <w:basedOn w:val="852"/>
    <w:uiPriority w:val="34"/>
    <w:qFormat/>
    <w:pPr>
      <w:ind w:firstLine="420"/>
      <w:spacing w:line="240" w:lineRule="auto"/>
    </w:pPr>
    <w:rPr>
      <w:rFonts w:cs="Calibri"/>
      <w:szCs w:val="21"/>
    </w:rPr>
  </w:style>
  <w:style w:type="paragraph" w:styleId="1423" w:customStyle="1">
    <w:name w:val="默认段落字体 Para Char Char Char Char Char Char Char"/>
    <w:basedOn w:val="852"/>
    <w:uiPriority w:val="99"/>
    <w:qFormat/>
    <w:pPr>
      <w:spacing w:line="240" w:lineRule="auto"/>
    </w:pPr>
    <w:rPr>
      <w:rFonts w:ascii="Tahoma" w:hAnsi="Tahoma"/>
      <w:sz w:val="24"/>
    </w:rPr>
  </w:style>
  <w:style w:type="paragraph" w:styleId="1424" w:customStyle="1">
    <w:name w:val="其他标准标志"/>
    <w:basedOn w:val="1343"/>
    <w:uiPriority w:val="99"/>
    <w:qFormat/>
    <w:pPr>
      <w:framePr w:w="6101" w:wrap="around" w:vAnchor="page" w:hAnchor="page" w:x="4672" w:y="941"/>
    </w:pPr>
  </w:style>
  <w:style w:type="paragraph" w:styleId="1425" w:customStyle="1">
    <w:name w:val="默认段落字体 Para Char"/>
    <w:basedOn w:val="852"/>
    <w:uiPriority w:val="99"/>
    <w:qFormat/>
    <w:pPr>
      <w:ind w:firstLine="200"/>
    </w:pPr>
    <w:rPr>
      <w:rFonts w:ascii="宋体" w:hAnsi="宋体" w:cs="宋体"/>
      <w:sz w:val="24"/>
      <w:szCs w:val="24"/>
    </w:rPr>
  </w:style>
  <w:style w:type="paragraph" w:styleId="1426" w:customStyle="1">
    <w:name w:val="Default"/>
    <w:uiPriority w:val="99"/>
    <w:qFormat/>
    <w:pPr>
      <w:widowControl w:val="off"/>
    </w:pPr>
    <w:rPr>
      <w:rFonts w:ascii="Arial" w:hAnsi="Arial" w:eastAsia="宋体" w:cs="Arial"/>
      <w:color w:val="000000"/>
      <w:sz w:val="24"/>
      <w:szCs w:val="24"/>
      <w:lang w:val="en-US" w:eastAsia="zh-CN" w:bidi="ar-SA"/>
    </w:rPr>
  </w:style>
  <w:style w:type="paragraph" w:styleId="1427" w:customStyle="1">
    <w:name w:val="标准正文"/>
    <w:basedOn w:val="852"/>
    <w:uiPriority w:val="0"/>
    <w:qFormat/>
    <w:pPr>
      <w:ind w:firstLine="480"/>
      <w:spacing w:before="156" w:after="156"/>
    </w:pPr>
    <w:rPr>
      <w:rFonts w:eastAsia="仿宋" w:cs="宋体"/>
      <w:sz w:val="24"/>
      <w:szCs w:val="24"/>
    </w:rPr>
  </w:style>
  <w:style w:type="paragraph" w:styleId="1428" w:customStyle="1">
    <w:name w:val="其他实施日期"/>
    <w:basedOn w:val="1429"/>
    <w:uiPriority w:val="99"/>
    <w:qFormat/>
    <w:pPr>
      <w:framePr w:wrap="around"/>
    </w:pPr>
  </w:style>
  <w:style w:type="paragraph" w:styleId="1429" w:customStyle="1">
    <w:name w:val="实施日期"/>
    <w:basedOn w:val="1430"/>
    <w:uiPriority w:val="99"/>
    <w:qFormat/>
    <w:pPr>
      <w:jc w:val="right"/>
      <w:framePr w:wrap="around" w:vAnchor="page" w:hAnchor="text"/>
    </w:pPr>
  </w:style>
  <w:style w:type="paragraph" w:styleId="1430" w:customStyle="1">
    <w:name w:val="发布日期"/>
    <w:uiPriority w:val="99"/>
    <w:qFormat/>
    <w:pPr>
      <w:framePr w:w="3997" w:h="471" w:vSpace="181" w:wrap="around" w:vAnchor="margin" w:hAnchor="page" w:x="7088" w:y="14096" w:hRule="exact"/>
    </w:pPr>
    <w:rPr>
      <w:rFonts w:ascii="Times New Roman" w:hAnsi="Times New Roman" w:eastAsia="黑体" w:cs="Times New Roman"/>
      <w:sz w:val="28"/>
      <w:lang w:val="en-US" w:eastAsia="zh-CN" w:bidi="ar-SA"/>
    </w:rPr>
  </w:style>
  <w:style w:type="paragraph" w:styleId="1431" w:customStyle="1">
    <w:name w:val="xl74"/>
    <w:basedOn w:val="852"/>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32" w:customStyle="1">
    <w:name w:val="Table Text"/>
    <w:uiPriority w:val="99"/>
    <w:qFormat/>
    <w:pPr>
      <w:spacing w:before="80" w:after="80"/>
    </w:pPr>
    <w:rPr>
      <w:rFonts w:ascii="Arial" w:hAnsi="Arial" w:eastAsia="宋体" w:cs="Arial Narrow"/>
      <w:sz w:val="18"/>
      <w:szCs w:val="18"/>
      <w:lang w:val="en-US" w:eastAsia="zh-CN" w:bidi="ar-SA"/>
    </w:rPr>
  </w:style>
  <w:style w:type="paragraph" w:styleId="1433" w:customStyle="1">
    <w:name w:val="封面一致性程度标识2"/>
    <w:basedOn w:val="1296"/>
    <w:uiPriority w:val="99"/>
    <w:qFormat/>
    <w:pPr>
      <w:framePr w:wrap="around" w:y="4468"/>
    </w:pPr>
  </w:style>
  <w:style w:type="paragraph" w:styleId="1434" w:customStyle="1">
    <w:name w:val="列出段落112"/>
    <w:basedOn w:val="852"/>
    <w:uiPriority w:val="99"/>
    <w:qFormat/>
    <w:pPr>
      <w:ind w:firstLine="420"/>
      <w:spacing w:line="240" w:lineRule="auto"/>
    </w:pPr>
    <w:rPr>
      <w:szCs w:val="21"/>
    </w:rPr>
  </w:style>
  <w:style w:type="paragraph" w:styleId="1435" w:customStyle="1">
    <w:name w:val="xl75"/>
    <w:basedOn w:val="852"/>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36"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437" w:customStyle="1">
    <w:name w:val="其他发布日期"/>
    <w:basedOn w:val="1430"/>
    <w:uiPriority w:val="99"/>
    <w:qFormat/>
    <w:pPr>
      <w:framePr w:wrap="around" w:vAnchor="page" w:hAnchor="text" w:x="1418"/>
    </w:pPr>
  </w:style>
  <w:style w:type="paragraph" w:styleId="1438" w:customStyle="1">
    <w:name w:val="H2"/>
    <w:basedOn w:val="852"/>
    <w:next w:val="852"/>
    <w:uiPriority w:val="99"/>
    <w:qFormat/>
    <w:pPr>
      <w:jc w:val="left"/>
      <w:keepNext/>
      <w:spacing w:before="100" w:after="100" w:line="240" w:lineRule="auto"/>
      <w:outlineLvl w:val="2"/>
    </w:pPr>
    <w:rPr>
      <w:b/>
      <w:sz w:val="36"/>
    </w:rPr>
  </w:style>
  <w:style w:type="paragraph" w:styleId="1439" w:customStyle="1">
    <w:name w:val="封面标准代替信息"/>
    <w:uiPriority w:val="99"/>
    <w:qFormat/>
    <w:pPr>
      <w:jc w:val="right"/>
      <w:spacing w:before="57" w:line="280" w:lineRule="exact"/>
      <w:framePr w:w="9140" w:h="1242" w:hSpace="284" w:wrap="around" w:vAnchor="page" w:hAnchor="page" w:x="1644" w:y="2909" w:hRule="exact"/>
    </w:pPr>
    <w:rPr>
      <w:rFonts w:ascii="宋体" w:hAnsi="Times New Roman" w:eastAsia="宋体" w:cs="Times New Roman"/>
      <w:sz w:val="21"/>
      <w:szCs w:val="21"/>
      <w:lang w:val="en-US" w:eastAsia="zh-CN" w:bidi="ar-SA"/>
    </w:rPr>
  </w:style>
  <w:style w:type="paragraph" w:styleId="1440" w:customStyle="1">
    <w:name w:val="列出段落11"/>
    <w:basedOn w:val="852"/>
    <w:uiPriority w:val="99"/>
    <w:qFormat/>
    <w:pPr>
      <w:ind w:firstLine="420"/>
      <w:spacing w:line="240" w:lineRule="auto"/>
    </w:pPr>
    <w:rPr>
      <w:rFonts w:cs="Calibri"/>
      <w:szCs w:val="21"/>
    </w:rPr>
  </w:style>
  <w:style w:type="paragraph" w:styleId="1441"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442" w:customStyle="1">
    <w:name w:val="修订1"/>
    <w:uiPriority w:val="99"/>
    <w:qFormat/>
    <w:rPr>
      <w:rFonts w:ascii="Times New Roman" w:hAnsi="Times New Roman" w:eastAsia="宋体" w:cs="Times New Roman"/>
      <w:sz w:val="21"/>
      <w:szCs w:val="24"/>
      <w:lang w:val="en-US" w:eastAsia="zh-CN" w:bidi="ar-SA"/>
    </w:rPr>
  </w:style>
  <w:style w:type="paragraph" w:styleId="1443" w:customStyle="1">
    <w:name w:val="内容文本"/>
    <w:basedOn w:val="888"/>
    <w:uiPriority w:val="99"/>
    <w:qFormat/>
    <w:pPr>
      <w:contextualSpacing/>
      <w:ind w:firstLine="200"/>
      <w:jc w:val="left"/>
    </w:pPr>
    <w:rPr>
      <w:rFonts w:ascii="宋体" w:hAnsi="宋体"/>
      <w:sz w:val="24"/>
      <w:lang w:eastAsia="en-US"/>
    </w:rPr>
  </w:style>
  <w:style w:type="paragraph" w:styleId="1444" w:customStyle="1">
    <w:name w:val="Char Char Char Char Char Char"/>
    <w:basedOn w:val="852"/>
    <w:uiPriority w:val="99"/>
    <w:qFormat/>
    <w:pPr>
      <w:jc w:val="left"/>
      <w:spacing w:after="160" w:line="240" w:lineRule="exact"/>
      <w:widowControl/>
    </w:pPr>
    <w:rPr>
      <w:rFonts w:ascii="宋体"/>
      <w:sz w:val="34"/>
    </w:rPr>
  </w:style>
  <w:style w:type="paragraph" w:styleId="1445" w:customStyle="1">
    <w:name w:val="其他标准称谓"/>
    <w:next w:val="852"/>
    <w:uiPriority w:val="99"/>
    <w:qFormat/>
    <w:pPr>
      <w:jc w:val="both"/>
      <w:spacing w:line="240" w:lineRule="atLeast"/>
      <w:framePr w:vSpace="181" w:hSpace="181" w:wrap="around" w:vAnchor="page" w:hAnchor="page" w:x="1418" w:y="2285"/>
    </w:pPr>
    <w:rPr>
      <w:rFonts w:ascii="黑体" w:hAnsi="宋体" w:eastAsia="黑体" w:cs="Times New Roman"/>
      <w:spacing w:val="-40"/>
      <w:sz w:val="48"/>
      <w:szCs w:val="52"/>
      <w:lang w:val="en-US" w:eastAsia="zh-CN" w:bidi="ar-SA"/>
    </w:rPr>
  </w:style>
  <w:style w:type="paragraph" w:styleId="1446" w:customStyle="1">
    <w:name w:val="附录表标号"/>
    <w:basedOn w:val="852"/>
    <w:next w:val="1201"/>
    <w:uiPriority w:val="99"/>
    <w:qFormat/>
    <w:pPr>
      <w:ind w:left="811" w:hanging="448"/>
      <w:jc w:val="center"/>
      <w:spacing w:line="14" w:lineRule="exact"/>
      <w:tabs>
        <w:tab w:val="left" w:pos="0" w:leader="none"/>
      </w:tabs>
      <w:outlineLvl w:val="0"/>
    </w:pPr>
    <w:rPr>
      <w:color w:val="ffffff"/>
      <w:szCs w:val="24"/>
    </w:rPr>
  </w:style>
  <w:style w:type="paragraph" w:styleId="1447" w:customStyle="1">
    <w:name w:val="H3"/>
    <w:basedOn w:val="852"/>
    <w:next w:val="852"/>
    <w:uiPriority w:val="99"/>
    <w:qFormat/>
    <w:pPr>
      <w:jc w:val="left"/>
      <w:keepNext/>
      <w:spacing w:before="100" w:after="100" w:line="240" w:lineRule="auto"/>
      <w:outlineLvl w:val="3"/>
    </w:pPr>
    <w:rPr>
      <w:b/>
      <w:sz w:val="28"/>
    </w:rPr>
  </w:style>
  <w:style w:type="paragraph" w:styleId="1448" w:customStyle="1">
    <w:name w:val="font8"/>
    <w:basedOn w:val="852"/>
    <w:uiPriority w:val="0"/>
    <w:qFormat/>
    <w:pPr>
      <w:jc w:val="left"/>
      <w:spacing w:before="100" w:beforeAutospacing="1" w:after="100" w:afterAutospacing="1" w:line="240" w:lineRule="auto"/>
      <w:widowControl/>
    </w:pPr>
    <w:rPr>
      <w:rFonts w:ascii="宋体" w:hAnsi="宋体" w:cs="宋体"/>
      <w:color w:val="000000"/>
      <w:sz w:val="20"/>
    </w:rPr>
  </w:style>
  <w:style w:type="paragraph" w:styleId="1449" w:customStyle="1">
    <w:name w:val="引文目录1"/>
    <w:basedOn w:val="852"/>
    <w:next w:val="852"/>
    <w:uiPriority w:val="0"/>
    <w:qFormat/>
    <w:pPr>
      <w:ind w:left="420" w:firstLine="883"/>
    </w:pPr>
    <w:rPr>
      <w:rFonts w:ascii="仿宋" w:hAnsi="仿宋" w:eastAsia="仿宋" w:cs="仿宋"/>
      <w:sz w:val="24"/>
      <w:szCs w:val="24"/>
    </w:rPr>
  </w:style>
  <w:style w:type="paragraph" w:styleId="1450" w:customStyle="1">
    <w:name w:val="列出段落4"/>
    <w:basedOn w:val="852"/>
    <w:uiPriority w:val="99"/>
    <w:qFormat/>
    <w:pPr>
      <w:ind w:firstLine="420"/>
      <w:spacing w:line="240" w:lineRule="auto"/>
    </w:pPr>
    <w:rPr>
      <w:szCs w:val="21"/>
    </w:rPr>
  </w:style>
  <w:style w:type="paragraph" w:styleId="1451" w:customStyle="1">
    <w:name w:val="样式 标题 2 + Times New Roman 四号 非加粗 段前: 5 磅 段后: 0 磅 行距: 固定值 20..."/>
    <w:basedOn w:val="1037"/>
    <w:uiPriority w:val="99"/>
    <w:qFormat/>
    <w:pPr>
      <w:spacing w:before="100" w:after="0" w:line="400" w:lineRule="exact"/>
    </w:pPr>
    <w:rPr>
      <w:rFonts w:ascii="Times New Roman" w:hAnsi="Times New Roman" w:cs="宋体"/>
      <w:b w:val="0"/>
      <w:bCs w:val="0"/>
      <w:color w:val="ff0000"/>
      <w:sz w:val="30"/>
      <w:szCs w:val="20"/>
    </w:rPr>
  </w:style>
  <w:style w:type="paragraph" w:styleId="1452" w:customStyle="1">
    <w:name w:val="样式 标题 1 + 黑体 三号 非加粗 居中 段前: 6 磅 段后: 6 磅 行距: 固定值 20 磅"/>
    <w:basedOn w:val="1036"/>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453" w:customStyle="1">
    <w:name w:val="列出段落111"/>
    <w:basedOn w:val="852"/>
    <w:uiPriority w:val="99"/>
    <w:qFormat/>
    <w:pPr>
      <w:ind w:firstLine="420"/>
      <w:spacing w:line="240" w:lineRule="auto"/>
    </w:pPr>
    <w:rPr>
      <w:rFonts w:cs="Calibri"/>
      <w:szCs w:val="21"/>
    </w:rPr>
  </w:style>
  <w:style w:type="paragraph" w:styleId="1454" w:customStyle="1">
    <w:name w:val="z-Bottom of Form1"/>
    <w:next w:val="852"/>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455" w:customStyle="1">
    <w:name w:val="Item List in Table"/>
    <w:basedOn w:val="852"/>
    <w:uiPriority w:val="0"/>
    <w:qFormat/>
    <w:pPr>
      <w:numPr>
        <w:ilvl w:val="0"/>
        <w:numId w:val="4"/>
      </w:numPr>
      <w:spacing w:before="80" w:after="80" w:line="240" w:lineRule="atLeast"/>
      <w:widowControl/>
    </w:pPr>
    <w:rPr>
      <w:rFonts w:hint="eastAsia" w:ascii="Calibri" w:hAnsi="Calibri" w:cs="Arial"/>
      <w:szCs w:val="21"/>
    </w:rPr>
  </w:style>
  <w:style w:type="paragraph" w:styleId="1456" w:customStyle="1">
    <w:name w:val="图标脚注说明"/>
    <w:basedOn w:val="1201"/>
    <w:uiPriority w:val="99"/>
    <w:qFormat/>
    <w:pPr>
      <w:ind w:left="840" w:hanging="420"/>
      <w:tabs>
        <w:tab w:val="center" w:pos="4201" w:leader="none"/>
        <w:tab w:val="right" w:pos="9298" w:leader="dot"/>
      </w:tabs>
    </w:pPr>
    <w:rPr>
      <w:rFonts w:eastAsia="宋体"/>
      <w:sz w:val="18"/>
      <w:szCs w:val="18"/>
    </w:rPr>
  </w:style>
  <w:style w:type="paragraph" w:styleId="1457" w:customStyle="1">
    <w:name w:val="其他发布部门"/>
    <w:basedOn w:val="1421"/>
    <w:uiPriority w:val="99"/>
    <w:qFormat/>
    <w:pPr>
      <w:spacing w:line="240" w:lineRule="atLeast"/>
      <w:framePr w:wrap="around" w:y="15309"/>
    </w:pPr>
    <w:rPr>
      <w:rFonts w:ascii="黑体" w:eastAsia="黑体"/>
      <w:b w:val="0"/>
    </w:rPr>
  </w:style>
  <w:style w:type="paragraph" w:styleId="1458" w:customStyle="1">
    <w:name w:val="xl64"/>
    <w:basedOn w:val="852"/>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459" w:customStyle="1">
    <w:name w:val="qowt-stl-style1"/>
    <w:basedOn w:val="852"/>
    <w:uiPriority w:val="0"/>
    <w:qFormat/>
    <w:pPr>
      <w:jc w:val="left"/>
      <w:spacing w:before="100" w:beforeAutospacing="1" w:after="100" w:afterAutospacing="1"/>
      <w:widowControl/>
    </w:pPr>
    <w:rPr>
      <w:rFonts w:ascii="宋体" w:hAnsi="宋体" w:cs="宋体"/>
      <w:sz w:val="24"/>
      <w:szCs w:val="24"/>
    </w:rPr>
  </w:style>
  <w:style w:type="paragraph" w:styleId="1460" w:customStyle="1">
    <w:name w:val="一级无"/>
    <w:basedOn w:val="1263"/>
    <w:uiPriority w:val="99"/>
    <w:qFormat/>
    <w:rPr>
      <w:rFonts w:ascii="宋体" w:eastAsia="宋体"/>
    </w:rPr>
  </w:style>
  <w:style w:type="paragraph" w:styleId="1461" w:customStyle="1">
    <w:name w:val="flNote"/>
    <w:basedOn w:val="852"/>
    <w:uiPriority w:val="99"/>
    <w:qFormat/>
    <w:pPr>
      <w:jc w:val="center"/>
      <w:spacing w:before="320" w:after="160" w:line="360" w:lineRule="atLeast"/>
    </w:pPr>
    <w:rPr>
      <w:rFonts w:ascii="Arial" w:eastAsia="黑体"/>
      <w:sz w:val="30"/>
    </w:rPr>
  </w:style>
  <w:style w:type="paragraph" w:styleId="1462" w:customStyle="1">
    <w:name w:val="标准书眉_偶数页"/>
    <w:basedOn w:val="1379"/>
    <w:next w:val="852"/>
    <w:uiPriority w:val="99"/>
    <w:qFormat/>
    <w:pPr>
      <w:jc w:val="left"/>
    </w:pPr>
  </w:style>
  <w:style w:type="paragraph" w:styleId="1463"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464" w:customStyle="1">
    <w:name w:val="列出段落6"/>
    <w:basedOn w:val="852"/>
    <w:uiPriority w:val="99"/>
    <w:qFormat/>
    <w:pPr>
      <w:ind w:firstLine="420"/>
      <w:spacing w:line="240" w:lineRule="auto"/>
    </w:pPr>
    <w:rPr>
      <w:szCs w:val="21"/>
    </w:rPr>
  </w:style>
  <w:style w:type="paragraph" w:styleId="1465" w:customStyle="1">
    <w:name w:val="四级无"/>
    <w:basedOn w:val="1260"/>
    <w:uiPriority w:val="99"/>
    <w:qFormat/>
    <w:rPr>
      <w:rFonts w:ascii="宋体" w:eastAsia="宋体"/>
    </w:rPr>
  </w:style>
  <w:style w:type="paragraph" w:styleId="1466" w:customStyle="1">
    <w:name w:val="列出段落3"/>
    <w:basedOn w:val="852"/>
    <w:uiPriority w:val="99"/>
    <w:qFormat/>
    <w:pPr>
      <w:ind w:firstLine="420"/>
      <w:spacing w:line="240" w:lineRule="auto"/>
    </w:pPr>
    <w:rPr>
      <w:rFonts w:eastAsia="等线"/>
      <w:szCs w:val="22"/>
    </w:rPr>
  </w:style>
  <w:style w:type="paragraph" w:styleId="1467" w:customStyle="1">
    <w:name w:val="H4"/>
    <w:basedOn w:val="852"/>
    <w:next w:val="852"/>
    <w:uiPriority w:val="99"/>
    <w:qFormat/>
    <w:pPr>
      <w:jc w:val="left"/>
      <w:keepNext/>
      <w:spacing w:before="100" w:after="100" w:line="240" w:lineRule="auto"/>
      <w:outlineLvl w:val="4"/>
    </w:pPr>
    <w:rPr>
      <w:b/>
      <w:sz w:val="24"/>
    </w:rPr>
  </w:style>
  <w:style w:type="paragraph" w:styleId="1468" w:customStyle="1">
    <w:name w:val="Preformatted"/>
    <w:basedOn w:val="852"/>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69" w:customStyle="1">
    <w:name w:val="首行缩进"/>
    <w:basedOn w:val="852"/>
    <w:uiPriority w:val="0"/>
    <w:qFormat/>
    <w:pPr>
      <w:ind w:firstLine="480"/>
    </w:pPr>
    <w:rPr>
      <w:lang w:val="zh-CN"/>
    </w:rPr>
  </w:style>
  <w:style w:type="table" w:styleId="1470" w:customStyle="1">
    <w:name w:val="网格型1"/>
    <w:uiPriority w:val="99"/>
    <w:qFormat/>
    <w:pPr>
      <w:jc w:val="both"/>
      <w:widowControl w:val="off"/>
    </w:pPr>
    <w:tblPr>
      <w:tblCellMar>
        <w:left w:w="0" w:type="dxa"/>
        <w:top w:w="0" w:type="dxa"/>
        <w:right w:w="0" w:type="dxa"/>
        <w:bottom w:w="0" w:type="dxa"/>
      </w:tblCellMar>
    </w:tblPr>
  </w:style>
  <w:style w:type="table" w:styleId="1471"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472" w:customStyle="1">
    <w:name w:val="网格型2"/>
    <w:basedOn w:val="1047"/>
    <w:uiPriority w:val="0"/>
    <w:qFormat/>
    <w:rPr>
      <w:sz w:val="21"/>
      <w:szCs w:val="22"/>
    </w:rPr>
    <w:tblPr/>
  </w:style>
  <w:style w:type="paragraph" w:styleId="1473" w:customStyle="1">
    <w:name w:val="修订2"/>
    <w:uiPriority w:val="99"/>
    <w:unhideWhenUsed/>
    <w:qFormat/>
    <w:rPr>
      <w:rFonts w:ascii="Times New Roman" w:hAnsi="Times New Roman" w:eastAsia="宋体" w:cs="Times New Roman"/>
      <w:sz w:val="21"/>
      <w:lang w:val="en-US" w:eastAsia="zh-CN" w:bidi="ar-SA"/>
    </w:rPr>
  </w:style>
  <w:style w:type="paragraph" w:styleId="1474" w:customStyle="1">
    <w:name w:val="p1"/>
    <w:uiPriority w:val="0"/>
    <w:qFormat/>
    <w:pPr>
      <w:jc w:val="both"/>
      <w:widowControl w:val="off"/>
    </w:pPr>
    <w:rPr>
      <w:rFonts w:ascii=".PingFang SC" w:hAnsi=".PingFang SC" w:eastAsia="宋体" w:cs="Times New Roman"/>
      <w:sz w:val="26"/>
      <w:szCs w:val="26"/>
      <w:lang w:val="en-US" w:eastAsia="zh-CN" w:bidi="ar-SA"/>
    </w:rPr>
  </w:style>
  <w:style w:type="paragraph" w:styleId="1475" w:customStyle="1">
    <w:name w:val="行文"/>
    <w:uiPriority w:val="0"/>
    <w:qFormat/>
    <w:pPr>
      <w:ind w:firstLine="624"/>
      <w:jc w:val="both"/>
      <w:spacing w:line="480" w:lineRule="exact"/>
      <w:widowControl w:val="off"/>
    </w:pPr>
    <w:rPr>
      <w:rFonts w:ascii="宋体" w:hAnsi="Times New Roman" w:eastAsia="仿宋_GB2312" w:cs="Times New Roman"/>
      <w:sz w:val="30"/>
      <w:lang w:val="en-US" w:eastAsia="zh-CN" w:bidi="ar-SA"/>
    </w:rPr>
  </w:style>
  <w:style w:type="paragraph" w:styleId="1476" w:customStyle="1">
    <w:name w:val="索引 41"/>
    <w:basedOn w:val="852"/>
    <w:next w:val="852"/>
    <w:uiPriority w:val="99"/>
    <w:qFormat/>
    <w:pPr>
      <w:ind w:left="600"/>
    </w:pPr>
    <w:rPr>
      <w:szCs w:val="24"/>
    </w:rPr>
  </w:style>
  <w:style w:type="paragraph" w:styleId="147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Times New Roman" w:cs="Arial Unicode MS"/>
      <w:color w:val="000000"/>
      <w:sz w:val="21"/>
      <w:szCs w:val="21"/>
      <w:lang w:val="en-US" w:eastAsia="zh-CN" w:bidi="ar-SA"/>
    </w:rPr>
  </w:style>
  <w:style w:type="paragraph" w:styleId="1478" w:customStyle="1">
    <w:name w:val="正文文本11"/>
    <w:next w:val="1479"/>
    <w:uiPriority w:val="99"/>
    <w:qFormat/>
    <w:pPr>
      <w:jc w:val="both"/>
      <w:widowControl w:val="off"/>
    </w:pPr>
    <w:rPr>
      <w:rFonts w:ascii="华文中宋" w:hAnsi="Times New Roman" w:eastAsia="华文中宋" w:cs="Times New Roman"/>
      <w:bCs/>
      <w:sz w:val="28"/>
      <w:lang w:val="en-US" w:eastAsia="zh-CN" w:bidi="ar-SA"/>
    </w:rPr>
  </w:style>
  <w:style w:type="paragraph" w:styleId="1479" w:customStyle="1">
    <w:name w:val="正文首行缩进1"/>
    <w:next w:val="1480"/>
    <w:uiPriority w:val="99"/>
    <w:unhideWhenUsed/>
    <w:qFormat/>
    <w:pPr>
      <w:ind w:firstLine="420"/>
      <w:jc w:val="both"/>
      <w:spacing w:after="120"/>
      <w:widowControl w:val="off"/>
    </w:pPr>
    <w:rPr>
      <w:rFonts w:ascii="Times New Roman" w:hAnsi="Times New Roman" w:eastAsia="华文中宋" w:cs="Times New Roman"/>
      <w:sz w:val="21"/>
      <w:lang w:val="en-US" w:eastAsia="zh-CN" w:bidi="ar-SA"/>
    </w:rPr>
  </w:style>
  <w:style w:type="paragraph" w:styleId="1480" w:customStyle="1">
    <w:name w:val="目录 61"/>
    <w:next w:val="852"/>
    <w:uiPriority w:val="99"/>
    <w:qFormat/>
    <w:pPr>
      <w:ind w:left="1050" w:firstLine="420"/>
      <w:spacing w:line="288" w:lineRule="auto"/>
      <w:widowControl w:val="off"/>
    </w:pPr>
    <w:rPr>
      <w:rFonts w:ascii="Times New Roman" w:hAnsi="Times New Roman" w:eastAsia="宋体" w:cs="Times New Roman"/>
      <w:sz w:val="18"/>
      <w:szCs w:val="18"/>
      <w:lang w:val="en-US" w:eastAsia="zh-CN" w:bidi="ar-SA"/>
    </w:rPr>
  </w:style>
  <w:style w:type="paragraph" w:styleId="1481" w:customStyle="1">
    <w:name w:val="页脚11"/>
    <w:next w:val="852"/>
    <w:uiPriority w:val="0"/>
    <w:unhideWhenUsed/>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482" w:customStyle="1">
    <w:name w:val="页眉11"/>
    <w:uiPriority w:val="0"/>
    <w:unhideWhenUsed/>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numbering" w:styleId="14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3bc5494e-28a5-40cb-92ea-de060d367fa5</errorID>
      <errorWord>城市设计及概念规划</errorWord>
      <group>L1_Grammar</group>
      <groupName>语法问题</groupName>
      <ability>L2_Order</ability>
      <abilityName>语序不当</abilityName>
      <candidateList>
        <item>概念规划及城市设计</item>
      </candidateList>
      <explain>句子可能没有遵循时空、逻辑顺序，或者介词、关联词等位置不当。</explain>
      <paraID>5CDE91F3</paraID>
      <start>89</start>
      <end>98</end>
      <status>unmodified</status>
      <modifiedWord/>
      <trackRevisions>false</trackRevisions>
    </reviewItem>
    <reviewItem>
      <errorID>ab122bfd-37ea-4d02-8d75-256372024a91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16899C1F</paraID>
      <start>0</start>
      <end>2</end>
      <status>unmodified</status>
      <modifiedWord/>
      <trackRevisions>false</trackRevisions>
    </reviewItem>
    <reviewItem>
      <errorID>9936686b-afd5-43c7-bcd4-792631a37d1a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C6326DA</paraID>
      <start>0</start>
      <end>2</end>
      <status>unmodified</status>
      <modifiedWord/>
      <trackRevisions>false</trackRevisions>
    </reviewItem>
    <reviewItem>
      <errorID>3428d849-2d20-4bba-ba6c-612de2833a52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575405AF</paraID>
      <start>0</start>
      <end>2</end>
      <status>unmodified</status>
      <modifiedWord/>
      <trackRevisions>false</trackRevisions>
    </reviewItem>
    <reviewItem>
      <errorID>dba5cb89-fec2-4645-8348-b473ca018d78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4D1C1864</paraID>
      <start>0</start>
      <end>2</end>
      <status>unmodified</status>
      <modifiedWord/>
      <trackRevisions>false</trackRevisions>
    </reviewItem>
    <reviewItem>
      <errorID>01d14206-4c0d-4d42-8440-05da5c6def64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740CD831</paraID>
      <start>0</start>
      <end>2</end>
      <status>unmodified</status>
      <modifiedWord/>
      <trackRevisions>false</trackRevisions>
    </reviewItem>
    <reviewItem>
      <errorID>b8fdc110-43de-44ec-9a4f-0d0799873b80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12FB7AD5</paraID>
      <start>0</start>
      <end>2</end>
      <status>unmodified</status>
      <modifiedWord/>
      <trackRevisions>false</trackRevisions>
    </reviewItem>
    <reviewItem>
      <errorID>9d4ae92f-6032-46b9-abf3-9435d2ce2f08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496A60F8</paraID>
      <start>0</start>
      <end>2</end>
      <status>unmodified</status>
      <modifiedWord/>
      <trackRevisions>false</trackRevisions>
    </reviewItem>
    <reviewItem>
      <errorID>68d65b3f-63ea-4aab-aec0-c8b673a2314d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63DDB1FB</paraID>
      <start>0</start>
      <end>2</end>
      <status>unmodified</status>
      <modifiedWord/>
      <trackRevisions>false</trackRevisions>
    </reviewItem>
    <reviewItem>
      <errorID>c2e2b886-b540-46de-94f1-ac0e17fbc4fc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351EA281</paraID>
      <start>0</start>
      <end>2</end>
      <status>unmodified</status>
      <modifiedWord/>
      <trackRevisions>false</trackRevisions>
    </reviewItem>
    <reviewItem>
      <errorID>e78b0ace-c66e-444d-9610-eaec1efafcee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4A288CB1</paraID>
      <start>67</start>
      <end>68</end>
      <status>unmodified</status>
      <modifiedWord/>
      <trackRevisions>false</trackRevisions>
    </reviewItem>
    <reviewItem>
      <errorID>bdd0142c-bf41-435d-8d0d-f432b4fef65f</errorID>
      <errorWord>-</errorWord>
      <group>L1_Format</group>
      <groupName>格式问题</groupName>
      <ability>L2_HalfPunc</ability>
      <abilityName>全半角检查</abilityName>
      <candidateList>
        <item>－</item>
      </candidateList>
      <explain>文本全半角错误。</explain>
      <paraID>2A73A26B</paraID>
      <start>33</start>
      <end>34</end>
      <status>modified</status>
      <modifiedWord>－</modifiedWord>
      <trackRevisions>false</trackRevisions>
    </reviewItem>
    <reviewItem>
      <errorID>e65647cd-8575-4c26-95c9-86e7d996b76a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28B8996</paraID>
      <start>0</start>
      <end>2</end>
      <status>unmodified</status>
      <modifiedWord/>
      <trackRevisions>false</trackRevisions>
    </reviewItem>
    <reviewItem>
      <errorID>6f74718d-78cc-48a8-87b7-e6108cc5ddde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33A318C7</paraID>
      <start>0</start>
      <end>2</end>
      <status>unmodified</status>
      <modifiedWord/>
      <trackRevisions>false</trackRevisions>
    </reviewItem>
    <reviewItem>
      <errorID>9cc82762-666f-4f0a-b50d-4cef8ca50c62</errorID>
      <errorWord>-</errorWord>
      <group>L1_Format</group>
      <groupName>格式问题</groupName>
      <ability>L2_HalfPunc</ability>
      <abilityName>全半角检查</abilityName>
      <candidateList>
        <item>－</item>
      </candidateList>
      <explain>文本全半角错误。</explain>
      <paraID>3A2A8B26</paraID>
      <start>33</start>
      <end>34</end>
      <status>modified</status>
      <modifiedWord>－</modifiedWord>
      <trackRevisions>false</trackRevisions>
    </reviewItem>
    <reviewItem>
      <errorID>fc94e367-a3f6-4588-ad5f-70d7c37d2e05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5FA76DDD</paraID>
      <start>0</start>
      <end>2</end>
      <status>unmodified</status>
      <modifiedWord/>
      <trackRevisions>false</trackRevisions>
    </reviewItem>
    <reviewItem>
      <errorID>372635a8-8873-4d92-a9ba-39958d162868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577B4EC8</paraID>
      <start>0</start>
      <end>2</end>
      <status>unmodified</status>
      <modifiedWord/>
      <trackRevisions>false</trackRevisions>
    </reviewItem>
    <reviewItem>
      <errorID>31312076-5d11-454a-a7dd-5827c5586319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5BDCE6E5</paraID>
      <start>0</start>
      <end>2</end>
      <status>unmodified</status>
      <modifiedWord/>
      <trackRevisions>false</trackRevisions>
    </reviewItem>
    <reviewItem>
      <errorID>c001f955-b245-48ae-a9b8-4343df011e1e</errorID>
      <errorWord>（</errorWord>
      <group>L1_Punc</group>
      <groupName>标点问题</groupName>
      <ability>L2_Punc</ability>
      <abilityName>标点符号检查</abilityName>
      <candidateList/>
      <explain>同一形式括号套用。</explain>
      <paraID>7EACA43D</paraID>
      <start>50</start>
      <end>51</end>
      <status>unmodified</status>
      <modifiedWord/>
      <trackRevisions>false</trackRevisions>
    </reviewItem>
    <reviewItem>
      <errorID>6af336ac-1cc4-40ac-b798-763803717a5b</errorID>
      <errorWord>）</errorWord>
      <group>L1_Punc</group>
      <groupName>标点问题</groupName>
      <ability>L2_Punc</ability>
      <abilityName>标点符号检查</abilityName>
      <candidateList/>
      <explain>同一形式括号套用。</explain>
      <paraID>7EACA43D</paraID>
      <start>52</start>
      <end>53</end>
      <status>unmodified</status>
      <modifiedWord/>
      <trackRevisions>false</trackRevisions>
    </reviewItem>
    <reviewItem>
      <errorID>78c5dd68-8f37-414e-a6ee-6014c093a767</errorID>
      <errorWord>（</errorWord>
      <group>L1_Punc</group>
      <groupName>标点问题</groupName>
      <ability>L2_Punc</ability>
      <abilityName>标点符号检查</abilityName>
      <candidateList/>
      <explain>同一形式括号套用。</explain>
      <paraID>7EACA43D</paraID>
      <start>53</start>
      <end>54</end>
      <status>unmodified</status>
      <modifiedWord/>
      <trackRevisions>false</trackRevisions>
    </reviewItem>
    <reviewItem>
      <errorID>82637eb9-0fe7-45cd-849e-5eafe07a0bb8</errorID>
      <errorWord>）</errorWord>
      <group>L1_Punc</group>
      <groupName>标点问题</groupName>
      <ability>L2_Punc</ability>
      <abilityName>标点符号检查</abilityName>
      <candidateList/>
      <explain>同一形式括号套用。</explain>
      <paraID>7EACA43D</paraID>
      <start>55</start>
      <end>56</end>
      <status>unmodified</status>
      <modifiedWord/>
      <trackRevisions>false</trackRevisions>
    </reviewItem>
    <reviewItem>
      <errorID>f5431ace-d383-44e6-aae7-8c250e5845db</errorID>
      <errorWord>（</errorWord>
      <group>L1_Punc</group>
      <groupName>标点问题</groupName>
      <ability>L2_Punc</ability>
      <abilityName>标点符号检查</abilityName>
      <candidateList/>
      <explain>同一形式括号套用。</explain>
      <paraID>7EACA43D</paraID>
      <start>56</start>
      <end>57</end>
      <status>unmodified</status>
      <modifiedWord/>
      <trackRevisions>false</trackRevisions>
    </reviewItem>
    <reviewItem>
      <errorID>62d4ba55-8b47-4935-9d12-d1eb13abde33</errorID>
      <errorWord>）</errorWord>
      <group>L1_Punc</group>
      <groupName>标点问题</groupName>
      <ability>L2_Punc</ability>
      <abilityName>标点符号检查</abilityName>
      <candidateList/>
      <explain>同一形式括号套用。</explain>
      <paraID>7EACA43D</paraID>
      <start>58</start>
      <end>59</end>
      <status>unmodified</status>
      <modifiedWord/>
      <trackRevisions>false</trackRevisions>
    </reviewItem>
    <reviewItem>
      <errorID>933e75b0-808a-4baf-83e1-7fb7a3265434</errorID>
      <errorWord>（</errorWord>
      <group>L1_Punc</group>
      <groupName>标点问题</groupName>
      <ability>L2_Punc</ability>
      <abilityName>标点符号检查</abilityName>
      <candidateList/>
      <explain>同一形式括号套用。</explain>
      <paraID>7EACA43D</paraID>
      <start>59</start>
      <end>60</end>
      <status>unmodified</status>
      <modifiedWord/>
      <trackRevisions>false</trackRevisions>
    </reviewItem>
    <reviewItem>
      <errorID>bc28ef5a-4133-48aa-979e-c0fde40fb973</errorID>
      <errorWord>）</errorWord>
      <group>L1_Punc</group>
      <groupName>标点问题</groupName>
      <ability>L2_Punc</ability>
      <abilityName>标点符号检查</abilityName>
      <candidateList/>
      <explain>同一形式括号套用。</explain>
      <paraID>7EACA43D</paraID>
      <start>61</start>
      <end>62</end>
      <status>unmodified</status>
      <modifiedWord/>
      <trackRevisions>false</trackRevisions>
    </reviewItem>
    <reviewItem>
      <errorID>2016d2eb-f560-44a2-b964-1fa43185babe</errorID>
      <errorWord>（</errorWord>
      <group>L1_Punc</group>
      <groupName>标点问题</groupName>
      <ability>L2_Punc</ability>
      <abilityName>标点符号检查</abilityName>
      <candidateList/>
      <explain>同一形式括号套用。</explain>
      <paraID>7EACA43D</paraID>
      <start>62</start>
      <end>63</end>
      <status>unmodified</status>
      <modifiedWord/>
      <trackRevisions>false</trackRevisions>
    </reviewItem>
    <reviewItem>
      <errorID>c0aad001-2de6-4934-9303-c894afa07f45</errorID>
      <errorWord>）</errorWord>
      <group>L1_Punc</group>
      <groupName>标点问题</groupName>
      <ability>L2_Punc</ability>
      <abilityName>标点符号检查</abilityName>
      <candidateList/>
      <explain>同一形式括号套用。</explain>
      <paraID>7EACA43D</paraID>
      <start>64</start>
      <end>65</end>
      <status>unmodified</status>
      <modifiedWord/>
      <trackRevisions>false</trackRevisions>
    </reviewItem>
    <reviewItem>
      <errorID>db5c35f4-432e-481c-ac8e-93f7c0fa5c7b</errorID>
      <errorWord>（</errorWord>
      <group>L1_Punc</group>
      <groupName>标点问题</groupName>
      <ability>L2_Punc</ability>
      <abilityName>标点符号检查</abilityName>
      <candidateList/>
      <explain>同一形式括号套用。</explain>
      <paraID>7EACA43D</paraID>
      <start>65</start>
      <end>66</end>
      <status>unmodified</status>
      <modifiedWord/>
      <trackRevisions>false</trackRevisions>
    </reviewItem>
    <reviewItem>
      <errorID>44d1edbf-f51e-4da5-9fc9-99e8c5b74637</errorID>
      <errorWord>）</errorWord>
      <group>L1_Punc</group>
      <groupName>标点问题</groupName>
      <ability>L2_Punc</ability>
      <abilityName>标点符号检查</abilityName>
      <candidateList/>
      <explain>同一形式括号套用。</explain>
      <paraID>7EACA43D</paraID>
      <start>67</start>
      <end>68</end>
      <status>unmodified</status>
      <modifiedWord/>
      <trackRevisions>false</trackRevisions>
    </reviewItem>
    <reviewItem>
      <errorID>1461bf04-5182-4e48-a57e-4c42f5b0f05e</errorID>
      <errorWord>（</errorWord>
      <group>L1_Punc</group>
      <groupName>标点问题</groupName>
      <ability>L2_Punc</ability>
      <abilityName>标点符号检查</abilityName>
      <candidateList/>
      <explain>同一形式括号套用。</explain>
      <paraID>7EACA43D</paraID>
      <start>68</start>
      <end>69</end>
      <status>unmodified</status>
      <modifiedWord/>
      <trackRevisions>false</trackRevisions>
    </reviewItem>
    <reviewItem>
      <errorID>0e66b930-ea3a-494d-9d30-eeb977288001</errorID>
      <errorWord>）</errorWord>
      <group>L1_Punc</group>
      <groupName>标点问题</groupName>
      <ability>L2_Punc</ability>
      <abilityName>标点符号检查</abilityName>
      <candidateList/>
      <explain>同一形式括号套用。</explain>
      <paraID>7EACA43D</paraID>
      <start>71</start>
      <end>72</end>
      <status>unmodified</status>
      <modifiedWord/>
      <trackRevisions>false</trackRevisions>
    </reviewItem>
    <reviewItem>
      <errorID>4864b312-4578-4d91-b3a3-29c1c069b4ff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6B87BEA6</paraID>
      <start>48</start>
      <end>49</end>
      <status>unmodified</status>
      <modifiedWord/>
      <trackRevisions>false</trackRevisions>
    </reviewItem>
    <reviewItem>
      <errorID>8b503dd3-5a99-40cf-8fc9-1f5f699f48b3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64B3F68B</paraID>
      <start>48</start>
      <end>49</end>
      <status>unmodified</status>
      <modifiedWord/>
      <trackRevisions>false</trackRevisions>
    </reviewItem>
    <reviewItem>
      <errorID>db8dccd7-84f4-4bd0-bfc5-43c79d5104d6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8B5104D</paraID>
      <start>33</start>
      <end>34</end>
      <status>unmodified</status>
      <modifiedWord/>
      <trackRevisions>false</trackRevisions>
    </reviewItem>
    <reviewItem>
      <errorID>387cdea6-7ca8-47a6-a4e4-a24d4b009d65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6F162F79</paraID>
      <start>0</start>
      <end>2</end>
      <status>unmodified</status>
      <modifiedWord/>
      <trackRevisions>false</trackRevisions>
    </reviewItem>
    <reviewItem>
      <errorID>17ce9a8c-2c25-49c4-812c-2eadcedb9ac2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C8823C3</paraID>
      <start>0</start>
      <end>2</end>
      <status>unmodified</status>
      <modifiedWord/>
      <trackRevisions>false</trackRevisions>
    </reviewItem>
    <reviewItem>
      <errorID>50973d21-5d4a-4516-86c3-38eefcb2305b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5F3F5BF1</paraID>
      <start>0</start>
      <end>2</end>
      <status>unmodified</status>
      <modifiedWord/>
      <trackRevisions>false</trackRevisions>
    </reviewItem>
    <reviewItem>
      <errorID>1c2ea95a-91e0-4d1a-a544-46c7ef262af7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373AAB42</paraID>
      <start>0</start>
      <end>2</end>
      <status>unmodified</status>
      <modifiedWord/>
      <trackRevisions>false</trackRevisions>
    </reviewItem>
    <reviewItem>
      <errorID>ec5b76dc-d7a2-42f9-9871-af2412143082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5C7C349</paraID>
      <start>0</start>
      <end>2</end>
      <status>unmodified</status>
      <modifiedWord/>
      <trackRevisions>false</trackRevisions>
    </reviewItem>
    <reviewItem>
      <errorID>858ff580-6a87-4800-ba77-92b3a6d14a78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329B5949</paraID>
      <start>0</start>
      <end>2</end>
      <status>unmodified</status>
      <modifiedWord/>
      <trackRevisions>false</trackRevisions>
    </reviewItem>
    <reviewItem>
      <errorID>8af0c920-a503-45d8-bcdf-757ad5a1d660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238FA037</paraID>
      <start>0</start>
      <end>2</end>
      <status>unmodified</status>
      <modifiedWord/>
      <trackRevisions>false</trackRevisions>
    </reviewItem>
    <reviewItem>
      <errorID>9aaca767-bfa8-4555-b050-84326ccbcc66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6A247AC0</paraID>
      <start>0</start>
      <end>2</end>
      <status>unmodified</status>
      <modifiedWord/>
      <trackRevisions>false</trackRevisions>
    </reviewItem>
    <reviewItem>
      <errorID>2561465e-521f-4aef-9252-3777f2d7c0b2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7A365F29</paraID>
      <start>0</start>
      <end>2</end>
      <status>unmodified</status>
      <modifiedWord/>
      <trackRevisions>false</trackRevisions>
    </reviewItem>
    <reviewItem>
      <errorID>caddd36f-de90-4066-97a0-571cbc1f989e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624EFE4E</paraID>
      <start>0</start>
      <end>2</end>
      <status>unmodified</status>
      <modifiedWord/>
      <trackRevisions>false</trackRevisions>
    </reviewItem>
    <reviewItem>
      <errorID>e5de200d-fda7-4da2-aa83-ada2ce22ebff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1CA99DEF</paraID>
      <start>0</start>
      <end>2</end>
      <status>unmodified</status>
      <modifiedWord/>
      <trackRevisions>false</trackRevisions>
    </reviewItem>
    <reviewItem>
      <errorID>36a2f300-8cd2-4618-8451-d92dfe8cdead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850BA05</paraID>
      <start>0</start>
      <end>2</end>
      <status>unmodified</status>
      <modifiedWord/>
      <trackRevisions>false</trackRevisions>
    </reviewItem>
    <reviewItem>
      <errorID>72427c0a-1f4d-45b7-ba6d-f4ac82cd7b96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22D8F8D1</paraID>
      <start>0</start>
      <end>2</end>
      <status>unmodified</status>
      <modifiedWord/>
      <trackRevisions>false</trackRevisions>
    </reviewItem>
    <reviewItem>
      <errorID>e805c3f7-2d92-4cb4-8cc7-2ce2ee3747ed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54ADD43C</paraID>
      <start>0</start>
      <end>2</end>
      <status>unmodified</status>
      <modifiedWord/>
      <trackRevisions>false</trackRevisions>
    </reviewItem>
    <reviewItem>
      <errorID>e4fc59c8-0b94-46fd-a767-21d6a1a9646f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4D403A5B</paraID>
      <start>0</start>
      <end>2</end>
      <status>unmodified</status>
      <modifiedWord/>
      <trackRevisions>false</trackRevisions>
    </reviewItem>
    <reviewItem>
      <errorID>e29e13c6-8e49-4c27-8253-4ee8526a2bec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6F53A57B</paraID>
      <start>0</start>
      <end>2</end>
      <status>unmodified</status>
      <modifiedWord/>
      <trackRevisions>false</trackRevisions>
    </reviewItem>
    <reviewItem>
      <errorID>b100255e-f2ec-433b-8a73-eff1ab956b72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29AE3F88</paraID>
      <start>0</start>
      <end>2</end>
      <status>unmodified</status>
      <modifiedWord/>
      <trackRevisions>false</trackRevisions>
    </reviewItem>
    <reviewItem>
      <errorID>d1ec307c-bf3e-48bb-8f67-3a031763a62a</errorID>
      <errorWord>100万以下</errorWord>
      <group>L1_Word</group>
      <groupName>字词问题</groupName>
      <ability>L2_Typo</ability>
      <abilityName>字词错误</abilityName>
      <candidateList>
        <item>100万元以下</item>
      </candidateList>
      <explain/>
      <paraID>1E9B5435</paraID>
      <start>37</start>
      <end>44</end>
      <status>modified</status>
      <modifiedWord>100万元以下</modifiedWord>
      <trackRevisions>false</trackRevisions>
    </reviewItem>
    <reviewItem>
      <errorID>677a337a-51e8-45e8-b3d9-85a21c698224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1E9B5435</paraID>
      <start>52</start>
      <end>61</end>
      <status>modified</status>
      <modifiedWord>100万—500万</modifiedWord>
      <trackRevisions>false</trackRevisions>
    </reviewItem>
    <reviewItem>
      <errorID>ce93647d-befa-4175-b963-51bcda7fe4d2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6BD53A0</paraID>
      <start>0</start>
      <end>2</end>
      <status>unmodified</status>
      <modifiedWord/>
      <trackRevisions>false</trackRevisions>
    </reviewItem>
    <reviewItem>
      <errorID>02d18c5a-54e8-462c-a974-439b74570b91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283DD1D5</paraID>
      <start>0</start>
      <end>2</end>
      <status>unmodified</status>
      <modifiedWord/>
      <trackRevisions>false</trackRevisions>
    </reviewItem>
    <reviewItem>
      <errorID>7d524e50-44a6-4158-80a6-d316b68ca9cd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450EDDD5</paraID>
      <start>0</start>
      <end>2</end>
      <status>unmodified</status>
      <modifiedWord/>
      <trackRevisions>false</trackRevisions>
    </reviewItem>
    <reviewItem>
      <errorID>a20a41c0-3a80-40cb-bcb8-ec9e4f9ef7f2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3659B5C6</paraID>
      <start>0</start>
      <end>2</end>
      <status>unmodified</status>
      <modifiedWord/>
      <trackRevisions>false</trackRevisions>
    </reviewItem>
    <reviewItem>
      <errorID>60ea968e-ed4b-4b8b-a195-5e81af58d572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726C32C1</paraID>
      <start>0</start>
      <end>2</end>
      <status>unmodified</status>
      <modifiedWord/>
      <trackRevisions>false</trackRevisions>
    </reviewItem>
    <reviewItem>
      <errorID>46156301-fb2d-461d-85e5-035dc2b26814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3BE40648</paraID>
      <start>0</start>
      <end>2</end>
      <status>unmodified</status>
      <modifiedWord/>
      <trackRevisions>false</trackRevisions>
    </reviewItem>
    <reviewItem>
      <errorID>4c648d07-55b1-442e-a0d5-9bac4d2a1f78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35D1CED9</paraID>
      <start>0</start>
      <end>2</end>
      <status>unmodified</status>
      <modifiedWord/>
      <trackRevisions>false</trackRevisions>
    </reviewItem>
    <reviewItem>
      <errorID>94a55165-2f2e-4e07-9eb0-1ef1f3ecc838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4CF93ABD</paraID>
      <start>0</start>
      <end>2</end>
      <status>unmodified</status>
      <modifiedWord/>
      <trackRevisions>false</trackRevisions>
    </reviewItem>
    <reviewItem>
      <errorID>46092b97-7d3a-495b-8be0-aca91be7b5e9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104F51AF</paraID>
      <start>0</start>
      <end>2</end>
      <status>unmodified</status>
      <modifiedWord/>
      <trackRevisions>false</trackRevisions>
    </reviewItem>
    <reviewItem>
      <errorID>d6bf7670-261b-41ce-96ba-1b09f054c330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4DFD6510</paraID>
      <start>0</start>
      <end>2</end>
      <status>unmodified</status>
      <modifiedWord/>
      <trackRevisions>false</trackRevisions>
    </reviewItem>
    <reviewItem>
      <errorID>0626b134-b86b-443d-a1b0-886980b91a05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D1B0363</paraID>
      <start>0</start>
      <end>2</end>
      <status>unmodified</status>
      <modifiedWord/>
      <trackRevisions>false</trackRevisions>
    </reviewItem>
    <reviewItem>
      <errorID>c63da42a-67a0-44b0-af7f-b557f5cc18ef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605DA802</paraID>
      <start>0</start>
      <end>2</end>
      <status>unmodified</status>
      <modifiedWord/>
      <trackRevisions>false</trackRevisions>
    </reviewItem>
    <reviewItem>
      <errorID>0db5cf10-11c2-4a5c-9392-8b52be45704a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40333AA</paraID>
      <start>0</start>
      <end>2</end>
      <status>unmodified</status>
      <modifiedWord/>
      <trackRevisions>false</trackRevisions>
    </reviewItem>
    <reviewItem>
      <errorID>4dac55d9-409a-48bc-b7fc-71550d073bdb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9E1B98F</paraID>
      <start>0</start>
      <end>3</end>
      <status>unmodified</status>
      <modifiedWord/>
      <trackRevisions>false</trackRevisions>
    </reviewItem>
    <reviewItem>
      <errorID>028476fc-b632-4dbd-8d61-a07d9ee418c9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2402DF2C</paraID>
      <start>20</start>
      <end>21</end>
      <status>modified</status>
      <modifiedWord>—</modifiedWord>
      <trackRevisions>false</trackRevisions>
    </reviewItem>
    <reviewItem>
      <errorID>e3ecd29b-67b3-474f-8ed4-c80caf42d1ed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58718E78</paraID>
      <start>0</start>
      <end>2</end>
      <status>unmodified</status>
      <modifiedWord/>
      <trackRevisions>false</trackRevisions>
    </reviewItem>
    <reviewItem>
      <errorID>c6e465dd-0094-49c1-a2d3-337a7ee59e49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4648A0D1</paraID>
      <start>0</start>
      <end>2</end>
      <status>unmodified</status>
      <modifiedWord/>
      <trackRevisions>false</trackRevisions>
    </reviewItem>
    <reviewItem>
      <errorID>d9995fd7-5c9f-4997-9361-87af2e244b99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37839B71</paraID>
      <start>0</start>
      <end>2</end>
      <status>unmodified</status>
      <modifiedWord/>
      <trackRevisions>false</trackRevisions>
    </reviewItem>
    <reviewItem>
      <errorID>31a341e1-e1b3-45cd-a117-cf2a3c7ed37b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458B5677</paraID>
      <start>0</start>
      <end>2</end>
      <status>unmodified</status>
      <modifiedWord/>
      <trackRevisions>false</trackRevisions>
    </reviewItem>
    <reviewItem>
      <errorID>0aef3d4c-05c5-4db9-8a26-3d11ebe3fa49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3B6C2D0</paraID>
      <start>0</start>
      <end>2</end>
      <status>unmodified</status>
      <modifiedWord/>
      <trackRevisions>false</trackRevisions>
    </reviewItem>
    <reviewItem>
      <errorID>202f06b8-6f51-402e-adda-aee129482f48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10CB3D96</paraID>
      <start>0</start>
      <end>2</end>
      <status>unmodified</status>
      <modifiedWord/>
      <trackRevisions>false</trackRevisions>
    </reviewItem>
    <reviewItem>
      <errorID>087de658-8df1-41fd-a7d7-82dfbf1e73bd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25B49772</paraID>
      <start>0</start>
      <end>2</end>
      <status>unmodified</status>
      <modifiedWord/>
      <trackRevisions>false</trackRevisions>
    </reviewItem>
    <reviewItem>
      <errorID>128c2ad0-abb0-4f32-92e3-c7681e2d61a0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79CD9E4A</paraID>
      <start>0</start>
      <end>2</end>
      <status>unmodified</status>
      <modifiedWord/>
      <trackRevisions>false</trackRevisions>
    </reviewItem>
    <reviewItem>
      <errorID>e58400ea-ae26-4c7e-9215-127fec96b9e1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54B3F062</paraID>
      <start>0</start>
      <end>2</end>
      <status>unmodified</status>
      <modifiedWord/>
      <trackRevisions>false</trackRevisions>
    </reviewItem>
    <reviewItem>
      <errorID>38351426-db26-401b-801b-84920f8579d0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728A65A0</paraID>
      <start>0</start>
      <end>3</end>
      <status>unmodified</status>
      <modifiedWord/>
      <trackRevisions>false</trackRevisions>
    </reviewItem>
    <reviewItem>
      <errorID>58037d39-ee7f-4ebc-a176-4caed01b7f90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6C069A04</paraID>
      <start>0</start>
      <end>3</end>
      <status>unmodified</status>
      <modifiedWord/>
      <trackRevisions>false</trackRevisions>
    </reviewItem>
    <reviewItem>
      <errorID>4dc5ba53-1587-44d7-ab81-6886c1eb0bbb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6944D10</paraID>
      <start>0</start>
      <end>3</end>
      <status>unmodified</status>
      <modifiedWord/>
      <trackRevisions>false</trackRevisions>
    </reviewItem>
    <reviewItem>
      <errorID>c29ac825-4296-4362-bab3-a765e87a85f4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450CAFA7</paraID>
      <start>0</start>
      <end>3</end>
      <status>unmodified</status>
      <modifiedWord/>
      <trackRevisions>false</trackRevisions>
    </reviewItem>
    <reviewItem>
      <errorID>5627b991-6ec7-4753-aa66-780d61f7541b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3D34006D</paraID>
      <start>0</start>
      <end>3</end>
      <status>unmodified</status>
      <modifiedWord/>
      <trackRevisions>false</trackRevisions>
    </reviewItem>
    <reviewItem>
      <errorID>d4e4aeeb-8d76-4614-a1ed-e37e1d618965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3BD069FF</paraID>
      <start>0</start>
      <end>3</end>
      <status>unmodified</status>
      <modifiedWord/>
      <trackRevisions>false</trackRevisions>
    </reviewItem>
    <reviewItem>
      <errorID>751c65f3-17b3-447d-adec-10dc2c73a7c2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3D52CE0F</paraID>
      <start>0</start>
      <end>3</end>
      <status>unmodified</status>
      <modifiedWord/>
      <trackRevisions>false</trackRevisions>
    </reviewItem>
    <reviewItem>
      <errorID>0caf13a0-6740-415c-a226-8adf2a7ff521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71537B3A</paraID>
      <start>0</start>
      <end>3</end>
      <status>unmodified</status>
      <modifiedWord/>
      <trackRevisions>false</trackRevisions>
    </reviewItem>
    <reviewItem>
      <errorID>602c5713-b64f-4e22-84f2-c2bb27149ad7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4E02DDD4</paraID>
      <start>0</start>
      <end>3</end>
      <status>unmodified</status>
      <modifiedWord/>
      <trackRevisions>false</trackRevisions>
    </reviewItem>
    <reviewItem>
      <errorID>ab80f9df-a3ea-4bc9-a6fb-2954e2f794d8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64F9DCEE</paraID>
      <start>0</start>
      <end>2</end>
      <status>unmodified</status>
      <modifiedWord/>
      <trackRevisions>false</trackRevisions>
    </reviewItem>
    <reviewItem>
      <errorID>cea32461-18ec-407f-90bb-34bb0ad35bb2</errorID>
      <errorWord>详实</errorWord>
      <group>L1_Word</group>
      <groupName>字词问题</groupName>
      <ability>L2_Typo</ability>
      <abilityName>字词错误</abilityName>
      <candidateList>
        <item>翔实</item>
      </candidateList>
      <explain/>
      <paraID>609D8AAC</paraID>
      <start>5</start>
      <end>7</end>
      <status>unmodified</status>
      <modifiedWord/>
      <trackRevisions>false</trackRevisions>
    </reviewItem>
    <reviewItem>
      <errorID>a0630da4-e587-4a39-9d47-0eeab2a93b8f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16DDDE20</paraID>
      <start>0</start>
      <end>2</end>
      <status>unmodified</status>
      <modifiedWord/>
      <trackRevisions>false</trackRevisions>
    </reviewItem>
    <reviewItem>
      <errorID>de2cdba9-3921-421f-b58e-a76dbb0b759c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6D61DC7A</paraID>
      <start>0</start>
      <end>2</end>
      <status>unmodified</status>
      <modifiedWord/>
      <trackRevisions>false</trackRevisions>
    </reviewItem>
    <reviewItem>
      <errorID>1b388d8d-f633-4ab1-b332-c56bb93e016f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5B87776E</paraID>
      <start>0</start>
      <end>2</end>
      <status>unmodified</status>
      <modifiedWord/>
      <trackRevisions>false</trackRevisions>
    </reviewItem>
    <reviewItem>
      <errorID>b7dd965e-2f99-46c1-84fe-ffd36116322e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7BD6558B</paraID>
      <start>0</start>
      <end>2</end>
      <status>unmodified</status>
      <modifiedWord/>
      <trackRevisions>false</trackRevisions>
    </reviewItem>
    <reviewItem>
      <errorID>373002f3-00b3-4c73-bdbd-39ccb0806fa6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44D16040</paraID>
      <start>0</start>
      <end>2</end>
      <status>unmodified</status>
      <modifiedWord/>
      <trackRevisions>false</trackRevisions>
    </reviewItem>
    <reviewItem>
      <errorID>09f6d8a0-2a07-4034-9db7-f7d856b17bab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9B4F8D</paraID>
      <start>0</start>
      <end>2</end>
      <status>unmodified</status>
      <modifiedWord/>
      <trackRevisions>false</trackRevisions>
    </reviewItem>
    <reviewItem>
      <errorID>8a8b864f-c39a-4149-8b03-b6dacc0c2fd6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1221D933</paraID>
      <start>0</start>
      <end>2</end>
      <status>unmodified</status>
      <modifiedWord/>
      <trackRevisions>false</trackRevisions>
    </reviewItem>
    <reviewItem>
      <errorID>35f1fcac-9c02-4dff-bf3b-1abf2626a8eb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1AB60998</paraID>
      <start>0</start>
      <end>2</end>
      <status>unmodified</status>
      <modifiedWord/>
      <trackRevisions>false</trackRevisions>
    </reviewItem>
    <reviewItem>
      <errorID>23e8a9f5-e05d-4a78-869c-e1921ad24144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51037276</paraID>
      <start>0</start>
      <end>2</end>
      <status>unmodified</status>
      <modifiedWord/>
      <trackRevisions>false</trackRevisions>
    </reviewItem>
    <reviewItem>
      <errorID>22ef2cea-c4f5-454e-a7fa-370f614b4514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35F41165</paraID>
      <start>0</start>
      <end>2</end>
      <status>unmodified</status>
      <modifiedWord/>
      <trackRevisions>false</trackRevisions>
    </reviewItem>
    <reviewItem>
      <errorID>414b66ae-b23f-4c9d-86a7-3e834473a2e0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47FF2803</paraID>
      <start>0</start>
      <end>2</end>
      <status>unmodified</status>
      <modifiedWord/>
      <trackRevisions>false</trackRevisions>
    </reviewItem>
    <reviewItem>
      <errorID>d29e1366-8df2-4ade-84f9-724b9b7c4b9c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2673B3EC</paraID>
      <start>0</start>
      <end>2</end>
      <status>unmodified</status>
      <modifiedWord/>
      <trackRevisions>false</trackRevisions>
    </reviewItem>
    <reviewItem>
      <errorID>dc1858b5-c896-467e-9dad-044cecafe9f0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403BE0A8</paraID>
      <start>0</start>
      <end>2</end>
      <status>unmodified</status>
      <modifiedWord/>
      <trackRevisions>false</trackRevisions>
    </reviewItem>
    <reviewItem>
      <errorID>7bd968fa-6d93-425e-abff-6dd4708c2cfe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5E9EBDB1</paraID>
      <start>0</start>
      <end>2</end>
      <status>unmodified</status>
      <modifiedWord/>
      <trackRevisions>false</trackRevisions>
    </reviewItem>
    <reviewItem>
      <errorID>b851dcb8-68a5-40a0-9383-ccaae9c51817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704E8A34</paraID>
      <start>0</start>
      <end>2</end>
      <status>unmodified</status>
      <modifiedWord/>
      <trackRevisions>false</trackRevisions>
    </reviewItem>
    <reviewItem>
      <errorID>4f45f9e0-b894-4096-8a74-9f15a3d5e93c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27552328</paraID>
      <start>0</start>
      <end>2</end>
      <status>unmodified</status>
      <modifiedWord/>
      <trackRevisions>false</trackRevisions>
    </reviewItem>
    <reviewItem>
      <errorID>00c7b09a-f910-4f2c-8036-b164e960035a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37518BAE</paraID>
      <start>0</start>
      <end>2</end>
      <status>unmodified</status>
      <modifiedWord/>
      <trackRevisions>false</trackRevisions>
    </reviewItem>
    <reviewItem>
      <errorID>39a1d7c2-5ecc-4e6f-9ff1-5bb2c69ab5cf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6490D0D8</paraID>
      <start>0</start>
      <end>2</end>
      <status>unmodified</status>
      <modifiedWord/>
      <trackRevisions>false</trackRevisions>
    </reviewItem>
    <reviewItem>
      <errorID>594e114b-7a66-4009-b041-9f8433832ad2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647A2CF6</paraID>
      <start>0</start>
      <end>2</end>
      <status>unmodified</status>
      <modifiedWord/>
      <trackRevisions>false</trackRevisions>
    </reviewItem>
    <reviewItem>
      <errorID>7afeb6c3-c8c1-4110-8737-d2c72afe298b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46E21A3E</paraID>
      <start>0</start>
      <end>2</end>
      <status>unmodified</status>
      <modifiedWord/>
      <trackRevisions>false</trackRevisions>
    </reviewItem>
    <reviewItem>
      <errorID>e08038db-9680-408b-93b4-6e9f3b3d0cc6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58C50EAA</paraID>
      <start>0</start>
      <end>2</end>
      <status>unmodified</status>
      <modifiedWord/>
      <trackRevisions>false</trackRevisions>
    </reviewItem>
    <reviewItem>
      <errorID>da5a6919-4c5f-47fa-af43-4f6770f78e52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5FDD61E9</paraID>
      <start>0</start>
      <end>2</end>
      <status>unmodified</status>
      <modifiedWord/>
      <trackRevisions>false</trackRevisions>
    </reviewItem>
    <reviewItem>
      <errorID>66762483-4837-46c9-a383-a78d0f5d9936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67D73E8F</paraID>
      <start>0</start>
      <end>2</end>
      <status>unmodified</status>
      <modifiedWord/>
      <trackRevisions>false</trackRevisions>
    </reviewItem>
    <reviewItem>
      <errorID>77a3d440-ab71-46d6-a6d6-d59e43328ee8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6343953B</paraID>
      <start>0</start>
      <end>2</end>
      <status>unmodified</status>
      <modifiedWord/>
      <trackRevisions>false</trackRevisions>
    </reviewItem>
    <reviewItem>
      <errorID>696fe74c-4269-428a-891c-722be5767497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5F84919B</paraID>
      <start>0</start>
      <end>2</end>
      <status>unmodified</status>
      <modifiedWord/>
      <trackRevisions>false</trackRevisions>
    </reviewItem>
    <reviewItem>
      <errorID>6b6fdf31-fb60-4c92-8238-69d876b5edf2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53BAA7D9</paraID>
      <start>0</start>
      <end>2</end>
      <status>unmodified</status>
      <modifiedWord/>
      <trackRevisions>false</trackRevisions>
    </reviewItem>
    <reviewItem>
      <errorID>9edfd0f8-3d67-4acd-a462-7cd0c2a69c3e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5647607C</paraID>
      <start>0</start>
      <end>2</end>
      <status>unmodified</status>
      <modifiedWord/>
      <trackRevisions>false</trackRevisions>
    </reviewItem>
    <reviewItem>
      <errorID>c5292f91-edbc-4674-af68-aad29b501cd8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5862E50B</paraID>
      <start>0</start>
      <end>3</end>
      <status>unmodified</status>
      <modifiedWord/>
      <trackRevisions>false</trackRevisions>
    </reviewItem>
    <reviewItem>
      <errorID>a39dd974-73ee-4d10-9a80-5a383ea9b591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37D85195</paraID>
      <start>0</start>
      <end>2</end>
      <status>unmodified</status>
      <modifiedWord/>
      <trackRevisions>false</trackRevisions>
    </reviewItem>
    <reviewItem>
      <errorID>57296663-442d-4e13-91b2-381a25f2116d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742F1AD1</paraID>
      <start>0</start>
      <end>2</end>
      <status>unmodified</status>
      <modifiedWord/>
      <trackRevisions>false</trackRevisions>
    </reviewItem>
    <reviewItem>
      <errorID>e1d64a65-a115-42dc-a4ef-54fd16d13b16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23CEB882</paraID>
      <start>0</start>
      <end>2</end>
      <status>unmodified</status>
      <modifiedWord/>
      <trackRevisions>false</trackRevisions>
    </reviewItem>
    <reviewItem>
      <errorID>7145dbda-465a-485a-843b-3d3b47f6cdb8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77CCFB21</paraID>
      <start>0</start>
      <end>2</end>
      <status>unmodified</status>
      <modifiedWord/>
      <trackRevisions>false</trackRevisions>
    </reviewItem>
    <reviewItem>
      <errorID>92cc83af-707b-401b-a1bf-1721d99f9eb5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6CB1F943</paraID>
      <start>0</start>
      <end>2</end>
      <status>unmodified</status>
      <modifiedWord/>
      <trackRevisions>false</trackRevisions>
    </reviewItem>
    <reviewItem>
      <errorID>4c65e54e-a816-45fa-b525-df00f2d0227d</errorID>
      <errorWord>详实</errorWord>
      <group>L1_Word</group>
      <groupName>字词问题</groupName>
      <ability>L2_Typo</ability>
      <abilityName>字词错误</abilityName>
      <candidateList>
        <item>翔实</item>
      </candidateList>
      <explain/>
      <paraID>5E890C3E</paraID>
      <start>5</start>
      <end>7</end>
      <status>unmodified</status>
      <modifiedWord/>
      <trackRevisions>false</trackRevisions>
    </reviewItem>
    <reviewItem>
      <errorID>e06bd36e-4d4b-4b4b-87f6-243256ef1bf5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34D9E644</paraID>
      <start>0</start>
      <end>2</end>
      <status>unmodified</status>
      <modifiedWord/>
      <trackRevisions>false</trackRevisions>
    </reviewItem>
    <reviewItem>
      <errorID>69aa2923-e4e2-4d11-8f81-f327190bcf9c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5109DC1F</paraID>
      <start>0</start>
      <end>2</end>
      <status>unmodified</status>
      <modifiedWord/>
      <trackRevisions>false</trackRevisions>
    </reviewItem>
    <reviewItem>
      <errorID>acc5df9d-b445-4e22-a0d0-8181bb538b3c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69938622</paraID>
      <start>0</start>
      <end>2</end>
      <status>unmodified</status>
      <modifiedWord/>
      <trackRevisions>false</trackRevisions>
    </reviewItem>
    <reviewItem>
      <errorID>e8152c96-99d7-4d16-ad0a-c29403c7ff80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487AABB1</paraID>
      <start>0</start>
      <end>2</end>
      <status>unmodified</status>
      <modifiedWord/>
      <trackRevisions>false</trackRevisions>
    </reviewItem>
    <reviewItem>
      <errorID>343e0444-4046-4e31-9ed1-1500220483e4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6A9C927D</paraID>
      <start>0</start>
      <end>2</end>
      <status>unmodified</status>
      <modifiedWord/>
      <trackRevisions>false</trackRevisions>
    </reviewItem>
    <reviewItem>
      <errorID>d3ee46c2-c50e-4bbc-a707-4a5372a316e7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160216CA</paraID>
      <start>0</start>
      <end>2</end>
      <status>unmodified</status>
      <modifiedWord/>
      <trackRevisions>false</trackRevisions>
    </reviewItem>
    <reviewItem>
      <errorID>e84ee5ff-ffa8-4878-b464-3a1308d67f7d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4C4FAF20</paraID>
      <start>0</start>
      <end>2</end>
      <status>unmodified</status>
      <modifiedWord/>
      <trackRevisions>false</trackRevisions>
    </reviewItem>
    <reviewItem>
      <errorID>8d8cc9df-0378-42be-ac0c-be24d4a063d1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2B4FB6A</paraID>
      <start>0</start>
      <end>2</end>
      <status>unmodified</status>
      <modifiedWord/>
      <trackRevisions>false</trackRevisions>
    </reviewItem>
    <reviewItem>
      <errorID>e71f299a-9cae-4545-b21a-24c31b666e69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14376F03</paraID>
      <start>0</start>
      <end>2</end>
      <status>unmodified</status>
      <modifiedWord/>
      <trackRevisions>false</trackRevisions>
    </reviewItem>
    <reviewItem>
      <errorID>8d9470d7-5e15-47bf-84e6-444a4f420793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4BA86958</paraID>
      <start>0</start>
      <end>2</end>
      <status>unmodified</status>
      <modifiedWord/>
      <trackRevisions>false</trackRevisions>
    </reviewItem>
    <reviewItem>
      <errorID>495a9cd0-e99f-4df4-aea1-98d91a94d70b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939B40A</paraID>
      <start>0</start>
      <end>3</end>
      <status>unmodified</status>
      <modifiedWord/>
      <trackRevisions>false</trackRevisions>
    </reviewItem>
    <reviewItem>
      <errorID>1962cd71-dc5b-4b72-a79a-f2f15ea4bfeb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760AB930</paraID>
      <start>0</start>
      <end>3</end>
      <status>unmodified</status>
      <modifiedWord/>
      <trackRevisions>false</trackRevisions>
    </reviewItem>
    <reviewItem>
      <errorID>752f9a62-c29d-4b92-9a61-a19efa173268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563B32C3</paraID>
      <start>0</start>
      <end>2</end>
      <status>unmodified</status>
      <modifiedWord/>
      <trackRevisions>false</trackRevisions>
    </reviewItem>
    <reviewItem>
      <errorID>c6c60cdd-fe5b-42a8-91d2-21595b42b2bc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4D9210</paraID>
      <start>0</start>
      <end>2</end>
      <status>unmodified</status>
      <modifiedWord/>
      <trackRevisions>false</trackRevisions>
    </reviewItem>
    <reviewItem>
      <errorID>79573e51-b3e8-495d-ba3c-ed4616c01e84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6C423E3B</paraID>
      <start>0</start>
      <end>2</end>
      <status>unmodified</status>
      <modifiedWord/>
      <trackRevisions>false</trackRevisions>
    </reviewItem>
    <reviewItem>
      <errorID>83204af0-06cb-46da-8b6c-79f66020d4ea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7FBFA960</paraID>
      <start>0</start>
      <end>2</end>
      <status>unmodified</status>
      <modifiedWord/>
      <trackRevisions>false</trackRevisions>
    </reviewItem>
    <reviewItem>
      <errorID>5f43b86a-c528-4355-8933-1cc9d3439f60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3B9D3463</paraID>
      <start>0</start>
      <end>2</end>
      <status>unmodified</status>
      <modifiedWord/>
      <trackRevisions>false</trackRevisions>
    </reviewItem>
    <reviewItem>
      <errorID>7ef3844e-3bf7-41b1-8b8a-611fff11295a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3EBCA5C3</paraID>
      <start>0</start>
      <end>2</end>
      <status>unmodified</status>
      <modifiedWord/>
      <trackRevisions>false</trackRevisions>
    </reviewItem>
    <reviewItem>
      <errorID>df4ef07f-0bfb-443f-bddc-cfceed55fe50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6DA4F89E</paraID>
      <start>0</start>
      <end>2</end>
      <status>unmodified</status>
      <modifiedWord/>
      <trackRevisions>false</trackRevisions>
    </reviewItem>
    <reviewItem>
      <errorID>399d24ff-3aa8-4e11-806b-2621b84c1a17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5B1743CE</paraID>
      <start>0</start>
      <end>2</end>
      <status>unmodified</status>
      <modifiedWord/>
      <trackRevisions>false</trackRevisions>
    </reviewItem>
    <reviewItem>
      <errorID>0d9b9bee-b2a8-4652-ae99-e8d0d15bda7d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4DF4E443</paraID>
      <start>0</start>
      <end>2</end>
      <status>unmodified</status>
      <modifiedWord/>
      <trackRevisions>false</trackRevisions>
    </reviewItem>
    <reviewItem>
      <errorID>c3d7dfa3-9ea8-411b-b7ab-e0b5e3a1d0ed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50FB980D</paraID>
      <start>0</start>
      <end>2</end>
      <status>unmodified</status>
      <modifiedWord/>
      <trackRevisions>false</trackRevisions>
    </reviewItem>
    <reviewItem>
      <errorID>ead290d1-1ac1-474a-9f49-40261e5401b3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3954DF3</paraID>
      <start>0</start>
      <end>2</end>
      <status>unmodified</status>
      <modifiedWord/>
      <trackRevisions>false</trackRevisions>
    </reviewItem>
    <reviewItem>
      <errorID>e6f6b6f6-20df-4b6b-bd5c-b78ef6c8081a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41E8B2C1</paraID>
      <start>0</start>
      <end>2</end>
      <status>unmodified</status>
      <modifiedWord/>
      <trackRevisions>false</trackRevisions>
    </reviewItem>
    <reviewItem>
      <errorID>021cca65-e1ea-4096-8d87-39e62c686ac9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1A07B54B</paraID>
      <start>0</start>
      <end>2</end>
      <status>unmodified</status>
      <modifiedWord/>
      <trackRevisions>false</trackRevisions>
    </reviewItem>
    <reviewItem>
      <errorID>d398ef2c-920b-4642-966e-0cadfd9e2ab0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33785DCC</paraID>
      <start>0</start>
      <end>2</end>
      <status>unmodified</status>
      <modifiedWord/>
      <trackRevisions>false</trackRevisions>
    </reviewItem>
    <reviewItem>
      <errorID>79c9bb28-b16f-4d94-ae03-41e0fbae22db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2AC5DF2A</paraID>
      <start>0</start>
      <end>2</end>
      <status>unmodified</status>
      <modifiedWord/>
      <trackRevisions>false</trackRevisions>
    </reviewItem>
    <reviewItem>
      <errorID>229b71ca-9acb-4054-8d8f-dad24e3a9e99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40E760FA</paraID>
      <start>0</start>
      <end>2</end>
      <status>unmodified</status>
      <modifiedWord/>
      <trackRevisions>false</trackRevisions>
    </reviewItem>
    <reviewItem>
      <errorID>673bbf82-de99-43d9-81f7-80999c2376aa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6870B1B0</paraID>
      <start>0</start>
      <end>2</end>
      <status>unmodified</status>
      <modifiedWord/>
      <trackRevisions>false</trackRevisions>
    </reviewItem>
    <reviewItem>
      <errorID>7e5847e7-a6d1-481f-a0ce-ac41300df41f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30A13016</paraID>
      <start>0</start>
      <end>2</end>
      <status>unmodified</status>
      <modifiedWord/>
      <trackRevisions>false</trackRevisions>
    </reviewItem>
    <reviewItem>
      <errorID>c33125ca-522b-4e83-b6e5-6475c64ba754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FFC6703</paraID>
      <start>0</start>
      <end>2</end>
      <status>unmodified</status>
      <modifiedWord/>
      <trackRevisions>false</trackRevisions>
    </reviewItem>
    <reviewItem>
      <errorID>3e20d19a-0f62-4afa-b8da-4ee1ac8d86cb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677D3E6B</paraID>
      <start>0</start>
      <end>2</end>
      <status>unmodified</status>
      <modifiedWord/>
      <trackRevisions>false</trackRevisions>
    </reviewItem>
    <reviewItem>
      <errorID>5a6c39f2-906b-40f7-879c-8b698582317a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23A4AD58</paraID>
      <start>0</start>
      <end>2</end>
      <status>unmodified</status>
      <modifiedWord/>
      <trackRevisions>false</trackRevisions>
    </reviewItem>
    <reviewItem>
      <errorID>97ee161d-3e11-4639-b112-f912286dfdd1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33B06DAA</paraID>
      <start>0</start>
      <end>2</end>
      <status>unmodified</status>
      <modifiedWord/>
      <trackRevisions>false</trackRevisions>
    </reviewItem>
    <reviewItem>
      <errorID>fdb52889-1b5d-4344-9639-ba8d4b811360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31D02DD4</paraID>
      <start>0</start>
      <end>2</end>
      <status>unmodified</status>
      <modifiedWord/>
      <trackRevisions>false</trackRevisions>
    </reviewItem>
    <reviewItem>
      <errorID>16333fa7-c6c7-40a2-88dd-31ed747f8c18</errorID>
      <errorWord>按《中华人民共和国</errorWord>
      <group>L1_Word</group>
      <groupName>字词问题</groupName>
      <ability>L2_Typo</ability>
      <abilityName>字词错误</abilityName>
      <candidateList>
        <item>按照《中华人民共和国</item>
      </candidateList>
      <explain/>
      <paraID>6208DFDC</paraID>
      <start>24</start>
      <end>34</end>
      <status>modified</status>
      <modifiedWord>按照《中华人民共和国</modifiedWord>
      <trackRevisions>false</trackRevisions>
    </reviewItem>
    <reviewItem>
      <errorID>c6fe3975-ef1b-46d3-a8b3-bf452d090d88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230B86E5</paraID>
      <start>0</start>
      <end>2</end>
      <status>unmodified</status>
      <modifiedWord/>
      <trackRevisions>false</trackRevisions>
    </reviewItem>
    <reviewItem>
      <errorID>6b6f3f67-013d-4e9d-97f1-a2c702bd25b7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1F4BD429</paraID>
      <start>0</start>
      <end>2</end>
      <status>unmodified</status>
      <modifiedWord/>
      <trackRevisions>false</trackRevisions>
    </reviewItem>
    <reviewItem>
      <errorID>943b744c-a02f-4d96-8516-647f5dcc7a7a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4FB5ADB2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205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F824CD3F-5D89-47CA-8E9C-06FF11E5E8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夏海英</cp:lastModifiedBy>
  <cp:revision>21</cp:revision>
  <dcterms:created xsi:type="dcterms:W3CDTF">2023-05-22T00:29:00Z</dcterms:created>
  <dcterms:modified xsi:type="dcterms:W3CDTF">2026-05-15T03:33:38Z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eyJoZGlkIjoiNzY0MzE3ZmRiYmI0MTllY2E3YWIwNTBkYzk0NGRjMmQiLCJ1c2VySWQiOiIxNDE3MDQ1MzUyIn0=</vt:lpwstr>
  </property>
  <property fmtid="{D5CDD505-2E9C-101B-9397-08002B2CF9AE}" pid="3" name="KSOProductBuildVer">
    <vt:lpwstr>2052-12.1.0.25865</vt:lpwstr>
  </property>
  <property fmtid="{D5CDD505-2E9C-101B-9397-08002B2CF9AE}" pid="4" name="ICV">
    <vt:lpwstr>49153FD853234139AA05E962855F5FB6_12</vt:lpwstr>
  </property>
</Properties>
</file>