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rPr>
          <w:rFonts w:hint="eastAsia" w:ascii="黑体" w:hAnsi="黑体" w:eastAsia="黑体" w:cs="黑体"/>
          <w:b/>
          <w:sz w:val="72"/>
          <w:szCs w:val="72"/>
          <w:highlight w:val="none"/>
        </w:rPr>
      </w:pPr>
      <w:r>
        <w:rPr>
          <w:rFonts w:hint="eastAsia" w:ascii="黑体" w:hAnsi="黑体" w:eastAsia="黑体" w:cs="黑体"/>
          <w:b/>
          <w:sz w:val="72"/>
          <w:szCs w:val="72"/>
          <w:highlight w:val="none"/>
        </w:rPr>
        <w:t xml:space="preserve">苏州工业园区政府采购</w:t>
      </w:r>
      <w:r/>
    </w:p>
    <w:p>
      <w:pPr>
        <w:jc w:val="center"/>
        <w:spacing w:line="360" w:lineRule="auto"/>
        <w:rPr>
          <w:rFonts w:hint="eastAsia" w:ascii="黑体" w:hAnsi="黑体" w:eastAsia="黑体" w:cs="黑体"/>
          <w:highlight w:val="none"/>
        </w:rPr>
      </w:pPr>
      <w:r>
        <w:rPr>
          <w:rFonts w:hint="eastAsia" w:ascii="黑体" w:hAnsi="黑体" w:eastAsia="黑体" w:cs="黑体"/>
          <w:highlight w:val="none"/>
        </w:rPr>
      </w:r>
      <w:r/>
    </w:p>
    <w:p>
      <w:pPr>
        <w:jc w:val="center"/>
        <w:rPr>
          <w:rFonts w:hint="eastAsia" w:ascii="黑体" w:hAnsi="黑体" w:eastAsia="黑体" w:cs="黑体"/>
          <w:b/>
          <w:sz w:val="72"/>
          <w:highlight w:val="none"/>
        </w:rPr>
      </w:pPr>
      <w:r>
        <w:rPr>
          <w:rFonts w:hint="eastAsia" w:ascii="黑体" w:hAnsi="黑体" w:eastAsia="黑体" w:cs="黑体"/>
          <w:b/>
          <w:sz w:val="72"/>
          <w:highlight w:val="none"/>
        </w:rPr>
        <w:t xml:space="preserve">竞争性磋商采购文件</w:t>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ind w:firstLine="1205"/>
        <w:spacing w:line="480" w:lineRule="auto"/>
        <w:rPr>
          <w:rFonts w:hint="eastAsia" w:ascii="宋体" w:hAnsi="宋体" w:cs="宋体"/>
          <w:b/>
          <w:sz w:val="30"/>
          <w:highlight w:val="none"/>
        </w:rPr>
      </w:pPr>
      <w:r>
        <w:rPr>
          <w:rFonts w:hint="eastAsia" w:ascii="宋体" w:hAnsi="宋体" w:cs="宋体"/>
          <w:b/>
          <w:sz w:val="30"/>
          <w:highlight w:val="none"/>
        </w:rPr>
        <w:t xml:space="preserve">项目编号：</w:t>
      </w:r>
      <w:r>
        <w:rPr>
          <w:rFonts w:hint="eastAsia" w:ascii="宋体" w:hAnsi="宋体" w:cs="宋体"/>
          <w:b/>
          <w:sz w:val="30"/>
          <w:highlight w:val="none"/>
          <w:lang w:eastAsia="zh-CN"/>
        </w:rPr>
        <w:t xml:space="preserve">JSZC-320591-ZCZX-C2026-0040</w:t>
      </w:r>
      <w:r>
        <w:rPr>
          <w:rFonts w:hint="eastAsia" w:ascii="宋体" w:hAnsi="宋体" w:cs="宋体"/>
          <w:b/>
          <w:sz w:val="30"/>
          <w:highlight w:val="none"/>
        </w:rPr>
        <w:t xml:space="preserve">号</w:t>
      </w:r>
      <w:r/>
    </w:p>
    <w:p>
      <w:pPr>
        <w:ind w:left="2706" w:hanging="1506"/>
        <w:spacing w:line="480" w:lineRule="auto"/>
        <w:rPr>
          <w:rFonts w:hint="eastAsia" w:ascii="宋体" w:hAnsi="宋体" w:eastAsia="宋体" w:cs="宋体"/>
          <w:b/>
          <w:sz w:val="30"/>
          <w:highlight w:val="none"/>
          <w:lang w:eastAsia="zh-CN"/>
        </w:rPr>
      </w:pPr>
      <w:r>
        <w:rPr>
          <w:rFonts w:hint="eastAsia" w:ascii="宋体" w:hAnsi="宋体" w:cs="宋体"/>
          <w:b/>
          <w:sz w:val="30"/>
          <w:highlight w:val="none"/>
        </w:rPr>
        <w:t xml:space="preserve">采购项目：</w:t>
      </w:r>
      <w:r>
        <w:rPr>
          <w:rFonts w:hint="eastAsia" w:ascii="宋体" w:hAnsi="宋体" w:cs="宋体"/>
          <w:b/>
          <w:sz w:val="30"/>
          <w:highlight w:val="none"/>
          <w:lang w:eastAsia="zh-CN"/>
        </w:rPr>
        <w:t xml:space="preserve">星海实验中学改扩建项目校园文化采购</w:t>
      </w:r>
      <w:r/>
    </w:p>
    <w:p>
      <w:pPr>
        <w:ind w:firstLine="1205"/>
        <w:spacing w:line="480" w:lineRule="auto"/>
        <w:rPr>
          <w:rFonts w:hint="eastAsia" w:ascii="宋体" w:hAnsi="宋体" w:cs="宋体"/>
          <w:b/>
          <w:sz w:val="30"/>
          <w:highlight w:val="none"/>
        </w:rPr>
      </w:pPr>
      <w:r>
        <w:rPr>
          <w:rFonts w:hint="eastAsia" w:ascii="宋体" w:hAnsi="宋体" w:cs="宋体"/>
          <w:b/>
          <w:sz w:val="30"/>
          <w:highlight w:val="none"/>
        </w:rPr>
        <w:t xml:space="preserve">采购类别：服务类</w:t>
      </w:r>
      <w:r/>
    </w:p>
    <w:p>
      <w:pPr>
        <w:ind w:right="-159" w:firstLine="1205"/>
        <w:spacing w:line="480" w:lineRule="auto"/>
        <w:rPr>
          <w:rFonts w:hint="eastAsia" w:ascii="宋体" w:hAnsi="宋体" w:eastAsia="宋体" w:cs="宋体"/>
          <w:b/>
          <w:sz w:val="30"/>
          <w:highlight w:val="none"/>
          <w:lang w:eastAsia="zh-CN"/>
        </w:rPr>
      </w:pPr>
      <w:r>
        <w:rPr>
          <w:rFonts w:hint="eastAsia" w:ascii="宋体" w:hAnsi="宋体" w:cs="宋体"/>
          <w:b/>
          <w:sz w:val="30"/>
          <w:highlight w:val="none"/>
        </w:rPr>
        <w:t xml:space="preserve">采购单位：</w:t>
      </w:r>
      <w:r>
        <w:rPr>
          <w:rFonts w:hint="eastAsia" w:ascii="宋体" w:hAnsi="宋体" w:cs="宋体"/>
          <w:b/>
          <w:sz w:val="30"/>
          <w:highlight w:val="none"/>
          <w:lang w:eastAsia="zh-CN"/>
        </w:rPr>
        <w:t xml:space="preserve">苏州工业园区教育局</w:t>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pStyle w:val="896"/>
        <w:ind w:left="480" w:firstLine="560"/>
        <w:rPr>
          <w:rFonts w:hint="eastAsia"/>
          <w:highlight w:val="none"/>
        </w:rPr>
      </w:pPr>
      <w:r>
        <w:rPr>
          <w:rFonts w:hint="eastAsia"/>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sz w:val="30"/>
          <w:highlight w:val="none"/>
        </w:rPr>
      </w:pPr>
      <w:r>
        <w:rPr>
          <w:rFonts w:hint="eastAsia" w:ascii="宋体" w:hAnsi="宋体" w:cs="宋体"/>
          <w:b/>
          <w:sz w:val="30"/>
          <w:highlight w:val="none"/>
        </w:rPr>
        <w:t xml:space="preserve">中诚智信工程咨询集团股份有限公司</w:t>
      </w:r>
      <w:r/>
    </w:p>
    <w:p>
      <w:pPr>
        <w:jc w:val="center"/>
        <w:spacing w:line="360" w:lineRule="auto"/>
        <w:rPr>
          <w:rFonts w:hint="eastAsia" w:ascii="宋体" w:hAnsi="宋体" w:cs="宋体"/>
          <w:b/>
          <w:sz w:val="30"/>
          <w:highlight w:val="none"/>
        </w:rPr>
      </w:pPr>
      <w:r>
        <w:rPr>
          <w:rFonts w:hint="eastAsia" w:ascii="宋体" w:hAnsi="宋体" w:cs="宋体"/>
          <w:b/>
          <w:sz w:val="30"/>
          <w:highlight w:val="none"/>
        </w:rPr>
        <w:t xml:space="preserve">二〇二</w:t>
      </w:r>
      <w:r>
        <w:rPr>
          <w:rFonts w:hint="eastAsia" w:ascii="宋体" w:hAnsi="宋体" w:cs="宋体"/>
          <w:b/>
          <w:sz w:val="30"/>
          <w:highlight w:val="none"/>
          <w:lang w:val="en-US" w:eastAsia="zh-CN"/>
        </w:rPr>
        <w:t xml:space="preserve">六</w:t>
      </w:r>
      <w:r>
        <w:rPr>
          <w:rFonts w:hint="eastAsia" w:ascii="宋体" w:hAnsi="宋体" w:cs="宋体"/>
          <w:b/>
          <w:sz w:val="30"/>
          <w:highlight w:val="none"/>
        </w:rPr>
        <w:t xml:space="preserve">年</w:t>
      </w:r>
      <w:r>
        <w:rPr>
          <w:rFonts w:hint="eastAsia" w:ascii="宋体" w:hAnsi="宋体" w:cs="宋体"/>
          <w:b/>
          <w:sz w:val="30"/>
          <w:highlight w:val="none"/>
          <w:lang w:val="en-US" w:eastAsia="zh-CN"/>
        </w:rPr>
        <w:t xml:space="preserve">五</w:t>
      </w:r>
      <w:r>
        <w:rPr>
          <w:rFonts w:hint="eastAsia" w:ascii="宋体" w:hAnsi="宋体" w:cs="宋体"/>
          <w:b/>
          <w:sz w:val="30"/>
          <w:highlight w:val="none"/>
        </w:rPr>
        <w:t xml:space="preserve">月</w:t>
      </w:r>
      <w:r/>
    </w:p>
    <w:p>
      <w:pPr>
        <w:jc w:val="center"/>
        <w:spacing w:line="360" w:lineRule="auto"/>
        <w:rPr>
          <w:rFonts w:hint="eastAsia" w:ascii="宋体" w:hAnsi="宋体"/>
          <w:b/>
          <w:sz w:val="30"/>
          <w:szCs w:val="30"/>
          <w:highlight w:val="none"/>
        </w:rPr>
        <w:sectPr>
          <w:headerReference w:type="default" r:id="rId9"/>
          <w:footerReference w:type="default" r:id="rId12"/>
          <w:footnotePr/>
          <w:endnotePr/>
          <w:type w:val="nextPage"/>
          <w:pgSz w:w="11907" w:h="16839" w:orient="portrait"/>
          <w:pgMar w:top="835" w:right="1301" w:bottom="1076" w:left="1478" w:header="594" w:footer="872" w:gutter="0"/>
          <w:cols w:num="1" w:sep="0" w:space="1701" w:equalWidth="1"/>
          <w:docGrid w:linePitch="360"/>
        </w:sectPr>
      </w:pPr>
      <w:r>
        <w:rPr>
          <w:rFonts w:hint="eastAsia" w:ascii="宋体" w:hAnsi="宋体"/>
          <w:b/>
          <w:sz w:val="30"/>
          <w:szCs w:val="30"/>
          <w:highlight w:val="none"/>
        </w:rPr>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lang w:eastAsia="zh-CN"/>
        </w:rPr>
        <w:t xml:space="preserve">苏州工业园区教育局</w:t>
      </w:r>
      <w:r>
        <w:rPr>
          <w:rFonts w:ascii="宋体" w:hAnsi="宋体" w:eastAsia="宋体" w:cs="宋体"/>
          <w:b/>
          <w:color w:val="000000"/>
          <w:sz w:val="30"/>
          <w:highlight w:val="none"/>
        </w:rPr>
        <w:t xml:space="preserve">关于</w:t>
      </w:r>
      <w:r>
        <w:rPr>
          <w:rFonts w:hint="eastAsia" w:ascii="宋体" w:hAnsi="宋体" w:cs="宋体"/>
          <w:b/>
          <w:color w:val="000000"/>
          <w:sz w:val="30"/>
          <w:highlight w:val="none"/>
          <w:lang w:eastAsia="zh-CN"/>
        </w:rPr>
        <w:t xml:space="preserve">星海实验中学改扩建项目校园文化采购</w:t>
      </w:r>
      <w:r>
        <w:rPr>
          <w:rFonts w:ascii="宋体" w:hAnsi="宋体" w:eastAsia="宋体" w:cs="宋体"/>
          <w:b/>
          <w:color w:val="000000"/>
          <w:sz w:val="30"/>
          <w:highlight w:val="none"/>
        </w:rPr>
        <w:t xml:space="preserve">的竞争性磋商采购公告</w:t>
      </w:r>
      <w:r/>
    </w:p>
    <w:p>
      <w:pPr>
        <w:ind w:left="0" w:right="0" w:firstLine="420"/>
        <w:spacing w:before="0" w:after="0" w:line="360" w:lineRule="auto"/>
        <w:rPr>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1"/>
          <w:highlight w:val="none"/>
        </w:rPr>
        <w:t xml:space="preserve">项目概况</w:t>
      </w:r>
      <w:r/>
    </w:p>
    <w:p>
      <w:pPr>
        <w:ind w:left="0" w:right="0" w:firstLine="420"/>
        <w:spacing w:before="0" w:after="0" w:line="360" w:lineRule="auto"/>
        <w:rPr>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highlight w:val="none"/>
          <w:lang w:eastAsia="zh-CN"/>
        </w:rPr>
        <w:t xml:space="preserve">星海实验中学改扩建项目校园文化采购</w:t>
      </w:r>
      <w:r>
        <w:rPr>
          <w:rFonts w:ascii="宋体" w:hAnsi="宋体" w:eastAsia="宋体" w:cs="宋体"/>
          <w:color w:val="000000"/>
          <w:sz w:val="21"/>
          <w:highlight w:val="none"/>
        </w:rPr>
        <w:t xml:space="preserve"> </w:t>
      </w:r>
      <w:r>
        <w:rPr>
          <w:rFonts w:hint="eastAsia" w:ascii="宋体" w:hAnsi="宋体" w:cs="宋体"/>
          <w:color w:val="000000"/>
          <w:sz w:val="21"/>
          <w:highlight w:val="none"/>
          <w:lang w:eastAsia="zh-CN"/>
        </w:rPr>
        <w:t xml:space="preserve">JSZC-320591-ZCZX-C2026-0040</w:t>
      </w:r>
      <w:r>
        <w:rPr>
          <w:rFonts w:ascii="宋体" w:hAnsi="宋体" w:eastAsia="宋体" w:cs="宋体"/>
          <w:color w:val="000000"/>
          <w:sz w:val="21"/>
          <w:highlight w:val="none"/>
        </w:rPr>
        <w:t xml:space="preserve"> 采购项目的潜在供应商应在江苏省政府采购一体化平台“苏采云”系统自行免费下载 获取采购文件，并于</w:t>
      </w:r>
      <w:r>
        <w:rPr>
          <w:rFonts w:ascii="宋体" w:hAnsi="宋体" w:eastAsia="宋体" w:cs="宋体"/>
          <w:b w:val="0"/>
          <w:bCs w:val="0"/>
          <w:color w:val="auto"/>
          <w:sz w:val="21"/>
          <w:highlight w:val="none"/>
        </w:rPr>
        <w:t xml:space="preserve">202</w:t>
      </w:r>
      <w:r>
        <w:rPr>
          <w:rFonts w:hint="eastAsia" w:ascii="宋体" w:hAnsi="宋体" w:cs="宋体"/>
          <w:b w:val="0"/>
          <w:bCs w:val="0"/>
          <w:color w:val="auto"/>
          <w:sz w:val="21"/>
          <w:highlight w:val="none"/>
          <w:lang w:val="en-US" w:eastAsia="zh-CN"/>
        </w:rPr>
        <w:t xml:space="preserve">6</w:t>
      </w:r>
      <w:r>
        <w:rPr>
          <w:rFonts w:ascii="宋体" w:hAnsi="宋体" w:eastAsia="宋体" w:cs="宋体"/>
          <w:b w:val="0"/>
          <w:bCs w:val="0"/>
          <w:color w:val="auto"/>
          <w:sz w:val="21"/>
          <w:highlight w:val="none"/>
        </w:rPr>
        <w:t xml:space="preserve">-0</w:t>
      </w:r>
      <w:r>
        <w:rPr>
          <w:rFonts w:hint="eastAsia" w:ascii="宋体" w:hAnsi="宋体" w:cs="宋体"/>
          <w:b w:val="0"/>
          <w:bCs w:val="0"/>
          <w:color w:val="auto"/>
          <w:sz w:val="21"/>
          <w:highlight w:val="none"/>
          <w:lang w:val="en-US" w:eastAsia="zh-CN"/>
        </w:rPr>
        <w:t xml:space="preserve">6</w:t>
      </w:r>
      <w:r>
        <w:rPr>
          <w:rFonts w:ascii="宋体" w:hAnsi="宋体" w:eastAsia="宋体" w:cs="宋体"/>
          <w:b w:val="0"/>
          <w:bCs w:val="0"/>
          <w:color w:val="auto"/>
          <w:sz w:val="21"/>
          <w:highlight w:val="none"/>
        </w:rPr>
        <w:t xml:space="preserve">-</w:t>
      </w:r>
      <w:r>
        <w:rPr>
          <w:rFonts w:hint="eastAsia" w:ascii="宋体" w:hAnsi="宋体" w:cs="宋体"/>
          <w:b w:val="0"/>
          <w:bCs w:val="0"/>
          <w:color w:val="auto"/>
          <w:sz w:val="21"/>
          <w:highlight w:val="none"/>
          <w:lang w:val="en-US" w:eastAsia="zh-CN"/>
        </w:rPr>
        <w:t xml:space="preserve">02</w:t>
      </w:r>
      <w:r>
        <w:rPr>
          <w:rFonts w:ascii="宋体" w:hAnsi="宋体" w:eastAsia="宋体" w:cs="宋体"/>
          <w:b w:val="0"/>
          <w:bCs w:val="0"/>
          <w:color w:val="auto"/>
          <w:sz w:val="21"/>
          <w:highlight w:val="none"/>
        </w:rPr>
        <w:t xml:space="preserve"> 14:00</w:t>
      </w:r>
      <w:r>
        <w:rPr>
          <w:rFonts w:ascii="宋体" w:hAnsi="宋体" w:eastAsia="宋体" w:cs="宋体"/>
          <w:color w:val="ff0000"/>
          <w:sz w:val="21"/>
          <w:highlight w:val="none"/>
        </w:rPr>
        <w:t xml:space="preserve"> </w:t>
      </w:r>
      <w:r>
        <w:rPr>
          <w:rFonts w:ascii="宋体" w:hAnsi="宋体" w:eastAsia="宋体" w:cs="宋体"/>
          <w:color w:val="000000"/>
          <w:sz w:val="21"/>
          <w:highlight w:val="none"/>
        </w:rPr>
        <w:t xml:space="preserve">（北京时间）前提交响应文件。</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一、项目基本情况 </w:t>
      </w:r>
      <w:r/>
    </w:p>
    <w:p>
      <w:pPr>
        <w:ind w:left="0" w:right="0" w:firstLine="420"/>
        <w:spacing w:before="0" w:after="0" w:line="360" w:lineRule="auto"/>
        <w:tabs>
          <w:tab w:val="left" w:pos="1320" w:leader="none"/>
        </w:tabs>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项目编号：</w:t>
      </w:r>
      <w:r>
        <w:rPr>
          <w:rFonts w:hint="eastAsia" w:ascii="宋体" w:hAnsi="宋体" w:cs="宋体"/>
          <w:color w:val="000000"/>
          <w:sz w:val="21"/>
          <w:highlight w:val="none"/>
          <w:lang w:eastAsia="zh-CN"/>
        </w:rPr>
        <w:t xml:space="preserve">JSZC-320591-ZCZX-C2026-0040</w:t>
      </w:r>
      <w:r/>
    </w:p>
    <w:p>
      <w:pPr>
        <w:ind w:left="0" w:right="0" w:firstLine="420"/>
        <w:spacing w:before="0" w:after="0" w:line="360" w:lineRule="auto"/>
        <w:tabs>
          <w:tab w:val="left" w:pos="1320" w:leader="none"/>
        </w:tabs>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项目名称：</w:t>
      </w:r>
      <w:r>
        <w:rPr>
          <w:rFonts w:hint="eastAsia" w:ascii="宋体" w:hAnsi="宋体" w:cs="宋体"/>
          <w:color w:val="000000"/>
          <w:sz w:val="21"/>
          <w:highlight w:val="none"/>
          <w:lang w:eastAsia="zh-CN"/>
        </w:rPr>
        <w:t xml:space="preserve">星海实验中学改扩建项目校园文化采购</w:t>
      </w:r>
      <w:r/>
    </w:p>
    <w:p>
      <w:pPr>
        <w:ind w:left="0" w:right="0" w:firstLine="420"/>
        <w:spacing w:before="0" w:after="0" w:line="360" w:lineRule="auto"/>
        <w:tabs>
          <w:tab w:val="left" w:pos="132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采购方式：竞争性磋商</w:t>
      </w:r>
      <w:r/>
    </w:p>
    <w:p>
      <w:pPr>
        <w:ind w:left="0" w:right="0" w:firstLine="420"/>
        <w:spacing w:before="0" w:after="0" w:line="360" w:lineRule="auto"/>
        <w:tabs>
          <w:tab w:val="left" w:pos="132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预算金额：</w:t>
      </w:r>
      <w:r>
        <w:rPr>
          <w:rFonts w:hint="eastAsia" w:ascii="宋体" w:hAnsi="宋体" w:cs="宋体"/>
          <w:color w:val="000000"/>
          <w:sz w:val="21"/>
          <w:highlight w:val="none"/>
          <w:lang w:val="en-US" w:eastAsia="zh-CN"/>
        </w:rPr>
        <w:t xml:space="preserve">119.588208</w:t>
      </w:r>
      <w:r>
        <w:rPr>
          <w:rFonts w:ascii="宋体" w:hAnsi="宋体" w:eastAsia="宋体" w:cs="宋体"/>
          <w:color w:val="000000"/>
          <w:sz w:val="21"/>
          <w:highlight w:val="none"/>
        </w:rPr>
        <w:t xml:space="preserve">万元</w:t>
      </w:r>
      <w:r/>
    </w:p>
    <w:p>
      <w:pPr>
        <w:ind w:left="0" w:right="0" w:firstLine="420"/>
        <w:spacing w:before="0" w:after="0" w:line="360" w:lineRule="auto"/>
        <w:tabs>
          <w:tab w:val="left" w:pos="132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最高限价（如有）：</w:t>
      </w:r>
      <w:r>
        <w:rPr>
          <w:rFonts w:hint="eastAsia" w:ascii="宋体" w:hAnsi="宋体" w:cs="宋体"/>
          <w:color w:val="000000"/>
          <w:sz w:val="21"/>
          <w:highlight w:val="none"/>
          <w:lang w:val="en-US" w:eastAsia="zh-CN"/>
        </w:rPr>
        <w:t xml:space="preserve">119.588208</w:t>
      </w:r>
      <w:r>
        <w:rPr>
          <w:rFonts w:ascii="宋体" w:hAnsi="宋体" w:eastAsia="宋体" w:cs="宋体"/>
          <w:color w:val="000000"/>
          <w:sz w:val="21"/>
          <w:highlight w:val="none"/>
        </w:rPr>
        <w:t xml:space="preserve">万元</w:t>
      </w:r>
      <w:r/>
    </w:p>
    <w:p>
      <w:pPr>
        <w:ind w:left="0" w:right="0" w:firstLine="420"/>
        <w:spacing w:before="0" w:after="0" w:line="360" w:lineRule="auto"/>
        <w:tabs>
          <w:tab w:val="left" w:pos="132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采购需求：</w:t>
      </w:r>
      <w:r/>
    </w:p>
    <w:p>
      <w:pPr>
        <w:ind w:left="0" w:right="0" w:firstLine="420"/>
        <w:spacing w:before="0" w:after="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星海实验中学改扩建项目校园文化采购，本次采购主要包含艺体综合楼文化展示、教学楼文化展示、户外文化展示、室内外导视系统、地库标识系统等。</w:t>
      </w:r>
      <w:r/>
    </w:p>
    <w:p>
      <w:pPr>
        <w:ind w:left="0" w:right="0" w:firstLine="420"/>
        <w:spacing w:before="0" w:after="0" w:line="360" w:lineRule="auto"/>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合同履行期限：</w:t>
      </w:r>
      <w:r>
        <w:rPr>
          <w:rFonts w:hint="eastAsia" w:ascii="宋体" w:hAnsi="宋体" w:cs="宋体"/>
          <w:color w:val="000000"/>
          <w:sz w:val="21"/>
          <w:highlight w:val="none"/>
          <w:lang w:val="en-US" w:eastAsia="zh-CN"/>
        </w:rPr>
        <w:t xml:space="preserve">合同签订后，成交单位应根据采购单位意见对方案进行调整并于15日内出具完整的深化设计方案图纸，深化设计方案经甲方签字确认后60个工作日内完成整体校园文化氛围布置并安装、调试到位。</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本项目（是/否）接受联合体投标：否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二、申请人的资格要求：</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（一）满足《中华人民共和国政府采购法》第二十二条规定；</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1.具有独立承担民事责任的能力</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2.具有良好的商业信誉和健全的财务会计制度</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rFonts w:hint="eastAsia" w:ascii="宋体" w:hAnsi="宋体" w:eastAsia="宋体" w:cs="宋体"/>
          <w:color w:val="000000"/>
          <w:sz w:val="21"/>
          <w:highlight w:val="none"/>
        </w:rPr>
        <w:t xml:space="preserve">具有履行合同所必需的设备和专业技术能力</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4.有依法缴纳税收和社会保障资金的良好记录</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5.参加政府采购活动前三年内,在经营活动中没有重大违法记录</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6.符合法律、行政法规规定的其他条件</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（二）落实政府采购政策需满足的资格要求：</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1.根据《政府采购促进中小企业发展管理办法》的相关规定，本项目专门面向中小企业,所属行业为其他未列明行业,供应商所提供服务的所有承接商应为中小微企业、监狱企业、残疾人福利性单位。</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（三）本项目的特定资格要求：</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1.单位负责人为同一人或者存在直接控股、管理关系的不同供应商，不得参加同一合同项下的政府采购活动。</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三、获取采购文件</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时间：自磋商文件公告发布之日起5个工作日</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地点：江苏省政府采购一体化平台“苏采云”系统自行免费下载 </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方式：江苏省政府采购一体化平台“苏采云”系统自行免费下载 </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售价：0.00元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四、响应文件提交</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截止时间：202</w:t>
      </w:r>
      <w:r>
        <w:rPr>
          <w:rFonts w:hint="eastAsia" w:ascii="宋体" w:hAnsi="宋体" w:cs="宋体"/>
          <w:color w:val="000000"/>
          <w:sz w:val="21"/>
          <w:highlight w:val="none"/>
          <w:lang w:val="en-US" w:eastAsia="zh-CN"/>
        </w:rPr>
        <w:t xml:space="preserve">6</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06</w:t>
      </w:r>
      <w:r>
        <w:rPr>
          <w:rFonts w:ascii="宋体" w:hAnsi="宋体" w:eastAsia="宋体" w:cs="宋体"/>
          <w:color w:val="000000"/>
          <w:sz w:val="21"/>
          <w:highlight w:val="none"/>
        </w:rPr>
        <w:t xml:space="preserve">-02</w:t>
      </w:r>
      <w:r>
        <w:rPr>
          <w:rFonts w:hint="eastAsia" w:ascii="宋体" w:hAnsi="宋体" w:cs="宋体"/>
          <w:color w:val="000000"/>
          <w:sz w:val="21"/>
          <w:highlight w:val="none"/>
          <w:lang w:val="en-US" w:eastAsia="zh-CN"/>
        </w:rPr>
        <w:t xml:space="preserve"> </w:t>
      </w:r>
      <w:r>
        <w:rPr>
          <w:rFonts w:ascii="宋体" w:hAnsi="宋体" w:eastAsia="宋体" w:cs="宋体"/>
          <w:color w:val="000000"/>
          <w:sz w:val="21"/>
          <w:highlight w:val="none"/>
        </w:rPr>
        <w:t xml:space="preserve">14:00 （北京时间）</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地点：“苏采云”系统（网址：http://jszfcg.jsczt.cn/）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五、开启</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时间：202</w:t>
      </w:r>
      <w:r>
        <w:rPr>
          <w:rFonts w:hint="eastAsia" w:ascii="宋体" w:hAnsi="宋体" w:cs="宋体"/>
          <w:color w:val="000000"/>
          <w:sz w:val="21"/>
          <w:highlight w:val="none"/>
          <w:lang w:val="en-US" w:eastAsia="zh-CN"/>
        </w:rPr>
        <w:t xml:space="preserve">6</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06</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02</w:t>
      </w:r>
      <w:r>
        <w:rPr>
          <w:rFonts w:ascii="宋体" w:hAnsi="宋体" w:eastAsia="宋体" w:cs="宋体"/>
          <w:color w:val="000000"/>
          <w:sz w:val="21"/>
          <w:highlight w:val="none"/>
        </w:rPr>
        <w:t xml:space="preserve"> 14:00 （北京时间）</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地点：苏州工业园区公共资源交易中心新场地-开标室（</w:t>
      </w:r>
      <w:r>
        <w:rPr>
          <w:rFonts w:hint="eastAsia" w:ascii="宋体" w:hAnsi="宋体" w:cs="宋体"/>
          <w:color w:val="000000"/>
          <w:sz w:val="21"/>
          <w:highlight w:val="none"/>
          <w:lang w:val="en-US" w:eastAsia="zh-CN"/>
        </w:rPr>
        <w:t xml:space="preserve">八</w:t>
      </w:r>
      <w:r>
        <w:rPr>
          <w:rFonts w:ascii="宋体" w:hAnsi="宋体" w:eastAsia="宋体" w:cs="宋体"/>
          <w:color w:val="000000"/>
          <w:sz w:val="21"/>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六、公告期限</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自本公告发布之日起3个工作日。</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七、其他补充事宜</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1.</w:t>
      </w:r>
      <w:r>
        <w:rPr>
          <w:rFonts w:ascii="宋体" w:hAnsi="宋体" w:eastAsia="宋体" w:cs="宋体"/>
          <w:color w:val="000000"/>
          <w:sz w:val="21"/>
          <w:highlight w:val="none"/>
        </w:rPr>
        <w:t xml:space="preserve">政府采购监督电话：0512-66681110</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2.</w:t>
      </w:r>
      <w:r>
        <w:rPr>
          <w:rFonts w:ascii="宋体" w:hAnsi="宋体" w:eastAsia="宋体" w:cs="宋体"/>
          <w:color w:val="000000"/>
          <w:sz w:val="21"/>
          <w:highlight w:val="none"/>
        </w:rPr>
        <w:t xml:space="preserve">获取采购文件的方式：</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（1）CA办理</w:t>
      </w:r>
      <w:r/>
    </w:p>
    <w:p>
      <w:pPr>
        <w:ind w:left="0" w:right="0" w:firstLine="420"/>
        <w:spacing w:before="0" w:after="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000000"/>
          <w:sz w:val="21"/>
          <w:highlight w:val="none"/>
        </w:rPr>
        <w:t xml:space="preserve">苏州市高新区邓尉路105号狮山科技馆一楼服务大厅，咨询电话：0512-65737699。</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（2）依法获取采购文件</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供应商插入CA证书</w:t>
      </w:r>
      <w:r>
        <w:rPr>
          <w:rFonts w:hint="eastAsia" w:ascii="宋体" w:hAnsi="宋体" w:cs="宋体"/>
          <w:color w:val="000000"/>
          <w:sz w:val="21"/>
          <w:highlight w:val="none"/>
          <w:lang w:eastAsia="zh-CN"/>
        </w:rPr>
        <w:t xml:space="preserve">登录</w:t>
      </w:r>
      <w:r>
        <w:rPr>
          <w:rFonts w:ascii="宋体" w:hAnsi="宋体" w:eastAsia="宋体" w:cs="宋体"/>
          <w:color w:val="000000"/>
          <w:sz w:val="21"/>
          <w:highlight w:val="none"/>
        </w:rPr>
        <w:t xml:space="preserve">“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考虑到熟悉“苏采云”系统、办理CA证书都需要一定的时间，请提早准备以免耽误招标采购活动。</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3.</w:t>
      </w:r>
      <w:r>
        <w:rPr>
          <w:rFonts w:ascii="宋体" w:hAnsi="宋体" w:eastAsia="宋体" w:cs="宋体"/>
          <w:color w:val="000000"/>
          <w:sz w:val="21"/>
          <w:highlight w:val="none"/>
        </w:rPr>
        <w:t xml:space="preserve">未依照采购公告要求获取磋商文件的供应商，视为未参加该项政府采购活动，不具备对该政府采购项目提出质疑的法定权利。</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4.</w:t>
      </w:r>
      <w:r>
        <w:rPr>
          <w:rFonts w:ascii="宋体" w:hAnsi="宋体" w:eastAsia="宋体" w:cs="宋体"/>
          <w:color w:val="000000"/>
          <w:sz w:val="21"/>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5.</w:t>
      </w:r>
      <w:r>
        <w:rPr>
          <w:rFonts w:ascii="宋体" w:hAnsi="宋体" w:eastAsia="宋体" w:cs="宋体"/>
          <w:color w:val="000000"/>
          <w:sz w:val="21"/>
          <w:highlight w:val="none"/>
        </w:rPr>
        <w:t xml:space="preserve">制作电子投标（响应）文件：</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本项目采用电子网上招投标，请供应商插入CA 证书</w:t>
      </w:r>
      <w:r>
        <w:rPr>
          <w:rFonts w:hint="eastAsia" w:ascii="宋体" w:hAnsi="宋体" w:cs="宋体"/>
          <w:color w:val="000000"/>
          <w:sz w:val="21"/>
          <w:highlight w:val="none"/>
          <w:lang w:eastAsia="zh-CN"/>
        </w:rPr>
        <w:t xml:space="preserve">登录</w:t>
      </w:r>
      <w:r>
        <w:rPr>
          <w:rFonts w:ascii="宋体" w:hAnsi="宋体" w:eastAsia="宋体" w:cs="宋体"/>
          <w:color w:val="000000"/>
          <w:sz w:val="21"/>
          <w:highlight w:val="none"/>
        </w:rPr>
        <w:t xml:space="preserve">“苏采云”系统下载客户端（参与项目页面可下载客户端及客户端使用说明），在客户端编制电子投标（响应）文件并进行CA加密，操作步骤详见“苏采云”系</w:t>
      </w:r>
      <w:r>
        <w:rPr>
          <w:rFonts w:ascii="宋体" w:hAnsi="宋体" w:eastAsia="宋体" w:cs="宋体"/>
          <w:color w:val="000000"/>
          <w:sz w:val="21"/>
          <w:highlight w:val="none"/>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6.</w:t>
      </w:r>
      <w:r>
        <w:rPr>
          <w:rFonts w:ascii="宋体" w:hAnsi="宋体" w:eastAsia="宋体" w:cs="宋体"/>
          <w:color w:val="000000"/>
          <w:sz w:val="21"/>
          <w:highlight w:val="none"/>
        </w:rPr>
        <w:t xml:space="preserve">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7.</w:t>
      </w:r>
      <w:r>
        <w:rPr>
          <w:rFonts w:ascii="宋体" w:hAnsi="宋体" w:eastAsia="宋体" w:cs="宋体"/>
          <w:color w:val="000000"/>
          <w:sz w:val="21"/>
          <w:highlight w:val="none"/>
        </w:rPr>
        <w:t xml:space="preserve">本项目获取采购文件截止日期之后仍可以下载采购文件，但截止日期之后下载的采购文件，视为非有效方式且不作为供应商权益受到损害的证明材料和依据。</w:t>
      </w:r>
      <w:r/>
    </w:p>
    <w:p>
      <w:pPr>
        <w:ind w:left="0" w:right="0" w:firstLine="420"/>
        <w:spacing w:before="0" w:after="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技术支持</w:t>
      </w:r>
      <w:r/>
    </w:p>
    <w:p>
      <w:pPr>
        <w:ind w:left="0" w:right="0" w:firstLine="420"/>
        <w:spacing w:before="0" w:after="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CA技术咨询服务电话：400-608-6099</w:t>
      </w:r>
      <w:r/>
    </w:p>
    <w:p>
      <w:pPr>
        <w:ind w:left="0" w:right="0" w:firstLine="420"/>
        <w:spacing w:before="0" w:after="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电子签章技术咨询服务电话：15380932027、15371015030、13675197356、 13675197221</w:t>
      </w:r>
      <w:r/>
    </w:p>
    <w:p>
      <w:pPr>
        <w:ind w:left="0" w:right="0" w:firstLine="420"/>
        <w:spacing w:before="0" w:after="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“苏采云”平台技术咨询电话：0512-69820854、0519-86722802、13914088964、18261002950</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本次采购的有关信息将在</w:t>
      </w:r>
      <w:r>
        <w:rPr>
          <w:rFonts w:hint="eastAsia" w:ascii="宋体" w:hAnsi="宋体" w:cs="宋体"/>
          <w:color w:val="000000"/>
          <w:sz w:val="21"/>
          <w:highlight w:val="none"/>
          <w:lang w:eastAsia="zh-CN"/>
        </w:rPr>
        <w:t xml:space="preserve">中国政府</w:t>
      </w:r>
      <w:r>
        <w:rPr>
          <w:rFonts w:ascii="宋体" w:hAnsi="宋体" w:eastAsia="宋体" w:cs="宋体"/>
          <w:color w:val="000000"/>
          <w:sz w:val="21"/>
          <w:highlight w:val="none"/>
        </w:rPr>
        <w:t xml:space="preserve">采购网、江苏政府采购网、苏州政府采购网上发布，敬请留意。</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八、凡对本次采购提出询问，请按以下方式联系。</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1.采购人信息</w:t>
      </w:r>
      <w:r/>
    </w:p>
    <w:p>
      <w:pPr>
        <w:ind w:left="0" w:right="0" w:firstLine="420"/>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单位名称：</w:t>
      </w:r>
      <w:r>
        <w:rPr>
          <w:rFonts w:hint="eastAsia" w:ascii="宋体" w:hAnsi="宋体" w:cs="宋体"/>
          <w:color w:val="000000"/>
          <w:sz w:val="21"/>
          <w:highlight w:val="none"/>
          <w:lang w:eastAsia="zh-CN"/>
        </w:rPr>
        <w:t xml:space="preserve">苏州工业园区教育局</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单位地址：</w:t>
      </w:r>
      <w:r>
        <w:rPr>
          <w:rFonts w:hint="eastAsia" w:ascii="宋体" w:hAnsi="宋体" w:eastAsia="宋体" w:cs="宋体"/>
          <w:color w:val="000000"/>
          <w:sz w:val="21"/>
          <w:highlight w:val="none"/>
        </w:rPr>
        <w:t xml:space="preserve">苏州工业园区扬富路19号南岸新地7号楼22楼</w:t>
      </w:r>
      <w:r/>
    </w:p>
    <w:p>
      <w:pPr>
        <w:ind w:left="0" w:right="0" w:firstLine="420"/>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联系人：</w:t>
      </w:r>
      <w:r>
        <w:rPr>
          <w:rFonts w:hint="eastAsia" w:ascii="宋体" w:hAnsi="宋体" w:cs="宋体"/>
          <w:color w:val="000000"/>
          <w:sz w:val="21"/>
          <w:highlight w:val="none"/>
          <w:lang w:val="en-US" w:eastAsia="zh-CN"/>
        </w:rPr>
        <w:t xml:space="preserve">范萌萌</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联系电话：</w:t>
      </w:r>
      <w:r>
        <w:rPr>
          <w:rFonts w:hint="eastAsia" w:ascii="宋体" w:hAnsi="宋体" w:eastAsia="宋体" w:cs="宋体"/>
          <w:sz w:val="21"/>
          <w:szCs w:val="21"/>
          <w:highlight w:val="none"/>
        </w:rPr>
        <w:t xml:space="preserve">0512-62763370</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2.采购代理机构信息（如有）</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单位名称：中诚智信工程咨询集团股份有限公司</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单位地址：苏州高新区潇湘路99号1幢101室5-8F、19F</w:t>
      </w:r>
      <w:r/>
    </w:p>
    <w:p>
      <w:pPr>
        <w:ind w:left="0" w:right="0" w:firstLine="420"/>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联系人：朱鸣蝶</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项目负责人</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、吴伟</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联系电话：0512-68320471</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3.项目联系方式</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项目联系人：朱鸣蝶</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项目负责人</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、吴伟</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电话：0512-68320471，0512-68303271</w:t>
      </w:r>
      <w:r/>
    </w:p>
    <w:p>
      <w:pPr>
        <w:jc w:val="center"/>
        <w:spacing w:line="360" w:lineRule="auto"/>
        <w:rPr>
          <w:rFonts w:hint="eastAsia" w:ascii="黑体" w:hAnsi="黑体" w:eastAsia="黑体" w:cs="黑体"/>
          <w:b/>
          <w:bCs/>
          <w:sz w:val="30"/>
          <w:highlight w:val="none"/>
        </w:rPr>
      </w:pPr>
      <w:r>
        <w:rPr>
          <w:rFonts w:hint="eastAsia" w:ascii="黑体" w:hAnsi="黑体" w:eastAsia="黑体" w:cs="黑体"/>
          <w:b/>
          <w:bCs/>
          <w:sz w:val="30"/>
          <w:highlight w:val="none"/>
        </w:rPr>
        <w:br w:type="page" w:clear="all"/>
      </w:r>
      <w:r>
        <w:rPr>
          <w:rFonts w:hint="eastAsia" w:ascii="黑体" w:hAnsi="黑体" w:eastAsia="黑体" w:cs="黑体"/>
          <w:b/>
          <w:bCs/>
          <w:sz w:val="30"/>
          <w:highlight w:val="none"/>
        </w:rPr>
        <w:t xml:space="preserve">中诚智信工程咨询集团股份有限公司</w:t>
      </w:r>
      <w:r/>
    </w:p>
    <w:p>
      <w:pPr>
        <w:jc w:val="center"/>
        <w:spacing w:line="360" w:lineRule="auto"/>
        <w:rPr>
          <w:rFonts w:hint="eastAsia" w:ascii="黑体" w:hAnsi="黑体" w:eastAsia="黑体" w:cs="黑体"/>
          <w:b/>
          <w:bCs/>
          <w:sz w:val="30"/>
          <w:highlight w:val="none"/>
        </w:rPr>
      </w:pPr>
      <w:r>
        <w:rPr>
          <w:rFonts w:hint="eastAsia" w:ascii="黑体" w:hAnsi="黑体" w:eastAsia="黑体" w:cs="黑体"/>
          <w:b/>
          <w:bCs/>
          <w:sz w:val="30"/>
          <w:highlight w:val="none"/>
        </w:rPr>
        <w:t xml:space="preserve">磋商采购文件</w:t>
      </w:r>
      <w:r/>
    </w:p>
    <w:p>
      <w:pPr>
        <w:ind w:right="-159"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受</w:t>
      </w:r>
      <w:r>
        <w:rPr>
          <w:rFonts w:hint="eastAsia" w:ascii="宋体" w:hAnsi="宋体" w:cs="宋体"/>
          <w:sz w:val="21"/>
          <w:szCs w:val="21"/>
          <w:highlight w:val="none"/>
          <w:lang w:eastAsia="zh-CN"/>
        </w:rPr>
        <w:t xml:space="preserve">苏州工业园区教育局</w:t>
      </w:r>
      <w:r>
        <w:rPr>
          <w:rFonts w:hint="eastAsia" w:ascii="宋体" w:hAnsi="宋体" w:cs="宋体"/>
          <w:sz w:val="21"/>
          <w:szCs w:val="21"/>
          <w:highlight w:val="none"/>
        </w:rPr>
        <w:t xml:space="preserve">的委托，中诚智信工程咨询集团股份有限公司对其所需的</w:t>
      </w:r>
      <w:r>
        <w:rPr>
          <w:rFonts w:hint="eastAsia" w:ascii="宋体" w:hAnsi="宋体" w:cs="宋体"/>
          <w:sz w:val="21"/>
          <w:szCs w:val="21"/>
          <w:highlight w:val="none"/>
          <w:lang w:eastAsia="zh-CN"/>
        </w:rPr>
        <w:t xml:space="preserve">星海实验中学改扩建项目校园文化采购</w:t>
      </w:r>
      <w:r>
        <w:rPr>
          <w:rFonts w:hint="eastAsia" w:ascii="宋体" w:hAnsi="宋体" w:cs="宋体"/>
          <w:sz w:val="21"/>
          <w:szCs w:val="21"/>
          <w:highlight w:val="none"/>
        </w:rPr>
        <w:t xml:space="preserve">在国内组织竞争性磋商采购。欢迎符合磋商采购文件资格条件的各供应商前来参加磋商。</w:t>
      </w:r>
      <w:r/>
    </w:p>
    <w:p>
      <w:pPr>
        <w:pStyle w:val="707"/>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一、项目编号：</w:t>
      </w:r>
      <w:r>
        <w:rPr>
          <w:rFonts w:hint="eastAsia" w:hAnsi="宋体" w:eastAsia="宋体"/>
          <w:b/>
          <w:sz w:val="21"/>
          <w:szCs w:val="21"/>
          <w:highlight w:val="none"/>
          <w:lang w:eastAsia="zh-CN"/>
        </w:rPr>
        <w:t xml:space="preserve">JSZC-320591-ZCZX-C2026-0040</w:t>
      </w:r>
      <w:r>
        <w:rPr>
          <w:rFonts w:hint="eastAsia" w:hAnsi="宋体" w:eastAsia="宋体"/>
          <w:b/>
          <w:sz w:val="21"/>
          <w:szCs w:val="21"/>
          <w:highlight w:val="none"/>
        </w:rPr>
        <w:t xml:space="preserve">号</w:t>
      </w:r>
      <w:r/>
    </w:p>
    <w:p>
      <w:pPr>
        <w:pStyle w:val="707"/>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二、采购方式：竞争性磋商采购</w:t>
      </w:r>
      <w:r/>
    </w:p>
    <w:p>
      <w:pPr>
        <w:pStyle w:val="707"/>
        <w:ind w:firstLine="422"/>
        <w:spacing w:line="360" w:lineRule="auto"/>
        <w:rPr>
          <w:rFonts w:hint="eastAsia" w:hAnsi="宋体" w:eastAsia="宋体"/>
          <w:b/>
          <w:sz w:val="21"/>
          <w:szCs w:val="21"/>
          <w:highlight w:val="none"/>
          <w:lang w:eastAsia="zh-CN"/>
        </w:rPr>
        <w:outlineLvl w:val="1"/>
      </w:pPr>
      <w:r>
        <w:rPr>
          <w:rFonts w:hint="eastAsia" w:hAnsi="宋体" w:eastAsia="宋体"/>
          <w:b/>
          <w:sz w:val="21"/>
          <w:szCs w:val="21"/>
          <w:highlight w:val="none"/>
        </w:rPr>
        <w:t xml:space="preserve">三、采购项目名称：</w:t>
      </w:r>
      <w:r>
        <w:rPr>
          <w:rFonts w:hint="eastAsia" w:hAnsi="宋体" w:eastAsia="宋体"/>
          <w:b/>
          <w:sz w:val="21"/>
          <w:szCs w:val="21"/>
          <w:highlight w:val="none"/>
          <w:lang w:eastAsia="zh-CN"/>
        </w:rPr>
        <w:t xml:space="preserve">星海实验中学改扩建项目校园文化采购</w:t>
      </w:r>
      <w:r/>
    </w:p>
    <w:p>
      <w:pPr>
        <w:ind w:firstLine="413"/>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四、采购内容及要求：</w:t>
      </w:r>
      <w:r/>
    </w:p>
    <w:p>
      <w:pPr>
        <w:ind w:firstLine="411"/>
        <w:spacing w:line="360" w:lineRule="auto"/>
        <w:rPr>
          <w:rFonts w:hint="default" w:ascii="宋体" w:hAnsi="宋体" w:cs="宋体"/>
          <w:b/>
          <w:bCs w:val="0"/>
          <w:sz w:val="21"/>
          <w:szCs w:val="21"/>
          <w:highlight w:val="none"/>
          <w:lang w:val="en-US" w:eastAsia="zh-CN"/>
        </w:rPr>
      </w:pPr>
      <w:r>
        <w:rPr>
          <w:rFonts w:hint="eastAsia" w:ascii="宋体" w:hAnsi="宋体" w:cs="宋体"/>
          <w:b/>
          <w:bCs w:val="0"/>
          <w:sz w:val="21"/>
          <w:szCs w:val="21"/>
          <w:highlight w:val="none"/>
          <w:lang w:eastAsia="zh-CN"/>
        </w:rPr>
        <w:t xml:space="preserve">（</w:t>
      </w:r>
      <w:r>
        <w:rPr>
          <w:rFonts w:hint="eastAsia" w:ascii="宋体" w:hAnsi="宋体" w:cs="宋体"/>
          <w:b/>
          <w:bCs w:val="0"/>
          <w:sz w:val="21"/>
          <w:szCs w:val="21"/>
          <w:highlight w:val="none"/>
          <w:lang w:val="en-US" w:eastAsia="zh-CN"/>
        </w:rPr>
        <w:t xml:space="preserve">一</w:t>
      </w:r>
      <w:r>
        <w:rPr>
          <w:rFonts w:hint="eastAsia" w:ascii="宋体" w:hAnsi="宋体" w:cs="宋体"/>
          <w:b/>
          <w:bCs w:val="0"/>
          <w:sz w:val="21"/>
          <w:szCs w:val="21"/>
          <w:highlight w:val="none"/>
          <w:lang w:eastAsia="zh-CN"/>
        </w:rPr>
        <w:t xml:space="preserve">）</w:t>
      </w:r>
      <w:r>
        <w:rPr>
          <w:rFonts w:hint="eastAsia" w:ascii="宋体" w:hAnsi="宋体" w:cs="宋体"/>
          <w:b/>
          <w:bCs w:val="0"/>
          <w:sz w:val="21"/>
          <w:szCs w:val="21"/>
          <w:highlight w:val="none"/>
          <w:lang w:val="en-US" w:eastAsia="zh-CN"/>
        </w:rPr>
        <w:t xml:space="preserve">项目概况</w:t>
      </w:r>
      <w:r/>
    </w:p>
    <w:p>
      <w:pPr>
        <w:ind w:firstLine="411"/>
        <w:spacing w:line="360" w:lineRule="auto"/>
        <w:rPr>
          <w:rFonts w:hint="eastAsia" w:ascii="宋体" w:hAnsi="宋体" w:cs="宋体"/>
          <w:b w:val="0"/>
          <w:bCs/>
          <w:sz w:val="21"/>
          <w:szCs w:val="21"/>
          <w:highlight w:val="none"/>
          <w:lang w:eastAsia="zh-CN"/>
        </w:rPr>
      </w:pPr>
      <w:r>
        <w:rPr>
          <w:rFonts w:hint="eastAsia" w:ascii="宋体" w:hAnsi="宋体" w:cs="宋体"/>
          <w:b w:val="0"/>
          <w:bCs/>
          <w:sz w:val="21"/>
          <w:szCs w:val="21"/>
          <w:highlight w:val="none"/>
          <w:lang w:eastAsia="zh-CN"/>
        </w:rPr>
        <w:t xml:space="preserve">星海实验中学位于苏州市工业园区苏茜路北侧，星都街东侧，本次校园文化提升改造项目主要通过分析现有校园文化痛点难点，既要延续校园历史文化，又要创新多元文化表达彰显星海精神。同时立足星海中学“发现人人 人人成星”的教育理想与可持续的校园环境，体现校园特色的文化理念及内涵。</w:t>
      </w:r>
      <w:r/>
    </w:p>
    <w:p>
      <w:pPr>
        <w:ind w:firstLine="411"/>
        <w:spacing w:line="360" w:lineRule="auto"/>
        <w:rPr>
          <w:rFonts w:hint="eastAsia" w:ascii="宋体" w:hAnsi="宋体" w:cs="宋体"/>
          <w:b/>
          <w:bCs w:val="0"/>
          <w:sz w:val="21"/>
          <w:szCs w:val="21"/>
          <w:highlight w:val="none"/>
          <w:lang w:val="en-US" w:eastAsia="zh-CN"/>
        </w:rPr>
      </w:pPr>
      <w:r>
        <w:rPr>
          <w:rFonts w:hint="eastAsia" w:ascii="宋体" w:hAnsi="宋体" w:cs="宋体"/>
          <w:b/>
          <w:bCs w:val="0"/>
          <w:sz w:val="21"/>
          <w:szCs w:val="21"/>
          <w:highlight w:val="none"/>
          <w:lang w:eastAsia="zh-CN"/>
        </w:rPr>
        <w:t xml:space="preserve">（</w:t>
      </w:r>
      <w:r>
        <w:rPr>
          <w:rFonts w:hint="eastAsia" w:ascii="宋体" w:hAnsi="宋体" w:cs="宋体"/>
          <w:b/>
          <w:bCs w:val="0"/>
          <w:sz w:val="21"/>
          <w:szCs w:val="21"/>
          <w:highlight w:val="none"/>
          <w:lang w:val="en-US" w:eastAsia="zh-CN"/>
        </w:rPr>
        <w:t xml:space="preserve">二</w:t>
      </w:r>
      <w:r>
        <w:rPr>
          <w:rFonts w:hint="eastAsia" w:ascii="宋体" w:hAnsi="宋体" w:cs="宋体"/>
          <w:b/>
          <w:bCs w:val="0"/>
          <w:sz w:val="21"/>
          <w:szCs w:val="21"/>
          <w:highlight w:val="none"/>
          <w:lang w:eastAsia="zh-CN"/>
        </w:rPr>
        <w:t xml:space="preserve">）</w:t>
      </w:r>
      <w:r>
        <w:rPr>
          <w:rFonts w:hint="eastAsia" w:ascii="宋体" w:hAnsi="宋体" w:cs="宋体"/>
          <w:b/>
          <w:bCs w:val="0"/>
          <w:sz w:val="21"/>
          <w:szCs w:val="21"/>
          <w:highlight w:val="none"/>
          <w:lang w:val="en-US" w:eastAsia="zh-CN"/>
        </w:rPr>
        <w:t xml:space="preserve">校园文化采购清单</w:t>
      </w:r>
      <w:r/>
    </w:p>
    <w:tbl>
      <w:tblPr>
        <w:tblStyle w:val="70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741"/>
        <w:gridCol w:w="1266"/>
        <w:gridCol w:w="4124"/>
        <w:gridCol w:w="665"/>
        <w:gridCol w:w="880"/>
      </w:tblGrid>
      <w:tr>
        <w:trPr>
          <w:trHeight w:val="521"/>
        </w:trPr>
        <w:tc>
          <w:tcPr>
            <w:gridSpan w:val="6"/>
            <w:shd w:val="clear" w:color="auto" w:fill="auto"/>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星海中学校园文化氛围营造项目清单</w:t>
            </w:r>
            <w:r/>
          </w:p>
        </w:tc>
      </w:tr>
      <w:tr>
        <w:trPr>
          <w:trHeight w:val="56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W w:w="43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区域</w:t>
            </w:r>
            <w:r/>
          </w:p>
        </w:tc>
        <w:tc>
          <w:tcPr>
            <w:shd w:val="clear" w:color="auto" w:fill="auto"/>
            <w:tcW w:w="74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p>
        </w:tc>
        <w:tc>
          <w:tcPr>
            <w:shd w:val="clear" w:color="auto" w:fill="auto"/>
            <w:tcW w:w="242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工作范围及主要要求或参数</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W w:w="51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trHeight w:val="56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p>
        </w:tc>
        <w:tc>
          <w:tcPr>
            <w:gridSpan w:val="5"/>
            <w:shd w:val="clear" w:color="auto" w:fill="auto"/>
            <w:tcW w:w="4503"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东区校园文化部分-校史馆</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w:t>
            </w:r>
            <w:r/>
          </w:p>
        </w:tc>
        <w:tc>
          <w:tcPr>
            <w:gridSpan w:val="5"/>
            <w:shd w:val="clear" w:color="auto" w:fill="auto"/>
            <w:tcW w:w="45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顶面</w:t>
            </w:r>
            <w:r/>
          </w:p>
        </w:tc>
      </w:tr>
      <w:tr>
        <w:trPr>
          <w:trHeight w:val="51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3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顶面</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裸顶喷涂</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原顶喷涂料</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413.00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p>
        </w:tc>
        <w:tc>
          <w:tcPr>
            <w:gridSpan w:val="5"/>
            <w:shd w:val="clear" w:color="auto" w:fill="auto"/>
            <w:tcW w:w="45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w:t>
            </w:r>
            <w:r/>
          </w:p>
        </w:tc>
      </w:tr>
      <w:tr>
        <w:trPr>
          <w:trHeight w:val="8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E01</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艺术发光造型墙</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轻钢龙骨结构，单层阻燃板基层，艺术装饰板面层，局部镂空雕刻饰面，背衬衬奶白片，铺设LED灯珠</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29.57 </w:t>
            </w:r>
            <w:r/>
          </w:p>
        </w:tc>
      </w:tr>
      <w:tr>
        <w:trPr>
          <w:trHeight w:val="51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弧形收边条</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弧形艺术收边条</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线性灯带</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线性灯带内嵌安装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金属门套，含配套基层结构，门洞尺寸：11000mm*2600mm*400mm范围内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8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定制金属雕刻字，金属板激光切割，精细打磨，修边、抛光、喷漆，背部焊接丝杆挑空安装，单字高度：280mm以内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r>
      <w:tr>
        <w:trPr>
          <w:trHeight w:val="8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定制金属雕刻字，金属板激光切割，精细打磨，修边、抛光、喷漆，背部焊接丝杆挑空安装，单字高度：140mm以内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 </w:t>
            </w:r>
            <w:r/>
          </w:p>
        </w:tc>
      </w:tr>
      <w:tr>
        <w:trPr>
          <w:trHeight w:val="8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定制金属雕刻字，金属板激光切割，精细打磨，修边、抛光、喷漆，背部焊接丝杆挑空安装，单字高度：35mm以内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 </w:t>
            </w:r>
            <w:r/>
          </w:p>
        </w:tc>
      </w:tr>
      <w:tr>
        <w:trPr>
          <w:trHeight w:val="6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4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E02</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艺术发光造型墙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（弧形）</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轻钢龙骨结构/木结构，单层阻燃板基层，艺术装饰板面层，局部镂空雕刻饰面，背衬衬奶白片，铺设LED灯珠</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25.40 </w:t>
            </w:r>
            <w:r/>
          </w:p>
        </w:tc>
      </w:tr>
      <w:tr>
        <w:trPr>
          <w:trHeight w:val="6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E03</w:t>
            </w:r>
            <w:r/>
          </w:p>
        </w:tc>
        <w:tc>
          <w:tcPr>
            <w:shd w:val="clear" w:color="auto" w:fill="auto"/>
            <w:tcW w:w="742" w:type="pct"/>
            <w:vAlign w:val="center"/>
            <w:vMerge w:val="restart"/>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艺术包柱</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轻钢龙骨结构/木结构，石膏板基层，腻子乳胶漆饰面，柱子尺寸：540mm*900mm*2800mm范围内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轻钢龙骨结构/木结构，石膏板基层，腻子乳胶漆饰面，柱子尺寸：540mm*400mm*2600mm范围内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轻钢龙骨结构/木结构，石膏板基层，腻子乳胶漆饰面，柱子尺寸：5300mm*540mm*2600mm范围内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r>
      <w:tr>
        <w:trPr>
          <w:trHeight w:val="68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新建艺术展墙</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轻钢龙骨/木结构基层，双层石膏板基层，局部阴刻线条，腻子乳胶漆饰面</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19.53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7.04 </w:t>
            </w:r>
            <w:r/>
          </w:p>
        </w:tc>
      </w:tr>
      <w:tr>
        <w:trPr>
          <w:trHeight w:val="7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定制艺术造景</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艺术底槽定制，木结构基层，金属外框饰面，底槽内局部铺设石子，底槽整体尺寸：5140mm*540mm*H60mm范围内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7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艺术造型定制，金属板激光雕刻，修边打磨，表面喷漆，多层造型，局部暗藏LED灯带，整体尺寸：4600*460mm范围内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1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仿真绿植吊装，绿植尺寸：700*600*1350mm范围内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92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定制金属雕刻字，金属板激光切割，折弯、围边处理，精工焊接，精细打磨，修边、抛光、喷漆，单字高度：160mm以内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 </w:t>
            </w:r>
            <w:r/>
          </w:p>
        </w:tc>
      </w:tr>
      <w:tr>
        <w:trPr>
          <w:trHeight w:val="5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E04</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新建隔墙</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轻钢龙骨结构，单层阻燃板基层，石膏板板面层，腻子乳胶漆饰面</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18.92 </w:t>
            </w:r>
            <w:r/>
          </w:p>
        </w:tc>
      </w:tr>
      <w:tr>
        <w:trPr>
          <w:trHeight w:val="5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6.76 </w:t>
            </w:r>
            <w:r/>
          </w:p>
        </w:tc>
      </w:tr>
      <w:tr>
        <w:trPr>
          <w:trHeight w:val="5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定制一级标题板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定制金属艺术造型，表面喷漆，挂装，尺寸：1750mm*1300mm范围内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定制亚克力雕刻字，10mm厚亚克力雕刻、修边打磨，表面喷漆，单字高度：110mm以内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定制亚克力雕刻字，8mm厚亚克力雕刻、修边打磨，表面喷漆，单字高度：55mm以内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 </w:t>
            </w:r>
            <w:r/>
          </w:p>
        </w:tc>
      </w:tr>
      <w:tr>
        <w:trPr>
          <w:trHeight w:val="4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定制丝印文字，丝印范围：750mm*250mm范围内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4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定制装饰线条，金属喷漆装饰线条，宽度：30mm以内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 </w:t>
            </w:r>
            <w:r/>
          </w:p>
        </w:tc>
      </w:tr>
      <w:tr>
        <w:trPr>
          <w:trHeight w:val="5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 </w:t>
            </w:r>
            <w:r/>
          </w:p>
        </w:tc>
      </w:tr>
      <w:tr>
        <w:trPr>
          <w:trHeight w:val="5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 </w:t>
            </w:r>
            <w:r/>
          </w:p>
        </w:tc>
      </w:tr>
      <w:tr>
        <w:trPr>
          <w:trHeight w:val="8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 </w:t>
            </w:r>
            <w:r/>
          </w:p>
        </w:tc>
      </w:tr>
      <w:tr>
        <w:trPr>
          <w:trHeight w:val="5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定制环形艺术造型</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环形艺术造型定制，金属板激光雕刻，修边打磨，表面喷漆，尺寸：1600*850mm范围内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E05</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新建隔墙</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轻钢龙骨结构/木结构，双层石膏板基层，腻子乳胶漆饰面（分色），局部突出造型</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47.88 </w:t>
            </w:r>
            <w:r/>
          </w:p>
        </w:tc>
      </w:tr>
      <w:tr>
        <w:trPr>
          <w:trHeight w:val="5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17.10 </w:t>
            </w:r>
            <w:r/>
          </w:p>
        </w:tc>
      </w:tr>
      <w:tr>
        <w:trPr>
          <w:trHeight w:val="5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暗门（消火栓）</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木结构基层，石膏板，腻子乳胶漆饰面，尺寸：800*1800mm范围内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7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定制艺术展板，木结构喷漆饰面，局部磁性贴艺术画面，整体尺寸：3600mm*570mm*50mm范围内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1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定制一级标题板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定制金属艺术造型，表面喷漆，挂装，尺寸：1750mm*1300mm范围内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定制亚克力雕刻字，10mm厚亚克力雕刻、修边打磨，表面喷漆，单字高度：110mm以内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r>
      <w:tr>
        <w:trPr>
          <w:trHeight w:val="6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定制亚克力雕刻字，8mm厚亚克力雕刻、修边打磨，表面喷漆，单字高度：55mm以内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 </w:t>
            </w:r>
            <w:r/>
          </w:p>
        </w:tc>
      </w:tr>
      <w:tr>
        <w:trPr>
          <w:trHeight w:val="56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定制丝印文字，丝印范围：750mm*250mm范围内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6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定制装饰线条，金属喷漆装饰线条，宽度：30mm以内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6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 </w:t>
            </w:r>
            <w:r/>
          </w:p>
        </w:tc>
      </w:tr>
      <w:tr>
        <w:trPr>
          <w:trHeight w:val="6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 </w:t>
            </w:r>
            <w:r/>
          </w:p>
        </w:tc>
      </w:tr>
      <w:tr>
        <w:trPr>
          <w:trHeight w:val="6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 </w:t>
            </w:r>
            <w:r/>
          </w:p>
        </w:tc>
      </w:tr>
      <w:tr>
        <w:trPr>
          <w:trHeight w:val="7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w:t>
            </w:r>
            <w:r/>
          </w:p>
        </w:tc>
      </w:tr>
      <w:tr>
        <w:trPr>
          <w:trHeight w:val="56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定制环形艺术造型</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环形艺术造型定制，金属板激光雕刻，修边打磨，表面喷漆，尺寸：1100*1100mm范围内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定制亚克力雕刻字，10mm厚亚克力雕刻、修边打磨，表面喷漆，单字高度：550mm以内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定制艺术装饰线条</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定制亚克力装饰线条，5mm厚亚克力雕刻，修边打磨，表面喷漆，尺寸：50*2400mm范围内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E06</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新建隔墙</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轻钢龙骨结构，双层石膏板基层，腻子乳胶漆饰面，局部阻燃板加固（6760*2800）</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18.92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6.76 </w:t>
            </w:r>
            <w:r/>
          </w:p>
        </w:tc>
      </w:tr>
      <w:tr>
        <w:trPr>
          <w:trHeight w:val="80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定制艺术展柜</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定制艺术展柜，金属板喷漆饰面，局部布面衬板，玻璃罩面，可开启，内部设置光源，尺寸：2400mm*350mm*450mm范围内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80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定制艺术展板，木结构喷漆饰面，局部磁性贴画面、即时贴字、亚克力字，外挂安装，尺寸：3450mm*800mm*50mm范围内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5mm厚亚克力雕刻、修边打磨，表面喷漆，单字高度：50mm以内，字数：7个以内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 </w:t>
            </w:r>
            <w:r/>
          </w:p>
        </w:tc>
      </w:tr>
      <w:tr>
        <w:trPr>
          <w:trHeight w:val="5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5mm厚亚克力雕刻、修边打磨，表面喷漆，单字高度：20mm以内，字数：25个以内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 </w:t>
            </w:r>
            <w:r/>
          </w:p>
        </w:tc>
      </w:tr>
      <w:tr>
        <w:trPr>
          <w:trHeight w:val="80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定制磁性贴艺术画面，底板：雪弗板雕刻、修边打磨、面贴镀锌板；可更换画面：艺术写真画面，背贴软磁，尺寸：2500*950mm范围内，含版面内容深化，过程沟通调整与确认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1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E07</w:t>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基层雪弗板雕刻，面贴党旗，尺寸：1440*960mm范围内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雪弗板雕刻，表面UV画面，尺寸：1400*700mm范围内，含版面内容深化，过程沟通调整与确认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r>
      <w:tr>
        <w:trPr>
          <w:trHeight w:val="5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定制亚克力雕刻字，5mm厚亚克力雕刻、修边打磨，表面喷漆，单字高度：55mm以内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r>
      <w:tr>
        <w:trPr>
          <w:trHeight w:val="5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定制亚克力雕刻字，5mm厚亚克力雕刻、修边打磨，表面喷漆，单字高度：35mm以内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 </w:t>
            </w:r>
            <w:r/>
          </w:p>
        </w:tc>
      </w:tr>
      <w:tr>
        <w:trPr>
          <w:trHeight w:val="8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定制金属立体字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定制金属立体字，金属板激光切割，折弯、围边处理，精工焊接，精细打磨，修边、抛光、喷漆，，单字高度：420mm以内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 </w:t>
            </w:r>
            <w:r/>
          </w:p>
        </w:tc>
      </w:tr>
      <w:tr>
        <w:trPr>
          <w:trHeight w:val="56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E08</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新建隔墙</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轻钢龙骨结构，双层石膏板基层，腻子乳胶漆饰面，局部阻燃板加固</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35.62 </w:t>
            </w:r>
            <w:r/>
          </w:p>
        </w:tc>
      </w:tr>
      <w:tr>
        <w:trPr>
          <w:trHeight w:val="56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13.70 </w:t>
            </w:r>
            <w:r/>
          </w:p>
        </w:tc>
      </w:tr>
      <w:tr>
        <w:trPr>
          <w:trHeight w:val="56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 </w:t>
            </w:r>
            <w:r/>
          </w:p>
        </w:tc>
      </w:tr>
      <w:tr>
        <w:trPr>
          <w:trHeight w:val="5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 </w:t>
            </w:r>
            <w:r/>
          </w:p>
        </w:tc>
      </w:tr>
      <w:tr>
        <w:trPr>
          <w:trHeight w:val="5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 </w:t>
            </w:r>
            <w:r/>
          </w:p>
        </w:tc>
      </w:tr>
      <w:tr>
        <w:trPr>
          <w:trHeight w:val="9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定制磁性贴艺术画面，底板：雪弗板雕刻、修边打磨、面贴镀锌板；可更换画面：艺术写真画面，背贴软磁，尺寸：500*300mm范围内，含版面内容深化，过程沟通调整与确认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 </w:t>
            </w:r>
            <w:r/>
          </w:p>
        </w:tc>
      </w:tr>
      <w:tr>
        <w:trPr>
          <w:trHeight w:val="6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墙面美工</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雪弗板喷漆异形造型（半圆）喷漆，直径1400mm以内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81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定制异形艺术展板，金属结构/木结构基层，表面喷漆，局部为可更换磁性贴画面，尺寸：850mm*350mm范围内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r>
      <w:tr>
        <w:trPr>
          <w:trHeight w:val="63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E09</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原墙乳胶漆</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原墙清洁处理，批腻子，滚刷乳胶漆（分色）</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23.74 </w:t>
            </w:r>
            <w:r/>
          </w:p>
        </w:tc>
      </w:tr>
      <w:tr>
        <w:trPr>
          <w:trHeight w:val="62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8.90 </w:t>
            </w:r>
            <w:r/>
          </w:p>
        </w:tc>
      </w:tr>
      <w:tr>
        <w:trPr>
          <w:trHeight w:val="80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定制艺术灯箱</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定制超薄交卷造型艺术灯箱，金属喷漆边框，底部密排LED漫反射灯珠，面层为可更换软膜饰面，尺寸：7100*500mm范围内，含版面内容深化，过程沟通调整与确认，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3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 </w:t>
            </w:r>
            <w:r/>
          </w:p>
        </w:tc>
      </w:tr>
      <w:tr>
        <w:trPr>
          <w:trHeight w:val="9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定制磁性贴艺术画面，底板：雪弗板雕刻、修边打磨、面贴镀锌板；可更换画面：艺术写真画面，背贴软磁，尺寸：760mm*200mm范围内，含版面内容深化，过程沟通调整与确认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 </w:t>
            </w:r>
            <w:r/>
          </w:p>
        </w:tc>
      </w:tr>
      <w:tr>
        <w:trPr>
          <w:trHeight w:val="63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定制艺术装饰线条</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定制装饰线条，雪弗板喷漆装饰线条，宽度：30mm以内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 </w:t>
            </w:r>
            <w:r/>
          </w:p>
        </w:tc>
      </w:tr>
      <w:tr>
        <w:trPr>
          <w:trHeight w:val="6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E10</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新建隔墙</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轻钢龙骨结构，双层石膏板基层，腻子乳胶漆饰面（分色），局部阻燃板加固，墙体加厚处理</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25.56 </w:t>
            </w:r>
            <w:r/>
          </w:p>
        </w:tc>
      </w:tr>
      <w:tr>
        <w:trPr>
          <w:trHeight w:val="6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9.60 </w:t>
            </w:r>
            <w:r/>
          </w:p>
        </w:tc>
      </w:tr>
      <w:tr>
        <w:trPr>
          <w:trHeight w:val="8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定制艺术展柜</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定制艺术展柜，金属板喷漆饰面，局部布面衬板，玻璃罩面，可开启，内部设置光源，尺寸：1500mm*350mm*450mm范围内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定制一级标题板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定制金属艺术造型，表面喷漆，挂装，尺寸：1750mm*1300mm范围内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定制亚克力雕刻字，10mm厚亚克力雕刻、修边打磨，表面喷漆，单字高度：110mm以内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r>
      <w:tr>
        <w:trPr>
          <w:trHeight w:val="6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定制亚克力雕刻字，8mm厚亚克力雕刻、修边打磨，表面喷漆，单字高度：55mm以内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 </w:t>
            </w:r>
            <w:r/>
          </w:p>
        </w:tc>
      </w:tr>
      <w:tr>
        <w:trPr>
          <w:trHeight w:val="57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定制丝印文字，丝印范围：750mm*250mm范围内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7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定制装饰线条，金属喷漆装饰线条，宽度：30mm以内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7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75.00 </w:t>
            </w:r>
            <w:r/>
          </w:p>
        </w:tc>
      </w:tr>
      <w:tr>
        <w:trPr>
          <w:trHeight w:val="6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定制环形艺术造型</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环形艺术造型定制，雪弗板雕刻，修边打磨，表面喷漆，尺寸：1000mm*500mm范围内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8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定制磁性贴艺术画面，底板：雪弗板雕刻、修边打磨、面贴镀锌板；可更换画面：艺术写真画面，背贴软磁，尺寸：直径300mm以内，含版面内容深化，过程沟通调整与确认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r>
      <w:tr>
        <w:trPr>
          <w:trHeight w:val="8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定制磁性贴艺术画面，底板：雪弗板雕刻、修边打磨、面贴镀锌板；可更换画面：艺术写真画面，背贴软磁，尺寸：230*230mm范围内，含版面内容深化，过程沟通调整与确认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 </w:t>
            </w:r>
            <w:r/>
          </w:p>
        </w:tc>
      </w:tr>
      <w:tr>
        <w:trPr>
          <w:trHeight w:val="8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定制磁性贴艺术画面，底板：雪弗板雕刻、修边打磨、面贴镀锌板；可更换画面：艺术写真画面，背贴软磁，尺寸：500*230mm以内，含版面内容深化，过程沟通调整与确认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p>
        </w:tc>
      </w:tr>
      <w:tr>
        <w:trPr>
          <w:trHeight w:val="6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E11</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新建艺术造型墙</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轻钢龙骨结构/木结构，双层石膏板基层，腻子乳胶漆饰面，局部阻燃板加固，预留造型展柜凹槽（展柜另计）</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定制艺术展柜</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定制艺术展柜，木结构喷漆饰面，局部内嵌灯带，尺寸：2400mm*2400mm*250mm范围内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定制荣誉牌</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定制荣誉牌，导光板阴刻填漆，尺寸：直径250mm以内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 </w:t>
            </w:r>
            <w:r/>
          </w:p>
        </w:tc>
      </w:tr>
      <w:tr>
        <w:trPr>
          <w:trHeight w:val="62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定制艺术装置</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定制圆球艺术装置，表面喷漆，尺寸：直径1000mm以内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模型定制，高度：650mm以内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 </w:t>
            </w:r>
            <w:r/>
          </w:p>
        </w:tc>
      </w:tr>
      <w:tr>
        <w:trPr>
          <w:trHeight w:val="6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定制即时贴字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定制即时贴字，尺寸：750*300mm范围内，含版面内容深化，过程沟通调整与确认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E12</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新建隔墙</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轻钢龙骨结构，双层石膏板基层，腻子乳胶漆饰面，局部阻燃板加固</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37.11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定制艺术展柜</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定制艺术展柜，木结构喷漆饰面，局部内嵌灯带，尺寸：6000mm*2600mm*250mm范围内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 </w:t>
            </w:r>
            <w:r/>
          </w:p>
        </w:tc>
      </w:tr>
      <w:tr>
        <w:trPr>
          <w:trHeight w:val="7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定制艺术画面</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亚克力雕刻，修边打磨，表面UV画面，尺寸：500*500mm范围内，含版面内容深化，过程沟通调整与确认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w:t>
            </w:r>
            <w:r/>
          </w:p>
        </w:tc>
      </w:tr>
      <w:tr>
        <w:trPr>
          <w:trHeight w:val="7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定制磁性贴艺术画面，底板：雪弗板雕刻、修边打磨、面贴镀锌板；可更换画面：艺术写真画面，背贴软磁，尺寸：直径350mm范围内，含版面内容深化，过程沟通调整与确认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 </w:t>
            </w:r>
            <w:r/>
          </w:p>
        </w:tc>
      </w:tr>
      <w:tr>
        <w:trPr>
          <w:trHeight w:val="7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定制磁性贴艺术画面，底板：雪弗板雕刻、修边打磨、面贴镀锌板；可更换画面：艺术写真画面，背贴软磁，尺寸：直径600mm范围内，含版面内容深化，过程沟通调整与确认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9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定制磁性贴艺术画面，底板：雪弗板雕刻、修边打磨、面贴镀锌板；可更换画面：艺术写真画面，背贴软磁，尺寸：直径300mm以内，含版面内容深化，过程沟通调整与确认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r>
      <w:tr>
        <w:trPr>
          <w:trHeight w:val="5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定制亚克力雕刻字，亚克力雕刻、修边打磨，表面喷漆，单字高度：100mm以内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 </w:t>
            </w:r>
            <w:r/>
          </w:p>
        </w:tc>
      </w:tr>
      <w:tr>
        <w:trPr>
          <w:trHeight w:val="5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定制亚克力雕刻字，亚克力雕刻、修边打磨，表面喷漆，单字高度：35mm以内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 </w:t>
            </w:r>
            <w:r/>
          </w:p>
        </w:tc>
      </w:tr>
      <w:tr>
        <w:trPr>
          <w:trHeight w:val="69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定制艺术装饰线条</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定制装饰线条，金属喷漆装饰线条，宽度：10mm以内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E13</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新建隔墙</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轻钢龙骨结构，双层石膏板基层，腻子乳胶漆饰面</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13.91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 </w:t>
            </w:r>
            <w:r/>
          </w:p>
        </w:tc>
      </w:tr>
      <w:tr>
        <w:trPr>
          <w:trHeight w:val="81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定制艺术展板，底板：雪弗板雕刻造型，修边打磨，表面喷漆，面层：亚克力雕刻字，布展区域：2400*1400mm范围内点缀布置（非满铺布置），含版面内容深化，过程沟通调整与确认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81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定制艺术装饰线条</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定制亚克力装饰线条，5mm厚亚克力雕刻，修边打磨，表面喷漆，尺寸：宽度10mm范围内，长度1500mm范围内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E14</w:t>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 </w:t>
            </w:r>
            <w:r/>
          </w:p>
        </w:tc>
      </w:tr>
      <w:tr>
        <w:trPr>
          <w:trHeight w:val="6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 </w:t>
            </w:r>
            <w:r/>
          </w:p>
        </w:tc>
      </w:tr>
      <w:tr>
        <w:trPr>
          <w:trHeight w:val="57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W w:w="43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E15</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shd w:val="clear" w:color="auto" w:fill="auto"/>
            <w:tcW w:w="43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W w:w="43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 </w:t>
            </w:r>
            <w:r/>
          </w:p>
        </w:tc>
      </w:tr>
      <w:tr>
        <w:trPr>
          <w:trHeight w:val="8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W w:w="43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定制磁性贴艺术画面，木结构突出造型，蓝色喷漆边框，基层贴镀锌板，面层为磁性贴艺术写真画面，尺寸及数量：直径720mm范围内。含版面内容深化，过程沟通调整与确认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8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W w:w="43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定制磁性贴艺术画面，木结构突出造型，蓝色喷漆边框，基层贴镀锌板，面层为磁性贴艺术写真画面，尺寸及数量：直径520mm范围内。含版面内容深化，过程沟通调整与确认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r>
      <w:tr>
        <w:trPr>
          <w:trHeight w:val="8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W w:w="43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定制磁性贴艺术画面，木结构突出造型，蓝色喷漆边框，基层贴镀锌板，面层为磁性贴艺术写真画面，尺寸及数量：直径420mm范围内。含版面内容深化，过程沟通调整与确认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8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W w:w="43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定制磁性贴艺术画面，木结构突出造型，蓝色喷漆边框，基层贴镀锌板，面层为磁性贴艺术写真画面，尺寸及数量：直径370mm范围内。含版面内容深化，过程沟通调整与确认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p>
        </w:tc>
      </w:tr>
      <w:tr>
        <w:trPr>
          <w:trHeight w:val="6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W w:w="43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定制艺术造型</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定制艺术造型（半圆），雪弗板雕刻、修边打磨，表面喷漆，直径1400mm以内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shd w:val="clear" w:color="auto" w:fill="auto"/>
            <w:tcW w:w="43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定制即时贴字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定制即时贴字，尺寸：0.3㎡范围内，含版面内容深化，过程沟通调整与确认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shd w:val="clear" w:color="auto" w:fill="auto"/>
            <w:tcW w:w="43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定制环形艺术造型</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环形艺术造型定制，金属板激光雕刻，修边打磨，表面喷漆，尺寸：1000mm*1000mm范围内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2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E16</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新建艺术造型墙</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轻钢龙骨结构/木结构基层，双层石膏板，腻子乳胶漆饰面，局部造型化处理</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21.84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定制艺术模型</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模型定制，高度：650mm以内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E17</w:t>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定制一级标题板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定制金属艺术造型，表面喷漆，挂装，尺寸：1750mm*1300mm范围内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定制亚克力雕刻字，10mm厚亚克力雕刻、修边打磨，表面喷漆，单字高度：110mm以内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r>
      <w:tr>
        <w:trPr>
          <w:trHeight w:val="5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定制亚克力雕刻字，8mm厚亚克力雕刻、修边打磨，表面喷漆，单字高度：55mm以内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定制丝印文字，丝印范围：750mm*250mm范围内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定制装饰线条，金属喷漆装饰线条，宽度：30mm以内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定制艺术装饰线条</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定制装饰线条，金属喷漆装饰线条，宽度：20mm以内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E18</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原墙乳胶漆</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原墙清洁处理，批腻子，滚刷乳胶漆</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30.16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11.60 </w:t>
            </w:r>
            <w:r/>
          </w:p>
        </w:tc>
      </w:tr>
      <w:tr>
        <w:trPr>
          <w:trHeight w:val="7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定制磁性贴艺术展板，底板：雪弗板雕刻、修边打磨、面贴镀锌板；可更换画面：艺术写真画面，背贴软磁，尺寸：600*350mm范围内，含版面内容深化，过程沟通调整与确认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 </w:t>
            </w:r>
            <w:r/>
          </w:p>
        </w:tc>
      </w:tr>
      <w:tr>
        <w:trPr>
          <w:trHeight w:val="7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异形艺术展板定制，金属结构/木结构基层，表面喷漆，可替换磁性贴艺术画面，整体尺寸：650*150mm范围内，含造型及版面内容深化，过程沟通调整与确认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17.00 </w:t>
            </w:r>
            <w:r/>
          </w:p>
        </w:tc>
      </w:tr>
      <w:tr>
        <w:trPr>
          <w:trHeight w:val="7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长条形艺术展板定制，造型底板：雪弗板雕刻造型，修边打磨，表面喷漆，面层：亚克力雕刻字，表面喷漆，尺寸：1400*200mm范围内，含版面内容深化，过程沟通调整与确认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7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木结构喷漆圆形艺术展板，预留32寸嵌屏位置（屏幕甲供）；局部亚克力雕刻字，亚克力雕刻，修边打磨，表面喷漆，整体尺寸：直径900mm范围内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10mm厚亚克力雕刻、修边打磨，表面喷漆，单字高度：80mm以内，字数：26个以内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7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定制金属雕刻字，金属板激光切割，折弯、围边处理，精工焊接，精细打磨，修边、抛光、喷漆，单字高度：100mm以内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19.00 </w:t>
            </w:r>
            <w:r/>
          </w:p>
        </w:tc>
      </w:tr>
      <w:tr>
        <w:trPr>
          <w:trHeight w:val="56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定制环形艺术造型</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环形艺术造型定制，金属板激光雕刻，修边打磨，表面喷漆，尺寸：2500mm*2000mm范围内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6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定制艺术装饰线条</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定制装饰线条，金属喷漆装饰线条，宽度：20mm以内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 </w:t>
            </w:r>
            <w:r/>
          </w:p>
        </w:tc>
      </w:tr>
      <w:tr>
        <w:trPr>
          <w:trHeight w:val="579"/>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E19</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新建弧形墙</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轻钢龙骨结构/木结构基层，双层石膏板，腻子乳胶漆饰面，局部阻燃板加固</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21.40 </w:t>
            </w:r>
            <w:r/>
          </w:p>
        </w:tc>
      </w:tr>
      <w:tr>
        <w:trPr>
          <w:trHeight w:val="501"/>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8.23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 </w:t>
            </w:r>
            <w:r/>
          </w:p>
        </w:tc>
      </w:tr>
      <w:tr>
        <w:trPr>
          <w:trHeight w:val="10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长条形艺术展板定制，造型底板：雪弗板雕刻造型，修边打磨，表面喷漆，面层：亚克力雕刻字，布展区域：5800*750mm范围内点缀布置（非满铺布置），含版面内容深化，过程沟通调整与确认</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定制亚克力雕刻字，亚克力雕刻、修边打磨，表面喷漆，单字高度：250mm以内</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 </w:t>
            </w:r>
            <w:r/>
          </w:p>
        </w:tc>
      </w:tr>
      <w:tr>
        <w:trPr>
          <w:trHeight w:val="5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p>
        </w:tc>
        <w:tc>
          <w:tcPr>
            <w:gridSpan w:val="5"/>
            <w:shd w:val="clear" w:color="auto" w:fill="auto"/>
            <w:tcW w:w="45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电路管线</w:t>
            </w:r>
            <w:r/>
          </w:p>
        </w:tc>
      </w:tr>
      <w:tr>
        <w:trPr>
          <w:trHeight w:val="8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cs="宋体"/>
                <w:i w:val="0"/>
                <w:iCs w:val="0"/>
                <w:color w:val="000000"/>
                <w:sz w:val="21"/>
                <w:szCs w:val="21"/>
                <w:highlight w:val="none"/>
                <w:u w:val="none"/>
                <w:lang w:val="en-US" w:eastAsia="zh-CN" w:bidi="ar"/>
              </w:rPr>
              <w:t xml:space="preserve">2</w:t>
            </w:r>
            <w:r/>
          </w:p>
        </w:tc>
        <w:tc>
          <w:tcPr>
            <w:shd w:val="clear" w:color="auto" w:fill="auto"/>
            <w:tcW w:w="43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电路管线</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电路管线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电路管线布置安装，含电线，桥架，线槽等配套，含布展区域配套电箱制作，不含布展区域外部接入主电缆及电缆桥架（不含暖通及消防布线）</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w:t>
            </w:r>
            <w:r/>
          </w:p>
        </w:tc>
        <w:tc>
          <w:tcPr>
            <w:gridSpan w:val="5"/>
            <w:shd w:val="clear" w:color="auto" w:fill="auto"/>
            <w:tcW w:w="4503"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东区校园文化部分-大厅</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01墙</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凸出艺术造型</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石膏板基层，乳胶漆饰面（部分线条造型分色喷漆），预留灯槽位置</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25.12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LED灯带</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LED灯带灯槽内安装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12.56 </w:t>
            </w:r>
            <w:r/>
          </w:p>
        </w:tc>
      </w:tr>
      <w:tr>
        <w:trPr>
          <w:trHeight w:val="780"/>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星星造型</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星星造型定制，金属板激光切割，折弯、围边处理，精工焊接，精细打磨，修边、抛光、喷漆，尺寸：1300*1300mm范围内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780"/>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星球造型</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定制星球造型，金属板激光切割，折弯、围边处理，精工焊接，精细打磨，修边、抛光、喷漆，尺寸：直径470mm范围内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780"/>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定制星球造型，金属板激光切割，折弯、围边处理，精工焊接，精细打磨，修边、抛光、喷漆，尺寸：直径450mm范围内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780"/>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定制星球造型，金属板激光切割，折弯、围边处理，精工焊接，精细打磨，修边、抛光、喷漆，尺寸：直径400mm范围内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780"/>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定制星球造型，金属板激光切割，折弯、围边处理，精工焊接，精细打磨，修边、抛光、喷漆，尺寸：直径320mm范围内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780"/>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定制星球造型，金属板激光切割，折弯、围边处理，精工焊接，精细打磨，修边、抛光、喷漆，尺寸：直径210mm范围内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820"/>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定制金属立体字，金属板激光切割，折弯、围边处理，精工焊接，精细打磨，修边、抛光、喷漆，单字高度：350mm以内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定制亚克力雕刻字，亚克力雕刻、修边打磨，单字高度：320mm以内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w:t>
            </w:r>
            <w:r/>
          </w:p>
        </w:tc>
      </w:tr>
      <w:tr>
        <w:trPr>
          <w:trHeight w:val="800"/>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定制标语牌</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金属板激光切割，折弯、围边处理，精工焊接，精细打磨，修边、抛光、喷漆，表面UV画面，尺寸：960*190mm范围内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装饰线条</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定制涂料装饰线条</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40mm成品不锈钢踢脚线安装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7.85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02墙</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涂料饰面</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原墙滚刷蓝色乳胶漆</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 </w:t>
            </w:r>
            <w:r/>
          </w:p>
        </w:tc>
      </w:tr>
      <w:tr>
        <w:trPr>
          <w:trHeight w:val="900"/>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定制艺术造型</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定制艺术造型，金属板激光切割，折弯、围边处理，精工焊接，精细打磨，修边、抛光、喷漆，局部UV画面（英文小字），尺寸：直径2130mm范围内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艺术雕刻字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定制亚克力雕刻字，亚克力雕刻、修边打磨，单字高度：120mm以内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定制艺术画面</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8mm厚亚克力雕刻、修边打磨，表面UV画面，尺寸：300*320mm范围内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10mm厚亚克力雕刻、修边打磨，表面喷漆，尺寸：直径250mm以内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定制标语牌</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10mm厚亚克力雕刻、修边打磨，喷漆，表面UV画面，尺寸：1850*140mm范围内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装饰线条及英文标语</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定制装饰线条及英文标语</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40mm成品不锈钢踢脚线安装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6.15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03墙</w:t>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艺术雕刻字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定制亚克力雕刻字，亚克力雕刻、修边打磨，表面喷漆，单字高度：320mm以内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定制亚克力雕刻字，亚克力雕刻、修边打磨，表面喷漆，单字高度：280mm以内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定制亚克力雕刻字，亚克力雕刻、修边打磨，表面喷漆，单字高度：250mm以内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定制亚克力雕刻字，亚克力雕刻、修边打磨，表面喷漆，单字高度：110mm以内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定制亚克力雕刻字，亚克力雕刻、修边打磨，表面喷漆，单字高度：100mm以内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定制亚克力雕刻字，亚克力雕刻、修边打磨，表面喷漆，单字高度：90mm以内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定制亚克力雕刻字，亚克力雕刻、修边打磨，表面喷漆，单字高度：70mm以内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定制亚克力雕刻字，亚克力雕刻、修边打磨，表面喷漆，单字高度：60mm以内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定制标语牌</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10mm厚亚克力雕刻、修边打磨，喷漆，表面UV画面，尺寸：330*80mm范围内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10mm厚亚克力雕刻、修边打磨，喷漆，表面UV画面，尺寸：320*240mm范围内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装饰线条</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定制星星造型及装饰线条，亚克力雕刻、修边打磨，表面喷漆</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40mm成品不锈钢踢脚线安装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 </w:t>
            </w:r>
            <w:r/>
          </w:p>
        </w:tc>
      </w:tr>
      <w:tr>
        <w:trPr>
          <w:trHeight w:val="520"/>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W w:w="4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04墙</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10mm厚亚克力雕刻、修边打磨，表面喷漆，单字高度：370mm以内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 </w:t>
            </w:r>
            <w:r/>
          </w:p>
        </w:tc>
      </w:tr>
      <w:tr>
        <w:trPr>
          <w:trHeight w:val="5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灯具及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电路管线</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可调角度射灯</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可调角度射灯明装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w:t>
            </w:r>
            <w:r/>
          </w:p>
        </w:tc>
      </w:tr>
      <w:tr>
        <w:trPr>
          <w:trHeight w:val="861"/>
        </w:trPr>
        <w:tc>
          <w:tcPr>
            <w:shd w:val="clear" w:color="auto" w:fill="auto"/>
            <w:tcW w:w="4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电路管线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电路管线制作安装，含电线，桥架，线槽等配套，不含配套电箱及布展区域外部接入主电缆及电缆桥架（不含暖通及消防布线）</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w:t>
            </w:r>
            <w:r/>
          </w:p>
        </w:tc>
        <w:tc>
          <w:tcPr>
            <w:gridSpan w:val="5"/>
            <w:shd w:val="clear" w:color="auto" w:fill="auto"/>
            <w:tcW w:w="4503"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东区校园文化部分-导视系统</w:t>
            </w:r>
            <w:r/>
          </w:p>
        </w:tc>
      </w:tr>
      <w:tr>
        <w:trPr>
          <w:trHeight w:val="21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1F~6F</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功能室门牌</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名称：功能室门牌；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材质：蓝色底板为1.2mm镀锌板烤漆造型UV；白色磁吸可更换部分为10mm亚克力（背嵌磁铁）银白色烤漆UV；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尺寸：300mm*210mm；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安装方式：贴墙安装；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含造型及版面内容深化。</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244.00 </w:t>
            </w:r>
            <w:r/>
          </w:p>
        </w:tc>
      </w:tr>
      <w:tr>
        <w:trPr>
          <w:trHeight w:val="18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卫生间标牌</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名称：卫生间标牌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材质及工艺：5mm亚克力雕刻，修边，打磨，烤漆；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规格尺寸：图标高度220mm以内；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安装方式：贴门安装；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含版面内容深化。</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53.00 </w:t>
            </w:r>
            <w:r/>
          </w:p>
        </w:tc>
      </w:tr>
      <w:tr>
        <w:trPr>
          <w:trHeight w:val="18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步梯间楼层牌</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名称：步梯间楼层牌；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材质：8mm亚克力雕刻，修边，打磨，表面UV画面；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尺寸：300mm*300mm；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安装方式：贴墙安装；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含造型及版面内容深化。</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51.00 </w:t>
            </w:r>
            <w:r/>
          </w:p>
        </w:tc>
      </w:tr>
      <w:tr>
        <w:trPr>
          <w:trHeight w:val="18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指引立牌(单面文字）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名称：指引立牌（单面文字）；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材质：1.2mm厚304不锈钢造型分色烤漆，局部丝印（单面）；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尺寸：2200mm*460mm*80mm；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安装方式：混凝土浇筑，固定件预埋；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含造型及版面内容深化。</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w:t>
            </w:r>
            <w:r/>
          </w:p>
        </w:tc>
      </w:tr>
      <w:tr>
        <w:trPr>
          <w:trHeight w:val="18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指引立牌(双面文字）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名称：指引立牌（双面文字）；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材质：1.2mm厚304不锈钢造型分色烤漆，局部丝印（双面）；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尺寸：2200mm*460mm*80mm；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安装方式：混凝土浇筑，固定件预埋；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含造型及版面内容深化。</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r>
      <w:tr>
        <w:trPr>
          <w:trHeight w:val="18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总导览图</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名称：总导览图；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材质：1.5mm厚304不锈钢，局部UV喷绘；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尺寸：2200mm*2200mm*270mm；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安装方式：混凝土浇筑，固定件预埋；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含造型及版面内容深化。</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w:t>
            </w:r>
            <w:r/>
          </w:p>
        </w:tc>
        <w:tc>
          <w:tcPr>
            <w:gridSpan w:val="5"/>
            <w:shd w:val="clear" w:color="auto" w:fill="auto"/>
            <w:tcW w:w="4503"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东区校园文化部分-走廊墙面氛围</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初中部连廊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-01墙</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木结构基层，面贴黑胶写真，含版面内容深化，过程沟通调整与确认</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10mm厚亚克力雕刻、修边打磨，表面喷漆，单字高度：180mm以内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10mm厚亚克力雕刻、修边打磨，表面喷漆，单字高度：130mm以内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10mm厚亚克力雕刻、修边打磨，表面喷漆，单字高度：110mm以内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 </w:t>
            </w:r>
            <w:r/>
          </w:p>
        </w:tc>
      </w:tr>
      <w:tr>
        <w:trPr>
          <w:trHeight w:val="8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宣传栏定制</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定制宣传栏，1.2mm304不锈钢烤漆造型宣传面，可开启液压支架面层+钢化玻璃，内部写真画面，尺寸：2800*1100mm范围内，含造型及版面内容深化，过程沟通调整与确认</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初中部连廊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-02墙</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木结构基层，面贴黑胶写真，含版面内容深化，过程沟通调整与确认</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13.61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10mm厚亚克力雕刻、修边打磨，表面喷漆，单字高度：170mm以内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10mm厚亚克力雕刻、修边打磨，表面喷漆，单字高度：150mm以内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10mm厚亚克力雕刻、修边打磨，表面喷漆，单字高度：130mm以内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 </w:t>
            </w:r>
            <w:r/>
          </w:p>
        </w:tc>
      </w:tr>
      <w:tr>
        <w:trPr>
          <w:trHeight w:val="8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宣传栏定制</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定制宣传栏，1.2mm304不锈钢烤漆造型宣传面，可开启液压支架面层+钢化玻璃，内部写真画面，尺寸：1980*1100mm范围内，含造型及版面内容深化，过程沟通调整与确认</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五</w:t>
            </w:r>
            <w:r/>
          </w:p>
        </w:tc>
        <w:tc>
          <w:tcPr>
            <w:gridSpan w:val="5"/>
            <w:shd w:val="clear" w:color="auto" w:fill="auto"/>
            <w:tcW w:w="4503"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西区校园文化部分</w:t>
            </w:r>
            <w:r/>
          </w:p>
        </w:tc>
      </w:tr>
      <w:tr>
        <w:trPr>
          <w:trHeight w:val="7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4F中庭墙面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（单侧墙面）</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宣绒布画面</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墙面刷基膜，粘贴艺术宣绒布画面（椭圆形），含版面内容深化，过程沟通调整与确认，外框尺寸：6000*2300mm范围内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13.80 </w:t>
            </w:r>
            <w:r/>
          </w:p>
        </w:tc>
      </w:tr>
      <w:tr>
        <w:trPr>
          <w:trHeight w:val="8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圆形展板定制</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定制圆形展板，雪弗板雕刻，修边打磨，表面喷漆，尺寸：直径1200mm范围内，含版面内容深化，过程沟通调整与确认</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78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星球造型</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星球造型定制，雪弗板雕刻，修边打磨，表面喷漆，尺寸：200*200mm范围内，含版面内容深化，过程沟通调整与确认</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r>
      <w:tr>
        <w:trPr>
          <w:trHeight w:val="8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艺术展板</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定制圆形艺术展板，金属边框，雪弗板+镀锌底板，面层艺术写真背贴软磁，尺寸：直径760mm范围内，含版面内容深化，过程沟通调整与确认</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8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定制圆形艺术展板，金属边框，雪弗板+镀锌底板，面层艺术写真背贴软磁，尺寸：直径640mm范围内，含版面内容深化，过程沟通调整与确认</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r>
      <w:tr>
        <w:trPr>
          <w:trHeight w:val="82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定制圆形艺术展板，金属边框，雪弗板+镀锌底板，面层艺术写真背贴软磁，尺寸：直径520mm范围内，含版面内容深化，过程沟通调整与确认</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r>
      <w:tr>
        <w:trPr>
          <w:trHeight w:val="6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落地字</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木结构艺术雕刻立体字，分色油漆饰面，单字高度：850mm范围内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p>
        </w:tc>
      </w:tr>
      <w:tr>
        <w:trPr>
          <w:trHeight w:val="6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装饰线条</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定制装饰线条，10mm宽亚克力雕刻线条喷漆</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r>
      <w:tr>
        <w:trPr>
          <w:trHeight w:val="64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定制装饰线条，金属雕刻折弯线条喷漆，宽度：60mm以内</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六</w:t>
            </w:r>
            <w:r/>
          </w:p>
        </w:tc>
        <w:tc>
          <w:tcPr>
            <w:gridSpan w:val="5"/>
            <w:shd w:val="clear" w:color="auto" w:fill="auto"/>
            <w:tcW w:w="4503"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西区校园文化部分-导视系统</w:t>
            </w:r>
            <w:r/>
          </w:p>
        </w:tc>
      </w:tr>
      <w:tr>
        <w:trPr>
          <w:trHeight w:val="196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1F~6F</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功能室门牌</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名称：功能室门牌（消控室、值班室、男女残障卫生间等）；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材质：蓝色底板为1.2mm镀锌板烤漆造型UV；白色磁吸可更换部分为10mm亚克力（背嵌磁铁）银白色烤漆UV；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尺寸：300mm*210mm；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安装方式：贴墙安装；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含造型及版面内容深化。</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81.00 </w:t>
            </w:r>
            <w:r/>
          </w:p>
        </w:tc>
      </w:tr>
      <w:tr>
        <w:trPr>
          <w:trHeight w:val="165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步梯间楼层牌</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名称：步梯间楼层牌；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材质：8mm亚克力雕刻，修边，打磨，表面UV画面；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尺寸：300mm*300mm；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安装方式：贴墙安装；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含造型及版面内容深化。</w:t>
            </w:r>
            <w:r/>
          </w:p>
        </w:tc>
        <w:tc>
          <w:tcPr>
            <w:shd w:val="clear" w:color="auto" w:fill="auto"/>
            <w:tcW w:w="3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 </w:t>
            </w:r>
            <w:r/>
          </w:p>
        </w:tc>
      </w:tr>
      <w:tr>
        <w:trPr>
          <w:trHeight w:val="165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卫生间标牌</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名称：卫生间标牌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材质及工艺：5mm亚克力雕刻，修边，打磨，烤漆；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规格尺寸：图标高度220mm以内；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安装方式：贴门安装；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含版面内容深化。</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七</w:t>
            </w:r>
            <w:r/>
          </w:p>
        </w:tc>
        <w:tc>
          <w:tcPr>
            <w:gridSpan w:val="5"/>
            <w:shd w:val="clear" w:color="auto" w:fill="auto"/>
            <w:tcW w:w="4503"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空间配套</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空间配套</w:t>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打样费</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墙面美工版面打样、挂样费</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脚手架</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脚手架搭拆、移运</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垃圾清运</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垃圾归集、垃圾清理外运</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r>
        <w:trPr>
          <w:trHeight w:val="600"/>
        </w:trPr>
        <w:tc>
          <w:tcPr>
            <w:shd w:val="clear" w:color="auto" w:fill="auto"/>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434"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现场收尾清整</w:t>
            </w:r>
            <w:r/>
          </w:p>
        </w:tc>
        <w:tc>
          <w:tcPr>
            <w:shd w:val="clear" w:color="auto" w:fill="auto"/>
            <w:tcW w:w="242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w:t>
            </w:r>
            <w:r>
              <w:rPr>
                <w:rFonts w:hint="eastAsia" w:ascii="宋体" w:hAnsi="宋体" w:cs="宋体"/>
                <w:i w:val="0"/>
                <w:iCs w:val="0"/>
                <w:color w:val="000000"/>
                <w:sz w:val="21"/>
                <w:szCs w:val="21"/>
                <w:highlight w:val="none"/>
                <w:u w:val="none"/>
                <w:lang w:val="en-US" w:eastAsia="zh-CN" w:bidi="ar"/>
              </w:rPr>
              <w:t xml:space="preserve">完成</w:t>
            </w:r>
            <w:r>
              <w:rPr>
                <w:rFonts w:hint="eastAsia" w:ascii="宋体" w:hAnsi="宋体" w:eastAsia="宋体" w:cs="宋体"/>
                <w:i w:val="0"/>
                <w:iCs w:val="0"/>
                <w:color w:val="000000"/>
                <w:sz w:val="21"/>
                <w:szCs w:val="21"/>
                <w:highlight w:val="none"/>
                <w:u w:val="none"/>
                <w:lang w:val="en-US" w:eastAsia="zh-CN" w:bidi="ar"/>
              </w:rPr>
              <w:t xml:space="preserve">后整体保洁一次</w:t>
            </w:r>
            <w:r/>
          </w:p>
        </w:tc>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51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r>
    </w:tbl>
    <w:p>
      <w:pPr>
        <w:ind w:firstLine="420"/>
        <w:spacing w:line="360" w:lineRule="auto"/>
        <w:rPr>
          <w:rFonts w:hint="default" w:ascii="宋体" w:hAnsi="宋体" w:cs="宋体"/>
          <w:b w:val="0"/>
          <w:bCs/>
          <w:sz w:val="21"/>
          <w:szCs w:val="21"/>
          <w:highlight w:val="none"/>
          <w:lang w:val="en-US" w:eastAsia="zh-CN"/>
        </w:rPr>
        <w:outlineLvl w:val="0"/>
      </w:pPr>
      <w:r>
        <w:rPr>
          <w:rFonts w:hint="default" w:ascii="宋体" w:hAnsi="宋体" w:cs="宋体"/>
          <w:b w:val="0"/>
          <w:bCs/>
          <w:sz w:val="21"/>
          <w:szCs w:val="21"/>
          <w:highlight w:val="none"/>
          <w:lang w:val="en-US" w:eastAsia="zh-CN"/>
        </w:rPr>
        <w:t xml:space="preserve">注：</w:t>
      </w:r>
      <w:r>
        <w:rPr>
          <w:rFonts w:hint="eastAsia" w:ascii="宋体" w:hAnsi="宋体" w:cs="宋体"/>
          <w:b w:val="0"/>
          <w:bCs/>
          <w:sz w:val="21"/>
          <w:szCs w:val="21"/>
          <w:highlight w:val="none"/>
          <w:lang w:val="en-US" w:eastAsia="zh-CN"/>
        </w:rPr>
        <w:t xml:space="preserve">响应</w:t>
      </w:r>
      <w:r>
        <w:rPr>
          <w:rFonts w:hint="default" w:ascii="宋体" w:hAnsi="宋体" w:cs="宋体"/>
          <w:b w:val="0"/>
          <w:bCs/>
          <w:sz w:val="21"/>
          <w:szCs w:val="21"/>
          <w:highlight w:val="none"/>
          <w:lang w:val="en-US" w:eastAsia="zh-CN"/>
        </w:rPr>
        <w:t xml:space="preserve">单位可自行勘察现场，对现场环境、</w:t>
      </w:r>
      <w:r>
        <w:rPr>
          <w:rFonts w:hint="eastAsia" w:ascii="宋体" w:hAnsi="宋体" w:cs="宋体"/>
          <w:b w:val="0"/>
          <w:bCs/>
          <w:sz w:val="21"/>
          <w:szCs w:val="21"/>
          <w:highlight w:val="none"/>
          <w:lang w:val="en-US" w:eastAsia="zh-CN"/>
        </w:rPr>
        <w:t xml:space="preserve">现场</w:t>
      </w:r>
      <w:r>
        <w:rPr>
          <w:rFonts w:hint="default" w:ascii="宋体" w:hAnsi="宋体" w:cs="宋体"/>
          <w:b w:val="0"/>
          <w:bCs/>
          <w:sz w:val="21"/>
          <w:szCs w:val="21"/>
          <w:highlight w:val="none"/>
          <w:lang w:val="en-US" w:eastAsia="zh-CN"/>
        </w:rPr>
        <w:t xml:space="preserve">设施情况进行详细勘察，全面了解清楚项目现场的所有情况后选择合适的产品进行设计投标。勘察现场所需费用，由</w:t>
      </w:r>
      <w:r>
        <w:rPr>
          <w:rFonts w:hint="eastAsia" w:ascii="宋体" w:hAnsi="宋体" w:cs="宋体"/>
          <w:b w:val="0"/>
          <w:bCs/>
          <w:sz w:val="21"/>
          <w:szCs w:val="21"/>
          <w:highlight w:val="none"/>
          <w:lang w:val="en-US" w:eastAsia="zh-CN"/>
        </w:rPr>
        <w:t xml:space="preserve">响应</w:t>
      </w:r>
      <w:r>
        <w:rPr>
          <w:rFonts w:hint="default" w:ascii="宋体" w:hAnsi="宋体" w:cs="宋体"/>
          <w:b w:val="0"/>
          <w:bCs/>
          <w:sz w:val="21"/>
          <w:szCs w:val="21"/>
          <w:highlight w:val="none"/>
          <w:lang w:val="en-US" w:eastAsia="zh-CN"/>
        </w:rPr>
        <w:t xml:space="preserve">单位自理。</w:t>
      </w:r>
      <w:r/>
    </w:p>
    <w:p>
      <w:pPr>
        <w:ind w:firstLine="422"/>
        <w:spacing w:line="360" w:lineRule="auto"/>
        <w:rPr>
          <w:rFonts w:hint="eastAsia" w:ascii="宋体" w:hAnsi="宋体" w:cs="宋体"/>
          <w:b/>
          <w:bCs w:val="0"/>
          <w:sz w:val="21"/>
          <w:szCs w:val="21"/>
          <w:highlight w:val="none"/>
          <w:lang w:val="en-US" w:eastAsia="zh-CN"/>
        </w:rPr>
        <w:outlineLvl w:val="0"/>
      </w:pPr>
      <w:r>
        <w:rPr>
          <w:rFonts w:hint="eastAsia" w:ascii="宋体" w:hAnsi="宋体" w:cs="宋体"/>
          <w:b/>
          <w:bCs w:val="0"/>
          <w:sz w:val="21"/>
          <w:szCs w:val="21"/>
          <w:highlight w:val="none"/>
          <w:lang w:val="en-US" w:eastAsia="zh-CN"/>
        </w:rPr>
        <w:t xml:space="preserve">（三）技术要求</w:t>
      </w:r>
      <w:r/>
    </w:p>
    <w:p>
      <w:pPr>
        <w:ind w:firstLine="422"/>
        <w:spacing w:line="360" w:lineRule="auto"/>
        <w:rPr>
          <w:rFonts w:hint="default"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1.</w:t>
      </w:r>
      <w:r>
        <w:rPr>
          <w:rFonts w:hint="default" w:ascii="宋体" w:hAnsi="宋体" w:cs="宋体"/>
          <w:b w:val="0"/>
          <w:bCs/>
          <w:sz w:val="21"/>
          <w:szCs w:val="21"/>
          <w:highlight w:val="none"/>
          <w:lang w:val="en-US" w:eastAsia="zh-CN"/>
        </w:rPr>
        <w:t xml:space="preserve">响应单位需根据采购设计内容及要求自行设计方案。</w:t>
      </w:r>
      <w:r/>
    </w:p>
    <w:p>
      <w:pPr>
        <w:ind w:firstLine="422"/>
        <w:spacing w:line="360" w:lineRule="auto"/>
        <w:rPr>
          <w:rFonts w:hint="default"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2.</w:t>
      </w:r>
      <w:r>
        <w:rPr>
          <w:rFonts w:hint="default" w:ascii="宋体" w:hAnsi="宋体" w:cs="宋体"/>
          <w:b w:val="0"/>
          <w:bCs/>
          <w:sz w:val="21"/>
          <w:szCs w:val="21"/>
          <w:highlight w:val="none"/>
          <w:lang w:val="en-US" w:eastAsia="zh-CN"/>
        </w:rPr>
        <w:t xml:space="preserve">本项目确定成交单位后，采购单位有权根据</w:t>
      </w:r>
      <w:r>
        <w:rPr>
          <w:rFonts w:hint="eastAsia" w:ascii="宋体" w:hAnsi="宋体" w:cs="宋体"/>
          <w:b w:val="0"/>
          <w:bCs/>
          <w:sz w:val="21"/>
          <w:szCs w:val="21"/>
          <w:highlight w:val="none"/>
          <w:lang w:val="en-US" w:eastAsia="zh-CN"/>
        </w:rPr>
        <w:t xml:space="preserve">项目</w:t>
      </w:r>
      <w:r>
        <w:rPr>
          <w:rFonts w:hint="default" w:ascii="宋体" w:hAnsi="宋体" w:cs="宋体"/>
          <w:b w:val="0"/>
          <w:bCs/>
          <w:sz w:val="21"/>
          <w:szCs w:val="21"/>
          <w:highlight w:val="none"/>
          <w:lang w:val="en-US" w:eastAsia="zh-CN"/>
        </w:rPr>
        <w:t xml:space="preserve">实际情况对货物技术规格等要求进行±5%范围以内的微调。</w:t>
      </w:r>
      <w:r/>
    </w:p>
    <w:p>
      <w:pPr>
        <w:ind w:firstLine="422"/>
        <w:spacing w:line="360" w:lineRule="auto"/>
        <w:rPr>
          <w:rFonts w:hint="default"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3.</w:t>
      </w:r>
      <w:r>
        <w:rPr>
          <w:rFonts w:hint="default" w:ascii="宋体" w:hAnsi="宋体" w:cs="宋体"/>
          <w:b w:val="0"/>
          <w:bCs/>
          <w:sz w:val="21"/>
          <w:szCs w:val="21"/>
          <w:highlight w:val="none"/>
          <w:lang w:val="en-US" w:eastAsia="zh-CN"/>
        </w:rPr>
        <w:t xml:space="preserve">要求室外设备（若有）能抗大风，最大可抗风速33m/s及风压2.8KN/m，如因质量问题所造成的一切损失由成交单位负责；</w:t>
      </w:r>
      <w:r/>
    </w:p>
    <w:p>
      <w:pPr>
        <w:ind w:firstLine="422"/>
        <w:spacing w:line="360" w:lineRule="auto"/>
        <w:rPr>
          <w:rFonts w:hint="default"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4.</w:t>
      </w:r>
      <w:r>
        <w:rPr>
          <w:rFonts w:hint="default" w:ascii="宋体" w:hAnsi="宋体" w:cs="宋体"/>
          <w:b w:val="0"/>
          <w:bCs/>
          <w:sz w:val="21"/>
          <w:szCs w:val="21"/>
          <w:highlight w:val="none"/>
          <w:lang w:val="en-US" w:eastAsia="zh-CN"/>
        </w:rPr>
        <w:t xml:space="preserve">所有印刷品应符合其规定的设计，无瑕疵和缺陷，质量为合格产品。成交单位对质量问题负责包退、包换和包修，因此发生的费用由成交单位承担。</w:t>
      </w:r>
      <w:r/>
    </w:p>
    <w:p>
      <w:pPr>
        <w:ind w:firstLine="422"/>
        <w:spacing w:line="360" w:lineRule="auto"/>
        <w:rPr>
          <w:rFonts w:hint="default"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5.</w:t>
      </w:r>
      <w:r>
        <w:rPr>
          <w:rFonts w:hint="default" w:ascii="宋体" w:hAnsi="宋体" w:cs="宋体"/>
          <w:b w:val="0"/>
          <w:bCs/>
          <w:sz w:val="21"/>
          <w:szCs w:val="21"/>
          <w:highlight w:val="none"/>
          <w:lang w:val="en-US" w:eastAsia="zh-CN"/>
        </w:rPr>
        <w:t xml:space="preserve">材质及工艺要求：材质要求按采购文件要求，不得偏离，否则视为非实质性响应。</w:t>
      </w:r>
      <w:r/>
    </w:p>
    <w:p>
      <w:pPr>
        <w:ind w:firstLine="422"/>
        <w:spacing w:line="360" w:lineRule="auto"/>
        <w:rPr>
          <w:rFonts w:hint="default"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6.</w:t>
      </w:r>
      <w:r>
        <w:rPr>
          <w:rFonts w:hint="default" w:ascii="宋体" w:hAnsi="宋体" w:cs="宋体"/>
          <w:b w:val="0"/>
          <w:bCs/>
          <w:sz w:val="21"/>
          <w:szCs w:val="21"/>
          <w:highlight w:val="none"/>
          <w:lang w:val="en-US" w:eastAsia="zh-CN"/>
        </w:rPr>
        <w:t xml:space="preserve">所有产品均须按规范的工艺生产，保障产品的专业性、规范性，户内外均须保证1年不变质、不褪色，图形文字边缘应光滑、文字清晰易懂，无剥落、缺损。</w:t>
      </w:r>
      <w:r/>
    </w:p>
    <w:p>
      <w:pPr>
        <w:ind w:firstLine="422"/>
        <w:spacing w:line="360" w:lineRule="auto"/>
        <w:rPr>
          <w:rFonts w:hint="default"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7.</w:t>
      </w:r>
      <w:r>
        <w:rPr>
          <w:rFonts w:hint="default" w:ascii="宋体" w:hAnsi="宋体" w:cs="宋体"/>
          <w:b w:val="0"/>
          <w:bCs/>
          <w:sz w:val="21"/>
          <w:szCs w:val="21"/>
          <w:highlight w:val="none"/>
          <w:lang w:val="en-US" w:eastAsia="zh-CN"/>
        </w:rPr>
        <w:t xml:space="preserve">以元为单位报价，字体、颜色、内容变化，价格须保持不变，投标报价时须按序号列出详细的清单。现场</w:t>
      </w:r>
      <w:r>
        <w:rPr>
          <w:rFonts w:hint="eastAsia" w:ascii="宋体" w:hAnsi="宋体" w:cs="宋体"/>
          <w:b w:val="0"/>
          <w:bCs/>
          <w:sz w:val="21"/>
          <w:szCs w:val="21"/>
          <w:highlight w:val="none"/>
          <w:lang w:val="en-US" w:eastAsia="zh-CN"/>
        </w:rPr>
        <w:t xml:space="preserve">实施</w:t>
      </w:r>
      <w:r>
        <w:rPr>
          <w:rFonts w:hint="default" w:ascii="宋体" w:hAnsi="宋体" w:cs="宋体"/>
          <w:b w:val="0"/>
          <w:bCs/>
          <w:sz w:val="21"/>
          <w:szCs w:val="21"/>
          <w:highlight w:val="none"/>
          <w:lang w:val="en-US" w:eastAsia="zh-CN"/>
        </w:rPr>
        <w:t xml:space="preserve">测量与设计尺寸有轻度出入，长宽变化在5%以内时单价不再调整。</w:t>
      </w:r>
      <w:r/>
    </w:p>
    <w:p>
      <w:pPr>
        <w:ind w:firstLine="422"/>
        <w:spacing w:line="360" w:lineRule="auto"/>
        <w:rPr>
          <w:rFonts w:hint="default"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8.</w:t>
      </w:r>
      <w:r>
        <w:rPr>
          <w:rFonts w:hint="default" w:ascii="宋体" w:hAnsi="宋体" w:cs="宋体"/>
          <w:b w:val="0"/>
          <w:bCs/>
          <w:sz w:val="21"/>
          <w:szCs w:val="21"/>
          <w:highlight w:val="none"/>
          <w:lang w:val="en-US" w:eastAsia="zh-CN"/>
        </w:rPr>
        <w:t xml:space="preserve">所提供货物质量必须符合国家相关标准，必须满足本次采购的要求，若所供货物经产品质量检测机构检测认定质量不合格，造成的损失和后果由该成交单位负全责。</w:t>
      </w:r>
      <w:r/>
    </w:p>
    <w:p>
      <w:pPr>
        <w:ind w:firstLine="422"/>
        <w:spacing w:line="360" w:lineRule="auto"/>
        <w:rPr>
          <w:rFonts w:hint="default"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9.</w:t>
      </w:r>
      <w:r>
        <w:rPr>
          <w:rFonts w:hint="default" w:ascii="宋体" w:hAnsi="宋体" w:cs="宋体"/>
          <w:b w:val="0"/>
          <w:bCs/>
          <w:sz w:val="21"/>
          <w:szCs w:val="21"/>
          <w:highlight w:val="none"/>
          <w:lang w:val="en-US" w:eastAsia="zh-CN"/>
        </w:rPr>
        <w:t xml:space="preserve">所有校园文化建设所需货物交货完毕，采购单位及采购单位指定部门对成交单位提供的产品进行抽样检测，检测不符合采购要求的，采购单位有权终止合同，没收成交单位提供的所有产品。相关损失由成交单位自行承担。投标报价时应充分考虑该费用，采购单位不再另行支付。</w:t>
      </w:r>
      <w:r/>
    </w:p>
    <w:p>
      <w:pPr>
        <w:ind w:firstLine="422"/>
        <w:spacing w:line="360" w:lineRule="auto"/>
        <w:rPr>
          <w:rFonts w:hint="default"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10.</w:t>
      </w:r>
      <w:r>
        <w:rPr>
          <w:rFonts w:hint="default" w:ascii="宋体" w:hAnsi="宋体" w:cs="宋体"/>
          <w:b w:val="0"/>
          <w:bCs/>
          <w:sz w:val="21"/>
          <w:szCs w:val="21"/>
          <w:highlight w:val="none"/>
          <w:lang w:val="en-US" w:eastAsia="zh-CN"/>
        </w:rPr>
        <w:t xml:space="preserve">本次采购项目的报价应包含制作费及安装维护费，所有费用响应单位在投标报价时需一并考虑计算在内，投标报价被确定为成交价格后不能进行更改。</w:t>
      </w:r>
      <w:r/>
    </w:p>
    <w:p>
      <w:pPr>
        <w:ind w:firstLine="422"/>
        <w:spacing w:line="360" w:lineRule="auto"/>
        <w:rPr>
          <w:rFonts w:hint="default"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11.</w:t>
      </w:r>
      <w:r>
        <w:rPr>
          <w:rFonts w:hint="default" w:ascii="宋体" w:hAnsi="宋体" w:cs="宋体"/>
          <w:b w:val="0"/>
          <w:bCs/>
          <w:sz w:val="21"/>
          <w:szCs w:val="21"/>
          <w:highlight w:val="none"/>
          <w:lang w:val="en-US" w:eastAsia="zh-CN"/>
        </w:rPr>
        <w:t xml:space="preserve">响应单位在响应文件中须明确所提供产品材料的品牌、规格、尺寸及一些必须说明的技术参数，以及使用的材料的清单，同时明确材料生产厂家、型号规格等。</w:t>
      </w:r>
      <w:r/>
    </w:p>
    <w:p>
      <w:pPr>
        <w:ind w:firstLine="422"/>
        <w:spacing w:line="360" w:lineRule="auto"/>
        <w:rPr>
          <w:rFonts w:hint="default"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12.</w:t>
      </w:r>
      <w:r>
        <w:rPr>
          <w:rFonts w:hint="default" w:ascii="宋体" w:hAnsi="宋体" w:cs="宋体"/>
          <w:b w:val="0"/>
          <w:bCs/>
          <w:sz w:val="21"/>
          <w:szCs w:val="21"/>
          <w:highlight w:val="none"/>
          <w:lang w:val="en-US" w:eastAsia="zh-CN"/>
        </w:rPr>
        <w:t xml:space="preserve">响应单位必须承诺采购文件中提出的全部技术规格与要求，如果其中某些条款不响应时，应在响应文件中逐条列出，未列出的视同响应。</w:t>
      </w:r>
      <w:r/>
    </w:p>
    <w:p>
      <w:pPr>
        <w:ind w:firstLine="422"/>
        <w:spacing w:line="360" w:lineRule="auto"/>
        <w:rPr>
          <w:rFonts w:hint="eastAsia" w:ascii="宋体" w:hAnsi="宋体" w:cs="宋体"/>
          <w:b/>
          <w:bCs w:val="0"/>
          <w:sz w:val="21"/>
          <w:szCs w:val="21"/>
          <w:highlight w:val="none"/>
          <w:lang w:val="en-US" w:eastAsia="zh-CN"/>
        </w:rPr>
        <w:outlineLvl w:val="0"/>
      </w:pPr>
      <w:r>
        <w:rPr>
          <w:rFonts w:hint="eastAsia" w:ascii="宋体" w:hAnsi="宋体" w:cs="宋体"/>
          <w:b/>
          <w:bCs w:val="0"/>
          <w:sz w:val="21"/>
          <w:szCs w:val="21"/>
          <w:highlight w:val="none"/>
          <w:lang w:val="en-US" w:eastAsia="zh-CN"/>
        </w:rPr>
        <w:t xml:space="preserve">（四）服务内容</w:t>
      </w:r>
      <w:r/>
    </w:p>
    <w:p>
      <w:pPr>
        <w:ind w:firstLine="422"/>
        <w:spacing w:line="360" w:lineRule="auto"/>
        <w:rPr>
          <w:rFonts w:hint="default" w:ascii="宋体" w:hAnsi="宋体" w:cs="宋体"/>
          <w:b w:val="0"/>
          <w:bCs/>
          <w:sz w:val="21"/>
          <w:szCs w:val="21"/>
          <w:highlight w:val="none"/>
          <w:lang w:val="en-US" w:eastAsia="zh-CN"/>
        </w:rPr>
        <w:outlineLvl w:val="0"/>
      </w:pPr>
      <w:r>
        <w:rPr>
          <w:rFonts w:hint="default" w:ascii="宋体" w:hAnsi="宋体" w:cs="宋体"/>
          <w:b w:val="0"/>
          <w:bCs/>
          <w:sz w:val="21"/>
          <w:szCs w:val="21"/>
          <w:highlight w:val="none"/>
          <w:lang w:val="en-US" w:eastAsia="zh-CN"/>
        </w:rPr>
        <w:t xml:space="preserve">根据采购内容清单及技术要求，进行具体设计及布展实施，具体要求如下：</w:t>
      </w:r>
      <w:r/>
    </w:p>
    <w:p>
      <w:pPr>
        <w:ind w:firstLine="422"/>
        <w:spacing w:line="360" w:lineRule="auto"/>
        <w:rPr>
          <w:rFonts w:hint="default" w:ascii="宋体" w:hAnsi="宋体" w:cs="宋体"/>
          <w:b w:val="0"/>
          <w:bCs/>
          <w:sz w:val="21"/>
          <w:szCs w:val="21"/>
          <w:highlight w:val="none"/>
          <w:lang w:val="en-US" w:eastAsia="zh-CN"/>
        </w:rPr>
        <w:outlineLvl w:val="0"/>
      </w:pPr>
      <w:r>
        <w:rPr>
          <w:rFonts w:hint="default" w:ascii="宋体" w:hAnsi="宋体" w:cs="宋体"/>
          <w:b w:val="0"/>
          <w:bCs/>
          <w:sz w:val="21"/>
          <w:szCs w:val="21"/>
          <w:highlight w:val="none"/>
          <w:lang w:val="en-US" w:eastAsia="zh-CN"/>
        </w:rPr>
        <w:t xml:space="preserve">1.布展策划设计：根据采购单位提供的项目概况、采购内容清单及设计要求，对现有的环境及空间进行布局规划及创意策划设计，包含东区行政楼门厅、东区走廊、特色校史馆及西区主题墙设计布置、校园标识及导视系统等。</w:t>
      </w:r>
      <w:r/>
    </w:p>
    <w:p>
      <w:pPr>
        <w:ind w:firstLine="422"/>
        <w:spacing w:line="360" w:lineRule="auto"/>
        <w:rPr>
          <w:rFonts w:hint="default" w:ascii="宋体" w:hAnsi="宋体" w:cs="宋体"/>
          <w:b w:val="0"/>
          <w:bCs/>
          <w:sz w:val="21"/>
          <w:szCs w:val="21"/>
          <w:highlight w:val="none"/>
          <w:lang w:val="en-US" w:eastAsia="zh-CN"/>
        </w:rPr>
        <w:outlineLvl w:val="0"/>
      </w:pPr>
      <w:r>
        <w:rPr>
          <w:rFonts w:hint="default" w:ascii="宋体" w:hAnsi="宋体" w:cs="宋体"/>
          <w:b w:val="0"/>
          <w:bCs/>
          <w:sz w:val="21"/>
          <w:szCs w:val="21"/>
          <w:highlight w:val="none"/>
          <w:lang w:val="en-US" w:eastAsia="zh-CN"/>
        </w:rPr>
        <w:t xml:space="preserve">1.1东区行政楼门厅</w:t>
      </w:r>
      <w:r/>
    </w:p>
    <w:p>
      <w:pPr>
        <w:ind w:firstLine="422"/>
        <w:spacing w:line="360" w:lineRule="auto"/>
        <w:rPr>
          <w:rFonts w:hint="default" w:ascii="宋体" w:hAnsi="宋体" w:cs="宋体"/>
          <w:b w:val="0"/>
          <w:bCs/>
          <w:sz w:val="21"/>
          <w:szCs w:val="21"/>
          <w:highlight w:val="none"/>
          <w:lang w:val="en-US" w:eastAsia="zh-CN"/>
        </w:rPr>
        <w:outlineLvl w:val="0"/>
      </w:pPr>
      <w:r>
        <w:rPr>
          <w:rFonts w:hint="default" w:ascii="宋体" w:hAnsi="宋体" w:cs="宋体"/>
          <w:b w:val="0"/>
          <w:bCs/>
          <w:sz w:val="21"/>
          <w:szCs w:val="21"/>
          <w:highlight w:val="none"/>
          <w:lang w:val="en-US" w:eastAsia="zh-CN"/>
        </w:rPr>
        <w:t xml:space="preserve">结合现场情况，采用图文及局部造型形式，充分展示学校办学理念，以及内容的教育性、功能性和艺术性。设计要求创意新颖，布置风格简单大方，与主题契合，考虑整体性、可持续利用原则，提供完整的展示效果图（至少8张），并附现场规划点位图。</w:t>
      </w:r>
      <w:r/>
    </w:p>
    <w:p>
      <w:pPr>
        <w:ind w:firstLine="422"/>
        <w:spacing w:line="360" w:lineRule="auto"/>
        <w:rPr>
          <w:rFonts w:hint="default" w:ascii="宋体" w:hAnsi="宋体" w:cs="宋体"/>
          <w:b w:val="0"/>
          <w:bCs/>
          <w:sz w:val="21"/>
          <w:szCs w:val="21"/>
          <w:highlight w:val="none"/>
          <w:lang w:val="en-US" w:eastAsia="zh-CN"/>
        </w:rPr>
        <w:outlineLvl w:val="0"/>
      </w:pPr>
      <w:r>
        <w:rPr>
          <w:rFonts w:hint="default" w:ascii="宋体" w:hAnsi="宋体" w:cs="宋体"/>
          <w:b w:val="0"/>
          <w:bCs/>
          <w:sz w:val="21"/>
          <w:szCs w:val="21"/>
          <w:highlight w:val="none"/>
          <w:lang w:val="en-US" w:eastAsia="zh-CN"/>
        </w:rPr>
        <w:t xml:space="preserve">1.2走廊空间</w:t>
      </w:r>
      <w:r/>
    </w:p>
    <w:p>
      <w:pPr>
        <w:ind w:firstLine="422"/>
        <w:spacing w:line="360" w:lineRule="auto"/>
        <w:rPr>
          <w:rFonts w:hint="default" w:ascii="宋体" w:hAnsi="宋体" w:cs="宋体"/>
          <w:b w:val="0"/>
          <w:bCs/>
          <w:sz w:val="21"/>
          <w:szCs w:val="21"/>
          <w:highlight w:val="none"/>
          <w:lang w:val="en-US" w:eastAsia="zh-CN"/>
        </w:rPr>
        <w:outlineLvl w:val="0"/>
      </w:pPr>
      <w:r>
        <w:rPr>
          <w:rFonts w:hint="default" w:ascii="宋体" w:hAnsi="宋体" w:cs="宋体"/>
          <w:b w:val="0"/>
          <w:bCs/>
          <w:sz w:val="21"/>
          <w:szCs w:val="21"/>
          <w:highlight w:val="none"/>
          <w:lang w:val="en-US" w:eastAsia="zh-CN"/>
        </w:rPr>
        <w:t xml:space="preserve">根据项目整体理念策划，结合园所现场实际情况进行规划设计，要求整体主题定位与理念策划相符,设计风格统一，功能完善。出图要求：根据现场环境，按下面清单要求分项出具彩色效果图（至少5张），要求能反映清单中分项内容，并附现场规划点位图。</w:t>
      </w:r>
      <w:r/>
    </w:p>
    <w:p>
      <w:pPr>
        <w:ind w:firstLine="422"/>
        <w:spacing w:line="360" w:lineRule="auto"/>
        <w:rPr>
          <w:rFonts w:hint="default" w:ascii="宋体" w:hAnsi="宋体" w:cs="宋体"/>
          <w:b w:val="0"/>
          <w:bCs/>
          <w:sz w:val="21"/>
          <w:szCs w:val="21"/>
          <w:highlight w:val="none"/>
          <w:lang w:val="en-US" w:eastAsia="zh-CN"/>
        </w:rPr>
        <w:outlineLvl w:val="0"/>
      </w:pPr>
      <w:r>
        <w:rPr>
          <w:rFonts w:hint="default" w:ascii="宋体" w:hAnsi="宋体" w:cs="宋体"/>
          <w:b w:val="0"/>
          <w:bCs/>
          <w:sz w:val="21"/>
          <w:szCs w:val="21"/>
          <w:highlight w:val="none"/>
          <w:lang w:val="en-US" w:eastAsia="zh-CN"/>
        </w:rPr>
        <w:t xml:space="preserve">1.3西区文化墙</w:t>
      </w:r>
      <w:r/>
    </w:p>
    <w:p>
      <w:pPr>
        <w:ind w:firstLine="422"/>
        <w:spacing w:line="360" w:lineRule="auto"/>
        <w:rPr>
          <w:rFonts w:hint="default" w:ascii="宋体" w:hAnsi="宋体" w:cs="宋体"/>
          <w:b w:val="0"/>
          <w:bCs/>
          <w:sz w:val="21"/>
          <w:szCs w:val="21"/>
          <w:highlight w:val="none"/>
          <w:lang w:val="en-US" w:eastAsia="zh-CN"/>
        </w:rPr>
        <w:outlineLvl w:val="0"/>
      </w:pPr>
      <w:r>
        <w:rPr>
          <w:rFonts w:hint="default" w:ascii="宋体" w:hAnsi="宋体" w:cs="宋体"/>
          <w:b w:val="0"/>
          <w:bCs/>
          <w:sz w:val="21"/>
          <w:szCs w:val="21"/>
          <w:highlight w:val="none"/>
          <w:lang w:val="en-US" w:eastAsia="zh-CN"/>
        </w:rPr>
        <w:t xml:space="preserve">根据项目整体理念策划，结合园所现场实际情况进行规划设计，要求整体主题定位与理念策划相符,设计风格统一。出图要求：根据现场环境，按下面清单要求分项出具彩色效果图（至少5张），要求能反映清单中分项内容，并附现场规划点位图。</w:t>
      </w:r>
      <w:r/>
    </w:p>
    <w:p>
      <w:pPr>
        <w:ind w:firstLine="422"/>
        <w:spacing w:line="360" w:lineRule="auto"/>
        <w:rPr>
          <w:rFonts w:hint="default" w:ascii="宋体" w:hAnsi="宋体" w:cs="宋体"/>
          <w:b w:val="0"/>
          <w:bCs/>
          <w:sz w:val="21"/>
          <w:szCs w:val="21"/>
          <w:highlight w:val="none"/>
          <w:lang w:val="en-US" w:eastAsia="zh-CN"/>
        </w:rPr>
        <w:outlineLvl w:val="0"/>
      </w:pPr>
      <w:r>
        <w:rPr>
          <w:rFonts w:hint="default" w:ascii="宋体" w:hAnsi="宋体" w:cs="宋体"/>
          <w:b w:val="0"/>
          <w:bCs/>
          <w:sz w:val="21"/>
          <w:szCs w:val="21"/>
          <w:highlight w:val="none"/>
          <w:lang w:val="en-US" w:eastAsia="zh-CN"/>
        </w:rPr>
        <w:t xml:space="preserve">1.4校史馆</w:t>
      </w:r>
      <w:r/>
    </w:p>
    <w:p>
      <w:pPr>
        <w:ind w:firstLine="422"/>
        <w:spacing w:line="360" w:lineRule="auto"/>
        <w:rPr>
          <w:rFonts w:hint="default" w:ascii="宋体" w:hAnsi="宋体" w:cs="宋体"/>
          <w:b w:val="0"/>
          <w:bCs/>
          <w:sz w:val="21"/>
          <w:szCs w:val="21"/>
          <w:highlight w:val="none"/>
          <w:lang w:val="en-US" w:eastAsia="zh-CN"/>
        </w:rPr>
        <w:outlineLvl w:val="0"/>
      </w:pPr>
      <w:r>
        <w:rPr>
          <w:rFonts w:hint="default" w:ascii="宋体" w:hAnsi="宋体" w:cs="宋体"/>
          <w:b w:val="0"/>
          <w:bCs/>
          <w:sz w:val="21"/>
          <w:szCs w:val="21"/>
          <w:highlight w:val="none"/>
          <w:lang w:val="en-US" w:eastAsia="zh-CN"/>
        </w:rPr>
        <w:t xml:space="preserve">根据项目整体理念策划，结合现场实际情况进行规划设计，室内空间风格鲜明，设计新颖、创意独特。通过艺术造型设置营造具有校园精神的空间氛围，通过线条、色彩搭配，和校园整体特定的文化氛围相协调。以图文内容，深刻反映星海中学多年的发展轨迹与教育荣光。按下面清单列项要求出具效果图（不少于20张），并附现场规划点位图。</w:t>
      </w:r>
      <w:r/>
    </w:p>
    <w:p>
      <w:pPr>
        <w:ind w:firstLine="422"/>
        <w:spacing w:line="360" w:lineRule="auto"/>
        <w:rPr>
          <w:rFonts w:hint="default" w:ascii="宋体" w:hAnsi="宋体" w:cs="宋体"/>
          <w:b w:val="0"/>
          <w:bCs/>
          <w:sz w:val="21"/>
          <w:szCs w:val="21"/>
          <w:highlight w:val="none"/>
          <w:lang w:val="en-US" w:eastAsia="zh-CN"/>
        </w:rPr>
        <w:outlineLvl w:val="0"/>
      </w:pPr>
      <w:r>
        <w:rPr>
          <w:rFonts w:hint="default" w:ascii="宋体" w:hAnsi="宋体" w:cs="宋体"/>
          <w:b w:val="0"/>
          <w:bCs/>
          <w:sz w:val="21"/>
          <w:szCs w:val="21"/>
          <w:highlight w:val="none"/>
          <w:lang w:val="en-US" w:eastAsia="zh-CN"/>
        </w:rPr>
        <w:t xml:space="preserve">1.5校园标识及导视系统，按采购内容清单列项要求，每项至少出具一张效果图。</w:t>
      </w:r>
      <w:r/>
    </w:p>
    <w:p>
      <w:pPr>
        <w:ind w:firstLine="422"/>
        <w:spacing w:line="360" w:lineRule="auto"/>
        <w:rPr>
          <w:rFonts w:hint="default" w:ascii="宋体" w:hAnsi="宋体" w:cs="宋体"/>
          <w:b w:val="0"/>
          <w:bCs/>
          <w:sz w:val="21"/>
          <w:szCs w:val="21"/>
          <w:highlight w:val="none"/>
          <w:lang w:val="en-US" w:eastAsia="zh-CN"/>
        </w:rPr>
        <w:outlineLvl w:val="0"/>
      </w:pPr>
      <w:r>
        <w:rPr>
          <w:rFonts w:hint="default" w:ascii="宋体" w:hAnsi="宋体" w:cs="宋体"/>
          <w:b w:val="0"/>
          <w:bCs/>
          <w:sz w:val="21"/>
          <w:szCs w:val="21"/>
          <w:highlight w:val="none"/>
          <w:lang w:val="en-US" w:eastAsia="zh-CN"/>
        </w:rPr>
        <w:t xml:space="preserve">请根据评分标准中具体要求提供各部分的三维效果设计方案以及对应的点位图、展面图、</w:t>
      </w:r>
      <w:r>
        <w:rPr>
          <w:rFonts w:hint="eastAsia" w:ascii="宋体" w:hAnsi="宋体" w:cs="宋体"/>
          <w:b w:val="0"/>
          <w:bCs/>
          <w:sz w:val="21"/>
          <w:szCs w:val="21"/>
          <w:highlight w:val="none"/>
          <w:lang w:val="en-US" w:eastAsia="zh-CN"/>
        </w:rPr>
        <w:t xml:space="preserve">安装</w:t>
      </w:r>
      <w:r>
        <w:rPr>
          <w:rFonts w:hint="default" w:ascii="宋体" w:hAnsi="宋体" w:cs="宋体"/>
          <w:b w:val="0"/>
          <w:bCs/>
          <w:sz w:val="21"/>
          <w:szCs w:val="21"/>
          <w:highlight w:val="none"/>
          <w:lang w:val="en-US" w:eastAsia="zh-CN"/>
        </w:rPr>
        <w:t xml:space="preserve">图纸、全景效果图等内容。</w:t>
      </w:r>
      <w:r/>
    </w:p>
    <w:p>
      <w:pPr>
        <w:ind w:firstLine="422"/>
        <w:spacing w:line="360" w:lineRule="auto"/>
        <w:rPr>
          <w:rFonts w:hint="default" w:ascii="宋体" w:hAnsi="宋体" w:cs="宋体"/>
          <w:b w:val="0"/>
          <w:bCs/>
          <w:sz w:val="21"/>
          <w:szCs w:val="21"/>
          <w:highlight w:val="none"/>
          <w:lang w:val="en-US" w:eastAsia="zh-CN"/>
        </w:rPr>
        <w:outlineLvl w:val="0"/>
      </w:pPr>
      <w:r>
        <w:rPr>
          <w:rFonts w:hint="default" w:ascii="宋体" w:hAnsi="宋体" w:cs="宋体"/>
          <w:b w:val="0"/>
          <w:bCs/>
          <w:sz w:val="21"/>
          <w:szCs w:val="21"/>
          <w:highlight w:val="none"/>
          <w:lang w:val="en-US" w:eastAsia="zh-CN"/>
        </w:rPr>
        <w:t xml:space="preserve">2.布展设备设施：包括所有布展所需的设备设施的配置、安装及保修期内的保修、缺陷修复等相关工作。</w:t>
      </w:r>
      <w:r/>
    </w:p>
    <w:p>
      <w:pPr>
        <w:ind w:firstLine="422"/>
        <w:spacing w:line="360" w:lineRule="auto"/>
        <w:rPr>
          <w:rFonts w:hint="default" w:ascii="宋体" w:hAnsi="宋体" w:cs="宋体"/>
          <w:b w:val="0"/>
          <w:bCs/>
          <w:sz w:val="21"/>
          <w:szCs w:val="21"/>
          <w:highlight w:val="none"/>
          <w:lang w:val="en-US" w:eastAsia="zh-CN"/>
        </w:rPr>
        <w:outlineLvl w:val="0"/>
      </w:pPr>
      <w:r>
        <w:rPr>
          <w:rFonts w:hint="default" w:ascii="宋体" w:hAnsi="宋体" w:cs="宋体"/>
          <w:b w:val="0"/>
          <w:bCs/>
          <w:sz w:val="21"/>
          <w:szCs w:val="21"/>
          <w:highlight w:val="none"/>
          <w:lang w:val="en-US" w:eastAsia="zh-CN"/>
        </w:rPr>
        <w:t xml:space="preserve">3.布置实施及其配套服务：包括但不限于校园室内、外布展及配套装饰装修、灯光、展板、图文、互动展项等项目的制作、安装和服务，不包括消防管道、暖通及其相关电源布置和展厅总电缆接入。</w:t>
      </w:r>
      <w:r/>
    </w:p>
    <w:p>
      <w:pPr>
        <w:ind w:firstLine="422"/>
        <w:spacing w:line="360" w:lineRule="auto"/>
        <w:rPr>
          <w:rFonts w:hint="default" w:ascii="宋体" w:hAnsi="宋体" w:cs="宋体"/>
          <w:b/>
          <w:bCs w:val="0"/>
          <w:sz w:val="21"/>
          <w:szCs w:val="21"/>
          <w:highlight w:val="none"/>
          <w:lang w:val="en-US" w:eastAsia="zh-CN"/>
        </w:rPr>
        <w:outlineLvl w:val="0"/>
      </w:pPr>
      <w:r>
        <w:rPr>
          <w:rFonts w:hint="default" w:ascii="宋体" w:hAnsi="宋体" w:cs="宋体"/>
          <w:b/>
          <w:bCs w:val="0"/>
          <w:sz w:val="21"/>
          <w:szCs w:val="21"/>
          <w:highlight w:val="none"/>
          <w:lang w:val="en-US" w:eastAsia="zh-CN"/>
        </w:rPr>
        <w:t xml:space="preserve">（</w:t>
      </w:r>
      <w:r>
        <w:rPr>
          <w:rFonts w:hint="eastAsia" w:ascii="宋体" w:hAnsi="宋体" w:cs="宋体"/>
          <w:b/>
          <w:bCs w:val="0"/>
          <w:sz w:val="21"/>
          <w:szCs w:val="21"/>
          <w:highlight w:val="none"/>
          <w:lang w:val="en-US" w:eastAsia="zh-CN"/>
        </w:rPr>
        <w:t xml:space="preserve">五</w:t>
      </w:r>
      <w:r>
        <w:rPr>
          <w:rFonts w:hint="default" w:ascii="宋体" w:hAnsi="宋体" w:cs="宋体"/>
          <w:b/>
          <w:bCs w:val="0"/>
          <w:sz w:val="21"/>
          <w:szCs w:val="21"/>
          <w:highlight w:val="none"/>
          <w:lang w:val="en-US" w:eastAsia="zh-CN"/>
        </w:rPr>
        <w:t xml:space="preserve">）设计要求</w:t>
      </w:r>
      <w:r/>
    </w:p>
    <w:p>
      <w:pPr>
        <w:ind w:firstLine="422"/>
        <w:spacing w:line="360" w:lineRule="auto"/>
        <w:rPr>
          <w:rFonts w:hint="default"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1.</w:t>
      </w:r>
      <w:r>
        <w:rPr>
          <w:rFonts w:hint="default" w:ascii="宋体" w:hAnsi="宋体" w:cs="宋体"/>
          <w:bCs/>
          <w:sz w:val="21"/>
          <w:szCs w:val="21"/>
          <w:highlight w:val="none"/>
          <w:lang w:val="en-US" w:eastAsia="zh-CN"/>
        </w:rPr>
        <w:t xml:space="preserve">总结提炼校园文化核心主题理念，策划设计相关内容，用融合的方式为校园注入优秀教育文化和活力。坚持继承与发展的原则，彰显育人为本的设计理念，各个功能区功能布置清晰，设计风格鲜明，符合校园特点，体现浓厚的文化底蕴和办学特色，打造成长的新天地。</w:t>
      </w:r>
      <w:r/>
    </w:p>
    <w:p>
      <w:pPr>
        <w:ind w:firstLine="422"/>
        <w:spacing w:line="360" w:lineRule="auto"/>
        <w:rPr>
          <w:rFonts w:hint="default"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2.</w:t>
      </w:r>
      <w:r>
        <w:rPr>
          <w:rFonts w:hint="default" w:ascii="宋体" w:hAnsi="宋体" w:cs="宋体"/>
          <w:bCs/>
          <w:sz w:val="21"/>
          <w:szCs w:val="21"/>
          <w:highlight w:val="none"/>
          <w:lang w:val="en-US" w:eastAsia="zh-CN"/>
        </w:rPr>
        <w:t xml:space="preserve">设计方案要求连贯、完整、美观、实用。</w:t>
      </w:r>
      <w:r>
        <w:rPr>
          <w:rFonts w:hint="eastAsia" w:ascii="宋体" w:hAnsi="宋体" w:cs="宋体"/>
          <w:bCs/>
          <w:sz w:val="21"/>
          <w:szCs w:val="21"/>
          <w:highlight w:val="none"/>
          <w:lang w:val="en-US" w:eastAsia="zh-CN"/>
        </w:rPr>
        <w:t xml:space="preserve">磋商响应单位</w:t>
      </w:r>
      <w:r>
        <w:rPr>
          <w:rFonts w:hint="default" w:ascii="宋体" w:hAnsi="宋体" w:cs="宋体"/>
          <w:bCs/>
          <w:sz w:val="21"/>
          <w:szCs w:val="21"/>
          <w:highlight w:val="none"/>
          <w:lang w:val="en-US" w:eastAsia="zh-CN"/>
        </w:rPr>
        <w:t xml:space="preserve">在其</w:t>
      </w:r>
      <w:r>
        <w:rPr>
          <w:rFonts w:hint="eastAsia" w:ascii="宋体" w:hAnsi="宋体" w:cs="宋体"/>
          <w:bCs/>
          <w:sz w:val="21"/>
          <w:szCs w:val="21"/>
          <w:highlight w:val="none"/>
          <w:lang w:val="en-US" w:eastAsia="zh-CN"/>
        </w:rPr>
        <w:t xml:space="preserve">响应</w:t>
      </w:r>
      <w:r>
        <w:rPr>
          <w:rFonts w:hint="default" w:ascii="宋体" w:hAnsi="宋体" w:cs="宋体"/>
          <w:bCs/>
          <w:sz w:val="21"/>
          <w:szCs w:val="21"/>
          <w:highlight w:val="none"/>
          <w:lang w:val="en-US" w:eastAsia="zh-CN"/>
        </w:rPr>
        <w:t xml:space="preserve">文件中对于采购文件已提供以及未提供的货物或服务情况均须进行完整的阐述和说明。</w:t>
      </w:r>
      <w:r/>
    </w:p>
    <w:p>
      <w:pPr>
        <w:ind w:firstLine="422"/>
        <w:spacing w:line="360" w:lineRule="auto"/>
        <w:rPr>
          <w:rFonts w:hint="default" w:ascii="宋体" w:hAnsi="宋体" w:cs="宋体"/>
          <w:b/>
          <w:bCs w:val="0"/>
          <w:sz w:val="21"/>
          <w:szCs w:val="21"/>
          <w:highlight w:val="none"/>
          <w:lang w:val="en-US" w:eastAsia="zh-CN"/>
        </w:rPr>
        <w:outlineLvl w:val="0"/>
      </w:pPr>
      <w:r>
        <w:rPr>
          <w:rFonts w:hint="eastAsia" w:ascii="宋体" w:hAnsi="宋体" w:cs="宋体"/>
          <w:b/>
          <w:bCs w:val="0"/>
          <w:sz w:val="21"/>
          <w:szCs w:val="21"/>
          <w:highlight w:val="none"/>
          <w:lang w:val="en-US" w:eastAsia="zh-CN"/>
        </w:rPr>
        <w:t xml:space="preserve">（六）实施要求</w:t>
      </w:r>
      <w:r/>
    </w:p>
    <w:p>
      <w:pPr>
        <w:ind w:firstLine="422"/>
        <w:spacing w:line="360" w:lineRule="auto"/>
        <w:rPr>
          <w:rFonts w:hint="eastAsia"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1.安装要求</w:t>
      </w:r>
      <w:r/>
    </w:p>
    <w:p>
      <w:pPr>
        <w:ind w:firstLine="422"/>
        <w:spacing w:line="360" w:lineRule="auto"/>
        <w:rPr>
          <w:rFonts w:hint="default"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1.1</w:t>
      </w:r>
      <w:r>
        <w:rPr>
          <w:rFonts w:hint="default" w:ascii="宋体" w:hAnsi="宋体" w:cs="宋体"/>
          <w:bCs/>
          <w:sz w:val="21"/>
          <w:szCs w:val="21"/>
          <w:highlight w:val="none"/>
          <w:lang w:val="en-US" w:eastAsia="zh-CN"/>
        </w:rPr>
        <w:t xml:space="preserve">所有安装</w:t>
      </w:r>
      <w:r>
        <w:rPr>
          <w:rFonts w:hint="eastAsia" w:ascii="宋体" w:hAnsi="宋体" w:cs="宋体"/>
          <w:bCs/>
          <w:sz w:val="21"/>
          <w:szCs w:val="21"/>
          <w:highlight w:val="none"/>
          <w:lang w:val="en-US" w:eastAsia="zh-CN"/>
        </w:rPr>
        <w:t xml:space="preserve">实施</w:t>
      </w:r>
      <w:r>
        <w:rPr>
          <w:rFonts w:hint="default" w:ascii="宋体" w:hAnsi="宋体" w:cs="宋体"/>
          <w:bCs/>
          <w:sz w:val="21"/>
          <w:szCs w:val="21"/>
          <w:highlight w:val="none"/>
          <w:lang w:val="en-US" w:eastAsia="zh-CN"/>
        </w:rPr>
        <w:t xml:space="preserve">材料质量及</w:t>
      </w:r>
      <w:r>
        <w:rPr>
          <w:rFonts w:hint="eastAsia" w:ascii="宋体" w:hAnsi="宋体" w:cs="宋体"/>
          <w:bCs/>
          <w:sz w:val="21"/>
          <w:szCs w:val="21"/>
          <w:highlight w:val="none"/>
          <w:lang w:val="en-US" w:eastAsia="zh-CN"/>
        </w:rPr>
        <w:t xml:space="preserve">实施</w:t>
      </w:r>
      <w:r>
        <w:rPr>
          <w:rFonts w:hint="default" w:ascii="宋体" w:hAnsi="宋体" w:cs="宋体"/>
          <w:bCs/>
          <w:sz w:val="21"/>
          <w:szCs w:val="21"/>
          <w:highlight w:val="none"/>
          <w:lang w:val="en-US" w:eastAsia="zh-CN"/>
        </w:rPr>
        <w:t xml:space="preserve">质量必须严格按照国家规范及江苏省、苏州市相应地方规范、磋商文件、材料厂家的技术规范的有关要求执行；</w:t>
      </w:r>
      <w:r/>
    </w:p>
    <w:p>
      <w:pPr>
        <w:ind w:firstLine="422"/>
        <w:spacing w:line="360" w:lineRule="auto"/>
        <w:rPr>
          <w:rFonts w:hint="default"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1.</w:t>
      </w:r>
      <w:r>
        <w:rPr>
          <w:rFonts w:hint="default" w:ascii="宋体" w:hAnsi="宋体" w:cs="宋体"/>
          <w:bCs/>
          <w:sz w:val="21"/>
          <w:szCs w:val="21"/>
          <w:highlight w:val="none"/>
          <w:lang w:val="en-US" w:eastAsia="zh-CN"/>
        </w:rPr>
        <w:t xml:space="preserve">2成交单位应对安装</w:t>
      </w:r>
      <w:r>
        <w:rPr>
          <w:rFonts w:hint="eastAsia" w:ascii="宋体" w:hAnsi="宋体" w:cs="宋体"/>
          <w:bCs/>
          <w:sz w:val="21"/>
          <w:szCs w:val="21"/>
          <w:highlight w:val="none"/>
          <w:lang w:val="en-US" w:eastAsia="zh-CN"/>
        </w:rPr>
        <w:t xml:space="preserve">实施</w:t>
      </w:r>
      <w:r>
        <w:rPr>
          <w:rFonts w:hint="default" w:ascii="宋体" w:hAnsi="宋体" w:cs="宋体"/>
          <w:bCs/>
          <w:sz w:val="21"/>
          <w:szCs w:val="21"/>
          <w:highlight w:val="none"/>
          <w:lang w:val="en-US" w:eastAsia="zh-CN"/>
        </w:rPr>
        <w:t xml:space="preserve">安全、质量全面负责，如成交单位原因造成质量、安全事故，成交单位承担一切经济法律责任；</w:t>
      </w:r>
      <w:r/>
    </w:p>
    <w:p>
      <w:pPr>
        <w:ind w:firstLine="422"/>
        <w:spacing w:line="360" w:lineRule="auto"/>
        <w:rPr>
          <w:rFonts w:hint="default"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1.</w:t>
      </w:r>
      <w:r>
        <w:rPr>
          <w:rFonts w:hint="default" w:ascii="宋体" w:hAnsi="宋体" w:cs="宋体"/>
          <w:bCs/>
          <w:sz w:val="21"/>
          <w:szCs w:val="21"/>
          <w:highlight w:val="none"/>
          <w:lang w:val="en-US" w:eastAsia="zh-CN"/>
        </w:rPr>
        <w:t xml:space="preserve">3成交单位成交后，设计（方案）报送采购单位审批，经批准同意后方可以组织</w:t>
      </w:r>
      <w:r>
        <w:rPr>
          <w:rFonts w:hint="eastAsia" w:ascii="宋体" w:hAnsi="宋体" w:cs="宋体"/>
          <w:bCs/>
          <w:sz w:val="21"/>
          <w:szCs w:val="21"/>
          <w:highlight w:val="none"/>
          <w:lang w:val="en-US" w:eastAsia="zh-CN"/>
        </w:rPr>
        <w:t xml:space="preserve">实施</w:t>
      </w:r>
      <w:r>
        <w:rPr>
          <w:rFonts w:hint="default" w:ascii="宋体" w:hAnsi="宋体" w:cs="宋体"/>
          <w:bCs/>
          <w:sz w:val="21"/>
          <w:szCs w:val="21"/>
          <w:highlight w:val="none"/>
          <w:lang w:val="en-US" w:eastAsia="zh-CN"/>
        </w:rPr>
        <w:t xml:space="preserve">。在</w:t>
      </w:r>
      <w:r>
        <w:rPr>
          <w:rFonts w:hint="eastAsia" w:ascii="宋体" w:hAnsi="宋体" w:cs="宋体"/>
          <w:bCs/>
          <w:sz w:val="21"/>
          <w:szCs w:val="21"/>
          <w:highlight w:val="none"/>
          <w:lang w:val="en-US" w:eastAsia="zh-CN"/>
        </w:rPr>
        <w:t xml:space="preserve">实施</w:t>
      </w:r>
      <w:r>
        <w:rPr>
          <w:rFonts w:hint="default" w:ascii="宋体" w:hAnsi="宋体" w:cs="宋体"/>
          <w:bCs/>
          <w:sz w:val="21"/>
          <w:szCs w:val="21"/>
          <w:highlight w:val="none"/>
          <w:lang w:val="en-US" w:eastAsia="zh-CN"/>
        </w:rPr>
        <w:t xml:space="preserve">期间，成交单位应无条件的遵守</w:t>
      </w:r>
      <w:r>
        <w:rPr>
          <w:rFonts w:hint="eastAsia" w:ascii="宋体" w:hAnsi="宋体" w:cs="宋体"/>
          <w:bCs/>
          <w:sz w:val="21"/>
          <w:szCs w:val="21"/>
          <w:highlight w:val="none"/>
          <w:lang w:val="en-US" w:eastAsia="zh-CN"/>
        </w:rPr>
        <w:t xml:space="preserve">项目</w:t>
      </w:r>
      <w:r>
        <w:rPr>
          <w:rFonts w:hint="default" w:ascii="宋体" w:hAnsi="宋体" w:cs="宋体"/>
          <w:bCs/>
          <w:sz w:val="21"/>
          <w:szCs w:val="21"/>
          <w:highlight w:val="none"/>
          <w:lang w:val="en-US" w:eastAsia="zh-CN"/>
        </w:rPr>
        <w:t xml:space="preserve">现场的各项规章制度。</w:t>
      </w:r>
      <w:r/>
    </w:p>
    <w:p>
      <w:pPr>
        <w:ind w:firstLine="422"/>
        <w:spacing w:line="360" w:lineRule="auto"/>
        <w:rPr>
          <w:rFonts w:hint="default"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1.</w:t>
      </w:r>
      <w:r>
        <w:rPr>
          <w:rFonts w:hint="default" w:ascii="宋体" w:hAnsi="宋体" w:cs="宋体"/>
          <w:bCs/>
          <w:sz w:val="21"/>
          <w:szCs w:val="21"/>
          <w:highlight w:val="none"/>
          <w:lang w:val="en-US" w:eastAsia="zh-CN"/>
        </w:rPr>
        <w:t xml:space="preserve">4</w:t>
      </w:r>
      <w:r>
        <w:rPr>
          <w:rFonts w:hint="eastAsia" w:ascii="宋体" w:hAnsi="宋体" w:cs="宋体"/>
          <w:bCs/>
          <w:sz w:val="21"/>
          <w:szCs w:val="21"/>
          <w:highlight w:val="none"/>
          <w:lang w:val="en-US" w:eastAsia="zh-CN"/>
        </w:rPr>
        <w:t xml:space="preserve">实施</w:t>
      </w:r>
      <w:r>
        <w:rPr>
          <w:rFonts w:hint="default" w:ascii="宋体" w:hAnsi="宋体" w:cs="宋体"/>
          <w:bCs/>
          <w:sz w:val="21"/>
          <w:szCs w:val="21"/>
          <w:highlight w:val="none"/>
          <w:lang w:val="en-US" w:eastAsia="zh-CN"/>
        </w:rPr>
        <w:t xml:space="preserve">期间，成交单位应无条件的接受采购方的质量监督，提出的质量问题要及时整改，整改完毕后通知甲方检查验收，合格后书面报送甲方备案。</w:t>
      </w:r>
      <w:r/>
    </w:p>
    <w:p>
      <w:pPr>
        <w:ind w:firstLine="422"/>
        <w:spacing w:line="360" w:lineRule="auto"/>
        <w:rPr>
          <w:rFonts w:hint="default"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1.</w:t>
      </w:r>
      <w:r>
        <w:rPr>
          <w:rFonts w:hint="default" w:ascii="宋体" w:hAnsi="宋体" w:cs="宋体"/>
          <w:bCs/>
          <w:sz w:val="21"/>
          <w:szCs w:val="21"/>
          <w:highlight w:val="none"/>
          <w:lang w:val="en-US" w:eastAsia="zh-CN"/>
        </w:rPr>
        <w:t xml:space="preserve">5成交单位必须按照设计和技术标准</w:t>
      </w:r>
      <w:r>
        <w:rPr>
          <w:rFonts w:hint="eastAsia" w:ascii="宋体" w:hAnsi="宋体" w:cs="宋体"/>
          <w:bCs/>
          <w:sz w:val="21"/>
          <w:szCs w:val="21"/>
          <w:highlight w:val="none"/>
          <w:lang w:val="en-US" w:eastAsia="zh-CN"/>
        </w:rPr>
        <w:t xml:space="preserve">实施</w:t>
      </w:r>
      <w:r>
        <w:rPr>
          <w:rFonts w:hint="default" w:ascii="宋体" w:hAnsi="宋体" w:cs="宋体"/>
          <w:bCs/>
          <w:sz w:val="21"/>
          <w:szCs w:val="21"/>
          <w:highlight w:val="none"/>
          <w:lang w:val="en-US" w:eastAsia="zh-CN"/>
        </w:rPr>
        <w:t xml:space="preserve">，不得擅自修改设计，不得偷工减料；</w:t>
      </w:r>
      <w:r/>
    </w:p>
    <w:p>
      <w:pPr>
        <w:ind w:firstLine="422"/>
        <w:spacing w:line="360" w:lineRule="auto"/>
        <w:rPr>
          <w:rFonts w:hint="default"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1.</w:t>
      </w:r>
      <w:r>
        <w:rPr>
          <w:rFonts w:hint="default" w:ascii="宋体" w:hAnsi="宋体" w:cs="宋体"/>
          <w:bCs/>
          <w:sz w:val="21"/>
          <w:szCs w:val="21"/>
          <w:highlight w:val="none"/>
          <w:lang w:val="en-US" w:eastAsia="zh-CN"/>
        </w:rPr>
        <w:t xml:space="preserve">6成交单位发现设计文件和图纸差错的应当及时向采购单位提出意见和建议，经采购单位认可后方可进行修改；</w:t>
      </w:r>
      <w:r/>
    </w:p>
    <w:p>
      <w:pPr>
        <w:ind w:firstLine="422"/>
        <w:spacing w:line="360" w:lineRule="auto"/>
        <w:rPr>
          <w:rFonts w:hint="default"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1.</w:t>
      </w:r>
      <w:r>
        <w:rPr>
          <w:rFonts w:hint="default" w:ascii="宋体" w:hAnsi="宋体" w:cs="宋体"/>
          <w:bCs/>
          <w:sz w:val="21"/>
          <w:szCs w:val="21"/>
          <w:highlight w:val="none"/>
          <w:lang w:val="en-US" w:eastAsia="zh-CN"/>
        </w:rPr>
        <w:t xml:space="preserve">7成交单位必须建立健全质量检查制度，严格工序管理，隐蔽</w:t>
      </w:r>
      <w:r>
        <w:rPr>
          <w:rFonts w:hint="eastAsia" w:ascii="宋体" w:hAnsi="宋体" w:cs="宋体"/>
          <w:bCs/>
          <w:sz w:val="21"/>
          <w:szCs w:val="21"/>
          <w:highlight w:val="none"/>
          <w:lang w:val="en-US" w:eastAsia="zh-CN"/>
        </w:rPr>
        <w:t xml:space="preserve">安装</w:t>
      </w:r>
      <w:r>
        <w:rPr>
          <w:rFonts w:hint="default" w:ascii="宋体" w:hAnsi="宋体" w:cs="宋体"/>
          <w:bCs/>
          <w:sz w:val="21"/>
          <w:szCs w:val="21"/>
          <w:highlight w:val="none"/>
          <w:lang w:val="en-US" w:eastAsia="zh-CN"/>
        </w:rPr>
        <w:t xml:space="preserve">在隐蔽前应通知采购方检查验收；本着谁</w:t>
      </w:r>
      <w:r>
        <w:rPr>
          <w:rFonts w:hint="eastAsia" w:ascii="宋体" w:hAnsi="宋体" w:cs="宋体"/>
          <w:bCs/>
          <w:sz w:val="21"/>
          <w:szCs w:val="21"/>
          <w:highlight w:val="none"/>
          <w:lang w:val="en-US" w:eastAsia="zh-CN"/>
        </w:rPr>
        <w:t xml:space="preserve">实施</w:t>
      </w:r>
      <w:r>
        <w:rPr>
          <w:rFonts w:hint="default" w:ascii="宋体" w:hAnsi="宋体" w:cs="宋体"/>
          <w:bCs/>
          <w:sz w:val="21"/>
          <w:szCs w:val="21"/>
          <w:highlight w:val="none"/>
          <w:lang w:val="en-US" w:eastAsia="zh-CN"/>
        </w:rPr>
        <w:t xml:space="preserve">谁负责产品保护，谁破坏产品谁负责赔偿的原则，成交单位必须采取切实有效的产品保护措施，并编制相应的产品保护方案报采购单位批准同意后组织实施。</w:t>
      </w:r>
      <w:r/>
    </w:p>
    <w:p>
      <w:pPr>
        <w:ind w:firstLine="422"/>
        <w:spacing w:line="360" w:lineRule="auto"/>
        <w:rPr>
          <w:rFonts w:hint="eastAsia"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2.现场实施安全规范要求</w:t>
      </w:r>
      <w:r/>
    </w:p>
    <w:p>
      <w:pPr>
        <w:ind w:firstLine="422"/>
        <w:spacing w:line="360" w:lineRule="auto"/>
        <w:rPr>
          <w:rFonts w:hint="default"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2.1成交单位</w:t>
      </w:r>
      <w:r>
        <w:rPr>
          <w:rFonts w:hint="default" w:ascii="宋体" w:hAnsi="宋体" w:cs="宋体"/>
          <w:bCs/>
          <w:sz w:val="21"/>
          <w:szCs w:val="21"/>
          <w:highlight w:val="none"/>
          <w:lang w:val="en-US" w:eastAsia="zh-CN"/>
        </w:rPr>
        <w:t xml:space="preserve">应按项目特点制订安全</w:t>
      </w:r>
      <w:r>
        <w:rPr>
          <w:rFonts w:hint="eastAsia" w:ascii="宋体" w:hAnsi="宋体" w:cs="宋体"/>
          <w:bCs/>
          <w:sz w:val="21"/>
          <w:szCs w:val="21"/>
          <w:highlight w:val="none"/>
          <w:lang w:val="en-US" w:eastAsia="zh-CN"/>
        </w:rPr>
        <w:t xml:space="preserve">实施</w:t>
      </w:r>
      <w:r>
        <w:rPr>
          <w:rFonts w:hint="default" w:ascii="宋体" w:hAnsi="宋体" w:cs="宋体"/>
          <w:bCs/>
          <w:sz w:val="21"/>
          <w:szCs w:val="21"/>
          <w:highlight w:val="none"/>
          <w:lang w:val="en-US" w:eastAsia="zh-CN"/>
        </w:rPr>
        <w:t xml:space="preserve">组织设计，按规范进行相应操作，并做好各种安全防范措施。 </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2.</w:t>
      </w:r>
      <w:r>
        <w:rPr>
          <w:rFonts w:hint="eastAsia" w:ascii="宋体" w:hAnsi="宋体" w:cs="宋体"/>
          <w:bCs/>
          <w:sz w:val="21"/>
          <w:szCs w:val="21"/>
          <w:highlight w:val="none"/>
          <w:lang w:val="en-US" w:eastAsia="zh-CN"/>
        </w:rPr>
        <w:t xml:space="preserve">2成交单位</w:t>
      </w:r>
      <w:r>
        <w:rPr>
          <w:rFonts w:hint="default" w:ascii="宋体" w:hAnsi="宋体" w:cs="宋体"/>
          <w:bCs/>
          <w:sz w:val="21"/>
          <w:szCs w:val="21"/>
          <w:highlight w:val="none"/>
          <w:lang w:val="en-US" w:eastAsia="zh-CN"/>
        </w:rPr>
        <w:t xml:space="preserve">应加强组织领导，建立健全</w:t>
      </w:r>
      <w:r>
        <w:rPr>
          <w:rFonts w:hint="eastAsia" w:ascii="宋体" w:hAnsi="宋体" w:cs="宋体"/>
          <w:bCs/>
          <w:sz w:val="21"/>
          <w:szCs w:val="21"/>
          <w:highlight w:val="none"/>
          <w:lang w:val="en-US" w:eastAsia="zh-CN"/>
        </w:rPr>
        <w:t xml:space="preserve">项目</w:t>
      </w:r>
      <w:r>
        <w:rPr>
          <w:rFonts w:hint="default" w:ascii="宋体" w:hAnsi="宋体" w:cs="宋体"/>
          <w:bCs/>
          <w:sz w:val="21"/>
          <w:szCs w:val="21"/>
          <w:highlight w:val="none"/>
          <w:lang w:val="en-US" w:eastAsia="zh-CN"/>
        </w:rPr>
        <w:t xml:space="preserve">领导小组和工作计划，做到职责明确，人员明确固定，责任到位。并将本次项目领导组织网络及项目计划安排、防范措施提交采购人。 </w:t>
      </w:r>
      <w:r/>
    </w:p>
    <w:p>
      <w:pPr>
        <w:ind w:firstLine="422"/>
        <w:spacing w:line="360" w:lineRule="auto"/>
        <w:rPr>
          <w:rFonts w:hint="default"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2.3成交单位</w:t>
      </w:r>
      <w:r>
        <w:rPr>
          <w:rFonts w:hint="default" w:ascii="宋体" w:hAnsi="宋体" w:cs="宋体"/>
          <w:bCs/>
          <w:sz w:val="21"/>
          <w:szCs w:val="21"/>
          <w:highlight w:val="none"/>
          <w:lang w:val="en-US" w:eastAsia="zh-CN"/>
        </w:rPr>
        <w:t xml:space="preserve">应对安装</w:t>
      </w:r>
      <w:r>
        <w:rPr>
          <w:rFonts w:hint="eastAsia" w:ascii="宋体" w:hAnsi="宋体" w:cs="宋体"/>
          <w:bCs/>
          <w:sz w:val="21"/>
          <w:szCs w:val="21"/>
          <w:highlight w:val="none"/>
          <w:lang w:val="en-US" w:eastAsia="zh-CN"/>
        </w:rPr>
        <w:t xml:space="preserve">实施</w:t>
      </w:r>
      <w:r>
        <w:rPr>
          <w:rFonts w:hint="default" w:ascii="宋体" w:hAnsi="宋体" w:cs="宋体"/>
          <w:bCs/>
          <w:sz w:val="21"/>
          <w:szCs w:val="21"/>
          <w:highlight w:val="none"/>
          <w:lang w:val="en-US" w:eastAsia="zh-CN"/>
        </w:rPr>
        <w:t xml:space="preserve">安全，在安装期间应配备专职安全员，并持证上岗，质量全面负责，并承担成品保护，如因</w:t>
      </w:r>
      <w:r>
        <w:rPr>
          <w:rFonts w:hint="eastAsia" w:ascii="宋体" w:hAnsi="宋体" w:cs="宋体"/>
          <w:bCs/>
          <w:sz w:val="21"/>
          <w:szCs w:val="21"/>
          <w:highlight w:val="none"/>
          <w:lang w:val="en-US" w:eastAsia="zh-CN"/>
        </w:rPr>
        <w:t xml:space="preserve">成交单位</w:t>
      </w:r>
      <w:r>
        <w:rPr>
          <w:rFonts w:hint="default" w:ascii="宋体" w:hAnsi="宋体" w:cs="宋体"/>
          <w:bCs/>
          <w:sz w:val="21"/>
          <w:szCs w:val="21"/>
          <w:highlight w:val="none"/>
          <w:lang w:val="en-US" w:eastAsia="zh-CN"/>
        </w:rPr>
        <w:t xml:space="preserve">原因造成安全、质量事故或成品损坏，</w:t>
      </w:r>
      <w:r>
        <w:rPr>
          <w:rFonts w:hint="eastAsia" w:ascii="宋体" w:hAnsi="宋体" w:cs="宋体"/>
          <w:bCs/>
          <w:sz w:val="21"/>
          <w:szCs w:val="21"/>
          <w:highlight w:val="none"/>
          <w:lang w:val="en-US" w:eastAsia="zh-CN"/>
        </w:rPr>
        <w:t xml:space="preserve">成交单位</w:t>
      </w:r>
      <w:r>
        <w:rPr>
          <w:rFonts w:hint="default" w:ascii="宋体" w:hAnsi="宋体" w:cs="宋体"/>
          <w:bCs/>
          <w:sz w:val="21"/>
          <w:szCs w:val="21"/>
          <w:highlight w:val="none"/>
          <w:lang w:val="en-US" w:eastAsia="zh-CN"/>
        </w:rPr>
        <w:t xml:space="preserve">承担一切经济法律责任。 </w:t>
      </w:r>
      <w:r/>
    </w:p>
    <w:p>
      <w:pPr>
        <w:ind w:firstLine="422"/>
        <w:spacing w:line="360" w:lineRule="auto"/>
        <w:rPr>
          <w:rFonts w:hint="default"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2.4成交单位</w:t>
      </w:r>
      <w:r>
        <w:rPr>
          <w:rFonts w:hint="default" w:ascii="宋体" w:hAnsi="宋体" w:cs="宋体"/>
          <w:bCs/>
          <w:sz w:val="21"/>
          <w:szCs w:val="21"/>
          <w:highlight w:val="none"/>
          <w:lang w:val="en-US" w:eastAsia="zh-CN"/>
        </w:rPr>
        <w:t xml:space="preserve">应加强安全教育，对每一位上岗的安装人员进行安全技术交底和安全技术教育，建立健全安全教育台帐。安装人员应互相关心、互相监督、安全</w:t>
      </w:r>
      <w:r>
        <w:rPr>
          <w:rFonts w:hint="eastAsia" w:ascii="宋体" w:hAnsi="宋体" w:cs="宋体"/>
          <w:bCs/>
          <w:sz w:val="21"/>
          <w:szCs w:val="21"/>
          <w:highlight w:val="none"/>
          <w:lang w:val="en-US" w:eastAsia="zh-CN"/>
        </w:rPr>
        <w:t xml:space="preserve">实施</w:t>
      </w:r>
      <w:r>
        <w:rPr>
          <w:rFonts w:hint="default" w:ascii="宋体" w:hAnsi="宋体" w:cs="宋体"/>
          <w:bCs/>
          <w:sz w:val="21"/>
          <w:szCs w:val="21"/>
          <w:highlight w:val="none"/>
          <w:lang w:val="en-US" w:eastAsia="zh-CN"/>
        </w:rPr>
        <w:t xml:space="preserve">。安装期间由于</w:t>
      </w:r>
      <w:r>
        <w:rPr>
          <w:rFonts w:hint="eastAsia" w:ascii="宋体" w:hAnsi="宋体" w:cs="宋体"/>
          <w:bCs/>
          <w:sz w:val="21"/>
          <w:szCs w:val="21"/>
          <w:highlight w:val="none"/>
          <w:lang w:val="en-US" w:eastAsia="zh-CN"/>
        </w:rPr>
        <w:t xml:space="preserve">成交单位</w:t>
      </w:r>
      <w:r>
        <w:rPr>
          <w:rFonts w:hint="default" w:ascii="宋体" w:hAnsi="宋体" w:cs="宋体"/>
          <w:bCs/>
          <w:sz w:val="21"/>
          <w:szCs w:val="21"/>
          <w:highlight w:val="none"/>
          <w:lang w:val="en-US" w:eastAsia="zh-CN"/>
        </w:rPr>
        <w:t xml:space="preserve">违章操作，野蛮</w:t>
      </w:r>
      <w:r>
        <w:rPr>
          <w:rFonts w:hint="eastAsia" w:ascii="宋体" w:hAnsi="宋体" w:cs="宋体"/>
          <w:bCs/>
          <w:sz w:val="21"/>
          <w:szCs w:val="21"/>
          <w:highlight w:val="none"/>
          <w:lang w:val="en-US" w:eastAsia="zh-CN"/>
        </w:rPr>
        <w:t xml:space="preserve">实施</w:t>
      </w:r>
      <w:r>
        <w:rPr>
          <w:rFonts w:hint="default" w:ascii="宋体" w:hAnsi="宋体" w:cs="宋体"/>
          <w:bCs/>
          <w:sz w:val="21"/>
          <w:szCs w:val="21"/>
          <w:highlight w:val="none"/>
          <w:lang w:val="en-US" w:eastAsia="zh-CN"/>
        </w:rPr>
        <w:t xml:space="preserve">而造成的各项安全事故均由</w:t>
      </w:r>
      <w:r>
        <w:rPr>
          <w:rFonts w:hint="eastAsia" w:ascii="宋体" w:hAnsi="宋体" w:cs="宋体"/>
          <w:bCs/>
          <w:sz w:val="21"/>
          <w:szCs w:val="21"/>
          <w:highlight w:val="none"/>
          <w:lang w:val="en-US" w:eastAsia="zh-CN"/>
        </w:rPr>
        <w:t xml:space="preserve">成交单位</w:t>
      </w:r>
      <w:r>
        <w:rPr>
          <w:rFonts w:hint="default" w:ascii="宋体" w:hAnsi="宋体" w:cs="宋体"/>
          <w:bCs/>
          <w:sz w:val="21"/>
          <w:szCs w:val="21"/>
          <w:highlight w:val="none"/>
          <w:lang w:val="en-US" w:eastAsia="zh-CN"/>
        </w:rPr>
        <w:t xml:space="preserve">自行负责；如导致业主受到财产损失，</w:t>
      </w:r>
      <w:r>
        <w:rPr>
          <w:rFonts w:hint="eastAsia" w:ascii="宋体" w:hAnsi="宋体" w:cs="宋体"/>
          <w:bCs/>
          <w:sz w:val="21"/>
          <w:szCs w:val="21"/>
          <w:highlight w:val="none"/>
          <w:lang w:val="en-US" w:eastAsia="zh-CN"/>
        </w:rPr>
        <w:t xml:space="preserve">成交单位</w:t>
      </w:r>
      <w:r>
        <w:rPr>
          <w:rFonts w:hint="default" w:ascii="宋体" w:hAnsi="宋体" w:cs="宋体"/>
          <w:bCs/>
          <w:sz w:val="21"/>
          <w:szCs w:val="21"/>
          <w:highlight w:val="none"/>
          <w:lang w:val="en-US" w:eastAsia="zh-CN"/>
        </w:rPr>
        <w:t xml:space="preserve">应作全额赔偿。 </w:t>
      </w:r>
      <w:r/>
    </w:p>
    <w:p>
      <w:pPr>
        <w:ind w:firstLine="422"/>
        <w:spacing w:line="360" w:lineRule="auto"/>
        <w:rPr>
          <w:rFonts w:hint="default"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2.5成交单位</w:t>
      </w:r>
      <w:r>
        <w:rPr>
          <w:rFonts w:hint="default" w:ascii="宋体" w:hAnsi="宋体" w:cs="宋体"/>
          <w:bCs/>
          <w:sz w:val="21"/>
          <w:szCs w:val="21"/>
          <w:highlight w:val="none"/>
          <w:lang w:val="en-US" w:eastAsia="zh-CN"/>
        </w:rPr>
        <w:t xml:space="preserve">应做好</w:t>
      </w:r>
      <w:r>
        <w:rPr>
          <w:rFonts w:hint="eastAsia" w:ascii="宋体" w:hAnsi="宋体" w:cs="宋体"/>
          <w:bCs/>
          <w:sz w:val="21"/>
          <w:szCs w:val="21"/>
          <w:highlight w:val="none"/>
          <w:lang w:val="en-US" w:eastAsia="zh-CN"/>
        </w:rPr>
        <w:t xml:space="preserve">实施</w:t>
      </w:r>
      <w:r>
        <w:rPr>
          <w:rFonts w:hint="default" w:ascii="宋体" w:hAnsi="宋体" w:cs="宋体"/>
          <w:bCs/>
          <w:sz w:val="21"/>
          <w:szCs w:val="21"/>
          <w:highlight w:val="none"/>
          <w:lang w:val="en-US" w:eastAsia="zh-CN"/>
        </w:rPr>
        <w:t xml:space="preserve">区域内的业主安全防盗工作。并对由此引起的安全事故承担经济责任。</w:t>
      </w:r>
      <w:r/>
    </w:p>
    <w:p>
      <w:pPr>
        <w:ind w:firstLine="422"/>
        <w:spacing w:line="360" w:lineRule="auto"/>
        <w:rPr>
          <w:rFonts w:hint="default" w:ascii="宋体" w:hAnsi="宋体" w:cs="宋体"/>
          <w:b/>
          <w:bCs w:val="0"/>
          <w:sz w:val="21"/>
          <w:szCs w:val="21"/>
          <w:highlight w:val="none"/>
          <w:lang w:val="en-US" w:eastAsia="zh-CN"/>
        </w:rPr>
        <w:outlineLvl w:val="0"/>
      </w:pPr>
      <w:r>
        <w:rPr>
          <w:rFonts w:hint="default" w:ascii="宋体" w:hAnsi="宋体" w:cs="宋体"/>
          <w:b/>
          <w:bCs w:val="0"/>
          <w:sz w:val="21"/>
          <w:szCs w:val="21"/>
          <w:highlight w:val="none"/>
          <w:lang w:val="en-US" w:eastAsia="zh-CN"/>
        </w:rPr>
        <w:t xml:space="preserve">（</w:t>
      </w:r>
      <w:r>
        <w:rPr>
          <w:rFonts w:hint="eastAsia" w:ascii="宋体" w:hAnsi="宋体" w:cs="宋体"/>
          <w:b/>
          <w:bCs w:val="0"/>
          <w:sz w:val="21"/>
          <w:szCs w:val="21"/>
          <w:highlight w:val="none"/>
          <w:lang w:val="en-US" w:eastAsia="zh-CN"/>
        </w:rPr>
        <w:t xml:space="preserve">七</w:t>
      </w:r>
      <w:r>
        <w:rPr>
          <w:rFonts w:hint="default" w:ascii="宋体" w:hAnsi="宋体" w:cs="宋体"/>
          <w:b/>
          <w:bCs w:val="0"/>
          <w:sz w:val="21"/>
          <w:szCs w:val="21"/>
          <w:highlight w:val="none"/>
          <w:lang w:val="en-US" w:eastAsia="zh-CN"/>
        </w:rPr>
        <w:t xml:space="preserve">）应急预案及售后服务</w:t>
      </w:r>
      <w:r/>
    </w:p>
    <w:p>
      <w:pPr>
        <w:ind w:firstLine="422"/>
        <w:spacing w:line="360" w:lineRule="auto"/>
        <w:rPr>
          <w:rFonts w:hint="eastAsia"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1.应急预案</w:t>
      </w:r>
      <w:r/>
    </w:p>
    <w:p>
      <w:pPr>
        <w:ind w:firstLine="422"/>
        <w:spacing w:line="360" w:lineRule="auto"/>
        <w:rPr>
          <w:rFonts w:hint="eastAsia"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响应单位应编制本项目的完整合理的应急预案方案，响应单位需充分考虑到发生紧急情况或突发事件等事故因素，制定项目实施应急抢预案方案，提供合理的组织设计，对项目的危险性分析、预防与预警、后期处置、救援物资和准备、响应程序、处置措施、应急物资和装备保障、现场恢复等方面进行详细阐述。</w:t>
      </w:r>
      <w:r/>
    </w:p>
    <w:p>
      <w:pPr>
        <w:ind w:firstLine="422"/>
        <w:spacing w:line="360" w:lineRule="auto"/>
        <w:rPr>
          <w:rFonts w:hint="eastAsia"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2.故障处理方案</w:t>
      </w:r>
      <w:r/>
    </w:p>
    <w:p>
      <w:pPr>
        <w:ind w:firstLine="422"/>
        <w:spacing w:line="360" w:lineRule="auto"/>
        <w:rPr>
          <w:rFonts w:hint="eastAsia"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如在质保期内发生故障，成交单位因及时针对故障发生后采取有效措施，根据损坏的种类及危害性，分别提供相应的处理方案，降低或消除故障产生的风险和费用。</w:t>
      </w:r>
      <w:r/>
    </w:p>
    <w:p>
      <w:pPr>
        <w:ind w:firstLine="422"/>
        <w:spacing w:line="360" w:lineRule="auto"/>
        <w:rPr>
          <w:rFonts w:hint="eastAsia" w:ascii="宋体" w:hAnsi="宋体" w:cs="宋体"/>
          <w:bCs/>
          <w:sz w:val="21"/>
          <w:szCs w:val="21"/>
          <w:highlight w:val="none"/>
          <w:lang w:val="en-US" w:eastAsia="zh-CN"/>
        </w:rPr>
        <w:outlineLvl w:val="0"/>
      </w:pPr>
      <w:r>
        <w:rPr>
          <w:rFonts w:hint="eastAsia" w:ascii="宋体" w:hAnsi="宋体" w:cs="宋体"/>
          <w:bCs/>
          <w:sz w:val="21"/>
          <w:szCs w:val="21"/>
          <w:highlight w:val="none"/>
          <w:lang w:val="en-US" w:eastAsia="zh-CN"/>
        </w:rPr>
        <w:t xml:space="preserve">3.售后服务保障措施</w:t>
      </w:r>
      <w:r/>
    </w:p>
    <w:p>
      <w:pPr>
        <w:ind w:firstLine="422"/>
        <w:spacing w:line="360" w:lineRule="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响应单位必须提出免费质保期内的维修、维护内容及服务方式、范围。</w:t>
      </w:r>
      <w:r/>
    </w:p>
    <w:p>
      <w:pPr>
        <w:ind w:firstLine="422"/>
        <w:spacing w:line="360" w:lineRule="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4.售后服务</w:t>
      </w:r>
      <w:r/>
    </w:p>
    <w:p>
      <w:pPr>
        <w:ind w:firstLine="422"/>
        <w:spacing w:line="360" w:lineRule="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(1)自项目验收合格（以双方在验收报告签订日期为准），免费质保</w:t>
      </w:r>
      <w:r>
        <w:rPr>
          <w:rFonts w:hint="eastAsia" w:ascii="宋体" w:hAnsi="宋体" w:cs="宋体"/>
          <w:bCs/>
          <w:sz w:val="21"/>
          <w:szCs w:val="21"/>
          <w:highlight w:val="none"/>
          <w:lang w:val="en-US" w:eastAsia="zh-CN"/>
        </w:rPr>
        <w:t xml:space="preserve">两</w:t>
      </w:r>
      <w:r>
        <w:rPr>
          <w:rFonts w:hint="eastAsia" w:ascii="宋体" w:hAnsi="宋体" w:eastAsia="宋体" w:cs="宋体"/>
          <w:bCs/>
          <w:sz w:val="21"/>
          <w:szCs w:val="21"/>
          <w:highlight w:val="none"/>
          <w:lang w:val="en-US" w:eastAsia="zh-CN"/>
        </w:rPr>
        <w:t xml:space="preserve">年，在免费质保期内，除人为损坏和不可抗力因素外，成交单位负责对其提供的物品进行免费维修或更换。</w:t>
      </w:r>
      <w:r/>
    </w:p>
    <w:p>
      <w:pPr>
        <w:ind w:firstLine="422"/>
        <w:spacing w:line="360" w:lineRule="auto"/>
        <w:rPr>
          <w:rFonts w:hint="default" w:ascii="宋体" w:hAnsi="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(2)在免费质保期内，供应商提供7天×24小时的售后服务支持，本项目设备、系统在使用中发生故障的，成交单位应在接到请求服务电话后30分钟内予以响应，3小时到达现场，8小时内恢复使用，如在8小时内不能解决问题的，应免费提供同样品牌、规格或更高质量的部件或设备。</w:t>
      </w:r>
      <w:r/>
    </w:p>
    <w:p>
      <w:pPr>
        <w:ind w:firstLine="422"/>
        <w:spacing w:line="360" w:lineRule="auto"/>
        <w:rPr>
          <w:rFonts w:hint="default" w:ascii="宋体" w:hAnsi="宋体" w:cs="宋体"/>
          <w:b/>
          <w:bCs w:val="0"/>
          <w:sz w:val="21"/>
          <w:szCs w:val="21"/>
          <w:highlight w:val="none"/>
          <w:lang w:val="en-US" w:eastAsia="zh-CN"/>
        </w:rPr>
        <w:outlineLvl w:val="0"/>
      </w:pPr>
      <w:r>
        <w:rPr>
          <w:rFonts w:hint="default" w:ascii="宋体" w:hAnsi="宋体" w:cs="宋体"/>
          <w:b/>
          <w:bCs w:val="0"/>
          <w:sz w:val="21"/>
          <w:szCs w:val="21"/>
          <w:highlight w:val="none"/>
          <w:lang w:val="en-US" w:eastAsia="zh-CN"/>
        </w:rPr>
        <w:t xml:space="preserve">（</w:t>
      </w:r>
      <w:r>
        <w:rPr>
          <w:rFonts w:hint="eastAsia" w:ascii="宋体" w:hAnsi="宋体" w:cs="宋体"/>
          <w:b/>
          <w:bCs w:val="0"/>
          <w:sz w:val="21"/>
          <w:szCs w:val="21"/>
          <w:highlight w:val="none"/>
          <w:lang w:val="en-US" w:eastAsia="zh-CN"/>
        </w:rPr>
        <w:t xml:space="preserve">八</w:t>
      </w:r>
      <w:r>
        <w:rPr>
          <w:rFonts w:hint="default" w:ascii="宋体" w:hAnsi="宋体" w:cs="宋体"/>
          <w:b/>
          <w:bCs w:val="0"/>
          <w:sz w:val="21"/>
          <w:szCs w:val="21"/>
          <w:highlight w:val="none"/>
          <w:lang w:val="en-US" w:eastAsia="zh-CN"/>
        </w:rPr>
        <w:t xml:space="preserve">）服务地点：</w:t>
      </w:r>
      <w:r>
        <w:rPr>
          <w:rFonts w:hint="default" w:ascii="宋体" w:hAnsi="宋体" w:cs="宋体"/>
          <w:b w:val="0"/>
          <w:bCs/>
          <w:sz w:val="21"/>
          <w:szCs w:val="21"/>
          <w:highlight w:val="none"/>
          <w:lang w:val="en-US" w:eastAsia="zh-CN"/>
        </w:rPr>
        <w:t xml:space="preserve">采购单位指定地点</w:t>
      </w:r>
      <w:r/>
    </w:p>
    <w:p>
      <w:pPr>
        <w:ind w:firstLine="422"/>
        <w:spacing w:line="360" w:lineRule="auto"/>
        <w:rPr>
          <w:rFonts w:hint="default" w:ascii="宋体" w:hAnsi="宋体" w:cs="宋体"/>
          <w:b w:val="0"/>
          <w:bCs/>
          <w:sz w:val="21"/>
          <w:szCs w:val="21"/>
          <w:highlight w:val="none"/>
          <w:lang w:val="en-US" w:eastAsia="zh-CN"/>
        </w:rPr>
        <w:outlineLvl w:val="0"/>
      </w:pPr>
      <w:r>
        <w:rPr>
          <w:rFonts w:hint="default" w:ascii="宋体" w:hAnsi="宋体" w:cs="宋体"/>
          <w:b/>
          <w:bCs w:val="0"/>
          <w:sz w:val="21"/>
          <w:szCs w:val="21"/>
          <w:highlight w:val="none"/>
          <w:lang w:val="en-US" w:eastAsia="zh-CN"/>
        </w:rPr>
        <w:t xml:space="preserve">（</w:t>
      </w:r>
      <w:r>
        <w:rPr>
          <w:rFonts w:hint="eastAsia" w:ascii="宋体" w:hAnsi="宋体" w:cs="宋体"/>
          <w:b/>
          <w:bCs w:val="0"/>
          <w:sz w:val="21"/>
          <w:szCs w:val="21"/>
          <w:highlight w:val="none"/>
          <w:lang w:val="en-US" w:eastAsia="zh-CN"/>
        </w:rPr>
        <w:t xml:space="preserve">九</w:t>
      </w:r>
      <w:r>
        <w:rPr>
          <w:rFonts w:hint="default" w:ascii="宋体" w:hAnsi="宋体" w:cs="宋体"/>
          <w:b/>
          <w:bCs w:val="0"/>
          <w:sz w:val="21"/>
          <w:szCs w:val="21"/>
          <w:highlight w:val="none"/>
          <w:lang w:val="en-US" w:eastAsia="zh-CN"/>
        </w:rPr>
        <w:t xml:space="preserve">）</w:t>
      </w:r>
      <w:r>
        <w:rPr>
          <w:rFonts w:hint="eastAsia" w:ascii="宋体" w:hAnsi="宋体" w:cs="宋体"/>
          <w:b/>
          <w:bCs w:val="0"/>
          <w:sz w:val="21"/>
          <w:szCs w:val="21"/>
          <w:highlight w:val="none"/>
          <w:lang w:val="en-US" w:eastAsia="zh-CN"/>
        </w:rPr>
        <w:t xml:space="preserve">服务</w:t>
      </w:r>
      <w:r>
        <w:rPr>
          <w:rFonts w:hint="default" w:ascii="宋体" w:hAnsi="宋体" w:cs="宋体"/>
          <w:b/>
          <w:bCs w:val="0"/>
          <w:sz w:val="21"/>
          <w:szCs w:val="21"/>
          <w:highlight w:val="none"/>
          <w:lang w:val="en-US" w:eastAsia="zh-CN"/>
        </w:rPr>
        <w:t xml:space="preserve">期限：</w:t>
      </w:r>
      <w:r>
        <w:rPr>
          <w:rFonts w:hint="default" w:ascii="宋体" w:hAnsi="宋体" w:cs="宋体"/>
          <w:b w:val="0"/>
          <w:bCs/>
          <w:sz w:val="21"/>
          <w:szCs w:val="21"/>
          <w:highlight w:val="none"/>
          <w:lang w:val="en-US" w:eastAsia="zh-CN"/>
        </w:rPr>
        <w:t xml:space="preserve">合同签订后</w:t>
      </w:r>
      <w:r>
        <w:rPr>
          <w:rFonts w:hint="eastAsia" w:ascii="宋体" w:hAnsi="宋体" w:cs="宋体"/>
          <w:b w:val="0"/>
          <w:bCs/>
          <w:sz w:val="21"/>
          <w:szCs w:val="21"/>
          <w:highlight w:val="none"/>
          <w:lang w:val="en-US" w:eastAsia="zh-CN"/>
        </w:rPr>
        <w:t xml:space="preserve">成交单位</w:t>
      </w:r>
      <w:r>
        <w:rPr>
          <w:rFonts w:hint="default" w:ascii="宋体" w:hAnsi="宋体" w:cs="宋体"/>
          <w:b w:val="0"/>
          <w:bCs/>
          <w:sz w:val="21"/>
          <w:szCs w:val="21"/>
          <w:highlight w:val="none"/>
          <w:lang w:val="en-US" w:eastAsia="zh-CN"/>
        </w:rPr>
        <w:t xml:space="preserve">应根据</w:t>
      </w:r>
      <w:r>
        <w:rPr>
          <w:rFonts w:hint="eastAsia" w:ascii="宋体" w:hAnsi="宋体" w:cs="宋体"/>
          <w:b w:val="0"/>
          <w:bCs/>
          <w:sz w:val="21"/>
          <w:szCs w:val="21"/>
          <w:highlight w:val="none"/>
          <w:lang w:val="en-US" w:eastAsia="zh-CN"/>
        </w:rPr>
        <w:t xml:space="preserve">采购单位</w:t>
      </w:r>
      <w:r>
        <w:rPr>
          <w:rFonts w:hint="default" w:ascii="宋体" w:hAnsi="宋体" w:cs="宋体"/>
          <w:b w:val="0"/>
          <w:bCs/>
          <w:sz w:val="21"/>
          <w:szCs w:val="21"/>
          <w:highlight w:val="none"/>
          <w:lang w:val="en-US" w:eastAsia="zh-CN"/>
        </w:rPr>
        <w:t xml:space="preserve">意见对方案进行调整并于15日内出具完整的深化设计方案图纸，深化设计方案经甲方签字确认后60个工作日内完成整体校园文化氛围布置并安装、调试到位。</w:t>
      </w:r>
      <w:r/>
    </w:p>
    <w:p>
      <w:pPr>
        <w:ind w:firstLine="422"/>
        <w:spacing w:line="360" w:lineRule="auto"/>
        <w:rPr>
          <w:rFonts w:hint="default" w:ascii="宋体" w:hAnsi="宋体" w:cs="宋体"/>
          <w:b/>
          <w:bCs w:val="0"/>
          <w:sz w:val="21"/>
          <w:szCs w:val="21"/>
          <w:highlight w:val="none"/>
          <w:lang w:val="en-US" w:eastAsia="zh-CN"/>
        </w:rPr>
        <w:outlineLvl w:val="0"/>
      </w:pPr>
      <w:r>
        <w:rPr>
          <w:rFonts w:hint="default" w:ascii="宋体" w:hAnsi="宋体" w:cs="宋体"/>
          <w:b/>
          <w:bCs w:val="0"/>
          <w:sz w:val="21"/>
          <w:szCs w:val="21"/>
          <w:highlight w:val="none"/>
          <w:lang w:val="en-US" w:eastAsia="zh-CN"/>
        </w:rPr>
        <w:t xml:space="preserve">（</w:t>
      </w:r>
      <w:r>
        <w:rPr>
          <w:rFonts w:hint="eastAsia" w:ascii="宋体" w:hAnsi="宋体" w:cs="宋体"/>
          <w:b/>
          <w:bCs w:val="0"/>
          <w:sz w:val="21"/>
          <w:szCs w:val="21"/>
          <w:highlight w:val="none"/>
          <w:lang w:val="en-US" w:eastAsia="zh-CN"/>
        </w:rPr>
        <w:t xml:space="preserve">十</w:t>
      </w:r>
      <w:r>
        <w:rPr>
          <w:rFonts w:hint="default" w:ascii="宋体" w:hAnsi="宋体" w:cs="宋体"/>
          <w:b/>
          <w:bCs w:val="0"/>
          <w:sz w:val="21"/>
          <w:szCs w:val="21"/>
          <w:highlight w:val="none"/>
          <w:lang w:val="en-US" w:eastAsia="zh-CN"/>
        </w:rPr>
        <w:t xml:space="preserve">）履约验收：</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1</w:t>
      </w:r>
      <w:r>
        <w:rPr>
          <w:rFonts w:hint="eastAsia" w:ascii="宋体" w:hAnsi="宋体" w:cs="宋体"/>
          <w:bCs/>
          <w:sz w:val="21"/>
          <w:szCs w:val="21"/>
          <w:highlight w:val="none"/>
          <w:lang w:val="en-US" w:eastAsia="zh-CN"/>
        </w:rPr>
        <w:t xml:space="preserve">.</w:t>
      </w:r>
      <w:r>
        <w:rPr>
          <w:rFonts w:hint="default" w:ascii="宋体" w:hAnsi="宋体" w:cs="宋体"/>
          <w:bCs/>
          <w:sz w:val="21"/>
          <w:szCs w:val="21"/>
          <w:highlight w:val="none"/>
          <w:lang w:val="en-US" w:eastAsia="zh-CN"/>
        </w:rPr>
        <w:t xml:space="preserve">乙方应按照采购文件的有关规定提供优质服务及校园文化布展效果；</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2</w:t>
      </w:r>
      <w:r>
        <w:rPr>
          <w:rFonts w:hint="eastAsia" w:ascii="宋体" w:hAnsi="宋体" w:cs="宋体"/>
          <w:bCs/>
          <w:sz w:val="21"/>
          <w:szCs w:val="21"/>
          <w:highlight w:val="none"/>
          <w:lang w:val="en-US" w:eastAsia="zh-CN"/>
        </w:rPr>
        <w:t xml:space="preserve">.</w:t>
      </w:r>
      <w:r>
        <w:rPr>
          <w:rFonts w:hint="default" w:ascii="宋体" w:hAnsi="宋体" w:cs="宋体"/>
          <w:bCs/>
          <w:sz w:val="21"/>
          <w:szCs w:val="21"/>
          <w:highlight w:val="none"/>
          <w:lang w:val="en-US" w:eastAsia="zh-CN"/>
        </w:rPr>
        <w:t xml:space="preserve">履约验收主体：由甲方或委托专家（或第三方机构）组成的验收小组进行验收；</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3</w:t>
      </w:r>
      <w:r>
        <w:rPr>
          <w:rFonts w:hint="eastAsia" w:ascii="宋体" w:hAnsi="宋体" w:cs="宋体"/>
          <w:bCs/>
          <w:sz w:val="21"/>
          <w:szCs w:val="21"/>
          <w:highlight w:val="none"/>
          <w:lang w:val="en-US" w:eastAsia="zh-CN"/>
        </w:rPr>
        <w:t xml:space="preserve">.</w:t>
      </w:r>
      <w:r>
        <w:rPr>
          <w:rFonts w:hint="default" w:ascii="宋体" w:hAnsi="宋体" w:cs="宋体"/>
          <w:bCs/>
          <w:sz w:val="21"/>
          <w:szCs w:val="21"/>
          <w:highlight w:val="none"/>
          <w:lang w:val="en-US" w:eastAsia="zh-CN"/>
        </w:rPr>
        <w:t xml:space="preserve">履约验收时间：</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4</w:t>
      </w:r>
      <w:r>
        <w:rPr>
          <w:rFonts w:hint="eastAsia" w:ascii="宋体" w:hAnsi="宋体" w:cs="宋体"/>
          <w:bCs/>
          <w:sz w:val="21"/>
          <w:szCs w:val="21"/>
          <w:highlight w:val="none"/>
          <w:lang w:val="en-US" w:eastAsia="zh-CN"/>
        </w:rPr>
        <w:t xml:space="preserve">.</w:t>
      </w:r>
      <w:r>
        <w:rPr>
          <w:rFonts w:hint="default" w:ascii="宋体" w:hAnsi="宋体" w:cs="宋体"/>
          <w:bCs/>
          <w:sz w:val="21"/>
          <w:szCs w:val="21"/>
          <w:highlight w:val="none"/>
          <w:lang w:val="en-US" w:eastAsia="zh-CN"/>
        </w:rPr>
        <w:t xml:space="preserve">履约验收方式：根据磋商文件及磋商响应文件要求由甲方或委托专家（或第三方机构）、乙方到场，并按本磋商文件及相关法律、法规及行业规定进行验收；</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5</w:t>
      </w:r>
      <w:r>
        <w:rPr>
          <w:rFonts w:hint="eastAsia" w:ascii="宋体" w:hAnsi="宋体" w:cs="宋体"/>
          <w:bCs/>
          <w:sz w:val="21"/>
          <w:szCs w:val="21"/>
          <w:highlight w:val="none"/>
          <w:lang w:val="en-US" w:eastAsia="zh-CN"/>
        </w:rPr>
        <w:t xml:space="preserve">.</w:t>
      </w:r>
      <w:r>
        <w:rPr>
          <w:rFonts w:hint="default" w:ascii="宋体" w:hAnsi="宋体" w:cs="宋体"/>
          <w:bCs/>
          <w:sz w:val="21"/>
          <w:szCs w:val="21"/>
          <w:highlight w:val="none"/>
          <w:lang w:val="en-US" w:eastAsia="zh-CN"/>
        </w:rPr>
        <w:t xml:space="preserve">履约验收程序及内容：根据磋商文件的有关要求、相关考核标准及相关法律、法规及行业规定；</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6</w:t>
      </w:r>
      <w:r>
        <w:rPr>
          <w:rFonts w:hint="eastAsia" w:ascii="宋体" w:hAnsi="宋体" w:cs="宋体"/>
          <w:bCs/>
          <w:sz w:val="21"/>
          <w:szCs w:val="21"/>
          <w:highlight w:val="none"/>
          <w:lang w:val="en-US" w:eastAsia="zh-CN"/>
        </w:rPr>
        <w:t xml:space="preserve">.</w:t>
      </w:r>
      <w:r>
        <w:rPr>
          <w:rFonts w:hint="default" w:ascii="宋体" w:hAnsi="宋体" w:cs="宋体"/>
          <w:bCs/>
          <w:sz w:val="21"/>
          <w:szCs w:val="21"/>
          <w:highlight w:val="none"/>
          <w:lang w:val="en-US" w:eastAsia="zh-CN"/>
        </w:rPr>
        <w:t xml:space="preserve">履约验收标准：满足国家相关标准及有关规定和采购文件要求，并由采购人验收通过。严格按照合同约定对每一项技术、服务、安全标准的履约情况进行确认，验收结束后，出具验收书，由验收双方共同签署。相关验收费用由乙方承担，并在报价时综合考虑；</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7</w:t>
      </w:r>
      <w:r>
        <w:rPr>
          <w:rFonts w:hint="eastAsia" w:ascii="宋体" w:hAnsi="宋体" w:cs="宋体"/>
          <w:bCs/>
          <w:sz w:val="21"/>
          <w:szCs w:val="21"/>
          <w:highlight w:val="none"/>
          <w:lang w:val="en-US" w:eastAsia="zh-CN"/>
        </w:rPr>
        <w:t xml:space="preserve">.</w:t>
      </w:r>
      <w:r>
        <w:rPr>
          <w:rFonts w:hint="default" w:ascii="宋体" w:hAnsi="宋体" w:cs="宋体"/>
          <w:bCs/>
          <w:sz w:val="21"/>
          <w:szCs w:val="21"/>
          <w:highlight w:val="none"/>
          <w:lang w:val="en-US" w:eastAsia="zh-CN"/>
        </w:rPr>
        <w:t xml:space="preserve">甲方在验收过程中，应当于双方约定的检验期间内将服务质量等不符合约定的情况及处理方式以书面方式通知乙方；</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8</w:t>
      </w:r>
      <w:r>
        <w:rPr>
          <w:rFonts w:hint="eastAsia" w:ascii="宋体" w:hAnsi="宋体" w:cs="宋体"/>
          <w:bCs/>
          <w:sz w:val="21"/>
          <w:szCs w:val="21"/>
          <w:highlight w:val="none"/>
          <w:lang w:val="en-US" w:eastAsia="zh-CN"/>
        </w:rPr>
        <w:t xml:space="preserve">.</w:t>
      </w:r>
      <w:r>
        <w:rPr>
          <w:rFonts w:hint="default" w:ascii="宋体" w:hAnsi="宋体" w:cs="宋体"/>
          <w:bCs/>
          <w:sz w:val="21"/>
          <w:szCs w:val="21"/>
          <w:highlight w:val="none"/>
          <w:lang w:val="en-US" w:eastAsia="zh-CN"/>
        </w:rPr>
        <w:t xml:space="preserve">如果甲方在验收期满后既不出具验收合格证明又未提出书面异议的视为乙方所提供服务符合合同规定；</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9</w:t>
      </w:r>
      <w:r>
        <w:rPr>
          <w:rFonts w:hint="eastAsia" w:ascii="宋体" w:hAnsi="宋体" w:cs="宋体"/>
          <w:bCs/>
          <w:sz w:val="21"/>
          <w:szCs w:val="21"/>
          <w:highlight w:val="none"/>
          <w:lang w:val="en-US" w:eastAsia="zh-CN"/>
        </w:rPr>
        <w:t xml:space="preserve">.</w:t>
      </w:r>
      <w:r>
        <w:rPr>
          <w:rFonts w:hint="default" w:ascii="宋体" w:hAnsi="宋体" w:cs="宋体"/>
          <w:bCs/>
          <w:sz w:val="21"/>
          <w:szCs w:val="21"/>
          <w:highlight w:val="none"/>
          <w:lang w:val="en-US" w:eastAsia="zh-CN"/>
        </w:rPr>
        <w:t xml:space="preserve">乙方应在收到甲方书面异议后七个日历天内负责处理问题并书面回复甲方，否则将视为默认甲方提出的异议和处理意见；</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10</w:t>
      </w:r>
      <w:r>
        <w:rPr>
          <w:rFonts w:hint="eastAsia" w:ascii="宋体" w:hAnsi="宋体" w:cs="宋体"/>
          <w:bCs/>
          <w:sz w:val="21"/>
          <w:szCs w:val="21"/>
          <w:highlight w:val="none"/>
          <w:lang w:val="en-US" w:eastAsia="zh-CN"/>
        </w:rPr>
        <w:t xml:space="preserve">.</w:t>
      </w:r>
      <w:r>
        <w:rPr>
          <w:rFonts w:hint="default" w:ascii="宋体" w:hAnsi="宋体" w:cs="宋体"/>
          <w:bCs/>
          <w:sz w:val="21"/>
          <w:szCs w:val="21"/>
          <w:highlight w:val="none"/>
          <w:lang w:val="en-US" w:eastAsia="zh-CN"/>
        </w:rPr>
        <w:t xml:space="preserve">验收时或在验收后因质量原因产生的争议，由甲乙双方共同邀请第三方检测机构进行检测，以第三方检测机构的检测结果作为依据，检测不合格或存在质量问题的，检测费用由乙方承担；</w:t>
      </w:r>
      <w:r/>
    </w:p>
    <w:p>
      <w:pPr>
        <w:ind w:firstLine="422"/>
        <w:spacing w:line="360" w:lineRule="auto"/>
        <w:rPr>
          <w:rFonts w:hint="default" w:ascii="宋体" w:hAnsi="宋体" w:cs="宋体"/>
          <w:b/>
          <w:bCs w:val="0"/>
          <w:sz w:val="21"/>
          <w:szCs w:val="21"/>
          <w:highlight w:val="none"/>
          <w:lang w:val="en-US" w:eastAsia="zh-CN"/>
        </w:rPr>
        <w:outlineLvl w:val="0"/>
      </w:pPr>
      <w:r>
        <w:rPr>
          <w:rFonts w:hint="default" w:ascii="宋体" w:hAnsi="宋体" w:cs="宋体"/>
          <w:b/>
          <w:bCs w:val="0"/>
          <w:sz w:val="21"/>
          <w:szCs w:val="21"/>
          <w:highlight w:val="none"/>
          <w:lang w:val="en-US" w:eastAsia="zh-CN"/>
        </w:rPr>
        <w:t xml:space="preserve">五、综合说明</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sz w:val="21"/>
          <w:szCs w:val="21"/>
          <w:highlight w:val="none"/>
        </w:rPr>
        <w:t xml:space="preserve">磋商响应单位</w:t>
      </w:r>
      <w:r>
        <w:rPr>
          <w:rFonts w:hint="default" w:ascii="宋体" w:hAnsi="宋体" w:cs="宋体"/>
          <w:bCs/>
          <w:sz w:val="21"/>
          <w:szCs w:val="21"/>
          <w:highlight w:val="none"/>
          <w:lang w:val="en-US" w:eastAsia="zh-CN"/>
        </w:rPr>
        <w:t xml:space="preserve">提供的服务能够至少达到招标文件及合同等的要求，同时明确详细的服务方案。</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sz w:val="21"/>
          <w:szCs w:val="21"/>
          <w:highlight w:val="none"/>
        </w:rPr>
        <w:t xml:space="preserve">磋商响应单位</w:t>
      </w:r>
      <w:r>
        <w:rPr>
          <w:rFonts w:hint="default" w:ascii="宋体" w:hAnsi="宋体" w:cs="宋体"/>
          <w:bCs/>
          <w:sz w:val="21"/>
          <w:szCs w:val="21"/>
          <w:highlight w:val="none"/>
          <w:lang w:val="en-US" w:eastAsia="zh-CN"/>
        </w:rPr>
        <w:t xml:space="preserve">必须承诺响应</w:t>
      </w:r>
      <w:r>
        <w:rPr>
          <w:rFonts w:hint="eastAsia" w:ascii="宋体" w:hAnsi="宋体" w:cs="宋体"/>
          <w:bCs/>
          <w:sz w:val="21"/>
          <w:szCs w:val="21"/>
          <w:highlight w:val="none"/>
          <w:lang w:val="en-US" w:eastAsia="zh-CN"/>
        </w:rPr>
        <w:t xml:space="preserve">采购</w:t>
      </w:r>
      <w:r>
        <w:rPr>
          <w:rFonts w:hint="default" w:ascii="宋体" w:hAnsi="宋体" w:cs="宋体"/>
          <w:bCs/>
          <w:sz w:val="21"/>
          <w:szCs w:val="21"/>
          <w:highlight w:val="none"/>
          <w:lang w:val="en-US" w:eastAsia="zh-CN"/>
        </w:rPr>
        <w:t xml:space="preserve">文件中提出的全部技术标准和服务要求，如果其中某些条款不响应时，应在文件中逐条列出，未列出的视同响应。如果不能响应全部的技术标准和服务要求，视为不实质性响应招标文件，为无效标。</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sz w:val="21"/>
          <w:szCs w:val="21"/>
          <w:highlight w:val="none"/>
        </w:rPr>
        <w:t xml:space="preserve">磋商响应单位</w:t>
      </w:r>
      <w:r>
        <w:rPr>
          <w:rFonts w:hint="default" w:ascii="宋体" w:hAnsi="宋体" w:cs="宋体"/>
          <w:bCs/>
          <w:sz w:val="21"/>
          <w:szCs w:val="21"/>
          <w:highlight w:val="none"/>
          <w:lang w:val="en-US" w:eastAsia="zh-CN"/>
        </w:rPr>
        <w:t xml:space="preserve">应对所投项目的全部内容进行报价，只投其中部分内容者，其标书将被拒绝。</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sz w:val="21"/>
          <w:szCs w:val="21"/>
          <w:highlight w:val="none"/>
        </w:rPr>
        <w:t xml:space="preserve">磋商响应单位</w:t>
      </w:r>
      <w:r>
        <w:rPr>
          <w:rFonts w:hint="default" w:ascii="宋体" w:hAnsi="宋体" w:cs="宋体"/>
          <w:bCs/>
          <w:sz w:val="21"/>
          <w:szCs w:val="21"/>
          <w:highlight w:val="none"/>
          <w:lang w:val="en-US" w:eastAsia="zh-CN"/>
        </w:rPr>
        <w:t xml:space="preserve">必须保证全部投标资料的真实性，如有虚假或对</w:t>
      </w:r>
      <w:r>
        <w:rPr>
          <w:rFonts w:hint="eastAsia" w:ascii="宋体" w:hAnsi="宋体" w:cs="宋体"/>
          <w:bCs/>
          <w:sz w:val="21"/>
          <w:szCs w:val="21"/>
          <w:highlight w:val="none"/>
          <w:lang w:val="en-US" w:eastAsia="zh-CN"/>
        </w:rPr>
        <w:t xml:space="preserve">采购</w:t>
      </w:r>
      <w:r>
        <w:rPr>
          <w:rFonts w:hint="default" w:ascii="宋体" w:hAnsi="宋体" w:cs="宋体"/>
          <w:bCs/>
          <w:sz w:val="21"/>
          <w:szCs w:val="21"/>
          <w:highlight w:val="none"/>
          <w:lang w:val="en-US" w:eastAsia="zh-CN"/>
        </w:rPr>
        <w:t xml:space="preserve">文件所要求说明的情况故意隐瞒或虚报，视为不实质性响应</w:t>
      </w:r>
      <w:r>
        <w:rPr>
          <w:rFonts w:hint="eastAsia" w:ascii="宋体" w:hAnsi="宋体" w:cs="宋体"/>
          <w:bCs/>
          <w:sz w:val="21"/>
          <w:szCs w:val="21"/>
          <w:highlight w:val="none"/>
          <w:lang w:val="en-US" w:eastAsia="zh-CN"/>
        </w:rPr>
        <w:t xml:space="preserve">采购</w:t>
      </w:r>
      <w:r>
        <w:rPr>
          <w:rFonts w:hint="default" w:ascii="宋体" w:hAnsi="宋体" w:cs="宋体"/>
          <w:bCs/>
          <w:sz w:val="21"/>
          <w:szCs w:val="21"/>
          <w:highlight w:val="none"/>
          <w:lang w:val="en-US" w:eastAsia="zh-CN"/>
        </w:rPr>
        <w:t xml:space="preserve">文件，为无效投标。已</w:t>
      </w:r>
      <w:r>
        <w:rPr>
          <w:rFonts w:hint="eastAsia" w:ascii="宋体" w:hAnsi="宋体" w:cs="宋体"/>
          <w:bCs/>
          <w:sz w:val="21"/>
          <w:szCs w:val="21"/>
          <w:highlight w:val="none"/>
          <w:lang w:val="en-US" w:eastAsia="zh-CN"/>
        </w:rPr>
        <w:t xml:space="preserve">确定为成交候选人</w:t>
      </w:r>
      <w:r>
        <w:rPr>
          <w:rFonts w:hint="default" w:ascii="宋体" w:hAnsi="宋体" w:cs="宋体"/>
          <w:bCs/>
          <w:sz w:val="21"/>
          <w:szCs w:val="21"/>
          <w:highlight w:val="none"/>
          <w:lang w:val="en-US" w:eastAsia="zh-CN"/>
        </w:rPr>
        <w:t xml:space="preserve">的将取消</w:t>
      </w:r>
      <w:r>
        <w:rPr>
          <w:rFonts w:hint="eastAsia" w:ascii="宋体" w:hAnsi="宋体" w:cs="宋体"/>
          <w:bCs/>
          <w:sz w:val="21"/>
          <w:szCs w:val="21"/>
          <w:highlight w:val="none"/>
          <w:lang w:val="en-US" w:eastAsia="zh-CN"/>
        </w:rPr>
        <w:t xml:space="preserve">成交</w:t>
      </w:r>
      <w:r>
        <w:rPr>
          <w:rFonts w:hint="default" w:ascii="宋体" w:hAnsi="宋体" w:cs="宋体"/>
          <w:bCs/>
          <w:sz w:val="21"/>
          <w:szCs w:val="21"/>
          <w:highlight w:val="none"/>
          <w:lang w:val="en-US" w:eastAsia="zh-CN"/>
        </w:rPr>
        <w:t xml:space="preserve">资格，并按《中华人民共和国政府采购法》第七十七条“提供虚假材料谋取中标、成交的”相关处理办法处理。</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sz w:val="21"/>
          <w:szCs w:val="21"/>
          <w:highlight w:val="none"/>
        </w:rPr>
        <w:t xml:space="preserve">磋商响应单位</w:t>
      </w:r>
      <w:r>
        <w:rPr>
          <w:rFonts w:hint="default" w:ascii="宋体" w:hAnsi="宋体" w:cs="宋体"/>
          <w:bCs/>
          <w:sz w:val="21"/>
          <w:szCs w:val="21"/>
          <w:highlight w:val="none"/>
          <w:lang w:val="en-US" w:eastAsia="zh-CN"/>
        </w:rPr>
        <w:t xml:space="preserve">投标报价一次报定，包括全部所需校园文化设施、设计、制作、劳务、管理、材料、安装、调试、维护、深化及制作图设计、设计的修改和确认、设计交流、图纸会审、制作、垃圾清扫和搬运、成品保护、建筑物修复、有关部门的检测、检验、整改、验收、保险、利润、税金、政策性文件规定及本项目包含的所有风险、责任等各项应有费用。</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6</w:t>
      </w:r>
      <w:r>
        <w:rPr>
          <w:rFonts w:hint="eastAsia" w:ascii="宋体" w:hAnsi="宋体" w:cs="宋体"/>
          <w:bCs/>
          <w:sz w:val="21"/>
          <w:szCs w:val="21"/>
          <w:highlight w:val="none"/>
          <w:lang w:val="en-US" w:eastAsia="zh-CN"/>
        </w:rPr>
        <w:t xml:space="preserve">.</w:t>
      </w:r>
      <w:r>
        <w:rPr>
          <w:rFonts w:hint="eastAsia" w:ascii="宋体" w:hAnsi="宋体" w:eastAsia="宋体" w:cs="宋体"/>
          <w:sz w:val="21"/>
          <w:szCs w:val="21"/>
          <w:highlight w:val="none"/>
        </w:rPr>
        <w:t xml:space="preserve">磋商响应单位</w:t>
      </w:r>
      <w:r>
        <w:rPr>
          <w:rFonts w:hint="default" w:ascii="宋体" w:hAnsi="宋体" w:cs="宋体"/>
          <w:bCs/>
          <w:sz w:val="21"/>
          <w:szCs w:val="21"/>
          <w:highlight w:val="none"/>
          <w:lang w:val="en-US" w:eastAsia="zh-CN"/>
        </w:rPr>
        <w:t xml:space="preserve">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cs="宋体"/>
          <w:bCs/>
          <w:sz w:val="21"/>
          <w:szCs w:val="21"/>
          <w:highlight w:val="none"/>
          <w:lang w:val="en-US" w:eastAsia="zh-CN"/>
        </w:rPr>
        <w:t xml:space="preserve">磋商响应单位</w:t>
      </w:r>
      <w:r>
        <w:rPr>
          <w:rFonts w:hint="default" w:ascii="宋体" w:hAnsi="宋体" w:cs="宋体"/>
          <w:bCs/>
          <w:sz w:val="21"/>
          <w:szCs w:val="21"/>
          <w:highlight w:val="none"/>
          <w:lang w:val="en-US" w:eastAsia="zh-CN"/>
        </w:rPr>
        <w:t xml:space="preserve">承担所有相关责任。</w:t>
      </w:r>
      <w:r/>
    </w:p>
    <w:p>
      <w:pPr>
        <w:ind w:firstLine="422"/>
        <w:spacing w:line="360" w:lineRule="auto"/>
        <w:rPr>
          <w:rFonts w:hint="default" w:ascii="宋体" w:hAnsi="宋体" w:cs="宋体"/>
          <w:bCs/>
          <w:sz w:val="21"/>
          <w:szCs w:val="21"/>
          <w:highlight w:val="none"/>
          <w:lang w:val="en-US" w:eastAsia="zh-CN"/>
        </w:rPr>
        <w:outlineLvl w:val="0"/>
      </w:pPr>
      <w:r>
        <w:rPr>
          <w:rFonts w:hint="default" w:ascii="宋体" w:hAnsi="宋体" w:cs="宋体"/>
          <w:bCs/>
          <w:sz w:val="21"/>
          <w:szCs w:val="21"/>
          <w:highlight w:val="none"/>
          <w:lang w:val="en-US" w:eastAsia="zh-CN"/>
        </w:rPr>
        <w:t xml:space="preserve">7</w:t>
      </w:r>
      <w:r>
        <w:rPr>
          <w:rFonts w:hint="eastAsia" w:ascii="宋体" w:hAnsi="宋体" w:cs="宋体"/>
          <w:bCs/>
          <w:sz w:val="21"/>
          <w:szCs w:val="21"/>
          <w:highlight w:val="none"/>
          <w:lang w:val="en-US" w:eastAsia="zh-CN"/>
        </w:rPr>
        <w:t xml:space="preserve">.</w:t>
      </w:r>
      <w:r>
        <w:rPr>
          <w:rFonts w:hint="default" w:ascii="宋体" w:hAnsi="宋体" w:cs="宋体"/>
          <w:bCs/>
          <w:sz w:val="21"/>
          <w:szCs w:val="21"/>
          <w:highlight w:val="none"/>
          <w:lang w:val="en-US" w:eastAsia="zh-CN"/>
        </w:rPr>
        <w:t xml:space="preserve">付款步骤：</w:t>
      </w:r>
      <w:r/>
    </w:p>
    <w:p>
      <w:pPr>
        <w:ind w:firstLine="42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合同签订生效后，乙方完成校园文化的方案设计且校园文化内容设备材料全部交付完毕；全部校园文化内容完成布置到位并经甲方验收合格后，甲方支付至合同总金额的70％；经甲方组织整个项目验收合格，且经园区审计部门审计，甲方在收到以下凭据后30日内支付至审计结果的95%；剩余的5%在交付使用之日起两年后，经甲方书面确认无任何质量问题后无息付清。乙方每次付款前向甲方提供增值税专用发票，甲方可采用电汇或转账方式付款。本项目优先采用数字人民币支付。</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磋商响应单位必须</w:t>
      </w:r>
      <w:r>
        <w:rPr>
          <w:rFonts w:hint="eastAsia" w:ascii="宋体" w:hAnsi="宋体" w:cs="宋体"/>
          <w:sz w:val="21"/>
          <w:szCs w:val="21"/>
          <w:highlight w:val="none"/>
          <w:lang w:eastAsia="zh-CN"/>
        </w:rPr>
        <w:t xml:space="preserve">遵守</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中华人民共和国劳动法</w:t>
      </w:r>
      <w:r>
        <w:rPr>
          <w:rFonts w:hint="eastAsia" w:ascii="宋体" w:hAnsi="宋体" w:eastAsia="宋体" w:cs="宋体"/>
          <w:sz w:val="21"/>
          <w:szCs w:val="21"/>
          <w:highlight w:val="none"/>
        </w:rPr>
        <w:t xml:space="preserve">》的规定，为采购人提供的服务人员，如遇到工资纠纷问题由磋商响应单位自行解决。</w:t>
      </w:r>
      <w:r/>
    </w:p>
    <w:p>
      <w:pPr>
        <w:ind w:firstLine="422"/>
        <w:spacing w:line="360" w:lineRule="auto"/>
        <w:rPr>
          <w:rFonts w:hint="eastAsia"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9.本项目若涉及采购货物，则应满足以下要求，否则投标无效：</w:t>
      </w:r>
      <w:r/>
    </w:p>
    <w:p>
      <w:pPr>
        <w:ind w:firstLine="422"/>
        <w:spacing w:line="360" w:lineRule="auto"/>
        <w:rPr>
          <w:rFonts w:hint="eastAsia"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（1）必须是全新、未使用过的原装合格正品（包括零部件），如安装或配置了软件的，须为正版软件。</w:t>
      </w:r>
      <w:r/>
    </w:p>
    <w:p>
      <w:pPr>
        <w:ind w:firstLine="422"/>
        <w:spacing w:line="360" w:lineRule="auto"/>
        <w:rPr>
          <w:rFonts w:hint="eastAsia"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2）国产的货物及其有关服务必须符合中华人民共和国的设计、制造生产标准及行业标准。招标公告有其他要求的，亦应符合其要求。在本项目政府采购活动过程中，如果所执行的标准有更新的，按照最新标准执行。</w:t>
      </w:r>
      <w:r/>
    </w:p>
    <w:p>
      <w:pPr>
        <w:ind w:firstLine="422"/>
        <w:spacing w:line="360" w:lineRule="auto"/>
        <w:rPr>
          <w:rFonts w:hint="eastAsia"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ind w:firstLine="422"/>
        <w:spacing w:line="360" w:lineRule="auto"/>
        <w:rPr>
          <w:rFonts w:hint="eastAsia"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ind w:firstLine="422"/>
        <w:spacing w:line="360" w:lineRule="auto"/>
        <w:rPr>
          <w:rFonts w:hint="eastAsia"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（5）投标人、制造商及其所提供的货物未能满足前述要求而导致采购人遭受任何损失的，投标人应承担全部责任。</w:t>
      </w:r>
      <w:r/>
    </w:p>
    <w:p>
      <w:pPr>
        <w:ind w:firstLine="422"/>
        <w:spacing w:line="360" w:lineRule="auto"/>
        <w:rPr>
          <w:rFonts w:hint="eastAsia"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10.绿色采购</w:t>
      </w:r>
      <w:r/>
    </w:p>
    <w:p>
      <w:pPr>
        <w:ind w:firstLine="422"/>
        <w:spacing w:line="360" w:lineRule="auto"/>
        <w:rPr>
          <w:rFonts w:hint="eastAsia" w:ascii="宋体" w:hAnsi="宋体" w:cs="宋体"/>
          <w:b w:val="0"/>
          <w:bCs/>
          <w:sz w:val="21"/>
          <w:szCs w:val="21"/>
          <w:highlight w:val="none"/>
          <w:lang w:val="en-US" w:eastAsia="zh-CN"/>
        </w:rPr>
        <w:outlineLvl w:val="0"/>
      </w:pPr>
      <w:r>
        <w:rPr>
          <w:rFonts w:hint="eastAsia" w:ascii="宋体" w:hAnsi="宋体" w:cs="宋体"/>
          <w:b w:val="0"/>
          <w:bCs/>
          <w:sz w:val="21"/>
          <w:szCs w:val="21"/>
          <w:highlight w:val="none"/>
          <w:lang w:val="en-US" w:eastAsia="zh-CN"/>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2"/>
        <w:spacing w:line="360" w:lineRule="auto"/>
        <w:rPr>
          <w:rFonts w:hint="eastAsia" w:ascii="宋体" w:hAnsi="宋体" w:cs="宋体"/>
          <w:sz w:val="21"/>
          <w:szCs w:val="21"/>
          <w:highlight w:val="none"/>
          <w:lang w:val="en-US" w:eastAsia="zh-CN"/>
        </w:rPr>
        <w:outlineLvl w:val="0"/>
      </w:pPr>
      <w:r>
        <w:rPr>
          <w:rFonts w:hint="eastAsia" w:ascii="宋体" w:hAnsi="宋体" w:cs="宋体"/>
          <w:b w:val="0"/>
          <w:bCs/>
          <w:sz w:val="21"/>
          <w:szCs w:val="21"/>
          <w:highlight w:val="none"/>
          <w:lang w:val="en-US" w:eastAsia="zh-CN"/>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11.</w:t>
      </w:r>
      <w:r>
        <w:rPr>
          <w:rFonts w:hint="eastAsia" w:ascii="宋体" w:hAnsi="宋体" w:eastAsia="宋体" w:cs="宋体"/>
          <w:sz w:val="21"/>
          <w:szCs w:val="21"/>
          <w:highlight w:val="none"/>
        </w:rPr>
        <w:t xml:space="preserve">本次采购活动不接受联合报价及分包、转包。</w:t>
      </w:r>
      <w:r/>
    </w:p>
    <w:p>
      <w:pPr>
        <w:ind w:firstLine="420"/>
        <w:spacing w:line="360" w:lineRule="auto"/>
        <w:shd w:val="clear" w:color="auto" w:fill="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12.</w:t>
      </w:r>
      <w:r>
        <w:rPr>
          <w:rFonts w:hint="eastAsia" w:ascii="宋体" w:hAnsi="宋体" w:cs="宋体"/>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shd w:val="clear" w:color="auto" w:fill="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13.</w:t>
      </w:r>
      <w:r>
        <w:rPr>
          <w:rFonts w:hint="eastAsia" w:ascii="宋体" w:hAnsi="宋体" w:cs="宋体"/>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22"/>
        <w:spacing w:line="360" w:lineRule="auto"/>
        <w:rPr>
          <w:rFonts w:hint="eastAsia" w:ascii="宋体" w:hAnsi="宋体" w:cs="宋体"/>
          <w:sz w:val="21"/>
          <w:szCs w:val="21"/>
          <w:highlight w:val="none"/>
        </w:rPr>
        <w:outlineLvl w:val="0"/>
      </w:pPr>
      <w:r>
        <w:rPr>
          <w:rFonts w:hint="eastAsia" w:ascii="宋体" w:hAnsi="宋体" w:cs="宋体"/>
          <w:sz w:val="21"/>
          <w:szCs w:val="21"/>
          <w:highlight w:val="none"/>
          <w:lang w:val="en-US" w:eastAsia="zh-CN"/>
        </w:rPr>
        <w:t xml:space="preserve">14.</w:t>
      </w:r>
      <w:r>
        <w:rPr>
          <w:rFonts w:hint="eastAsia" w:ascii="宋体" w:hAnsi="宋体" w:cs="宋体"/>
          <w:sz w:val="21"/>
          <w:szCs w:val="21"/>
          <w:highlight w:val="none"/>
        </w:rPr>
        <w:t xml:space="preserve">磋商响应单位应对照磋商采购文件要求，说明所提供已对采购人的需求做出了实质性的响应，或申明与需求的偏差和例外。</w:t>
      </w:r>
      <w:r/>
    </w:p>
    <w:p>
      <w:pPr>
        <w:ind w:firstLine="422"/>
        <w:spacing w:line="360" w:lineRule="auto"/>
        <w:rPr>
          <w:rFonts w:hint="eastAsia" w:ascii="宋体" w:hAnsi="宋体" w:eastAsia="宋体" w:cs="宋体"/>
          <w:sz w:val="21"/>
          <w:szCs w:val="21"/>
          <w:highlight w:val="none"/>
        </w:rPr>
        <w:outlineLvl w:val="0"/>
      </w:pPr>
      <w:r>
        <w:rPr>
          <w:rFonts w:hint="eastAsia" w:ascii="宋体" w:hAnsi="宋体" w:cs="宋体"/>
          <w:bCs/>
          <w:sz w:val="21"/>
          <w:szCs w:val="21"/>
          <w:highlight w:val="none"/>
          <w:lang w:val="en-US" w:eastAsia="zh-CN"/>
        </w:rPr>
        <w:t xml:space="preserve">15.</w:t>
      </w:r>
      <w:r>
        <w:rPr>
          <w:rFonts w:hint="default" w:ascii="宋体" w:hAnsi="宋体" w:cs="宋体"/>
          <w:bCs/>
          <w:sz w:val="21"/>
          <w:szCs w:val="21"/>
          <w:highlight w:val="none"/>
          <w:lang w:val="en-US" w:eastAsia="zh-CN"/>
        </w:rPr>
        <w:t xml:space="preserve">凡涉及招标文件的补充说明和修改，均以最后在苏州市政府采购网发布的内容为准。</w:t>
      </w:r>
      <w:r/>
    </w:p>
    <w:p>
      <w:pPr>
        <w:pStyle w:val="707"/>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六、磋商响应文件的组成及要求：（部分格式见附件及新点投标文件制作软件中的投标文件格式）</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1、磋商响应文件的文件组成：</w:t>
      </w:r>
      <w:r/>
    </w:p>
    <w:p>
      <w:pPr>
        <w:numPr>
          <w:ilvl w:val="2"/>
          <w:numId w:val="0"/>
        </w:numPr>
        <w:ind w:firstLine="420"/>
        <w:spacing w:line="360" w:lineRule="auto"/>
        <w:rPr>
          <w:rFonts w:hint="eastAsia" w:ascii="宋体" w:hAnsi="宋体" w:eastAsia="宋体" w:cs="宋体"/>
          <w:sz w:val="21"/>
          <w:szCs w:val="21"/>
          <w:highlight w:val="none"/>
        </w:rPr>
      </w:pPr>
      <w:r/>
      <w:bookmarkStart w:id="0" w:name="_Hlk154589474"/>
      <w:r>
        <w:rPr>
          <w:rFonts w:hint="eastAsia" w:cs="宋体"/>
          <w:sz w:val="21"/>
          <w:szCs w:val="21"/>
          <w:highlight w:val="none"/>
        </w:rPr>
        <w:t xml:space="preserve">（1）开标一览表</w:t>
      </w:r>
      <w:r/>
    </w:p>
    <w:p>
      <w:pPr>
        <w:numPr>
          <w:ilvl w:val="2"/>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ascii="宋体" w:hAnsi="宋体" w:eastAsia="宋体" w:cs="宋体"/>
          <w:sz w:val="21"/>
          <w:szCs w:val="21"/>
          <w:highlight w:val="none"/>
          <w:lang w:val="en-US" w:eastAsia="zh-CN"/>
        </w:rPr>
        <w:t xml:space="preserve">磋商响应报价表</w:t>
      </w:r>
      <w:r/>
    </w:p>
    <w:p>
      <w:pPr>
        <w:numPr>
          <w:ilvl w:val="2"/>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）资格性审查文件</w:t>
      </w:r>
      <w:r/>
    </w:p>
    <w:p>
      <w:pPr>
        <w:numPr>
          <w:ilvl w:val="2"/>
          <w:numId w:val="0"/>
        </w:numPr>
        <w:ind w:firstLine="420"/>
        <w:spacing w:line="360" w:lineRule="auto"/>
        <w:rPr>
          <w:rFonts w:hint="eastAsia"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.1）具有独立承担民事责任的能力的</w:t>
      </w:r>
      <w:r>
        <w:rPr>
          <w:rFonts w:hint="eastAsia" w:cs="宋体"/>
          <w:sz w:val="21"/>
          <w:szCs w:val="21"/>
          <w:highlight w:val="none"/>
        </w:rPr>
        <w:t xml:space="preserve">材料：包括法人或者其他组织的营业执照等证明文件，自然人的身份证明；</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3</w:t>
      </w:r>
      <w:r>
        <w:rPr>
          <w:rFonts w:hint="eastAsia" w:cs="宋体"/>
          <w:sz w:val="21"/>
          <w:szCs w:val="21"/>
          <w:highlight w:val="none"/>
        </w:rPr>
        <w:t xml:space="preserve">.2）具有良好的商业信誉和健全的财务会计制度的材料：最近一期经审计的财务报告，或银行出具的资信证明，或财政部门认可的政府采购专业担保机构出具的投标担保函；</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3</w:t>
      </w:r>
      <w:r>
        <w:rPr>
          <w:rFonts w:hint="eastAsia" w:cs="宋体"/>
          <w:sz w:val="21"/>
          <w:szCs w:val="21"/>
          <w:highlight w:val="none"/>
        </w:rPr>
        <w:t xml:space="preserve">.3）具有履行合同所必需的设备和专业技术能力的证明材料；</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（3.4）</w:t>
      </w:r>
      <w:r>
        <w:rPr>
          <w:rFonts w:hint="eastAsia" w:ascii="宋体" w:hAnsi="宋体" w:eastAsia="宋体" w:cs="宋体"/>
          <w:color w:val="000000"/>
          <w:sz w:val="21"/>
          <w:szCs w:val="21"/>
          <w:highlight w:val="none"/>
        </w:rPr>
        <w:t xml:space="preserve">有依法缴纳税收和社会保障资金的良好记录的材料：</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3.4.1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供应商参加本次政府采购活动前半年（至少一个月）依法缴纳税收的凭据；依法免税的供应商，应提供相应证明资料证明其依法免税，</w:t>
      </w:r>
      <w:r>
        <w:rPr>
          <w:rFonts w:hint="eastAsia" w:ascii="宋体" w:hAnsi="宋体" w:eastAsia="宋体" w:cs="宋体"/>
          <w:b/>
          <w:color w:val="000000"/>
          <w:sz w:val="21"/>
          <w:szCs w:val="21"/>
          <w:highlight w:val="none"/>
        </w:rPr>
        <w:t xml:space="preserve">否则不予认可</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3.4.2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供应商参加本次政府采购活动前半年（至少一个月）依法缴纳社会保险的凭据；依法不需要缴纳社会保障资金的供应商，应提供相应证明资料证明其不需要缴纳社会保障资金，</w:t>
      </w:r>
      <w:r>
        <w:rPr>
          <w:rFonts w:hint="eastAsia" w:ascii="宋体" w:hAnsi="宋体" w:eastAsia="宋体" w:cs="宋体"/>
          <w:b/>
          <w:color w:val="000000"/>
          <w:sz w:val="21"/>
          <w:szCs w:val="21"/>
          <w:highlight w:val="none"/>
        </w:rPr>
        <w:t xml:space="preserve">否则不予认可</w:t>
      </w:r>
      <w:r>
        <w:rPr>
          <w:rFonts w:hint="eastAsia" w:ascii="宋体" w:hAnsi="宋体" w:eastAsia="宋体" w:cs="宋体"/>
          <w:sz w:val="21"/>
          <w:szCs w:val="21"/>
          <w:highlight w:val="none"/>
        </w:rPr>
        <w:t xml:space="preserve">；</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3</w:t>
      </w:r>
      <w:r>
        <w:rPr>
          <w:rFonts w:hint="eastAsia" w:cs="宋体"/>
          <w:sz w:val="21"/>
          <w:szCs w:val="21"/>
          <w:highlight w:val="none"/>
        </w:rPr>
        <w:t xml:space="preserve">.5）参加政府采购活动前三年内，在经营活动中没有出现重大违法记录的书面声明函；</w:t>
      </w:r>
      <w:r/>
    </w:p>
    <w:p>
      <w:pPr>
        <w:numPr>
          <w:ilvl w:val="2"/>
          <w:numId w:val="0"/>
        </w:numPr>
        <w:ind w:firstLine="420"/>
        <w:spacing w:line="360" w:lineRule="auto"/>
        <w:rPr>
          <w:rFonts w:cs="宋体"/>
          <w:sz w:val="21"/>
          <w:szCs w:val="21"/>
          <w:highlight w:val="none"/>
        </w:rPr>
      </w:pPr>
      <w:r>
        <w:rPr>
          <w:rFonts w:hint="eastAsia" w:cs="宋体"/>
          <w:sz w:val="21"/>
          <w:szCs w:val="21"/>
          <w:highlight w:val="none"/>
          <w:lang w:eastAsia="zh-CN"/>
        </w:rPr>
        <w:t xml:space="preserve">（</w:t>
      </w:r>
      <w:r>
        <w:rPr>
          <w:rFonts w:hint="eastAsia" w:cs="宋体"/>
          <w:sz w:val="21"/>
          <w:szCs w:val="21"/>
          <w:highlight w:val="none"/>
          <w:lang w:val="en-US" w:eastAsia="zh-CN"/>
        </w:rPr>
        <w:t xml:space="preserve">3.6</w:t>
      </w:r>
      <w:r>
        <w:rPr>
          <w:rFonts w:hint="eastAsia" w:cs="宋体"/>
          <w:sz w:val="21"/>
          <w:szCs w:val="21"/>
          <w:highlight w:val="none"/>
          <w:lang w:eastAsia="zh-CN"/>
        </w:rPr>
        <w:t xml:space="preserve">）供应商与其他单位存在控股、管理关系情况表；</w:t>
      </w:r>
      <w:r/>
    </w:p>
    <w:p>
      <w:pPr>
        <w:spacing w:line="360" w:lineRule="auto"/>
        <w:rPr>
          <w:rFonts w:hint="eastAsia" w:cs="宋体"/>
          <w:b/>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3</w:t>
      </w:r>
      <w:r>
        <w:rPr>
          <w:rFonts w:hint="eastAsia" w:cs="宋体"/>
          <w:sz w:val="21"/>
          <w:szCs w:val="21"/>
          <w:highlight w:val="none"/>
        </w:rPr>
        <w:t xml:space="preserve">.</w:t>
      </w:r>
      <w:r>
        <w:rPr>
          <w:rFonts w:hint="eastAsia" w:cs="宋体"/>
          <w:sz w:val="21"/>
          <w:szCs w:val="21"/>
          <w:highlight w:val="none"/>
          <w:lang w:val="en-US" w:eastAsia="zh-CN"/>
        </w:rPr>
        <w:t xml:space="preserve">7</w:t>
      </w:r>
      <w:r>
        <w:rPr>
          <w:rFonts w:hint="eastAsia" w:cs="宋体"/>
          <w:sz w:val="21"/>
          <w:szCs w:val="21"/>
          <w:highlight w:val="none"/>
        </w:rPr>
        <w:t xml:space="preserve">）中小企业声明函（如有）</w:t>
      </w:r>
      <w:r>
        <w:rPr>
          <w:rFonts w:hint="eastAsia" w:cs="宋体"/>
          <w:bCs/>
          <w:sz w:val="21"/>
          <w:szCs w:val="21"/>
          <w:highlight w:val="none"/>
        </w:rPr>
        <w:t xml:space="preserve">；</w:t>
      </w:r>
      <w:r/>
    </w:p>
    <w:p>
      <w:pPr>
        <w:spacing w:line="360" w:lineRule="auto"/>
        <w:rPr>
          <w:rFonts w:hint="eastAsia" w:cs="宋体"/>
          <w:b/>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3</w:t>
      </w:r>
      <w:r>
        <w:rPr>
          <w:rFonts w:hint="eastAsia" w:cs="宋体"/>
          <w:sz w:val="21"/>
          <w:szCs w:val="21"/>
          <w:highlight w:val="none"/>
        </w:rPr>
        <w:t xml:space="preserve">.</w:t>
      </w:r>
      <w:r>
        <w:rPr>
          <w:rFonts w:hint="eastAsia" w:cs="宋体"/>
          <w:sz w:val="21"/>
          <w:szCs w:val="21"/>
          <w:highlight w:val="none"/>
          <w:lang w:val="en-US" w:eastAsia="zh-CN"/>
        </w:rPr>
        <w:t xml:space="preserve">8</w:t>
      </w:r>
      <w:r>
        <w:rPr>
          <w:rFonts w:hint="eastAsia" w:cs="宋体"/>
          <w:sz w:val="21"/>
          <w:szCs w:val="21"/>
          <w:highlight w:val="none"/>
        </w:rPr>
        <w:t xml:space="preserve">）残疾人福利性单位声明函（如有）</w:t>
      </w:r>
      <w:r>
        <w:rPr>
          <w:rFonts w:hint="eastAsia" w:cs="宋体"/>
          <w:bCs/>
          <w:sz w:val="21"/>
          <w:szCs w:val="21"/>
          <w:highlight w:val="none"/>
        </w:rPr>
        <w:t xml:space="preserve">；</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3</w:t>
      </w:r>
      <w:r>
        <w:rPr>
          <w:rFonts w:hint="eastAsia" w:cs="宋体"/>
          <w:sz w:val="21"/>
          <w:szCs w:val="21"/>
          <w:highlight w:val="none"/>
        </w:rPr>
        <w:t xml:space="preserve">.</w:t>
      </w:r>
      <w:r>
        <w:rPr>
          <w:rFonts w:hint="eastAsia" w:cs="宋体"/>
          <w:sz w:val="21"/>
          <w:szCs w:val="21"/>
          <w:highlight w:val="none"/>
          <w:lang w:val="en-US" w:eastAsia="zh-CN"/>
        </w:rPr>
        <w:t xml:space="preserve">9</w:t>
      </w:r>
      <w:r>
        <w:rPr>
          <w:rFonts w:hint="eastAsia" w:cs="宋体"/>
          <w:sz w:val="21"/>
          <w:szCs w:val="21"/>
          <w:highlight w:val="none"/>
        </w:rPr>
        <w:t xml:space="preserve">）监狱企业证明文件（如有），由省级以上监狱管理局、戒毒管理局（含新疆生产建设兵团）出具</w:t>
      </w:r>
      <w:r>
        <w:rPr>
          <w:rFonts w:hint="eastAsia" w:cs="宋体"/>
          <w:bCs/>
          <w:sz w:val="21"/>
          <w:szCs w:val="21"/>
          <w:highlight w:val="none"/>
        </w:rPr>
        <w:t xml:space="preserve">；</w:t>
      </w:r>
      <w:r/>
    </w:p>
    <w:p>
      <w:pPr>
        <w:numPr>
          <w:ilvl w:val="2"/>
          <w:numId w:val="0"/>
        </w:numPr>
        <w:ind w:firstLine="420"/>
        <w:spacing w:line="360" w:lineRule="auto"/>
        <w:rPr>
          <w:rFonts w:hint="eastAsia" w:cs="宋体"/>
          <w:sz w:val="21"/>
          <w:szCs w:val="21"/>
          <w:highlight w:val="none"/>
        </w:rPr>
      </w:pPr>
      <w:r>
        <w:rPr>
          <w:rFonts w:hint="eastAsia" w:cs="宋体"/>
          <w:sz w:val="21"/>
          <w:szCs w:val="21"/>
          <w:highlight w:val="none"/>
        </w:rPr>
        <w:t xml:space="preserve">（</w:t>
      </w:r>
      <w:r>
        <w:rPr>
          <w:rFonts w:hint="eastAsia" w:cs="宋体"/>
          <w:sz w:val="21"/>
          <w:szCs w:val="21"/>
          <w:highlight w:val="none"/>
          <w:lang w:val="en-US" w:eastAsia="zh-CN"/>
        </w:rPr>
        <w:t xml:space="preserve">4</w:t>
      </w:r>
      <w:r>
        <w:rPr>
          <w:rFonts w:hint="eastAsia" w:cs="宋体"/>
          <w:sz w:val="21"/>
          <w:szCs w:val="21"/>
          <w:highlight w:val="none"/>
        </w:rPr>
        <w:t xml:space="preserve">）符合性审查文件</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4</w:t>
      </w:r>
      <w:r>
        <w:rPr>
          <w:rFonts w:hint="eastAsia" w:cs="宋体"/>
          <w:sz w:val="21"/>
          <w:szCs w:val="21"/>
          <w:highlight w:val="none"/>
        </w:rPr>
        <w:t xml:space="preserve">.1）响应函；</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4</w:t>
      </w:r>
      <w:r>
        <w:rPr>
          <w:rFonts w:hint="eastAsia" w:cs="宋体"/>
          <w:sz w:val="21"/>
          <w:szCs w:val="21"/>
          <w:highlight w:val="none"/>
        </w:rPr>
        <w:t xml:space="preserve">.</w:t>
      </w:r>
      <w:r>
        <w:rPr>
          <w:rFonts w:hint="eastAsia" w:cs="宋体"/>
          <w:sz w:val="21"/>
          <w:szCs w:val="21"/>
          <w:highlight w:val="none"/>
          <w:lang w:val="en-US" w:eastAsia="zh-CN"/>
        </w:rPr>
        <w:t xml:space="preserve">2</w:t>
      </w:r>
      <w:r>
        <w:rPr>
          <w:rFonts w:hint="eastAsia" w:cs="宋体"/>
          <w:sz w:val="21"/>
          <w:szCs w:val="21"/>
          <w:highlight w:val="none"/>
        </w:rPr>
        <w:t xml:space="preserve">）商务条款偏离表；</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4</w:t>
      </w:r>
      <w:r>
        <w:rPr>
          <w:rFonts w:hint="eastAsia" w:cs="宋体"/>
          <w:sz w:val="21"/>
          <w:szCs w:val="21"/>
          <w:highlight w:val="none"/>
        </w:rPr>
        <w:t xml:space="preserve">.</w:t>
      </w:r>
      <w:r>
        <w:rPr>
          <w:rFonts w:hint="eastAsia" w:cs="宋体"/>
          <w:sz w:val="21"/>
          <w:szCs w:val="21"/>
          <w:highlight w:val="none"/>
          <w:lang w:val="en-US" w:eastAsia="zh-CN"/>
        </w:rPr>
        <w:t xml:space="preserve">3</w:t>
      </w:r>
      <w:r>
        <w:rPr>
          <w:rFonts w:hint="eastAsia" w:cs="宋体"/>
          <w:sz w:val="21"/>
          <w:szCs w:val="21"/>
          <w:highlight w:val="none"/>
        </w:rPr>
        <w:t xml:space="preserve">）技术要求偏离表；</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4</w:t>
      </w:r>
      <w:r>
        <w:rPr>
          <w:rFonts w:hint="eastAsia" w:cs="宋体"/>
          <w:sz w:val="21"/>
          <w:szCs w:val="21"/>
          <w:highlight w:val="none"/>
        </w:rPr>
        <w:t xml:space="preserve">.</w:t>
      </w:r>
      <w:r>
        <w:rPr>
          <w:rFonts w:hint="eastAsia" w:cs="宋体"/>
          <w:sz w:val="21"/>
          <w:szCs w:val="21"/>
          <w:highlight w:val="none"/>
          <w:lang w:val="en-US" w:eastAsia="zh-CN"/>
        </w:rPr>
        <w:t xml:space="preserve">4</w:t>
      </w:r>
      <w:r>
        <w:rPr>
          <w:rFonts w:hint="eastAsia" w:cs="宋体"/>
          <w:sz w:val="21"/>
          <w:szCs w:val="21"/>
          <w:highlight w:val="none"/>
        </w:rPr>
        <w:t xml:space="preserve">）法定代表人授权委托书（如有授权委托）</w:t>
      </w:r>
      <w:r>
        <w:rPr>
          <w:rFonts w:hint="eastAsia" w:cs="宋体"/>
          <w:sz w:val="21"/>
          <w:szCs w:val="21"/>
          <w:highlight w:val="none"/>
          <w:lang w:eastAsia="zh-CN"/>
        </w:rPr>
        <w:t xml:space="preserve">、</w:t>
      </w:r>
      <w:r>
        <w:rPr>
          <w:rFonts w:hint="eastAsia" w:cs="宋体"/>
          <w:sz w:val="21"/>
          <w:szCs w:val="21"/>
          <w:highlight w:val="none"/>
        </w:rPr>
        <w:t xml:space="preserve">法定代表人身份证；</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4</w:t>
      </w:r>
      <w:r>
        <w:rPr>
          <w:rFonts w:hint="eastAsia" w:cs="宋体"/>
          <w:sz w:val="21"/>
          <w:szCs w:val="21"/>
          <w:highlight w:val="none"/>
        </w:rPr>
        <w:t xml:space="preserve">.</w:t>
      </w:r>
      <w:r>
        <w:rPr>
          <w:rFonts w:hint="eastAsia" w:cs="宋体"/>
          <w:sz w:val="21"/>
          <w:szCs w:val="21"/>
          <w:highlight w:val="none"/>
          <w:lang w:val="en-US" w:eastAsia="zh-CN"/>
        </w:rPr>
        <w:t xml:space="preserve">5</w:t>
      </w:r>
      <w:r>
        <w:rPr>
          <w:rFonts w:hint="eastAsia" w:cs="宋体"/>
          <w:sz w:val="21"/>
          <w:szCs w:val="21"/>
          <w:highlight w:val="none"/>
        </w:rPr>
        <w:t xml:space="preserve">）代理人身份证（如有授权委托）；</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4</w:t>
      </w:r>
      <w:r>
        <w:rPr>
          <w:rFonts w:hint="eastAsia" w:cs="宋体"/>
          <w:sz w:val="21"/>
          <w:szCs w:val="21"/>
          <w:highlight w:val="none"/>
        </w:rPr>
        <w:t xml:space="preserve">.</w:t>
      </w:r>
      <w:r>
        <w:rPr>
          <w:rFonts w:hint="eastAsia" w:cs="宋体"/>
          <w:sz w:val="21"/>
          <w:szCs w:val="21"/>
          <w:highlight w:val="none"/>
          <w:lang w:val="en-US" w:eastAsia="zh-CN"/>
        </w:rPr>
        <w:t xml:space="preserve">6</w:t>
      </w:r>
      <w:r>
        <w:rPr>
          <w:rFonts w:hint="eastAsia" w:cs="宋体"/>
          <w:sz w:val="21"/>
          <w:szCs w:val="21"/>
          <w:highlight w:val="none"/>
        </w:rPr>
        <w:t xml:space="preserve">）投入本项目人员配备一览表；</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4</w:t>
      </w:r>
      <w:r>
        <w:rPr>
          <w:rFonts w:hint="eastAsia" w:cs="宋体"/>
          <w:sz w:val="21"/>
          <w:szCs w:val="21"/>
          <w:highlight w:val="none"/>
        </w:rPr>
        <w:t xml:space="preserve">.</w:t>
      </w:r>
      <w:r>
        <w:rPr>
          <w:rFonts w:hint="eastAsia" w:cs="宋体"/>
          <w:sz w:val="21"/>
          <w:szCs w:val="21"/>
          <w:highlight w:val="none"/>
          <w:lang w:val="en-US" w:eastAsia="zh-CN"/>
        </w:rPr>
        <w:t xml:space="preserve">7</w:t>
      </w:r>
      <w:r>
        <w:rPr>
          <w:rFonts w:hint="eastAsia" w:cs="宋体"/>
          <w:sz w:val="21"/>
          <w:szCs w:val="21"/>
          <w:highlight w:val="none"/>
        </w:rPr>
        <w:t xml:space="preserve">）采购需求中所涉及到的或响应单位认为需加以说明或证明的其他材料、证明</w:t>
      </w:r>
      <w:r>
        <w:rPr>
          <w:rFonts w:hint="eastAsia" w:cs="宋体"/>
          <w:sz w:val="21"/>
          <w:szCs w:val="21"/>
          <w:highlight w:val="none"/>
          <w:lang w:eastAsia="zh-CN"/>
        </w:rPr>
        <w:t xml:space="preserve">（</w:t>
      </w:r>
      <w:r>
        <w:rPr>
          <w:rFonts w:hint="eastAsia" w:cs="宋体"/>
          <w:sz w:val="21"/>
          <w:szCs w:val="21"/>
          <w:highlight w:val="none"/>
          <w:lang w:val="en-US" w:eastAsia="zh-CN"/>
        </w:rPr>
        <w:t xml:space="preserve">如有</w:t>
      </w:r>
      <w:r>
        <w:rPr>
          <w:rFonts w:hint="eastAsia" w:cs="宋体"/>
          <w:sz w:val="21"/>
          <w:szCs w:val="21"/>
          <w:highlight w:val="none"/>
          <w:lang w:eastAsia="zh-CN"/>
        </w:rPr>
        <w:t xml:space="preserve">）</w:t>
      </w:r>
      <w:r>
        <w:rPr>
          <w:rFonts w:hint="eastAsia" w:cs="宋体"/>
          <w:sz w:val="21"/>
          <w:szCs w:val="21"/>
          <w:highlight w:val="none"/>
        </w:rPr>
        <w:t xml:space="preserve">；</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5</w:t>
      </w:r>
      <w:r>
        <w:rPr>
          <w:rFonts w:hint="eastAsia" w:cs="宋体"/>
          <w:sz w:val="21"/>
          <w:szCs w:val="21"/>
          <w:highlight w:val="none"/>
        </w:rPr>
        <w:t xml:space="preserve">）综合评审文件</w:t>
      </w:r>
      <w:r/>
    </w:p>
    <w:p>
      <w:pPr>
        <w:ind w:firstLine="420"/>
        <w:spacing w:line="360" w:lineRule="auto"/>
        <w:rPr>
          <w:rFonts w:hint="eastAsia" w:cs="宋体"/>
          <w:sz w:val="21"/>
          <w:szCs w:val="21"/>
          <w:highlight w:val="none"/>
        </w:rPr>
      </w:pPr>
      <w:r>
        <w:rPr>
          <w:rFonts w:hint="eastAsia" w:cs="宋体"/>
          <w:sz w:val="21"/>
          <w:szCs w:val="21"/>
          <w:highlight w:val="none"/>
        </w:rPr>
        <w:t xml:space="preserve">（</w:t>
      </w:r>
      <w:r>
        <w:rPr>
          <w:rFonts w:hint="eastAsia" w:cs="宋体"/>
          <w:sz w:val="21"/>
          <w:szCs w:val="21"/>
          <w:highlight w:val="none"/>
          <w:lang w:val="en-US" w:eastAsia="zh-CN"/>
        </w:rPr>
        <w:t xml:space="preserve">5</w:t>
      </w:r>
      <w:r>
        <w:rPr>
          <w:rFonts w:hint="eastAsia" w:cs="宋体"/>
          <w:sz w:val="21"/>
          <w:szCs w:val="21"/>
          <w:highlight w:val="none"/>
        </w:rPr>
        <w:t xml:space="preserve">.1）评分标准中所涉及到的各项方案、相关制度及其他材料、证明等。</w:t>
      </w:r>
      <w:r/>
    </w:p>
    <w:p>
      <w:pPr>
        <w:ind w:firstLine="420"/>
        <w:spacing w:line="360" w:lineRule="auto"/>
        <w:rPr>
          <w:rFonts w:hint="eastAsia" w:eastAsia="宋体" w:cs="宋体"/>
          <w:sz w:val="21"/>
          <w:szCs w:val="21"/>
          <w:highlight w:val="none"/>
          <w:lang w:eastAsia="zh-CN"/>
        </w:rPr>
      </w:pPr>
      <w:r>
        <w:rPr>
          <w:rFonts w:hint="eastAsia" w:cs="宋体"/>
          <w:sz w:val="21"/>
          <w:szCs w:val="21"/>
          <w:highlight w:val="none"/>
          <w:lang w:eastAsia="zh-CN"/>
        </w:rPr>
        <w:t xml:space="preserve">（</w:t>
      </w:r>
      <w:r>
        <w:rPr>
          <w:rFonts w:hint="eastAsia" w:cs="宋体"/>
          <w:sz w:val="21"/>
          <w:szCs w:val="21"/>
          <w:highlight w:val="none"/>
          <w:lang w:val="en-US" w:eastAsia="zh-CN"/>
        </w:rPr>
        <w:t xml:space="preserve">6</w:t>
      </w:r>
      <w:r>
        <w:rPr>
          <w:rFonts w:hint="eastAsia" w:cs="宋体"/>
          <w:sz w:val="21"/>
          <w:szCs w:val="21"/>
          <w:highlight w:val="none"/>
          <w:lang w:eastAsia="zh-CN"/>
        </w:rPr>
        <w:t xml:space="preserve">）企业报价折扣证明（</w:t>
      </w:r>
      <w:r>
        <w:rPr>
          <w:rFonts w:hint="eastAsia" w:cs="宋体"/>
          <w:sz w:val="21"/>
          <w:szCs w:val="21"/>
          <w:highlight w:val="none"/>
          <w:lang w:val="en-US" w:eastAsia="zh-CN"/>
        </w:rPr>
        <w:t xml:space="preserve">如有</w:t>
      </w:r>
      <w:r>
        <w:rPr>
          <w:rFonts w:hint="eastAsia" w:cs="宋体"/>
          <w:sz w:val="21"/>
          <w:szCs w:val="21"/>
          <w:highlight w:val="none"/>
          <w:lang w:eastAsia="zh-CN"/>
        </w:rPr>
        <w:t xml:space="preserve">）</w:t>
      </w:r>
      <w:r/>
    </w:p>
    <w:p>
      <w:pPr>
        <w:spacing w:line="360" w:lineRule="auto"/>
        <w:rPr>
          <w:rFonts w:hint="eastAsia" w:cs="宋体"/>
          <w:b/>
          <w:sz w:val="21"/>
          <w:szCs w:val="21"/>
          <w:highlight w:val="none"/>
          <w:u w:val="single"/>
        </w:rPr>
      </w:pPr>
      <w:r>
        <w:rPr>
          <w:rFonts w:hint="eastAsia" w:cs="宋体"/>
          <w:sz w:val="21"/>
          <w:szCs w:val="21"/>
          <w:highlight w:val="none"/>
        </w:rPr>
        <w:t xml:space="preserve">    </w:t>
      </w:r>
      <w:r>
        <w:rPr>
          <w:rFonts w:hint="eastAsia" w:cs="宋体"/>
          <w:b/>
          <w:sz w:val="21"/>
          <w:szCs w:val="21"/>
          <w:highlight w:val="none"/>
          <w:u w:val="single"/>
        </w:rPr>
        <w:t xml:space="preserve">以上（</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.1）---（</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6</w:t>
      </w:r>
      <w:r>
        <w:rPr>
          <w:rFonts w:hint="eastAsia" w:cs="宋体"/>
          <w:b/>
          <w:sz w:val="21"/>
          <w:szCs w:val="21"/>
          <w:highlight w:val="none"/>
          <w:u w:val="single"/>
        </w:rPr>
        <w:t xml:space="preserve">）项是资格审查要求必须提供的材料，专门面向中小企业的项目还必须提供（</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7</w:t>
      </w:r>
      <w:r>
        <w:rPr>
          <w:rFonts w:hint="eastAsia" w:cs="宋体"/>
          <w:b/>
          <w:sz w:val="21"/>
          <w:szCs w:val="21"/>
          <w:highlight w:val="none"/>
          <w:u w:val="single"/>
        </w:rPr>
        <w:t xml:space="preserve">）或（</w:t>
      </w:r>
      <w:r>
        <w:rPr>
          <w:rFonts w:hint="eastAsia" w:cs="宋体"/>
          <w:b/>
          <w:sz w:val="21"/>
          <w:szCs w:val="21"/>
          <w:highlight w:val="none"/>
          <w:u w:val="single"/>
          <w:lang w:val="en-US" w:eastAsia="zh-CN"/>
        </w:rPr>
        <w:t xml:space="preserve">3.8</w:t>
      </w:r>
      <w:r>
        <w:rPr>
          <w:rFonts w:hint="eastAsia" w:cs="宋体"/>
          <w:b/>
          <w:sz w:val="21"/>
          <w:szCs w:val="21"/>
          <w:highlight w:val="none"/>
          <w:u w:val="single"/>
        </w:rPr>
        <w:t xml:space="preserve">）或（</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9</w:t>
      </w:r>
      <w:r>
        <w:rPr>
          <w:rFonts w:hint="eastAsia" w:cs="宋体"/>
          <w:b/>
          <w:sz w:val="21"/>
          <w:szCs w:val="21"/>
          <w:highlight w:val="none"/>
          <w:u w:val="single"/>
        </w:rPr>
        <w:t xml:space="preserve">）项资料，否则响应无效。</w:t>
      </w:r>
      <w:r/>
    </w:p>
    <w:p>
      <w:pPr>
        <w:spacing w:line="360" w:lineRule="auto"/>
        <w:rPr>
          <w:rFonts w:hint="eastAsia" w:cs="宋体"/>
          <w:b/>
          <w:sz w:val="21"/>
          <w:szCs w:val="21"/>
          <w:highlight w:val="none"/>
          <w:u w:val="single"/>
        </w:rPr>
      </w:pPr>
      <w:r>
        <w:rPr>
          <w:rFonts w:hint="eastAsia" w:cs="宋体"/>
          <w:b/>
          <w:sz w:val="21"/>
          <w:szCs w:val="21"/>
          <w:highlight w:val="none"/>
          <w:u w:val="single"/>
        </w:rPr>
        <w:t xml:space="preserve">以上（</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.1）-（</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6</w:t>
      </w:r>
      <w:r>
        <w:rPr>
          <w:rFonts w:hint="eastAsia" w:cs="宋体"/>
          <w:b/>
          <w:sz w:val="21"/>
          <w:szCs w:val="21"/>
          <w:highlight w:val="none"/>
          <w:u w:val="single"/>
        </w:rPr>
        <w:t xml:space="preserve">）为符合性审查必须提供的资料，如有授权委托，还必须提供（</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5</w:t>
      </w:r>
      <w:r>
        <w:rPr>
          <w:rFonts w:hint="eastAsia" w:cs="宋体"/>
          <w:b/>
          <w:sz w:val="21"/>
          <w:szCs w:val="21"/>
          <w:highlight w:val="none"/>
          <w:u w:val="single"/>
        </w:rPr>
        <w:t xml:space="preserve">）项材料，否则响应无效。</w:t>
      </w:r>
      <w:r/>
    </w:p>
    <w:p>
      <w:pPr>
        <w:spacing w:line="360" w:lineRule="auto"/>
        <w:rPr>
          <w:rFonts w:hint="eastAsia" w:cs="宋体"/>
          <w:b/>
          <w:sz w:val="21"/>
          <w:szCs w:val="21"/>
          <w:highlight w:val="none"/>
        </w:rPr>
      </w:pPr>
      <w:r>
        <w:rPr>
          <w:rFonts w:hint="eastAsia" w:cs="宋体"/>
          <w:sz w:val="21"/>
          <w:szCs w:val="21"/>
          <w:highlight w:val="none"/>
        </w:rPr>
        <w:t xml:space="preserve">    </w:t>
      </w:r>
      <w:r>
        <w:rPr>
          <w:rFonts w:hint="eastAsia" w:cs="宋体"/>
          <w:b/>
          <w:sz w:val="21"/>
          <w:szCs w:val="21"/>
          <w:highlight w:val="none"/>
        </w:rPr>
        <w:t xml:space="preserve">注1：制作电子投标（响应）文件时请与电子投标（响应）文件制作软件目录一一对应，将相关资料上传至相应模块。</w:t>
      </w:r>
      <w:r/>
    </w:p>
    <w:p>
      <w:pPr>
        <w:ind w:firstLine="422"/>
        <w:spacing w:line="360" w:lineRule="auto"/>
        <w:rPr>
          <w:rFonts w:hint="eastAsia" w:ascii="宋体" w:hAnsi="宋体" w:cs="宋体"/>
          <w:b/>
          <w:bCs/>
          <w:sz w:val="21"/>
          <w:szCs w:val="21"/>
          <w:highlight w:val="none"/>
        </w:rPr>
      </w:pPr>
      <w:r>
        <w:rPr>
          <w:rFonts w:hint="eastAsia" w:ascii="宋体" w:hAnsi="宋体" w:cs="宋体"/>
          <w:b/>
          <w:sz w:val="21"/>
          <w:szCs w:val="21"/>
          <w:highlight w:val="none"/>
        </w:rPr>
        <w:t xml:space="preserve">供应商应保证上传的投标（响应）文件完整、清晰可辨认，若因上传资料过小或模糊不清等无法辨认的都视为该资料未提供。</w:t>
      </w:r>
      <w:r/>
    </w:p>
    <w:p>
      <w:pPr>
        <w:ind w:firstLine="422"/>
        <w:spacing w:line="360" w:lineRule="auto"/>
        <w:tabs>
          <w:tab w:val="left" w:pos="54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响应单位必须保证全部响应资料的真实性，如有虚假或对采购文件所要求说明的情况故意隐瞒或虚报，视为不实质性响应磋商文件，响应无效。</w:t>
      </w:r>
      <w:r/>
    </w:p>
    <w:p>
      <w:pPr>
        <w:ind w:firstLine="413"/>
        <w:spacing w:line="360" w:lineRule="auto"/>
        <w:tabs>
          <w:tab w:val="left" w:pos="540" w:leader="none"/>
          <w:tab w:val="left" w:pos="851"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如供应商响应文件中某些条款不响应磋商文件提出的全部服务内容与要求，须在偏离表中逐条列出，未列出的视同响应。</w:t>
      </w:r>
      <w:bookmarkEnd w:id="0"/>
      <w:r/>
      <w:r/>
    </w:p>
    <w:p>
      <w:pPr>
        <w:ind w:firstLine="422"/>
        <w:jc w:val="both"/>
        <w:spacing w:line="360" w:lineRule="auto"/>
        <w:widowControl w:val="off"/>
        <w:rPr>
          <w:sz w:val="21"/>
          <w:szCs w:val="21"/>
          <w:highlight w:val="none"/>
        </w:rPr>
      </w:pPr>
      <w:r>
        <w:rPr>
          <w:rFonts w:hint="eastAsia"/>
          <w:b/>
          <w:bCs/>
          <w:sz w:val="21"/>
          <w:szCs w:val="21"/>
          <w:highlight w:val="none"/>
        </w:rPr>
        <w:t xml:space="preserve">注</w:t>
      </w:r>
      <w:r>
        <w:rPr>
          <w:rFonts w:hint="eastAsia" w:ascii="宋体" w:hAnsi="宋体" w:cs="宋体"/>
          <w:b/>
          <w:bCs/>
          <w:sz w:val="21"/>
          <w:szCs w:val="21"/>
          <w:highlight w:val="none"/>
        </w:rPr>
        <w:t xml:space="preserve">2</w:t>
      </w:r>
      <w:r>
        <w:rPr>
          <w:rFonts w:hint="eastAsia"/>
          <w:b/>
          <w:bCs/>
          <w:sz w:val="21"/>
          <w:szCs w:val="21"/>
          <w:highlight w:val="none"/>
        </w:rPr>
        <w:t xml:space="preserve">：本项目采用电子投标。</w:t>
      </w:r>
      <w:r/>
    </w:p>
    <w:p>
      <w:pPr>
        <w:ind w:firstLine="422"/>
        <w:jc w:val="both"/>
        <w:spacing w:line="360" w:lineRule="auto"/>
        <w:rPr>
          <w:rFonts w:hint="eastAsia"/>
          <w:b/>
          <w:bCs/>
          <w:sz w:val="21"/>
          <w:szCs w:val="21"/>
          <w:highlight w:val="none"/>
        </w:rPr>
      </w:pPr>
      <w:r>
        <w:rPr>
          <w:rFonts w:hint="eastAsia" w:ascii="宋体" w:hAnsi="宋体" w:cs="宋体"/>
          <w:b/>
          <w:sz w:val="21"/>
          <w:szCs w:val="21"/>
          <w:highlight w:val="none"/>
        </w:rPr>
        <w:t xml:space="preserve">注3：</w:t>
      </w:r>
      <w:r>
        <w:rPr>
          <w:rFonts w:hint="eastAsia" w:ascii="宋体" w:hAnsi="宋体" w:cs="宋体"/>
          <w:b/>
          <w:sz w:val="21"/>
          <w:szCs w:val="21"/>
          <w:highlight w:val="none"/>
          <w:lang w:val="zh-CN"/>
        </w:rPr>
        <w:t xml:space="preserve">根据《政府采购促进中小企业发展管理办法》的相关规定，本项目专门面向中小企业，《中小企业声明函》为必须提供的资格证明材料，否则</w:t>
      </w:r>
      <w:r>
        <w:rPr>
          <w:rFonts w:hint="eastAsia" w:ascii="宋体" w:hAnsi="宋体" w:cs="宋体"/>
          <w:b/>
          <w:sz w:val="21"/>
          <w:szCs w:val="21"/>
          <w:highlight w:val="none"/>
        </w:rPr>
        <w:t xml:space="preserve">:</w:t>
      </w:r>
      <w:r>
        <w:rPr>
          <w:rFonts w:hint="eastAsia" w:ascii="宋体" w:hAnsi="宋体" w:cs="宋体"/>
          <w:b/>
          <w:sz w:val="21"/>
          <w:szCs w:val="21"/>
          <w:highlight w:val="none"/>
          <w:lang w:val="zh-CN"/>
        </w:rPr>
        <w:t xml:space="preserve">响应文件按响应无效处理。提供了《残疾人福利性单位声明函》或监狱企业证明文件的供应商视同为小型、微型企业。若供应商提供的《中小企业声明函》或《残疾人福利性单位声明函》或监狱企业证明文件为虚假声明则视同提供虚假材料，按《中华人民共和国政府采购法》相关规定处理并报请政府监管部门给予行政处罚。</w:t>
      </w:r>
      <w:r/>
    </w:p>
    <w:p>
      <w:pPr>
        <w:ind w:firstLine="422"/>
        <w:jc w:val="both"/>
        <w:spacing w:line="360" w:lineRule="auto"/>
        <w:widowControl w:val="off"/>
        <w:rPr>
          <w:b/>
          <w:bCs/>
          <w:sz w:val="21"/>
          <w:szCs w:val="21"/>
          <w:highlight w:val="none"/>
        </w:rPr>
      </w:pPr>
      <w:r>
        <w:rPr>
          <w:rFonts w:hint="eastAsia" w:ascii="宋体" w:hAnsi="宋体" w:cs="宋体"/>
          <w:b/>
          <w:bCs/>
          <w:sz w:val="21"/>
          <w:szCs w:val="21"/>
          <w:highlight w:val="none"/>
        </w:rPr>
        <w:t xml:space="preserve">注4：除</w:t>
      </w:r>
      <w:r>
        <w:rPr>
          <w:rFonts w:hint="eastAsia"/>
          <w:b/>
          <w:bCs/>
          <w:sz w:val="21"/>
          <w:szCs w:val="21"/>
          <w:highlight w:val="none"/>
        </w:rPr>
        <w:t xml:space="preserve">上传电子投标文件外，响应单位需另行提交纸质响应文件，要求如下：</w:t>
      </w:r>
      <w:r/>
    </w:p>
    <w:p>
      <w:pPr>
        <w:ind w:firstLine="420"/>
        <w:jc w:val="both"/>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（1）纸质响应文件</w:t>
      </w:r>
      <w:r>
        <w:rPr>
          <w:rFonts w:hint="eastAsia" w:ascii="宋体" w:hAnsi="宋体" w:cs="宋体"/>
          <w:sz w:val="21"/>
          <w:szCs w:val="21"/>
          <w:highlight w:val="none"/>
          <w:lang w:val="en-US" w:eastAsia="zh-CN"/>
        </w:rPr>
        <w:t xml:space="preserve">贰</w:t>
      </w:r>
      <w:r>
        <w:rPr>
          <w:rFonts w:hint="eastAsia" w:ascii="宋体" w:hAnsi="宋体" w:cs="宋体"/>
          <w:sz w:val="21"/>
          <w:szCs w:val="21"/>
          <w:highlight w:val="none"/>
        </w:rPr>
        <w:t xml:space="preserve">份。分别装订成册，并在封面上正确标明。</w:t>
      </w:r>
      <w:r>
        <w:rPr>
          <w:rFonts w:hint="eastAsia" w:ascii="宋体" w:hAnsi="宋体"/>
          <w:b/>
          <w:bCs/>
          <w:sz w:val="21"/>
          <w:szCs w:val="21"/>
          <w:highlight w:val="none"/>
        </w:rPr>
        <w:t xml:space="preserve">纸质响应文件须在开标后2日内邮寄至代理公司（苏州市高新区潇湘路99号诚来智研发大楼5楼，采购公告上载明的联系人收取）。</w:t>
      </w:r>
      <w:r>
        <w:rPr>
          <w:rFonts w:hint="eastAsia" w:ascii="宋体" w:hAnsi="宋体" w:cs="宋体"/>
          <w:sz w:val="21"/>
          <w:szCs w:val="21"/>
          <w:highlight w:val="none"/>
        </w:rPr>
        <w:t xml:space="preserve">纸质响应文件与电子投标文件不一致的以电子投标文件为准。</w:t>
      </w:r>
      <w:r/>
    </w:p>
    <w:p>
      <w:pPr>
        <w:ind w:firstLine="420"/>
        <w:jc w:val="both"/>
        <w:spacing w:line="360" w:lineRule="auto"/>
        <w:widowControl w:val="off"/>
        <w:rPr>
          <w:rFonts w:hint="eastAsia" w:ascii="宋体" w:hAnsi="宋体"/>
          <w:b/>
          <w:sz w:val="21"/>
          <w:szCs w:val="21"/>
          <w:highlight w:val="none"/>
        </w:rPr>
      </w:pPr>
      <w:r>
        <w:rPr>
          <w:rFonts w:hint="eastAsia" w:ascii="宋体" w:hAnsi="宋体" w:cs="宋体"/>
          <w:sz w:val="21"/>
          <w:szCs w:val="21"/>
          <w:highlight w:val="none"/>
        </w:rPr>
        <w:t xml:space="preserve">（2）全套报价文件应无修改和行间插字，如有修改，须在修改处加盖磋商供应商法定代表人或其</w:t>
      </w:r>
      <w:r>
        <w:rPr>
          <w:rFonts w:hint="eastAsia"/>
          <w:sz w:val="21"/>
          <w:szCs w:val="21"/>
          <w:highlight w:val="none"/>
        </w:rPr>
        <w:t xml:space="preserve">委托代理人印鉴。</w:t>
      </w:r>
      <w:r/>
    </w:p>
    <w:p>
      <w:pPr>
        <w:pStyle w:val="886"/>
        <w:ind w:firstLine="422"/>
        <w:spacing w:line="360" w:lineRule="auto"/>
        <w:rPr>
          <w:rFonts w:ascii="宋体" w:hAnsi="宋体"/>
          <w:b/>
          <w:szCs w:val="21"/>
          <w:highlight w:val="none"/>
        </w:rPr>
      </w:pPr>
      <w:r>
        <w:rPr>
          <w:rFonts w:hint="eastAsia" w:ascii="宋体" w:hAnsi="宋体"/>
          <w:b/>
          <w:szCs w:val="21"/>
          <w:highlight w:val="none"/>
          <w:lang w:eastAsia="zh-CN"/>
        </w:rPr>
        <w:t xml:space="preserve">2.</w:t>
      </w:r>
      <w:r>
        <w:rPr>
          <w:rFonts w:hint="eastAsia" w:ascii="宋体" w:hAnsi="宋体"/>
          <w:b/>
          <w:szCs w:val="21"/>
          <w:highlight w:val="none"/>
        </w:rPr>
        <w:t xml:space="preserve">报价（编制）要求的说明</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（1）根据提供的磋商文件及有关资料单独编制相关项目实施的磋商报价并汇总填入《</w:t>
      </w:r>
      <w:r>
        <w:rPr>
          <w:rFonts w:hint="eastAsia" w:ascii="宋体" w:hAnsi="宋体" w:cs="宋体"/>
          <w:sz w:val="21"/>
          <w:szCs w:val="21"/>
          <w:highlight w:val="none"/>
        </w:rPr>
        <w:t xml:space="preserve">磋商响应报价分析表</w:t>
      </w:r>
      <w:r>
        <w:rPr>
          <w:rFonts w:hint="eastAsia" w:ascii="宋体" w:hAnsi="宋体"/>
          <w:sz w:val="21"/>
          <w:szCs w:val="21"/>
          <w:highlight w:val="none"/>
        </w:rPr>
        <w:t xml:space="preserve">》；</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（2）磋商报价明细中标的物顺序和数量均应按本</w:t>
      </w:r>
      <w:r>
        <w:rPr>
          <w:rFonts w:hint="eastAsia" w:ascii="宋体" w:hAnsi="宋体" w:cs="宋体"/>
          <w:sz w:val="21"/>
          <w:szCs w:val="21"/>
          <w:highlight w:val="none"/>
        </w:rPr>
        <w:t xml:space="preserve">磋商文件</w:t>
      </w:r>
      <w:r>
        <w:rPr>
          <w:rFonts w:hint="eastAsia" w:ascii="宋体" w:hAnsi="宋体"/>
          <w:sz w:val="21"/>
          <w:szCs w:val="21"/>
          <w:highlight w:val="none"/>
        </w:rPr>
        <w:t xml:space="preserve">提供的采购清单顺序和数量。如发现响应报价中有错算现象，一旦成交，磋商供应商自行承担错算这部分的经济损失。</w:t>
      </w:r>
      <w:r/>
    </w:p>
    <w:p>
      <w:pPr>
        <w:pStyle w:val="886"/>
        <w:spacing w:line="360" w:lineRule="auto"/>
        <w:rPr>
          <w:rFonts w:ascii="宋体" w:hAnsi="宋体"/>
          <w:szCs w:val="21"/>
          <w:highlight w:val="none"/>
        </w:rPr>
      </w:pPr>
      <w:r>
        <w:rPr>
          <w:rFonts w:hint="eastAsia" w:ascii="宋体" w:hAnsi="宋体"/>
          <w:szCs w:val="21"/>
          <w:highlight w:val="none"/>
        </w:rPr>
        <w:t xml:space="preserve">（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pStyle w:val="886"/>
        <w:spacing w:line="360" w:lineRule="auto"/>
        <w:rPr>
          <w:rFonts w:ascii="宋体" w:hAnsi="宋体"/>
          <w:szCs w:val="21"/>
          <w:highlight w:val="none"/>
        </w:rPr>
      </w:pPr>
      <w:r>
        <w:rPr>
          <w:rFonts w:hint="eastAsia" w:ascii="宋体" w:hAnsi="宋体"/>
          <w:szCs w:val="21"/>
          <w:highlight w:val="none"/>
        </w:rPr>
        <w:t xml:space="preserve">（4）一项响应内容只允许一个报价，采购人不接受任何有选择性的响应报价。</w:t>
      </w:r>
      <w:r/>
    </w:p>
    <w:p>
      <w:pPr>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（5）响应文件中报价全部采用人民币表示，除非合同的特殊条款另有规定。</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eastAsia="zh-CN"/>
        </w:rPr>
        <w:t xml:space="preserve">3.</w:t>
      </w:r>
      <w:r>
        <w:rPr>
          <w:rFonts w:hint="eastAsia" w:ascii="宋体" w:hAnsi="宋体" w:cs="宋体"/>
          <w:b/>
          <w:bCs/>
          <w:sz w:val="21"/>
          <w:szCs w:val="21"/>
          <w:highlight w:val="none"/>
        </w:rPr>
        <w:t xml:space="preserve">电子投标（响应）文件的编制与递交</w:t>
      </w:r>
      <w:r/>
    </w:p>
    <w:p>
      <w:pPr>
        <w:ind w:firstLine="420"/>
        <w:spacing w:line="360" w:lineRule="auto"/>
        <w:rPr>
          <w:rFonts w:hint="eastAsia" w:ascii="宋体" w:hAnsi="宋体" w:cs="宋体"/>
          <w:sz w:val="21"/>
          <w:szCs w:val="21"/>
          <w:highlight w:val="none"/>
        </w:rPr>
      </w:pPr>
      <w:r/>
      <w:bookmarkStart w:id="1" w:name="_Hlk132648568"/>
      <w:r>
        <w:rPr>
          <w:rFonts w:hint="eastAsia" w:ascii="宋体" w:hAnsi="宋体" w:cs="宋体"/>
          <w:sz w:val="21"/>
          <w:szCs w:val="21"/>
          <w:highlight w:val="none"/>
        </w:rPr>
        <w:t xml:space="preserve">（1）电子投标（响应）文件制作：本项目为网上招投标项目，请供应商插入CA 证书</w:t>
      </w:r>
      <w:r>
        <w:rPr>
          <w:rFonts w:hint="eastAsia" w:ascii="宋体" w:hAnsi="宋体" w:cs="宋体"/>
          <w:sz w:val="21"/>
          <w:szCs w:val="21"/>
          <w:highlight w:val="none"/>
          <w:lang w:eastAsia="zh-CN"/>
        </w:rPr>
        <w:t xml:space="preserve">登录</w:t>
      </w:r>
      <w:r>
        <w:rPr>
          <w:rFonts w:hint="eastAsia" w:ascii="宋体" w:hAnsi="宋体" w:cs="宋体"/>
          <w:sz w:val="21"/>
          <w:szCs w:val="21"/>
          <w:highlight w:val="none"/>
        </w:rPr>
        <w:t xml:space="preserve">“苏采云”系统下载客户端（参与项目页面可下载客户端及客户端使用说明），在客户端编制电子投标（响应）文件并进行CA加密。操作步骤详见“苏采云”系统页面提示和《操作手册》。</w:t>
      </w:r>
      <w:bookmarkEnd w:id="1"/>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（2）电子投标（响应)文件递交：</w:t>
      </w:r>
      <w:r>
        <w:rPr>
          <w:rFonts w:hint="eastAsia" w:ascii="宋体" w:hAnsi="宋体" w:cs="宋体"/>
          <w:b/>
          <w:bCs/>
          <w:sz w:val="21"/>
          <w:szCs w:val="21"/>
          <w:highlight w:val="none"/>
        </w:rPr>
        <w:t xml:space="preserve">供应商应当按照《操作手册》指引，在投标（响应）文件提交截止时间前完成电子投标（响应）文件的上传，未按要求成功上传的投标（响应）文件视为未递交。</w:t>
      </w:r>
      <w:r>
        <w:rPr>
          <w:rFonts w:hint="eastAsia" w:ascii="宋体" w:hAnsi="宋体" w:cs="宋体"/>
          <w:sz w:val="21"/>
          <w:szCs w:val="21"/>
          <w:highlight w:val="none"/>
        </w:rPr>
        <w:t xml:space="preserve">供应商应充分考虑到网络环境、网络带宽等风险因素，如因供应商自身原因造成的电子投标（响应）文件上传不成功由供应商自行承担全部责任。</w:t>
      </w:r>
      <w:r/>
    </w:p>
    <w:p>
      <w:pPr>
        <w:ind w:firstLine="422"/>
        <w:spacing w:line="360"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2"/>
        <w:spacing w:line="360"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注：（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2"/>
        <w:spacing w:line="360"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（3）响应文件未按照磋商文件要求加盖CA电子公章的，响应无效。</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（4）联合体投标：如招标（采购）公告中允许联合体投标，联合体投标的投标（响应）文件制作上传操作如下：</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第一步：在投标（响应）文件中上传联合体投标协议书。</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第二步；在投标（响应）文件中，由联合体中的牵头人制作投标（响应）文件。</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（5）如投标（响应）文件制作机器码信息一致，视为不同投标供应商使用同一台电脑编制投标（响应）文件，投标（响应）无效。</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4、响应文件开启（解密）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sz w:val="21"/>
          <w:szCs w:val="21"/>
          <w:highlight w:val="none"/>
        </w:rPr>
        <w:t xml:space="preserve">本项目为不见面开标（开启）项目，</w:t>
      </w:r>
      <w:r>
        <w:rPr>
          <w:rFonts w:hint="eastAsia" w:ascii="宋体" w:hAnsi="宋体"/>
          <w:b/>
          <w:sz w:val="21"/>
          <w:szCs w:val="21"/>
          <w:highlight w:val="none"/>
        </w:rPr>
        <w:t xml:space="preserve">开启阶段供应商在【解密环节】必须使用CA证书解密电子投标（响应）文件，请供应商确保电脑、系统及其他设备（视频输入输出设备等）无误，且开启直至项目结束始终保持系统在线状态。</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（2）线上参加（观看）开标（开启）会方式：登录“苏采云”系统，点击“开标大厅”，选择对应项目，点击进入不见面开标系统。</w:t>
      </w:r>
      <w:r/>
    </w:p>
    <w:p>
      <w:pPr>
        <w:ind w:firstLine="42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响应文件开启时，供应商应当按照《操作手册》规定，在“苏采云”系统规定的时间内对磋商响应文件进行解密。等待开标流程进入“解锁环境”，点击“点击立即解密”进行标书解密，解锁完成后及时关注开标大厅，</w:t>
      </w:r>
      <w:r>
        <w:rPr>
          <w:rFonts w:hint="eastAsia" w:ascii="宋体" w:hAnsi="宋体" w:cs="宋体"/>
          <w:b/>
          <w:sz w:val="21"/>
          <w:szCs w:val="21"/>
          <w:highlight w:val="none"/>
        </w:rPr>
        <w:t xml:space="preserve">中途不得离开</w:t>
      </w:r>
      <w:r>
        <w:rPr>
          <w:rFonts w:hint="eastAsia" w:ascii="宋体" w:hAnsi="宋体" w:cs="宋体"/>
          <w:sz w:val="21"/>
          <w:szCs w:val="21"/>
          <w:highlight w:val="none"/>
        </w:rPr>
        <w:t xml:space="preserve">，等待后续多次报价、答疑澄清等提示，</w:t>
      </w:r>
      <w:r>
        <w:rPr>
          <w:rFonts w:hint="eastAsia" w:ascii="宋体" w:hAnsi="宋体" w:cs="宋体"/>
          <w:b/>
          <w:bCs/>
          <w:sz w:val="21"/>
          <w:szCs w:val="21"/>
          <w:highlight w:val="none"/>
        </w:rPr>
        <w:t xml:space="preserve">否则导致的对供应商不利的后果由供应商自行承担。</w:t>
      </w:r>
      <w:r/>
    </w:p>
    <w:p>
      <w:pPr>
        <w:ind w:firstLine="420"/>
        <w:spacing w:line="360" w:lineRule="auto"/>
        <w:rPr>
          <w:rFonts w:hint="eastAsia" w:ascii="宋体" w:hAnsi="宋体" w:cs="宋体"/>
          <w:sz w:val="21"/>
          <w:szCs w:val="21"/>
          <w:highlight w:val="none"/>
        </w:rPr>
      </w:pPr>
      <w:r/>
      <w:bookmarkStart w:id="2" w:name="_Hlk154589874"/>
      <w:r>
        <w:rPr>
          <w:rFonts w:hint="eastAsia" w:ascii="宋体" w:hAnsi="宋体" w:cs="宋体"/>
          <w:sz w:val="21"/>
          <w:szCs w:val="21"/>
          <w:highlight w:val="none"/>
        </w:rPr>
        <w:t xml:space="preserve">（4）供应商在“苏采云”系统规定的时间内未成功解密电子响应文件的，</w:t>
      </w:r>
      <w:r>
        <w:rPr>
          <w:rFonts w:hint="eastAsia" w:ascii="宋体" w:hAnsi="宋体" w:cs="宋体"/>
          <w:b/>
          <w:bCs/>
          <w:sz w:val="21"/>
          <w:szCs w:val="21"/>
          <w:highlight w:val="none"/>
        </w:rPr>
        <w:t xml:space="preserve">响应无效</w:t>
      </w:r>
      <w:r>
        <w:rPr>
          <w:rFonts w:hint="eastAsia" w:ascii="宋体" w:hAnsi="宋体" w:cs="宋体"/>
          <w:sz w:val="21"/>
          <w:szCs w:val="21"/>
          <w:highlight w:val="none"/>
        </w:rPr>
        <w:t xml:space="preserve">。</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（5）供应商电脑环境最低要求：谷歌浏览器，版本可直接网上下载最新版本即可。如需收听现场语音需配置放音设备，如视频直播、互动交流使用异常，请刷新网页，如仍无法解决，请联系技术支持。</w:t>
      </w:r>
      <w:bookmarkEnd w:id="2"/>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（6）开标大厅系统出现故障、断电断网等特殊情形导致无法直播时，交易中心将通过微信直播对外公布相关情况，供应商可登录微信直播平台（微信-发现-直播-搜索视频号“园小易直播”）观看现场实况。 </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（7）技术支持</w:t>
      </w:r>
      <w:r/>
    </w:p>
    <w:p>
      <w:pPr>
        <w:ind w:firstLine="420"/>
        <w:spacing w:line="360" w:lineRule="auto"/>
        <w:rPr>
          <w:rFonts w:hint="eastAsia" w:ascii="宋体" w:hAnsi="宋体" w:cs="宋体"/>
          <w:sz w:val="21"/>
          <w:szCs w:val="21"/>
          <w:highlight w:val="none"/>
        </w:rPr>
      </w:pPr>
      <w:r/>
      <w:bookmarkStart w:id="3" w:name="_Hlk154590236"/>
      <w:r>
        <w:rPr>
          <w:rFonts w:hint="eastAsia" w:ascii="宋体" w:hAnsi="宋体" w:cs="宋体"/>
          <w:sz w:val="21"/>
          <w:szCs w:val="21"/>
          <w:highlight w:val="none"/>
        </w:rPr>
        <w:t xml:space="preserve">（7.1）CA技术咨询服务电话：400-608-6099</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电子签章技术咨询服务电话：15380932027、15371015030 、13675197356、 13675197221 </w:t>
      </w:r>
      <w:bookmarkEnd w:id="3"/>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“苏采云”平台技术咨询电话：0512-69820854、0519-86722802、13914088964、18261002950</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（7.2）网络中断故障技术支持：园区公共资源交易中心</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服务时间及方式：8:00-21:00 X7天</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电话： 0512-66605052；手机： 17315885859</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8、响应文件的修改和撤回</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pStyle w:val="707"/>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七、磋商采购程序及方式：</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1、供应商按磋商采购文件的要求提交相应资料，代理机构通过经解密的报名供应商名单确认报名并接收资料；如无法确认供应商报名，采购代理机构有权拒绝接收其递交的资料。      </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信用查询：根据政府采购法及相关法律法规，采购人、采购代理机构对供应商进行信用查询。</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2.1查询时间：投标文件提交截止时间。</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2.2查询渠道：通过“信用中国”、 “中国政府采购网” 上的信用信息查询供应商的信用记录。</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2.3查询证据留存方式：对存在失信信息的供应商，评审小组应填写《苏州市级政府采购供应商失信信息确认函》，由失信供应商签名（章）确认。采购代理机构工作人员应</w:t>
      </w:r>
      <w:r>
        <w:rPr>
          <w:rFonts w:hint="eastAsia" w:ascii="宋体" w:hAnsi="宋体" w:cs="宋体"/>
          <w:sz w:val="21"/>
          <w:szCs w:val="21"/>
          <w:highlight w:val="none"/>
          <w:lang w:eastAsia="zh-CN"/>
        </w:rPr>
        <w:t xml:space="preserve">登录到</w:t>
      </w:r>
      <w:r>
        <w:rPr>
          <w:rFonts w:hint="eastAsia" w:ascii="宋体" w:hAnsi="宋体" w:cs="宋体"/>
          <w:sz w:val="21"/>
          <w:szCs w:val="21"/>
          <w:highlight w:val="none"/>
        </w:rPr>
        <w:t xml:space="preserve">来源网站页面进行复核并打印，作为证据留存。</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（二）财政部门与法院、工商、税务等部门联合惩戒的失信信息，包括：</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（1）被列入失信被执行人名单；</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（2）被列入重大税收违法案件当事人名单；</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2.5接受联合体的项目，两个以上的自然人、法人或者其他组织组成一个联合体，以一个投标人的身份共同参加政府采购活动的，联合体成员其中一名成员存在失信信息的，视同联合体存在失信信息。</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rPr>
        <w:t xml:space="preserve">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4.</w:t>
      </w:r>
      <w:r>
        <w:rPr>
          <w:rFonts w:hint="eastAsia" w:ascii="宋体" w:hAnsi="宋体" w:cs="宋体"/>
          <w:sz w:val="21"/>
          <w:szCs w:val="21"/>
          <w:highlight w:val="none"/>
        </w:rPr>
        <w:t xml:space="preserve">只有通过磋商资格审查和响应文件审查（即作出实质性响应磋商文件要求）的供应商才可进入磋商程序；（未实质性响应磋商文件的响应文件按无效处理，磋商小组应当告知有关供应商。）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5.</w:t>
      </w:r>
      <w:r>
        <w:rPr>
          <w:rFonts w:hint="eastAsia" w:ascii="宋体" w:hAnsi="宋体" w:cs="宋体"/>
          <w:sz w:val="21"/>
          <w:szCs w:val="21"/>
          <w:highlight w:val="none"/>
        </w:rPr>
        <w:t xml:space="preserve">磋商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6.</w:t>
      </w:r>
      <w:r>
        <w:rPr>
          <w:rFonts w:hint="eastAsia" w:ascii="宋体" w:hAnsi="宋体" w:cs="宋体"/>
          <w:sz w:val="21"/>
          <w:szCs w:val="21"/>
          <w:highlight w:val="none"/>
        </w:rPr>
        <w:t xml:space="preserve">澄清</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6.1本项目采用</w:t>
      </w:r>
      <w:r>
        <w:rPr>
          <w:rFonts w:hint="eastAsia" w:ascii="宋体" w:hAnsi="宋体" w:cs="宋体"/>
          <w:b/>
          <w:bCs/>
          <w:sz w:val="21"/>
          <w:szCs w:val="21"/>
          <w:highlight w:val="none"/>
        </w:rPr>
        <w:t xml:space="preserve">线上澄清</w:t>
      </w:r>
      <w:r>
        <w:rPr>
          <w:rFonts w:hint="eastAsia" w:ascii="宋体" w:hAnsi="宋体" w:cs="宋体"/>
          <w:sz w:val="21"/>
          <w:szCs w:val="21"/>
          <w:highlight w:val="none"/>
        </w:rPr>
        <w:t xml:space="preserve">。</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bCs/>
          <w:sz w:val="21"/>
          <w:szCs w:val="21"/>
          <w:highlight w:val="none"/>
        </w:rPr>
        <w:t xml:space="preserve">未加盖CA电子公章的澄清无效。</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6.3接到磋商小组澄清、说明和更正要求的供应商如未按规定</w:t>
      </w:r>
      <w:r>
        <w:rPr>
          <w:rFonts w:hint="eastAsia" w:ascii="宋体" w:hAnsi="宋体" w:cs="宋体"/>
          <w:sz w:val="21"/>
          <w:szCs w:val="21"/>
          <w:highlight w:val="none"/>
          <w:lang w:eastAsia="zh-CN"/>
        </w:rPr>
        <w:t xml:space="preserve">作出</w:t>
      </w:r>
      <w:r>
        <w:rPr>
          <w:rFonts w:hint="eastAsia" w:ascii="宋体" w:hAnsi="宋体" w:cs="宋体"/>
          <w:sz w:val="21"/>
          <w:szCs w:val="21"/>
          <w:highlight w:val="none"/>
        </w:rPr>
        <w:t xml:space="preserve">澄清、说明和更正，其风险由供应商自行承担。</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7.</w:t>
      </w:r>
      <w:r>
        <w:rPr>
          <w:rFonts w:hint="eastAsia" w:ascii="宋体" w:hAnsi="宋体" w:cs="宋体"/>
          <w:sz w:val="21"/>
          <w:szCs w:val="21"/>
          <w:highlight w:val="none"/>
        </w:rPr>
        <w:t xml:space="preserve">最后报价</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7.1磋商结束后，磋商小组应当要求所有继续参加磋商的供应商在15分钟内提交最后报价（</w:t>
      </w:r>
      <w:r>
        <w:rPr>
          <w:rFonts w:hint="eastAsia" w:ascii="宋体" w:hAnsi="宋体" w:cs="宋体"/>
          <w:b/>
          <w:bCs/>
          <w:sz w:val="21"/>
          <w:szCs w:val="21"/>
          <w:highlight w:val="none"/>
        </w:rPr>
        <w:t xml:space="preserve">除因磋商文件修改导致成本增加，二次报价不得超过第一次报价，否则为无效响应报价</w:t>
      </w:r>
      <w:r>
        <w:rPr>
          <w:rFonts w:hint="eastAsia" w:ascii="宋体" w:hAnsi="宋体" w:cs="宋体"/>
          <w:sz w:val="21"/>
          <w:szCs w:val="21"/>
          <w:highlight w:val="none"/>
        </w:rPr>
        <w:t xml:space="preserve">），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7.2</w:t>
      </w:r>
      <w:r>
        <w:rPr>
          <w:rFonts w:hint="eastAsia" w:ascii="宋体" w:hAnsi="宋体" w:cs="宋体"/>
          <w:b/>
          <w:bCs/>
          <w:sz w:val="21"/>
          <w:szCs w:val="21"/>
          <w:highlight w:val="none"/>
        </w:rPr>
        <w:t xml:space="preserve">本项目采用线上最后报价</w:t>
      </w:r>
      <w:r>
        <w:rPr>
          <w:rFonts w:hint="eastAsia" w:ascii="宋体" w:hAnsi="宋体" w:cs="宋体"/>
          <w:sz w:val="21"/>
          <w:szCs w:val="21"/>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 w:val="21"/>
          <w:szCs w:val="21"/>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sz w:val="21"/>
          <w:szCs w:val="21"/>
          <w:highlight w:val="none"/>
        </w:rPr>
        <w:t xml:space="preserve">在提交最后报价之前，可以根据磋商情况退出磋商，并在“苏采云”系统中提交“退出磋商函”并加盖CA电子公章。</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hint="eastAsia" w:ascii="宋体" w:hAnsi="宋体" w:cs="宋体"/>
          <w:b/>
          <w:bCs/>
          <w:sz w:val="21"/>
          <w:szCs w:val="21"/>
          <w:highlight w:val="none"/>
        </w:rPr>
        <w:t xml:space="preserve">磋商小组应当将其响应文件按无效处理。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7.5</w:t>
      </w:r>
      <w:r>
        <w:rPr>
          <w:rFonts w:hint="eastAsia" w:ascii="宋体" w:hAnsi="宋体" w:cs="宋体"/>
          <w:b/>
          <w:bCs/>
          <w:sz w:val="21"/>
          <w:szCs w:val="21"/>
          <w:highlight w:val="none"/>
        </w:rPr>
        <w:t xml:space="preserve">未在规定时间提交最后报价的，响应文件按无效处理。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7.6在规定时间内提交最后报价的供应商少于3家的，项目终止。</w:t>
      </w:r>
      <w:r/>
    </w:p>
    <w:p>
      <w:pPr>
        <w:ind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7.7如磋商过程中出现本磋商文件未尽事宜，由磋商小组根据政府采购有关法律、法规讨论</w:t>
      </w:r>
      <w:r/>
    </w:p>
    <w:p>
      <w:pPr>
        <w:pStyle w:val="707"/>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八、评审方法及评分标准</w:t>
      </w:r>
      <w:r/>
    </w:p>
    <w:p>
      <w:pPr>
        <w:ind w:firstLine="420"/>
        <w:spacing w:line="360" w:lineRule="auto"/>
        <w:tabs>
          <w:tab w:val="left" w:pos="287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①评审方法</w:t>
      </w:r>
      <w:r/>
    </w:p>
    <w:p>
      <w:pPr>
        <w:ind w:firstLine="420"/>
        <w:spacing w:line="360" w:lineRule="auto"/>
        <w:tabs>
          <w:tab w:val="left" w:pos="2870" w:leader="none"/>
        </w:tabs>
        <w:rPr>
          <w:rFonts w:hint="eastAsia" w:ascii="宋体" w:hAnsi="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cs="宋体"/>
          <w:sz w:val="21"/>
          <w:szCs w:val="21"/>
          <w:highlight w:val="none"/>
        </w:rPr>
        <w:t xml:space="preserve">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hint="eastAsia" w:ascii="宋体" w:hAnsi="宋体" w:cs="宋体"/>
          <w:sz w:val="21"/>
          <w:highlight w:val="none"/>
        </w:rPr>
      </w:pPr>
      <w:r>
        <w:rPr>
          <w:rFonts w:hint="eastAsia" w:ascii="宋体" w:hAnsi="宋体" w:cs="宋体"/>
          <w:sz w:val="21"/>
          <w:highlight w:val="none"/>
          <w:lang w:eastAsia="zh-CN"/>
        </w:rPr>
        <w:t xml:space="preserve">2.</w:t>
      </w:r>
      <w:r>
        <w:rPr>
          <w:rFonts w:hint="eastAsia" w:ascii="宋体" w:hAnsi="宋体" w:cs="宋体"/>
          <w:sz w:val="21"/>
          <w:highlight w:val="none"/>
        </w:rPr>
        <w:t xml:space="preserve">评审时，磋商小组成员分别对每个有效响应单位的响应文件进行评价、打分，直接将评委的评分按算术平均方法，计算出每个有效磋商单位的评委评审得分（四舍五入保留小数点后两位）。响应报价得分以各供应商最后磋商报价直接计算取得。评委评审得分和最后磋商报价得分相加为响应单位的综合评分。</w:t>
      </w:r>
      <w:r/>
    </w:p>
    <w:p>
      <w:pPr>
        <w:ind w:firstLine="420"/>
        <w:spacing w:line="360" w:lineRule="auto"/>
        <w:rPr>
          <w:rFonts w:hint="eastAsia" w:ascii="宋体" w:hAnsi="宋体" w:cs="宋体"/>
          <w:b w:val="0"/>
          <w:bCs w:val="0"/>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rPr>
        <w:t xml:space="preserve">如出现综合得分最高的响应单位有两个或两个以上的，以最后磋商报价较低者优先作为成交单位，如果最后磋商报价也相同的,则按技术指标较优者优先作为成交单位，如果</w:t>
      </w:r>
      <w:r>
        <w:rPr>
          <w:rFonts w:hint="eastAsia" w:ascii="宋体" w:hAnsi="宋体" w:cs="宋体"/>
          <w:b w:val="0"/>
          <w:bCs w:val="0"/>
          <w:sz w:val="21"/>
          <w:szCs w:val="21"/>
          <w:highlight w:val="none"/>
        </w:rPr>
        <w:t xml:space="preserve">技术指标也相同，则由磋商小组投票方式确定成交单位。</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4.评审过程中出现下列情形之一的，评审委员会应当启动异常低价投标（响应）审查程序：</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（3）投标（响应）报价低于采购项目采购预算（最高限价）45%的，即投标（响应）报价&lt;采购项目采购预算（最高限价）×45%；</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（4）评审委员会基于专业判断，认为供应商报价过低，有可能影响产品质量或者不能诚信履约的其他情形。</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cs="宋体"/>
          <w:b w:val="0"/>
          <w:bCs w:val="0"/>
          <w:sz w:val="21"/>
          <w:szCs w:val="21"/>
          <w:highlight w:val="none"/>
          <w:lang w:val="en-US" w:eastAsia="zh-CN"/>
        </w:rPr>
        <w:t xml:space="preserve">5.</w:t>
      </w:r>
      <w:r>
        <w:rPr>
          <w:rFonts w:hint="eastAsia" w:ascii="宋体" w:hAnsi="宋体" w:eastAsia="宋体" w:cs="宋体"/>
          <w:sz w:val="21"/>
          <w:szCs w:val="21"/>
          <w:highlight w:val="none"/>
        </w:rPr>
        <w:t xml:space="preserve">采购本国产品的支持政策</w:t>
      </w:r>
      <w:r/>
    </w:p>
    <w:p>
      <w:pPr>
        <w:ind w:firstLine="420"/>
        <w:jc w:val="both"/>
        <w:spacing w:line="360" w:lineRule="auto"/>
        <w:widowControl w:val="off"/>
        <w:rPr>
          <w:rFonts w:hint="eastAsia" w:ascii="宋体" w:hAnsi="宋体" w:eastAsia="宋体" w:cs="宋体"/>
          <w:sz w:val="21"/>
          <w:szCs w:val="21"/>
          <w:highlight w:val="none"/>
        </w:rPr>
      </w:pPr>
      <w:r/>
      <w:bookmarkStart w:id="4" w:name="OLE_LINK17"/>
      <w:r/>
      <w:bookmarkStart w:id="5" w:name="OLE_LINK25"/>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sz w:val="21"/>
          <w:szCs w:val="21"/>
          <w:highlight w:val="none"/>
          <w:u w:val="single"/>
        </w:rPr>
        <w:t xml:space="preserve">20%</w:t>
      </w:r>
      <w:r>
        <w:rPr>
          <w:rFonts w:hint="eastAsia" w:ascii="宋体" w:hAnsi="宋体" w:eastAsia="宋体" w:cs="宋体"/>
          <w:sz w:val="21"/>
          <w:szCs w:val="21"/>
          <w:highlight w:val="none"/>
        </w:rPr>
        <w:t xml:space="preserve">的价格扣除，用扣除后的价格参与评审。</w:t>
      </w:r>
      <w:r/>
    </w:p>
    <w:p>
      <w:pPr>
        <w:ind w:firstLine="420"/>
        <w:jc w:val="left"/>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5.2当采</w:t>
      </w:r>
      <w:r>
        <w:rPr>
          <w:rFonts w:hint="eastAsia" w:ascii="宋体" w:hAnsi="宋体" w:eastAsia="宋体" w:cs="宋体"/>
          <w:color w:val="auto"/>
          <w:sz w:val="21"/>
          <w:szCs w:val="21"/>
          <w:highlight w:val="none"/>
          <w:lang w:val="en-US" w:eastAsia="zh-CN" w:bidi="ar-SA"/>
        </w:rPr>
        <w:t xml:space="preserve">购项目或者采购包中含有多种产品，供应商为该采购项目或者采购包提供的符合本国产品标准的产品成本之和占该供应商提供的全部产品成本之和的比例达到80%以</w:t>
      </w:r>
      <w:r>
        <w:rPr>
          <w:rFonts w:hint="eastAsia" w:ascii="宋体" w:hAnsi="宋体" w:eastAsia="宋体" w:cs="宋体"/>
          <w:sz w:val="21"/>
          <w:szCs w:val="21"/>
          <w:highlight w:val="none"/>
          <w:lang w:val="en-US" w:eastAsia="zh-CN" w:bidi="ar-SA"/>
        </w:rPr>
        <w:t xml:space="preserve">上时（供应商需在“投标文件格式”的“投标报价明细表”中填写比例数值），依法对该供应商提供的全部产品给予价格评审优惠，即对该供应商提供的全部产品的总报价给予</w:t>
      </w:r>
      <w:r>
        <w:rPr>
          <w:rFonts w:hint="eastAsia" w:ascii="宋体" w:hAnsi="宋体" w:eastAsia="宋体" w:cs="宋体"/>
          <w:b/>
          <w:sz w:val="21"/>
          <w:szCs w:val="21"/>
          <w:highlight w:val="none"/>
          <w:u w:val="single"/>
          <w:lang w:val="en-US" w:eastAsia="zh-CN" w:bidi="ar-SA"/>
        </w:rPr>
        <w:t xml:space="preserve">20%</w:t>
      </w:r>
      <w:r>
        <w:rPr>
          <w:rFonts w:hint="eastAsia" w:ascii="宋体" w:hAnsi="宋体" w:eastAsia="宋体" w:cs="宋体"/>
          <w:sz w:val="21"/>
          <w:szCs w:val="21"/>
          <w:highlight w:val="none"/>
          <w:lang w:val="en-US" w:eastAsia="zh-CN" w:bidi="ar-SA"/>
        </w:rPr>
        <w:t xml:space="preserve">的价格扣除，用扣除后的价格参与评审。</w:t>
      </w:r>
      <w:bookmarkStart w:id="6" w:name="OLE_LINK26"/>
      <w:r>
        <w:rPr>
          <w:rFonts w:hint="eastAsia" w:ascii="宋体" w:hAnsi="宋体" w:eastAsia="宋体" w:cs="宋体"/>
          <w:b/>
          <w:sz w:val="21"/>
          <w:szCs w:val="21"/>
          <w:highlight w:val="none"/>
          <w:lang w:val="en-US" w:eastAsia="zh-CN" w:bidi="ar-SA"/>
        </w:rPr>
        <w:t xml:space="preserve">供应商未填写比例数值，或比例数值未达到</w:t>
      </w:r>
      <w:r>
        <w:rPr>
          <w:rFonts w:hint="eastAsia" w:ascii="宋体" w:hAnsi="宋体" w:eastAsia="宋体" w:cs="宋体"/>
          <w:b/>
          <w:sz w:val="21"/>
          <w:szCs w:val="21"/>
          <w:highlight w:val="none"/>
          <w:u w:val="single"/>
          <w:lang w:val="en-US" w:eastAsia="zh-CN" w:bidi="ar-SA"/>
        </w:rPr>
        <w:t xml:space="preserve">80%</w:t>
      </w:r>
      <w:r>
        <w:rPr>
          <w:rFonts w:hint="eastAsia" w:ascii="宋体" w:hAnsi="宋体" w:eastAsia="宋体" w:cs="宋体"/>
          <w:b/>
          <w:sz w:val="21"/>
          <w:szCs w:val="21"/>
          <w:highlight w:val="none"/>
          <w:lang w:val="en-US" w:eastAsia="zh-CN" w:bidi="ar-SA"/>
        </w:rPr>
        <w:t xml:space="preserve">的，将不享受本国产品价格评审优惠。</w:t>
      </w:r>
      <w:bookmarkEnd w:id="4"/>
      <w:r/>
      <w:bookmarkEnd w:id="5"/>
      <w:r/>
      <w:bookmarkEnd w:id="6"/>
      <w:r/>
      <w:r/>
    </w:p>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.3供应商需按照招标文件的要求对其提供的产品出具《关于符合本国产品标准的声明函》（以下简称《声明函》），如不提供将不享受本国产品价格评审优惠。</w:t>
      </w:r>
      <w:r/>
    </w:p>
    <w:p>
      <w:pPr>
        <w:ind w:firstLine="422"/>
        <w:jc w:val="both"/>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5</w:t>
      </w:r>
      <w:r>
        <w:rPr>
          <w:rFonts w:hint="eastAsia" w:ascii="宋体" w:hAnsi="宋体" w:eastAsia="宋体" w:cs="宋体"/>
          <w:b/>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both"/>
        <w:spacing w:line="360" w:lineRule="auto"/>
        <w:widowControl w:val="off"/>
        <w:rPr>
          <w:rFonts w:hint="default" w:ascii="宋体" w:hAnsi="宋体" w:cs="宋体"/>
          <w:b w:val="0"/>
          <w:bCs w:val="0"/>
          <w:sz w:val="21"/>
          <w:szCs w:val="21"/>
          <w:highlight w:val="none"/>
          <w:lang w:val="en-US" w:eastAsia="zh-CN"/>
        </w:rPr>
      </w:pPr>
      <w:r>
        <w:rPr>
          <w:rFonts w:hint="eastAsia" w:ascii="宋体" w:hAnsi="宋体" w:eastAsia="宋体" w:cs="宋体"/>
          <w:b/>
          <w:bCs/>
          <w:sz w:val="21"/>
          <w:szCs w:val="21"/>
          <w:highlight w:val="none"/>
        </w:rPr>
        <w:t xml:space="preserve">注：如投标人提供虚假材料，将按“政府采购法”相关规定处理并由政府监管部门给予严肃处理。</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②评分标准</w:t>
      </w:r>
      <w:r/>
    </w:p>
    <w:p>
      <w:pPr>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（一）报价得分（20分）：</w:t>
      </w:r>
      <w:r/>
    </w:p>
    <w:p>
      <w:pPr>
        <w:ind w:left="0" w:right="0" w:firstLine="420"/>
        <w:spacing w:before="0" w:after="0"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第一步：响应报价低于或等于预算价格的，为有效响应报价。超出此范围的响应报价为无效响应报价。无效响应报价的响应文件不进行评审，也不得标（成交）。</w:t>
      </w:r>
      <w:r/>
    </w:p>
    <w:p>
      <w:pPr>
        <w:ind w:left="0" w:right="0" w:firstLine="472"/>
        <w:spacing w:before="0" w:after="0"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第二步：在所有有效响应报价中选择报价最低的确定为基准报价。</w:t>
      </w:r>
      <w:r/>
    </w:p>
    <w:p>
      <w:pPr>
        <w:ind w:left="0" w:right="0" w:firstLine="472"/>
        <w:spacing w:before="0" w:after="0"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将所有有效报价与基准报价相比较：等于基准报价的得20分，其他响应单位的价格分按照下列公式计算（计算结果四舍五入保留两位小数）：</w:t>
      </w:r>
      <w:r/>
    </w:p>
    <w:p>
      <w:pPr>
        <w:ind w:left="0" w:right="0" w:firstLine="422"/>
        <w:spacing w:before="0" w:after="0"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u w:val="single"/>
        </w:rPr>
        <w:t xml:space="preserve">磋商报价得分=（磋商基准价/最后磋商报价）×价格权值（本项目为20%）×100</w:t>
      </w:r>
      <w:r/>
    </w:p>
    <w:p>
      <w:pPr>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（二）技术分（80分）</w:t>
      </w:r>
      <w:r/>
    </w:p>
    <w:p>
      <w:pPr>
        <w:ind w:firstLine="422"/>
        <w:spacing w:line="360" w:lineRule="auto"/>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1</w:t>
      </w:r>
      <w:r>
        <w:rPr>
          <w:rFonts w:hint="eastAsia" w:ascii="宋体" w:hAnsi="宋体" w:cs="宋体"/>
          <w:b/>
          <w:bCs w:val="0"/>
          <w:sz w:val="21"/>
          <w:szCs w:val="21"/>
          <w:highlight w:val="none"/>
          <w:lang w:val="en-US" w:eastAsia="zh-CN"/>
        </w:rPr>
        <w:t xml:space="preserve">.</w:t>
      </w:r>
      <w:r>
        <w:rPr>
          <w:rFonts w:hint="eastAsia" w:ascii="宋体" w:hAnsi="宋体" w:cs="宋体"/>
          <w:b/>
          <w:bCs w:val="0"/>
          <w:sz w:val="21"/>
          <w:szCs w:val="21"/>
          <w:highlight w:val="none"/>
        </w:rPr>
        <w:t xml:space="preserve">整体创意理念规划比较（</w:t>
      </w:r>
      <w:r>
        <w:rPr>
          <w:rFonts w:hint="eastAsia" w:ascii="宋体" w:hAnsi="宋体" w:cs="宋体"/>
          <w:b/>
          <w:bCs w:val="0"/>
          <w:sz w:val="21"/>
          <w:szCs w:val="21"/>
          <w:highlight w:val="none"/>
          <w:lang w:val="en-US" w:eastAsia="zh-CN"/>
        </w:rPr>
        <w:t xml:space="preserve">20</w:t>
      </w:r>
      <w:r>
        <w:rPr>
          <w:rFonts w:hint="eastAsia" w:ascii="宋体" w:hAnsi="宋体" w:cs="宋体"/>
          <w:b/>
          <w:bCs w:val="0"/>
          <w:sz w:val="21"/>
          <w:szCs w:val="21"/>
          <w:highlight w:val="none"/>
        </w:rPr>
        <w:t xml:space="preserve">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整体理念策划：根据学校办学理念及教学特色，提炼本次校园文化项目的文化主题，详细阐述学校的教育核心理念，并以此作为学校文化建设的核心，植入到每个项目的详细规划中，作为每个版块规划的主旨和线索，并给每个主题定位，要求体现学校特色和文化底蕴，在标书中以图文形式详细进行阐述。</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1.1创设主题理念定位的准确性：整体理念定位准确、内容完整</w:t>
      </w:r>
      <w:r>
        <w:rPr>
          <w:rFonts w:hint="eastAsia" w:ascii="宋体" w:hAnsi="宋体" w:cs="宋体"/>
          <w:b w:val="0"/>
          <w:bCs/>
          <w:sz w:val="21"/>
          <w:szCs w:val="21"/>
          <w:highlight w:val="none"/>
          <w:lang w:eastAsia="zh-CN"/>
        </w:rPr>
        <w:t xml:space="preserve">翔实</w:t>
      </w:r>
      <w:r>
        <w:rPr>
          <w:rFonts w:hint="eastAsia" w:ascii="宋体" w:hAnsi="宋体" w:cs="宋体"/>
          <w:b w:val="0"/>
          <w:bCs/>
          <w:sz w:val="21"/>
          <w:szCs w:val="21"/>
          <w:highlight w:val="none"/>
        </w:rPr>
        <w:t xml:space="preserve">，符合学校教育理念及特色的得6分；整体理念定位基本准确、内容基本全面完整，基本符合学校教育理念及特色的得</w:t>
      </w:r>
      <w:r>
        <w:rPr>
          <w:rFonts w:hint="eastAsia" w:ascii="宋体" w:hAnsi="宋体" w:cs="宋体"/>
          <w:b w:val="0"/>
          <w:bCs/>
          <w:sz w:val="21"/>
          <w:szCs w:val="21"/>
          <w:highlight w:val="none"/>
          <w:lang w:val="en-US" w:eastAsia="zh-CN"/>
        </w:rPr>
        <w:t xml:space="preserve">4</w:t>
      </w:r>
      <w:r>
        <w:rPr>
          <w:rFonts w:hint="eastAsia" w:ascii="宋体" w:hAnsi="宋体" w:cs="宋体"/>
          <w:b w:val="0"/>
          <w:bCs/>
          <w:sz w:val="21"/>
          <w:szCs w:val="21"/>
          <w:highlight w:val="none"/>
        </w:rPr>
        <w:t xml:space="preserve">分；整体理念定位不</w:t>
      </w:r>
      <w:r>
        <w:rPr>
          <w:rFonts w:hint="eastAsia" w:ascii="宋体" w:hAnsi="宋体" w:cs="宋体"/>
          <w:b w:val="0"/>
          <w:bCs/>
          <w:sz w:val="21"/>
          <w:szCs w:val="21"/>
          <w:highlight w:val="none"/>
          <w:lang w:val="en-US" w:eastAsia="zh-CN"/>
        </w:rPr>
        <w:t xml:space="preserve">够</w:t>
      </w:r>
      <w:r>
        <w:rPr>
          <w:rFonts w:hint="eastAsia" w:ascii="宋体" w:hAnsi="宋体" w:cs="宋体"/>
          <w:b w:val="0"/>
          <w:bCs/>
          <w:sz w:val="21"/>
          <w:szCs w:val="21"/>
          <w:highlight w:val="none"/>
        </w:rPr>
        <w:t xml:space="preserve">准确、内容不够全面，对学校教育理念及特色表达模糊、不够突出的得</w:t>
      </w:r>
      <w:r>
        <w:rPr>
          <w:rFonts w:hint="eastAsia" w:ascii="宋体" w:hAnsi="宋体" w:cs="宋体"/>
          <w:b w:val="0"/>
          <w:bCs/>
          <w:sz w:val="21"/>
          <w:szCs w:val="21"/>
          <w:highlight w:val="none"/>
          <w:lang w:val="en-US" w:eastAsia="zh-CN"/>
        </w:rPr>
        <w:t xml:space="preserve">2</w:t>
      </w:r>
      <w:r>
        <w:rPr>
          <w:rFonts w:hint="eastAsia" w:ascii="宋体" w:hAnsi="宋体" w:cs="宋体"/>
          <w:b w:val="0"/>
          <w:bCs/>
          <w:sz w:val="21"/>
          <w:szCs w:val="21"/>
          <w:highlight w:val="none"/>
        </w:rPr>
        <w:t xml:space="preserve">分；未提供相应内容不得分。（本项最高6分）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1.2整体方案的创新性：整体方案最具创新性、符合学校教育理念及特色的得</w:t>
      </w:r>
      <w:r>
        <w:rPr>
          <w:rFonts w:hint="eastAsia" w:ascii="宋体" w:hAnsi="宋体" w:cs="宋体"/>
          <w:b w:val="0"/>
          <w:bCs/>
          <w:sz w:val="21"/>
          <w:szCs w:val="21"/>
          <w:highlight w:val="none"/>
          <w:lang w:val="en-US" w:eastAsia="zh-CN"/>
        </w:rPr>
        <w:t xml:space="preserve">8</w:t>
      </w:r>
      <w:r>
        <w:rPr>
          <w:rFonts w:hint="eastAsia" w:ascii="宋体" w:hAnsi="宋体" w:cs="宋体"/>
          <w:b w:val="0"/>
          <w:bCs/>
          <w:sz w:val="21"/>
          <w:szCs w:val="21"/>
          <w:highlight w:val="none"/>
        </w:rPr>
        <w:t xml:space="preserve">分；整体方案创新性较好、基本符合学校教育理念及特色的得</w:t>
      </w:r>
      <w:r>
        <w:rPr>
          <w:rFonts w:hint="eastAsia" w:ascii="宋体" w:hAnsi="宋体" w:cs="宋体"/>
          <w:b w:val="0"/>
          <w:bCs/>
          <w:sz w:val="21"/>
          <w:szCs w:val="21"/>
          <w:highlight w:val="none"/>
          <w:lang w:val="en-US" w:eastAsia="zh-CN"/>
        </w:rPr>
        <w:t xml:space="preserve">6</w:t>
      </w:r>
      <w:r>
        <w:rPr>
          <w:rFonts w:hint="eastAsia" w:ascii="宋体" w:hAnsi="宋体" w:cs="宋体"/>
          <w:b w:val="0"/>
          <w:bCs/>
          <w:sz w:val="21"/>
          <w:szCs w:val="21"/>
          <w:highlight w:val="none"/>
        </w:rPr>
        <w:t xml:space="preserve">分；整体方案创新性有所欠缺、对学校教育理念及特色表达模糊、不够突出的得</w:t>
      </w:r>
      <w:r>
        <w:rPr>
          <w:rFonts w:hint="eastAsia" w:ascii="宋体" w:hAnsi="宋体" w:cs="宋体"/>
          <w:b w:val="0"/>
          <w:bCs/>
          <w:sz w:val="21"/>
          <w:szCs w:val="21"/>
          <w:highlight w:val="none"/>
          <w:lang w:val="en-US" w:eastAsia="zh-CN"/>
        </w:rPr>
        <w:t xml:space="preserve">4</w:t>
      </w:r>
      <w:r>
        <w:rPr>
          <w:rFonts w:hint="eastAsia" w:ascii="宋体" w:hAnsi="宋体" w:cs="宋体"/>
          <w:b w:val="0"/>
          <w:bCs/>
          <w:sz w:val="21"/>
          <w:szCs w:val="21"/>
          <w:highlight w:val="none"/>
        </w:rPr>
        <w:t xml:space="preserve">分；未提供相应内容不得分。（本项最高</w:t>
      </w:r>
      <w:r>
        <w:rPr>
          <w:rFonts w:hint="eastAsia" w:ascii="宋体" w:hAnsi="宋体" w:cs="宋体"/>
          <w:b w:val="0"/>
          <w:bCs/>
          <w:sz w:val="21"/>
          <w:szCs w:val="21"/>
          <w:highlight w:val="none"/>
          <w:lang w:val="en-US" w:eastAsia="zh-CN"/>
        </w:rPr>
        <w:t xml:space="preserve">8</w:t>
      </w:r>
      <w:r>
        <w:rPr>
          <w:rFonts w:hint="eastAsia" w:ascii="宋体" w:hAnsi="宋体" w:cs="宋体"/>
          <w:b w:val="0"/>
          <w:bCs/>
          <w:sz w:val="21"/>
          <w:szCs w:val="21"/>
          <w:highlight w:val="none"/>
        </w:rPr>
        <w:t xml:space="preserve">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1.3主题定位的合理性：文化主题定位合理、内容完整</w:t>
      </w:r>
      <w:r>
        <w:rPr>
          <w:rFonts w:hint="eastAsia" w:ascii="宋体" w:hAnsi="宋体" w:cs="宋体"/>
          <w:b w:val="0"/>
          <w:bCs/>
          <w:sz w:val="21"/>
          <w:szCs w:val="21"/>
          <w:highlight w:val="none"/>
          <w:lang w:eastAsia="zh-CN"/>
        </w:rPr>
        <w:t xml:space="preserve">翔实</w:t>
      </w:r>
      <w:r>
        <w:rPr>
          <w:rFonts w:hint="eastAsia" w:ascii="宋体" w:hAnsi="宋体" w:cs="宋体"/>
          <w:b w:val="0"/>
          <w:bCs/>
          <w:sz w:val="21"/>
          <w:szCs w:val="21"/>
          <w:highlight w:val="none"/>
        </w:rPr>
        <w:t xml:space="preserve">，符合学校教育理念及特色的得6分；文化主题定位基本合理、内容基本全面完整，基本符合学校教育理念及特色的得</w:t>
      </w:r>
      <w:r>
        <w:rPr>
          <w:rFonts w:hint="eastAsia" w:ascii="宋体" w:hAnsi="宋体" w:cs="宋体"/>
          <w:b w:val="0"/>
          <w:bCs/>
          <w:sz w:val="21"/>
          <w:szCs w:val="21"/>
          <w:highlight w:val="none"/>
          <w:lang w:val="en-US" w:eastAsia="zh-CN"/>
        </w:rPr>
        <w:t xml:space="preserve">4</w:t>
      </w:r>
      <w:r>
        <w:rPr>
          <w:rFonts w:hint="eastAsia" w:ascii="宋体" w:hAnsi="宋体" w:cs="宋体"/>
          <w:b w:val="0"/>
          <w:bCs/>
          <w:sz w:val="21"/>
          <w:szCs w:val="21"/>
          <w:highlight w:val="none"/>
        </w:rPr>
        <w:t xml:space="preserve">分；文化主题定位有所欠缺、内容不够全面，对学校教育理念及特色表达模糊、不够突出的得</w:t>
      </w:r>
      <w:r>
        <w:rPr>
          <w:rFonts w:hint="eastAsia" w:ascii="宋体" w:hAnsi="宋体" w:cs="宋体"/>
          <w:b w:val="0"/>
          <w:bCs/>
          <w:sz w:val="21"/>
          <w:szCs w:val="21"/>
          <w:highlight w:val="none"/>
          <w:lang w:val="en-US" w:eastAsia="zh-CN"/>
        </w:rPr>
        <w:t xml:space="preserve">2</w:t>
      </w:r>
      <w:r>
        <w:rPr>
          <w:rFonts w:hint="eastAsia" w:ascii="宋体" w:hAnsi="宋体" w:cs="宋体"/>
          <w:b w:val="0"/>
          <w:bCs/>
          <w:sz w:val="21"/>
          <w:szCs w:val="21"/>
          <w:highlight w:val="none"/>
        </w:rPr>
        <w:t xml:space="preserve">分；未提供相应内容不得分。（本项最高6分）</w:t>
      </w:r>
      <w:r/>
    </w:p>
    <w:p>
      <w:pPr>
        <w:ind w:firstLine="422"/>
        <w:spacing w:line="360" w:lineRule="auto"/>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2</w:t>
      </w:r>
      <w:r>
        <w:rPr>
          <w:rFonts w:hint="eastAsia" w:ascii="宋体" w:hAnsi="宋体" w:cs="宋体"/>
          <w:b/>
          <w:bCs w:val="0"/>
          <w:sz w:val="21"/>
          <w:szCs w:val="21"/>
          <w:highlight w:val="none"/>
          <w:lang w:val="en-US" w:eastAsia="zh-CN"/>
        </w:rPr>
        <w:t xml:space="preserve">.</w:t>
      </w:r>
      <w:r>
        <w:rPr>
          <w:rFonts w:hint="eastAsia" w:ascii="宋体" w:hAnsi="宋体" w:cs="宋体"/>
          <w:b/>
          <w:bCs w:val="0"/>
          <w:sz w:val="21"/>
          <w:szCs w:val="21"/>
          <w:highlight w:val="none"/>
        </w:rPr>
        <w:t xml:space="preserve">方案及效果图比较（48分）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2.1校史馆</w:t>
      </w:r>
      <w:r>
        <w:rPr>
          <w:rFonts w:hint="eastAsia" w:ascii="宋体" w:hAnsi="宋体" w:cs="宋体"/>
          <w:b w:val="0"/>
          <w:bCs/>
          <w:sz w:val="21"/>
          <w:szCs w:val="21"/>
          <w:highlight w:val="none"/>
          <w:lang w:val="en-US" w:eastAsia="zh-CN"/>
        </w:rPr>
        <w:t xml:space="preserve">部分</w:t>
      </w:r>
      <w:r>
        <w:rPr>
          <w:rFonts w:hint="eastAsia" w:ascii="宋体" w:hAnsi="宋体" w:cs="宋体"/>
          <w:b w:val="0"/>
          <w:bCs/>
          <w:sz w:val="21"/>
          <w:szCs w:val="21"/>
          <w:highlight w:val="none"/>
        </w:rPr>
        <w:t xml:space="preserve">空间布局及创意策划：根据学校现有环境及空间条件，完成科学合理的布局规划与有新意的创意设计。创意突出、布局贴合实际空间、可直接落地执行的得</w:t>
      </w:r>
      <w:r>
        <w:rPr>
          <w:rFonts w:hint="eastAsia" w:ascii="宋体" w:hAnsi="宋体" w:cs="宋体"/>
          <w:b w:val="0"/>
          <w:bCs/>
          <w:sz w:val="21"/>
          <w:szCs w:val="21"/>
          <w:highlight w:val="none"/>
          <w:lang w:val="en-US" w:eastAsia="zh-CN"/>
        </w:rPr>
        <w:t xml:space="preserve">8</w:t>
      </w:r>
      <w:r>
        <w:rPr>
          <w:rFonts w:hint="eastAsia" w:ascii="宋体" w:hAnsi="宋体" w:cs="宋体"/>
          <w:b w:val="0"/>
          <w:bCs/>
          <w:sz w:val="21"/>
          <w:szCs w:val="21"/>
          <w:highlight w:val="none"/>
        </w:rPr>
        <w:t xml:space="preserve">分；布局基本合理、创意一般但无明显漏洞、可调整后执行的得</w:t>
      </w:r>
      <w:r>
        <w:rPr>
          <w:rFonts w:hint="eastAsia" w:ascii="宋体" w:hAnsi="宋体" w:cs="宋体"/>
          <w:b w:val="0"/>
          <w:bCs/>
          <w:sz w:val="21"/>
          <w:szCs w:val="21"/>
          <w:highlight w:val="none"/>
          <w:lang w:val="en-US" w:eastAsia="zh-CN"/>
        </w:rPr>
        <w:t xml:space="preserve">6</w:t>
      </w:r>
      <w:r>
        <w:rPr>
          <w:rFonts w:hint="eastAsia" w:ascii="宋体" w:hAnsi="宋体" w:cs="宋体"/>
          <w:b w:val="0"/>
          <w:bCs/>
          <w:sz w:val="21"/>
          <w:szCs w:val="21"/>
          <w:highlight w:val="none"/>
        </w:rPr>
        <w:t xml:space="preserve">分；布局混乱、创意不足且与实际空间不匹配、难以执行的得</w:t>
      </w:r>
      <w:r>
        <w:rPr>
          <w:rFonts w:hint="eastAsia" w:ascii="宋体" w:hAnsi="宋体" w:cs="宋体"/>
          <w:b w:val="0"/>
          <w:bCs/>
          <w:sz w:val="21"/>
          <w:szCs w:val="21"/>
          <w:highlight w:val="none"/>
          <w:lang w:val="en-US" w:eastAsia="zh-CN"/>
        </w:rPr>
        <w:t xml:space="preserve">4</w:t>
      </w:r>
      <w:r>
        <w:rPr>
          <w:rFonts w:hint="eastAsia" w:ascii="宋体" w:hAnsi="宋体" w:cs="宋体"/>
          <w:b w:val="0"/>
          <w:bCs/>
          <w:sz w:val="21"/>
          <w:szCs w:val="21"/>
          <w:highlight w:val="none"/>
        </w:rPr>
        <w:t xml:space="preserve">分；未提供布局及创意策划相关内容的不得分。（本项最高</w:t>
      </w:r>
      <w:r>
        <w:rPr>
          <w:rFonts w:hint="eastAsia" w:ascii="宋体" w:hAnsi="宋体" w:cs="宋体"/>
          <w:b w:val="0"/>
          <w:bCs/>
          <w:sz w:val="21"/>
          <w:szCs w:val="21"/>
          <w:highlight w:val="none"/>
          <w:lang w:val="en-US" w:eastAsia="zh-CN"/>
        </w:rPr>
        <w:t xml:space="preserve">8</w:t>
      </w:r>
      <w:r>
        <w:rPr>
          <w:rFonts w:hint="eastAsia" w:ascii="宋体" w:hAnsi="宋体" w:cs="宋体"/>
          <w:b w:val="0"/>
          <w:bCs/>
          <w:sz w:val="21"/>
          <w:szCs w:val="21"/>
          <w:highlight w:val="none"/>
        </w:rPr>
        <w:t xml:space="preserve">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2.2校史馆</w:t>
      </w:r>
      <w:r>
        <w:rPr>
          <w:rFonts w:hint="eastAsia" w:ascii="宋体" w:hAnsi="宋体" w:cs="宋体"/>
          <w:b w:val="0"/>
          <w:bCs/>
          <w:sz w:val="21"/>
          <w:szCs w:val="21"/>
          <w:highlight w:val="none"/>
          <w:lang w:val="en-US" w:eastAsia="zh-CN"/>
        </w:rPr>
        <w:t xml:space="preserve">部分</w:t>
      </w:r>
      <w:r>
        <w:rPr>
          <w:rFonts w:hint="eastAsia" w:ascii="宋体" w:hAnsi="宋体" w:cs="宋体"/>
          <w:b w:val="0"/>
          <w:bCs/>
          <w:sz w:val="21"/>
          <w:szCs w:val="21"/>
          <w:highlight w:val="none"/>
        </w:rPr>
        <w:t xml:space="preserve">文化理念与空间融合：方案需将学校文化理念定位与校史馆空间环境深度融合，充分体现学校精神、彰显校园文化特色，且内容完善、要素齐全的得</w:t>
      </w:r>
      <w:r>
        <w:rPr>
          <w:rFonts w:hint="eastAsia" w:ascii="宋体" w:hAnsi="宋体" w:cs="宋体"/>
          <w:b w:val="0"/>
          <w:bCs/>
          <w:sz w:val="21"/>
          <w:szCs w:val="21"/>
          <w:highlight w:val="none"/>
          <w:lang w:val="en-US" w:eastAsia="zh-CN"/>
        </w:rPr>
        <w:t xml:space="preserve">8</w:t>
      </w:r>
      <w:r>
        <w:rPr>
          <w:rFonts w:hint="eastAsia" w:ascii="宋体" w:hAnsi="宋体" w:cs="宋体"/>
          <w:b w:val="0"/>
          <w:bCs/>
          <w:sz w:val="21"/>
          <w:szCs w:val="21"/>
          <w:highlight w:val="none"/>
        </w:rPr>
        <w:t xml:space="preserve">分；文化理念定位基本准确、能初步结合空间环境、体现部分学校文化特色的得</w:t>
      </w:r>
      <w:r>
        <w:rPr>
          <w:rFonts w:hint="eastAsia" w:ascii="宋体" w:hAnsi="宋体" w:cs="宋体"/>
          <w:b w:val="0"/>
          <w:bCs/>
          <w:sz w:val="21"/>
          <w:szCs w:val="21"/>
          <w:highlight w:val="none"/>
          <w:lang w:val="en-US" w:eastAsia="zh-CN"/>
        </w:rPr>
        <w:t xml:space="preserve">6</w:t>
      </w:r>
      <w:r>
        <w:rPr>
          <w:rFonts w:hint="eastAsia" w:ascii="宋体" w:hAnsi="宋体" w:cs="宋体"/>
          <w:b w:val="0"/>
          <w:bCs/>
          <w:sz w:val="21"/>
          <w:szCs w:val="21"/>
          <w:highlight w:val="none"/>
        </w:rPr>
        <w:t xml:space="preserve">分；文化理念定位模糊、与空间环境脱节、未能体现学校核心精神及特色的得</w:t>
      </w:r>
      <w:r>
        <w:rPr>
          <w:rFonts w:hint="eastAsia" w:ascii="宋体" w:hAnsi="宋体" w:cs="宋体"/>
          <w:b w:val="0"/>
          <w:bCs/>
          <w:sz w:val="21"/>
          <w:szCs w:val="21"/>
          <w:highlight w:val="none"/>
          <w:lang w:val="en-US" w:eastAsia="zh-CN"/>
        </w:rPr>
        <w:t xml:space="preserve">4</w:t>
      </w:r>
      <w:r>
        <w:rPr>
          <w:rFonts w:hint="eastAsia" w:ascii="宋体" w:hAnsi="宋体" w:cs="宋体"/>
          <w:b w:val="0"/>
          <w:bCs/>
          <w:sz w:val="21"/>
          <w:szCs w:val="21"/>
          <w:highlight w:val="none"/>
        </w:rPr>
        <w:t xml:space="preserve">分；未体现文化理念与空间融合相关内容的不得分。（本项最高</w:t>
      </w:r>
      <w:r>
        <w:rPr>
          <w:rFonts w:hint="eastAsia" w:ascii="宋体" w:hAnsi="宋体" w:cs="宋体"/>
          <w:b w:val="0"/>
          <w:bCs/>
          <w:sz w:val="21"/>
          <w:szCs w:val="21"/>
          <w:highlight w:val="none"/>
          <w:lang w:val="en-US" w:eastAsia="zh-CN"/>
        </w:rPr>
        <w:t xml:space="preserve">8</w:t>
      </w:r>
      <w:r>
        <w:rPr>
          <w:rFonts w:hint="eastAsia" w:ascii="宋体" w:hAnsi="宋体" w:cs="宋体"/>
          <w:b w:val="0"/>
          <w:bCs/>
          <w:sz w:val="21"/>
          <w:szCs w:val="21"/>
          <w:highlight w:val="none"/>
        </w:rPr>
        <w:t xml:space="preserve">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w:t>
      </w:r>
      <w:r>
        <w:rPr>
          <w:rFonts w:hint="eastAsia" w:ascii="宋体" w:hAnsi="宋体" w:cs="宋体"/>
          <w:b w:val="0"/>
          <w:bCs/>
          <w:sz w:val="21"/>
          <w:szCs w:val="21"/>
          <w:highlight w:val="none"/>
          <w:lang w:val="en-US" w:eastAsia="zh-CN"/>
        </w:rPr>
        <w:t xml:space="preserve">3</w:t>
      </w:r>
      <w:r>
        <w:rPr>
          <w:rFonts w:hint="eastAsia" w:ascii="宋体" w:hAnsi="宋体" w:cs="宋体"/>
          <w:b w:val="0"/>
          <w:bCs/>
          <w:sz w:val="21"/>
          <w:szCs w:val="21"/>
          <w:highlight w:val="none"/>
        </w:rPr>
        <w:t xml:space="preserve">东区行政楼门厅方案比较：充分尊重建筑空间，结合现场情况，采用图文及局部造型形式，充分展示学校办学理念，以及内容的教育性、功能性和艺术性。方案规划合理，能较好解决空间关系，有创新性，便于校方后期使用并可以执行实施的得8分；方案基本合理、准确的得</w:t>
      </w:r>
      <w:r>
        <w:rPr>
          <w:rFonts w:hint="eastAsia" w:ascii="宋体" w:hAnsi="宋体" w:cs="宋体"/>
          <w:b w:val="0"/>
          <w:bCs/>
          <w:sz w:val="21"/>
          <w:szCs w:val="21"/>
          <w:highlight w:val="none"/>
          <w:lang w:val="en-US" w:eastAsia="zh-CN"/>
        </w:rPr>
        <w:t xml:space="preserve">6</w:t>
      </w:r>
      <w:r>
        <w:rPr>
          <w:rFonts w:hint="eastAsia" w:ascii="宋体" w:hAnsi="宋体" w:cs="宋体"/>
          <w:b w:val="0"/>
          <w:bCs/>
          <w:sz w:val="21"/>
          <w:szCs w:val="21"/>
          <w:highlight w:val="none"/>
        </w:rPr>
        <w:t xml:space="preserve">分；方案合理性、准确性有所欠缺的得</w:t>
      </w:r>
      <w:r>
        <w:rPr>
          <w:rFonts w:hint="eastAsia" w:ascii="宋体" w:hAnsi="宋体" w:cs="宋体"/>
          <w:b w:val="0"/>
          <w:bCs/>
          <w:sz w:val="21"/>
          <w:szCs w:val="21"/>
          <w:highlight w:val="none"/>
          <w:lang w:val="en-US" w:eastAsia="zh-CN"/>
        </w:rPr>
        <w:t xml:space="preserve">4</w:t>
      </w:r>
      <w:r>
        <w:rPr>
          <w:rFonts w:hint="eastAsia" w:ascii="宋体" w:hAnsi="宋体" w:cs="宋体"/>
          <w:b w:val="0"/>
          <w:bCs/>
          <w:sz w:val="21"/>
          <w:szCs w:val="21"/>
          <w:highlight w:val="none"/>
        </w:rPr>
        <w:t xml:space="preserve">分；未提供相应方案的不得分。（本项最高8分）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w:t>
      </w:r>
      <w:r>
        <w:rPr>
          <w:rFonts w:hint="eastAsia" w:ascii="宋体" w:hAnsi="宋体" w:cs="宋体"/>
          <w:b w:val="0"/>
          <w:bCs/>
          <w:sz w:val="21"/>
          <w:szCs w:val="21"/>
          <w:highlight w:val="none"/>
          <w:lang w:val="en-US" w:eastAsia="zh-CN"/>
        </w:rPr>
        <w:t xml:space="preserve">4</w:t>
      </w:r>
      <w:r>
        <w:rPr>
          <w:rFonts w:hint="eastAsia" w:ascii="宋体" w:hAnsi="宋体" w:cs="宋体"/>
          <w:b w:val="0"/>
          <w:bCs/>
          <w:sz w:val="21"/>
          <w:szCs w:val="21"/>
          <w:highlight w:val="none"/>
        </w:rPr>
        <w:t xml:space="preserve">走廊空间氛围方案比较：根据场地环境，在不影响人行动线的前提下进行氛围设计，设计风格统一，功能完善，文化理念定位和空间环境相融合，能较好利用空间关系的得8分；整体风格基本协调，与现场环境相符合得</w:t>
      </w:r>
      <w:r>
        <w:rPr>
          <w:rFonts w:hint="eastAsia" w:ascii="宋体" w:hAnsi="宋体" w:cs="宋体"/>
          <w:b w:val="0"/>
          <w:bCs/>
          <w:sz w:val="21"/>
          <w:szCs w:val="21"/>
          <w:highlight w:val="none"/>
          <w:lang w:val="en-US" w:eastAsia="zh-CN"/>
        </w:rPr>
        <w:t xml:space="preserve">6</w:t>
      </w:r>
      <w:r>
        <w:rPr>
          <w:rFonts w:hint="eastAsia" w:ascii="宋体" w:hAnsi="宋体" w:cs="宋体"/>
          <w:b w:val="0"/>
          <w:bCs/>
          <w:sz w:val="21"/>
          <w:szCs w:val="21"/>
          <w:highlight w:val="none"/>
        </w:rPr>
        <w:t xml:space="preserve">分；与整体理念不吻合，风格与现场不协调得</w:t>
      </w:r>
      <w:r>
        <w:rPr>
          <w:rFonts w:hint="eastAsia" w:ascii="宋体" w:hAnsi="宋体" w:cs="宋体"/>
          <w:b w:val="0"/>
          <w:bCs/>
          <w:sz w:val="21"/>
          <w:szCs w:val="21"/>
          <w:highlight w:val="none"/>
          <w:lang w:val="en-US" w:eastAsia="zh-CN"/>
        </w:rPr>
        <w:t xml:space="preserve">4</w:t>
      </w:r>
      <w:r>
        <w:rPr>
          <w:rFonts w:hint="eastAsia" w:ascii="宋体" w:hAnsi="宋体" w:cs="宋体"/>
          <w:b w:val="0"/>
          <w:bCs/>
          <w:sz w:val="21"/>
          <w:szCs w:val="21"/>
          <w:highlight w:val="none"/>
        </w:rPr>
        <w:t xml:space="preserve">分；未提供不得分。（本项最高8分）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w:t>
      </w:r>
      <w:r>
        <w:rPr>
          <w:rFonts w:hint="eastAsia" w:ascii="宋体" w:hAnsi="宋体" w:cs="宋体"/>
          <w:b w:val="0"/>
          <w:bCs/>
          <w:sz w:val="21"/>
          <w:szCs w:val="21"/>
          <w:highlight w:val="none"/>
          <w:lang w:val="en-US" w:eastAsia="zh-CN"/>
        </w:rPr>
        <w:t xml:space="preserve">5</w:t>
      </w:r>
      <w:r>
        <w:rPr>
          <w:rFonts w:hint="eastAsia" w:ascii="宋体" w:hAnsi="宋体" w:cs="宋体"/>
          <w:b w:val="0"/>
          <w:bCs/>
          <w:sz w:val="21"/>
          <w:szCs w:val="21"/>
          <w:highlight w:val="none"/>
        </w:rPr>
        <w:t xml:space="preserve">西区文化墙方案比较：方案要求整体主题定位与理念策划相符,设计风格统一，体现学校文化特点，与场地环境相协调。方案能较好利用空间关系的得8分；整体风格基本协调，与现场环境相符合得</w:t>
      </w:r>
      <w:r>
        <w:rPr>
          <w:rFonts w:hint="eastAsia" w:ascii="宋体" w:hAnsi="宋体" w:cs="宋体"/>
          <w:b w:val="0"/>
          <w:bCs/>
          <w:sz w:val="21"/>
          <w:szCs w:val="21"/>
          <w:highlight w:val="none"/>
          <w:lang w:val="en-US" w:eastAsia="zh-CN"/>
        </w:rPr>
        <w:t xml:space="preserve">6</w:t>
      </w:r>
      <w:r>
        <w:rPr>
          <w:rFonts w:hint="eastAsia" w:ascii="宋体" w:hAnsi="宋体" w:cs="宋体"/>
          <w:b w:val="0"/>
          <w:bCs/>
          <w:sz w:val="21"/>
          <w:szCs w:val="21"/>
          <w:highlight w:val="none"/>
        </w:rPr>
        <w:t xml:space="preserve">分；与整体理念不吻合，风格与现场不协调得</w:t>
      </w:r>
      <w:r>
        <w:rPr>
          <w:rFonts w:hint="eastAsia" w:ascii="宋体" w:hAnsi="宋体" w:cs="宋体"/>
          <w:b w:val="0"/>
          <w:bCs/>
          <w:sz w:val="21"/>
          <w:szCs w:val="21"/>
          <w:highlight w:val="none"/>
          <w:lang w:val="en-US" w:eastAsia="zh-CN"/>
        </w:rPr>
        <w:t xml:space="preserve">4</w:t>
      </w:r>
      <w:r>
        <w:rPr>
          <w:rFonts w:hint="eastAsia" w:ascii="宋体" w:hAnsi="宋体" w:cs="宋体"/>
          <w:b w:val="0"/>
          <w:bCs/>
          <w:sz w:val="21"/>
          <w:szCs w:val="21"/>
          <w:highlight w:val="none"/>
        </w:rPr>
        <w:t xml:space="preserve">分；未提供不得分。（本项最高8分）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w:t>
      </w:r>
      <w:r>
        <w:rPr>
          <w:rFonts w:hint="eastAsia" w:ascii="宋体" w:hAnsi="宋体" w:cs="宋体"/>
          <w:b w:val="0"/>
          <w:bCs/>
          <w:sz w:val="21"/>
          <w:szCs w:val="21"/>
          <w:highlight w:val="none"/>
          <w:lang w:val="en-US" w:eastAsia="zh-CN"/>
        </w:rPr>
        <w:t xml:space="preserve">6</w:t>
      </w:r>
      <w:r>
        <w:rPr>
          <w:rFonts w:hint="eastAsia" w:ascii="宋体" w:hAnsi="宋体" w:cs="宋体"/>
          <w:b w:val="0"/>
          <w:bCs/>
          <w:sz w:val="21"/>
          <w:szCs w:val="21"/>
          <w:highlight w:val="none"/>
        </w:rPr>
        <w:t xml:space="preserve">校园标识及导视系统方案比较：校园标识及导视内容富有文化主题特色，层级完整、布局合理且可以执行实施的得8分；方案基本合理、准确的得</w:t>
      </w:r>
      <w:r>
        <w:rPr>
          <w:rFonts w:hint="eastAsia" w:ascii="宋体" w:hAnsi="宋体" w:cs="宋体"/>
          <w:b w:val="0"/>
          <w:bCs/>
          <w:sz w:val="21"/>
          <w:szCs w:val="21"/>
          <w:highlight w:val="none"/>
          <w:lang w:val="en-US" w:eastAsia="zh-CN"/>
        </w:rPr>
        <w:t xml:space="preserve">6</w:t>
      </w:r>
      <w:r>
        <w:rPr>
          <w:rFonts w:hint="eastAsia" w:ascii="宋体" w:hAnsi="宋体" w:cs="宋体"/>
          <w:b w:val="0"/>
          <w:bCs/>
          <w:sz w:val="21"/>
          <w:szCs w:val="21"/>
          <w:highlight w:val="none"/>
        </w:rPr>
        <w:t xml:space="preserve">分；方案合理性、准确性有所欠缺的得</w:t>
      </w:r>
      <w:r>
        <w:rPr>
          <w:rFonts w:hint="eastAsia" w:ascii="宋体" w:hAnsi="宋体" w:cs="宋体"/>
          <w:b w:val="0"/>
          <w:bCs/>
          <w:sz w:val="21"/>
          <w:szCs w:val="21"/>
          <w:highlight w:val="none"/>
          <w:lang w:val="en-US" w:eastAsia="zh-CN"/>
        </w:rPr>
        <w:t xml:space="preserve">4</w:t>
      </w:r>
      <w:r>
        <w:rPr>
          <w:rFonts w:hint="eastAsia" w:ascii="宋体" w:hAnsi="宋体" w:cs="宋体"/>
          <w:b w:val="0"/>
          <w:bCs/>
          <w:sz w:val="21"/>
          <w:szCs w:val="21"/>
          <w:highlight w:val="none"/>
        </w:rPr>
        <w:t xml:space="preserve">分；未提供相应方案的不得分。（本项最高</w:t>
      </w:r>
      <w:r>
        <w:rPr>
          <w:rFonts w:hint="eastAsia" w:ascii="宋体" w:hAnsi="宋体" w:cs="宋体"/>
          <w:b w:val="0"/>
          <w:bCs/>
          <w:sz w:val="21"/>
          <w:szCs w:val="21"/>
          <w:highlight w:val="none"/>
          <w:lang w:val="en-US" w:eastAsia="zh-CN"/>
        </w:rPr>
        <w:t xml:space="preserve">8</w:t>
      </w:r>
      <w:r>
        <w:rPr>
          <w:rFonts w:hint="eastAsia" w:ascii="宋体" w:hAnsi="宋体" w:cs="宋体"/>
          <w:b w:val="0"/>
          <w:bCs/>
          <w:sz w:val="21"/>
          <w:szCs w:val="21"/>
          <w:highlight w:val="none"/>
        </w:rPr>
        <w:t xml:space="preserve">分）</w:t>
      </w:r>
      <w:r/>
    </w:p>
    <w:p>
      <w:pPr>
        <w:ind w:firstLine="422"/>
        <w:spacing w:line="360" w:lineRule="auto"/>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3</w:t>
      </w:r>
      <w:r>
        <w:rPr>
          <w:rFonts w:hint="eastAsia" w:ascii="宋体" w:hAnsi="宋体" w:cs="宋体"/>
          <w:b/>
          <w:bCs w:val="0"/>
          <w:sz w:val="21"/>
          <w:szCs w:val="21"/>
          <w:highlight w:val="none"/>
          <w:lang w:val="en-US" w:eastAsia="zh-CN"/>
        </w:rPr>
        <w:t xml:space="preserve">.</w:t>
      </w:r>
      <w:r>
        <w:rPr>
          <w:rFonts w:hint="eastAsia" w:ascii="宋体" w:hAnsi="宋体" w:cs="宋体"/>
          <w:b/>
          <w:bCs w:val="0"/>
          <w:sz w:val="21"/>
          <w:szCs w:val="21"/>
          <w:highlight w:val="none"/>
          <w:lang w:eastAsia="zh-CN"/>
        </w:rPr>
        <w:t xml:space="preserve">实施</w:t>
      </w:r>
      <w:r>
        <w:rPr>
          <w:rFonts w:hint="eastAsia" w:ascii="宋体" w:hAnsi="宋体" w:cs="宋体"/>
          <w:b/>
          <w:bCs w:val="0"/>
          <w:sz w:val="21"/>
          <w:szCs w:val="21"/>
          <w:highlight w:val="none"/>
        </w:rPr>
        <w:t xml:space="preserve">组织方案及售后保障比较（6分）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根据投标人提供的</w:t>
      </w:r>
      <w:r>
        <w:rPr>
          <w:rFonts w:hint="eastAsia" w:ascii="宋体" w:hAnsi="宋体" w:cs="宋体"/>
          <w:b w:val="0"/>
          <w:bCs/>
          <w:sz w:val="21"/>
          <w:szCs w:val="21"/>
          <w:highlight w:val="none"/>
          <w:lang w:eastAsia="zh-CN"/>
        </w:rPr>
        <w:t xml:space="preserve">实施</w:t>
      </w:r>
      <w:r>
        <w:rPr>
          <w:rFonts w:hint="eastAsia" w:ascii="宋体" w:hAnsi="宋体" w:cs="宋体"/>
          <w:b w:val="0"/>
          <w:bCs/>
          <w:sz w:val="21"/>
          <w:szCs w:val="21"/>
          <w:highlight w:val="none"/>
        </w:rPr>
        <w:t xml:space="preserve">组织方案措施、安全文明措施和质量保证措施方案，由评委综合比较：</w:t>
      </w:r>
      <w:r>
        <w:rPr>
          <w:rFonts w:hint="eastAsia" w:ascii="宋体" w:hAnsi="宋体" w:cs="宋体"/>
          <w:b w:val="0"/>
          <w:bCs/>
          <w:sz w:val="21"/>
          <w:szCs w:val="21"/>
          <w:highlight w:val="none"/>
          <w:lang w:eastAsia="zh-CN"/>
        </w:rPr>
        <w:t xml:space="preserve">实施</w:t>
      </w:r>
      <w:r>
        <w:rPr>
          <w:rFonts w:hint="eastAsia" w:ascii="宋体" w:hAnsi="宋体" w:cs="宋体"/>
          <w:b w:val="0"/>
          <w:bCs/>
          <w:sz w:val="21"/>
          <w:szCs w:val="21"/>
          <w:highlight w:val="none"/>
        </w:rPr>
        <w:t xml:space="preserve">组织方案完善，安全文明措施可行，质量保证措施有效的得6分；</w:t>
      </w:r>
      <w:r>
        <w:rPr>
          <w:rFonts w:hint="eastAsia" w:ascii="宋体" w:hAnsi="宋体" w:cs="宋体"/>
          <w:b w:val="0"/>
          <w:bCs/>
          <w:sz w:val="21"/>
          <w:szCs w:val="21"/>
          <w:highlight w:val="none"/>
          <w:lang w:eastAsia="zh-CN"/>
        </w:rPr>
        <w:t xml:space="preserve">实施</w:t>
      </w:r>
      <w:r>
        <w:rPr>
          <w:rFonts w:hint="eastAsia" w:ascii="宋体" w:hAnsi="宋体" w:cs="宋体"/>
          <w:b w:val="0"/>
          <w:bCs/>
          <w:sz w:val="21"/>
          <w:szCs w:val="21"/>
          <w:highlight w:val="none"/>
        </w:rPr>
        <w:t xml:space="preserve">组织方案一般，安全文明措施可行性不高，质量保证措施一般的得4分；</w:t>
      </w:r>
      <w:r>
        <w:rPr>
          <w:rFonts w:hint="eastAsia" w:ascii="宋体" w:hAnsi="宋体" w:cs="宋体"/>
          <w:b w:val="0"/>
          <w:bCs/>
          <w:sz w:val="21"/>
          <w:szCs w:val="21"/>
          <w:highlight w:val="none"/>
          <w:lang w:eastAsia="zh-CN"/>
        </w:rPr>
        <w:t xml:space="preserve">实施</w:t>
      </w:r>
      <w:r>
        <w:rPr>
          <w:rFonts w:hint="eastAsia" w:ascii="宋体" w:hAnsi="宋体" w:cs="宋体"/>
          <w:b w:val="0"/>
          <w:bCs/>
          <w:sz w:val="21"/>
          <w:szCs w:val="21"/>
          <w:highlight w:val="none"/>
        </w:rPr>
        <w:t xml:space="preserve">组织方案差，安全文明措施可行性差，质量保证措施差的得2分，未提供相应措施方案的不得分。（本项最高6分）</w:t>
      </w:r>
      <w:r/>
    </w:p>
    <w:p>
      <w:pPr>
        <w:ind w:firstLine="422"/>
        <w:spacing w:line="360" w:lineRule="auto"/>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4.响应单位综合实力比较（6分）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4.1 202</w:t>
      </w:r>
      <w:r>
        <w:rPr>
          <w:rFonts w:hint="eastAsia" w:ascii="宋体" w:hAnsi="宋体" w:cs="宋体"/>
          <w:b w:val="0"/>
          <w:bCs/>
          <w:sz w:val="21"/>
          <w:szCs w:val="21"/>
          <w:highlight w:val="none"/>
          <w:lang w:val="en-US" w:eastAsia="zh-CN"/>
        </w:rPr>
        <w:t xml:space="preserve">3</w:t>
      </w:r>
      <w:r>
        <w:rPr>
          <w:rFonts w:hint="eastAsia" w:ascii="宋体" w:hAnsi="宋体" w:cs="宋体"/>
          <w:b w:val="0"/>
          <w:bCs/>
          <w:sz w:val="21"/>
          <w:szCs w:val="21"/>
          <w:highlight w:val="none"/>
        </w:rPr>
        <w:t xml:space="preserve">年</w:t>
      </w:r>
      <w:r>
        <w:rPr>
          <w:rFonts w:hint="eastAsia" w:ascii="宋体" w:hAnsi="宋体" w:cs="宋体"/>
          <w:b w:val="0"/>
          <w:bCs/>
          <w:sz w:val="21"/>
          <w:szCs w:val="21"/>
          <w:highlight w:val="none"/>
          <w:lang w:val="en-US" w:eastAsia="zh-CN"/>
        </w:rPr>
        <w:t xml:space="preserve">1</w:t>
      </w:r>
      <w:r>
        <w:rPr>
          <w:rFonts w:hint="eastAsia" w:ascii="宋体" w:hAnsi="宋体" w:cs="宋体"/>
          <w:b w:val="0"/>
          <w:bCs/>
          <w:sz w:val="21"/>
          <w:szCs w:val="21"/>
          <w:highlight w:val="none"/>
        </w:rPr>
        <w:t xml:space="preserve">月1日</w:t>
      </w:r>
      <w:r>
        <w:rPr>
          <w:rFonts w:hint="eastAsia" w:ascii="宋体" w:hAnsi="宋体" w:cs="宋体"/>
          <w:b w:val="0"/>
          <w:bCs/>
          <w:sz w:val="21"/>
          <w:szCs w:val="21"/>
          <w:highlight w:val="none"/>
          <w:lang w:val="en-US" w:eastAsia="zh-CN"/>
        </w:rPr>
        <w:t xml:space="preserve">起</w:t>
      </w:r>
      <w:r>
        <w:rPr>
          <w:rFonts w:hint="eastAsia" w:ascii="宋体" w:hAnsi="宋体" w:cs="宋体"/>
          <w:b w:val="0"/>
          <w:bCs/>
          <w:sz w:val="21"/>
          <w:szCs w:val="21"/>
          <w:highlight w:val="none"/>
        </w:rPr>
        <w:t xml:space="preserve">至今承接的类似项目业绩（以合同签订时间为准），每提供一份得0.5分，本项最高得2分；需提供合同扫描件，否则不得分。（本项最高2分）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4.2项目管理机构中项目负责人、技术负责人具备高级工程师职称的各得2分，本项最高得4分。【同一人员不重复得分；提供证书扫描件和本次采购活动前半年（至少一个月）供应商为其缴纳的社保证明扫描件，否则不得分】（本项最高4分）</w:t>
      </w:r>
      <w:r/>
    </w:p>
    <w:p>
      <w:pPr>
        <w:ind w:firstLine="422"/>
        <w:spacing w:line="360" w:lineRule="auto"/>
        <w:rPr>
          <w:rFonts w:hint="eastAsia" w:ascii="宋体" w:hAnsi="宋体" w:cs="宋体"/>
          <w:b/>
          <w:sz w:val="21"/>
          <w:szCs w:val="21"/>
          <w:highlight w:val="none"/>
        </w:rPr>
      </w:pPr>
      <w:r>
        <w:rPr>
          <w:rFonts w:hint="eastAsia" w:ascii="宋体" w:hAnsi="宋体" w:cs="宋体"/>
          <w:b/>
          <w:bCs w:val="0"/>
          <w:sz w:val="21"/>
          <w:szCs w:val="21"/>
          <w:highlight w:val="none"/>
        </w:rPr>
        <w:t xml:space="preserve">注：1</w:t>
      </w:r>
      <w:r>
        <w:rPr>
          <w:rFonts w:hint="eastAsia" w:ascii="宋体" w:hAnsi="宋体" w:cs="宋体"/>
          <w:b/>
          <w:bCs w:val="0"/>
          <w:sz w:val="21"/>
          <w:szCs w:val="21"/>
          <w:highlight w:val="none"/>
          <w:lang w:val="en-US" w:eastAsia="zh-CN"/>
        </w:rPr>
        <w:t xml:space="preserve">.</w:t>
      </w:r>
      <w:r>
        <w:rPr>
          <w:rFonts w:hint="eastAsia" w:ascii="宋体" w:hAnsi="宋体" w:cs="宋体"/>
          <w:b/>
          <w:bCs w:val="0"/>
          <w:sz w:val="21"/>
          <w:szCs w:val="21"/>
          <w:highlight w:val="none"/>
        </w:rPr>
        <w:t xml:space="preserve">响应</w:t>
      </w:r>
      <w:r>
        <w:rPr>
          <w:rFonts w:hint="eastAsia" w:ascii="宋体" w:hAnsi="宋体" w:cs="宋体"/>
          <w:b/>
          <w:bCs w:val="0"/>
          <w:sz w:val="21"/>
          <w:szCs w:val="21"/>
          <w:highlight w:val="none"/>
          <w:lang w:val="en-US" w:eastAsia="zh-CN"/>
        </w:rPr>
        <w:t xml:space="preserve">单位</w:t>
      </w:r>
      <w:r>
        <w:rPr>
          <w:rFonts w:hint="eastAsia" w:ascii="宋体" w:hAnsi="宋体" w:cs="宋体"/>
          <w:b/>
          <w:bCs w:val="0"/>
          <w:sz w:val="21"/>
          <w:szCs w:val="21"/>
          <w:highlight w:val="none"/>
        </w:rPr>
        <w:t xml:space="preserve">不得对采购文件中付款方式、付款条件进行修改，否则视为未实质性</w:t>
      </w:r>
      <w:r>
        <w:rPr>
          <w:rFonts w:hint="eastAsia" w:ascii="宋体" w:hAnsi="宋体" w:cs="宋体"/>
          <w:b/>
          <w:sz w:val="21"/>
          <w:szCs w:val="21"/>
          <w:highlight w:val="none"/>
        </w:rPr>
        <w:t xml:space="preserve">响应。</w:t>
      </w:r>
      <w:r/>
    </w:p>
    <w:p>
      <w:pPr>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hint="eastAsia" w:ascii="宋体" w:hAnsi="宋体" w:cs="宋体"/>
          <w:b/>
          <w:sz w:val="21"/>
          <w:szCs w:val="21"/>
          <w:highlight w:val="none"/>
          <w:lang w:val="en-US" w:eastAsia="zh-CN"/>
        </w:rPr>
        <w:t xml:space="preserve">.</w:t>
      </w:r>
      <w:r>
        <w:rPr>
          <w:rFonts w:hint="eastAsia" w:ascii="宋体" w:hAnsi="宋体" w:cs="宋体"/>
          <w:b/>
          <w:sz w:val="21"/>
          <w:szCs w:val="21"/>
          <w:highlight w:val="none"/>
        </w:rPr>
        <w:t xml:space="preserve">针对评分标准中评分的每一条，响应</w:t>
      </w:r>
      <w:r>
        <w:rPr>
          <w:rFonts w:hint="eastAsia" w:ascii="宋体" w:hAnsi="宋体" w:cs="宋体"/>
          <w:b/>
          <w:sz w:val="21"/>
          <w:szCs w:val="21"/>
          <w:highlight w:val="none"/>
          <w:lang w:val="en-US" w:eastAsia="zh-CN"/>
        </w:rPr>
        <w:t xml:space="preserve">单位</w:t>
      </w:r>
      <w:r>
        <w:rPr>
          <w:rFonts w:hint="eastAsia" w:ascii="宋体" w:hAnsi="宋体" w:cs="宋体"/>
          <w:b/>
          <w:sz w:val="21"/>
          <w:szCs w:val="21"/>
          <w:highlight w:val="none"/>
        </w:rPr>
        <w:t xml:space="preserve">均应提供相关资料并作出相应说明供竞争性磋商小组评判，不提供相关资料或提供材料不全或提供材料不清晰导致无法识别的视为不具备该项得分的条件。</w:t>
      </w:r>
      <w:r/>
    </w:p>
    <w:p>
      <w:pPr>
        <w:pStyle w:val="707"/>
        <w:ind w:firstLine="422"/>
        <w:spacing w:line="360" w:lineRule="auto"/>
        <w:rPr>
          <w:rFonts w:hint="eastAsia" w:hAnsi="宋体" w:eastAsia="宋体"/>
          <w:b/>
          <w:sz w:val="21"/>
          <w:szCs w:val="21"/>
          <w:highlight w:val="none"/>
        </w:rPr>
        <w:outlineLvl w:val="1"/>
      </w:pPr>
      <w:r>
        <w:rPr>
          <w:rFonts w:hint="eastAsia" w:hAnsi="宋体" w:eastAsia="宋体" w:cs="宋体"/>
          <w:b/>
          <w:bCs/>
          <w:sz w:val="21"/>
          <w:szCs w:val="21"/>
          <w:highlight w:val="none"/>
        </w:rPr>
        <w:t xml:space="preserve">九、关于磋商的有关说明：</w:t>
      </w:r>
      <w:r/>
    </w:p>
    <w:p>
      <w:pPr>
        <w:ind w:firstLine="413"/>
        <w:spacing w:line="360" w:lineRule="auto"/>
        <w:rPr>
          <w:rFonts w:hint="eastAsia" w:ascii="宋体" w:hAnsi="宋体" w:cs="宋体"/>
          <w:b/>
          <w:bCs/>
          <w:sz w:val="21"/>
          <w:szCs w:val="21"/>
          <w:highlight w:val="none"/>
        </w:rPr>
      </w:pPr>
      <w:r>
        <w:rPr>
          <w:rFonts w:hint="eastAsia" w:ascii="宋体" w:hAnsi="宋体" w:cs="宋体"/>
          <w:b/>
          <w:sz w:val="21"/>
          <w:szCs w:val="21"/>
          <w:highlight w:val="none"/>
        </w:rPr>
        <w:t xml:space="preserve">1</w:t>
      </w:r>
      <w:r>
        <w:rPr>
          <w:rFonts w:hint="eastAsia" w:ascii="宋体" w:hAnsi="宋体" w:cs="宋体"/>
          <w:b/>
          <w:sz w:val="21"/>
          <w:szCs w:val="21"/>
          <w:highlight w:val="none"/>
          <w:lang w:val="en-US" w:eastAsia="zh-CN"/>
        </w:rPr>
        <w:t xml:space="preserve">.</w:t>
      </w:r>
      <w:r>
        <w:rPr>
          <w:rFonts w:hint="eastAsia" w:ascii="宋体" w:hAnsi="宋体" w:cs="宋体"/>
          <w:b/>
          <w:sz w:val="21"/>
          <w:szCs w:val="21"/>
          <w:highlight w:val="none"/>
        </w:rPr>
        <w:t xml:space="preserve">报价要求：</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（1）以人民币报价；并须按附表格式进行报价。</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（2）本次磋商的最终报价为本项目的总报价。</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（3）本次磋商在磋商过程中的最终报价与首次报价之比，所下降（上浮）的百分比与单价下降（上浮）百分比相同。</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（4）本项目只允许有一个报价。任何有选择的报价将不予接受。</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（5）磋商供应商应对所响应项目的全部内容进行报价，只响应其中部分内容者，其标书将</w:t>
      </w:r>
      <w:r>
        <w:rPr>
          <w:rFonts w:hint="eastAsia" w:ascii="宋体" w:hAnsi="宋体" w:cs="宋体"/>
          <w:sz w:val="21"/>
          <w:highlight w:val="none"/>
        </w:rPr>
        <w:t xml:space="preserve">被拒绝。</w:t>
      </w:r>
      <w:r>
        <w:rPr>
          <w:rFonts w:hint="eastAsia" w:ascii="宋体" w:hAnsi="宋体" w:cs="宋体"/>
          <w:sz w:val="21"/>
          <w:szCs w:val="20"/>
          <w:highlight w:val="none"/>
        </w:rPr>
        <w:t xml:space="preserve">但如果</w:t>
      </w:r>
      <w:r>
        <w:rPr>
          <w:rFonts w:hint="eastAsia" w:ascii="宋体" w:hAnsi="宋体" w:cs="宋体"/>
          <w:sz w:val="21"/>
          <w:highlight w:val="none"/>
        </w:rPr>
        <w:t xml:space="preserve">磋商</w:t>
      </w:r>
      <w:r>
        <w:rPr>
          <w:rFonts w:hint="eastAsia" w:ascii="宋体" w:hAnsi="宋体" w:cs="宋体"/>
          <w:sz w:val="21"/>
          <w:szCs w:val="20"/>
          <w:highlight w:val="none"/>
        </w:rPr>
        <w:t xml:space="preserve">采购文件要求分标段响应的，则</w:t>
      </w:r>
      <w:r>
        <w:rPr>
          <w:rFonts w:hint="eastAsia" w:ascii="宋体" w:hAnsi="宋体" w:cs="宋体"/>
          <w:sz w:val="21"/>
          <w:highlight w:val="none"/>
        </w:rPr>
        <w:t xml:space="preserve">磋商</w:t>
      </w:r>
      <w:r>
        <w:rPr>
          <w:rFonts w:hint="eastAsia" w:ascii="宋体" w:hAnsi="宋体" w:cs="宋体"/>
          <w:sz w:val="21"/>
          <w:szCs w:val="20"/>
          <w:highlight w:val="none"/>
        </w:rPr>
        <w:t xml:space="preserve">供应商可以有选择地只</w:t>
      </w:r>
      <w:r>
        <w:rPr>
          <w:rFonts w:hint="eastAsia" w:ascii="宋体" w:hAnsi="宋体" w:cs="宋体"/>
          <w:sz w:val="21"/>
          <w:highlight w:val="none"/>
        </w:rPr>
        <w:t xml:space="preserve">响应其中一个或几个标段，也可以响应全部</w:t>
      </w:r>
      <w:r>
        <w:rPr>
          <w:rFonts w:hint="eastAsia" w:ascii="宋体" w:hAnsi="宋体" w:cs="宋体"/>
          <w:sz w:val="21"/>
          <w:szCs w:val="20"/>
          <w:highlight w:val="none"/>
        </w:rPr>
        <w:t xml:space="preserve">标段，但各标段应分别计算填写单价和总价。</w:t>
      </w:r>
      <w:r>
        <w:rPr>
          <w:rFonts w:hint="eastAsia" w:ascii="宋体" w:hAnsi="宋体" w:cs="宋体"/>
          <w:sz w:val="21"/>
          <w:highlight w:val="none"/>
        </w:rPr>
        <w:t xml:space="preserve">成交单位对服务缺陷不予更正，采购人有权另请其他单位更正，所发生的费用在设计费中扣除。</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（6）磋商供应商必须遵守</w:t>
      </w:r>
      <w:r>
        <w:rPr>
          <w:rFonts w:hint="eastAsia" w:ascii="宋体" w:hAnsi="宋体" w:cs="宋体"/>
          <w:sz w:val="21"/>
          <w:szCs w:val="21"/>
          <w:highlight w:val="none"/>
          <w:lang w:eastAsia="zh-CN"/>
        </w:rPr>
        <w:t xml:space="preserve">《中华人民共和国劳动法》</w:t>
      </w:r>
      <w:r>
        <w:rPr>
          <w:rFonts w:hint="eastAsia" w:ascii="宋体" w:hAnsi="宋体" w:cs="宋体"/>
          <w:sz w:val="21"/>
          <w:szCs w:val="21"/>
          <w:highlight w:val="none"/>
        </w:rPr>
        <w:t xml:space="preserve">的规定，为采购人提供的服务人员如遇到工资纠纷问题由供应商自行解决。每天及双休日因工作而产生的加班费用，由磋商成交供应商向服务人员支付，含在响应总报价中。</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2</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因成交单位管理不善，造成其工作范围内的设施、设备等损坏的，采购单位有权要求成交供应商负责赔偿损失，情节严重的可终止合同甚至诉诸法律。</w:t>
      </w:r>
      <w:r/>
    </w:p>
    <w:p>
      <w:pPr>
        <w:ind w:right="-161" w:firstLine="42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p>
    <w:p>
      <w:pPr>
        <w:ind w:right="-161" w:firstLine="422"/>
        <w:spacing w:line="360" w:lineRule="auto"/>
        <w:rPr>
          <w:rFonts w:hint="eastAsia" w:ascii="宋体" w:hAnsi="宋体" w:eastAsia="宋体" w:cs="宋体"/>
          <w:bCs/>
          <w:sz w:val="21"/>
          <w:szCs w:val="21"/>
          <w:highlight w:val="none"/>
          <w:lang w:eastAsia="zh-CN"/>
        </w:rPr>
      </w:pPr>
      <w:r>
        <w:rPr>
          <w:rFonts w:hint="eastAsia" w:ascii="宋体" w:hAnsi="宋体" w:cs="宋体"/>
          <w:b/>
          <w:bCs/>
          <w:sz w:val="21"/>
          <w:szCs w:val="21"/>
          <w:highlight w:val="none"/>
        </w:rPr>
        <w:t xml:space="preserve">4</w:t>
      </w:r>
      <w:r>
        <w:rPr>
          <w:rFonts w:hint="eastAsia" w:ascii="宋体" w:hAnsi="宋体" w:cs="宋体"/>
          <w:b/>
          <w:bCs/>
          <w:sz w:val="21"/>
          <w:szCs w:val="21"/>
          <w:highlight w:val="none"/>
          <w:lang w:val="en-US" w:eastAsia="zh-CN"/>
        </w:rPr>
        <w:t xml:space="preserve">.</w:t>
      </w:r>
      <w:r>
        <w:rPr>
          <w:rFonts w:hint="eastAsia" w:ascii="宋体" w:hAnsi="宋体" w:cs="宋体"/>
          <w:b/>
          <w:bCs/>
          <w:sz w:val="21"/>
          <w:szCs w:val="21"/>
          <w:highlight w:val="none"/>
        </w:rPr>
        <w:t xml:space="preserve">成交服务费：</w:t>
      </w:r>
      <w:r>
        <w:rPr>
          <w:rFonts w:hint="eastAsia" w:ascii="宋体" w:hAnsi="宋体" w:cs="宋体"/>
          <w:bCs/>
          <w:sz w:val="21"/>
          <w:szCs w:val="21"/>
          <w:highlight w:val="none"/>
        </w:rPr>
        <w:t xml:space="preserve"> </w:t>
      </w:r>
      <w:r>
        <w:rPr>
          <w:rFonts w:hint="eastAsia" w:ascii="宋体" w:hAnsi="宋体" w:cs="宋体"/>
          <w:bCs/>
          <w:sz w:val="21"/>
          <w:szCs w:val="21"/>
          <w:highlight w:val="none"/>
          <w:lang w:val="en-US" w:eastAsia="zh-CN"/>
        </w:rPr>
        <w:t xml:space="preserve">成交</w:t>
      </w:r>
      <w:r>
        <w:rPr>
          <w:rFonts w:hint="eastAsia" w:ascii="宋体" w:hAnsi="宋体" w:cs="宋体"/>
          <w:bCs/>
          <w:sz w:val="21"/>
          <w:szCs w:val="21"/>
          <w:highlight w:val="none"/>
        </w:rPr>
        <w:t xml:space="preserve">单位以转账或现金方式支付，</w:t>
      </w:r>
      <w:r>
        <w:rPr>
          <w:rFonts w:hint="eastAsia" w:ascii="宋体" w:hAnsi="宋体" w:cs="宋体"/>
          <w:bCs/>
          <w:sz w:val="21"/>
          <w:szCs w:val="21"/>
          <w:highlight w:val="none"/>
          <w:lang w:val="en-US" w:eastAsia="zh-CN"/>
        </w:rPr>
        <w:t xml:space="preserve">本项目采购</w:t>
      </w:r>
      <w:r>
        <w:rPr>
          <w:rFonts w:hint="eastAsia" w:ascii="宋体" w:hAnsi="宋体" w:cs="宋体"/>
          <w:bCs/>
          <w:sz w:val="21"/>
          <w:szCs w:val="21"/>
          <w:highlight w:val="none"/>
        </w:rPr>
        <w:t xml:space="preserve">预算金额中已含该费用。领取</w:t>
      </w:r>
      <w:r>
        <w:rPr>
          <w:rFonts w:hint="eastAsia" w:ascii="宋体" w:hAnsi="宋体" w:cs="宋体"/>
          <w:bCs/>
          <w:sz w:val="21"/>
          <w:szCs w:val="21"/>
          <w:highlight w:val="none"/>
          <w:lang w:val="en-US" w:eastAsia="zh-CN"/>
        </w:rPr>
        <w:t xml:space="preserve">成交</w:t>
      </w:r>
      <w:r>
        <w:rPr>
          <w:rFonts w:hint="eastAsia" w:ascii="宋体" w:hAnsi="宋体" w:cs="宋体"/>
          <w:bCs/>
          <w:sz w:val="21"/>
          <w:szCs w:val="21"/>
          <w:highlight w:val="none"/>
        </w:rPr>
        <w:t xml:space="preserve">通知书时</w:t>
      </w:r>
      <w:r>
        <w:rPr>
          <w:rFonts w:hint="eastAsia" w:ascii="宋体" w:hAnsi="宋体" w:cs="宋体"/>
          <w:bCs/>
          <w:sz w:val="21"/>
          <w:szCs w:val="21"/>
          <w:highlight w:val="none"/>
          <w:lang w:val="en-US" w:eastAsia="zh-CN"/>
        </w:rPr>
        <w:t xml:space="preserve">成交</w:t>
      </w:r>
      <w:r>
        <w:rPr>
          <w:rFonts w:hint="eastAsia" w:ascii="宋体" w:hAnsi="宋体" w:cs="宋体"/>
          <w:bCs/>
          <w:sz w:val="21"/>
          <w:szCs w:val="21"/>
          <w:highlight w:val="none"/>
        </w:rPr>
        <w:t xml:space="preserve">单位以如下比例按差额定率累进法的60%进行计算支付，含在投标总报价中</w:t>
      </w:r>
      <w:r>
        <w:rPr>
          <w:rFonts w:hint="eastAsia" w:ascii="宋体" w:hAnsi="宋体" w:cs="宋体"/>
          <w:bCs/>
          <w:sz w:val="21"/>
          <w:szCs w:val="21"/>
          <w:highlight w:val="none"/>
          <w:lang w:eastAsia="zh-CN"/>
        </w:rPr>
        <w:t xml:space="preserve">：</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预算金额100万元以下部分按该部分预算金额的1.5%计算；</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预算金额100（含）～500万元部分按该部分预算金额的1.1%计算；</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如按上述方法计算的金额低于人民币3000元整的，则成交服务费按人民币3000元整计取。</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公司名称：中诚智信工程咨询集团股份有限公司园区分公司 </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纳税人识别号：913205947802647194</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开户行及账号：工行新区支行1102021119000268836</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注：转账时须注明采购项目编号。</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供应商承诺必须响应磋商采购文件中提出的全部要求；如果其中某些条款不响应的，应在响应文件中逐条列出，未列出的视同响应。</w:t>
      </w:r>
      <w:r/>
    </w:p>
    <w:p>
      <w:pPr>
        <w:ind w:right="-161" w:firstLine="42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6</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磋商响应文件以中文资料为准。</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7</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磋商采购文件、响应文件和报价文件是合同的不可分割的部分。</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8</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其他优惠条件，请予以书面说明。</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9</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出现下列情形之一的，将终止磋商采购活动：</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（1）因情况变化，不再符合规定的竞争性磋商采购方式适用情形的；</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（2）出现影响采购公正的违法、违规行为的；</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10</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成交后拒绝签订本项目政府采购合同的成交供应商不得参加本项目重新开展的采购活动。</w:t>
      </w:r>
      <w:r/>
    </w:p>
    <w:p>
      <w:pPr>
        <w:ind w:firstLine="41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11</w:t>
      </w:r>
      <w:bookmarkStart w:id="7" w:name="_Hlk158220920"/>
      <w:r>
        <w:rPr>
          <w:rFonts w:hint="eastAsia" w:ascii="宋体" w:hAnsi="宋体" w:cs="宋体"/>
          <w:sz w:val="21"/>
          <w:szCs w:val="21"/>
          <w:highlight w:val="none"/>
          <w:lang w:val="en-US" w:eastAsia="zh-CN"/>
        </w:rPr>
        <w:t xml:space="preserve">.</w:t>
      </w:r>
      <w:r>
        <w:rPr>
          <w:rFonts w:hint="eastAsia" w:ascii="宋体" w:hAnsi="宋体"/>
          <w:sz w:val="21"/>
          <w:szCs w:val="21"/>
          <w:highlight w:val="none"/>
        </w:rPr>
        <w:t xml:space="preserve">采</w:t>
      </w:r>
      <w:r>
        <w:rPr>
          <w:rFonts w:hint="eastAsia" w:ascii="宋体" w:hAnsi="宋体"/>
          <w:bCs/>
          <w:sz w:val="21"/>
          <w:szCs w:val="21"/>
          <w:highlight w:val="none"/>
        </w:rPr>
        <w:t xml:space="preserve">购人或采购代理机构根据相关规定发布成交公告，成交公告发出的同时应当向成交供应商发出《成交通知书》</w:t>
      </w:r>
      <w:bookmarkStart w:id="8" w:name="_Hlk132389804"/>
      <w:r/>
      <w:bookmarkStart w:id="9" w:name="_Hlk132385599"/>
      <w:r/>
      <w:bookmarkStart w:id="10" w:name="_Hlk132385577"/>
      <w:r>
        <w:rPr>
          <w:rFonts w:hint="eastAsia" w:ascii="宋体" w:hAnsi="宋体"/>
          <w:bCs/>
          <w:sz w:val="21"/>
          <w:szCs w:val="21"/>
          <w:highlight w:val="none"/>
        </w:rPr>
        <w:t xml:space="preserve">。</w:t>
      </w:r>
      <w:bookmarkStart w:id="11" w:name="_Hlk157961472"/>
      <w:r>
        <w:rPr>
          <w:rFonts w:hint="eastAsia" w:ascii="宋体" w:hAnsi="宋体"/>
          <w:bCs/>
          <w:sz w:val="21"/>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11"/>
      <w:r>
        <w:rPr>
          <w:rFonts w:hint="eastAsia" w:ascii="宋体" w:hAnsi="宋体"/>
          <w:bCs/>
          <w:sz w:val="21"/>
          <w:szCs w:val="21"/>
          <w:highlight w:val="none"/>
        </w:rPr>
        <w:t xml:space="preserve">；</w:t>
      </w:r>
      <w:bookmarkEnd w:id="8"/>
      <w:r/>
      <w:bookmarkEnd w:id="9"/>
      <w:r/>
      <w:bookmarkEnd w:id="10"/>
      <w:r>
        <w:rPr>
          <w:rFonts w:hint="eastAsia" w:ascii="宋体" w:hAnsi="宋体"/>
          <w:bCs/>
          <w:sz w:val="21"/>
          <w:szCs w:val="21"/>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7"/>
      <w:r>
        <w:rPr>
          <w:rFonts w:hint="eastAsia" w:ascii="宋体" w:hAnsi="宋体"/>
          <w:bCs/>
          <w:sz w:val="21"/>
          <w:szCs w:val="21"/>
          <w:highlight w:val="none"/>
        </w:rPr>
        <w:t xml:space="preserve">。</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12</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知识产权：</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成交单位应保证免除采购方承担且成交单位应承担由于采购方在其本国使用该项目所需的服务其任何一部分时而引起第三方提出的侵犯著作权、专利权、商标权或其他知识产权的起诉、行动、行政索赔、请求等以及采购方为此而产生的损失和损害、费用和支出（包括但不限于律师费、调查费等）。</w:t>
      </w:r>
      <w:r/>
    </w:p>
    <w:p>
      <w:pPr>
        <w:ind w:firstLine="41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13</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lang w:val="zh-CN"/>
        </w:rPr>
        <w:t xml:space="preserve">询问和质疑</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（1）供应商对采购文件如有疑问，请将疑问在“苏采云”系统提交,代理机构在平台进行答复。</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供应商认为采购文件、采购过程、成交结果使自己的权益受到损害的，可以在知道或者应知其权益受到损害之日起7个工作日内，向采购人、采购代理机构提出质疑。供应商须在法定质疑期内一次性提出针对同一采购程序环节的质疑。供应商如在法定期限内对同一采购程序环节提出多次质疑的，采购代理机构、采购人将只对供应商第一次质疑作出答复。质疑函须以法定途径送达。供应商质疑应符合政府采购质疑和投诉办法(中华人民共和国财政部令第94号)。</w:t>
      </w:r>
      <w:r/>
    </w:p>
    <w:p>
      <w:pPr>
        <w:ind w:firstLine="41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联系部门：中诚智信工程咨询集团股份有限公司代理部</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通讯地址：苏州市高新区潇湘路99号诚来智研发大楼5楼</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联系人：</w:t>
      </w:r>
      <w:r>
        <w:rPr>
          <w:rFonts w:hint="eastAsia" w:ascii="宋体" w:hAnsi="宋体" w:cs="宋体"/>
          <w:sz w:val="21"/>
          <w:szCs w:val="21"/>
          <w:highlight w:val="none"/>
          <w:lang w:eastAsia="zh-CN"/>
        </w:rPr>
        <w:t xml:space="preserve">朱鸣蝶、吴伟</w:t>
      </w:r>
      <w:r>
        <w:rPr>
          <w:rFonts w:hint="eastAsia" w:ascii="宋体" w:hAnsi="宋体" w:cs="宋体"/>
          <w:sz w:val="21"/>
          <w:szCs w:val="21"/>
          <w:highlight w:val="none"/>
        </w:rPr>
        <w:t xml:space="preserve">；联系方式：0512-68320471</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14</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凡涉及磋商采购文件的补充说明和修改，均以苏州市政府采购网发布的通知为准。</w:t>
      </w:r>
      <w:r/>
    </w:p>
    <w:p>
      <w:pPr>
        <w:pStyle w:val="707"/>
        <w:spacing w:line="360" w:lineRule="auto"/>
        <w:rPr>
          <w:rFonts w:hint="eastAsia" w:hAnsi="宋体" w:eastAsia="宋体" w:cs="宋体"/>
          <w:b/>
          <w:bCs/>
          <w:sz w:val="21"/>
          <w:szCs w:val="21"/>
          <w:highlight w:val="none"/>
        </w:rPr>
        <w:outlineLvl w:val="1"/>
      </w:pPr>
      <w:r>
        <w:rPr>
          <w:rFonts w:hint="eastAsia" w:hAnsi="宋体" w:eastAsia="宋体" w:cs="宋体"/>
          <w:b/>
          <w:bCs/>
          <w:sz w:val="21"/>
          <w:szCs w:val="21"/>
          <w:highlight w:val="none"/>
        </w:rPr>
        <w:br w:type="page" w:clear="all"/>
      </w:r>
      <w:r>
        <w:rPr>
          <w:rFonts w:hint="eastAsia" w:hAnsi="宋体" w:eastAsia="宋体" w:cs="宋体"/>
          <w:b/>
          <w:bCs/>
          <w:sz w:val="21"/>
          <w:szCs w:val="21"/>
          <w:highlight w:val="none"/>
        </w:rPr>
        <w:t xml:space="preserve">附件1 ：合同主要条款（格式）</w:t>
      </w:r>
      <w:r/>
    </w:p>
    <w:p>
      <w:pPr>
        <w:ind w:firstLine="480"/>
        <w:jc w:val="both"/>
        <w:spacing w:line="360" w:lineRule="auto"/>
        <w:widowControl w:val="off"/>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甲方（采购人）：</w:t>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ind w:firstLine="420"/>
        <w:jc w:val="both"/>
        <w:spacing w:line="360" w:lineRule="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r>
      <w:r/>
    </w:p>
    <w:p>
      <w:pPr>
        <w:ind w:firstLine="480"/>
        <w:jc w:val="both"/>
        <w:spacing w:line="360" w:lineRule="auto"/>
        <w:widowControl w:val="off"/>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乙方（成交供应商）：</w:t>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甲方申请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eastAsia="zh-CN"/>
        </w:rPr>
        <w:t xml:space="preserve">星海实验中学改扩建项目校园文化采购</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政府采购计划，并委托</w:t>
      </w:r>
      <w:r>
        <w:rPr>
          <w:rFonts w:hint="eastAsia" w:ascii="宋体" w:hAnsi="宋体" w:eastAsia="宋体" w:cs="宋体"/>
          <w:sz w:val="21"/>
          <w:szCs w:val="21"/>
          <w:highlight w:val="none"/>
          <w:lang w:val="en-US" w:eastAsia="zh-CN"/>
        </w:rPr>
        <w:t xml:space="preserve">中诚智信工程咨询集团股份有限公司</w:t>
      </w:r>
      <w:r>
        <w:rPr>
          <w:rFonts w:hint="eastAsia" w:ascii="宋体" w:hAnsi="宋体" w:eastAsia="宋体" w:cs="宋体"/>
          <w:sz w:val="21"/>
          <w:szCs w:val="21"/>
          <w:highlight w:val="none"/>
        </w:rPr>
        <w:t xml:space="preserve">就本项目（</w:t>
      </w:r>
      <w:r>
        <w:rPr>
          <w:rFonts w:hint="eastAsia" w:ascii="宋体" w:hAnsi="宋体" w:eastAsia="宋体" w:cs="宋体"/>
          <w:sz w:val="21"/>
          <w:szCs w:val="21"/>
          <w:highlight w:val="none"/>
          <w:u w:val="single"/>
        </w:rPr>
        <w:t xml:space="preserve">采购编号：</w:t>
      </w:r>
      <w:r>
        <w:rPr>
          <w:rFonts w:hint="eastAsia" w:ascii="宋体" w:hAnsi="宋体" w:cs="宋体"/>
          <w:sz w:val="21"/>
          <w:szCs w:val="21"/>
          <w:highlight w:val="none"/>
          <w:u w:val="single"/>
          <w:lang w:eastAsia="zh-CN"/>
        </w:rPr>
        <w:t xml:space="preserve">JSZC-320591-ZCZX-C2026-0040</w:t>
      </w:r>
      <w:r>
        <w:rPr>
          <w:rFonts w:hint="eastAsia" w:ascii="宋体" w:hAnsi="宋体" w:eastAsia="宋体" w:cs="宋体"/>
          <w:sz w:val="21"/>
          <w:szCs w:val="21"/>
          <w:highlight w:val="none"/>
        </w:rPr>
        <w:t xml:space="preserve">）进行政府采购，根据本项目的采购结果确定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为本合同成交单位，现依照磋商采购文件、乙方的响应文件及相关文件的内容，签订本合同书。</w:t>
      </w:r>
      <w:r/>
    </w:p>
    <w:p>
      <w:pPr>
        <w:ind w:firstLine="420"/>
        <w:jc w:val="left"/>
        <w:spacing w:line="360" w:lineRule="auto"/>
        <w:widowControl/>
        <w:rPr>
          <w:rFonts w:hint="eastAsia" w:ascii="宋体" w:hAnsi="宋体" w:eastAsia="宋体" w:cs="宋体"/>
          <w:color w:val="000000"/>
          <w:sz w:val="21"/>
          <w:szCs w:val="21"/>
          <w:highlight w:val="none"/>
        </w:rPr>
      </w:pPr>
      <w:r/>
      <w:bookmarkStart w:id="12" w:name="_Toc93137846"/>
      <w:r/>
      <w:bookmarkStart w:id="13" w:name="_Toc94496258"/>
      <w:r/>
      <w:bookmarkStart w:id="14" w:name="_Toc105819862"/>
      <w:r/>
      <w:bookmarkStart w:id="15" w:name="_Toc329704594"/>
      <w:r/>
      <w:bookmarkStart w:id="16" w:name="_Toc93134300"/>
      <w:r>
        <w:rPr>
          <w:rFonts w:hint="eastAsia" w:ascii="宋体" w:hAnsi="宋体" w:eastAsia="宋体" w:cs="宋体"/>
          <w:color w:val="000000"/>
          <w:sz w:val="21"/>
          <w:szCs w:val="21"/>
          <w:highlight w:val="none"/>
          <w:lang w:val="zh-CN"/>
        </w:rPr>
        <w:t xml:space="preserve">一、合同内容：</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zh-CN"/>
        </w:rPr>
        <w:t xml:space="preserve">乙方负责完成甲方的</w:t>
      </w:r>
      <w:r>
        <w:rPr>
          <w:rFonts w:hint="eastAsia" w:ascii="宋体" w:hAnsi="宋体" w:eastAsia="宋体" w:cs="宋体"/>
          <w:color w:val="000000"/>
          <w:sz w:val="21"/>
          <w:szCs w:val="21"/>
          <w:highlight w:val="none"/>
        </w:rPr>
        <w:t xml:space="preserve">工作</w:t>
      </w:r>
      <w:r>
        <w:rPr>
          <w:rFonts w:hint="eastAsia" w:ascii="宋体" w:hAnsi="宋体" w:eastAsia="宋体" w:cs="宋体"/>
          <w:color w:val="000000"/>
          <w:sz w:val="21"/>
          <w:szCs w:val="21"/>
          <w:highlight w:val="none"/>
          <w:lang w:val="zh-CN"/>
        </w:rPr>
        <w:t xml:space="preserve">。</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1.2合同标的</w:t>
      </w:r>
      <w:r/>
    </w:p>
    <w:tbl>
      <w:tblPr>
        <w:tblStyle w:val="70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626"/>
        <w:gridCol w:w="2287"/>
        <w:gridCol w:w="817"/>
        <w:gridCol w:w="816"/>
        <w:gridCol w:w="958"/>
        <w:gridCol w:w="847"/>
        <w:gridCol w:w="427"/>
      </w:tblGrid>
      <w:tr>
        <w:trPr>
          <w:jc w:val="center"/>
          <w:trHeight w:val="307"/>
          <w:tblHeader/>
        </w:trPr>
        <w:tc>
          <w:tcPr>
            <w:tcW w:w="445" w:type="pct"/>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p>
        </w:tc>
        <w:tc>
          <w:tcPr>
            <w:tcW w:w="966" w:type="pct"/>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标的物名称</w:t>
            </w:r>
            <w:r/>
          </w:p>
        </w:tc>
        <w:tc>
          <w:tcPr>
            <w:tcW w:w="1354"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品牌、规格</w:t>
            </w:r>
            <w:r/>
          </w:p>
        </w:tc>
        <w:tc>
          <w:tcPr>
            <w:tcW w:w="491" w:type="pct"/>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单位</w:t>
            </w:r>
            <w:r/>
          </w:p>
        </w:tc>
        <w:tc>
          <w:tcPr>
            <w:tcW w:w="490" w:type="pct"/>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数量</w:t>
            </w:r>
            <w:r/>
          </w:p>
        </w:tc>
        <w:tc>
          <w:tcPr>
            <w:tcW w:w="573"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单价（元）</w:t>
            </w:r>
            <w:r/>
          </w:p>
        </w:tc>
        <w:tc>
          <w:tcPr>
            <w:tcW w:w="432"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小计（元）</w:t>
            </w:r>
            <w:r/>
          </w:p>
        </w:tc>
        <w:tc>
          <w:tcPr>
            <w:tcW w:w="245"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备注</w:t>
            </w:r>
            <w:r/>
          </w:p>
        </w:tc>
      </w:tr>
      <w:tr>
        <w:trPr>
          <w:jc w:val="center"/>
        </w:trPr>
        <w:tc>
          <w:tcPr>
            <w:tcW w:w="445"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6" w:type="pct"/>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4" w:type="pct"/>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1"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0"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3"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32"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 w:type="pct"/>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gridSpan w:val="8"/>
            <w:tcW w:w="5000" w:type="pct"/>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合同总金额：人民币圆整（￥元）</w:t>
            </w:r>
            <w:r>
              <w:rPr>
                <w:rFonts w:hint="eastAsia" w:ascii="宋体" w:hAnsi="宋体" w:eastAsia="宋体" w:cs="宋体"/>
                <w:color w:val="000000"/>
                <w:sz w:val="21"/>
                <w:szCs w:val="21"/>
                <w:highlight w:val="none"/>
                <w:lang w:val="zh-CN"/>
              </w:rPr>
              <w:tab/>
            </w:r>
            <w:r/>
          </w:p>
        </w:tc>
      </w:tr>
    </w:tbl>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1.3下列文件为本合同不可分割部分：</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1.3.1采购文件；</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1.3.2乙方成交的磋商响应文件；</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1.3.3乙方在磋商过程中所作的其他承诺、声明、书面澄清等；</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1.3.4成交通知书。</w:t>
      </w:r>
      <w:r/>
    </w:p>
    <w:p>
      <w:pPr>
        <w:jc w:val="left"/>
        <w:spacing w:line="36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二、价格与支付：</w:t>
      </w:r>
      <w:r/>
    </w:p>
    <w:p>
      <w:pPr>
        <w:ind w:firstLine="420"/>
        <w:jc w:val="left"/>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2.1合同总金额为人民币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b/>
          <w:color w:val="000000"/>
          <w:sz w:val="21"/>
          <w:szCs w:val="21"/>
          <w:highlight w:val="none"/>
          <w:u w:val="single"/>
        </w:rPr>
        <w:t xml:space="preserve">圆整</w:t>
      </w:r>
      <w:r>
        <w:rPr>
          <w:rFonts w:hint="eastAsia" w:ascii="宋体" w:hAnsi="宋体" w:eastAsia="宋体" w:cs="宋体"/>
          <w:color w:val="000000"/>
          <w:sz w:val="21"/>
          <w:szCs w:val="21"/>
          <w:highlight w:val="none"/>
          <w:lang w:val="zh-CN"/>
        </w:rPr>
        <w:t xml:space="preserve">，包括全部所需校园文化设施、设计、制作、劳务、管理、材料、安装、调试、维护、深化及制作图设计、设计的修改和确认、设计交流、图纸会审、制作、垃圾清扫和搬运、成品保护、建筑物修复、有关部门的检测、检验、整改、验收、保险、利润、税金、政策性文件规定及本项目包含的所有风险、责</w:t>
      </w:r>
      <w:r>
        <w:rPr>
          <w:rFonts w:hint="eastAsia" w:ascii="宋体" w:hAnsi="宋体" w:eastAsia="宋体" w:cs="宋体"/>
          <w:color w:val="000000"/>
          <w:sz w:val="21"/>
          <w:szCs w:val="21"/>
          <w:highlight w:val="none"/>
          <w:lang w:val="zh-CN" w:eastAsia="zh-CN"/>
        </w:rPr>
        <w:t xml:space="preserve">任等各项应有费用，且综合单价固定。</w:t>
      </w:r>
      <w:r/>
    </w:p>
    <w:p>
      <w:pPr>
        <w:ind w:firstLine="420"/>
        <w:jc w:val="left"/>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2.2付款步骤：</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2.2.1</w:t>
      </w:r>
      <w:r>
        <w:rPr>
          <w:rFonts w:hint="eastAsia" w:ascii="宋体" w:hAnsi="宋体" w:eastAsia="宋体" w:cs="宋体"/>
          <w:color w:val="000000"/>
          <w:sz w:val="21"/>
          <w:szCs w:val="21"/>
          <w:highlight w:val="none"/>
          <w:lang w:val="zh-CN"/>
        </w:rPr>
        <w:t xml:space="preserve">合同签订生效后，乙方完成校园文化的方案设计且校园文化内容设备材料全部交付完毕；全部校园文化内容完成布置到位并经甲方验收合格后，甲方支付至合同总金额的70％；经甲方组织整个项目验收合格，且经园区审计部门审计，甲方在收到以下凭据后30日内支付至审计结果的</w:t>
      </w:r>
      <w:r>
        <w:rPr>
          <w:rFonts w:hint="eastAsia" w:ascii="宋体" w:hAnsi="宋体" w:eastAsia="宋体" w:cs="宋体"/>
          <w:color w:val="000000"/>
          <w:sz w:val="21"/>
          <w:szCs w:val="21"/>
          <w:highlight w:val="none"/>
          <w:lang w:val="en-US" w:eastAsia="zh-CN"/>
        </w:rPr>
        <w:t xml:space="preserve">95</w:t>
      </w: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剩余的5%在交付使用之日起</w:t>
      </w:r>
      <w:r>
        <w:rPr>
          <w:rFonts w:hint="eastAsia" w:ascii="宋体" w:hAnsi="宋体" w:cs="宋体"/>
          <w:color w:val="000000"/>
          <w:sz w:val="21"/>
          <w:szCs w:val="21"/>
          <w:highlight w:val="none"/>
          <w:lang w:val="en-US" w:eastAsia="zh-CN"/>
        </w:rPr>
        <w:t xml:space="preserve">两</w:t>
      </w:r>
      <w:r>
        <w:rPr>
          <w:rFonts w:hint="eastAsia" w:ascii="宋体" w:hAnsi="宋体" w:eastAsia="宋体" w:cs="宋体"/>
          <w:color w:val="000000"/>
          <w:sz w:val="21"/>
          <w:szCs w:val="21"/>
          <w:highlight w:val="none"/>
          <w:lang w:val="zh-CN"/>
        </w:rPr>
        <w:t xml:space="preserve">年后，经甲方书面确认无任何质量问题后无息付清</w:t>
      </w:r>
      <w:r>
        <w:rPr>
          <w:rFonts w:hint="eastAsia" w:ascii="宋体" w:hAnsi="宋体" w:eastAsia="宋体" w:cs="宋体"/>
          <w:color w:val="000000"/>
          <w:sz w:val="21"/>
          <w:szCs w:val="21"/>
          <w:highlight w:val="none"/>
          <w:lang w:val="zh-CN" w:eastAsia="zh-CN"/>
        </w:rPr>
        <w:t xml:space="preserve">。乙方每次付款前向甲方提供增值税专用发票，甲方可采用电汇或转账方式付款。本项目优先采用数字人民币支付</w:t>
      </w:r>
      <w:r>
        <w:rPr>
          <w:rFonts w:hint="eastAsia" w:ascii="宋体" w:hAnsi="宋体" w:eastAsia="宋体" w:cs="宋体"/>
          <w:color w:val="000000"/>
          <w:sz w:val="21"/>
          <w:szCs w:val="21"/>
          <w:highlight w:val="none"/>
          <w:lang w:val="zh-CN"/>
        </w:rPr>
        <w:t xml:space="preserve">。</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2.2.2每次付款均由成交单位向甲方提供以下凭据后，由甲方支付相应价款。</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注：A、合格的发票。</w:t>
      </w:r>
      <w:r/>
    </w:p>
    <w:p>
      <w:pPr>
        <w:ind w:firstLine="735"/>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000000"/>
          <w:sz w:val="21"/>
          <w:szCs w:val="21"/>
          <w:highlight w:val="none"/>
          <w:lang w:val="zh-CN"/>
        </w:rPr>
        <w:t xml:space="preserve">B、乙方提出的支付申请书和由甲乙双方及采购代理机构签章的《政府采购合同履</w:t>
      </w:r>
      <w:r>
        <w:rPr>
          <w:rFonts w:hint="eastAsia" w:ascii="宋体" w:hAnsi="宋体" w:eastAsia="宋体" w:cs="宋体"/>
          <w:color w:val="auto"/>
          <w:sz w:val="21"/>
          <w:szCs w:val="21"/>
          <w:highlight w:val="none"/>
          <w:lang w:val="zh-CN"/>
        </w:rPr>
        <w:t xml:space="preserve">行验收报告》。</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2.3项目实施完成后，将按如下方式进行最终审计：</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2.3.1以审计单位审定结果为本项目价款结算依据；</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2.3.2如合同结算、决算核减金额超过总价的7％，则其结算、决算审计费用的浮动部分中，超过7％部分按核减造价4％计算确定的审计费用原则上由乙方承担，甲方在合同款中代扣。</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auto"/>
          <w:sz w:val="21"/>
          <w:szCs w:val="21"/>
          <w:highlight w:val="none"/>
          <w:lang w:val="zh-CN"/>
        </w:rPr>
        <w:t xml:space="preserve">2.4在政府采购合同履行中，</w:t>
      </w:r>
      <w:r>
        <w:rPr>
          <w:rFonts w:hint="eastAsia" w:ascii="宋体" w:hAnsi="宋体" w:eastAsia="宋体" w:cs="宋体"/>
          <w:color w:val="000000"/>
          <w:sz w:val="21"/>
          <w:szCs w:val="21"/>
          <w:highlight w:val="none"/>
          <w:lang w:val="zh-CN"/>
        </w:rPr>
        <w:t xml:space="preserve">甲方需追加货物、工程或者服务的，需要具备以下要求：（1）追加金额不得超过原合同金额的10%；（2）原合同金额10%以内的追加费用，仅限于原合同内采购清单数量调整增加的项目费用，原合同外采购内容不得计入。</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2.5付款方式：银行转账、银行汇票或转账支票，具体支付方式甲方有权根据财务安排自主选择。本项目</w:t>
      </w:r>
      <w:r>
        <w:rPr>
          <w:rFonts w:hint="eastAsia" w:ascii="宋体" w:hAnsi="宋体" w:eastAsia="宋体" w:cs="宋体"/>
          <w:color w:val="000000"/>
          <w:sz w:val="21"/>
          <w:szCs w:val="21"/>
          <w:highlight w:val="none"/>
          <w:lang w:val="en-US" w:eastAsia="zh-CN"/>
        </w:rPr>
        <w:t xml:space="preserve">优先</w:t>
      </w:r>
      <w:r>
        <w:rPr>
          <w:rFonts w:hint="eastAsia" w:ascii="宋体" w:hAnsi="宋体" w:eastAsia="宋体" w:cs="宋体"/>
          <w:color w:val="000000"/>
          <w:sz w:val="21"/>
          <w:szCs w:val="21"/>
          <w:highlight w:val="none"/>
          <w:lang w:val="zh-CN"/>
        </w:rPr>
        <w:t xml:space="preserve">采用数字人民币方式支付，乙方根据甲方要求开设数字人民币对公钱包（一类）以及结算户。</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2.6乙方开户银行名称、地址、账号为：</w:t>
      </w:r>
      <w:r/>
    </w:p>
    <w:p>
      <w:pPr>
        <w:ind w:firstLine="420"/>
        <w:jc w:val="both"/>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户名：</w:t>
      </w:r>
      <w:r/>
    </w:p>
    <w:p>
      <w:pPr>
        <w:ind w:firstLine="420"/>
        <w:jc w:val="both"/>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开户银行：</w:t>
      </w:r>
      <w:r/>
    </w:p>
    <w:p>
      <w:pPr>
        <w:ind w:firstLine="420"/>
        <w:jc w:val="both"/>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帐号：</w:t>
      </w:r>
      <w:r/>
    </w:p>
    <w:p>
      <w:pPr>
        <w:ind w:firstLine="422"/>
        <w:jc w:val="left"/>
        <w:spacing w:line="360" w:lineRule="auto"/>
        <w:widowControl/>
        <w:rPr>
          <w:rFonts w:hint="eastAsia" w:ascii="宋体" w:hAnsi="宋体" w:eastAsia="宋体" w:cs="宋体"/>
          <w:b/>
          <w:bCs w:val="0"/>
          <w:color w:val="000000"/>
          <w:sz w:val="21"/>
          <w:szCs w:val="21"/>
          <w:highlight w:val="none"/>
          <w:lang w:val="zh-CN"/>
        </w:rPr>
      </w:pPr>
      <w:r>
        <w:rPr>
          <w:rFonts w:hint="eastAsia" w:ascii="宋体" w:hAnsi="宋体" w:eastAsia="宋体" w:cs="宋体"/>
          <w:b/>
          <w:bCs w:val="0"/>
          <w:color w:val="000000"/>
          <w:sz w:val="21"/>
          <w:szCs w:val="21"/>
          <w:highlight w:val="none"/>
          <w:lang w:val="zh-CN"/>
        </w:rPr>
        <w:t xml:space="preserve">数币信息</w:t>
      </w:r>
      <w:r/>
    </w:p>
    <w:p>
      <w:pPr>
        <w:ind w:firstLine="420"/>
        <w:jc w:val="left"/>
        <w:spacing w:line="360" w:lineRule="auto"/>
        <w:widowControl/>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钱包运营机构：</w:t>
      </w:r>
      <w:r/>
    </w:p>
    <w:p>
      <w:pPr>
        <w:ind w:firstLine="420"/>
        <w:jc w:val="left"/>
        <w:spacing w:line="360" w:lineRule="auto"/>
        <w:widowControl/>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钱包名称：</w:t>
      </w:r>
      <w:r/>
    </w:p>
    <w:p>
      <w:pPr>
        <w:ind w:firstLine="420"/>
        <w:jc w:val="left"/>
        <w:spacing w:line="360" w:lineRule="auto"/>
        <w:widowControl/>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钱包ID：</w:t>
      </w:r>
      <w:r/>
    </w:p>
    <w:p>
      <w:pPr>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rPr>
        <w:t xml:space="preserve">三、</w:t>
      </w:r>
      <w:r>
        <w:rPr>
          <w:rFonts w:hint="eastAsia" w:ascii="宋体" w:hAnsi="宋体" w:eastAsia="宋体" w:cs="宋体"/>
          <w:b/>
          <w:color w:val="000000"/>
          <w:sz w:val="21"/>
          <w:szCs w:val="21"/>
          <w:highlight w:val="none"/>
          <w:lang w:val="en-US" w:eastAsia="zh-CN"/>
        </w:rPr>
        <w:t xml:space="preserve">服务期限</w:t>
      </w:r>
      <w:r>
        <w:rPr>
          <w:rFonts w:hint="eastAsia" w:ascii="宋体" w:hAnsi="宋体" w:eastAsia="宋体" w:cs="宋体"/>
          <w:b/>
          <w:color w:val="000000"/>
          <w:sz w:val="21"/>
          <w:szCs w:val="21"/>
          <w:highlight w:val="none"/>
        </w:rPr>
        <w:t xml:space="preserve">要求：</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lang w:eastAsia="zh-CN"/>
        </w:rPr>
        <w:t xml:space="preserve">合同签订后乙方应根据招标人意见对方案进行调整并于15日内出具完整的深化设计方案图纸，深化设计方案经甲方签字确认后60个工作日内完成整体校园文化氛围布置并安装、调试到位。</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四、交付地点：</w:t>
      </w:r>
      <w:r>
        <w:rPr>
          <w:rFonts w:hint="eastAsia" w:ascii="宋体" w:hAnsi="宋体" w:eastAsia="宋体" w:cs="宋体"/>
          <w:color w:val="000000"/>
          <w:sz w:val="21"/>
          <w:szCs w:val="21"/>
          <w:highlight w:val="none"/>
        </w:rPr>
        <w:t xml:space="preserve">甲方指定地点。</w:t>
      </w:r>
      <w:r/>
    </w:p>
    <w:p>
      <w:pPr>
        <w:jc w:val="left"/>
        <w:spacing w:line="36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五、验收：</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5.1乙方应按照采购文件的有关规定提供优质服务及校园文化布展效果；</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lang w:val="zh-CN"/>
        </w:rPr>
        <w:t xml:space="preserve">履约验收主体：由甲方或委托专家（或第三方机构）组成的验收小组进行验收；</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5.3履约验收时间：完成本项目所有服务后，甲方应当在5个工作日内启动履约验收工作，并向乙方发出《政府采购履约验收通知单》</w:t>
      </w:r>
      <w:r>
        <w:rPr>
          <w:rFonts w:hint="eastAsia"/>
          <w:highlight w:val="none"/>
          <w:lang w:eastAsia="zh-CN"/>
        </w:rPr>
        <w:t xml:space="preserve">。</w:t>
      </w:r>
      <w:r>
        <w:rPr>
          <w:rFonts w:hint="eastAsia" w:ascii="宋体" w:hAnsi="宋体" w:eastAsia="宋体" w:cs="宋体"/>
          <w:color w:val="000000"/>
          <w:sz w:val="21"/>
          <w:szCs w:val="21"/>
          <w:highlight w:val="none"/>
          <w:lang w:val="zh-CN"/>
        </w:rPr>
        <w:t xml:space="preserve">特殊情况需延长的，双方应在合同的特殊条款中约定；</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5.4履约验收方式：根据磋商文件及磋商响应文件要求由甲方或委托专家（或第三方机构）、乙方到场，并按本磋商文件及相关法律、法规及行业规定进行验收；</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5.5履约验收程序及内容：根据磋商文件的有关要求、相关考核标准及相关法律、法规及行业规定；</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5.6履约验收标准：严格按照本合同约定对每一项技术、服务、安全标准的履约情况进行确认，验收结束后，出具验收书，列明各分项标准的验收情况及项目总体评价，由验收双方共同签署。相关验收费用由乙方承担，并在报价时综合考虑；</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5.6.1</w:t>
      </w:r>
      <w:r>
        <w:rPr>
          <w:rFonts w:hint="eastAsia" w:ascii="宋体" w:hAnsi="宋体" w:eastAsia="宋体" w:cs="宋体"/>
          <w:color w:val="000000"/>
          <w:sz w:val="21"/>
          <w:szCs w:val="21"/>
          <w:highlight w:val="none"/>
          <w:lang w:val="zh-CN"/>
        </w:rPr>
        <w:t xml:space="preserve">设备的验收包括：数量、外观、质量、性能、质保单、包装和乙方承诺的其它指标。</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5.6.2</w:t>
      </w:r>
      <w:r>
        <w:rPr>
          <w:rFonts w:hint="eastAsia" w:ascii="宋体" w:hAnsi="宋体" w:eastAsia="宋体" w:cs="宋体"/>
          <w:color w:val="000000"/>
          <w:sz w:val="21"/>
          <w:szCs w:val="21"/>
          <w:highlight w:val="none"/>
          <w:lang w:val="zh-CN"/>
        </w:rPr>
        <w:t xml:space="preserve">验收标准：甲方委派专门部门负责乙方日常工作的监管、协调、考核，乙方应服从甲方管理。在检查中发现设备设施、工作质量、执行制度等方面存在的问题，甲方依据《考核细则表》的要求进行考核，同时考核结果与服务费用的支付进行挂钩。本项目将根据政府采购法及相关法规，《江苏省政府采购履约验收管理办法》文件的规定，对乙方进行履约验收，确认验收合格的，将出具《政府采购履约验收书》。《政府采购履约验收书》、合同是申请支付政府采购合同价款的必备资料。具体履约验收方案详见《合同附件1》、《合同附件2》。</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5.7甲方在验收过程中，应当于双方约定的检验期间内将服务质量等不符合约定的情况及处理方式以书面方式通知乙方；</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5.8如果甲方在验收期满后既不出具验收合格证明又未提出书面异议的视为乙方所提供服务符合合同规定；</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5.9乙方应在收到甲方书面异议后七个日历天内负责处理问题并书面回复甲方，否则将视为默认甲方提出的异议和处理意见；</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5.10验收时或在验收后因质量原因产生的争议，由甲乙双方共同邀请第三方检测机构进行检测，以第三方检测机构的检测结果作为依据，检测不合格或存在质量问题的，检测费用由乙方承担；</w:t>
      </w:r>
      <w:r/>
    </w:p>
    <w:p>
      <w:pPr>
        <w:jc w:val="left"/>
        <w:spacing w:line="36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六、质量要求：</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6.1所有校园文化用具用材在到达安装现场时须经甲方代表验收后才可进行设备安装，验货时须提交该产品的原质量合格证明。</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6.2所有校园文化用具用材应具备该类产品的功能要求，无瑕疵和缺陷，质量为合格产品，同时有明确的生产厂商或制造厂商；</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6.3缺陷保修：如果设备交付使用后，缺陷多次反复出现，乙方必须提出分析报告和解决方案，直到最后纠正缺陷、乙方提供的质保从纠正之日起重新计算质保期。</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6.4如果是超出乙方的责任范围的疏忽、误操作等情况而导致的更换修正，应由乙方进行修理，其额外费用由双方协商承担。</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6.5所有校园文化材料均须使用成熟产品，除数量增加外，不得增加任何费用。</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6.6质量要求：合格。</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6.7乙方必须要保证设计稿的合法性，一切侵权行为带来的损失，均由乙方承担。</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6.8所有安装材料质量及</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质量必须严格按照国家规范及江苏省、苏州市相应地方规范、采购文件、材料厂家的技术规范的有关要求执行。</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6.9乙方应对安装质量、安全全面负责，如乙方原因造成质量、安全事故，乙方承担一切经济法律责任。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6.10</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期间，乙方应无条件的接受甲方的质量监督，提出的质量问题要及时整改，整改完毕后通知甲方检查验收，合格后书面报送甲方备案。</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6.11乙方必须按照</w:t>
      </w:r>
      <w:r>
        <w:rPr>
          <w:rFonts w:hint="eastAsia" w:ascii="宋体" w:hAnsi="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设计和技术标准</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，不得擅自修改</w:t>
      </w:r>
      <w:r>
        <w:rPr>
          <w:rFonts w:hint="eastAsia" w:ascii="宋体" w:hAnsi="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设计，不得偷工减料。</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6.12乙方必须建立健全质量检查制度，严格工序管理，隐蔽</w:t>
      </w:r>
      <w:r>
        <w:rPr>
          <w:rFonts w:hint="eastAsia" w:ascii="宋体" w:hAnsi="宋体" w:cs="宋体"/>
          <w:color w:val="000000"/>
          <w:sz w:val="21"/>
          <w:szCs w:val="21"/>
          <w:highlight w:val="none"/>
          <w:lang w:val="en-US" w:eastAsia="zh-CN"/>
        </w:rPr>
        <w:t xml:space="preserve">安装</w:t>
      </w:r>
      <w:r>
        <w:rPr>
          <w:rFonts w:hint="eastAsia" w:ascii="宋体" w:hAnsi="宋体" w:eastAsia="宋体" w:cs="宋体"/>
          <w:color w:val="000000"/>
          <w:sz w:val="21"/>
          <w:szCs w:val="21"/>
          <w:highlight w:val="none"/>
        </w:rPr>
        <w:t xml:space="preserve">在隐蔽前应通知甲方检查验收；本着谁</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谁负责产品保护，谁破坏产品谁负责赔偿的原则，乙方必须采取切实有效的产品保护措施，并编制相应的产品保护方案报甲方批准同意后组织实施。</w:t>
      </w:r>
      <w:r/>
    </w:p>
    <w:p>
      <w:pPr>
        <w:jc w:val="left"/>
        <w:spacing w:line="36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七、安装及调试要求</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7.1所有标的物的安装必须严格按照国家规范及江苏省、苏州市相应地方规范、采购文件、材料厂家的技术规范的有关要求执行。</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7.2乙方应遵守现场的一切规章制度，按照甲方要求文明</w:t>
      </w: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人员的安全由乙方负责，甲方免责；</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7.3乙方负责保管、看护现场的设备及附配件直至完成安装调试后交付甲方；</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7.4乙方负责安装设备等提供适当的保护、包装或覆盖等处理，直至验收合格；</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7.5乙方</w:t>
      </w:r>
      <w:r>
        <w:rPr>
          <w:rFonts w:hint="eastAsia" w:ascii="宋体" w:hAnsi="宋体" w:eastAsia="宋体" w:cs="宋体"/>
          <w:color w:val="000000"/>
          <w:sz w:val="21"/>
          <w:szCs w:val="21"/>
          <w:highlight w:val="none"/>
          <w:lang w:val="en-US" w:eastAsia="zh-CN"/>
        </w:rPr>
        <w:t xml:space="preserve">实施</w:t>
      </w:r>
      <w:r>
        <w:rPr>
          <w:rFonts w:hint="eastAsia" w:ascii="宋体" w:hAnsi="宋体" w:cs="宋体"/>
          <w:color w:val="000000"/>
          <w:sz w:val="21"/>
          <w:szCs w:val="21"/>
          <w:highlight w:val="none"/>
          <w:lang w:val="en-US" w:eastAsia="zh-CN"/>
        </w:rPr>
        <w:t xml:space="preserve">人员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机械或在运输装卸中对其他邻近设备、管线、绿化等造成损坏，应由乙方负责修复及承担一切费用；</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7.6无论安装、调试期间或保修过程中，乙方负责及时清理垃圾；</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7.7乙方负责并承担安装、调试期间设备、人员等安全责任。</w:t>
      </w:r>
      <w:r/>
    </w:p>
    <w:p>
      <w:pPr>
        <w:ind w:firstLine="420"/>
        <w:jc w:val="left"/>
        <w:spacing w:line="360" w:lineRule="auto"/>
        <w:widowControl/>
        <w:tabs>
          <w:tab w:val="left" w:pos="75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7.8乙方负责标的物合格、正常、安全使用，所需要通过的相关部门的验收，相关费用由乙方负责。</w:t>
      </w:r>
      <w:r/>
    </w:p>
    <w:p>
      <w:pPr>
        <w:ind w:firstLine="420"/>
        <w:jc w:val="left"/>
        <w:spacing w:line="360" w:lineRule="auto"/>
        <w:widowControl/>
        <w:tabs>
          <w:tab w:val="left" w:pos="75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7.9乙方应对安装安全、质量全面负责，并承担成品保护，如因乙方原因造成安全、质量事故或成品损坏，由乙方承担一切损失赔偿和法律责任。</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zh-CN"/>
        </w:rPr>
        <w:t xml:space="preserve">八、售后服务：</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8.1自项目验收合格（以双方在验收报告签订日期为准），免费质保</w:t>
      </w:r>
      <w:r>
        <w:rPr>
          <w:rFonts w:hint="eastAsia" w:ascii="宋体" w:hAnsi="宋体" w:cs="宋体"/>
          <w:color w:val="000000"/>
          <w:sz w:val="21"/>
          <w:szCs w:val="21"/>
          <w:highlight w:val="none"/>
          <w:lang w:val="en-US" w:eastAsia="zh-CN"/>
        </w:rPr>
        <w:t xml:space="preserve">两</w:t>
      </w:r>
      <w:r>
        <w:rPr>
          <w:rFonts w:hint="eastAsia" w:ascii="宋体" w:hAnsi="宋体" w:eastAsia="宋体" w:cs="宋体"/>
          <w:color w:val="000000"/>
          <w:sz w:val="21"/>
          <w:szCs w:val="21"/>
          <w:highlight w:val="none"/>
        </w:rPr>
        <w:t xml:space="preserve">年，在免费质保期内，除人为损坏和不可抗力因素外，中标人负责对其提供的物品进行免费维修或更换。</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8.2</w:t>
      </w:r>
      <w:r>
        <w:rPr>
          <w:rFonts w:hint="eastAsia" w:ascii="宋体" w:hAnsi="宋体" w:eastAsia="宋体" w:cs="宋体"/>
          <w:color w:val="000000"/>
          <w:sz w:val="21"/>
          <w:szCs w:val="21"/>
          <w:highlight w:val="none"/>
        </w:rPr>
        <w:t xml:space="preserve">在免费质保期内，供应商提供7天×24小时的售后服务支持，本项目设备、系统在使用中发生故障的，供应商应在接到请求服务电话后30分钟内予以响应，3小时到达现场，8小时内恢复使用，如在8小时内不能解决问题的，应免费提供同样品牌、规格或更高质量的部件或设备。</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免费质保期满后，乙方承诺终身提供最优惠的服务及零配件供应价格。</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其他服务内容按乙方针对本项目的响应承诺及采购文件要求执行。</w:t>
      </w:r>
      <w:r/>
    </w:p>
    <w:p>
      <w:pPr>
        <w:jc w:val="left"/>
        <w:spacing w:line="36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九、履约保证金</w:t>
      </w:r>
      <w:r/>
    </w:p>
    <w:p>
      <w:pPr>
        <w:ind w:firstLine="422"/>
        <w:jc w:val="left"/>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履约保证金</w:t>
      </w:r>
      <w:r>
        <w:rPr>
          <w:rFonts w:hint="eastAsia" w:ascii="宋体" w:hAnsi="宋体" w:eastAsia="宋体" w:cs="宋体"/>
          <w:b/>
          <w:bCs/>
          <w:color w:val="000000"/>
          <w:sz w:val="21"/>
          <w:szCs w:val="21"/>
          <w:highlight w:val="none"/>
          <w:lang w:val="en-US"/>
        </w:rPr>
        <w:t xml:space="preserve">金额为成交金额的10%，要求如下：</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9.1在签订合同前，乙方应当以支票、汇票、本票或者金融机构、担保机构出具的保函等非现金形式提交至甲方指定账户。</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9.2如果乙方未能履行合同规定的任何义务，或因乙方责任应由乙方承担的赔偿或违约金支付未完成，甲方有权从履约保证金中取得补偿。</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9.3履约保证金（无息）将在乙方履行完合同义务且验收合格后经乙方申请，甲方审核通过后30日内，凭乙方的收款收据退还余款给乙方。</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9.4甲方逾期退还履约保证金的，乙方有权要求甲方自约定的退还期限届满次日起，每逾期一日，按应退还的履约保证金款项的0.03%支付违约金，直至实际退还之日为止。</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9.5乙方擅自解除合同，或因乙方违约导致甲方解除合同，或因乙方违约给甲方造成重大损失时，履约保证金不予退还。</w:t>
      </w:r>
      <w:r/>
    </w:p>
    <w:p>
      <w:pPr>
        <w:ind w:firstLine="422"/>
        <w:jc w:val="left"/>
        <w:spacing w:line="360" w:lineRule="auto"/>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9.6为优化政府采购营商环境，进一步降低供应商参与政府采购成本，本项目执行《关于在全省政府采购领域推行电子履约保函（保险）的通知》（苏财购〔2023〕150 号）。</w:t>
      </w:r>
      <w:r/>
    </w:p>
    <w:p>
      <w:pPr>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rPr>
        <w:t xml:space="preserve">十、违约责任：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10.1违约责任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合同一方不履行合同义务或者履行合同义务不符合约定的，应当承担继续履行、采取补救措施或者赔偿损失等违约责任。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10.2甲方违约责任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10.2.1甲方无故逾期付款的应按照逾期付款金额的每天万分之四支付逾期付款违约金。</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10.2.2甲方违反合同规定，无故拒绝接收乙方交付的合格标的物，应当承担乙方由此造成的损失。</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10.3乙方违约责任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10.3.1乙方不能按期完成本合同约定的校园</w:t>
      </w:r>
      <w:r>
        <w:rPr>
          <w:rFonts w:hint="eastAsia" w:ascii="宋体" w:hAnsi="宋体" w:cs="宋体"/>
          <w:color w:val="000000"/>
          <w:sz w:val="21"/>
          <w:szCs w:val="21"/>
          <w:highlight w:val="none"/>
          <w:lang w:val="en-US" w:eastAsia="zh-CN"/>
        </w:rPr>
        <w:t xml:space="preserve">文化</w:t>
      </w:r>
      <w:r>
        <w:rPr>
          <w:rFonts w:hint="eastAsia" w:ascii="宋体" w:hAnsi="宋体" w:eastAsia="宋体" w:cs="宋体"/>
          <w:color w:val="000000"/>
          <w:sz w:val="21"/>
          <w:szCs w:val="21"/>
          <w:highlight w:val="none"/>
        </w:rPr>
        <w:t xml:space="preserve">设计制作工作，或不能按时通过验收从而影响甲方按期正常使用的，或有违反合同约定的其他情形未能按甲方要求改正的，甲方有权解除合同，乙方向甲方支付合同总价款5%的违约金，违约金不足以补偿损失的甲方有权要求乙方补足。</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10.3.2乙方逾期完成校园</w:t>
      </w:r>
      <w:r>
        <w:rPr>
          <w:rFonts w:hint="eastAsia" w:ascii="宋体" w:hAnsi="宋体" w:cs="宋体"/>
          <w:color w:val="000000"/>
          <w:sz w:val="21"/>
          <w:szCs w:val="21"/>
          <w:highlight w:val="none"/>
          <w:lang w:val="en-US" w:eastAsia="zh-CN"/>
        </w:rPr>
        <w:t xml:space="preserve">文化</w:t>
      </w:r>
      <w:r>
        <w:rPr>
          <w:rFonts w:hint="eastAsia" w:ascii="宋体" w:hAnsi="宋体" w:eastAsia="宋体" w:cs="宋体"/>
          <w:color w:val="000000"/>
          <w:sz w:val="21"/>
          <w:szCs w:val="21"/>
          <w:highlight w:val="none"/>
        </w:rPr>
        <w:t xml:space="preserve">设计制作工作的，如甲方仍同意或接受乙方继续服务的，乙方应立即进行布展工作并应按照合同总金额的每天千分之四支付逾期违约金直至布展完成并通过验收，并赔偿甲方因此遭致的损失费用。</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10.3.3乙方无故解除本合同或甲方因乙方违约解除本合同的，乙方应向甲方支付合同总额30%的违约金，违约金不足以补偿损失的，甲方有权要求乙方补足。</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10.4不可抗力</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10.4.1因不可抗力不能履行合同的，根据不可抗力的影响，部分或者全部免除责任。但合同一方迟延履行后发生不可抗力的，不能免除责任。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10.4.2合同一方因不可抗力不能履行合同的，应当及时通知对方，以减轻可能给对方造成的损失，并应当在</w:t>
      </w:r>
      <w:bookmarkStart w:id="17" w:name="_Hlk12015921"/>
      <w:r>
        <w:rPr>
          <w:rFonts w:hint="eastAsia" w:ascii="宋体" w:hAnsi="宋体" w:eastAsia="宋体" w:cs="宋体"/>
          <w:color w:val="000000"/>
          <w:sz w:val="21"/>
          <w:szCs w:val="21"/>
          <w:highlight w:val="none"/>
        </w:rPr>
        <w:t xml:space="preserve">不可抗力事件发生后30日内</w:t>
      </w:r>
      <w:bookmarkEnd w:id="17"/>
      <w:r>
        <w:rPr>
          <w:rFonts w:hint="eastAsia" w:ascii="宋体" w:hAnsi="宋体" w:eastAsia="宋体" w:cs="宋体"/>
          <w:color w:val="000000"/>
          <w:sz w:val="21"/>
          <w:szCs w:val="21"/>
          <w:highlight w:val="none"/>
        </w:rPr>
        <w:t xml:space="preserve">提供证明。</w:t>
      </w:r>
      <w:r/>
    </w:p>
    <w:p>
      <w:pPr>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十一、索赔</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在合同供货期和质量保证期内如发生由于制造、运输、工艺或材料缺陷而造成的质量问题，乙方在接到甲方通知4小时内（以电传日期为准）给予答复，并在8小时内派工作人员到现场处理。如果乙方对甲方提出的索赔负有责任，乙方应负责修理、更换或退货，并承担由此发生的一切损失和费用。如逾期不予答复和处理，由视为上述索赔已被接受，乙方应承担由此发生的一切损失和费用。</w:t>
      </w:r>
      <w:r/>
    </w:p>
    <w:p>
      <w:pPr>
        <w:jc w:val="left"/>
        <w:spacing w:line="36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十二、合同生效及其它：</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12.1合同经甲乙双方代表签字并加盖公章（或合同专用章）并在乙方按时缴纳履约保证金后即生效；</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12.2合同执行过程中出现的问题应按照《中华人民共和国民法典》的规定办理。在合同履行过程中，双方如有争议，任何一方均可向甲方所在地人民法院提起诉讼。</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12.3合同在执行过程中出现的未尽事宜，双方应在不违背本合同和需方采购目的的原则下协商解决，协商结果以书面形式盖章记录在案，并提交采购代理机构一份备存，作为本合同的附件，与本合同具有同等的法律效力。</w:t>
      </w:r>
      <w:r/>
    </w:p>
    <w:p>
      <w:pPr>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十三、合同的解除和转让：</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13.1有下列情形之一，合同一方可以解除合同：</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13.1.1因不可抗力致使不能实现合同目的，未受不可抗力影响的一方有权解除合同；</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13.1.2因合同一方违约导致合同不能履行，另一方有权解除合同；</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13.1.3合同一方发生违反本合同的情形，经过一方二次书面通知仍然不纠正的；</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13.1.4如政府釆购合同继续履行将损害国家利益和社会公共利益，甲方有权解除合同。</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13.2有权解除合同的一方，应当在违约事实或不可抗力发生之后三十天内书面通知对方以主张解除合同，合同在书面通知到达对方时解除。</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12.3合同的部分和全部都不得转让。</w:t>
      </w:r>
      <w:r/>
    </w:p>
    <w:p>
      <w:pPr>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十四、附则</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14.1合同份数</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lang w:val="en-US" w:eastAsia="zh-CN"/>
        </w:rPr>
        <w:t xml:space="preserve">捌</w:t>
      </w:r>
      <w:r>
        <w:rPr>
          <w:rFonts w:hint="eastAsia" w:ascii="宋体" w:hAnsi="宋体" w:eastAsia="宋体" w:cs="宋体"/>
          <w:color w:val="000000"/>
          <w:sz w:val="21"/>
          <w:szCs w:val="21"/>
          <w:highlight w:val="none"/>
        </w:rPr>
        <w:t xml:space="preserve">份，甲方</w:t>
      </w:r>
      <w:r>
        <w:rPr>
          <w:rFonts w:hint="eastAsia" w:ascii="宋体" w:hAnsi="宋体" w:eastAsia="宋体" w:cs="宋体"/>
          <w:color w:val="000000"/>
          <w:sz w:val="21"/>
          <w:szCs w:val="21"/>
          <w:highlight w:val="none"/>
          <w:lang w:val="en-US" w:eastAsia="zh-CN"/>
        </w:rPr>
        <w:t xml:space="preserve">伍</w:t>
      </w:r>
      <w:r>
        <w:rPr>
          <w:rFonts w:hint="eastAsia" w:ascii="宋体" w:hAnsi="宋体" w:eastAsia="宋体" w:cs="宋体"/>
          <w:color w:val="000000"/>
          <w:sz w:val="21"/>
          <w:szCs w:val="21"/>
          <w:highlight w:val="none"/>
        </w:rPr>
        <w:t xml:space="preserve">份，乙方</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份，采购代理机构</w:t>
      </w:r>
      <w:r>
        <w:rPr>
          <w:rFonts w:hint="eastAsia" w:ascii="宋体" w:hAnsi="宋体" w:eastAsia="宋体" w:cs="宋体"/>
          <w:color w:val="000000"/>
          <w:sz w:val="21"/>
          <w:szCs w:val="21"/>
          <w:highlight w:val="none"/>
          <w:lang w:val="en-US" w:eastAsia="zh-CN"/>
        </w:rPr>
        <w:t xml:space="preserve">壹</w:t>
      </w:r>
      <w:r>
        <w:rPr>
          <w:rFonts w:hint="eastAsia" w:ascii="宋体" w:hAnsi="宋体" w:eastAsia="宋体" w:cs="宋体"/>
          <w:color w:val="000000"/>
          <w:sz w:val="21"/>
          <w:szCs w:val="21"/>
          <w:highlight w:val="none"/>
        </w:rPr>
        <w:t xml:space="preserve">份。</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经双方协商一致同意，在本合同签订后，若因乙方办理“园采贷”信用融资的需要，本合同第二条第2.6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14.3未尽事宜</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本合同未尽事宜应按《中华人民共和国民法典》以及其他相关法律、法规之规定解释。</w:t>
      </w:r>
      <w:bookmarkEnd w:id="12"/>
      <w:bookmarkEnd w:id="13"/>
      <w:bookmarkEnd w:id="14"/>
      <w:bookmarkEnd w:id="15"/>
      <w:bookmarkEnd w:id="16"/>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jc w:val="both"/>
        <w:spacing w:line="360" w:lineRule="auto"/>
        <w:widowControl w:val="off"/>
        <w:rPr>
          <w:rFonts w:hint="eastAsia" w:ascii="宋体" w:hAnsi="宋体" w:eastAsia="宋体" w:cs="宋体"/>
          <w:color w:val="000000"/>
          <w:sz w:val="21"/>
          <w:szCs w:val="21"/>
          <w:highlight w:val="none"/>
          <w:u w:val="single"/>
          <w:lang w:val="zh-CN" w:eastAsia="zh-CN" w:bidi="ar-SA"/>
        </w:rPr>
      </w:pPr>
      <w:r>
        <w:rPr>
          <w:rFonts w:hint="eastAsia" w:ascii="宋体" w:hAnsi="宋体" w:eastAsia="宋体" w:cs="宋体"/>
          <w:color w:val="000000"/>
          <w:sz w:val="21"/>
          <w:szCs w:val="21"/>
          <w:highlight w:val="none"/>
          <w:u w:val="single"/>
          <w:lang w:val="zh-CN" w:eastAsia="zh-CN" w:bidi="ar-SA"/>
        </w:rPr>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甲方（盖章）：                            乙方（盖章）：</w:t>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代表人（签字）：                          代表人（签字）：</w:t>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left"/>
        <w:spacing w:line="360" w:lineRule="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日期：                                    日期：</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both"/>
        <w:spacing w:line="480" w:lineRule="auto"/>
        <w:widowControl w:val="off"/>
        <w:tabs>
          <w:tab w:val="left" w:pos="0" w:leader="none"/>
        </w:tabs>
        <w:rPr>
          <w:rFonts w:hint="default" w:ascii="Calibri" w:hAnsi="Calibri" w:eastAsia="宋体" w:cs="Times New Roman"/>
          <w:sz w:val="21"/>
          <w:highlight w:val="none"/>
        </w:rPr>
      </w:pPr>
      <w:r>
        <w:rPr>
          <w:rFonts w:hint="eastAsia" w:ascii="宋体" w:hAnsi="宋体" w:eastAsia="宋体" w:cs="宋体"/>
          <w:b/>
          <w:sz w:val="21"/>
          <w:szCs w:val="21"/>
          <w:highlight w:val="none"/>
          <w:lang w:val="zh-CN"/>
        </w:rPr>
        <w:br w:type="page" w:clear="all"/>
      </w:r>
      <w:r>
        <w:rPr>
          <w:rFonts w:hint="eastAsia" w:ascii="宋体" w:hAnsi="宋体" w:eastAsia="宋体" w:cs="宋体"/>
          <w:sz w:val="21"/>
          <w:highlight w:val="none"/>
        </w:rPr>
        <w:t xml:space="preserve">附件：考核表</w:t>
      </w:r>
      <w:r/>
    </w:p>
    <w:tbl>
      <w:tblPr>
        <w:tblStyle w:val="700"/>
        <w:tblW w:w="852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9"/>
        <w:gridCol w:w="1288"/>
        <w:gridCol w:w="666"/>
        <w:gridCol w:w="5909"/>
      </w:tblGrid>
      <w:tr>
        <w:trPr>
          <w:jc w:val="center"/>
          <w:trHeight w:val="0"/>
          <w:tblHeader/>
        </w:trPr>
        <w:tc>
          <w:tcPr>
            <w:shd w:val="clear" w:color="auto" w:fill="auto"/>
            <w:tcW w:w="0" w:type="auto"/>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W w:w="128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考核项目</w:t>
            </w:r>
            <w:r/>
          </w:p>
        </w:tc>
        <w:tc>
          <w:tcPr>
            <w:shd w:val="clear" w:color="auto" w:fill="auto"/>
            <w:tcW w:w="0" w:type="auto"/>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分值</w:t>
            </w:r>
            <w:r/>
          </w:p>
        </w:tc>
        <w:tc>
          <w:tcPr>
            <w:shd w:val="clear" w:color="auto" w:fill="auto"/>
            <w:tcW w:w="59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评分标准</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128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进度履约</w:t>
            </w:r>
            <w:r/>
          </w:p>
        </w:tc>
        <w:tc>
          <w:tcPr>
            <w:shd w:val="clear" w:color="auto" w:fill="auto"/>
            <w:tcW w:w="0" w:type="auto"/>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W w:w="59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60个工作日内完成整体校园文化氛围布置并安装、调试到位</w:t>
            </w:r>
            <w:r>
              <w:rPr>
                <w:rFonts w:hint="eastAsia" w:ascii="宋体" w:hAnsi="宋体" w:cs="宋体"/>
                <w:i w:val="0"/>
                <w:iCs w:val="0"/>
                <w:color w:val="000000"/>
                <w:sz w:val="21"/>
                <w:szCs w:val="21"/>
                <w:highlight w:val="none"/>
                <w:u w:val="none"/>
                <w:lang w:val="en-US" w:eastAsia="zh-CN" w:bidi="ar"/>
              </w:rPr>
              <w:t xml:space="preserve">的</w:t>
            </w:r>
            <w:r>
              <w:rPr>
                <w:rFonts w:hint="eastAsia" w:ascii="宋体" w:hAnsi="宋体" w:eastAsia="宋体" w:cs="宋体"/>
                <w:i w:val="0"/>
                <w:iCs w:val="0"/>
                <w:color w:val="000000"/>
                <w:sz w:val="21"/>
                <w:szCs w:val="21"/>
                <w:highlight w:val="none"/>
                <w:u w:val="none"/>
                <w:lang w:val="en-US" w:eastAsia="zh-CN" w:bidi="ar"/>
              </w:rPr>
              <w:t xml:space="preserve">得20分；每逾期1天扣2分</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128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实施</w:t>
            </w:r>
            <w:r>
              <w:rPr>
                <w:rFonts w:hint="eastAsia" w:ascii="宋体" w:hAnsi="宋体" w:eastAsia="宋体" w:cs="宋体"/>
                <w:i w:val="0"/>
                <w:iCs w:val="0"/>
                <w:color w:val="000000"/>
                <w:sz w:val="21"/>
                <w:szCs w:val="21"/>
                <w:highlight w:val="none"/>
                <w:u w:val="none"/>
                <w:lang w:val="en-US" w:eastAsia="zh-CN" w:bidi="ar"/>
              </w:rPr>
              <w:t xml:space="preserve">质量</w:t>
            </w:r>
            <w:r/>
          </w:p>
        </w:tc>
        <w:tc>
          <w:tcPr>
            <w:shd w:val="clear" w:color="auto" w:fill="auto"/>
            <w:tcW w:w="0" w:type="auto"/>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59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材料合格、工艺达标；1处问题扣5分</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128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w:t>
            </w:r>
            <w:r/>
          </w:p>
        </w:tc>
        <w:tc>
          <w:tcPr>
            <w:shd w:val="clear" w:color="auto" w:fill="auto"/>
            <w:tcW w:w="0" w:type="auto"/>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W w:w="59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无事故、现场整洁；违规1次扣3分</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128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设计配合</w:t>
            </w:r>
            <w:r/>
          </w:p>
        </w:tc>
        <w:tc>
          <w:tcPr>
            <w:shd w:val="clear" w:color="auto" w:fill="auto"/>
            <w:tcW w:w="0" w:type="auto"/>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W w:w="59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符合要求、沟通顺畅；不配合酌情扣分</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128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售后质保</w:t>
            </w:r>
            <w:r/>
          </w:p>
        </w:tc>
        <w:tc>
          <w:tcPr>
            <w:shd w:val="clear" w:color="auto" w:fill="auto"/>
            <w:tcW w:w="0" w:type="auto"/>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W w:w="59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质保</w:t>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年</w:t>
            </w:r>
            <w:r>
              <w:rPr>
                <w:rFonts w:hint="eastAsia" w:ascii="宋体" w:hAnsi="宋体" w:cs="宋体"/>
                <w:i w:val="0"/>
                <w:iCs w:val="0"/>
                <w:color w:val="000000"/>
                <w:sz w:val="21"/>
                <w:szCs w:val="21"/>
                <w:highlight w:val="none"/>
                <w:u w:val="none"/>
                <w:lang w:val="en-US" w:eastAsia="zh-CN" w:bidi="ar"/>
              </w:rPr>
              <w:t xml:space="preserve">、30分钟</w:t>
            </w:r>
            <w:r>
              <w:rPr>
                <w:rFonts w:hint="eastAsia" w:ascii="宋体" w:hAnsi="宋体" w:eastAsia="宋体" w:cs="宋体"/>
                <w:i w:val="0"/>
                <w:iCs w:val="0"/>
                <w:color w:val="000000"/>
                <w:sz w:val="21"/>
                <w:szCs w:val="21"/>
                <w:highlight w:val="none"/>
                <w:u w:val="none"/>
                <w:lang w:val="en-US" w:eastAsia="zh-CN" w:bidi="ar"/>
              </w:rPr>
              <w:t xml:space="preserve">响应、3小时到达现场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8小时内恢复使用；不达标1次扣5分</w:t>
            </w:r>
            <w:r/>
          </w:p>
        </w:tc>
      </w:tr>
      <w:tr>
        <w:trPr>
          <w:jc w:val="center"/>
          <w:trHeight w:val="0"/>
        </w:trPr>
        <w:tc>
          <w:tcPr>
            <w:shd w:val="clear" w:color="auto" w:fill="auto"/>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i w:val="0"/>
                <w:iCs w:val="0"/>
                <w:color w:val="000000"/>
                <w:sz w:val="21"/>
                <w:szCs w:val="21"/>
                <w:highlight w:val="none"/>
                <w:u w:val="none"/>
              </w:rPr>
              <w:suppressLineNumbers w:val="0"/>
            </w:pPr>
            <w:r>
              <w:rPr>
                <w:rFonts w:hint="eastAsia" w:ascii="宋体" w:hAnsi="宋体" w:eastAsia="宋体" w:cs="宋体"/>
                <w:b/>
                <w:i w:val="0"/>
                <w:iCs w:val="0"/>
                <w:color w:val="000000"/>
                <w:sz w:val="21"/>
                <w:szCs w:val="21"/>
                <w:highlight w:val="none"/>
                <w:u w:val="none"/>
                <w:lang w:val="en-US" w:eastAsia="zh-CN" w:bidi="ar"/>
              </w:rPr>
              <w:t xml:space="preserve">-</w:t>
            </w:r>
            <w:r/>
          </w:p>
        </w:tc>
        <w:tc>
          <w:tcPr>
            <w:shd w:val="clear" w:color="auto" w:fill="auto"/>
            <w:tcW w:w="128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i w:val="0"/>
                <w:iCs w:val="0"/>
                <w:color w:val="000000"/>
                <w:sz w:val="21"/>
                <w:szCs w:val="21"/>
                <w:highlight w:val="none"/>
                <w:u w:val="none"/>
              </w:rPr>
              <w:suppressLineNumbers w:val="0"/>
            </w:pPr>
            <w:r>
              <w:rPr>
                <w:rFonts w:hint="eastAsia" w:ascii="宋体" w:hAnsi="宋体" w:eastAsia="宋体" w:cs="宋体"/>
                <w:b/>
                <w:i w:val="0"/>
                <w:iCs w:val="0"/>
                <w:color w:val="000000"/>
                <w:sz w:val="21"/>
                <w:szCs w:val="21"/>
                <w:highlight w:val="none"/>
                <w:u w:val="none"/>
                <w:lang w:val="en-US" w:eastAsia="zh-CN" w:bidi="ar"/>
              </w:rPr>
              <w:t xml:space="preserve">合计</w:t>
            </w:r>
            <w:r/>
          </w:p>
        </w:tc>
        <w:tc>
          <w:tcPr>
            <w:shd w:val="clear" w:color="auto" w:fill="auto"/>
            <w:tcW w:w="666"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i w:val="0"/>
                <w:iCs w:val="0"/>
                <w:color w:val="000000"/>
                <w:sz w:val="21"/>
                <w:szCs w:val="21"/>
                <w:highlight w:val="none"/>
                <w:u w:val="none"/>
              </w:rPr>
              <w:suppressLineNumbers w:val="0"/>
            </w:pPr>
            <w:r>
              <w:rPr>
                <w:rFonts w:hint="eastAsia" w:ascii="宋体" w:hAnsi="宋体" w:eastAsia="宋体" w:cs="宋体"/>
                <w:b/>
                <w:i w:val="0"/>
                <w:iCs w:val="0"/>
                <w:color w:val="000000"/>
                <w:sz w:val="21"/>
                <w:szCs w:val="21"/>
                <w:highlight w:val="none"/>
                <w:u w:val="none"/>
                <w:lang w:val="en-US" w:eastAsia="zh-CN" w:bidi="ar"/>
              </w:rPr>
              <w:t xml:space="preserve">100</w:t>
            </w:r>
            <w:r/>
          </w:p>
        </w:tc>
        <w:tc>
          <w:tcPr>
            <w:shd w:val="clear" w:color="auto" w:fill="auto"/>
            <w:tcW w:w="59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i w:val="0"/>
                <w:iCs w:val="0"/>
                <w:color w:val="000000"/>
                <w:sz w:val="21"/>
                <w:szCs w:val="21"/>
                <w:highlight w:val="none"/>
                <w:u w:val="none"/>
              </w:rPr>
              <w:suppressLineNumbers w:val="0"/>
            </w:pPr>
            <w:r>
              <w:rPr>
                <w:rFonts w:hint="eastAsia" w:ascii="宋体" w:hAnsi="宋体" w:eastAsia="宋体" w:cs="宋体"/>
                <w:b/>
                <w:i w:val="0"/>
                <w:iCs w:val="0"/>
                <w:color w:val="000000"/>
                <w:sz w:val="21"/>
                <w:szCs w:val="21"/>
                <w:highlight w:val="none"/>
                <w:u w:val="none"/>
                <w:lang w:val="en-US" w:eastAsia="zh-CN" w:bidi="ar"/>
              </w:rPr>
              <w:t xml:space="preserve">——</w:t>
            </w:r>
            <w:r/>
          </w:p>
        </w:tc>
      </w:tr>
    </w:tbl>
    <w:p>
      <w:pPr>
        <w:jc w:val="left"/>
        <w:spacing w:line="400" w:lineRule="exact"/>
        <w:widowControl/>
        <w:rPr>
          <w:rFonts w:hint="default" w:ascii="Calibri" w:hAnsi="Calibri" w:cs="宋体"/>
          <w:color w:val="000000"/>
          <w:sz w:val="21"/>
          <w:szCs w:val="21"/>
          <w:highlight w:val="none"/>
        </w:rPr>
      </w:pPr>
      <w:r>
        <w:rPr>
          <w:rFonts w:hint="eastAsia" w:ascii="Calibri" w:hAnsi="Calibri" w:cs="宋体"/>
          <w:color w:val="000000"/>
          <w:sz w:val="21"/>
          <w:szCs w:val="21"/>
          <w:highlight w:val="none"/>
        </w:rPr>
        <w:t xml:space="preserve">考核时间段：         年     月     日    —      年      月     日</w:t>
      </w:r>
      <w:r/>
    </w:p>
    <w:p>
      <w:pPr>
        <w:ind w:left="630" w:hanging="630"/>
        <w:jc w:val="left"/>
        <w:spacing w:line="400" w:lineRule="exact"/>
        <w:widowControl/>
        <w:rPr>
          <w:rFonts w:hint="eastAsia" w:ascii="楷体_GB2312" w:hAnsi="宋体" w:eastAsia="楷体_GB2312"/>
          <w:b/>
          <w:sz w:val="44"/>
          <w:szCs w:val="44"/>
          <w:highlight w:val="none"/>
        </w:rPr>
      </w:pPr>
      <w:r>
        <w:rPr>
          <w:rFonts w:hint="eastAsia" w:ascii="Calibri" w:hAnsi="Calibri" w:cs="宋体"/>
          <w:color w:val="000000"/>
          <w:sz w:val="21"/>
          <w:szCs w:val="21"/>
          <w:highlight w:val="none"/>
        </w:rPr>
        <w:t xml:space="preserve">被考核单位（项目负责人签字盖章）：             考核单位（采购单位代表签字盖章）</w:t>
      </w:r>
      <w:r/>
    </w:p>
    <w:p>
      <w:pPr>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r>
      <w:r/>
    </w:p>
    <w:p>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说明：考核分数在90分(含)以上的为合格；考核分数在90分以下的为不合格。甲方有权单方解除合同并终止合作，合同未履行部分，服务单位应按未服务</w:t>
      </w:r>
      <w:r>
        <w:rPr>
          <w:rFonts w:hint="eastAsia" w:ascii="宋体" w:hAnsi="宋体" w:cs="宋体"/>
          <w:b w:val="0"/>
          <w:bCs/>
          <w:color w:val="auto"/>
          <w:sz w:val="21"/>
          <w:szCs w:val="21"/>
          <w:highlight w:val="none"/>
          <w:lang w:val="en-US" w:eastAsia="zh-CN"/>
        </w:rPr>
        <w:t xml:space="preserve">部分</w:t>
      </w:r>
      <w:r>
        <w:rPr>
          <w:rFonts w:hint="eastAsia" w:ascii="宋体" w:hAnsi="宋体" w:eastAsia="宋体" w:cs="宋体"/>
          <w:b w:val="0"/>
          <w:bCs/>
          <w:color w:val="auto"/>
          <w:sz w:val="21"/>
          <w:szCs w:val="21"/>
          <w:highlight w:val="none"/>
        </w:rPr>
        <w:t xml:space="preserve">的相对比例退还甲方所支付的合同费用。</w:t>
      </w:r>
      <w:r>
        <w:rPr>
          <w:rFonts w:hint="eastAsia" w:ascii="宋体" w:hAnsi="宋体" w:eastAsia="宋体" w:cs="宋体"/>
          <w:b w:val="0"/>
          <w:bCs/>
          <w:color w:val="auto"/>
          <w:sz w:val="21"/>
          <w:szCs w:val="21"/>
          <w:highlight w:val="none"/>
        </w:rPr>
        <w:br w:type="page" w:clear="all"/>
      </w:r>
      <w:r/>
    </w:p>
    <w:p>
      <w:pPr>
        <w:ind w:firstLine="562"/>
        <w:jc w:val="center"/>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服务类项目履约验收方案</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一、</w:t>
      </w:r>
      <w:r>
        <w:rPr>
          <w:rFonts w:hint="eastAsia" w:ascii="宋体" w:hAnsi="宋体" w:eastAsia="宋体" w:cs="宋体"/>
          <w:b/>
          <w:color w:val="auto"/>
          <w:sz w:val="21"/>
          <w:szCs w:val="21"/>
          <w:highlight w:val="none"/>
        </w:rPr>
        <w:t xml:space="preserve">项目概况</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验收主体：</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本期验收起始时间（日常考核、分段验收适用）：</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二、</w:t>
      </w:r>
      <w:r>
        <w:rPr>
          <w:rFonts w:hint="eastAsia" w:ascii="宋体" w:hAnsi="宋体" w:eastAsia="宋体" w:cs="宋体"/>
          <w:b/>
          <w:color w:val="auto"/>
          <w:sz w:val="21"/>
          <w:szCs w:val="21"/>
          <w:highlight w:val="none"/>
        </w:rPr>
        <w:t xml:space="preserve">验收目的</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三、</w:t>
      </w:r>
      <w:r>
        <w:rPr>
          <w:rFonts w:hint="eastAsia" w:ascii="宋体" w:hAnsi="宋体" w:eastAsia="宋体" w:cs="宋体"/>
          <w:b/>
          <w:color w:val="auto"/>
          <w:sz w:val="21"/>
          <w:szCs w:val="21"/>
          <w:highlight w:val="none"/>
        </w:rPr>
        <w:t xml:space="preserve">验收依据</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工业园区采购人通过政府采购方式和程序确定供应商的货物和服务类政府采购项目应当执行《江苏省政府采购履约验收管理办法》政府采购文件、供应商投标（响应）文件、政府采购合同是履约验收工作的基本依据。</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四、</w:t>
      </w:r>
      <w:r>
        <w:rPr>
          <w:rFonts w:hint="eastAsia" w:ascii="宋体" w:hAnsi="宋体" w:eastAsia="宋体" w:cs="宋体"/>
          <w:b/>
          <w:color w:val="auto"/>
          <w:sz w:val="21"/>
          <w:szCs w:val="21"/>
          <w:highlight w:val="none"/>
        </w:rPr>
        <w:t xml:space="preserve">验收责任主体</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numPr>
          <w:ilvl w:val="0"/>
          <w:numId w:val="0"/>
        </w:numPr>
        <w:ind w:left="0" w:firstLine="0"/>
        <w:jc w:val="left"/>
        <w:spacing w:line="360" w:lineRule="auto"/>
        <w:rPr>
          <w:highlight w:val="none"/>
        </w:rPr>
      </w:pPr>
      <w:r>
        <w:rPr>
          <w:rFonts w:hint="eastAsia" w:ascii="宋体" w:hAnsi="宋体" w:eastAsia="宋体" w:cs="宋体"/>
          <w:b/>
          <w:color w:val="auto"/>
          <w:sz w:val="21"/>
          <w:szCs w:val="21"/>
          <w:highlight w:val="none"/>
          <w:lang w:val="en-US" w:eastAsia="zh-CN" w:bidi="ar-SA"/>
        </w:rPr>
        <w:t xml:space="preserve">五、</w:t>
      </w:r>
      <w:r>
        <w:rPr>
          <w:rFonts w:hint="eastAsia" w:ascii="宋体" w:hAnsi="宋体" w:eastAsia="宋体" w:cs="宋体"/>
          <w:b/>
          <w:color w:val="auto"/>
          <w:sz w:val="21"/>
          <w:szCs w:val="21"/>
          <w:highlight w:val="none"/>
        </w:rPr>
        <w:t xml:space="preserve">验收方式（形式）</w:t>
      </w:r>
      <w:r/>
    </w:p>
    <w:p>
      <w:pPr>
        <w:numPr>
          <w:ilvl w:val="0"/>
          <w:numId w:val="0"/>
        </w:numPr>
        <w:ind w:left="0" w:firstLine="422"/>
        <w:jc w:val="left"/>
        <w:spacing w:line="360" w:lineRule="auto"/>
        <w:rPr>
          <w:rFonts w:hint="eastAsia" w:ascii="宋体" w:hAnsi="宋体" w:eastAsia="宋体" w:cs="宋体"/>
          <w:b/>
          <w:color w:val="ff0000"/>
          <w:sz w:val="21"/>
          <w:szCs w:val="21"/>
          <w:highlight w:val="none"/>
        </w:rPr>
      </w:pPr>
      <w:r>
        <w:rPr>
          <w:rFonts w:hint="eastAsia" w:ascii="宋体" w:hAnsi="宋体" w:cs="宋体"/>
          <w:b/>
          <w:color w:val="auto"/>
          <w:sz w:val="21"/>
          <w:szCs w:val="21"/>
          <w:highlight w:val="none"/>
          <w:lang w:val="en-US" w:eastAsia="zh-CN"/>
        </w:rPr>
        <w:t xml:space="preserve">见采购文件内容。</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六、</w:t>
      </w:r>
      <w:r>
        <w:rPr>
          <w:rFonts w:hint="eastAsia" w:ascii="宋体" w:hAnsi="宋体" w:eastAsia="宋体" w:cs="宋体"/>
          <w:b/>
          <w:color w:val="auto"/>
          <w:sz w:val="21"/>
          <w:szCs w:val="21"/>
          <w:highlight w:val="none"/>
        </w:rPr>
        <w:t xml:space="preserve">验收内容</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七、</w:t>
      </w:r>
      <w:r>
        <w:rPr>
          <w:rFonts w:hint="eastAsia" w:ascii="宋体" w:hAnsi="宋体" w:eastAsia="宋体" w:cs="宋体"/>
          <w:b/>
          <w:color w:val="auto"/>
          <w:sz w:val="21"/>
          <w:szCs w:val="21"/>
          <w:highlight w:val="none"/>
        </w:rPr>
        <w:t xml:space="preserve">验收程序</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7.1验收准备</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7.1.1政府采购合同约定的履约验收条件达到时，采购人应当在</w:t>
      </w:r>
      <w:r>
        <w:rPr>
          <w:rFonts w:hint="eastAsia" w:ascii="宋体" w:hAnsi="宋体" w:eastAsia="宋体" w:cs="宋体"/>
          <w:b/>
          <w:bCs/>
          <w:color w:val="auto"/>
          <w:sz w:val="21"/>
          <w:szCs w:val="21"/>
          <w:highlight w:val="none"/>
        </w:rPr>
        <w:t xml:space="preserve"> 5 个工作日内</w:t>
      </w:r>
      <w:r>
        <w:rPr>
          <w:rFonts w:hint="eastAsia" w:ascii="宋体" w:hAnsi="宋体" w:eastAsia="宋体" w:cs="宋体"/>
          <w:color w:val="auto"/>
          <w:sz w:val="21"/>
          <w:szCs w:val="21"/>
          <w:highlight w:val="none"/>
        </w:rPr>
        <w:t xml:space="preserve">启动履约验收工作，并向供应商发出</w:t>
      </w:r>
      <w:r>
        <w:rPr>
          <w:rFonts w:hint="eastAsia" w:ascii="宋体" w:hAnsi="宋体" w:eastAsia="宋体" w:cs="宋体"/>
          <w:b/>
          <w:bCs/>
          <w:color w:val="auto"/>
          <w:sz w:val="21"/>
          <w:szCs w:val="21"/>
          <w:highlight w:val="none"/>
        </w:rPr>
        <w:t xml:space="preserve">《政府采购履约验收通知单》（见下表1）。</w:t>
      </w:r>
      <w:r>
        <w:rPr>
          <w:rFonts w:hint="eastAsia" w:ascii="宋体" w:hAnsi="宋体" w:eastAsia="宋体" w:cs="宋体"/>
          <w:color w:val="auto"/>
          <w:sz w:val="21"/>
          <w:szCs w:val="21"/>
          <w:highlight w:val="none"/>
        </w:rPr>
        <w:t xml:space="preserve">在政府采购合同约定的履行验收条件达到时，供应商可以主动联系采购人启动履约验收工作。</w:t>
      </w:r>
      <w:r>
        <w:rPr>
          <w:rFonts w:hint="eastAsia" w:ascii="宋体" w:hAnsi="宋体" w:eastAsia="宋体" w:cs="宋体"/>
          <w:b/>
          <w:bCs/>
          <w:color w:val="auto"/>
          <w:sz w:val="21"/>
          <w:szCs w:val="21"/>
          <w:highlight w:val="none"/>
        </w:rPr>
        <w:t xml:space="preserve">供应商在收到验收通知单后五个工作日内拒不配合的，采购人应依照合同约定追究其责任。</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7.1.2供应商应当配合采购人、采购代理机构做好项目验收工作，及时提供与项目验收相关的生产、技术、服务、数量、质量、安全、合格证明及验收所必须具备的其他材料。</w:t>
      </w:r>
      <w:r/>
    </w:p>
    <w:p>
      <w:pPr>
        <w:ind w:firstLine="480"/>
        <w:jc w:val="left"/>
        <w:spacing w:line="360" w:lineRule="auto"/>
        <w:rPr>
          <w:rFonts w:hint="eastAsia" w:ascii="宋体" w:hAnsi="宋体" w:eastAsia="宋体" w:cs="宋体"/>
          <w:color w:val="auto"/>
          <w:sz w:val="21"/>
          <w:szCs w:val="21"/>
          <w:highlight w:val="none"/>
          <w:shd w:val="pct15" w:color="auto" w:fill="ffffff"/>
        </w:rPr>
      </w:pPr>
      <w:r>
        <w:rPr>
          <w:rFonts w:hint="eastAsia" w:ascii="宋体" w:hAnsi="宋体" w:eastAsia="宋体" w:cs="宋体"/>
          <w:color w:val="auto"/>
          <w:sz w:val="21"/>
          <w:szCs w:val="21"/>
          <w:highlight w:val="none"/>
        </w:rPr>
        <w:t xml:space="preserve">7.1.3采购人应及时全面准备验收，在验收日期前做好通水、通电、准备验收工具等必要的验收准备工作。</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7.2成立验收小组</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7.2.1采购人应当组织成立验收小组</w:t>
      </w:r>
      <w:r>
        <w:rPr>
          <w:rFonts w:hint="eastAsia" w:ascii="宋体" w:hAnsi="宋体" w:eastAsia="宋体" w:cs="宋体"/>
          <w:color w:val="auto"/>
          <w:sz w:val="21"/>
          <w:szCs w:val="21"/>
          <w:highlight w:val="none"/>
        </w:rPr>
        <w:t xml:space="preserve">，验收小组负责实施项目验收工作，其成员构成、人员数量以及负责人由采购人确定，验收小组一般由采购人指定的本单位 </w:t>
      </w:r>
      <w:r>
        <w:rPr>
          <w:rFonts w:hint="eastAsia" w:ascii="宋体" w:hAnsi="宋体" w:eastAsia="宋体" w:cs="宋体"/>
          <w:b/>
          <w:bCs/>
          <w:color w:val="auto"/>
          <w:sz w:val="21"/>
          <w:szCs w:val="21"/>
          <w:highlight w:val="none"/>
        </w:rPr>
        <w:t xml:space="preserve">3 名（含）以上单数工作人员组成，并确定一名负责人</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参与本项目评审的采购人代表不能作为负责人</w:t>
      </w:r>
      <w:r>
        <w:rPr>
          <w:rFonts w:hint="eastAsia" w:ascii="宋体" w:hAnsi="宋体" w:eastAsia="宋体" w:cs="宋体"/>
          <w:color w:val="auto"/>
          <w:sz w:val="21"/>
          <w:szCs w:val="21"/>
          <w:highlight w:val="none"/>
        </w:rPr>
        <w:t xml:space="preserve">。若经办采购的人员与采购需求人员分属不同部门，二者应当同时参与验收。分期（分段）验收的负责人原则上应当保持一致，</w:t>
      </w:r>
      <w:r>
        <w:rPr>
          <w:rFonts w:hint="eastAsia" w:ascii="宋体" w:hAnsi="宋体" w:eastAsia="宋体" w:cs="宋体"/>
          <w:b/>
          <w:bCs/>
          <w:color w:val="auto"/>
          <w:sz w:val="21"/>
          <w:szCs w:val="21"/>
          <w:highlight w:val="none"/>
        </w:rPr>
        <w:t xml:space="preserve">负责人不得无故更换。</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7.2.2根据采购项目特点和实际需要，可以邀请相关领域专业技术人员等作为验收小组成员参与验收，</w:t>
      </w:r>
      <w:r>
        <w:rPr>
          <w:rFonts w:hint="eastAsia" w:ascii="宋体" w:hAnsi="宋体" w:eastAsia="宋体" w:cs="宋体"/>
          <w:b/>
          <w:bCs/>
          <w:color w:val="auto"/>
          <w:sz w:val="21"/>
          <w:szCs w:val="21"/>
          <w:highlight w:val="none"/>
        </w:rPr>
        <w:t xml:space="preserve">劳务报酬等费用由采购人承担</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执行标准可参照江苏省政府采购专家评审费，采购人单位指定参加履约验收的工作人员不得获取劳务报酬。</w:t>
      </w:r>
      <w:r>
        <w:rPr>
          <w:rFonts w:hint="eastAsia" w:ascii="宋体" w:hAnsi="宋体" w:eastAsia="宋体" w:cs="宋体"/>
          <w:color w:val="auto"/>
          <w:sz w:val="21"/>
          <w:szCs w:val="21"/>
          <w:highlight w:val="none"/>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7.3参与验收人员</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7.3.1技术复杂或专业性强的政府采购项目，可以邀请有资质的第三方专业机构参加验收并出具专业意见。</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7.3.2对于采购人和使用人分离的采购项目，采购人应当邀请实际使用人参与验收。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7.3.3政府向社会公众提供的公共服务项目，验收时应当邀请服务对象进行公共服务项目满意度评价，评价结果作为履约验收的参考依据。</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7.4验收原则</w:t>
      </w:r>
      <w:r/>
    </w:p>
    <w:p>
      <w:pPr>
        <w:ind w:firstLine="48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政府采购履约验收应当遵循全面完整、客观真实、诚实信用的原则，坚持公开透明、应验必验、验收必严、违约必究。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7.4.2项目验收范围应当完整，与采购合同一致，不得省略、遗漏和缺失，也不得擅自扩大范围。</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7.4.3项目验收方式应当符合项目特点，不能明确客观标准、涉及主观判断的，可以通过在采购人、使用人中开展问卷调查等方式予以客观、量化。</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7.4.4项目验收标准应包括所有客观、量化指标，符合采购合同约定，未进行相应约定的，应当符合法律法规、政策要求、国家标准、行业标准，地方标准或企业标准等有关标准。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7.4.5项目验收意见应当客观真实。验收小组成员意见不一致时，按照少数服从多数的原则作出验收意见。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7.4.6验收方法主要包括全部查验核对和抽查核对。</w:t>
      </w:r>
      <w:r/>
    </w:p>
    <w:p>
      <w:pPr>
        <w:ind w:firstLine="48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7.5验收记录</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7.5.1验收小组应当要求参与验收的供应商、专业机构、专家和服务对象等出具书面意见，作为验收书的重要组成部分。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八、</w:t>
      </w:r>
      <w:r>
        <w:rPr>
          <w:rFonts w:hint="eastAsia" w:ascii="宋体" w:hAnsi="宋体" w:eastAsia="宋体" w:cs="宋体"/>
          <w:b/>
          <w:color w:val="auto"/>
          <w:sz w:val="21"/>
          <w:szCs w:val="21"/>
          <w:highlight w:val="none"/>
        </w:rPr>
        <w:t xml:space="preserve">验收结果</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rPr>
          <w:rFonts w:hint="eastAsia" w:ascii="宋体" w:hAnsi="宋体" w:eastAsia="宋体" w:cs="宋体"/>
          <w:b/>
          <w:bCs/>
          <w:color w:val="auto"/>
          <w:sz w:val="21"/>
          <w:szCs w:val="21"/>
          <w:highlight w:val="none"/>
        </w:rPr>
        <w:t xml:space="preserve">《政府采购履约验收书》（见下表2）、合同是申请支付政府采购合同价款的必备资料。</w:t>
      </w:r>
      <w:r>
        <w:rPr>
          <w:rFonts w:hint="eastAsia" w:ascii="宋体" w:hAnsi="宋体" w:eastAsia="宋体" w:cs="宋体"/>
          <w:color w:val="auto"/>
          <w:sz w:val="21"/>
          <w:szCs w:val="21"/>
          <w:highlight w:val="non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8.4对为社会公众提供的公共服务项目，采购人应于验收结束之日起2个工作日内在江苏政府采购网公开验收结果（待“苏采云”系统中履约验收公告模块开通后执行）。</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九、</w:t>
      </w:r>
      <w:r>
        <w:rPr>
          <w:rFonts w:hint="eastAsia" w:ascii="宋体" w:hAnsi="宋体" w:eastAsia="宋体" w:cs="宋体"/>
          <w:b/>
          <w:color w:val="auto"/>
          <w:sz w:val="21"/>
          <w:szCs w:val="21"/>
          <w:highlight w:val="none"/>
        </w:rPr>
        <w:t xml:space="preserve">验收资料归档</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eastAsia="宋体" w:cs="宋体"/>
          <w:b/>
          <w:color w:val="auto"/>
          <w:sz w:val="21"/>
          <w:szCs w:val="21"/>
          <w:highlight w:val="none"/>
        </w:rPr>
        <w:t xml:space="preserve">至少保存十五年</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表1：</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政府采购履约验收通知单</w:t>
      </w:r>
      <w:r/>
    </w:p>
    <w:tbl>
      <w:tblPr>
        <w:tblStyle w:val="700"/>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327"/>
        <w:gridCol w:w="1748"/>
        <w:gridCol w:w="1906"/>
        <w:gridCol w:w="2329"/>
      </w:tblGrid>
      <w:tr>
        <w:trPr>
          <w:trHeight w:val="397"/>
        </w:trPr>
        <w:tc>
          <w:tcPr>
            <w:tcW w:w="1400" w:type="pct"/>
            <w:vAlign w:val="center"/>
            <w:textDirection w:val="lrTb"/>
            <w:noWrap w:val="false"/>
          </w:tcPr>
          <w:p>
            <w:pPr>
              <w:jc w:val="center"/>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35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35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35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052"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13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验收时间</w:t>
            </w:r>
            <w:r/>
          </w:p>
        </w:tc>
        <w:tc>
          <w:tcPr>
            <w:tcW w:w="1052"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验收地点</w:t>
            </w:r>
            <w:r/>
          </w:p>
        </w:tc>
        <w:tc>
          <w:tcPr>
            <w:tcW w:w="13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联系人</w:t>
            </w:r>
            <w:r/>
          </w:p>
        </w:tc>
        <w:tc>
          <w:tcPr>
            <w:tcW w:w="1052"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联系电话</w:t>
            </w:r>
            <w:r/>
          </w:p>
        </w:tc>
        <w:tc>
          <w:tcPr>
            <w:tcW w:w="13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gridSpan w:val="4"/>
            <w:tcW w:w="500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履约验收方案及工作要求</w:t>
            </w:r>
            <w:r/>
          </w:p>
        </w:tc>
      </w:tr>
      <w:tr>
        <w:trPr>
          <w:trHeight w:val="397"/>
        </w:trPr>
        <w:tc>
          <w:tcPr>
            <w:gridSpan w:val="4"/>
            <w:tcW w:w="500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893"/>
              <w:jc w:val="center"/>
              <w:spacing w:before="75"/>
              <w:widowControl/>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3"/>
                <w:sz w:val="21"/>
                <w:szCs w:val="21"/>
                <w:highlight w:val="none"/>
                <w:lang w:eastAsia="en-US"/>
              </w:rPr>
              <w:t xml:space="preserve">单位公章</w:t>
            </w:r>
            <w:r/>
          </w:p>
          <w:p>
            <w:pPr>
              <w:ind w:right="2893"/>
              <w:jc w:val="center"/>
              <w:spacing w:before="75"/>
              <w:widowControl/>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rPr>
              <w:t xml:space="preserve">                              </w:t>
            </w:r>
            <w:r>
              <w:rPr>
                <w:rFonts w:hint="eastAsia" w:ascii="宋体" w:hAnsi="宋体" w:eastAsia="宋体" w:cs="宋体"/>
                <w:color w:val="auto"/>
                <w:spacing w:val="-16"/>
                <w:sz w:val="21"/>
                <w:szCs w:val="21"/>
                <w:highlight w:val="none"/>
                <w:lang w:eastAsia="en-US"/>
              </w:rPr>
              <w:t xml:space="preserve">年</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月</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日</w:t>
            </w:r>
            <w:r/>
          </w:p>
          <w:p>
            <w:pPr>
              <w:pStyle w:val="894"/>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886"/>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886"/>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886"/>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886"/>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886"/>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表2：</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政府采购履约验收书（服务类）</w:t>
      </w:r>
      <w:r/>
    </w:p>
    <w:tbl>
      <w:tblPr>
        <w:tblStyle w:val="700"/>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
        <w:gridCol w:w="1316"/>
        <w:gridCol w:w="2319"/>
        <w:gridCol w:w="1862"/>
        <w:gridCol w:w="899"/>
        <w:gridCol w:w="711"/>
        <w:gridCol w:w="1194"/>
        <w:gridCol w:w="13"/>
      </w:tblGrid>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采购人</w:t>
            </w:r>
            <w:r/>
          </w:p>
        </w:tc>
        <w:tc>
          <w:tcPr>
            <w:gridSpan w:val="2"/>
            <w:tcMar>
              <w:left w:w="11" w:type="dxa"/>
              <w:top w:w="11" w:type="dxa"/>
              <w:right w:w="11" w:type="dxa"/>
              <w:bottom w:w="11" w:type="dxa"/>
            </w:tcMar>
            <w:tcW w:w="2511" w:type="pct"/>
            <w:vAlign w:val="center"/>
            <w:textDirection w:val="lrTb"/>
            <w:noWrap w:val="false"/>
          </w:tcPr>
          <w:p>
            <w:pPr>
              <w:ind w:left="112" w:right="246" w:firstLine="22"/>
              <w:jc w:val="center"/>
              <w:spacing w:before="51"/>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供应商</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（姓名+职务+单位）</w:t>
            </w:r>
            <w:r/>
          </w:p>
        </w:tc>
      </w:tr>
      <w:tr>
        <w:trPr>
          <w:gridAfter w:val="1"/>
          <w:jc w:val="center"/>
          <w:trHeight w:val="271"/>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采购代理机构</w:t>
            </w:r>
            <w:r/>
          </w:p>
        </w:tc>
        <w:tc>
          <w:tcPr>
            <w:gridSpan w:val="2"/>
            <w:tcMar>
              <w:left w:w="11" w:type="dxa"/>
              <w:top w:w="11" w:type="dxa"/>
              <w:right w:w="11" w:type="dxa"/>
              <w:bottom w:w="11" w:type="dxa"/>
            </w:tcMar>
            <w:tcW w:w="2511"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验收日期</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项目名称</w:t>
            </w:r>
            <w:r/>
          </w:p>
        </w:tc>
        <w:tc>
          <w:tcPr>
            <w:gridSpan w:val="5"/>
            <w:tcMar>
              <w:left w:w="11" w:type="dxa"/>
              <w:top w:w="11" w:type="dxa"/>
              <w:right w:w="11" w:type="dxa"/>
              <w:bottom w:w="11" w:type="dxa"/>
            </w:tcMar>
            <w:tcW w:w="4195"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合同金额</w:t>
            </w:r>
            <w:r/>
          </w:p>
        </w:tc>
        <w:tc>
          <w:tcPr>
            <w:gridSpan w:val="2"/>
            <w:tcMar>
              <w:left w:w="11" w:type="dxa"/>
              <w:top w:w="11" w:type="dxa"/>
              <w:right w:w="11" w:type="dxa"/>
              <w:bottom w:w="11" w:type="dxa"/>
            </w:tcMar>
            <w:tcW w:w="2511"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采购方式</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合同名称</w:t>
            </w:r>
            <w:r/>
          </w:p>
        </w:tc>
        <w:tc>
          <w:tcPr>
            <w:gridSpan w:val="2"/>
            <w:tcMar>
              <w:left w:w="11" w:type="dxa"/>
              <w:top w:w="11" w:type="dxa"/>
              <w:right w:w="11" w:type="dxa"/>
              <w:bottom w:w="11" w:type="dxa"/>
            </w:tcMar>
            <w:tcW w:w="2511"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项目及合同编号</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r>
      <w:tr>
        <w:trPr>
          <w:gridAfter w:val="1"/>
          <w:jc w:val="center"/>
          <w:trHeight w:val="38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验收组织形式</w:t>
            </w:r>
            <w:r/>
          </w:p>
        </w:tc>
        <w:tc>
          <w:tcPr>
            <w:gridSpan w:val="5"/>
            <w:tcMar>
              <w:left w:w="11" w:type="dxa"/>
              <w:top w:w="11" w:type="dxa"/>
              <w:right w:w="11" w:type="dxa"/>
              <w:bottom w:w="11" w:type="dxa"/>
            </w:tcMar>
            <w:tcW w:w="4195" w:type="pct"/>
            <w:vAlign w:val="center"/>
            <w:textDirection w:val="lrTb"/>
            <w:noWrap w:val="false"/>
          </w:tcPr>
          <w:p>
            <w:pPr>
              <w:ind w:left="112" w:right="246" w:firstLine="22"/>
              <w:jc w:val="center"/>
              <w:spacing w:before="51"/>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□采购人自行组织验收          □委托代理机构验收</w:t>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是否日常检查/分段验收</w:t>
            </w:r>
            <w:r/>
          </w:p>
        </w:tc>
        <w:tc>
          <w:tcPr>
            <w:tcMar>
              <w:left w:w="11" w:type="dxa"/>
              <w:top w:w="11" w:type="dxa"/>
              <w:right w:w="11" w:type="dxa"/>
              <w:bottom w:w="11" w:type="dxa"/>
            </w:tcMar>
            <w:tcW w:w="1393"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□是</w:t>
            </w:r>
            <w:r/>
          </w:p>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rPr>
              <w:t xml:space="preserve">□</w:t>
            </w:r>
            <w:r>
              <w:rPr>
                <w:rFonts w:hint="eastAsia" w:ascii="宋体" w:hAnsi="宋体" w:eastAsia="宋体" w:cs="宋体"/>
                <w:color w:val="auto"/>
                <w:spacing w:val="-3"/>
                <w:sz w:val="21"/>
                <w:szCs w:val="21"/>
                <w:highlight w:val="none"/>
                <w:lang w:eastAsia="en-US"/>
              </w:rPr>
              <w:t xml:space="preserve">否</w:t>
            </w:r>
            <w:r/>
          </w:p>
        </w:tc>
        <w:tc>
          <w:tcPr>
            <w:tcMar>
              <w:left w:w="11" w:type="dxa"/>
              <w:top w:w="11" w:type="dxa"/>
              <w:right w:w="11" w:type="dxa"/>
              <w:bottom w:w="11" w:type="dxa"/>
            </w:tcMar>
            <w:tcW w:w="1118"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日常检查/分段验收情况</w:t>
            </w:r>
            <w:r/>
          </w:p>
        </w:tc>
        <w:tc>
          <w:tcPr>
            <w:gridSpan w:val="3"/>
            <w:tcMar>
              <w:left w:w="11" w:type="dxa"/>
              <w:top w:w="11" w:type="dxa"/>
              <w:right w:w="11" w:type="dxa"/>
              <w:bottom w:w="11" w:type="dxa"/>
            </w:tcMar>
            <w:tcW w:w="1683"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本项目验收共分        期，本次为第        期</w:t>
            </w:r>
            <w:r/>
          </w:p>
        </w:tc>
      </w:tr>
      <w:tr>
        <w:trPr>
          <w:gridAfter w:val="1"/>
          <w:jc w:val="center"/>
          <w:trHeight w:val="23"/>
        </w:trPr>
        <w:tc>
          <w:tcPr>
            <w:gridSpan w:val="3"/>
            <w:tcMar>
              <w:left w:w="11" w:type="dxa"/>
              <w:top w:w="11" w:type="dxa"/>
              <w:right w:w="11" w:type="dxa"/>
              <w:bottom w:w="11" w:type="dxa"/>
            </w:tcMar>
            <w:tcW w:w="2190"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验收人员</w:t>
            </w:r>
            <w:r>
              <w:rPr>
                <w:rFonts w:hint="eastAsia" w:ascii="宋体" w:hAnsi="宋体" w:eastAsia="宋体" w:cs="宋体"/>
                <w:b/>
                <w:color w:val="auto"/>
                <w:sz w:val="21"/>
                <w:szCs w:val="21"/>
                <w:highlight w:val="none"/>
              </w:rPr>
              <w:t xml:space="preserve">（按实际情况勾选）</w:t>
            </w:r>
            <w:r/>
          </w:p>
        </w:tc>
        <w:tc>
          <w:tcPr>
            <w:tcMar>
              <w:left w:w="11" w:type="dxa"/>
              <w:top w:w="11" w:type="dxa"/>
              <w:right w:w="11" w:type="dxa"/>
              <w:bottom w:w="11" w:type="dxa"/>
            </w:tcMar>
            <w:tcW w:w="1118"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验收方式</w:t>
            </w:r>
            <w:r/>
          </w:p>
        </w:tc>
        <w:tc>
          <w:tcPr>
            <w:gridSpan w:val="2"/>
            <w:tcMar>
              <w:left w:w="11" w:type="dxa"/>
              <w:top w:w="11" w:type="dxa"/>
              <w:right w:w="11" w:type="dxa"/>
              <w:bottom w:w="11" w:type="dxa"/>
            </w:tcMar>
            <w:tcW w:w="967"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验收依据和过程（可附附件）</w:t>
            </w:r>
            <w:r/>
          </w:p>
        </w:tc>
        <w:tc>
          <w:tcPr>
            <w:tcMar>
              <w:left w:w="11" w:type="dxa"/>
              <w:top w:w="11" w:type="dxa"/>
              <w:right w:w="11" w:type="dxa"/>
              <w:bottom w:w="11" w:type="dxa"/>
            </w:tcMar>
            <w:tcW w:w="71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验收意见</w:t>
            </w:r>
            <w:r/>
          </w:p>
        </w:tc>
      </w:tr>
      <w:tr>
        <w:trPr>
          <w:gridAfter w:val="1"/>
          <w:jc w:val="center"/>
          <w:trHeight w:val="964"/>
        </w:trPr>
        <w:tc>
          <w:tcPr>
            <w:gridSpan w:val="2"/>
            <w:tcBorders>
              <w:bottom w:val="none" w:color="000000" w:sz="4" w:space="0"/>
            </w:tcBorders>
            <w:tcMar>
              <w:left w:w="11" w:type="dxa"/>
              <w:top w:w="11" w:type="dxa"/>
              <w:right w:w="11" w:type="dxa"/>
              <w:bottom w:w="11" w:type="dxa"/>
            </w:tcMar>
            <w:tcW w:w="796" w:type="pct"/>
            <w:vAlign w:val="center"/>
            <w:vMerge w:val="restart"/>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验收小组成员</w:t>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（非日常检查/分段验收时必选）</w:t>
            </w:r>
            <w:r/>
          </w:p>
          <w:p>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（姓名+所属部门）</w:t>
            </w:r>
            <w:r/>
          </w:p>
        </w:tc>
        <w:tc>
          <w:tcPr>
            <w:tcBorders>
              <w:bottom w:val="none" w:color="000000" w:sz="4" w:space="0"/>
            </w:tcBorders>
            <w:tcMar>
              <w:left w:w="11" w:type="dxa"/>
              <w:top w:w="11" w:type="dxa"/>
              <w:right w:w="11" w:type="dxa"/>
              <w:bottom w:w="11" w:type="dxa"/>
            </w:tcMar>
            <w:tcW w:w="1118" w:type="pct"/>
            <w:vAlign w:val="center"/>
            <w:vMerge w:val="restart"/>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□核查服务时间是否足额</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□核查服务范围是否完整</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□核查服务要求是否达标</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□核查服务承诺是否实现</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□核查服务人员、设备是否一致</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□对照采购人需求，对服务内容中涉及专业领域的部分进行复核</w:t>
            </w:r>
            <w:r/>
          </w:p>
          <w:p>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□其他</w:t>
            </w:r>
            <w:r/>
          </w:p>
        </w:tc>
        <w:tc>
          <w:tcPr>
            <w:gridSpan w:val="2"/>
            <w:tcBorders>
              <w:bottom w:val="none" w:color="000000" w:sz="4" w:space="0"/>
            </w:tcBorders>
            <w:tcMar>
              <w:left w:w="11" w:type="dxa"/>
              <w:top w:w="11" w:type="dxa"/>
              <w:right w:w="11" w:type="dxa"/>
              <w:bottom w:w="11" w:type="dxa"/>
            </w:tcMar>
            <w:tcW w:w="967" w:type="pct"/>
            <w:vMerge w:val="restart"/>
            <w:textDirection w:val="lrTb"/>
            <w:noWrap w:val="false"/>
          </w:tcPr>
          <w:p>
            <w:pPr>
              <w:ind w:left="135"/>
              <w:jc w:val="left"/>
              <w:spacing w:before="142"/>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lang w:eastAsia="en-US"/>
              </w:rPr>
            </w:pPr>
            <w:r>
              <w:rPr>
                <w:rFonts w:hint="eastAsia" w:ascii="宋体" w:hAnsi="宋体" w:eastAsia="宋体" w:cs="宋体"/>
                <w:color w:val="auto"/>
                <w:spacing w:val="-1"/>
                <w:sz w:val="21"/>
                <w:szCs w:val="21"/>
                <w:highlight w:val="none"/>
                <w:lang w:eastAsia="en-US"/>
              </w:rPr>
            </w:r>
            <w:r/>
          </w:p>
        </w:tc>
      </w:tr>
      <w:tr>
        <w:trPr>
          <w:gridAfter w:val="1"/>
          <w:jc w:val="center"/>
          <w:trHeight w:val="964"/>
        </w:trPr>
        <w:tc>
          <w:tcPr>
            <w:gridSpan w:val="2"/>
            <w:tcBorders>
              <w:top w:val="none" w:color="000000" w:sz="4" w:space="0"/>
              <w:bottom w:val="none" w:color="000000" w:sz="4" w:space="0"/>
            </w:tcBorders>
            <w:tcMar>
              <w:left w:w="11" w:type="dxa"/>
              <w:top w:w="11" w:type="dxa"/>
              <w:right w:w="11" w:type="dxa"/>
              <w:bottom w:w="11" w:type="dxa"/>
            </w:tcMar>
            <w:tcW w:w="796" w:type="pct"/>
            <w:vMerge w:val="continue"/>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□代建单位：</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（姓名+单位+所属部门）</w:t>
            </w:r>
            <w:r/>
          </w:p>
        </w:tc>
        <w:tc>
          <w:tcPr>
            <w:tcBorders>
              <w:top w:val="none" w:color="000000" w:sz="4" w:space="0"/>
              <w:bottom w:val="none" w:color="000000" w:sz="4" w:space="0"/>
            </w:tcBorders>
            <w:tcMar>
              <w:left w:w="11" w:type="dxa"/>
              <w:top w:w="11" w:type="dxa"/>
              <w:right w:w="11" w:type="dxa"/>
              <w:bottom w:w="11" w:type="dxa"/>
            </w:tcMar>
            <w:tcW w:w="1118"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967"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r>
      <w:tr>
        <w:trPr>
          <w:gridAfter w:val="1"/>
          <w:jc w:val="center"/>
          <w:trHeight w:val="964"/>
        </w:trPr>
        <w:tc>
          <w:tcPr>
            <w:gridSpan w:val="2"/>
            <w:tcBorders>
              <w:top w:val="none" w:color="000000" w:sz="4" w:space="0"/>
              <w:bottom w:val="none" w:color="000000" w:sz="4" w:space="0"/>
            </w:tcBorders>
            <w:tcMar>
              <w:left w:w="11" w:type="dxa"/>
              <w:top w:w="11" w:type="dxa"/>
              <w:right w:w="11" w:type="dxa"/>
              <w:bottom w:w="11" w:type="dxa"/>
            </w:tcMar>
            <w:tcW w:w="796" w:type="pct"/>
            <w:vMerge w:val="continue"/>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□受采购人委托的代理机构：(姓名）</w:t>
            </w:r>
            <w:r/>
          </w:p>
        </w:tc>
        <w:tc>
          <w:tcPr>
            <w:tcBorders>
              <w:top w:val="none" w:color="000000" w:sz="4" w:space="0"/>
              <w:bottom w:val="none" w:color="000000" w:sz="4" w:space="0"/>
            </w:tcBorders>
            <w:tcMar>
              <w:left w:w="11" w:type="dxa"/>
              <w:top w:w="11" w:type="dxa"/>
              <w:right w:w="11" w:type="dxa"/>
              <w:bottom w:w="11" w:type="dxa"/>
            </w:tcMar>
            <w:tcW w:w="1118"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967"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r>
      <w:tr>
        <w:trPr>
          <w:gridAfter w:val="1"/>
          <w:jc w:val="center"/>
          <w:trHeight w:val="964"/>
        </w:trPr>
        <w:tc>
          <w:tcPr>
            <w:gridSpan w:val="2"/>
            <w:tcBorders>
              <w:top w:val="none" w:color="000000" w:sz="4" w:space="0"/>
            </w:tcBorders>
            <w:tcMar>
              <w:left w:w="11" w:type="dxa"/>
              <w:top w:w="11" w:type="dxa"/>
              <w:right w:w="11" w:type="dxa"/>
              <w:bottom w:w="11" w:type="dxa"/>
            </w:tcMar>
            <w:tcW w:w="796" w:type="pct"/>
            <w:vMerge w:val="continue"/>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□采购人委托的同领域其他单位人员或第三方专业机构的专家：</w:t>
            </w:r>
            <w:r/>
          </w:p>
          <w:p>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（姓名+单位）</w:t>
            </w:r>
            <w:r/>
          </w:p>
        </w:tc>
        <w:tc>
          <w:tcPr>
            <w:tcBorders>
              <w:top w:val="none" w:color="000000" w:sz="4" w:space="0"/>
            </w:tcBorders>
            <w:tcMar>
              <w:left w:w="11" w:type="dxa"/>
              <w:top w:w="11" w:type="dxa"/>
              <w:right w:w="11" w:type="dxa"/>
              <w:bottom w:w="11" w:type="dxa"/>
            </w:tcMar>
            <w:tcW w:w="1118" w:type="pct"/>
            <w:vMerge w:val="continue"/>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Borders>
              <w:top w:val="none" w:color="000000" w:sz="4" w:space="0"/>
            </w:tcBorders>
            <w:tcMar>
              <w:left w:w="11" w:type="dxa"/>
              <w:top w:w="11" w:type="dxa"/>
              <w:right w:w="11" w:type="dxa"/>
              <w:bottom w:w="11" w:type="dxa"/>
            </w:tcMar>
            <w:tcW w:w="967" w:type="pct"/>
            <w:vMerge w:val="continue"/>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lang w:eastAsia="en-US"/>
              </w:rPr>
            </w:pPr>
            <w:r>
              <w:rPr>
                <w:rFonts w:hint="eastAsia" w:ascii="宋体" w:hAnsi="宋体" w:eastAsia="宋体" w:cs="宋体"/>
                <w:color w:val="auto"/>
                <w:spacing w:val="-1"/>
                <w:sz w:val="21"/>
                <w:szCs w:val="21"/>
                <w:highlight w:val="none"/>
                <w:lang w:eastAsia="en-US"/>
              </w:rPr>
            </w:r>
            <w:r/>
          </w:p>
        </w:tc>
      </w:tr>
      <w:tr>
        <w:trPr>
          <w:gridBefore w:val="1"/>
          <w:jc w:val="center"/>
          <w:trHeight w:val="23"/>
        </w:trPr>
        <w:tc>
          <w:tcPr>
            <w:tcBorders>
              <w:bottom w:val="none" w:color="000000" w:sz="4" w:space="0"/>
            </w:tcBorders>
            <w:tcW w:w="791" w:type="pct"/>
            <w:vAlign w:val="center"/>
            <w:vMerge w:val="restart"/>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验收参与人员</w:t>
            </w:r>
            <w:r/>
          </w:p>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（如有）</w:t>
            </w:r>
            <w:r/>
          </w:p>
        </w:tc>
        <w:tc>
          <w:tcPr>
            <w:tcW w:w="1393" w:type="pct"/>
            <w:vAlign w:val="center"/>
            <w:vMerge w:val="restart"/>
            <w:textDirection w:val="lrTb"/>
            <w:noWrap w:val="false"/>
          </w:tcPr>
          <w:p>
            <w:pP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□实际使用人/社会公众服务对象：</w:t>
            </w:r>
            <w:r/>
          </w:p>
        </w:tc>
        <w:tc>
          <w:tcPr>
            <w:tcW w:w="1118" w:type="pct"/>
            <w:vAlign w:val="center"/>
            <w:textDirection w:val="lrTb"/>
            <w:noWrap w:val="false"/>
          </w:tcPr>
          <w:p>
            <w:pP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服务对象满意度</w:t>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23"/>
        </w:trPr>
        <w:tc>
          <w:tcPr>
            <w:tcBorders>
              <w:top w:val="none" w:color="000000" w:sz="4" w:space="0"/>
              <w:bottom w:val="none" w:color="000000" w:sz="4" w:space="0"/>
            </w:tcBorders>
            <w:tcW w:w="791" w:type="pct"/>
            <w:vMerge w:val="continue"/>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W w:w="1393" w:type="pct"/>
            <w:vAlign w:val="center"/>
            <w:vMerge w:val="restart"/>
            <w:textDirection w:val="lrTb"/>
            <w:noWrap w:val="false"/>
          </w:tcPr>
          <w:p>
            <w:pP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□第三方专业机构</w:t>
            </w:r>
            <w:r/>
          </w:p>
        </w:tc>
        <w:tc>
          <w:tcPr>
            <w:tcW w:w="1118"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对照采购文件中服务需求，出具加盖公章的评估报告等</w:t>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23"/>
        </w:trPr>
        <w:tc>
          <w:tcPr>
            <w:tcBorders>
              <w:top w:val="none" w:color="000000" w:sz="4" w:space="0"/>
              <w:bottom w:val="none" w:color="000000" w:sz="4" w:space="0"/>
            </w:tcBorders>
            <w:tcW w:w="791" w:type="pct"/>
            <w:vMerge w:val="continue"/>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W w:w="1393" w:type="pct"/>
            <w:vMerge w:val="restart"/>
            <w:textDirection w:val="lrTb"/>
            <w:noWrap w:val="false"/>
          </w:tcPr>
          <w:p>
            <w:pPr>
              <w:ind w:right="104"/>
              <w:jc w:val="left"/>
              <w:spacing w:before="51" w:line="241"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□专家（本办法第二十八条规定</w:t>
            </w:r>
            <w:r>
              <w:rPr>
                <w:rFonts w:hint="eastAsia" w:ascii="宋体" w:hAnsi="宋体" w:eastAsia="宋体" w:cs="宋体"/>
                <w:color w:val="auto"/>
                <w:spacing w:val="-4"/>
                <w:sz w:val="21"/>
                <w:szCs w:val="21"/>
                <w:highlight w:val="none"/>
              </w:rPr>
              <w:t xml:space="preserve">情形</w:t>
            </w:r>
            <w:r>
              <w:rPr>
                <w:rFonts w:hint="eastAsia" w:ascii="宋体" w:hAnsi="宋体" w:eastAsia="宋体" w:cs="宋体"/>
                <w:color w:val="auto"/>
                <w:spacing w:val="-2"/>
                <w:sz w:val="21"/>
                <w:szCs w:val="21"/>
                <w:highlight w:val="none"/>
              </w:rPr>
              <w:t xml:space="preserve">）：</w:t>
            </w:r>
            <w:r/>
          </w:p>
        </w:tc>
        <w:tc>
          <w:tcPr>
            <w:tcW w:w="1118" w:type="pct"/>
            <w:vAlign w:val="center"/>
            <w:textDirection w:val="lrTb"/>
            <w:noWrap w:val="false"/>
          </w:tcPr>
          <w:p>
            <w:pP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出具书面意见</w:t>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23"/>
        </w:trPr>
        <w:tc>
          <w:tcPr>
            <w:tcBorders>
              <w:top w:val="none" w:color="000000" w:sz="4" w:space="0"/>
            </w:tcBorders>
            <w:tcW w:w="791" w:type="pct"/>
            <w:vMerge w:val="continue"/>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W w:w="1393" w:type="pct"/>
            <w:textDirection w:val="lrTb"/>
            <w:noWrap w:val="false"/>
          </w:tcPr>
          <w:p>
            <w:pPr>
              <w:ind w:left="117" w:right="104" w:firstLine="18"/>
              <w:jc w:val="left"/>
              <w:spacing w:before="49" w:line="241"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□参加本项目的其他供应商（本</w:t>
            </w:r>
            <w:r>
              <w:rPr>
                <w:rFonts w:hint="eastAsia" w:ascii="宋体" w:hAnsi="宋体" w:eastAsia="宋体" w:cs="宋体"/>
                <w:color w:val="auto"/>
                <w:spacing w:val="-2"/>
                <w:sz w:val="21"/>
                <w:szCs w:val="21"/>
                <w:highlight w:val="none"/>
              </w:rPr>
              <w:t xml:space="preserve">办法第二十八条规定情形</w:t>
            </w:r>
            <w:r>
              <w:rPr>
                <w:rFonts w:hint="eastAsia" w:ascii="宋体" w:hAnsi="宋体" w:eastAsia="宋体" w:cs="宋体"/>
                <w:color w:val="auto"/>
                <w:spacing w:val="3"/>
                <w:sz w:val="21"/>
                <w:szCs w:val="21"/>
                <w:highlight w:val="none"/>
              </w:rPr>
              <w:t xml:space="preserve">）：</w:t>
            </w:r>
            <w:r/>
          </w:p>
        </w:tc>
        <w:tc>
          <w:tcPr>
            <w:tcW w:w="1118"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907"/>
        </w:trPr>
        <w:tc>
          <w:tcPr>
            <w:tcW w:w="791"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存在问题和改进意见</w:t>
            </w:r>
            <w:r/>
          </w:p>
        </w:tc>
        <w:tc>
          <w:tcPr>
            <w:gridSpan w:val="6"/>
            <w:tcW w:w="4203" w:type="pct"/>
            <w:vAlign w:val="center"/>
            <w:textDirection w:val="lrTb"/>
            <w:noWrap w:val="false"/>
          </w:tcPr>
          <w:p>
            <w:pPr>
              <w:ind w:left="112"/>
              <w:jc w:val="center"/>
              <w:spacing w:before="71" w:line="215"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907"/>
        </w:trPr>
        <w:tc>
          <w:tcPr>
            <w:tcW w:w="791"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验收结论</w:t>
            </w:r>
            <w:r/>
          </w:p>
        </w:tc>
        <w:tc>
          <w:tcPr>
            <w:gridSpan w:val="6"/>
            <w:tcW w:w="4203"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z w:val="21"/>
                <w:szCs w:val="21"/>
                <w:highlight w:val="none"/>
              </w:rPr>
              <w:t xml:space="preserve">□合格             □不合格</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验收意见</w:t>
            </w:r>
            <w:r/>
          </w:p>
        </w:tc>
        <w:tc>
          <w:tcPr>
            <w:gridSpan w:val="6"/>
            <w:shd w:val="clear" w:color="auto" w:fill="auto"/>
            <w:tcW w:w="4203" w:type="pct"/>
            <w:vAlign w:val="bottom"/>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（如意见一致，请全体验收小组成员分别签名，如有异议，请分别签署意见并签名）</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验收小组成员对上述验收结论：□无异议 </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验收小组成员签字： </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□有异议，单独提供验收意见</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验收小组成员签字：  </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异议复核</w:t>
            </w:r>
            <w:r/>
          </w:p>
        </w:tc>
        <w:tc>
          <w:tcPr>
            <w:gridSpan w:val="6"/>
            <w:shd w:val="clear" w:color="auto" w:fill="auto"/>
            <w:tcW w:w="4203"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异议事项：</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复核意见：</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采购代理机构意见（如有委托）</w:t>
            </w:r>
            <w:r/>
          </w:p>
        </w:tc>
        <w:tc>
          <w:tcPr>
            <w:gridSpan w:val="6"/>
            <w:shd w:val="clear" w:color="auto" w:fill="auto"/>
            <w:tcW w:w="4203"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负责人：             （采购代理机构公章）</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采购人意见</w:t>
            </w:r>
            <w:r/>
          </w:p>
        </w:tc>
        <w:tc>
          <w:tcPr>
            <w:gridSpan w:val="6"/>
            <w:shd w:val="clear" w:color="auto" w:fill="auto"/>
            <w:tcW w:w="4203"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负责人：             （采购人公章）</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供应商确认</w:t>
            </w:r>
            <w:r/>
          </w:p>
        </w:tc>
        <w:tc>
          <w:tcPr>
            <w:gridSpan w:val="6"/>
            <w:shd w:val="clear" w:color="auto" w:fill="auto"/>
            <w:tcW w:w="4203" w:type="pct"/>
            <w:vAlign w:val="center"/>
            <w:textDirection w:val="lrTb"/>
            <w:noWrap w:val="false"/>
          </w:tcPr>
          <w:p>
            <w:pPr>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（单位公章或授权代表签字）</w:t>
            </w:r>
            <w:r/>
          </w:p>
        </w:tc>
      </w:tr>
    </w:tbl>
    <w:p>
      <w:pPr>
        <w:rPr>
          <w:rFonts w:hint="eastAsia" w:ascii="宋体" w:hAnsi="宋体" w:eastAsia="宋体" w:cs="宋体"/>
          <w:sz w:val="21"/>
          <w:szCs w:val="21"/>
          <w:highlight w:val="none"/>
        </w:rPr>
      </w:pPr>
      <w:r>
        <w:rPr>
          <w:rFonts w:hint="eastAsia" w:ascii="宋体" w:hAnsi="宋体" w:cs="宋体"/>
          <w:b/>
          <w:sz w:val="21"/>
          <w:szCs w:val="21"/>
          <w:highlight w:val="none"/>
          <w:lang w:val="zh-CN"/>
        </w:rPr>
        <w:br w:type="page" w:clear="all"/>
      </w:r>
      <w:r/>
    </w:p>
    <w:p>
      <w:pPr>
        <w:spacing w:line="360" w:lineRule="auto"/>
        <w:rPr>
          <w:rFonts w:hint="eastAsia" w:ascii="宋体" w:hAnsi="宋体" w:cs="宋体"/>
          <w:b/>
          <w:sz w:val="21"/>
          <w:szCs w:val="21"/>
          <w:highlight w:val="none"/>
          <w:lang w:val="zh-CN"/>
        </w:rPr>
      </w:pP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rPr>
        <w:t xml:space="preserve">2</w:t>
      </w:r>
      <w:r>
        <w:rPr>
          <w:rFonts w:hint="eastAsia" w:ascii="宋体" w:hAnsi="宋体" w:cs="宋体"/>
          <w:b/>
          <w:sz w:val="21"/>
          <w:szCs w:val="21"/>
          <w:highlight w:val="none"/>
          <w:lang w:val="zh-CN"/>
        </w:rPr>
        <w:t xml:space="preserve">：</w:t>
      </w:r>
      <w:r/>
    </w:p>
    <w:p>
      <w:pPr>
        <w:jc w:val="center"/>
        <w:spacing w:line="360" w:lineRule="auto"/>
        <w:rPr>
          <w:b/>
          <w:bCs/>
          <w:sz w:val="28"/>
          <w:szCs w:val="28"/>
          <w:highlight w:val="none"/>
        </w:rPr>
      </w:pPr>
      <w:r>
        <w:rPr>
          <w:b/>
          <w:bCs/>
          <w:sz w:val="28"/>
          <w:szCs w:val="28"/>
          <w:highlight w:val="none"/>
        </w:rPr>
        <w:t xml:space="preserve">磋商响应承诺书</w:t>
      </w:r>
      <w:r/>
    </w:p>
    <w:p>
      <w:p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中诚智信工程咨询集团股份有限公司：</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我们收到你们</w:t>
      </w:r>
      <w:r>
        <w:rPr>
          <w:rFonts w:hint="eastAsia" w:ascii="宋体" w:hAnsi="宋体" w:cs="宋体"/>
          <w:sz w:val="21"/>
          <w:szCs w:val="21"/>
          <w:highlight w:val="none"/>
          <w:lang w:eastAsia="zh-CN"/>
        </w:rPr>
        <w:t xml:space="preserve">JSZC-320591-ZCZX-C2026-0040</w:t>
      </w:r>
      <w:r>
        <w:rPr>
          <w:rFonts w:hint="eastAsia" w:ascii="宋体" w:hAnsi="宋体" w:cs="宋体"/>
          <w:sz w:val="21"/>
          <w:szCs w:val="21"/>
          <w:highlight w:val="none"/>
        </w:rPr>
        <w:t xml:space="preserve">号磋商采购文件，经仔细阅读和研究，我们决定参加磋商。同时我公司承诺：</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cs="宋体"/>
          <w:sz w:val="21"/>
          <w:szCs w:val="21"/>
          <w:highlight w:val="none"/>
        </w:rPr>
        <w:t xml:space="preserve">我们愿意按照磋商采购文件的一切要求，提供满足采购要求的服务内容，我公司的响应报价包括全部所需校园文化设施、设计、制作、劳务、管理、材料、安装、调试、维护、深化及制作图设计、设计的修改和确认、设计交流、图纸会审、制作、垃圾清扫和搬运、成品保护、建筑物修复、有关部门的检测、检验、整改、验收、保险、利润、税金、政策性文件规定及本项目包含的所有风险、责任等各项应有费用。</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cs="宋体"/>
          <w:sz w:val="21"/>
          <w:szCs w:val="21"/>
          <w:highlight w:val="none"/>
        </w:rPr>
        <w:t xml:space="preserve">如果我们的磋商响应文件被接受，我们将严格履行磋商采购文件中规定的每一项要求，按期、按质、按量履行合同的义务。</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rPr>
        <w:t xml:space="preserve">我们同意按磋商采购文件中的规定，本磋商响应文件的有效期限为开标后 60天。</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4.</w:t>
      </w:r>
      <w:r>
        <w:rPr>
          <w:rFonts w:hint="eastAsia" w:ascii="宋体" w:hAnsi="宋体" w:cs="宋体"/>
          <w:sz w:val="21"/>
          <w:szCs w:val="21"/>
          <w:highlight w:val="none"/>
        </w:rPr>
        <w:t xml:space="preserve">我们愿意提供采购人在采购文件中要求的所有资料。</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5.</w:t>
      </w:r>
      <w:r>
        <w:rPr>
          <w:rFonts w:hint="eastAsia" w:ascii="宋体" w:hAnsi="宋体" w:cs="宋体"/>
          <w:sz w:val="21"/>
          <w:szCs w:val="21"/>
          <w:highlight w:val="none"/>
        </w:rPr>
        <w:t xml:space="preserve">我们认为你们有权决定成交人，还认为你们有权接受或拒绝所有的磋商响应单位。</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6.</w:t>
      </w:r>
      <w:r>
        <w:rPr>
          <w:rFonts w:hint="eastAsia" w:ascii="宋体" w:hAnsi="宋体" w:cs="宋体"/>
          <w:sz w:val="21"/>
          <w:szCs w:val="21"/>
          <w:highlight w:val="none"/>
        </w:rPr>
        <w:t xml:space="preserve">我们愿意遵守磋商邀请函及采购文件中所列的收费标准。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7.</w:t>
      </w:r>
      <w:r>
        <w:rPr>
          <w:rFonts w:hint="eastAsia" w:ascii="宋体" w:hAnsi="宋体" w:cs="宋体"/>
          <w:sz w:val="21"/>
          <w:szCs w:val="21"/>
          <w:highlight w:val="none"/>
        </w:rPr>
        <w:t xml:space="preserve">我们承诺该项磋商在开标后的全过程中保持有效，不作任何更改和变动。</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8.</w:t>
      </w:r>
      <w:r>
        <w:rPr>
          <w:rFonts w:hint="eastAsia" w:ascii="宋体" w:hAnsi="宋体" w:cs="宋体"/>
          <w:sz w:val="21"/>
          <w:szCs w:val="21"/>
          <w:highlight w:val="none"/>
        </w:rPr>
        <w:t xml:space="preserve">贵单位的采购文件、成交通知书和本报价响应文件将构成约束我们双方的合同。</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9.</w:t>
      </w:r>
      <w:r>
        <w:rPr>
          <w:rFonts w:hint="eastAsia" w:ascii="宋体" w:hAnsi="宋体" w:cs="宋体"/>
          <w:sz w:val="21"/>
          <w:szCs w:val="21"/>
          <w:highlight w:val="none"/>
        </w:rPr>
        <w:t xml:space="preserve">我单位保证提交的报价响应文件未涉及第三方的知识产权，我方承诺如有第三方对相关的知识产权提出异议和索赔由我单位负责解决，与采购人无关。</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10.</w:t>
      </w:r>
      <w:r>
        <w:rPr>
          <w:rFonts w:hint="eastAsia" w:ascii="宋体" w:hAnsi="宋体" w:cs="宋体"/>
          <w:sz w:val="21"/>
          <w:szCs w:val="21"/>
          <w:highlight w:val="none"/>
        </w:rPr>
        <w:t xml:space="preserve">我单位承诺在报价响应文件中提供的证书、资料及相关数据均为真实的，非虚假的；否则，我单位将承担由此造成的一切后果及法律责任。</w:t>
      </w:r>
      <w:r/>
    </w:p>
    <w:p>
      <w:pPr>
        <w:spacing w:line="400" w:lineRule="exact"/>
        <w:rPr>
          <w:rFonts w:hint="eastAsia"/>
          <w:sz w:val="21"/>
          <w:szCs w:val="21"/>
          <w:highlight w:val="none"/>
        </w:rPr>
      </w:pPr>
      <w:r>
        <w:rPr>
          <w:rFonts w:hint="eastAsia"/>
          <w:sz w:val="21"/>
          <w:szCs w:val="21"/>
          <w:highlight w:val="none"/>
        </w:rPr>
      </w:r>
      <w:r/>
    </w:p>
    <w:p>
      <w:pPr>
        <w:ind w:firstLine="420"/>
        <w:spacing w:line="360" w:lineRule="auto"/>
        <w:rPr>
          <w:rFonts w:hint="eastAsia" w:ascii="宋体" w:hAnsi="宋体" w:cs="宋体"/>
          <w:sz w:val="21"/>
          <w:szCs w:val="21"/>
          <w:highlight w:val="none"/>
        </w:rPr>
      </w:pPr>
      <w:r/>
      <w:bookmarkStart w:id="18" w:name="_Toc31300"/>
      <w:r/>
      <w:bookmarkStart w:id="19" w:name="_Toc16004"/>
      <w:r/>
      <w:bookmarkStart w:id="20" w:name="_Toc24890"/>
      <w:r/>
      <w:bookmarkStart w:id="21" w:name="_Toc25306"/>
      <w:r>
        <w:rPr>
          <w:rFonts w:hint="eastAsia" w:ascii="宋体" w:hAnsi="宋体" w:cs="宋体"/>
          <w:sz w:val="21"/>
          <w:szCs w:val="21"/>
          <w:highlight w:val="none"/>
        </w:rPr>
        <w:t xml:space="preserve">单位 ：_________________________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联系人：_________________________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地　　址：_________________________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邮政编码：_________________________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联系电话：_________________________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传　　真：_________________________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投标人（供应商）：_________________________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法定代表人或授权代理人：_________________________</w:t>
      </w:r>
      <w:r/>
    </w:p>
    <w:p>
      <w:pPr>
        <w:ind w:firstLine="420"/>
        <w:spacing w:line="360" w:lineRule="auto"/>
        <w:widowControl w:val="off"/>
        <w:rPr>
          <w:rFonts w:hint="eastAsia" w:ascii="宋体" w:hAnsi="宋体" w:cs="宋体"/>
          <w:sz w:val="21"/>
          <w:szCs w:val="21"/>
          <w:highlight w:val="none"/>
        </w:rPr>
        <w:outlineLvl w:val="0"/>
      </w:pPr>
      <w:r>
        <w:rPr>
          <w:rFonts w:hint="eastAsia" w:ascii="宋体" w:hAnsi="宋体" w:cs="宋体"/>
          <w:sz w:val="21"/>
          <w:szCs w:val="21"/>
          <w:highlight w:val="none"/>
        </w:rPr>
        <w:t xml:space="preserve">日　　期：_________________________</w:t>
      </w:r>
      <w:r/>
    </w:p>
    <w:p>
      <w:pPr>
        <w:ind w:firstLine="420"/>
        <w:spacing w:line="360" w:lineRule="auto"/>
        <w:widowControl w:val="off"/>
        <w:rPr>
          <w:rFonts w:hint="eastAsia" w:ascii="宋体" w:hAnsi="宋体" w:cs="宋体"/>
          <w:sz w:val="21"/>
          <w:szCs w:val="21"/>
          <w:highlight w:val="none"/>
        </w:rPr>
        <w:outlineLvl w:val="0"/>
      </w:pPr>
      <w:r>
        <w:rPr>
          <w:rFonts w:hint="eastAsia" w:ascii="宋体" w:hAnsi="宋体" w:cs="宋体"/>
          <w:sz w:val="21"/>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ind w:firstLine="2520"/>
        <w:spacing w:line="360" w:lineRule="auto"/>
        <w:widowControl w:val="off"/>
        <w:rPr>
          <w:rFonts w:ascii="宋体" w:hAnsi="宋体" w:cs="宋体"/>
          <w:b/>
          <w:sz w:val="21"/>
          <w:szCs w:val="21"/>
          <w:highlight w:val="none"/>
        </w:rPr>
        <w:outlineLvl w:val="0"/>
      </w:pPr>
      <w:r>
        <w:rPr>
          <w:rFonts w:hint="eastAsia" w:ascii="宋体" w:hAnsi="宋体" w:cs="宋体"/>
          <w:bCs/>
          <w:sz w:val="21"/>
          <w:szCs w:val="21"/>
          <w:highlight w:val="none"/>
        </w:rPr>
        <w:t xml:space="preserve">日期：</w:t>
      </w:r>
      <w:r>
        <w:rPr>
          <w:rFonts w:hint="eastAsia" w:ascii="宋体" w:hAnsi="宋体" w:cs="宋体"/>
          <w:b/>
          <w:sz w:val="21"/>
          <w:szCs w:val="21"/>
          <w:highlight w:val="none"/>
        </w:rPr>
        <w:br w:type="page" w:clear="all"/>
      </w:r>
      <w:r>
        <w:rPr>
          <w:rFonts w:hint="eastAsia" w:ascii="宋体" w:hAnsi="宋体" w:cs="宋体"/>
          <w:b/>
          <w:sz w:val="21"/>
          <w:szCs w:val="21"/>
          <w:highlight w:val="none"/>
        </w:rPr>
        <w:t xml:space="preserve">附件3：</w:t>
      </w:r>
      <w:bookmarkEnd w:id="18"/>
      <w:r/>
      <w:bookmarkEnd w:id="19"/>
      <w:r/>
      <w:bookmarkEnd w:id="20"/>
      <w:r/>
      <w:bookmarkEnd w:id="21"/>
      <w:r/>
      <w:r/>
    </w:p>
    <w:p>
      <w:pPr>
        <w:jc w:val="center"/>
        <w:spacing w:line="360" w:lineRule="auto"/>
        <w:rPr>
          <w:rFonts w:ascii="Times New Roman" w:hAnsi="Times New Roman" w:eastAsia="宋体" w:cs="Times New Roman"/>
          <w:b/>
          <w:bCs/>
          <w:sz w:val="28"/>
          <w:szCs w:val="28"/>
          <w:highlight w:val="none"/>
          <w:lang w:val="zh-CN" w:eastAsia="zh-CN"/>
        </w:rPr>
      </w:pPr>
      <w:r>
        <w:rPr>
          <w:rFonts w:hint="eastAsia" w:ascii="Times New Roman" w:hAnsi="Times New Roman" w:eastAsia="宋体" w:cs="Times New Roman"/>
          <w:b/>
          <w:bCs/>
          <w:sz w:val="28"/>
          <w:szCs w:val="28"/>
          <w:highlight w:val="none"/>
          <w:lang w:val="zh-CN" w:eastAsia="zh-CN"/>
        </w:rPr>
        <w:t xml:space="preserve">开标一览表（</w:t>
      </w:r>
      <w:r>
        <w:rPr>
          <w:rFonts w:hint="eastAsia" w:ascii="Times New Roman" w:hAnsi="Times New Roman" w:eastAsia="宋体" w:cs="Times New Roman"/>
          <w:b/>
          <w:bCs/>
          <w:sz w:val="28"/>
          <w:szCs w:val="28"/>
          <w:highlight w:val="none"/>
          <w:lang w:val="en-US" w:eastAsia="zh-CN"/>
        </w:rPr>
        <w:t xml:space="preserve">总报价</w:t>
      </w:r>
      <w:r>
        <w:rPr>
          <w:rFonts w:hint="eastAsia" w:ascii="Times New Roman" w:hAnsi="Times New Roman" w:eastAsia="宋体" w:cs="Times New Roman"/>
          <w:b/>
          <w:bCs/>
          <w:sz w:val="28"/>
          <w:szCs w:val="28"/>
          <w:highlight w:val="none"/>
          <w:lang w:val="zh-CN" w:eastAsia="zh-CN"/>
        </w:rPr>
        <w:t xml:space="preserve">）</w:t>
      </w:r>
      <w:r/>
    </w:p>
    <w:p>
      <w:pPr>
        <w:jc w:val="both"/>
        <w:spacing w:line="360" w:lineRule="auto"/>
        <w:widowControl w:val="off"/>
        <w:rPr>
          <w:rFonts w:hint="eastAsia" w:ascii="宋体" w:hAnsi="宋体" w:cs="宋体"/>
          <w:bCs/>
          <w:sz w:val="21"/>
          <w:szCs w:val="21"/>
          <w:highlight w:val="none"/>
        </w:rPr>
      </w:pPr>
      <w:r>
        <w:rPr>
          <w:rFonts w:hint="eastAsia" w:ascii="宋体" w:hAnsi="宋体" w:cs="宋体"/>
          <w:bCs/>
          <w:sz w:val="21"/>
          <w:szCs w:val="21"/>
          <w:highlight w:val="none"/>
        </w:rPr>
        <w:t xml:space="preserve">投标人全称（加盖公章）：</w:t>
      </w:r>
      <w:r/>
    </w:p>
    <w:p>
      <w:pPr>
        <w:jc w:val="both"/>
        <w:spacing w:line="360" w:lineRule="auto"/>
        <w:widowControl w:val="off"/>
        <w:rPr>
          <w:rFonts w:hint="eastAsia" w:ascii="宋体" w:hAnsi="宋体" w:cs="宋体"/>
          <w:bCs/>
          <w:sz w:val="21"/>
          <w:szCs w:val="21"/>
          <w:highlight w:val="none"/>
        </w:rPr>
      </w:pPr>
      <w:r>
        <w:rPr>
          <w:rFonts w:hint="eastAsia" w:ascii="宋体" w:hAnsi="宋体" w:cs="宋体"/>
          <w:bCs/>
          <w:sz w:val="21"/>
          <w:szCs w:val="21"/>
          <w:highlight w:val="none"/>
        </w:rPr>
        <w:t xml:space="preserve">项目编号：</w:t>
      </w:r>
      <w:r>
        <w:rPr>
          <w:rFonts w:hint="eastAsia" w:ascii="宋体" w:hAnsi="宋体"/>
          <w:sz w:val="21"/>
          <w:szCs w:val="21"/>
          <w:highlight w:val="none"/>
          <w:lang w:eastAsia="zh-CN"/>
        </w:rPr>
        <w:t xml:space="preserve">JSZC-320591-ZCZX-C2026-0040</w:t>
      </w:r>
      <w:r/>
    </w:p>
    <w:p>
      <w:pPr>
        <w:jc w:val="both"/>
        <w:spacing w:line="360" w:lineRule="auto"/>
        <w:widowControl w:val="off"/>
        <w:rPr>
          <w:highlight w:val="none"/>
        </w:rPr>
      </w:pPr>
      <w:r>
        <w:rPr>
          <w:rFonts w:hint="eastAsia" w:ascii="宋体" w:hAnsi="宋体" w:cs="宋体"/>
          <w:bCs/>
          <w:sz w:val="21"/>
          <w:szCs w:val="21"/>
          <w:highlight w:val="none"/>
        </w:rPr>
        <w:t xml:space="preserve">分包号：采购包1</w:t>
      </w:r>
      <w:r/>
    </w:p>
    <w:tbl>
      <w:tblPr>
        <w:tblStyle w:val="70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1"/>
        <w:gridCol w:w="3151"/>
      </w:tblGrid>
      <w:tr>
        <w:trPr/>
        <w:tc>
          <w:tcPr>
            <w:tcW w:w="4261" w:type="dxa"/>
            <w:vAlign w:val="center"/>
            <w:textDirection w:val="lrTb"/>
            <w:noWrap w:val="false"/>
          </w:tcPr>
          <w:p>
            <w:pPr>
              <w:ind w:right="-153"/>
              <w:jc w:val="both"/>
              <w:widowControl w:val="off"/>
              <w:rPr>
                <w:rFonts w:hint="eastAsia" w:ascii="宋体" w:hAnsi="宋体" w:cs="宋体"/>
                <w:bCs/>
                <w:sz w:val="21"/>
                <w:szCs w:val="21"/>
                <w:highlight w:val="none"/>
              </w:rPr>
            </w:pPr>
            <w:r>
              <w:rPr>
                <w:rFonts w:hint="eastAsia" w:ascii="宋体" w:hAnsi="宋体" w:cs="宋体"/>
                <w:sz w:val="21"/>
                <w:szCs w:val="21"/>
                <w:highlight w:val="none"/>
              </w:rPr>
              <w:t xml:space="preserve">项目名称</w:t>
            </w:r>
            <w:r/>
          </w:p>
        </w:tc>
        <w:tc>
          <w:tcPr>
            <w:tcW w:w="2500" w:type="dxa"/>
            <w:vAlign w:val="top"/>
            <w:textDirection w:val="lrTb"/>
            <w:noWrap w:val="false"/>
          </w:tcPr>
          <w:p>
            <w:pPr>
              <w:pStyle w:val="895"/>
              <w:ind w:left="0"/>
              <w:rPr>
                <w:rFonts w:hint="eastAsia" w:ascii="宋体" w:hAnsi="宋体" w:cs="宋体"/>
                <w:bCs/>
                <w:sz w:val="21"/>
                <w:szCs w:val="21"/>
                <w:highlight w:val="none"/>
              </w:rPr>
            </w:pPr>
            <w:r>
              <w:rPr>
                <w:rFonts w:hint="eastAsia" w:ascii="宋体" w:hAnsi="宋体" w:cs="宋体"/>
                <w:sz w:val="21"/>
                <w:szCs w:val="21"/>
                <w:highlight w:val="none"/>
              </w:rPr>
              <w:t xml:space="preserve">投标总报价</w:t>
            </w:r>
            <w:r/>
          </w:p>
        </w:tc>
      </w:tr>
      <w:tr>
        <w:trPr/>
        <w:tc>
          <w:tcPr>
            <w:tcW w:w="4261" w:type="dxa"/>
            <w:vAlign w:val="center"/>
            <w:textDirection w:val="lrTb"/>
            <w:noWrap w:val="false"/>
          </w:tcPr>
          <w:p>
            <w:pPr>
              <w:ind w:right="-153"/>
              <w:jc w:val="both"/>
              <w:widowControl w:val="off"/>
              <w:rPr>
                <w:rFonts w:hint="eastAsia" w:ascii="宋体" w:hAnsi="宋体" w:eastAsia="宋体" w:cs="宋体"/>
                <w:bCs/>
                <w:sz w:val="21"/>
                <w:szCs w:val="21"/>
                <w:highlight w:val="none"/>
                <w:lang w:eastAsia="zh-CN"/>
              </w:rPr>
            </w:pPr>
            <w:r>
              <w:rPr>
                <w:rFonts w:hint="eastAsia" w:ascii="宋体" w:hAnsi="宋体" w:cs="宋体"/>
                <w:sz w:val="21"/>
                <w:szCs w:val="21"/>
                <w:highlight w:val="none"/>
                <w:lang w:eastAsia="zh-CN"/>
              </w:rPr>
              <w:t xml:space="preserve">星海实验中学改扩建项目校园文化采购</w:t>
            </w:r>
            <w:r/>
          </w:p>
        </w:tc>
        <w:tc>
          <w:tcPr>
            <w:tcW w:w="2500" w:type="dxa"/>
            <w:vAlign w:val="top"/>
            <w:textDirection w:val="lrTb"/>
            <w:noWrap w:val="false"/>
          </w:tcPr>
          <w:p>
            <w:pPr>
              <w:pStyle w:val="895"/>
              <w:ind w:left="480"/>
              <w:rPr>
                <w:rFonts w:hint="eastAsia" w:ascii="宋体" w:hAnsi="宋体" w:cs="宋体"/>
                <w:bCs/>
                <w:sz w:val="21"/>
                <w:szCs w:val="21"/>
                <w:highlight w:val="none"/>
              </w:rPr>
            </w:pPr>
            <w:r>
              <w:rPr>
                <w:rFonts w:hint="eastAsia" w:ascii="宋体" w:hAnsi="宋体" w:cs="宋体"/>
                <w:bCs/>
                <w:sz w:val="21"/>
                <w:szCs w:val="21"/>
                <w:highlight w:val="none"/>
              </w:rPr>
            </w:r>
            <w:r/>
          </w:p>
        </w:tc>
      </w:tr>
      <w:tr>
        <w:trPr/>
        <w:tc>
          <w:tcPr>
            <w:tcW w:w="4261" w:type="dxa"/>
            <w:vAlign w:val="center"/>
            <w:textDirection w:val="lrTb"/>
            <w:noWrap w:val="false"/>
          </w:tcPr>
          <w:p>
            <w:pPr>
              <w:ind w:right="-153"/>
              <w:jc w:val="both"/>
              <w:widowControl w:val="off"/>
              <w:rPr>
                <w:rFonts w:hint="eastAsia" w:ascii="宋体" w:hAnsi="宋体" w:cs="宋体"/>
                <w:bCs/>
                <w:sz w:val="21"/>
                <w:szCs w:val="21"/>
                <w:highlight w:val="none"/>
              </w:rPr>
            </w:pPr>
            <w:r>
              <w:rPr>
                <w:rFonts w:hint="eastAsia" w:ascii="宋体" w:hAnsi="宋体" w:cs="宋体"/>
                <w:sz w:val="21"/>
                <w:szCs w:val="21"/>
                <w:highlight w:val="none"/>
              </w:rPr>
              <w:t xml:space="preserve">投标报价大写金额</w:t>
            </w:r>
            <w:r/>
          </w:p>
        </w:tc>
        <w:tc>
          <w:tcPr>
            <w:tcW w:w="2500" w:type="dxa"/>
            <w:vAlign w:val="top"/>
            <w:textDirection w:val="lrTb"/>
            <w:noWrap w:val="false"/>
          </w:tcPr>
          <w:p>
            <w:pPr>
              <w:pStyle w:val="895"/>
              <w:ind w:left="480"/>
              <w:rPr>
                <w:rFonts w:hint="eastAsia" w:ascii="宋体" w:hAnsi="宋体" w:cs="宋体"/>
                <w:bCs/>
                <w:sz w:val="21"/>
                <w:szCs w:val="21"/>
                <w:highlight w:val="none"/>
              </w:rPr>
            </w:pPr>
            <w:r>
              <w:rPr>
                <w:rFonts w:hint="eastAsia" w:ascii="宋体" w:hAnsi="宋体" w:cs="宋体"/>
                <w:bCs/>
                <w:sz w:val="21"/>
                <w:szCs w:val="21"/>
                <w:highlight w:val="none"/>
              </w:rPr>
            </w:r>
            <w:r/>
          </w:p>
        </w:tc>
      </w:tr>
    </w:tbl>
    <w:p>
      <w:pPr>
        <w:pStyle w:val="895"/>
        <w:ind w:left="480"/>
        <w:rPr>
          <w:rFonts w:hint="eastAsia" w:ascii="宋体" w:hAnsi="宋体" w:cs="宋体"/>
          <w:bCs/>
          <w:sz w:val="21"/>
          <w:szCs w:val="21"/>
          <w:highlight w:val="none"/>
        </w:rPr>
      </w:pPr>
      <w:r>
        <w:rPr>
          <w:rFonts w:hint="eastAsia" w:ascii="宋体" w:hAnsi="宋体" w:cs="宋体"/>
          <w:bCs/>
          <w:sz w:val="21"/>
          <w:szCs w:val="21"/>
          <w:highlight w:val="none"/>
        </w:rPr>
      </w:r>
      <w:r/>
    </w:p>
    <w:p>
      <w:pPr>
        <w:pStyle w:val="895"/>
        <w:ind w:left="0"/>
        <w:rPr>
          <w:rFonts w:hint="eastAsia" w:ascii="宋体" w:hAnsi="宋体" w:cs="宋体"/>
          <w:bCs/>
          <w:sz w:val="21"/>
          <w:szCs w:val="21"/>
          <w:highlight w:val="none"/>
        </w:rPr>
      </w:pPr>
      <w:r>
        <w:rPr>
          <w:rFonts w:hint="eastAsia" w:ascii="宋体" w:hAnsi="宋体" w:cs="宋体"/>
          <w:bCs/>
          <w:sz w:val="21"/>
          <w:szCs w:val="21"/>
          <w:highlight w:val="none"/>
        </w:rPr>
        <w:t xml:space="preserve">填写说明:</w:t>
      </w:r>
      <w:r/>
    </w:p>
    <w:p>
      <w:pPr>
        <w:pStyle w:val="895"/>
        <w:ind w:left="0"/>
        <w:rPr>
          <w:rFonts w:hint="eastAsia" w:ascii="宋体" w:hAnsi="宋体" w:cs="宋体"/>
          <w:bCs/>
          <w:i/>
          <w:iCs/>
          <w:sz w:val="21"/>
          <w:szCs w:val="21"/>
          <w:highlight w:val="none"/>
          <w:u w:val="single"/>
        </w:rPr>
      </w:pPr>
      <w:r>
        <w:rPr>
          <w:rFonts w:hint="eastAsia" w:ascii="宋体" w:hAnsi="宋体" w:cs="宋体"/>
          <w:bCs/>
          <w:i/>
          <w:iCs/>
          <w:sz w:val="21"/>
          <w:szCs w:val="21"/>
          <w:highlight w:val="none"/>
          <w:u w:val="single"/>
          <w:lang w:eastAsia="zh-CN"/>
        </w:rPr>
        <w:t xml:space="preserve">1.</w:t>
      </w:r>
      <w:r>
        <w:rPr>
          <w:rFonts w:hint="eastAsia" w:ascii="宋体" w:hAnsi="宋体" w:cs="宋体"/>
          <w:bCs/>
          <w:i/>
          <w:iCs/>
          <w:sz w:val="21"/>
          <w:szCs w:val="21"/>
          <w:highlight w:val="none"/>
          <w:u w:val="single"/>
        </w:rPr>
        <w:t xml:space="preserve">开标一览表必须加盖投标人公章(复印件无效)。</w:t>
      </w:r>
      <w:r/>
    </w:p>
    <w:p>
      <w:pPr>
        <w:pStyle w:val="895"/>
        <w:ind w:left="0"/>
        <w:rPr>
          <w:rFonts w:hint="eastAsia" w:ascii="宋体" w:hAnsi="宋体" w:cs="宋体"/>
          <w:bCs/>
          <w:i/>
          <w:iCs/>
          <w:sz w:val="21"/>
          <w:szCs w:val="21"/>
          <w:highlight w:val="none"/>
          <w:u w:val="single"/>
        </w:rPr>
      </w:pPr>
      <w:r>
        <w:rPr>
          <w:rFonts w:hint="eastAsia" w:ascii="宋体" w:hAnsi="宋体" w:cs="宋体"/>
          <w:bCs/>
          <w:i/>
          <w:iCs/>
          <w:sz w:val="21"/>
          <w:szCs w:val="21"/>
          <w:highlight w:val="none"/>
          <w:u w:val="single"/>
          <w:lang w:val="en-US" w:eastAsia="zh-CN"/>
        </w:rPr>
        <w:t xml:space="preserve">.</w:t>
      </w:r>
      <w:r>
        <w:rPr>
          <w:rFonts w:hint="eastAsia" w:ascii="宋体" w:hAnsi="宋体" w:cs="宋体"/>
          <w:bCs/>
          <w:i/>
          <w:iCs/>
          <w:sz w:val="21"/>
          <w:szCs w:val="21"/>
          <w:highlight w:val="none"/>
          <w:u w:val="single"/>
        </w:rPr>
        <w:t xml:space="preserve">如有分包，投标人投任何一个包的标的，都需单独填写开标一览表。</w:t>
      </w:r>
      <w:r/>
    </w:p>
    <w:p>
      <w:pPr>
        <w:spacing w:line="360" w:lineRule="auto"/>
        <w:rPr>
          <w:rFonts w:hint="eastAsia" w:ascii="宋体" w:hAnsi="宋体"/>
          <w:sz w:val="21"/>
          <w:szCs w:val="21"/>
          <w:highlight w:val="none"/>
          <w:lang w:val="en-US" w:eastAsia="zh-CN"/>
        </w:rPr>
      </w:pPr>
      <w:r>
        <w:rPr>
          <w:rFonts w:hint="eastAsia" w:ascii="宋体" w:hAnsi="宋体"/>
          <w:b/>
          <w:bCs/>
          <w:sz w:val="21"/>
          <w:szCs w:val="21"/>
          <w:highlight w:val="none"/>
          <w:lang w:val="en-US" w:eastAsia="zh-CN"/>
        </w:rPr>
        <w:br w:type="page" w:clear="all"/>
      </w:r>
      <w:r>
        <w:rPr>
          <w:rFonts w:hint="eastAsia" w:ascii="宋体" w:hAnsi="宋体"/>
          <w:b/>
          <w:bCs/>
          <w:sz w:val="21"/>
          <w:szCs w:val="21"/>
          <w:highlight w:val="none"/>
          <w:lang w:val="en-US" w:eastAsia="zh-CN"/>
        </w:rPr>
        <w:t xml:space="preserve">附件4：</w:t>
      </w:r>
      <w:r/>
    </w:p>
    <w:p>
      <w:pPr>
        <w:jc w:val="center"/>
        <w:spacing w:line="360" w:lineRule="auto"/>
        <w:rPr>
          <w:rFonts w:ascii="Times New Roman" w:hAnsi="Times New Roman" w:eastAsia="宋体" w:cs="Times New Roman"/>
          <w:b/>
          <w:bCs/>
          <w:sz w:val="28"/>
          <w:szCs w:val="28"/>
          <w:highlight w:val="none"/>
          <w:lang w:val="en-US" w:eastAsia="zh-CN"/>
        </w:rPr>
      </w:pPr>
      <w:r>
        <w:rPr>
          <w:rFonts w:ascii="Times New Roman" w:hAnsi="Times New Roman" w:eastAsia="宋体" w:cs="Times New Roman"/>
          <w:b/>
          <w:bCs/>
          <w:sz w:val="28"/>
          <w:szCs w:val="28"/>
          <w:highlight w:val="none"/>
          <w:lang w:val="en-US" w:eastAsia="zh-CN"/>
        </w:rPr>
        <w:t xml:space="preserve">磋商响应报价表</w:t>
      </w:r>
      <w:r/>
    </w:p>
    <w:p>
      <w:pPr>
        <w:spacing w:line="360" w:lineRule="auto"/>
        <w:rPr>
          <w:rFonts w:ascii="宋体" w:hAnsi="宋体"/>
          <w:sz w:val="21"/>
          <w:szCs w:val="21"/>
          <w:highlight w:val="none"/>
        </w:rPr>
      </w:pPr>
      <w:r>
        <w:rPr>
          <w:rFonts w:hint="eastAsia" w:ascii="宋体" w:hAnsi="宋体"/>
          <w:sz w:val="21"/>
          <w:szCs w:val="21"/>
          <w:highlight w:val="none"/>
        </w:rPr>
        <w:t xml:space="preserve">报价项目名称：</w:t>
      </w:r>
      <w:r>
        <w:rPr>
          <w:rFonts w:ascii="宋体" w:hAnsi="宋体"/>
          <w:sz w:val="21"/>
          <w:szCs w:val="21"/>
          <w:highlight w:val="none"/>
          <w:u w:val="single"/>
        </w:rPr>
        <w:t xml:space="preserve">               </w:t>
      </w:r>
      <w:r>
        <w:rPr>
          <w:rFonts w:hint="eastAsia" w:ascii="宋体" w:hAnsi="宋体"/>
          <w:sz w:val="21"/>
          <w:szCs w:val="21"/>
          <w:highlight w:val="none"/>
        </w:rPr>
        <w:t xml:space="preserve">          采购编号：</w:t>
      </w:r>
      <w:r>
        <w:rPr>
          <w:rFonts w:hint="eastAsia" w:ascii="宋体" w:hAnsi="宋体"/>
          <w:sz w:val="21"/>
          <w:szCs w:val="21"/>
          <w:highlight w:val="none"/>
          <w:lang w:eastAsia="zh-CN"/>
        </w:rPr>
        <w:t xml:space="preserve">JSZC-320591-ZCZX-C2026-0040</w:t>
      </w:r>
      <w:r>
        <w:rPr>
          <w:rFonts w:hint="eastAsia" w:ascii="宋体" w:hAnsi="宋体"/>
          <w:sz w:val="21"/>
          <w:szCs w:val="21"/>
          <w:highlight w:val="none"/>
        </w:rPr>
        <w:t xml:space="preserve">号</w:t>
      </w:r>
      <w:r/>
    </w:p>
    <w:p>
      <w:pPr>
        <w:spacing w:line="360" w:lineRule="auto"/>
        <w:rPr>
          <w:rFonts w:hint="eastAsia"/>
          <w:sz w:val="21"/>
          <w:szCs w:val="21"/>
          <w:highlight w:val="none"/>
        </w:rPr>
      </w:pPr>
      <w:r>
        <w:rPr>
          <w:rFonts w:hint="eastAsia" w:ascii="宋体" w:hAnsi="宋体"/>
          <w:sz w:val="21"/>
          <w:szCs w:val="21"/>
          <w:highlight w:val="none"/>
        </w:rPr>
        <w:t xml:space="preserve">供应商</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盖章</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w:t>
      </w:r>
      <w:r/>
    </w:p>
    <w:tbl>
      <w:tblPr>
        <w:tblStyle w:val="700"/>
        <w:tblW w:w="557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1"/>
        <w:gridCol w:w="810"/>
        <w:gridCol w:w="1605"/>
        <w:gridCol w:w="3090"/>
        <w:gridCol w:w="825"/>
        <w:gridCol w:w="975"/>
        <w:gridCol w:w="660"/>
        <w:gridCol w:w="639"/>
      </w:tblGrid>
      <w:tr>
        <w:trPr>
          <w:jc w:val="center"/>
          <w:trHeight w:val="9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星海中学校园文化氛围营造项目清单</w:t>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工作范围及主要要求或参数</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合价/元</w:t>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526" w:type="pct"/>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东区校园文化部分-校史馆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526"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顶面</w:t>
            </w:r>
            <w:r/>
          </w:p>
        </w:tc>
      </w:tr>
      <w:tr>
        <w:trPr>
          <w:jc w:val="center"/>
          <w:trHeight w:val="51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顶面</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裸顶喷涂</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原顶喷涂料</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413.00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526"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艺术发光造型墙</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轻钢龙骨结构，单层阻燃板基层，艺术装饰板面层，局部镂空雕刻饰面，背衬衬奶白片，铺设LED灯珠</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29.57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弧形收边条</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弧形艺术收边条</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线性灯带</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线性灯带内嵌安装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金属门套，含配套基层结构，门洞尺寸：11000mm*2600mm*400mm范围内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定制金属雕刻字，金属板激光切割，精细打磨，修边、抛光、喷漆，背部焊接丝杆挑空安装，单字高度：280mm以内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定制金属雕刻字，金属板激光切割，精细打磨，修边、抛光、喷漆，背部焊接丝杆挑空安装，单字高度：140mm以内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定制金属雕刻字，金属板激光切割，精细打磨，修边、抛光、喷漆，背部焊接丝杆挑空安装，单字高度：35mm以内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艺术发光造型墙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（弧形）</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轻钢龙骨结构/木结构，单层阻燃板基层，艺术装饰板面层，局部镂空雕刻饰面，背衬衬奶白片，铺设LED灯珠</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艺术包柱</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轻钢龙骨结构/木结构，石膏板基层，腻子乳胶漆饰面，柱子尺寸：540mm*900mm*2800mm范围内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轻钢龙骨结构/木结构，石膏板基层，腻子乳胶漆饰面，柱子尺寸：540mm*400mm*2600mm范围内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轻钢龙骨结构/木结构，石膏板基层，腻子乳胶漆饰面，柱子尺寸：5300mm*540mm*2600mm范围内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8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新建艺术展墙</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轻钢龙骨/木结构基层，双层石膏板基层，局部阴刻线条，腻子乳胶漆饰面</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19.53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7.04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定制艺术造景</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艺术底槽定制，木结构基层，金属外框饰面，底槽内局部铺设石子，底槽整体尺寸：5140mm*540mm*H60mm范围内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艺术造型定制，金属板激光雕刻，修边打磨，表面喷漆，多层造型，局部暗藏LED灯带，整体尺寸：4600*460mm范围内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仿真绿植吊装，绿植尺寸：700*600*1350mm范围内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2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定制金属雕刻字，金属板激光切割，折弯、围边处理，精工焊接，精细打磨，修边、抛光、喷漆，单字高度：160mm以内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non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新建隔墙</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轻钢龙骨结构，单层阻燃板基层，石膏板板面层，腻子乳胶漆饰面</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18.92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6.76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定制一级标题板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定制金属艺术造型，表面喷漆，挂装，尺寸：1750mm*1300mm范围内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定制亚克力雕刻字，10mm厚亚克力雕刻、修边打磨，表面喷漆，单字高度：110mm以内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non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定制亚克力雕刻字，8mm厚亚克力雕刻、修边打磨，表面喷漆，单字高度：55mm以内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定制丝印文字，丝印范围：750mm*250mm范围内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定制装饰线条，金属喷漆装饰线条，宽度：30mm以内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non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non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non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定制环形艺术造型</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环形艺术造型定制，金属板激光雕刻，修边打磨，表面喷漆，尺寸：1600*850mm范围内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新建隔墙</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轻钢龙骨结构/木结构，双层石膏板基层，腻子乳胶漆饰面（分色），局部突出造型</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47.88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暗门（消火栓）</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木结构基层，石膏板，腻子乳胶漆饰面，尺寸：800*1800mm范围内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定制艺术展板，木结构喷漆饰面，局部磁性贴艺术画面，整体尺寸：3600mm*570mm*50mm范围内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定制一级标题板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定制金属艺术造型，表面喷漆，挂装，尺寸：1750mm*1300mm范围内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定制亚克力雕刻字，10mm厚亚克力雕刻、修边打磨，表面喷漆，单字高度：110mm以内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定制亚克力雕刻字，8mm厚亚克力雕刻、修边打磨，表面喷漆，单字高度：55mm以内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定制丝印文字，丝印范围：750mm*250mm范围内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定制装饰线条，金属喷漆装饰线条，宽度：30mm以内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定制环形艺术造型</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环形艺术造型定制，金属板激光雕刻，修边打磨，表面喷漆，尺寸：1100*1100mm范围内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定制亚克力雕刻字，10mm厚亚克力雕刻、修边打磨，表面喷漆，单字高度：550mm以内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定制艺术装饰线条</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定制亚克力装饰线条，5mm厚亚克力雕刻，修边打磨，表面喷漆，尺寸：50*2400mm范围内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新建隔墙</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轻钢龙骨结构，双层石膏板基层，腻子乳胶漆饰面，局部阻燃板加固（6760*2800）</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18.92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6.76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0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定制艺术展柜</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定制艺术展柜，金属板喷漆饰面，局部布面衬板，玻璃罩面，可开启，内部设置光源，尺寸：2400mm*350mm*450mm范围内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0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定制艺术展板，木结构喷漆饰面，局部磁性贴画面、即时贴字、亚克力字，外挂安装，尺寸：3450mm*800mm*50mm范围内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5mm厚亚克力雕刻、修边打磨，表面喷漆，单字高度：50mm以内，字数：7个以内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5mm厚亚克力雕刻、修边打磨，表面喷漆，单字高度：20mm以内，字数：25个以内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0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定制磁性贴艺术画面，底板：雪弗板雕刻、修边打磨、面贴镀锌板；可更换画面：艺术写真画面，背贴软磁，尺寸：2500*950mm范围内，含版面内容深化，过程沟通调整与确认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基层雪弗板雕刻，面贴党旗，尺寸：1440*960mm范围内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雪弗板雕刻，表面UV画面，尺寸：1400*700mm范围内，含版面内容深化，过程沟通调整与确认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定制亚克力雕刻字，5mm厚亚克力雕刻、修边打磨，表面喷漆，单字高度：55mm以内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定制亚克力雕刻字，5mm厚亚克力雕刻、修边打磨，表面喷漆，单字高度：35mm以内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定制金属立体字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定制金属立体字，金属板激光切割，折弯、围边处理，精工焊接，精细打磨，修边、抛光、喷漆，，单字高度：420mm以内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新建隔墙</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轻钢龙骨结构，双层石膏板基层，腻子乳胶漆饰面，局部阻燃板加固</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35.62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定制磁性贴艺术画面，底板：雪弗板雕刻、修边打磨、面贴镀锌板；可更换画面：艺术写真画面，背贴软磁，尺寸：500*300mm范围内，含版面内容深化，过程沟通调整与确认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墙面美工</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雪弗板喷漆异形造型（半圆）喷漆，直径1400mm以内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1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定制异形艺术展板，金属结构/木结构基层，表面喷漆，局部为可更换磁性贴画面，尺寸：850mm*350mm范围内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3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E09</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原墙乳胶漆</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原墙清洁处理，批腻子，滚刷乳胶漆（分色）</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23.74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2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0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定制艺术灯箱</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定制超薄交卷造型艺术灯箱，金属喷漆边框，底部密排LED漫反射灯珠，面层为可更换软膜饰面，尺寸：7100*500mm范围内，含版面内容深化，过程沟通调整与确认，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3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定制磁性贴艺术画面，底板：雪弗板雕刻、修边打磨、面贴镀锌板；可更换画面：艺术写真画面，背贴软磁，尺寸：760mm*200mm范围内，含版面内容深化，过程沟通调整与确认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3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定制艺术装饰线条</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定制装饰线条，雪弗板喷漆装饰线条，宽度：30mm以内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E10</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新建隔墙</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轻钢龙骨结构，双层石膏板基层，腻子乳胶漆饰面（分色），局部阻燃板加固，墙体加厚处理</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25.56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定制艺术展柜</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定制艺术展柜，金属板喷漆饰面，局部布面衬板，玻璃罩面，可开启，内部设置光源，尺寸：1500mm*350mm*450mm范围内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定制一级标题板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定制金属艺术造型，表面喷漆，挂装，尺寸：1750mm*1300mm范围内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定制亚克力雕刻字，10mm厚亚克力雕刻、修边打磨，表面喷漆，单字高度：110mm以内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定制亚克力雕刻字，8mm厚亚克力雕刻、修边打磨，表面喷漆，单字高度：55mm以内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7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定制丝印文字，丝印范围：750mm*250mm范围内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7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定制装饰线条，金属喷漆装饰线条，宽度：30mm以内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7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定制环形艺术造型</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环形艺术造型定制，雪弗板雕刻，修边打磨，表面喷漆，尺寸：1000mm*500mm范围内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定制磁性贴艺术画面，底板：雪弗板雕刻、修边打磨、面贴镀锌板；可更换画面：艺术写真画面，背贴软磁，尺寸：直径300mm以内，含版面内容深化，过程沟通调整与确认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定制磁性贴艺术画面，底板：雪弗板雕刻、修边打磨、面贴镀锌板；可更换画面：艺术写真画面，背贴软磁，尺寸：230*230mm范围内，含版面内容深化，过程沟通调整与确认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定制磁性贴艺术画面，底板：雪弗板雕刻、修边打磨、面贴镀锌板；可更换画面：艺术写真画面，背贴软磁，尺寸：500*230mm以内，含版面内容深化，过程沟通调整与确认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E11</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新建艺术造型墙</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轻钢龙骨结构/木结构，双层石膏板基层，腻子乳胶漆饰面，局部阻燃板加固，预留造型展柜凹槽（展柜另计）</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定制艺术展柜</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定制艺术展柜，木结构喷漆饰面，局部内嵌灯带，尺寸：2400mm*2400mm*250mm范围内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定制荣誉牌</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定制荣誉牌，导光板阴刻填漆，尺寸：直径250mm以内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2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定制艺术装置</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定制圆球艺术装置，表面喷漆，尺寸：直径1000mm以内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模型定制，高度：650mm以内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定制即时贴字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定制即时贴字，尺寸：750*300mm范围内，含版面内容深化，过程沟通调整与确认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E12</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新建隔墙</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轻钢龙骨结构，双层石膏板基层，腻子乳胶漆饰面，局部阻燃板加固</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37.11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定制艺术展柜</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定制艺术展柜，木结构喷漆饰面，局部内嵌灯带，尺寸：6000mm*2600mm*250mm范围内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定制艺术画面</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亚克力雕刻，修边打磨，表面UV画面，尺寸：500*500mm范围内，含版面内容深化，过程沟通调整与确认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定制磁性贴艺术画面，底板：雪弗板雕刻、修边打磨、面贴镀锌板；可更换画面：艺术写真画面，背贴软磁，尺寸：直径350mm范围内，含版面内容深化，过程沟通调整与确认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定制磁性贴艺术画面，底板：雪弗板雕刻、修边打磨、面贴镀锌板；可更换画面：艺术写真画面，背贴软磁，尺寸：直径600mm范围内，含版面内容深化，过程沟通调整与确认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定制磁性贴艺术画面，底板：雪弗板雕刻、修边打磨、面贴镀锌板；可更换画面：艺术写真画面，背贴软磁，尺寸：直径300mm以内，含版面内容深化，过程沟通调整与确认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定制亚克力雕刻字，亚克力雕刻、修边打磨，表面喷漆，单字高度：100mm以内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定制亚克力雕刻字，亚克力雕刻、修边打磨，表面喷漆，单字高度：35mm以内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9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定制艺术装饰线条</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定制装饰线条，金属喷漆装饰线条，宽度：10mm以内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E13</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新建隔墙</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轻钢龙骨结构，双层石膏板基层，腻子乳胶漆饰面</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13.91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1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定制艺术展板，底板：雪弗板雕刻造型，修边打磨，表面喷漆，面层：亚克力雕刻字，布展区域：2400*1400mm范围内点缀布置（非满铺布置），含版面内容深化，过程沟通调整与确认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1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定制艺术装饰线条</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定制亚克力装饰线条，5mm厚亚克力雕刻，修边打磨，表面喷漆，尺寸：宽度10mm范围内，长度1500mm范围内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E14</w:t>
            </w:r>
            <w:r/>
          </w:p>
        </w:tc>
        <w:tc>
          <w:tcPr>
            <w:shd w:val="clear" w:color="auto" w:fill="auto"/>
            <w:tcBorders>
              <w:top w:val="single" w:color="000000" w:sz="4" w:space="0"/>
              <w:left w:val="non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7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E15</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定制三级标题字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5mm厚亚克力雕刻、修边打磨，表面喷漆，单字高度：20mm以内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磁性贴艺术画面</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定制磁性贴艺术画面，木结构突出造型，蓝色喷漆边框，基层贴镀锌板，面层为磁性贴艺术写真画面，尺寸及数量：直径720mm范围内。含版面内容深化，过程沟通调整与确认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定制磁性贴艺术画面，木结构突出造型，蓝色喷漆边框，基层贴镀锌板，面层为磁性贴艺术写真画面，尺寸及数量：直径520mm范围内。含版面内容深化，过程沟通调整与确认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定制磁性贴艺术画面，木结构突出造型，蓝色喷漆边框，基层贴镀锌板，面层为磁性贴艺术写真画面，尺寸及数量：直径420mm范围内。含版面内容深化，过程沟通调整与确认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定制磁性贴艺术画面，木结构突出造型，蓝色喷漆边框，基层贴镀锌板，面层为磁性贴艺术写真画面，尺寸及数量：直径370mm范围内。含版面内容深化，过程沟通调整与确认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定制艺术造型</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定制艺术造型（半圆），雪弗板雕刻、修边打磨，表面喷漆，直径1400mm以内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定制即时贴字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定制即时贴字，尺寸：0.3㎡范围内，含版面内容深化，过程沟通调整与确认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定制环形艺术造型</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环形艺术造型定制，金属板激光雕刻，修边打磨，表面喷漆，尺寸：1000mm*1000mm范围内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2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E16</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新建艺术造型墙</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轻钢龙骨结构/木结构基层，双层石膏板，腻子乳胶漆饰面，局部造型化处理</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21.84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定制艺术模型</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模型定制，高度：650mm以内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E17</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定制一级标题板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定制金属艺术造型，表面喷漆，挂装，尺寸：1750mm*1300mm范围内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定制亚克力雕刻字，10mm厚亚克力雕刻、修边打磨，表面喷漆，单字高度：110mm以内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定制亚克力雕刻字，8mm厚亚克力雕刻、修边打磨，表面喷漆，单字高度：55mm以内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定制丝印文字，丝印范围：750mm*250mm范围内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定制装饰线条，金属喷漆装饰线条，宽度：30mm以内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定制艺术装饰线条</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定制装饰线条，金属喷漆装饰线条，宽度：20mm以内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E18</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原墙乳胶漆</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原墙清洁处理，批腻子，滚刷乳胶漆</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30.16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定制磁性贴艺术展板，底板：雪弗板雕刻、修边打磨、面贴镀锌板；可更换画面：艺术写真画面，背贴软磁，尺寸：600*350mm范围内，含版面内容深化，过程沟通调整与确认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异形艺术展板定制，金属结构/木结构基层，表面喷漆，可替换磁性贴艺术画面，整体尺寸：650*150mm范围内，含造型及版面内容深化，过程沟通调整与确认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长条形艺术展板定制，造型底板：雪弗板雕刻造型，修边打磨，表面喷漆，面层：亚克力雕刻字，表面喷漆，尺寸：1400*200mm范围内，含版面内容深化，过程沟通调整与确认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木结构喷漆圆形艺术展板，预留32寸嵌屏位置（屏幕甲供）；局部亚克力雕刻字，亚克力雕刻，修边打磨，表面喷漆，整体尺寸：直径900mm范围内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10mm厚亚克力雕刻、修边打磨，表面喷漆，单字高度：80mm以内，字数：26个以内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定制金属雕刻字，金属板激光切割，折弯、围边处理，精工焊接，精细打磨，修边、抛光、喷漆，单字高度：100mm以内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定制环形艺术造型</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环形艺术造型定制，金属板激光雕刻，修边打磨，表面喷漆，尺寸：2500mm*2000mm范围内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定制艺术装饰线条</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定制装饰线条，金属喷漆装饰线条，宽度：20mm以内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79"/>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E19</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新建弧形墙</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轻钢龙骨结构/木结构基层，双层石膏板，腻子乳胶漆饰面，局部阻燃板加固</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金属踢脚线安装，高度：60mm</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8.23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定制二级标题字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10mm厚亚克力雕刻、修边打磨，表面喷漆，单字高度：80mm以内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长条形艺术展板定制，造型底板：雪弗板雕刻造型，修边打磨，表面喷漆，面层：亚克力雕刻字，布展区域：5800*750mm范围内点缀布置（非满铺布置），含版面内容深化，过程沟通调整与确认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定制亚克力雕刻字，亚克力雕刻、修边打磨，表面喷漆，单字高度：250mm以内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526"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电路管线</w:t>
            </w:r>
            <w:r/>
          </w:p>
        </w:tc>
      </w:tr>
      <w:tr>
        <w:trPr>
          <w:jc w:val="center"/>
          <w:trHeight w:val="8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电路管线</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电路管线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电路管线布置安装，含电线，桥架，线槽等配套，含布展区域配套电箱制作，不含布展区域外部接入主电缆及电缆桥架（不含暖通及消防布线）</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0"/>
        </w:trPr>
        <w:tc>
          <w:tcPr>
            <w:gridSpan w:val="7"/>
            <w:shd w:val="clear" w:color="auto" w:fill="auto"/>
            <w:tcBorders>
              <w:top w:val="single" w:color="000000" w:sz="4" w:space="0"/>
              <w:left w:val="single" w:color="000000" w:sz="4" w:space="0"/>
              <w:bottom w:val="single" w:color="000000" w:sz="4" w:space="0"/>
              <w:right w:val="single" w:color="000000" w:sz="4" w:space="0"/>
            </w:tcBorders>
            <w:tcW w:w="466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spacing w:line="240" w:lineRule="auto"/>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526" w:type="pct"/>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东区校园文化部分-大厅</w:t>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01墙</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凸出艺术造型</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石膏板基层，乳胶漆饰面（部分线条造型分色喷漆），预留灯槽位置</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25.12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LED灯带</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LED灯带灯槽内安装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12.56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星星造型</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星星造型定制，金属板激光切割，折弯、围边处理，精工焊接，精细打磨，修边、抛光、喷漆，尺寸：1300*1300mm范围内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星球造型</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定制星球造型，金属板激光切割，折弯、围边处理，精工焊接，精细打磨，修边、抛光、喷漆，尺寸：直径470mm范围内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定制星球造型，金属板激光切割，折弯、围边处理，精工焊接，精细打磨，修边、抛光、喷漆，尺寸：直径450mm范围内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定制星球造型，金属板激光切割，折弯、围边处理，精工焊接，精细打磨，修边、抛光、喷漆，尺寸：直径400mm范围内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定制星球造型，金属板激光切割，折弯、围边处理，精工焊接，精细打磨，修边、抛光、喷漆，尺寸：直径320mm范围内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定制星球造型，金属板激光切割，折弯、围边处理，精工焊接，精细打磨，修边、抛光、喷漆，尺寸：直径210mm范围内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定制金属立体字，金属板激光切割，折弯、围边处理，精工焊接，精细打磨，修边、抛光、喷漆，单字高度：350mm以内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定制亚克力雕刻字，亚克力雕刻、修边打磨，单字高度：320mm以内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定制标语牌</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金属板激光切割，折弯、围边处理，精工焊接，精细打磨，修边、抛光、喷漆，表面UV画面，尺寸：960*190mm范围内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装饰线条</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定制涂料装饰线条</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40mm成品不锈钢踢脚线安装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7.85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02墙</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涂料饰面</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原墙滚刷蓝色乳胶漆</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定制艺术造型</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定制艺术造型，金属板激光切割，折弯、围边处理，精工焊接，精细打磨，修边、抛光、喷漆，局部UV画面（英文小字），尺寸：直径2130mm范围内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艺术雕刻字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定制亚克力雕刻字，亚克力雕刻、修边打磨，单字高度：120mm以内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定制艺术画面</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8mm厚亚克力雕刻、修边打磨，表面UV画面，尺寸：300*320mm范围内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10mm厚亚克力雕刻、修边打磨，表面喷漆，尺寸：直径250mm以内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定制标语牌</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10mm厚亚克力雕刻、修边打磨，喷漆，表面UV画面，尺寸：1850*140mm范围内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装饰线条及英文标语</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定制装饰线条及英文标语</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40mm成品不锈钢踢脚线安装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6.15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03墙</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艺术雕刻字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定制亚克力雕刻字，亚克力雕刻、修边打磨，表面喷漆，单字高度：320mm以内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定制亚克力雕刻字，亚克力雕刻、修边打磨，表面喷漆，单字高度：280mm以内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定制亚克力雕刻字，亚克力雕刻、修边打磨，表面喷漆，单字高度：250mm以内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定制亚克力雕刻字，亚克力雕刻、修边打磨，表面喷漆，单字高度：110mm以内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定制亚克力雕刻字，亚克力雕刻、修边打磨，表面喷漆，单字高度：100mm以内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定制亚克力雕刻字，亚克力雕刻、修边打磨，表面喷漆，单字高度：90mm以内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定制亚克力雕刻字，亚克力雕刻、修边打磨，表面喷漆，单字高度：70mm以内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定制亚克力雕刻字，亚克力雕刻、修边打磨，表面喷漆，单字高度：60mm以内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定制标语牌</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10mm厚亚克力雕刻、修边打磨，喷漆，表面UV画面，尺寸：330*80mm范围内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10mm厚亚克力雕刻、修边打磨，喷漆，表面UV画面，尺寸：320*240mm范围内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装饰线条</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定制星星造型及装饰线条，亚克力雕刻、修边打磨，表面喷漆</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40mm成品不锈钢踢脚线安装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04墙</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10mm厚亚克力雕刻、修边打磨，表面喷漆，单字高度：370mm以内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灯具及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电路管线</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可调角度射灯</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可调角度射灯明装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61"/>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电路管线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电路管线制作安装，含电线，桥架，线槽等配套，不含配套电箱及布展区域外部接入主电缆及电缆桥架（不含暖通及消防布线）</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466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spacing w:line="240" w:lineRule="auto"/>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526" w:type="pct"/>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东区校园文化部分-导视系统</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1F~6F</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功能室门牌</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名称：功能室门牌；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材质：蓝色底板为1.2mm镀锌板烤漆造型UV；白色磁吸可更换部分为10mm亚克力（背嵌磁铁）银白色烤漆UV；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尺寸：300mm*210mm；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安装方式：贴墙安装；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含造型及版面内容深化。</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卫生间标牌</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名称：卫生间标牌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材质及工艺：5mm亚克力雕刻，修边，打磨，烤漆；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规格尺寸：图标高度220mm以内；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安装方式：贴门安装；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含版面内容深化。</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8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步梯间楼层牌</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名称：步梯间楼层牌；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材质：8mm亚克力雕刻，修边，打磨，表面UV画面；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尺寸：300mm*300mm；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安装方式：贴墙安装；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含造型及版面内容深化。</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指引立牌(单面文字）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名称：指引立牌（单面文字）；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材质：1.2mm厚304不锈钢造型分色烤漆，局部丝印（单面）；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尺寸：2200mm*460mm*80mm；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安装方式：混凝土浇筑，固定件预埋；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含造型及版面内容深化。</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指引立牌(双面文字）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名称：指引立牌（双面文字）；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材质：1.2mm厚304不锈钢造型分色烤漆，局部丝印（双面）；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尺寸：2200mm*460mm*80mm；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安装方式：混凝土浇筑，固定件预埋；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含造型及版面内容深化。</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总导览图</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名称：总导览图；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材质：1.5mm厚304不锈钢，局部UV喷绘；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尺寸：2200mm*2200mm*270mm；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安装方式：混凝土浇筑，固定件预埋；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含造型及版面内容深化。</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466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spacing w:line="240" w:lineRule="auto"/>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526" w:type="pct"/>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东区校园文化部分-走廊墙面氛围</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初中部连廊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-01墙</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木结构基层，面贴黑胶写真，含版面内容深化，过程沟通调整与确认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10mm厚亚克力雕刻、修边打磨，表面喷漆，单字高度：180mm以内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10mm厚亚克力雕刻、修边打磨，表面喷漆，单字高度：130mm以内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10mm厚亚克力雕刻、修边打磨，表面喷漆，单字高度：110mm以内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宣传栏定制</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定制宣传栏，1.2mm304不锈钢烤漆造型宣传面，可开启液压支架面层+钢化玻璃，内部写真画面，尺寸：2800*1100mm范围内，含造型及版面内容深化，过程沟通调整与确认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初中部连廊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-02墙</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定制艺术展板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木结构基层，面贴黑胶写真，含版面内容深化，过程沟通调整与确认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13.61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定制艺术雕刻字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10mm厚亚克力雕刻、修边打磨，表面喷漆，单字高度：170mm以内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10mm厚亚克力雕刻、修边打磨，表面喷漆，单字高度：150mm以内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10mm厚亚克力雕刻、修边打磨，表面喷漆，单字高度：130mm以内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宣传栏定制</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定制宣传栏，1.2mm304不锈钢烤漆造型宣传面，可开启液压支架面层+钢化玻璃，内部写真画面，尺寸：1980*1100mm范围内，含造型及版面内容深化，过程沟通调整与确认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466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spacing w:line="240" w:lineRule="auto"/>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五</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526" w:type="pct"/>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西区校园文化部分</w:t>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4F中庭墙面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（单侧墙面）</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宣绒布画面</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墙面刷基膜，粘贴艺术宣绒布画面（椭圆形），含版面内容深化，过程沟通调整与确认，外框尺寸：6000*2300mm范围内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圆形展板定制</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定制圆形展板，雪弗板雕刻，修边打磨，表面喷漆，尺寸：直径1200mm范围内，含版面内容深化，过程沟通调整与确认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星球造型</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星球造型定制，雪弗板雕刻，修边打磨，表面喷漆，尺寸：200*200mm范围内，含版面内容深化，过程沟通调整与确认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艺术展板</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定制圆形艺术展板，金属边框，雪弗板+镀锌底板，面层艺术写真背贴软磁，尺寸：直径760mm范围内，含版面内容深化，过程沟通调整与确认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定制圆形艺术展板，金属边框，雪弗板+镀锌底板，面层艺术写真背贴软磁，尺寸：直径640mm范围内，含版面内容深化，过程沟通调整与确认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定制圆形艺术展板，金属边框，雪弗板+镀锌底板，面层艺术写真背贴软磁，尺寸：直径520mm范围内，含版面内容深化，过程沟通调整与确认</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落地字</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木结构艺术雕刻立体字，分色油漆饰面，单字高度：850mm范围内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装饰线条</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定制装饰线条，10mm宽亚克力雕刻线条喷漆</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定制装饰线条，金属雕刻折弯线条喷漆，宽度：60mm以内</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20"/>
        </w:trPr>
        <w:tc>
          <w:tcPr>
            <w:gridSpan w:val="7"/>
            <w:shd w:val="clear" w:color="auto" w:fill="auto"/>
            <w:tcBorders>
              <w:top w:val="single" w:color="000000" w:sz="4" w:space="0"/>
              <w:left w:val="single" w:color="000000" w:sz="4" w:space="0"/>
              <w:bottom w:val="single" w:color="000000" w:sz="4" w:space="0"/>
              <w:right w:val="single" w:color="000000" w:sz="4" w:space="0"/>
            </w:tcBorders>
            <w:tcW w:w="466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spacing w:line="240" w:lineRule="auto"/>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六</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526" w:type="pct"/>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西区校园文化部分-导视系统</w:t>
            </w:r>
            <w:r/>
          </w:p>
        </w:tc>
      </w:tr>
      <w:tr>
        <w:trPr>
          <w:jc w:val="center"/>
          <w:trHeight w:val="196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1F~6F</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功能室门牌</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名称：功能室门牌（消控室、值班室、男女残障卫生间等）；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材质：蓝色底板为1.2mm镀锌板烤漆造型UV；白色磁吸可更换部分为10mm亚克力（背嵌磁铁）银白色烤漆UV；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尺寸：300mm*210mm；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安装方式：贴墙安装；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含造型及版面内容深化。</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65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步梯间楼层牌</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名称：步梯间楼层牌；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材质：8mm亚克力雕刻，修边，打磨，表面UV画面；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尺寸：300mm*300mm；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安装方式：贴墙安装；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含造型及版面内容深化。</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65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卫生间标牌</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名称：卫生间标牌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材质及工艺：5mm亚克力雕刻，修边，打磨，烤漆；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规格尺寸：图标高度220mm以内；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安装方式：贴门安装；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含版面内容深化。</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466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spacing w:line="240" w:lineRule="auto"/>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七</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526" w:type="pct"/>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空间配套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空间配套</w:t>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打样费</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墙面美工版面打样、挂样费</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脚手架</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脚手架搭拆、移运</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垃圾归集、垃圾清理外运</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426"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现场收尾清整</w:t>
            </w:r>
            <w:r/>
          </w:p>
        </w:tc>
        <w:tc>
          <w:tcPr>
            <w:shd w:val="clear" w:color="auto" w:fill="auto"/>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项目完</w:t>
            </w:r>
            <w:r>
              <w:rPr>
                <w:rFonts w:hint="eastAsia" w:ascii="宋体" w:hAnsi="宋体" w:cs="宋体"/>
                <w:i w:val="0"/>
                <w:iCs w:val="0"/>
                <w:color w:val="000000"/>
                <w:sz w:val="21"/>
                <w:szCs w:val="21"/>
                <w:highlight w:val="none"/>
                <w:u w:val="none"/>
                <w:lang w:val="en-US" w:eastAsia="zh-CN" w:bidi="ar"/>
              </w:rPr>
              <w:t xml:space="preserve">成</w:t>
            </w:r>
            <w:r>
              <w:rPr>
                <w:rFonts w:hint="eastAsia" w:ascii="宋体" w:hAnsi="宋体" w:eastAsia="宋体" w:cs="宋体"/>
                <w:i w:val="0"/>
                <w:iCs w:val="0"/>
                <w:color w:val="000000"/>
                <w:sz w:val="21"/>
                <w:szCs w:val="21"/>
                <w:highlight w:val="none"/>
                <w:u w:val="none"/>
                <w:lang w:val="en-US" w:eastAsia="zh-CN" w:bidi="ar"/>
              </w:rPr>
              <w:t xml:space="preserve">后整体保洁一次</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righ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466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spacing w:line="240" w:lineRule="auto"/>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jc w:val="cente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466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spacing w:line="240" w:lineRule="auto"/>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bl>
    <w:p>
      <w:pPr>
        <w:jc w:val="left"/>
        <w:spacing w:line="360" w:lineRule="auto"/>
        <w:widowControl w:val="off"/>
        <w:rPr>
          <w:rFonts w:hint="default" w:ascii="Times New Roman" w:hAnsi="Times New Roman" w:eastAsia="楷体_GB2312" w:cs="Times New Roman"/>
          <w:sz w:val="28"/>
          <w:szCs w:val="20"/>
          <w:highlight w:val="none"/>
        </w:rPr>
      </w:pPr>
      <w:r>
        <w:rPr>
          <w:rFonts w:hint="eastAsia" w:ascii="宋体" w:hAnsi="宋体"/>
          <w:sz w:val="21"/>
          <w:szCs w:val="21"/>
          <w:highlight w:val="none"/>
        </w:rPr>
        <w:br w:type="page" w:clear="all"/>
      </w:r>
      <w:r>
        <w:rPr>
          <w:rFonts w:hint="eastAsia" w:ascii="宋体" w:hAnsi="宋体" w:eastAsia="宋体" w:cs="Times New Roman"/>
          <w:b/>
          <w:bCs/>
          <w:sz w:val="21"/>
          <w:szCs w:val="21"/>
          <w:highlight w:val="none"/>
          <w:lang w:val="en-US" w:eastAsia="zh-CN"/>
        </w:rPr>
        <w:t xml:space="preserve">附件5：</w:t>
      </w:r>
      <w:r/>
    </w:p>
    <w:p>
      <w:pPr>
        <w:ind w:firstLine="425"/>
        <w:jc w:val="center"/>
        <w:widowControl w:val="off"/>
        <w:rPr>
          <w:rFonts w:hint="eastAsia" w:ascii="Times New Roman" w:hAnsi="Times New Roman" w:eastAsia="宋体" w:cs="Times New Roman"/>
          <w:b/>
          <w:bCs/>
          <w:sz w:val="28"/>
          <w:szCs w:val="28"/>
          <w:highlight w:val="none"/>
          <w:lang w:val="en-US" w:eastAsia="zh-CN" w:bidi="ar-SA"/>
        </w:rPr>
      </w:pPr>
      <w:r>
        <w:rPr>
          <w:rFonts w:hint="eastAsia" w:ascii="Times New Roman" w:hAnsi="Times New Roman" w:eastAsia="宋体" w:cs="Times New Roman"/>
          <w:b/>
          <w:bCs/>
          <w:sz w:val="28"/>
          <w:szCs w:val="28"/>
          <w:highlight w:val="none"/>
          <w:lang w:val="en-US" w:eastAsia="zh-CN" w:bidi="ar-SA"/>
        </w:rPr>
        <w:t xml:space="preserve">实施布置工作量（含货物）清单表</w:t>
      </w:r>
      <w:r/>
    </w:p>
    <w:p>
      <w:pPr>
        <w:ind w:firstLine="425"/>
        <w:jc w:val="center"/>
        <w:widowControl w:val="off"/>
        <w:rPr>
          <w:rFonts w:hint="eastAsia" w:ascii="Times New Roman" w:hAnsi="Times New Roman" w:eastAsia="宋体" w:cs="Times New Roman"/>
          <w:b/>
          <w:bCs/>
          <w:sz w:val="28"/>
          <w:szCs w:val="28"/>
          <w:highlight w:val="none"/>
          <w:lang w:val="en-US" w:eastAsia="zh-CN" w:bidi="ar-SA"/>
        </w:rPr>
      </w:pPr>
      <w:r>
        <w:rPr>
          <w:rFonts w:hint="eastAsia" w:ascii="Times New Roman" w:hAnsi="Times New Roman" w:eastAsia="宋体" w:cs="Times New Roman"/>
          <w:b/>
          <w:bCs/>
          <w:sz w:val="28"/>
          <w:szCs w:val="28"/>
          <w:highlight w:val="none"/>
          <w:lang w:val="en-US" w:eastAsia="zh-CN" w:bidi="ar-SA"/>
        </w:rPr>
      </w:r>
      <w:r/>
    </w:p>
    <w:tbl>
      <w:tblPr>
        <w:tblStyle w:val="700"/>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02"/>
        <w:gridCol w:w="1112"/>
        <w:gridCol w:w="803"/>
        <w:gridCol w:w="631"/>
        <w:gridCol w:w="948"/>
        <w:gridCol w:w="947"/>
        <w:gridCol w:w="948"/>
        <w:gridCol w:w="947"/>
        <w:gridCol w:w="790"/>
        <w:gridCol w:w="791"/>
      </w:tblGrid>
      <w:tr>
        <w:trPr>
          <w:cantSplit/>
          <w:jc w:val="center"/>
        </w:trPr>
        <w:tc>
          <w:tcPr>
            <w:tcW w:w="353" w:type="pct"/>
            <w:vAlign w:val="center"/>
            <w:textDirection w:val="lrTb"/>
            <w:noWrap w:val="false"/>
          </w:tcPr>
          <w:p>
            <w:pPr>
              <w:jc w:val="both"/>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序号</w:t>
            </w:r>
            <w:r/>
          </w:p>
        </w:tc>
        <w:tc>
          <w:tcPr>
            <w:tcW w:w="652"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标的物名称</w:t>
            </w:r>
            <w:r/>
          </w:p>
        </w:tc>
        <w:tc>
          <w:tcPr>
            <w:tcBorders>
              <w:bottom w:val="single" w:color="auto" w:sz="4" w:space="0"/>
              <w:right w:val="single" w:color="auto" w:sz="4" w:space="0"/>
            </w:tcBorders>
            <w:tcW w:w="471"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生产厂家及品牌型号</w:t>
            </w:r>
            <w:r/>
          </w:p>
        </w:tc>
        <w:tc>
          <w:tcPr>
            <w:tcBorders>
              <w:bottom w:val="single" w:color="auto" w:sz="4" w:space="0"/>
              <w:right w:val="single" w:color="auto" w:sz="4" w:space="0"/>
            </w:tcBorders>
            <w:tcW w:w="370"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产地</w:t>
            </w:r>
            <w:r/>
          </w:p>
        </w:tc>
        <w:tc>
          <w:tcPr>
            <w:tcBorders>
              <w:left w:val="single" w:color="auto" w:sz="4" w:space="0"/>
              <w:bottom w:val="single" w:color="auto" w:sz="4" w:space="0"/>
            </w:tcBorders>
            <w:tcW w:w="556"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招标技术要求</w:t>
            </w:r>
            <w:r/>
          </w:p>
        </w:tc>
        <w:tc>
          <w:tcPr>
            <w:tcW w:w="555"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响应技术要求</w:t>
            </w:r>
            <w:r/>
          </w:p>
        </w:tc>
        <w:tc>
          <w:tcPr>
            <w:tcBorders>
              <w:right w:val="single" w:color="auto" w:sz="4" w:space="0"/>
            </w:tcBorders>
            <w:tcW w:w="556"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偏离/响应</w:t>
            </w:r>
            <w:r/>
          </w:p>
        </w:tc>
        <w:tc>
          <w:tcPr>
            <w:tcBorders>
              <w:left w:val="single" w:color="auto" w:sz="4" w:space="0"/>
            </w:tcBorders>
            <w:tcW w:w="555"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数量</w:t>
            </w:r>
            <w:r/>
          </w:p>
        </w:tc>
        <w:tc>
          <w:tcPr>
            <w:tcW w:w="463"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质保期</w:t>
            </w:r>
            <w:r/>
          </w:p>
        </w:tc>
        <w:tc>
          <w:tcPr>
            <w:tcBorders>
              <w:right w:val="single" w:color="auto" w:sz="4" w:space="0"/>
            </w:tcBorders>
            <w:tcW w:w="463"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交付期</w:t>
            </w:r>
            <w:r/>
          </w:p>
        </w:tc>
      </w:tr>
      <w:tr>
        <w:trPr>
          <w:cantSplit/>
          <w:jc w:val="center"/>
        </w:trPr>
        <w:tc>
          <w:tcPr>
            <w:tcW w:w="353"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W w:w="652"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top w:val="single" w:color="auto" w:sz="4" w:space="0"/>
              <w:right w:val="single" w:color="auto" w:sz="4" w:space="0"/>
            </w:tcBorders>
            <w:tcW w:w="471"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top w:val="single" w:color="auto" w:sz="4" w:space="0"/>
              <w:right w:val="single" w:color="auto" w:sz="4" w:space="0"/>
            </w:tcBorders>
            <w:tcW w:w="370"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top w:val="single" w:color="auto" w:sz="4" w:space="0"/>
              <w:left w:val="single" w:color="auto" w:sz="4" w:space="0"/>
            </w:tcBorders>
            <w:tcW w:w="556"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W w:w="555"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right w:val="single" w:color="auto" w:sz="4" w:space="0"/>
            </w:tcBorders>
            <w:tcW w:w="556"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left w:val="single" w:color="auto" w:sz="4" w:space="0"/>
            </w:tcBorders>
            <w:tcW w:w="555"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W w:w="463"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right w:val="single" w:color="auto" w:sz="4" w:space="0"/>
            </w:tcBorders>
            <w:tcW w:w="463"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r>
      <w:tr>
        <w:trPr>
          <w:cantSplit/>
          <w:jc w:val="center"/>
        </w:trPr>
        <w:tc>
          <w:tcPr>
            <w:tcW w:w="353"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W w:w="652"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right w:val="single" w:color="auto" w:sz="4" w:space="0"/>
            </w:tcBorders>
            <w:tcW w:w="471"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right w:val="single" w:color="auto" w:sz="4" w:space="0"/>
            </w:tcBorders>
            <w:tcW w:w="370"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left w:val="single" w:color="auto" w:sz="4" w:space="0"/>
            </w:tcBorders>
            <w:tcW w:w="556"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W w:w="555"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right w:val="single" w:color="auto" w:sz="4" w:space="0"/>
            </w:tcBorders>
            <w:tcW w:w="556"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left w:val="single" w:color="auto" w:sz="4" w:space="0"/>
            </w:tcBorders>
            <w:tcW w:w="555"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W w:w="463"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right w:val="single" w:color="auto" w:sz="4" w:space="0"/>
            </w:tcBorders>
            <w:tcW w:w="463"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r>
      <w:tr>
        <w:trPr>
          <w:cantSplit/>
          <w:jc w:val="center"/>
        </w:trPr>
        <w:tc>
          <w:tcPr>
            <w:tcW w:w="353"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W w:w="652"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right w:val="single" w:color="auto" w:sz="4" w:space="0"/>
            </w:tcBorders>
            <w:tcW w:w="471"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right w:val="single" w:color="auto" w:sz="4" w:space="0"/>
            </w:tcBorders>
            <w:tcW w:w="370"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left w:val="single" w:color="auto" w:sz="4" w:space="0"/>
            </w:tcBorders>
            <w:tcW w:w="556"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W w:w="555"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right w:val="single" w:color="auto" w:sz="4" w:space="0"/>
            </w:tcBorders>
            <w:tcW w:w="556"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left w:val="single" w:color="auto" w:sz="4" w:space="0"/>
            </w:tcBorders>
            <w:tcW w:w="555"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W w:w="463"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right w:val="single" w:color="auto" w:sz="4" w:space="0"/>
            </w:tcBorders>
            <w:tcW w:w="463"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r>
      <w:tr>
        <w:trPr>
          <w:cantSplit/>
          <w:jc w:val="center"/>
        </w:trPr>
        <w:tc>
          <w:tcPr>
            <w:tcW w:w="353"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W w:w="652"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right w:val="single" w:color="auto" w:sz="4" w:space="0"/>
            </w:tcBorders>
            <w:tcW w:w="471"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right w:val="single" w:color="auto" w:sz="4" w:space="0"/>
            </w:tcBorders>
            <w:tcW w:w="370"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left w:val="single" w:color="auto" w:sz="4" w:space="0"/>
            </w:tcBorders>
            <w:tcW w:w="556"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W w:w="555"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right w:val="single" w:color="auto" w:sz="4" w:space="0"/>
            </w:tcBorders>
            <w:tcW w:w="556"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left w:val="single" w:color="auto" w:sz="4" w:space="0"/>
            </w:tcBorders>
            <w:tcW w:w="555"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W w:w="463" w:type="pct"/>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c>
          <w:tcPr>
            <w:tcBorders>
              <w:right w:val="single" w:color="auto" w:sz="4" w:space="0"/>
            </w:tcBorders>
            <w:tcW w:w="463" w:type="pct"/>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r>
    </w:tbl>
    <w:p>
      <w:pPr>
        <w:jc w:val="center"/>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jc w:val="center"/>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jc w:val="center"/>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jc w:val="center"/>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jc w:val="center"/>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jc w:val="center"/>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jc w:val="center"/>
        <w:rPr>
          <w:rFonts w:hint="eastAsia" w:ascii="宋体" w:hAnsi="宋体"/>
          <w:sz w:val="21"/>
          <w:szCs w:val="21"/>
          <w:highlight w:val="none"/>
        </w:rPr>
      </w:pPr>
      <w:r>
        <w:rPr>
          <w:rFonts w:hint="eastAsia" w:hAnsi="宋体" w:eastAsia="宋体" w:cs="宋体"/>
          <w:bCs/>
          <w:sz w:val="21"/>
          <w:szCs w:val="21"/>
          <w:highlight w:val="none"/>
        </w:rPr>
        <w:t xml:space="preserve">日期：</w:t>
      </w:r>
      <w:r/>
    </w:p>
    <w:p>
      <w:pPr>
        <w:rPr>
          <w:rFonts w:hint="eastAsia" w:ascii="宋体" w:hAnsi="宋体"/>
          <w:sz w:val="21"/>
          <w:szCs w:val="21"/>
          <w:highlight w:val="none"/>
        </w:rPr>
      </w:pPr>
      <w:r>
        <w:rPr>
          <w:rFonts w:hint="eastAsia" w:ascii="宋体" w:hAnsi="宋体"/>
          <w:sz w:val="21"/>
          <w:szCs w:val="21"/>
          <w:highlight w:val="none"/>
        </w:rPr>
      </w:r>
      <w:r/>
    </w:p>
    <w:p>
      <w:pPr>
        <w:rPr>
          <w:rFonts w:hint="eastAsia" w:hAnsi="宋体" w:cs="宋体"/>
          <w:b/>
          <w:bCs/>
          <w:sz w:val="21"/>
          <w:szCs w:val="21"/>
          <w:highlight w:val="none"/>
        </w:rPr>
      </w:pPr>
      <w:r>
        <w:rPr>
          <w:rFonts w:hint="eastAsia" w:hAnsi="宋体" w:cs="宋体"/>
          <w:b/>
          <w:bCs/>
          <w:sz w:val="21"/>
          <w:szCs w:val="21"/>
          <w:highlight w:val="none"/>
        </w:rPr>
        <w:br w:type="page" w:clear="all"/>
      </w:r>
      <w:r/>
    </w:p>
    <w:p>
      <w:pPr>
        <w:spacing w:line="360" w:lineRule="auto"/>
        <w:rPr>
          <w:rFonts w:hint="eastAsia" w:hAnsi="宋体" w:cs="宋体"/>
          <w:bCs/>
          <w:spacing w:val="20"/>
          <w:sz w:val="21"/>
          <w:szCs w:val="21"/>
          <w:highlight w:val="none"/>
        </w:rPr>
      </w:pPr>
      <w:r>
        <w:rPr>
          <w:rFonts w:hint="eastAsia" w:hAnsi="宋体" w:cs="宋体"/>
          <w:b/>
          <w:bCs/>
          <w:sz w:val="21"/>
          <w:szCs w:val="21"/>
          <w:highlight w:val="none"/>
        </w:rPr>
        <w:t xml:space="preserve">附件</w:t>
      </w:r>
      <w:r>
        <w:rPr>
          <w:rFonts w:hint="eastAsia" w:hAnsi="宋体" w:cs="宋体"/>
          <w:b/>
          <w:bCs/>
          <w:sz w:val="21"/>
          <w:szCs w:val="21"/>
          <w:highlight w:val="none"/>
          <w:lang w:val="en-US" w:eastAsia="zh-CN"/>
        </w:rPr>
        <w:t xml:space="preserve">6</w:t>
      </w:r>
      <w:r>
        <w:rPr>
          <w:rFonts w:hint="eastAsia" w:hAnsi="宋体" w:cs="宋体"/>
          <w:b/>
          <w:bCs/>
          <w:sz w:val="21"/>
          <w:szCs w:val="21"/>
          <w:highlight w:val="none"/>
        </w:rPr>
        <w:t xml:space="preserve">：</w:t>
      </w:r>
      <w:r/>
    </w:p>
    <w:p>
      <w:pPr>
        <w:jc w:val="center"/>
        <w:spacing w:line="360" w:lineRule="auto"/>
        <w:rPr>
          <w:rFonts w:hint="eastAsia"/>
          <w:b/>
          <w:bCs/>
          <w:sz w:val="28"/>
          <w:szCs w:val="28"/>
          <w:highlight w:val="none"/>
        </w:rPr>
      </w:pPr>
      <w:r>
        <w:rPr>
          <w:rFonts w:hint="eastAsia"/>
          <w:b/>
          <w:bCs/>
          <w:sz w:val="28"/>
          <w:szCs w:val="28"/>
          <w:highlight w:val="none"/>
        </w:rPr>
        <w:t xml:space="preserve">法定代表人授权委托书</w:t>
      </w:r>
      <w:r/>
    </w:p>
    <w:p>
      <w:pPr>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本授权书声明： </w:t>
      </w:r>
      <w:r>
        <w:rPr>
          <w:rFonts w:ascii="宋体" w:hAnsi="宋体"/>
          <w:sz w:val="21"/>
          <w:szCs w:val="21"/>
          <w:highlight w:val="none"/>
          <w:u w:val="single"/>
        </w:rPr>
        <w:t xml:space="preserve">  </w:t>
      </w:r>
      <w:r>
        <w:rPr>
          <w:rFonts w:hint="eastAsia" w:ascii="宋体" w:hAnsi="宋体"/>
          <w:sz w:val="21"/>
          <w:szCs w:val="21"/>
          <w:highlight w:val="none"/>
          <w:u w:val="single"/>
        </w:rPr>
        <w:t xml:space="preserve">（供应商名称） </w:t>
      </w:r>
      <w:r>
        <w:rPr>
          <w:rFonts w:ascii="宋体" w:hAnsi="宋体"/>
          <w:sz w:val="21"/>
          <w:szCs w:val="21"/>
          <w:highlight w:val="none"/>
          <w:u w:val="single"/>
        </w:rPr>
        <w:t xml:space="preserve">  </w:t>
      </w:r>
      <w:r>
        <w:rPr>
          <w:rFonts w:hint="eastAsia" w:ascii="宋体" w:hAnsi="宋体"/>
          <w:sz w:val="21"/>
          <w:szCs w:val="21"/>
          <w:highlight w:val="none"/>
        </w:rPr>
        <w:t xml:space="preserve">授权 </w:t>
      </w:r>
      <w:r>
        <w:rPr>
          <w:rFonts w:ascii="宋体" w:hAnsi="宋体"/>
          <w:sz w:val="21"/>
          <w:szCs w:val="21"/>
          <w:highlight w:val="none"/>
          <w:u w:val="single"/>
        </w:rPr>
        <w:t xml:space="preserve"> </w:t>
      </w:r>
      <w:r>
        <w:rPr>
          <w:rFonts w:hint="eastAsia" w:ascii="宋体" w:hAnsi="宋体"/>
          <w:sz w:val="21"/>
          <w:szCs w:val="21"/>
          <w:highlight w:val="none"/>
          <w:u w:val="single"/>
        </w:rPr>
        <w:t xml:space="preserve">（被授权人的姓名）</w:t>
      </w:r>
      <w:r>
        <w:rPr>
          <w:rFonts w:ascii="宋体" w:hAnsi="宋体"/>
          <w:sz w:val="21"/>
          <w:szCs w:val="21"/>
          <w:highlight w:val="none"/>
          <w:u w:val="single"/>
        </w:rPr>
        <w:t xml:space="preserve">  </w:t>
      </w:r>
      <w:r>
        <w:rPr>
          <w:rFonts w:hint="eastAsia" w:ascii="宋体" w:hAnsi="宋体"/>
          <w:sz w:val="21"/>
          <w:szCs w:val="21"/>
          <w:highlight w:val="none"/>
        </w:rPr>
        <w:t xml:space="preserve">为我方授权代表（即代理人），参加</w:t>
      </w:r>
      <w:r>
        <w:rPr>
          <w:rFonts w:ascii="宋体" w:hAnsi="宋体"/>
          <w:sz w:val="21"/>
          <w:szCs w:val="21"/>
          <w:highlight w:val="none"/>
          <w:u w:val="single"/>
        </w:rPr>
        <w:t xml:space="preserve">中诚智信</w:t>
      </w:r>
      <w:bookmarkStart w:id="24" w:name="_GoBack"/>
      <w:r>
        <w:rPr>
          <w:rFonts w:ascii="宋体" w:hAnsi="宋体"/>
          <w:sz w:val="21"/>
          <w:szCs w:val="21"/>
          <w:highlight w:val="none"/>
          <w:u w:val="single"/>
        </w:rPr>
        <w:t xml:space="preserve">工程</w:t>
      </w:r>
      <w:bookmarkEnd w:id="24"/>
      <w:r>
        <w:rPr>
          <w:rFonts w:ascii="宋体" w:hAnsi="宋体"/>
          <w:sz w:val="21"/>
          <w:szCs w:val="21"/>
          <w:highlight w:val="none"/>
          <w:u w:val="single"/>
        </w:rPr>
        <w:t xml:space="preserve">咨询集团股份有限公司</w:t>
      </w:r>
      <w:r>
        <w:rPr>
          <w:rFonts w:hint="eastAsia" w:ascii="宋体" w:hAnsi="宋体"/>
          <w:sz w:val="21"/>
          <w:szCs w:val="21"/>
          <w:highlight w:val="none"/>
        </w:rPr>
        <w:t xml:space="preserve">组织实施的编号为</w:t>
      </w:r>
      <w:r>
        <w:rPr>
          <w:rFonts w:hint="eastAsia" w:ascii="宋体" w:hAnsi="宋体"/>
          <w:sz w:val="21"/>
          <w:szCs w:val="21"/>
          <w:highlight w:val="none"/>
          <w:u w:val="single"/>
        </w:rPr>
        <w:t xml:space="preserve">  （采购编号）   </w:t>
      </w:r>
      <w:r>
        <w:rPr>
          <w:rFonts w:hint="eastAsia" w:ascii="宋体" w:hAnsi="宋体"/>
          <w:sz w:val="21"/>
          <w:szCs w:val="21"/>
          <w:highlight w:val="none"/>
        </w:rPr>
        <w:t xml:space="preserve">的竞争性磋商采购。代理人在本次磋商活动过程、合同签订及处理有关事宜所作出的全部意思表示（包括签署的全部文件），我司均予以承认并由我司承担相应法律后果。</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本授权委托书有效期自委托书作出之日起至本项目合同履行完毕之日止。</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代理人无转委托权。</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被授权人身份证号码：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被授权人联系电话：</w:t>
      </w:r>
      <w:r>
        <w:rPr>
          <w:rFonts w:hint="eastAsia" w:ascii="宋体" w:hAnsi="宋体"/>
          <w:sz w:val="21"/>
          <w:szCs w:val="21"/>
          <w:highlight w:val="none"/>
          <w:u w:val="single"/>
        </w:rPr>
        <w:t xml:space="preserve">（手机）                </w:t>
      </w:r>
      <w:r>
        <w:rPr>
          <w:rFonts w:hint="eastAsia" w:ascii="宋体" w:hAnsi="宋体"/>
          <w:sz w:val="21"/>
          <w:szCs w:val="21"/>
          <w:highlight w:val="none"/>
        </w:rPr>
        <w:t xml:space="preserve">。          </w:t>
      </w:r>
      <w:r/>
    </w:p>
    <w:p>
      <w:pPr>
        <w:jc w:val="center"/>
        <w:spacing w:line="360" w:lineRule="auto"/>
        <w:widowControl w:val="off"/>
        <w:rPr>
          <w:rFonts w:ascii="宋体" w:hAnsi="宋体"/>
          <w:sz w:val="21"/>
          <w:szCs w:val="21"/>
          <w:highlight w:val="none"/>
        </w:rPr>
      </w:pPr>
      <w:r>
        <w:rPr>
          <w:rFonts w:hint="eastAsia" w:ascii="宋体" w:hAnsi="宋体" w:cs="宋体"/>
          <w:sz w:val="21"/>
          <w:szCs w:val="21"/>
          <w:highlight w:val="none"/>
        </w:rPr>
        <w:t xml:space="preserve">                                  供应商名称</w:t>
      </w:r>
      <w:r>
        <w:rPr>
          <w:rFonts w:hint="eastAsia" w:ascii="宋体" w:hAnsi="宋体"/>
          <w:sz w:val="21"/>
          <w:szCs w:val="21"/>
          <w:highlight w:val="none"/>
        </w:rPr>
        <w:t xml:space="preserve">：（加盖CA电子公章）</w:t>
      </w:r>
      <w:r/>
    </w:p>
    <w:p>
      <w:pPr>
        <w:ind w:right="630" w:firstLine="480"/>
        <w:jc w:val="right"/>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日期：　　　　年　　  月　　  日</w:t>
      </w:r>
      <w:r/>
    </w:p>
    <w:p>
      <w:pPr>
        <w:ind w:right="630" w:firstLine="480"/>
        <w:spacing w:line="360" w:lineRule="auto"/>
        <w:widowControl w:val="off"/>
        <w:rPr>
          <w:rFonts w:ascii="宋体" w:hAnsi="宋体" w:cs="宋体"/>
          <w:sz w:val="21"/>
          <w:szCs w:val="21"/>
          <w:highlight w:val="none"/>
        </w:rPr>
      </w:pPr>
      <w:r>
        <w:rPr>
          <w:rFonts w:ascii="宋体" w:hAnsi="宋体" w:cs="宋体"/>
          <w:sz w:val="21"/>
          <w:szCs w:val="21"/>
          <w:highlight w:val="none"/>
        </w:rPr>
      </w:r>
      <w:r/>
    </w:p>
    <w:p>
      <w:pPr>
        <w:ind w:right="630" w:firstLine="480"/>
        <w:spacing w:line="360" w:lineRule="auto"/>
        <w:widowControl w:val="off"/>
        <w:rPr>
          <w:rFonts w:ascii="宋体" w:hAnsi="宋体" w:cs="宋体"/>
          <w:sz w:val="21"/>
          <w:szCs w:val="21"/>
          <w:highlight w:val="none"/>
        </w:rPr>
      </w:pPr>
      <w:r>
        <w:rPr>
          <w:rFonts w:hint="eastAsia" w:ascii="宋体" w:hAnsi="宋体"/>
          <w:sz w:val="21"/>
          <w:szCs w:val="21"/>
          <w:highlight w:val="none"/>
        </w:rPr>
        <w:t xml:space="preserve">后附：代理人身份证复印件</w:t>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t xml:space="preserve">备注</w:t>
      </w:r>
      <w:r>
        <w:rPr>
          <w:rFonts w:hint="eastAsia" w:ascii="宋体" w:hAnsi="宋体"/>
          <w:b/>
          <w:sz w:val="21"/>
          <w:szCs w:val="21"/>
          <w:highlight w:val="none"/>
        </w:rPr>
        <w:t xml:space="preserve">：</w:t>
      </w:r>
      <w:r>
        <w:rPr>
          <w:rFonts w:ascii="宋体" w:hAnsi="宋体"/>
          <w:b/>
          <w:sz w:val="21"/>
          <w:szCs w:val="21"/>
          <w:highlight w:val="none"/>
        </w:rPr>
        <w:t xml:space="preserve">供应商如有授权委托</w:t>
      </w:r>
      <w:r>
        <w:rPr>
          <w:rFonts w:hint="eastAsia" w:ascii="宋体" w:hAnsi="宋体"/>
          <w:b/>
          <w:sz w:val="21"/>
          <w:szCs w:val="21"/>
          <w:highlight w:val="none"/>
        </w:rPr>
        <w:t xml:space="preserve">，</w:t>
      </w:r>
      <w:r>
        <w:rPr>
          <w:rFonts w:ascii="宋体" w:hAnsi="宋体"/>
          <w:b/>
          <w:sz w:val="21"/>
          <w:szCs w:val="21"/>
          <w:highlight w:val="none"/>
        </w:rPr>
        <w:t xml:space="preserve">必须提供该法人授权委托书</w:t>
      </w:r>
      <w:r>
        <w:rPr>
          <w:rFonts w:hint="eastAsia" w:ascii="宋体" w:hAnsi="宋体"/>
          <w:b/>
          <w:sz w:val="21"/>
          <w:szCs w:val="21"/>
          <w:highlight w:val="none"/>
        </w:rPr>
        <w:t xml:space="preserve">及代理人身份证，否则响应无效；</w:t>
      </w:r>
      <w:r/>
    </w:p>
    <w:p>
      <w:pPr>
        <w:ind w:firstLine="632"/>
        <w:spacing w:line="360" w:lineRule="auto"/>
        <w:rPr>
          <w:rFonts w:ascii="宋体" w:hAnsi="宋体"/>
          <w:b/>
          <w:sz w:val="21"/>
          <w:szCs w:val="21"/>
          <w:highlight w:val="none"/>
        </w:rPr>
      </w:pPr>
      <w:r>
        <w:rPr>
          <w:rFonts w:hint="eastAsia" w:ascii="宋体" w:hAnsi="宋体"/>
          <w:b/>
          <w:sz w:val="21"/>
          <w:szCs w:val="21"/>
          <w:highlight w:val="none"/>
        </w:rPr>
        <w:t xml:space="preserve">供应商无授权委托的情况下，必须提供法定代表人身份证，否则响应无效。</w:t>
      </w:r>
      <w:r/>
    </w:p>
    <w:p>
      <w:pPr>
        <w:pStyle w:val="707"/>
        <w:spacing w:line="360" w:lineRule="auto"/>
        <w:rPr>
          <w:rFonts w:hint="eastAsia" w:hAnsi="宋体" w:eastAsia="宋体" w:cs="宋体"/>
          <w:bCs/>
          <w:sz w:val="21"/>
          <w:szCs w:val="21"/>
          <w:highlight w:val="none"/>
          <w:lang w:val="zh-CN"/>
        </w:rPr>
        <w:outlineLvl w:val="1"/>
      </w:pPr>
      <w:r>
        <w:rPr>
          <w:rFonts w:hint="eastAsia" w:hAnsi="宋体" w:eastAsia="宋体" w:cs="宋体"/>
          <w:szCs w:val="21"/>
          <w:highlight w:val="none"/>
        </w:rPr>
        <w:br w:type="page" w:clear="all"/>
      </w:r>
      <w:r>
        <w:rPr>
          <w:rFonts w:hint="eastAsia" w:hAnsi="宋体" w:eastAsia="宋体" w:cs="宋体"/>
          <w:b/>
          <w:bCs/>
          <w:sz w:val="21"/>
          <w:szCs w:val="21"/>
          <w:highlight w:val="none"/>
        </w:rPr>
        <w:t xml:space="preserve">附件</w:t>
      </w:r>
      <w:r>
        <w:rPr>
          <w:rFonts w:hint="eastAsia" w:hAnsi="宋体" w:eastAsia="宋体" w:cs="宋体"/>
          <w:b/>
          <w:bCs/>
          <w:sz w:val="21"/>
          <w:szCs w:val="21"/>
          <w:highlight w:val="none"/>
          <w:lang w:val="en-US" w:eastAsia="zh-CN"/>
        </w:rPr>
        <w:t xml:space="preserve">7</w:t>
      </w:r>
      <w:r>
        <w:rPr>
          <w:rFonts w:hint="eastAsia" w:hAnsi="宋体" w:eastAsia="宋体" w:cs="宋体"/>
          <w:b/>
          <w:bCs/>
          <w:sz w:val="21"/>
          <w:szCs w:val="21"/>
          <w:highlight w:val="none"/>
        </w:rPr>
        <w:t xml:space="preserve">：</w:t>
      </w:r>
      <w:r/>
    </w:p>
    <w:p>
      <w:pPr>
        <w:jc w:val="center"/>
        <w:spacing w:line="360" w:lineRule="auto"/>
        <w:rPr>
          <w:rFonts w:hint="eastAsia"/>
          <w:b/>
          <w:bCs/>
          <w:sz w:val="28"/>
          <w:szCs w:val="28"/>
          <w:highlight w:val="none"/>
        </w:rPr>
      </w:pPr>
      <w:r>
        <w:rPr>
          <w:rFonts w:hint="eastAsia"/>
          <w:b/>
          <w:bCs/>
          <w:sz w:val="28"/>
          <w:szCs w:val="28"/>
          <w:highlight w:val="none"/>
        </w:rPr>
        <w:t xml:space="preserve">拟投入本项目技术人员汇总表</w:t>
      </w:r>
      <w:r/>
    </w:p>
    <w:tbl>
      <w:tblPr>
        <w:tblStyle w:val="700"/>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629"/>
        <w:gridCol w:w="629"/>
        <w:gridCol w:w="629"/>
        <w:gridCol w:w="629"/>
        <w:gridCol w:w="629"/>
        <w:gridCol w:w="629"/>
        <w:gridCol w:w="1640"/>
        <w:gridCol w:w="1842"/>
        <w:gridCol w:w="637"/>
      </w:tblGrid>
      <w:tr>
        <w:trPr>
          <w:jc w:val="center"/>
          <w:trHeight w:val="0"/>
          <w:tblHeader/>
        </w:trPr>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序号</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姓名</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年龄</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性别</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学历</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专业</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职称</w:t>
            </w:r>
            <w:r/>
          </w:p>
        </w:tc>
        <w:tc>
          <w:tcPr>
            <w:tcW w:w="1640" w:type="dxa"/>
            <w:vAlign w:val="center"/>
            <w:textDirection w:val="lrTb"/>
            <w:noWrap w:val="false"/>
          </w:tcPr>
          <w:p>
            <w:pPr>
              <w:ind w:left="0" w:right="0" w:firstLine="0"/>
              <w:jc w:val="center"/>
              <w:spacing w:line="240" w:lineRule="auto"/>
              <w:rPr>
                <w:b/>
                <w:sz w:val="21"/>
                <w:szCs w:val="21"/>
                <w:highlight w:val="none"/>
              </w:rPr>
            </w:pPr>
            <w:r>
              <w:rPr>
                <w:rFonts w:hint="eastAsia"/>
                <w:b/>
                <w:sz w:val="21"/>
                <w:szCs w:val="21"/>
                <w:highlight w:val="none"/>
                <w:lang w:eastAsia="zh-CN"/>
              </w:rPr>
              <w:t xml:space="preserve">承担</w:t>
            </w:r>
            <w:r>
              <w:rPr>
                <w:b/>
                <w:sz w:val="21"/>
                <w:szCs w:val="21"/>
                <w:highlight w:val="none"/>
              </w:rPr>
              <w:t xml:space="preserve">过同类项目</w:t>
            </w:r>
            <w:r/>
          </w:p>
        </w:tc>
        <w:tc>
          <w:tcPr>
            <w:tcW w:w="1842" w:type="dxa"/>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在本项目拟任职务</w:t>
            </w:r>
            <w:r/>
          </w:p>
        </w:tc>
        <w:tc>
          <w:tcPr>
            <w:tcW w:w="636" w:type="dxa"/>
            <w:vAlign w:val="center"/>
            <w:textDirection w:val="lrTb"/>
            <w:noWrap w:val="false"/>
          </w:tcPr>
          <w:p>
            <w:pPr>
              <w:ind w:left="0" w:right="0" w:firstLine="0"/>
              <w:jc w:val="center"/>
              <w:spacing w:line="240" w:lineRule="auto"/>
              <w:rPr>
                <w:b/>
                <w:sz w:val="21"/>
                <w:szCs w:val="21"/>
                <w:highlight w:val="none"/>
              </w:rPr>
            </w:pPr>
            <w:r>
              <w:rPr>
                <w:rFonts w:hint="eastAsia"/>
                <w:b/>
                <w:sz w:val="21"/>
                <w:szCs w:val="21"/>
                <w:highlight w:val="none"/>
              </w:rPr>
              <w:t xml:space="preserve">备注</w:t>
            </w:r>
            <w:r/>
          </w:p>
        </w:tc>
      </w:tr>
      <w:tr>
        <w:trPr>
          <w:jc w:val="center"/>
          <w:trHeight w:val="0"/>
        </w:trPr>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640"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842"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636"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r>
      <w:tr>
        <w:trPr>
          <w:jc w:val="center"/>
          <w:trHeight w:val="0"/>
        </w:trPr>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640"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842"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636"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r>
      <w:tr>
        <w:trPr>
          <w:jc w:val="center"/>
          <w:trHeight w:val="0"/>
        </w:trPr>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640"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842"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636"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r>
      <w:tr>
        <w:trPr>
          <w:jc w:val="center"/>
          <w:trHeight w:val="0"/>
        </w:trPr>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640"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842"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636"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r>
      <w:tr>
        <w:trPr>
          <w:jc w:val="center"/>
          <w:trHeight w:val="0"/>
        </w:trPr>
        <w:tc>
          <w:tcPr>
            <w:gridSpan w:val="10"/>
            <w:tcW w:w="1842"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t xml:space="preserve">（可加行）</w:t>
            </w:r>
            <w:r/>
          </w:p>
        </w:tc>
      </w:tr>
    </w:tbl>
    <w:p>
      <w:pPr>
        <w:pStyle w:val="886"/>
        <w:ind w:firstLine="0"/>
        <w:spacing w:line="360" w:lineRule="auto"/>
        <w:rPr>
          <w:rFonts w:hint="eastAsia" w:ascii="宋体" w:hAnsi="宋体" w:cs="宋体"/>
          <w:szCs w:val="21"/>
          <w:highlight w:val="none"/>
        </w:rPr>
      </w:pPr>
      <w:r>
        <w:rPr>
          <w:rFonts w:hint="eastAsia" w:ascii="宋体" w:hAnsi="宋体" w:cs="宋体"/>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707"/>
        <w:ind w:firstLine="2520"/>
        <w:spacing w:line="360" w:lineRule="auto"/>
        <w:rPr>
          <w:rFonts w:hint="eastAsia" w:hAnsi="宋体" w:eastAsia="宋体" w:cs="宋体"/>
          <w:b/>
          <w:bCs/>
          <w:sz w:val="21"/>
          <w:szCs w:val="21"/>
          <w:highlight w:val="none"/>
        </w:rPr>
        <w:outlineLvl w:val="1"/>
      </w:pPr>
      <w:r>
        <w:rPr>
          <w:rFonts w:hint="eastAsia" w:hAnsi="宋体" w:eastAsia="宋体" w:cs="宋体"/>
          <w:bCs/>
          <w:sz w:val="21"/>
          <w:szCs w:val="21"/>
          <w:highlight w:val="none"/>
        </w:rPr>
        <w:t xml:space="preserve">日期：</w:t>
      </w:r>
      <w:r/>
    </w:p>
    <w:p>
      <w:pPr>
        <w:pStyle w:val="707"/>
        <w:spacing w:line="360" w:lineRule="auto"/>
        <w:rPr>
          <w:sz w:val="21"/>
          <w:szCs w:val="21"/>
          <w:highlight w:val="none"/>
        </w:rPr>
      </w:pPr>
      <w:r>
        <w:rPr>
          <w:rFonts w:hAnsi="宋体" w:eastAsia="宋体" w:cs="宋体"/>
          <w:bCs/>
          <w:sz w:val="21"/>
          <w:szCs w:val="21"/>
          <w:highlight w:val="none"/>
          <w:lang w:val="zh-CN"/>
        </w:rPr>
        <w:br w:type="page" w:clear="all"/>
      </w:r>
      <w:r>
        <w:rPr>
          <w:rFonts w:hAnsi="宋体" w:eastAsia="宋体" w:cs="宋体"/>
          <w:b/>
          <w:sz w:val="21"/>
          <w:szCs w:val="21"/>
          <w:highlight w:val="none"/>
          <w:lang w:val="zh-CN"/>
        </w:rPr>
        <w:t xml:space="preserve">附件</w:t>
      </w:r>
      <w:r>
        <w:rPr>
          <w:rFonts w:hint="eastAsia" w:hAnsi="宋体" w:eastAsia="宋体" w:cs="宋体"/>
          <w:b/>
          <w:sz w:val="21"/>
          <w:szCs w:val="21"/>
          <w:highlight w:val="none"/>
          <w:lang w:val="en-US" w:eastAsia="zh-CN"/>
        </w:rPr>
        <w:t xml:space="preserve">8</w:t>
      </w:r>
      <w:r>
        <w:rPr>
          <w:rFonts w:hAnsi="宋体" w:eastAsia="宋体" w:cs="宋体"/>
          <w:b/>
          <w:sz w:val="21"/>
          <w:szCs w:val="21"/>
          <w:highlight w:val="none"/>
          <w:lang w:val="zh-CN"/>
        </w:rPr>
        <w:t xml:space="preserve">： </w:t>
      </w:r>
      <w:r/>
    </w:p>
    <w:p>
      <w:pPr>
        <w:jc w:val="center"/>
        <w:spacing w:line="360" w:lineRule="auto"/>
        <w:rPr>
          <w:rFonts w:hint="eastAsia"/>
          <w:b/>
          <w:bCs/>
          <w:sz w:val="28"/>
          <w:szCs w:val="28"/>
          <w:highlight w:val="none"/>
        </w:rPr>
      </w:pPr>
      <w:r>
        <w:rPr>
          <w:rFonts w:hint="eastAsia"/>
          <w:b/>
          <w:bCs/>
          <w:sz w:val="28"/>
          <w:szCs w:val="28"/>
          <w:highlight w:val="none"/>
        </w:rPr>
        <w:t xml:space="preserve">拟投入本项目的主要技术人员简历表</w:t>
      </w:r>
      <w:r/>
    </w:p>
    <w:p>
      <w:pPr>
        <w:spacing w:line="340" w:lineRule="exact"/>
        <w:rPr>
          <w:rFonts w:hint="eastAsia" w:ascii="宋体" w:hAnsi="宋体" w:cs="宋体"/>
          <w:sz w:val="21"/>
          <w:szCs w:val="21"/>
          <w:highlight w:val="none"/>
        </w:rPr>
      </w:pPr>
      <w:r>
        <w:rPr>
          <w:rFonts w:hint="eastAsia" w:ascii="宋体" w:hAnsi="宋体" w:cs="宋体"/>
          <w:sz w:val="21"/>
          <w:szCs w:val="21"/>
          <w:highlight w:val="none"/>
        </w:rPr>
        <w:t xml:space="preserve">响应单位名称（盖章）：                  采购编号：</w:t>
      </w:r>
      <w:r>
        <w:rPr>
          <w:rFonts w:hint="eastAsia" w:ascii="宋体" w:hAnsi="宋体" w:cs="宋体"/>
          <w:sz w:val="21"/>
          <w:szCs w:val="21"/>
          <w:highlight w:val="none"/>
          <w:lang w:eastAsia="zh-CN"/>
        </w:rPr>
        <w:t xml:space="preserve">JSZC-320591-ZCZX-C2026-0040</w:t>
      </w:r>
      <w:r>
        <w:rPr>
          <w:rFonts w:hint="eastAsia" w:ascii="宋体" w:hAnsi="宋体" w:cs="宋体"/>
          <w:sz w:val="21"/>
          <w:szCs w:val="21"/>
          <w:highlight w:val="none"/>
        </w:rPr>
        <w:t xml:space="preserve">号</w:t>
      </w:r>
      <w:r/>
    </w:p>
    <w:tbl>
      <w:tblPr>
        <w:tblStyle w:val="700"/>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8"/>
        <w:gridCol w:w="819"/>
        <w:gridCol w:w="157"/>
        <w:gridCol w:w="571"/>
        <w:gridCol w:w="302"/>
        <w:gridCol w:w="857"/>
        <w:gridCol w:w="1744"/>
        <w:gridCol w:w="2911"/>
      </w:tblGrid>
      <w:tr>
        <w:trPr>
          <w:cantSplit/>
          <w:trHeight w:val="389"/>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姓  名</w:t>
            </w:r>
            <w:r/>
          </w:p>
        </w:tc>
        <w:tc>
          <w:tcPr>
            <w:gridSpan w:val="2"/>
            <w:tcW w:w="1043" w:type="dxa"/>
            <w:vAlign w:val="center"/>
            <w:textDirection w:val="lrTb"/>
            <w:noWrap w:val="false"/>
          </w:tcPr>
          <w:p>
            <w:pPr>
              <w:jc w:val="center"/>
              <w:spacing w:line="340" w:lineRule="exact"/>
              <w:rPr>
                <w:rFonts w:ascii="宋体" w:hAnsi="宋体"/>
                <w:sz w:val="21"/>
                <w:szCs w:val="21"/>
                <w:highlight w:val="none"/>
              </w:rPr>
            </w:pPr>
            <w:r>
              <w:rPr>
                <w:rFonts w:ascii="宋体" w:hAnsi="宋体"/>
                <w:sz w:val="21"/>
                <w:szCs w:val="21"/>
                <w:highlight w:val="none"/>
              </w:rPr>
            </w:r>
            <w:r/>
          </w:p>
        </w:tc>
        <w:tc>
          <w:tcPr>
            <w:gridSpan w:val="2"/>
            <w:tcW w:w="912"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性 别</w:t>
            </w:r>
            <w:r/>
          </w:p>
        </w:tc>
        <w:tc>
          <w:tcPr>
            <w:tcW w:w="535"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tcW w:w="1302"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出生日期</w:t>
            </w:r>
            <w:r/>
          </w:p>
        </w:tc>
        <w:tc>
          <w:tcPr>
            <w:tcW w:w="1328"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年   月   日</w:t>
            </w:r>
            <w:r/>
          </w:p>
        </w:tc>
      </w:tr>
      <w:tr>
        <w:trPr>
          <w:cantSplit/>
          <w:trHeight w:val="450"/>
        </w:trPr>
        <w:tc>
          <w:tcPr>
            <w:tcW w:w="1223"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毕业院校</w:t>
            </w:r>
            <w:r/>
          </w:p>
        </w:tc>
        <w:tc>
          <w:tcPr>
            <w:gridSpan w:val="5"/>
            <w:tcW w:w="2868"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tcW w:w="1302" w:type="dxa"/>
            <w:vAlign w:val="center"/>
            <w:textDirection w:val="lrTb"/>
            <w:noWrap w:val="false"/>
          </w:tcPr>
          <w:p>
            <w:pPr>
              <w:ind w:left="-18"/>
              <w:spacing w:line="340" w:lineRule="exact"/>
              <w:rPr>
                <w:rFonts w:ascii="宋体" w:hAnsi="宋体"/>
                <w:sz w:val="21"/>
                <w:szCs w:val="21"/>
                <w:highlight w:val="none"/>
              </w:rPr>
            </w:pPr>
            <w:r>
              <w:rPr>
                <w:rFonts w:hint="eastAsia" w:ascii="宋体" w:hAnsi="宋体"/>
                <w:sz w:val="21"/>
                <w:szCs w:val="21"/>
                <w:highlight w:val="none"/>
              </w:rPr>
              <w:t xml:space="preserve">毕业时间</w:t>
            </w:r>
            <w:r/>
          </w:p>
        </w:tc>
        <w:tc>
          <w:tcPr>
            <w:tcW w:w="1328" w:type="dxa"/>
            <w:vAlign w:val="center"/>
            <w:textDirection w:val="lrTb"/>
            <w:noWrap w:val="false"/>
          </w:tcPr>
          <w:p>
            <w:pPr>
              <w:ind w:left="45"/>
              <w:spacing w:line="340" w:lineRule="exact"/>
              <w:rPr>
                <w:rFonts w:ascii="宋体" w:hAnsi="宋体"/>
                <w:sz w:val="21"/>
                <w:szCs w:val="21"/>
                <w:highlight w:val="none"/>
              </w:rPr>
            </w:pPr>
            <w:r>
              <w:rPr>
                <w:rFonts w:hint="eastAsia" w:ascii="宋体" w:hAnsi="宋体"/>
                <w:sz w:val="21"/>
                <w:szCs w:val="21"/>
                <w:highlight w:val="none"/>
              </w:rPr>
              <w:t xml:space="preserve">    年   月   日</w:t>
            </w:r>
            <w:r/>
          </w:p>
        </w:tc>
      </w:tr>
      <w:tr>
        <w:trPr>
          <w:trHeight w:val="456"/>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专业</w:t>
            </w:r>
            <w:r/>
          </w:p>
        </w:tc>
        <w:tc>
          <w:tcPr>
            <w:gridSpan w:val="3"/>
            <w:tcW w:w="1636"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gridSpan w:val="3"/>
            <w:tcW w:w="2534"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从事本专业时间</w:t>
            </w:r>
            <w:r/>
          </w:p>
        </w:tc>
        <w:tc>
          <w:tcPr>
            <w:tcW w:w="1328"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r>
        <w:trPr>
          <w:trHeight w:val="449"/>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职务</w:t>
            </w:r>
            <w:r/>
          </w:p>
        </w:tc>
        <w:tc>
          <w:tcPr>
            <w:gridSpan w:val="3"/>
            <w:tcW w:w="1636"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gridSpan w:val="3"/>
            <w:tcW w:w="2534"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职称</w:t>
            </w:r>
            <w:r/>
          </w:p>
        </w:tc>
        <w:tc>
          <w:tcPr>
            <w:tcW w:w="1328"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r>
        <w:trPr>
          <w:trHeight w:val="449"/>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执业资格</w:t>
            </w:r>
            <w:r/>
          </w:p>
        </w:tc>
        <w:tc>
          <w:tcPr>
            <w:gridSpan w:val="7"/>
            <w:tcW w:w="6436"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r>
        <w:trPr>
          <w:cantSplit/>
          <w:trHeight w:val="469"/>
        </w:trPr>
        <w:tc>
          <w:tcPr>
            <w:gridSpan w:val="8"/>
            <w:tcW w:w="8519"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主  要  经  历</w:t>
            </w:r>
            <w:r/>
          </w:p>
        </w:tc>
      </w:tr>
      <w:tr>
        <w:trPr>
          <w:trHeight w:val="461"/>
        </w:trPr>
        <w:tc>
          <w:tcPr>
            <w:gridSpan w:val="2"/>
            <w:tcW w:w="2097"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时   间</w:t>
            </w:r>
            <w:r/>
          </w:p>
        </w:tc>
        <w:tc>
          <w:tcPr>
            <w:gridSpan w:val="5"/>
            <w:tcW w:w="3854"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参加过的项目名称及规模</w:t>
            </w:r>
            <w:r/>
          </w:p>
        </w:tc>
        <w:tc>
          <w:tcPr>
            <w:tcW w:w="2568"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该项目中任职</w:t>
            </w:r>
            <w:r/>
          </w:p>
        </w:tc>
      </w:tr>
      <w:tr>
        <w:trPr>
          <w:trHeight w:val="1013"/>
        </w:trPr>
        <w:tc>
          <w:tcPr>
            <w:gridSpan w:val="2"/>
            <w:tcW w:w="2097" w:type="dxa"/>
            <w:vAlign w:val="top"/>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gridSpan w:val="5"/>
            <w:tcW w:w="3854" w:type="dxa"/>
            <w:vAlign w:val="top"/>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tcW w:w="2568" w:type="dxa"/>
            <w:vAlign w:val="top"/>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bl>
    <w:p>
      <w:pPr>
        <w:spacing w:line="360" w:lineRule="auto"/>
        <w:rPr>
          <w:rFonts w:ascii="宋体" w:hAnsi="宋体"/>
          <w:bCs/>
          <w:sz w:val="21"/>
          <w:szCs w:val="21"/>
          <w:highlight w:val="none"/>
        </w:rPr>
      </w:pPr>
      <w:r>
        <w:rPr>
          <w:b/>
          <w:sz w:val="21"/>
          <w:szCs w:val="21"/>
          <w:highlight w:val="none"/>
        </w:rPr>
        <w:br w:type="page" w:clear="all"/>
      </w:r>
      <w:r>
        <w:rPr>
          <w:rFonts w:hint="eastAsia" w:ascii="宋体" w:hAnsi="宋体"/>
          <w:b/>
          <w:sz w:val="21"/>
          <w:szCs w:val="21"/>
          <w:highlight w:val="none"/>
        </w:rPr>
        <w:t xml:space="preserve">附件</w:t>
      </w:r>
      <w:r>
        <w:rPr>
          <w:rFonts w:hint="eastAsia" w:ascii="宋体" w:hAnsi="宋体"/>
          <w:b/>
          <w:sz w:val="21"/>
          <w:szCs w:val="21"/>
          <w:highlight w:val="none"/>
          <w:lang w:val="en-US" w:eastAsia="zh-CN"/>
        </w:rPr>
        <w:t xml:space="preserve">9</w:t>
      </w:r>
      <w:r>
        <w:rPr>
          <w:rFonts w:hint="eastAsia" w:ascii="宋体" w:hAnsi="宋体"/>
          <w:b/>
          <w:sz w:val="21"/>
          <w:szCs w:val="21"/>
          <w:highlight w:val="none"/>
        </w:rPr>
        <w:t xml:space="preserve">：</w:t>
      </w:r>
      <w:r/>
    </w:p>
    <w:p>
      <w:pPr>
        <w:jc w:val="center"/>
        <w:spacing w:line="360" w:lineRule="auto"/>
        <w:rPr>
          <w:rFonts w:hint="eastAsia"/>
          <w:b/>
          <w:bCs/>
          <w:sz w:val="28"/>
          <w:szCs w:val="28"/>
          <w:highlight w:val="none"/>
        </w:rPr>
      </w:pPr>
      <w:r>
        <w:rPr>
          <w:rFonts w:hint="eastAsia"/>
          <w:b/>
          <w:bCs/>
          <w:sz w:val="28"/>
          <w:szCs w:val="28"/>
          <w:highlight w:val="none"/>
        </w:rPr>
        <w:t xml:space="preserve">技术支持以及服务承诺</w:t>
      </w:r>
      <w:r/>
    </w:p>
    <w:tbl>
      <w:tblPr>
        <w:tblStyle w:val="700"/>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2920"/>
        <w:gridCol w:w="3092"/>
        <w:gridCol w:w="1546"/>
      </w:tblGrid>
      <w:tr>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条目号</w:t>
            </w:r>
            <w:r/>
          </w:p>
        </w:tc>
        <w:tc>
          <w:tcPr>
            <w:tcW w:w="1713"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技术支持及服务要点</w:t>
            </w:r>
            <w:r/>
          </w:p>
        </w:tc>
        <w:tc>
          <w:tcPr>
            <w:tcW w:w="181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投标承诺（响应单位实际情况）</w:t>
            </w:r>
            <w:r/>
          </w:p>
        </w:tc>
        <w:tc>
          <w:tcPr>
            <w:tcW w:w="907"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备注</w:t>
            </w:r>
            <w:r/>
          </w:p>
        </w:tc>
      </w:tr>
      <w:tr>
        <w:trPr>
          <w:trHeight w:val="1236"/>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1</w:t>
            </w:r>
            <w:r/>
          </w:p>
        </w:tc>
        <w:tc>
          <w:tcPr>
            <w:tcW w:w="1713" w:type="dxa"/>
            <w:vAlign w:val="center"/>
            <w:textDirection w:val="lrTb"/>
            <w:noWrap w:val="false"/>
          </w:tcPr>
          <w:p>
            <w:pPr>
              <w:rPr>
                <w:rFonts w:ascii="宋体" w:hAnsi="宋体"/>
                <w:sz w:val="21"/>
                <w:szCs w:val="21"/>
                <w:highlight w:val="none"/>
              </w:rPr>
            </w:pPr>
            <w:r>
              <w:rPr>
                <w:rFonts w:hint="eastAsia" w:ascii="宋体" w:hAnsi="宋体"/>
                <w:sz w:val="21"/>
                <w:szCs w:val="21"/>
                <w:highlight w:val="none"/>
              </w:rPr>
              <w:t xml:space="preserve">服务机构情况</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r>
        <w:trPr>
          <w:trHeight w:val="1220"/>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2</w:t>
            </w:r>
            <w:r/>
          </w:p>
        </w:tc>
        <w:tc>
          <w:tcPr>
            <w:tcW w:w="1713" w:type="dxa"/>
            <w:vAlign w:val="center"/>
            <w:textDirection w:val="lrTb"/>
            <w:noWrap w:val="false"/>
          </w:tcPr>
          <w:p>
            <w:pPr>
              <w:rPr>
                <w:rFonts w:ascii="宋体" w:hAnsi="宋体"/>
                <w:sz w:val="21"/>
                <w:szCs w:val="21"/>
                <w:highlight w:val="none"/>
              </w:rPr>
            </w:pPr>
            <w:r>
              <w:rPr>
                <w:rFonts w:hint="eastAsia" w:ascii="宋体" w:hAnsi="宋体"/>
                <w:sz w:val="21"/>
                <w:szCs w:val="21"/>
                <w:highlight w:val="none"/>
              </w:rPr>
              <w:t xml:space="preserve">服务响应时间</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r>
        <w:trPr>
          <w:trHeight w:val="1271"/>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3</w:t>
            </w:r>
            <w:r/>
          </w:p>
        </w:tc>
        <w:tc>
          <w:tcPr>
            <w:tcW w:w="1713" w:type="dxa"/>
            <w:vAlign w:val="center"/>
            <w:textDirection w:val="lrTb"/>
            <w:noWrap w:val="false"/>
          </w:tcPr>
          <w:p>
            <w:pPr>
              <w:rPr>
                <w:rFonts w:hint="eastAsia" w:ascii="宋体" w:hAnsi="宋体"/>
                <w:sz w:val="21"/>
                <w:szCs w:val="21"/>
                <w:highlight w:val="none"/>
              </w:rPr>
            </w:pPr>
            <w:r>
              <w:rPr>
                <w:rFonts w:hint="eastAsia" w:ascii="宋体" w:hAnsi="宋体"/>
                <w:sz w:val="21"/>
                <w:szCs w:val="21"/>
                <w:highlight w:val="none"/>
              </w:rPr>
              <w:t xml:space="preserve">到达现场时间</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r>
        <w:trPr>
          <w:trHeight w:val="1483"/>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4</w:t>
            </w:r>
            <w:r/>
          </w:p>
        </w:tc>
        <w:tc>
          <w:tcPr>
            <w:tcW w:w="1713" w:type="dxa"/>
            <w:vAlign w:val="center"/>
            <w:textDirection w:val="lrTb"/>
            <w:noWrap w:val="false"/>
          </w:tcPr>
          <w:p>
            <w:pPr>
              <w:rPr>
                <w:rFonts w:hint="eastAsia" w:ascii="宋体" w:hAnsi="宋体"/>
                <w:sz w:val="21"/>
                <w:szCs w:val="21"/>
                <w:highlight w:val="none"/>
              </w:rPr>
            </w:pPr>
            <w:r>
              <w:rPr>
                <w:rFonts w:hint="eastAsia" w:ascii="宋体" w:hAnsi="宋体"/>
                <w:sz w:val="21"/>
                <w:szCs w:val="21"/>
                <w:highlight w:val="none"/>
              </w:rPr>
              <w:t xml:space="preserve">解决问题时间</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bl>
    <w:p>
      <w:pPr>
        <w:rPr>
          <w:rFonts w:hint="eastAsia" w:ascii="宋体" w:hAnsi="宋体"/>
          <w:sz w:val="21"/>
          <w:szCs w:val="21"/>
          <w:highlight w:val="none"/>
        </w:rPr>
      </w:pPr>
      <w:r>
        <w:rPr>
          <w:rFonts w:hint="eastAsia" w:ascii="宋体" w:hAnsi="宋体"/>
          <w:sz w:val="21"/>
          <w:szCs w:val="21"/>
          <w:highlight w:val="none"/>
        </w:rPr>
        <w:t xml:space="preserve">注：1、由响应单位在“投标承诺”栏中如实填写；</w:t>
      </w:r>
      <w:r/>
    </w:p>
    <w:p>
      <w:pPr>
        <w:rPr>
          <w:rFonts w:hint="eastAsia" w:ascii="宋体" w:hAnsi="宋体"/>
          <w:sz w:val="21"/>
          <w:szCs w:val="21"/>
          <w:highlight w:val="none"/>
        </w:rPr>
      </w:pPr>
      <w:r>
        <w:rPr>
          <w:rFonts w:hint="eastAsia" w:ascii="宋体" w:hAnsi="宋体"/>
          <w:sz w:val="21"/>
          <w:szCs w:val="21"/>
          <w:highlight w:val="none"/>
        </w:rPr>
        <w:t xml:space="preserve">    2、需要另附表格等资料的须附在本表后。</w:t>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707"/>
        <w:ind w:firstLine="2520"/>
        <w:spacing w:line="360" w:lineRule="auto"/>
        <w:rPr>
          <w:rFonts w:hint="eastAsia" w:hAnsi="宋体" w:eastAsia="宋体" w:cs="宋体"/>
          <w:b/>
          <w:sz w:val="21"/>
          <w:szCs w:val="21"/>
          <w:highlight w:val="none"/>
          <w:lang w:val="zh-CN"/>
        </w:rPr>
      </w:pPr>
      <w:r>
        <w:rPr>
          <w:rFonts w:hint="eastAsia" w:hAnsi="宋体" w:eastAsia="宋体" w:cs="宋体"/>
          <w:bCs/>
          <w:sz w:val="21"/>
          <w:szCs w:val="21"/>
          <w:highlight w:val="none"/>
        </w:rPr>
        <w:t xml:space="preserve">日期：</w:t>
      </w:r>
      <w:r>
        <w:rPr>
          <w:rFonts w:hAnsi="宋体" w:cs="宋体"/>
          <w:bCs/>
          <w:spacing w:val="20"/>
          <w:sz w:val="21"/>
          <w:szCs w:val="21"/>
          <w:highlight w:val="none"/>
        </w:rPr>
        <w:br w:type="page" w:clear="all"/>
      </w:r>
      <w:r>
        <w:rPr>
          <w:rFonts w:hint="eastAsia" w:hAnsi="宋体" w:eastAsia="宋体" w:cs="宋体"/>
          <w:b/>
          <w:sz w:val="21"/>
          <w:szCs w:val="21"/>
          <w:highlight w:val="none"/>
          <w:lang w:val="zh-CN"/>
        </w:rPr>
        <w:t xml:space="preserve">附件</w:t>
      </w:r>
      <w:r>
        <w:rPr>
          <w:rFonts w:hint="eastAsia" w:hAnsi="宋体" w:eastAsia="宋体" w:cs="宋体"/>
          <w:b/>
          <w:sz w:val="21"/>
          <w:szCs w:val="21"/>
          <w:highlight w:val="none"/>
          <w:lang w:val="en-US" w:eastAsia="zh-CN"/>
        </w:rPr>
        <w:t xml:space="preserve">10</w:t>
      </w:r>
      <w:r>
        <w:rPr>
          <w:rFonts w:hint="eastAsia" w:hAnsi="宋体" w:eastAsia="宋体" w:cs="宋体"/>
          <w:b/>
          <w:sz w:val="21"/>
          <w:szCs w:val="21"/>
          <w:highlight w:val="none"/>
          <w:lang w:val="zh-CN"/>
        </w:rPr>
        <w:t xml:space="preserve">：</w:t>
      </w:r>
      <w:r/>
    </w:p>
    <w:p>
      <w:pPr>
        <w:jc w:val="center"/>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供应商情况表</w:t>
      </w:r>
      <w:r/>
    </w:p>
    <w:p>
      <w:pPr>
        <w:spacing w:line="360" w:lineRule="auto"/>
        <w:rPr>
          <w:rFonts w:hint="eastAsia" w:ascii="宋体" w:hAnsi="宋体" w:cs="宋体"/>
          <w:sz w:val="21"/>
          <w:szCs w:val="21"/>
          <w:highlight w:val="none"/>
        </w:rPr>
      </w:pPr>
      <w:r>
        <w:rPr>
          <w:rFonts w:hint="eastAsia" w:ascii="宋体" w:hAnsi="宋体" w:cs="宋体"/>
          <w:highlight w:val="none"/>
        </w:rPr>
        <w:t xml:space="preserve"> </w:t>
      </w:r>
      <w:r>
        <w:rPr>
          <w:rFonts w:hint="eastAsia" w:ascii="宋体" w:hAnsi="宋体" w:cs="宋体"/>
          <w:sz w:val="21"/>
          <w:szCs w:val="21"/>
          <w:highlight w:val="none"/>
        </w:rPr>
        <w:t xml:space="preserve">单位名称（盖章）：</w:t>
      </w:r>
      <w:r>
        <w:rPr>
          <w:rFonts w:hint="eastAsia" w:ascii="宋体" w:hAnsi="宋体" w:cs="宋体"/>
          <w:sz w:val="21"/>
          <w:szCs w:val="21"/>
          <w:highlight w:val="none"/>
          <w:u w:val="single"/>
        </w:rPr>
        <w:t xml:space="preserve">                       </w:t>
      </w:r>
      <w:r/>
    </w:p>
    <w:tbl>
      <w:tblPr>
        <w:tblStyle w:val="700"/>
        <w:tblW w:w="0" w:type="auto"/>
        <w:tblInd w:w="-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w:t>
            </w:r>
            <w:r/>
          </w:p>
        </w:tc>
        <w:tc>
          <w:tcPr>
            <w:gridSpan w:val="2"/>
            <w:tcW w:w="1398"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法定代表人</w:t>
            </w:r>
            <w:r/>
          </w:p>
        </w:tc>
        <w:tc>
          <w:tcPr>
            <w:gridSpan w:val="4"/>
            <w:tcW w:w="2492"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415" w:type="dxa"/>
            <w:vAlign w:val="center"/>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公司成立日期</w:t>
            </w:r>
            <w:r/>
          </w:p>
        </w:tc>
        <w:tc>
          <w:tcPr>
            <w:gridSpan w:val="2"/>
            <w:tcW w:w="2475" w:type="dxa"/>
            <w:vAlign w:val="center"/>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2</w:t>
            </w:r>
            <w:r/>
          </w:p>
        </w:tc>
        <w:tc>
          <w:tcPr>
            <w:gridSpan w:val="2"/>
            <w:tcW w:w="1398"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总部地址</w:t>
            </w:r>
            <w:r/>
          </w:p>
        </w:tc>
        <w:tc>
          <w:tcPr>
            <w:gridSpan w:val="8"/>
            <w:tcW w:w="6382"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3</w:t>
            </w:r>
            <w:r/>
          </w:p>
        </w:tc>
        <w:tc>
          <w:tcPr>
            <w:gridSpan w:val="3"/>
            <w:tcW w:w="1819" w:type="dxa"/>
            <w:vAlign w:val="center"/>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本地代表处地址</w:t>
            </w:r>
            <w:r/>
          </w:p>
        </w:tc>
        <w:tc>
          <w:tcPr>
            <w:gridSpan w:val="7"/>
            <w:tcW w:w="5961" w:type="dxa"/>
            <w:vAlign w:val="center"/>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4</w:t>
            </w:r>
            <w:r/>
          </w:p>
        </w:tc>
        <w:tc>
          <w:tcPr>
            <w:tcW w:w="975"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电话</w:t>
            </w:r>
            <w:r/>
          </w:p>
        </w:tc>
        <w:tc>
          <w:tcPr>
            <w:gridSpan w:val="4"/>
            <w:tcW w:w="2482" w:type="dxa"/>
            <w:vAlign w:val="center"/>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联系人</w:t>
            </w:r>
            <w:r/>
          </w:p>
        </w:tc>
        <w:tc>
          <w:tcPr>
            <w:gridSpan w:val="3"/>
            <w:tcW w:w="3169" w:type="dxa"/>
            <w:vAlign w:val="center"/>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25"/>
        </w:trPr>
        <w:tc>
          <w:tcPr>
            <w:tcW w:w="582"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5</w:t>
            </w:r>
            <w:r/>
          </w:p>
        </w:tc>
        <w:tc>
          <w:tcPr>
            <w:tcW w:w="975"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传真</w:t>
            </w:r>
            <w:r/>
          </w:p>
        </w:tc>
        <w:tc>
          <w:tcPr>
            <w:gridSpan w:val="4"/>
            <w:tcW w:w="2482" w:type="dxa"/>
            <w:vAlign w:val="center"/>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电子邮箱</w:t>
            </w:r>
            <w:r/>
          </w:p>
        </w:tc>
        <w:tc>
          <w:tcPr>
            <w:gridSpan w:val="3"/>
            <w:tcW w:w="3169" w:type="dxa"/>
            <w:vAlign w:val="center"/>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6</w:t>
            </w:r>
            <w:r/>
          </w:p>
        </w:tc>
        <w:tc>
          <w:tcPr>
            <w:tcW w:w="975"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注册地</w:t>
            </w:r>
            <w:r/>
          </w:p>
        </w:tc>
        <w:tc>
          <w:tcPr>
            <w:gridSpan w:val="4"/>
            <w:tcW w:w="2482" w:type="dxa"/>
            <w:vAlign w:val="center"/>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注册年份</w:t>
            </w:r>
            <w:r/>
          </w:p>
        </w:tc>
        <w:tc>
          <w:tcPr>
            <w:gridSpan w:val="3"/>
            <w:tcW w:w="3169" w:type="dxa"/>
            <w:vAlign w:val="center"/>
            <w:textDirection w:val="lrTb"/>
            <w:noWrap w:val="false"/>
          </w:tcPr>
          <w:p>
            <w:pPr>
              <w:pStyle w:val="886"/>
              <w:ind w:left="437"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7</w:t>
            </w:r>
            <w:r/>
          </w:p>
        </w:tc>
        <w:tc>
          <w:tcPr>
            <w:tcW w:w="975" w:type="dxa"/>
            <w:vAlign w:val="center"/>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单位职工人数</w:t>
            </w:r>
            <w:r/>
          </w:p>
        </w:tc>
        <w:tc>
          <w:tcPr>
            <w:gridSpan w:val="4"/>
            <w:tcW w:w="2482" w:type="dxa"/>
            <w:vAlign w:val="center"/>
            <w:textDirection w:val="lrTb"/>
            <w:noWrap w:val="false"/>
          </w:tcPr>
          <w:p>
            <w:pPr>
              <w:pStyle w:val="886"/>
              <w:ind w:firstLine="2160"/>
              <w:spacing w:line="320" w:lineRule="exact"/>
              <w:rPr>
                <w:rFonts w:hint="eastAsia" w:ascii="宋体" w:hAnsi="宋体" w:cs="宋体"/>
                <w:szCs w:val="21"/>
                <w:highlight w:val="none"/>
              </w:rPr>
            </w:pPr>
            <w:r>
              <w:rPr>
                <w:rFonts w:hint="eastAsia" w:ascii="宋体" w:hAnsi="宋体" w:cs="宋体"/>
                <w:szCs w:val="21"/>
                <w:highlight w:val="none"/>
              </w:rPr>
              <w:t xml:space="preserve">人</w:t>
            </w:r>
            <w:r/>
          </w:p>
        </w:tc>
        <w:tc>
          <w:tcPr>
            <w:gridSpan w:val="4"/>
            <w:tcW w:w="2418" w:type="dxa"/>
            <w:vAlign w:val="center"/>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单位202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年总营业收入</w:t>
            </w:r>
            <w:r/>
          </w:p>
        </w:tc>
        <w:tc>
          <w:tcPr>
            <w:tcW w:w="1905" w:type="dxa"/>
            <w:vAlign w:val="center"/>
            <w:textDirection w:val="lrTb"/>
            <w:noWrap w:val="false"/>
          </w:tcPr>
          <w:p>
            <w:pPr>
              <w:pStyle w:val="886"/>
              <w:ind w:left="1112" w:firstLine="0"/>
              <w:spacing w:line="320" w:lineRule="exact"/>
              <w:rPr>
                <w:rFonts w:hint="eastAsia" w:ascii="宋体" w:hAnsi="宋体" w:cs="宋体"/>
                <w:szCs w:val="21"/>
                <w:highlight w:val="none"/>
              </w:rPr>
            </w:pPr>
            <w:r>
              <w:rPr>
                <w:rFonts w:hint="eastAsia" w:ascii="宋体" w:hAnsi="宋体" w:cs="宋体"/>
                <w:szCs w:val="21"/>
                <w:highlight w:val="none"/>
              </w:rPr>
              <w:t xml:space="preserve">万元</w:t>
            </w:r>
            <w:r/>
          </w:p>
        </w:tc>
      </w:tr>
      <w:tr>
        <w:trPr>
          <w:cantSplit/>
          <w:trHeight w:val="645"/>
        </w:trPr>
        <w:tc>
          <w:tcPr>
            <w:tcW w:w="582"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8</w:t>
            </w:r>
            <w:r/>
          </w:p>
        </w:tc>
        <w:tc>
          <w:tcPr>
            <w:gridSpan w:val="10"/>
            <w:tcW w:w="7780" w:type="dxa"/>
            <w:vAlign w:val="center"/>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办公场所的面积：</w:t>
            </w:r>
            <w:r/>
          </w:p>
        </w:tc>
      </w:tr>
      <w:tr>
        <w:trPr>
          <w:trHeight w:val="1767"/>
        </w:trPr>
        <w:tc>
          <w:tcPr>
            <w:tcW w:w="582"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9</w:t>
            </w:r>
            <w:r/>
          </w:p>
        </w:tc>
        <w:tc>
          <w:tcPr>
            <w:gridSpan w:val="10"/>
            <w:tcW w:w="7780" w:type="dxa"/>
            <w:vAlign w:val="center"/>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主营范围</w:t>
            </w:r>
            <w:r/>
          </w:p>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1、___________________________________</w:t>
            </w:r>
            <w:r/>
          </w:p>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2、___________________________________</w:t>
            </w:r>
            <w:r/>
          </w:p>
        </w:tc>
      </w:tr>
      <w:tr>
        <w:trPr>
          <w:trHeight w:val="1013"/>
        </w:trPr>
        <w:tc>
          <w:tcPr>
            <w:tcW w:w="582"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10</w:t>
            </w:r>
            <w:r/>
          </w:p>
        </w:tc>
        <w:tc>
          <w:tcPr>
            <w:gridSpan w:val="4"/>
            <w:tcW w:w="2189" w:type="dxa"/>
            <w:vAlign w:val="top"/>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最近3年内在经营过程中受到何种奖励或处分</w:t>
            </w:r>
            <w:r/>
          </w:p>
        </w:tc>
        <w:tc>
          <w:tcPr>
            <w:gridSpan w:val="6"/>
            <w:tcW w:w="5591" w:type="dxa"/>
            <w:vAlign w:val="top"/>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18"/>
        </w:trPr>
        <w:tc>
          <w:tcPr>
            <w:tcW w:w="582"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11</w:t>
            </w:r>
            <w:r/>
          </w:p>
        </w:tc>
        <w:tc>
          <w:tcPr>
            <w:gridSpan w:val="4"/>
            <w:tcW w:w="2189" w:type="dxa"/>
            <w:vAlign w:val="top"/>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最近3年内有无因售假、售劣或是其他原因被消费者投诉或起诉的情况及说明</w:t>
            </w:r>
            <w:r/>
          </w:p>
        </w:tc>
        <w:tc>
          <w:tcPr>
            <w:gridSpan w:val="6"/>
            <w:tcW w:w="5591" w:type="dxa"/>
            <w:vAlign w:val="top"/>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18"/>
        </w:trPr>
        <w:tc>
          <w:tcPr>
            <w:tcW w:w="582" w:type="dxa"/>
            <w:vAlign w:val="center"/>
            <w:textDirection w:val="lrTb"/>
            <w:noWrap w:val="false"/>
          </w:tcPr>
          <w:p>
            <w:pPr>
              <w:pStyle w:val="88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12</w:t>
            </w:r>
            <w:r/>
          </w:p>
        </w:tc>
        <w:tc>
          <w:tcPr>
            <w:gridSpan w:val="10"/>
            <w:tcW w:w="7780" w:type="dxa"/>
            <w:vAlign w:val="center"/>
            <w:textDirection w:val="lrTb"/>
            <w:noWrap w:val="false"/>
          </w:tcPr>
          <w:p>
            <w:pPr>
              <w:pStyle w:val="88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其他需要说明的情况</w:t>
            </w:r>
            <w:r/>
          </w:p>
        </w:tc>
      </w:tr>
    </w:tbl>
    <w:p>
      <w:pPr>
        <w:spacing w:line="360" w:lineRule="auto"/>
        <w:rPr>
          <w:rFonts w:hint="eastAsia" w:ascii="宋体" w:hAnsi="宋体" w:cs="宋体"/>
          <w:b/>
          <w:sz w:val="21"/>
          <w:szCs w:val="21"/>
          <w:highlight w:val="none"/>
          <w:lang w:val="zh-CN"/>
        </w:rPr>
      </w:pPr>
      <w:r>
        <w:rPr>
          <w:rFonts w:hint="eastAsia" w:ascii="宋体" w:hAnsi="宋体" w:cs="宋体"/>
          <w:highlight w:val="none"/>
        </w:rPr>
        <w:br w:type="page" w:clear="all"/>
      </w: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lang w:val="en-US" w:eastAsia="zh-CN"/>
        </w:rPr>
        <w:t xml:space="preserve">11</w:t>
      </w:r>
      <w:r>
        <w:rPr>
          <w:rFonts w:hint="eastAsia" w:ascii="宋体" w:hAnsi="宋体" w:cs="宋体"/>
          <w:b/>
          <w:sz w:val="21"/>
          <w:szCs w:val="21"/>
          <w:highlight w:val="none"/>
          <w:lang w:val="zh-CN"/>
        </w:rPr>
        <w:t xml:space="preserve">： </w:t>
      </w:r>
      <w:r/>
    </w:p>
    <w:p>
      <w:pPr>
        <w:jc w:val="center"/>
        <w:widowControl w:val="off"/>
        <w:rPr>
          <w:rFonts w:hint="eastAsia" w:ascii="宋体" w:hAnsi="宋体" w:cs="宋体"/>
          <w:b/>
          <w:sz w:val="32"/>
          <w:szCs w:val="32"/>
          <w:highlight w:val="none"/>
          <w:lang w:val="zh-CN"/>
        </w:rPr>
      </w:pPr>
      <w:r>
        <w:rPr>
          <w:rFonts w:hint="eastAsia" w:ascii="宋体" w:hAnsi="宋体" w:cs="宋体"/>
          <w:b/>
          <w:sz w:val="32"/>
          <w:szCs w:val="32"/>
          <w:highlight w:val="none"/>
          <w:lang w:val="zh-CN"/>
        </w:rPr>
        <w:t xml:space="preserve">典型项目一览表</w:t>
      </w:r>
      <w:r/>
    </w:p>
    <w:p>
      <w:pPr>
        <w:jc w:val="both"/>
        <w:spacing w:line="360" w:lineRule="auto"/>
        <w:widowControl w:val="off"/>
        <w:rPr>
          <w:rFonts w:hint="eastAsia" w:ascii="宋体" w:hAnsi="宋体"/>
          <w:bCs/>
          <w:sz w:val="21"/>
          <w:szCs w:val="21"/>
          <w:highlight w:val="none"/>
        </w:rPr>
      </w:pPr>
      <w:r>
        <w:rPr>
          <w:rFonts w:hint="eastAsia" w:ascii="宋体" w:hAnsi="宋体"/>
          <w:bCs/>
          <w:sz w:val="21"/>
          <w:szCs w:val="21"/>
          <w:highlight w:val="none"/>
        </w:rPr>
        <w:t xml:space="preserve">响应</w:t>
      </w:r>
      <w:r>
        <w:rPr>
          <w:rFonts w:ascii="宋体" w:hAnsi="宋体"/>
          <w:bCs/>
          <w:sz w:val="21"/>
          <w:szCs w:val="21"/>
          <w:highlight w:val="none"/>
        </w:rPr>
        <w:t xml:space="preserve">单位名称</w:t>
      </w:r>
      <w:r>
        <w:rPr>
          <w:rFonts w:hint="eastAsia" w:ascii="宋体" w:hAnsi="宋体"/>
          <w:bCs/>
          <w:sz w:val="21"/>
          <w:szCs w:val="21"/>
          <w:highlight w:val="none"/>
        </w:rPr>
        <w:t xml:space="preserve">（盖章）</w:t>
      </w:r>
      <w:r>
        <w:rPr>
          <w:rFonts w:ascii="宋体" w:hAnsi="宋体"/>
          <w:bCs/>
          <w:sz w:val="21"/>
          <w:szCs w:val="21"/>
          <w:highlight w:val="none"/>
        </w:rPr>
        <w:t xml:space="preserve">：_________________________</w:t>
      </w:r>
      <w:r/>
    </w:p>
    <w:tbl>
      <w:tblPr>
        <w:tblStyle w:val="70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jc w:val="center"/>
          <w:trHeight w:val="740"/>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序号</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项目名称</w:t>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合同期</w:t>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签订时间</w:t>
            </w:r>
            <w:r/>
          </w:p>
        </w:tc>
        <w:tc>
          <w:tcPr>
            <w:tcW w:w="1173" w:type="dxa"/>
            <w:vAlign w:val="center"/>
            <w:textDirection w:val="lrTb"/>
            <w:noWrap w:val="false"/>
          </w:tcPr>
          <w:p>
            <w:pPr>
              <w:ind w:firstLine="315"/>
              <w:spacing w:line="360" w:lineRule="auto"/>
              <w:widowControl w:val="off"/>
              <w:rPr>
                <w:rFonts w:ascii="宋体" w:hAnsi="宋体"/>
                <w:bCs/>
                <w:sz w:val="21"/>
                <w:szCs w:val="21"/>
                <w:highlight w:val="none"/>
              </w:rPr>
            </w:pPr>
            <w:r>
              <w:rPr>
                <w:rFonts w:ascii="宋体" w:hAnsi="宋体"/>
                <w:bCs/>
                <w:sz w:val="21"/>
                <w:szCs w:val="21"/>
                <w:highlight w:val="none"/>
              </w:rPr>
              <w:t xml:space="preserve">范围</w:t>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合同金额（万元）</w:t>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备注</w:t>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1</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2</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3</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4</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5</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tbRlV"/>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bl>
    <w:p>
      <w:pPr>
        <w:spacing w:line="360" w:lineRule="auto"/>
        <w:widowControl w:val="off"/>
        <w:rPr>
          <w:rFonts w:hint="eastAsia" w:ascii="宋体" w:hAnsi="宋体"/>
          <w:sz w:val="21"/>
          <w:szCs w:val="21"/>
          <w:highlight w:val="none"/>
        </w:rPr>
      </w:pPr>
      <w:r>
        <w:rPr>
          <w:rFonts w:hint="eastAsia" w:ascii="宋体" w:hAnsi="宋体" w:cs="Arial"/>
          <w:sz w:val="21"/>
          <w:szCs w:val="21"/>
          <w:highlight w:val="none"/>
          <w:lang w:val="zh-CN"/>
        </w:rPr>
        <w:t xml:space="preserve">注：1、投标人应随此表附上相关的业绩证明。</w:t>
      </w:r>
      <w:r/>
    </w:p>
    <w:p>
      <w:pPr>
        <w:jc w:val="both"/>
        <w:spacing w:line="360" w:lineRule="auto"/>
        <w:widowControl w:val="off"/>
        <w:rPr>
          <w:rFonts w:hint="eastAsia" w:ascii="宋体" w:hAnsi="宋体" w:cs="宋体"/>
          <w:b/>
          <w:bCs/>
          <w:sz w:val="21"/>
          <w:szCs w:val="21"/>
          <w:highlight w:val="none"/>
        </w:rPr>
      </w:pPr>
      <w:r>
        <w:rPr>
          <w:rFonts w:hint="eastAsia" w:ascii="宋体" w:hAnsi="宋体" w:cs="宋体"/>
          <w:sz w:val="21"/>
          <w:szCs w:val="21"/>
          <w:highlight w:val="none"/>
        </w:rPr>
        <w:br w:type="page" w:clear="all"/>
      </w:r>
      <w:r>
        <w:rPr>
          <w:rFonts w:hint="eastAsia" w:ascii="宋体" w:hAnsi="宋体" w:cs="宋体"/>
          <w:b/>
          <w:bCs/>
          <w:sz w:val="21"/>
          <w:szCs w:val="21"/>
          <w:highlight w:val="none"/>
        </w:rPr>
        <w:t xml:space="preserve">附件</w:t>
      </w:r>
      <w:r>
        <w:rPr>
          <w:rFonts w:hint="eastAsia" w:ascii="宋体" w:hAnsi="宋体" w:cs="宋体"/>
          <w:b/>
          <w:bCs/>
          <w:sz w:val="21"/>
          <w:szCs w:val="21"/>
          <w:highlight w:val="none"/>
          <w:lang w:val="en-US" w:eastAsia="zh-CN"/>
        </w:rPr>
        <w:t xml:space="preserve">12</w:t>
      </w:r>
      <w:r>
        <w:rPr>
          <w:rFonts w:hint="eastAsia" w:ascii="宋体" w:hAnsi="宋体" w:cs="宋体"/>
          <w:b/>
          <w:bCs/>
          <w:sz w:val="21"/>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商务条款偏离表</w:t>
      </w:r>
      <w:r/>
    </w:p>
    <w:p>
      <w:pPr>
        <w:rPr>
          <w:rFonts w:hint="eastAsia" w:ascii="宋体" w:hAnsi="宋体" w:cs="宋体"/>
          <w:sz w:val="21"/>
          <w:szCs w:val="21"/>
          <w:highlight w:val="none"/>
        </w:rPr>
      </w:pPr>
      <w:r>
        <w:rPr>
          <w:rFonts w:hint="eastAsia" w:ascii="宋体" w:hAnsi="宋体" w:cs="宋体"/>
          <w:sz w:val="21"/>
          <w:szCs w:val="21"/>
          <w:highlight w:val="none"/>
        </w:rPr>
        <w:t xml:space="preserve">响应单位名称（盖章）：</w:t>
      </w:r>
      <w:r/>
    </w:p>
    <w:tbl>
      <w:tblPr>
        <w:tblStyle w:val="700"/>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序号</w:t>
            </w:r>
            <w:r/>
          </w:p>
        </w:tc>
        <w:tc>
          <w:tcPr>
            <w:tcW w:w="1920"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采购文件条目号</w:t>
            </w:r>
            <w:r/>
          </w:p>
        </w:tc>
        <w:tc>
          <w:tcPr>
            <w:tcW w:w="2400"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采购文件的商务条款</w:t>
            </w:r>
            <w:r/>
          </w:p>
        </w:tc>
        <w:tc>
          <w:tcPr>
            <w:tcW w:w="2400"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响应文件的商务条款</w:t>
            </w:r>
            <w:r/>
          </w:p>
        </w:tc>
        <w:tc>
          <w:tcPr>
            <w:tcW w:w="1097"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说明</w:t>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bl>
    <w:p>
      <w:pPr>
        <w:ind w:firstLine="420"/>
        <w:spacing w:line="360" w:lineRule="auto"/>
        <w:rPr>
          <w:rFonts w:hint="eastAsia" w:ascii="宋体" w:hAnsi="宋体" w:cs="宋体"/>
          <w:bCs/>
          <w:highlight w:val="none"/>
        </w:rPr>
      </w:pPr>
      <w:r>
        <w:rPr>
          <w:rFonts w:hint="eastAsia" w:ascii="宋体" w:hAnsi="宋体" w:cs="宋体"/>
          <w:bCs/>
          <w:sz w:val="21"/>
          <w:szCs w:val="21"/>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886"/>
        <w:ind w:firstLine="0"/>
        <w:spacing w:line="360" w:lineRule="auto"/>
        <w:rPr>
          <w:rFonts w:hint="eastAsia" w:ascii="宋体" w:hAnsi="宋体" w:cs="宋体"/>
          <w:szCs w:val="21"/>
          <w:highlight w:val="none"/>
        </w:rPr>
      </w:pPr>
      <w:r>
        <w:rPr>
          <w:rFonts w:hint="eastAsia" w:ascii="宋体" w:hAnsi="宋体" w:cs="宋体"/>
          <w:szCs w:val="21"/>
          <w:highlight w:val="none"/>
        </w:rPr>
      </w:r>
      <w:r/>
    </w:p>
    <w:p>
      <w:pPr>
        <w:pStyle w:val="886"/>
        <w:ind w:firstLine="0"/>
        <w:spacing w:line="360" w:lineRule="auto"/>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技术要求偏离表</w:t>
      </w:r>
      <w:r/>
    </w:p>
    <w:p>
      <w:pPr>
        <w:rPr>
          <w:rFonts w:hint="eastAsia" w:ascii="宋体" w:hAnsi="宋体" w:cs="宋体"/>
          <w:bCs/>
          <w:sz w:val="21"/>
          <w:szCs w:val="21"/>
          <w:highlight w:val="none"/>
        </w:rPr>
      </w:pPr>
      <w:r>
        <w:rPr>
          <w:rFonts w:hint="eastAsia" w:ascii="宋体" w:hAnsi="宋体" w:cs="宋体"/>
          <w:bCs/>
          <w:sz w:val="21"/>
          <w:szCs w:val="21"/>
          <w:highlight w:val="none"/>
        </w:rPr>
        <w:t xml:space="preserve">响应单位名称（盖章）：</w:t>
      </w:r>
      <w:r/>
    </w:p>
    <w:tbl>
      <w:tblPr>
        <w:tblStyle w:val="700"/>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69"/>
        <w:gridCol w:w="1678"/>
        <w:gridCol w:w="1509"/>
        <w:gridCol w:w="1342"/>
        <w:gridCol w:w="1584"/>
        <w:gridCol w:w="1637"/>
      </w:tblGrid>
      <w:tr>
        <w:trPr>
          <w:jc w:val="center"/>
        </w:trPr>
        <w:tc>
          <w:tcPr>
            <w:tcBorders>
              <w:top w:val="single" w:color="000000" w:sz="12" w:space="0"/>
              <w:left w:val="single" w:color="000000" w:sz="12" w:space="0"/>
              <w:bottom w:val="single" w:color="000000" w:sz="6" w:space="0"/>
              <w:right w:val="single" w:color="000000" w:sz="6" w:space="0"/>
            </w:tcBorders>
            <w:tcW w:w="451" w:type="dxa"/>
            <w:vAlign w:val="center"/>
            <w:textDirection w:val="lrTb"/>
            <w:noWrap w:val="false"/>
          </w:tcPr>
          <w:p>
            <w:pPr>
              <w:jc w:val="center"/>
              <w:spacing w:before="240" w:after="240"/>
              <w:rPr>
                <w:rFonts w:hint="eastAsia" w:ascii="宋体" w:hAnsi="宋体" w:cs="宋体"/>
                <w:bCs/>
                <w:sz w:val="21"/>
                <w:szCs w:val="21"/>
                <w:highlight w:val="none"/>
              </w:rPr>
            </w:pPr>
            <w:r>
              <w:rPr>
                <w:rFonts w:hint="eastAsia" w:ascii="宋体" w:hAnsi="宋体" w:cs="宋体"/>
                <w:bCs/>
                <w:sz w:val="21"/>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984"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项目明细</w:t>
            </w:r>
            <w:r/>
          </w:p>
        </w:tc>
        <w:tc>
          <w:tcPr>
            <w:tcBorders>
              <w:top w:val="single" w:color="000000" w:sz="12" w:space="0"/>
              <w:left w:val="single" w:color="000000" w:sz="6" w:space="0"/>
              <w:bottom w:val="single" w:color="000000" w:sz="6" w:space="0"/>
              <w:right w:val="single" w:color="000000" w:sz="6" w:space="0"/>
            </w:tcBorders>
            <w:tcW w:w="885"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采购要求</w:t>
            </w:r>
            <w:r/>
          </w:p>
        </w:tc>
        <w:tc>
          <w:tcPr>
            <w:tcBorders>
              <w:top w:val="single" w:color="000000" w:sz="12" w:space="0"/>
              <w:left w:val="single" w:color="000000" w:sz="6" w:space="0"/>
              <w:bottom w:val="single" w:color="000000" w:sz="6" w:space="0"/>
              <w:right w:val="single" w:color="000000" w:sz="6" w:space="0"/>
            </w:tcBorders>
            <w:tcW w:w="787"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响应要求</w:t>
            </w:r>
            <w:r/>
          </w:p>
        </w:tc>
        <w:tc>
          <w:tcPr>
            <w:tcBorders>
              <w:top w:val="single" w:color="000000" w:sz="12" w:space="0"/>
              <w:left w:val="single" w:color="000000" w:sz="6" w:space="0"/>
              <w:bottom w:val="single" w:color="000000" w:sz="6" w:space="0"/>
              <w:right w:val="single" w:color="000000" w:sz="6" w:space="0"/>
            </w:tcBorders>
            <w:tcW w:w="929"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偏离/响应</w:t>
            </w:r>
            <w:r/>
          </w:p>
        </w:tc>
        <w:tc>
          <w:tcPr>
            <w:tcBorders>
              <w:top w:val="single" w:color="000000" w:sz="12" w:space="0"/>
              <w:left w:val="single" w:color="000000" w:sz="6" w:space="0"/>
              <w:bottom w:val="single" w:color="000000" w:sz="6" w:space="0"/>
              <w:right w:val="single" w:color="000000" w:sz="12" w:space="0"/>
            </w:tcBorders>
            <w:tcW w:w="960"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说明</w:t>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12"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bl>
    <w:p>
      <w:pPr>
        <w:ind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注：1、供应商应对照磋商采购文件技术要求等，所响应服务与磋商采购文件的规定有偏离的，应在此表中申明与技术要求条文的偏差和例外。</w:t>
      </w:r>
      <w:r/>
    </w:p>
    <w:p>
      <w:pPr>
        <w:ind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未在上表中说明的，如在响应文件其他内容中已有文字说明的，则以已有文字说明为准，否则，将被认为完全响应磋商采购文件的规定。但该表不作为供应商对所响应服务关于技术要求等详细描述和说明的替代。</w:t>
      </w:r>
      <w:r/>
    </w:p>
    <w:p>
      <w:pPr>
        <w:rPr>
          <w:rFonts w:hint="eastAsia" w:ascii="宋体" w:hAnsi="宋体" w:cs="宋体"/>
          <w:sz w:val="21"/>
          <w:szCs w:val="21"/>
          <w:highlight w:val="none"/>
        </w:rPr>
      </w:pPr>
      <w:r>
        <w:rPr>
          <w:rFonts w:hint="eastAsia" w:ascii="宋体" w:hAnsi="宋体" w:cs="宋体"/>
          <w:sz w:val="21"/>
          <w:szCs w:val="21"/>
          <w:highlight w:val="none"/>
        </w:rPr>
      </w:r>
      <w:r/>
    </w:p>
    <w:p>
      <w:pPr>
        <w:pStyle w:val="886"/>
        <w:ind w:firstLine="0"/>
        <w:rPr>
          <w:rFonts w:hint="eastAsia" w:ascii="宋体" w:hAnsi="宋体" w:cs="宋体"/>
          <w:b/>
          <w:bCs/>
          <w:highlight w:val="none"/>
        </w:rPr>
      </w:pPr>
      <w:r>
        <w:rPr>
          <w:rFonts w:hint="eastAsia" w:ascii="宋体" w:hAnsi="宋体" w:cs="宋体"/>
          <w:szCs w:val="21"/>
          <w:highlight w:val="none"/>
        </w:rPr>
        <w:br w:type="page" w:clear="all"/>
      </w:r>
      <w:r>
        <w:rPr>
          <w:rFonts w:hint="eastAsia" w:ascii="宋体" w:hAnsi="宋体" w:cs="宋体"/>
          <w:b/>
          <w:bCs/>
          <w:highlight w:val="none"/>
        </w:rPr>
        <w:t xml:space="preserve">附件</w:t>
      </w:r>
      <w:r>
        <w:rPr>
          <w:rFonts w:hint="eastAsia" w:ascii="宋体" w:hAnsi="宋体" w:cs="宋体"/>
          <w:b/>
          <w:bCs/>
          <w:highlight w:val="none"/>
          <w:lang w:val="en-US" w:eastAsia="zh-CN"/>
        </w:rPr>
        <w:t xml:space="preserve">14</w:t>
      </w:r>
      <w:r>
        <w:rPr>
          <w:rFonts w:hint="eastAsia" w:ascii="宋体" w:hAnsi="宋体" w:cs="宋体"/>
          <w:b/>
          <w:bCs/>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响应服务、技术说明与描述</w:t>
      </w:r>
      <w:r/>
    </w:p>
    <w:tbl>
      <w:tblPr>
        <w:tblStyle w:val="70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6"/>
      </w:tblGrid>
      <w:tr>
        <w:trPr>
          <w:jc w:val="center"/>
          <w:trHeight w:val="1112"/>
        </w:trPr>
        <w:tc>
          <w:tcPr>
            <w:tcW w:w="5000" w:type="dxa"/>
            <w:vAlign w:val="top"/>
            <w:textDirection w:val="lrTb"/>
            <w:noWrap w:val="false"/>
          </w:tcPr>
          <w:p>
            <w:pPr>
              <w:pStyle w:val="886"/>
              <w:ind w:firstLine="0"/>
              <w:rPr>
                <w:rFonts w:hint="eastAsia" w:ascii="宋体" w:hAnsi="宋体" w:cs="宋体"/>
                <w:bCs/>
                <w:szCs w:val="21"/>
                <w:highlight w:val="none"/>
              </w:rPr>
            </w:pPr>
            <w:r>
              <w:rPr>
                <w:rFonts w:hint="eastAsia" w:ascii="宋体" w:hAnsi="宋体" w:cs="宋体"/>
                <w:bCs/>
                <w:szCs w:val="21"/>
                <w:highlight w:val="none"/>
              </w:rPr>
              <w:t xml:space="preserve">提示：</w:t>
            </w:r>
            <w:r/>
          </w:p>
          <w:p>
            <w:pPr>
              <w:pStyle w:val="886"/>
              <w:ind w:firstLine="0"/>
              <w:rPr>
                <w:rFonts w:hint="eastAsia" w:ascii="宋体" w:hAnsi="宋体" w:cs="宋体"/>
                <w:bCs/>
                <w:szCs w:val="21"/>
                <w:highlight w:val="none"/>
              </w:rPr>
            </w:pPr>
            <w:r>
              <w:rPr>
                <w:rFonts w:hint="eastAsia" w:ascii="宋体" w:hAnsi="宋体" w:cs="宋体"/>
                <w:bCs/>
                <w:szCs w:val="21"/>
                <w:highlight w:val="none"/>
              </w:rPr>
              <w:t xml:space="preserve">1、供应商应根据本次采购项目要求，对响应服务的、技术等进行详细的说明与描述。</w:t>
            </w:r>
            <w:r/>
          </w:p>
          <w:p>
            <w:pPr>
              <w:pStyle w:val="886"/>
              <w:ind w:firstLine="0"/>
              <w:rPr>
                <w:rFonts w:hint="eastAsia" w:ascii="宋体" w:hAnsi="宋体" w:cs="宋体"/>
                <w:bCs/>
                <w:szCs w:val="21"/>
                <w:highlight w:val="none"/>
              </w:rPr>
            </w:pPr>
            <w:r>
              <w:rPr>
                <w:rFonts w:hint="eastAsia" w:ascii="宋体" w:hAnsi="宋体" w:cs="宋体"/>
                <w:bCs/>
                <w:szCs w:val="21"/>
                <w:highlight w:val="none"/>
              </w:rPr>
              <w:t xml:space="preserve">2、供应商可根据自身情况编写，本页不够可另加页附后。</w:t>
            </w:r>
            <w:r/>
          </w:p>
        </w:tc>
      </w:tr>
      <w:tr>
        <w:trPr>
          <w:jc w:val="center"/>
          <w:trHeight w:val="10769"/>
        </w:trPr>
        <w:tc>
          <w:tcPr>
            <w:tcW w:w="5000" w:type="dxa"/>
            <w:vAlign w:val="bottom"/>
            <w:textDirection w:val="lrTb"/>
            <w:noWrap w:val="false"/>
          </w:tcPr>
          <w:p>
            <w:pPr>
              <w:ind w:firstLine="210"/>
              <w:jc w:val="center"/>
              <w:spacing w:line="360" w:lineRule="auto"/>
              <w:tabs>
                <w:tab w:val="left" w:pos="1320" w:leader="none"/>
              </w:tabs>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响应单位名称（盖章）：                  </w:t>
            </w:r>
            <w:r/>
          </w:p>
        </w:tc>
      </w:tr>
    </w:tbl>
    <w:p>
      <w:pPr>
        <w:pStyle w:val="886"/>
        <w:ind w:firstLine="0"/>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关于资格文件的声明函</w:t>
      </w:r>
      <w:r/>
    </w:p>
    <w:p>
      <w:pPr>
        <w:pStyle w:val="886"/>
        <w:jc w:val="center"/>
        <w:rPr>
          <w:rFonts w:hint="eastAsia" w:ascii="宋体" w:hAnsi="宋体" w:cs="宋体"/>
          <w:szCs w:val="21"/>
          <w:highlight w:val="none"/>
        </w:rPr>
      </w:pPr>
      <w:r>
        <w:rPr>
          <w:rFonts w:hint="eastAsia" w:ascii="宋体" w:hAnsi="宋体" w:cs="宋体"/>
          <w:szCs w:val="21"/>
          <w:highlight w:val="none"/>
        </w:rPr>
      </w:r>
      <w:r/>
    </w:p>
    <w:p>
      <w:pPr>
        <w:pStyle w:val="886"/>
        <w:ind w:firstLine="0"/>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pStyle w:val="886"/>
        <w:ind w:firstLine="660"/>
        <w:spacing w:line="400" w:lineRule="exact"/>
        <w:rPr>
          <w:rFonts w:hint="eastAsia" w:ascii="宋体" w:hAnsi="宋体" w:cs="宋体"/>
          <w:szCs w:val="21"/>
          <w:highlight w:val="none"/>
        </w:rPr>
      </w:pPr>
      <w:r>
        <w:rPr>
          <w:rFonts w:hint="eastAsia" w:ascii="宋体" w:hAnsi="宋体" w:cs="宋体"/>
          <w:szCs w:val="21"/>
          <w:highlight w:val="none"/>
        </w:rPr>
        <w:t xml:space="preserve">本公司愿就由贵公司组织实施的编号为</w:t>
      </w:r>
      <w:r>
        <w:rPr>
          <w:rFonts w:hint="eastAsia" w:ascii="宋体" w:hAnsi="宋体" w:cs="宋体"/>
          <w:szCs w:val="21"/>
          <w:highlight w:val="none"/>
          <w:u w:val="single"/>
        </w:rPr>
        <w:t xml:space="preserve">                    </w:t>
      </w:r>
      <w:r>
        <w:rPr>
          <w:rFonts w:hint="eastAsia" w:ascii="宋体" w:hAnsi="宋体" w:cs="宋体"/>
          <w:szCs w:val="21"/>
          <w:highlight w:val="none"/>
        </w:rPr>
        <w:t xml:space="preserve">号的磋商采购活动进行响应。本公司所提交的磋商响应中所有关于资格的文件、证明和陈述均是真实的、准确的。若与真实情况不符，本公司愿意承担由此而产生的一切后果。</w:t>
      </w:r>
      <w:r/>
    </w:p>
    <w:p>
      <w:pPr>
        <w:pStyle w:val="886"/>
        <w:spacing w:line="400" w:lineRule="exact"/>
        <w:rPr>
          <w:rFonts w:hint="eastAsia" w:ascii="宋体" w:hAnsi="宋体" w:cs="宋体"/>
          <w:szCs w:val="21"/>
          <w:highlight w:val="none"/>
        </w:rPr>
      </w:pPr>
      <w:r>
        <w:rPr>
          <w:rFonts w:hint="eastAsia" w:ascii="宋体" w:hAnsi="宋体" w:cs="宋体"/>
          <w:szCs w:val="21"/>
          <w:highlight w:val="none"/>
        </w:rPr>
      </w:r>
      <w:r/>
    </w:p>
    <w:p>
      <w:pPr>
        <w:pStyle w:val="886"/>
        <w:spacing w:line="400" w:lineRule="exact"/>
        <w:rPr>
          <w:rFonts w:hint="eastAsia" w:ascii="宋体" w:hAnsi="宋体" w:cs="宋体"/>
          <w:szCs w:val="21"/>
          <w:highlight w:val="none"/>
        </w:rPr>
      </w:pPr>
      <w:r>
        <w:rPr>
          <w:rFonts w:hint="eastAsia" w:ascii="宋体" w:hAnsi="宋体" w:cs="宋体"/>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886"/>
        <w:ind w:firstLine="2467"/>
        <w:spacing w:line="400" w:lineRule="exact"/>
        <w:rPr>
          <w:rFonts w:hint="eastAsia" w:ascii="宋体" w:hAnsi="宋体" w:cs="宋体"/>
          <w:szCs w:val="21"/>
          <w:highlight w:val="none"/>
        </w:rPr>
      </w:pPr>
      <w:r>
        <w:rPr>
          <w:rFonts w:hint="eastAsia" w:ascii="宋体" w:hAnsi="宋体" w:cs="宋体"/>
          <w:bCs/>
          <w:szCs w:val="21"/>
          <w:highlight w:val="none"/>
        </w:rPr>
        <w:t xml:space="preserve">日期：</w:t>
      </w:r>
      <w:r/>
    </w:p>
    <w:p>
      <w:pPr>
        <w:pStyle w:val="886"/>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w:t>
      </w:r>
      <w:r/>
    </w:p>
    <w:p>
      <w:pPr>
        <w:pStyle w:val="886"/>
        <w:ind w:firstLine="0"/>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供应商与其他单位存在控股、管理关系情况表</w:t>
      </w:r>
      <w:r/>
    </w:p>
    <w:p>
      <w:pPr>
        <w:rPr>
          <w:rFonts w:hint="eastAsia" w:ascii="宋体" w:hAnsi="宋体" w:cs="宋体"/>
          <w:b/>
          <w:sz w:val="21"/>
          <w:szCs w:val="21"/>
          <w:highlight w:val="none"/>
        </w:rPr>
      </w:pPr>
      <w:r>
        <w:rPr>
          <w:rFonts w:hint="eastAsia" w:ascii="宋体" w:hAnsi="宋体" w:cs="宋体"/>
          <w:b/>
          <w:sz w:val="21"/>
          <w:szCs w:val="21"/>
          <w:highlight w:val="none"/>
        </w:rPr>
      </w:r>
      <w:r/>
    </w:p>
    <w:tbl>
      <w:tblPr>
        <w:tblStyle w:val="700"/>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t xml:space="preserve">与供应商存在控股、管理关系的单位名称</w:t>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t xml:space="preserve">控股、管理关系情况说明</w:t>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bl>
    <w:p>
      <w:pPr>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注：供应商应当按实填写所有与之有控股、管理关系的情况</w:t>
      </w:r>
      <w:r/>
    </w:p>
    <w:p>
      <w:pPr>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886"/>
        <w:ind w:firstLine="0"/>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ind w:firstLine="2520"/>
        <w:spacing w:line="360" w:lineRule="auto"/>
        <w:rPr>
          <w:rFonts w:hint="eastAsia" w:ascii="宋体" w:hAnsi="宋体" w:cs="宋体"/>
          <w:b/>
          <w:sz w:val="21"/>
          <w:szCs w:val="21"/>
          <w:highlight w:val="none"/>
        </w:rPr>
      </w:pPr>
      <w:r>
        <w:rPr>
          <w:rFonts w:hint="eastAsia" w:ascii="宋体" w:hAnsi="宋体" w:cs="宋体"/>
          <w:bCs/>
          <w:sz w:val="21"/>
          <w:szCs w:val="21"/>
          <w:highlight w:val="none"/>
        </w:rPr>
        <w:t xml:space="preserve">日期：</w:t>
      </w:r>
      <w:r>
        <w:rPr>
          <w:rFonts w:hint="eastAsia" w:ascii="宋体" w:hAnsi="宋体" w:cs="宋体"/>
          <w:bCs/>
          <w:sz w:val="21"/>
          <w:szCs w:val="21"/>
          <w:highlight w:val="none"/>
          <w:lang w:val="zh-CN"/>
        </w:rPr>
        <w:br w:type="page" w:clear="all"/>
      </w: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rPr>
        <w:t xml:space="preserve">1</w:t>
      </w:r>
      <w:r>
        <w:rPr>
          <w:rFonts w:hint="eastAsia" w:ascii="宋体" w:hAnsi="宋体" w:cs="宋体"/>
          <w:b/>
          <w:sz w:val="21"/>
          <w:szCs w:val="21"/>
          <w:highlight w:val="none"/>
          <w:lang w:val="en-US" w:eastAsia="zh-CN"/>
        </w:rPr>
        <w:t xml:space="preserve">7</w:t>
      </w:r>
      <w:r>
        <w:rPr>
          <w:rFonts w:hint="eastAsia" w:ascii="宋体" w:hAnsi="宋体" w:cs="宋体"/>
          <w:b/>
          <w:sz w:val="21"/>
          <w:szCs w:val="21"/>
          <w:highlight w:val="none"/>
          <w:lang w:val="zh-CN"/>
        </w:rPr>
        <w:t xml:space="preserve">：</w:t>
      </w:r>
      <w:r/>
    </w:p>
    <w:p>
      <w:pPr>
        <w:pStyle w:val="886"/>
        <w:ind w:firstLine="0"/>
        <w:jc w:val="center"/>
        <w:spacing w:line="360" w:lineRule="auto"/>
        <w:rPr>
          <w:rFonts w:hint="eastAsia" w:ascii="宋体" w:hAnsi="宋体" w:cs="宋体"/>
          <w:b/>
          <w:sz w:val="30"/>
          <w:szCs w:val="30"/>
          <w:highlight w:val="none"/>
          <w:lang w:val="zh-CN"/>
        </w:rPr>
      </w:pPr>
      <w:r>
        <w:rPr>
          <w:rFonts w:hint="eastAsia" w:ascii="宋体" w:hAnsi="宋体" w:cs="宋体"/>
          <w:b/>
          <w:sz w:val="30"/>
          <w:szCs w:val="30"/>
          <w:highlight w:val="none"/>
          <w:lang w:val="zh-CN"/>
        </w:rPr>
        <w:t xml:space="preserve">中小企业声明函</w:t>
      </w:r>
      <w:r/>
    </w:p>
    <w:p>
      <w:pPr>
        <w:pStyle w:val="707"/>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w:t>
      </w:r>
      <w:r/>
    </w:p>
    <w:p>
      <w:pPr>
        <w:pStyle w:val="707"/>
        <w:spacing w:line="400" w:lineRule="exact"/>
        <w:rPr>
          <w:rFonts w:hint="eastAsia" w:hAnsi="宋体" w:eastAsia="宋体" w:cs="宋体"/>
          <w:sz w:val="21"/>
          <w:szCs w:val="21"/>
          <w:highlight w:val="none"/>
          <w:lang w:val="zh-CN"/>
        </w:rPr>
      </w:pPr>
      <w:r>
        <w:rPr>
          <w:rFonts w:hint="eastAsia" w:hAnsi="宋体" w:eastAsia="宋体" w:cs="宋体"/>
          <w:sz w:val="21"/>
          <w:szCs w:val="21"/>
          <w:highlight w:val="none"/>
          <w:lang w:val="zh-CN"/>
        </w:rPr>
        <w:t xml:space="preserve">______________________：</w:t>
      </w:r>
      <w:r/>
    </w:p>
    <w:p>
      <w:pPr>
        <w:pStyle w:val="707"/>
        <w:ind w:firstLine="1575"/>
        <w:spacing w:line="400" w:lineRule="exact"/>
        <w:rPr>
          <w:rFonts w:hint="eastAsia" w:hAnsi="宋体" w:eastAsia="宋体" w:cs="宋体"/>
          <w:sz w:val="21"/>
          <w:szCs w:val="21"/>
          <w:highlight w:val="none"/>
          <w:lang w:val="zh-CN"/>
        </w:rPr>
      </w:pPr>
      <w:r>
        <w:rPr>
          <w:rFonts w:hint="eastAsia" w:hAnsi="宋体" w:eastAsia="宋体" w:cs="宋体"/>
          <w:sz w:val="21"/>
          <w:szCs w:val="21"/>
          <w:highlight w:val="none"/>
          <w:lang w:val="zh-CN"/>
        </w:rPr>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zh-CN"/>
        </w:rPr>
        <w:t xml:space="preserve">本公司郑重声明，根据《政府采购促进中小企业发展管理办法》（财库〔2020〕46号）的规定，本公司</w:t>
      </w:r>
      <w:bookmarkStart w:id="22" w:name="OLE_LINK5"/>
      <w:r/>
      <w:bookmarkStart w:id="23" w:name="OLE_LINK2"/>
      <w:r>
        <w:rPr>
          <w:rFonts w:hint="eastAsia" w:ascii="宋体" w:hAnsi="宋体" w:cs="宋体"/>
          <w:sz w:val="21"/>
          <w:szCs w:val="21"/>
          <w:highlight w:val="none"/>
          <w:lang w:val="zh-CN"/>
        </w:rPr>
        <w:t xml:space="preserve">参加</w:t>
      </w:r>
      <w:r>
        <w:rPr>
          <w:rFonts w:hint="eastAsia" w:ascii="宋体" w:hAnsi="宋体" w:cs="宋体"/>
          <w:sz w:val="21"/>
          <w:szCs w:val="21"/>
          <w:highlight w:val="none"/>
          <w:u w:val="single"/>
        </w:rPr>
        <w:t xml:space="preserve">   （单位名称）   </w:t>
      </w:r>
      <w:r>
        <w:rPr>
          <w:rFonts w:hint="eastAsia" w:ascii="宋体" w:hAnsi="宋体" w:cs="宋体"/>
          <w:sz w:val="21"/>
          <w:szCs w:val="21"/>
          <w:highlight w:val="none"/>
        </w:rPr>
        <w:t xml:space="preserve">的</w:t>
      </w:r>
      <w:r>
        <w:rPr>
          <w:rFonts w:hint="eastAsia" w:ascii="宋体" w:hAnsi="宋体" w:cs="宋体"/>
          <w:sz w:val="21"/>
          <w:szCs w:val="21"/>
          <w:highlight w:val="none"/>
          <w:u w:val="single"/>
        </w:rPr>
        <w:t xml:space="preserve">    （项目名称）     </w:t>
      </w:r>
      <w:r>
        <w:rPr>
          <w:rFonts w:hint="eastAsia" w:ascii="宋体" w:hAnsi="宋体" w:cs="宋体"/>
          <w:sz w:val="21"/>
          <w:szCs w:val="21"/>
          <w:highlight w:val="none"/>
        </w:rPr>
        <w:t xml:space="preserve">采购活动，服务全部由符合</w:t>
      </w:r>
      <w:bookmarkEnd w:id="22"/>
      <w:r/>
      <w:bookmarkEnd w:id="23"/>
      <w:r>
        <w:rPr>
          <w:rFonts w:hint="eastAsia" w:ascii="宋体" w:hAnsi="宋体" w:cs="宋体"/>
          <w:sz w:val="21"/>
          <w:szCs w:val="21"/>
          <w:highlight w:val="none"/>
        </w:rPr>
        <w:t xml:space="preserve">政策要求的中小企业承接。相关企业的具体情况如下：</w:t>
      </w:r>
      <w:r/>
    </w:p>
    <w:p>
      <w:pPr>
        <w:pStyle w:val="983"/>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星海实验中学改扩建项目校园文化采购</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 ； </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 xml:space="preserve">。</w:t>
      </w:r>
      <w:r/>
    </w:p>
    <w:p>
      <w:pPr>
        <w:pStyle w:val="983"/>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星海实验中学改扩建项目校园文化采购</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 ； </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 xml:space="preserve">。</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ab/>
      </w:r>
      <w:r>
        <w:rPr>
          <w:rFonts w:hint="eastAsia" w:ascii="宋体" w:hAnsi="宋体" w:cs="宋体"/>
          <w:sz w:val="21"/>
          <w:szCs w:val="21"/>
          <w:highlight w:val="none"/>
        </w:rPr>
        <w:t xml:space="preserve">……</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ab/>
      </w:r>
      <w:r>
        <w:rPr>
          <w:rFonts w:hint="eastAsia" w:ascii="宋体" w:hAnsi="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sz w:val="21"/>
          <w:szCs w:val="21"/>
          <w:highlight w:val="none"/>
          <w:lang w:val="zh-CN"/>
        </w:rPr>
      </w:pPr>
      <w:r>
        <w:rPr>
          <w:rFonts w:hint="eastAsia" w:ascii="宋体" w:hAnsi="宋体" w:cs="宋体"/>
          <w:sz w:val="21"/>
          <w:szCs w:val="21"/>
          <w:highlight w:val="none"/>
        </w:rPr>
        <w:t xml:space="preserve">本企业对上述声明内容的真实性负责。如有虚假，将依法承担相应责任。</w:t>
      </w:r>
      <w:r/>
    </w:p>
    <w:p>
      <w:pPr>
        <w:ind w:firstLine="525"/>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r>
      <w:r/>
    </w:p>
    <w:p>
      <w:pPr>
        <w:ind w:firstLine="525"/>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r>
      <w:r/>
    </w:p>
    <w:p>
      <w:pPr>
        <w:spacing w:line="400" w:lineRule="exact"/>
        <w:rPr>
          <w:rFonts w:hint="eastAsia" w:ascii="宋体" w:hAnsi="宋体" w:cs="宋体"/>
          <w:sz w:val="21"/>
          <w:szCs w:val="21"/>
          <w:highlight w:val="none"/>
          <w:lang w:val="zh-CN"/>
        </w:rPr>
      </w:pPr>
      <w:r>
        <w:rPr>
          <w:rFonts w:hint="eastAsia" w:ascii="宋体" w:hAnsi="宋体" w:cs="宋体"/>
          <w:sz w:val="21"/>
          <w:szCs w:val="21"/>
          <w:highlight w:val="none"/>
        </w:rPr>
        <w:t xml:space="preserve">企业名称（盖章）：</w:t>
      </w:r>
      <w:r/>
    </w:p>
    <w:p>
      <w:p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w:t>
      </w:r>
      <w:r/>
    </w:p>
    <w:p>
      <w:pPr>
        <w:ind w:left="497"/>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95"/>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注：1、中小企业划分标准详见“工信部联企业〔2011〕300号通知中的《中小企业划型标准规定》。</w:t>
      </w:r>
      <w:r/>
    </w:p>
    <w:p>
      <w:pPr>
        <w:pStyle w:val="895"/>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2、本项目所属行业：其他未列明行业。</w:t>
      </w:r>
      <w:r/>
    </w:p>
    <w:p>
      <w:pPr>
        <w:pStyle w:val="895"/>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3、从业人员、营业收入、资产总额填报上一-年度数据，无上一年度数据的新成立企业可不填报。</w:t>
      </w:r>
      <w:r/>
    </w:p>
    <w:p>
      <w:pPr>
        <w:spacing w:line="360" w:lineRule="auto"/>
        <w:rPr>
          <w:rFonts w:hint="eastAsia" w:ascii="宋体" w:hAnsi="宋体" w:cs="宋体"/>
          <w:b/>
          <w:sz w:val="21"/>
          <w:szCs w:val="21"/>
          <w:highlight w:val="none"/>
          <w:lang w:val="zh-CN"/>
        </w:rPr>
      </w:pPr>
      <w:r>
        <w:rPr>
          <w:rFonts w:hint="eastAsia" w:ascii="宋体" w:hAnsi="宋体" w:cs="宋体"/>
          <w:b/>
          <w:sz w:val="21"/>
          <w:szCs w:val="21"/>
          <w:highlight w:val="none"/>
        </w:rPr>
        <w:br w:type="page" w:clear="all"/>
      </w:r>
      <w:r>
        <w:rPr>
          <w:rFonts w:hint="eastAsia" w:ascii="宋体" w:hAnsi="宋体" w:cs="宋体"/>
          <w:b/>
          <w:sz w:val="21"/>
          <w:szCs w:val="21"/>
          <w:highlight w:val="none"/>
          <w:lang w:val="zh-CN"/>
        </w:rPr>
        <w:t xml:space="preserve">附件1</w:t>
      </w:r>
      <w:r>
        <w:rPr>
          <w:rFonts w:hint="eastAsia" w:ascii="宋体" w:hAnsi="宋体" w:cs="宋体"/>
          <w:b/>
          <w:sz w:val="21"/>
          <w:szCs w:val="21"/>
          <w:highlight w:val="none"/>
          <w:lang w:val="en-US" w:eastAsia="zh-CN"/>
        </w:rPr>
        <w:t xml:space="preserve">8</w:t>
      </w:r>
      <w:r>
        <w:rPr>
          <w:rFonts w:hint="eastAsia" w:ascii="宋体" w:hAnsi="宋体" w:cs="宋体"/>
          <w:b/>
          <w:sz w:val="21"/>
          <w:szCs w:val="21"/>
          <w:highlight w:val="none"/>
          <w:lang w:val="zh-CN"/>
        </w:rPr>
        <w:t xml:space="preserve">：</w:t>
      </w:r>
      <w:r/>
    </w:p>
    <w:p>
      <w:pPr>
        <w:jc w:val="center"/>
        <w:spacing w:line="360" w:lineRule="auto"/>
        <w:tabs>
          <w:tab w:val="left" w:pos="1320" w:leader="none"/>
        </w:tabs>
        <w:rPr>
          <w:rFonts w:hint="eastAsia" w:ascii="宋体" w:hAnsi="宋体" w:cs="宋体"/>
          <w:b/>
          <w:bCs/>
          <w:sz w:val="28"/>
          <w:szCs w:val="28"/>
          <w:highlight w:val="none"/>
        </w:rPr>
      </w:pPr>
      <w:r>
        <w:rPr>
          <w:rFonts w:hint="eastAsia" w:ascii="宋体" w:hAnsi="宋体" w:cs="宋体"/>
          <w:b/>
          <w:bCs/>
          <w:sz w:val="28"/>
          <w:szCs w:val="28"/>
          <w:highlight w:val="none"/>
        </w:rPr>
        <w:t xml:space="preserve">残疾人福利性单位声明函</w:t>
      </w:r>
      <w:r/>
    </w:p>
    <w:p>
      <w:pPr>
        <w:spacing w:line="580" w:lineRule="exact"/>
        <w:rPr>
          <w:rFonts w:hint="eastAsia" w:ascii="宋体" w:hAnsi="宋体" w:cs="宋体"/>
          <w:b/>
          <w:spacing w:val="6"/>
          <w:szCs w:val="32"/>
          <w:highlight w:val="none"/>
        </w:rPr>
      </w:pPr>
      <w:r>
        <w:rPr>
          <w:rFonts w:hint="eastAsia" w:ascii="宋体" w:hAnsi="宋体" w:cs="宋体"/>
          <w:b/>
          <w:spacing w:val="6"/>
          <w:szCs w:val="32"/>
          <w:highlight w:val="none"/>
        </w:rPr>
      </w:r>
      <w:r/>
    </w:p>
    <w:p>
      <w:pPr>
        <w:ind w:firstLine="42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本单位对上述声明的真实性负责。如有虚假，将依法承担相应责任。</w:t>
      </w:r>
      <w:r/>
    </w:p>
    <w:p>
      <w:pPr>
        <w:ind w:firstLine="504"/>
        <w:spacing w:line="360" w:lineRule="auto"/>
        <w:rPr>
          <w:rFonts w:hint="eastAsia" w:ascii="宋体" w:hAnsi="宋体" w:cs="宋体"/>
          <w:spacing w:val="6"/>
          <w:szCs w:val="32"/>
          <w:highlight w:val="none"/>
        </w:rPr>
      </w:pPr>
      <w:r>
        <w:rPr>
          <w:rFonts w:hint="eastAsia" w:ascii="宋体" w:hAnsi="宋体" w:cs="宋体"/>
          <w:spacing w:val="6"/>
          <w:szCs w:val="32"/>
          <w:highlight w:val="none"/>
        </w:rPr>
      </w:r>
      <w:r/>
    </w:p>
    <w:p>
      <w:pPr>
        <w:pStyle w:val="886"/>
        <w:spacing w:line="360" w:lineRule="auto"/>
        <w:rPr>
          <w:rFonts w:hint="eastAsia" w:ascii="宋体" w:hAnsi="宋体" w:cs="宋体"/>
          <w:szCs w:val="21"/>
          <w:highlight w:val="none"/>
        </w:rPr>
      </w:pPr>
      <w:r>
        <w:rPr>
          <w:rFonts w:hint="eastAsia" w:ascii="宋体" w:hAnsi="宋体" w:cs="宋体"/>
          <w:szCs w:val="21"/>
          <w:highlight w:val="none"/>
        </w:rPr>
        <w:t xml:space="preserve">供应商：（单位盖章）</w:t>
      </w:r>
      <w:r/>
    </w:p>
    <w:p>
      <w:pPr>
        <w:pStyle w:val="886"/>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法定代表人或授权代理人：（签字或盖章）</w:t>
      </w:r>
      <w:r/>
    </w:p>
    <w:p>
      <w:pPr>
        <w:pStyle w:val="886"/>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p>
    <w:p>
      <w:pPr>
        <w:rPr>
          <w:rFonts w:hint="eastAsia" w:ascii="宋体" w:hAnsi="宋体" w:cs="宋体"/>
          <w:szCs w:val="21"/>
          <w:highlight w:val="none"/>
          <w:u w:val="single"/>
        </w:rPr>
      </w:pPr>
      <w:r>
        <w:rPr>
          <w:rFonts w:hint="eastAsia" w:ascii="宋体" w:hAnsi="宋体" w:cs="宋体"/>
          <w:szCs w:val="21"/>
          <w:highlight w:val="none"/>
          <w:u w:val="single"/>
        </w:rPr>
        <w:br w:type="page" w:clear="all"/>
      </w:r>
      <w:r/>
    </w:p>
    <w:p>
      <w:pPr>
        <w:jc w:val="both"/>
        <w:spacing w:line="360" w:lineRule="auto"/>
        <w:widowControl w:val="off"/>
        <w:rPr>
          <w:rFonts w:hint="default" w:ascii="宋体" w:hAnsi="宋体" w:eastAsia="宋体" w:cs="Times New Roman"/>
          <w:b/>
          <w:sz w:val="21"/>
          <w:szCs w:val="21"/>
          <w:highlight w:val="none"/>
          <w:lang w:val="en-US" w:eastAsia="zh-CN" w:bidi="ar-SA"/>
        </w:rPr>
        <w:outlineLvl w:val="1"/>
      </w:pPr>
      <w:r>
        <w:rPr>
          <w:rFonts w:hint="eastAsia" w:ascii="宋体" w:hAnsi="宋体" w:eastAsia="宋体" w:cs="Times New Roman"/>
          <w:b/>
          <w:sz w:val="21"/>
          <w:szCs w:val="21"/>
          <w:highlight w:val="none"/>
          <w:lang w:val="en-US" w:eastAsia="zh-CN" w:bidi="ar-SA"/>
        </w:rPr>
        <w:t xml:space="preserve">附件1</w:t>
      </w:r>
      <w:r>
        <w:rPr>
          <w:rFonts w:hint="eastAsia" w:ascii="宋体" w:hAnsi="宋体" w:cs="Times New Roman"/>
          <w:b/>
          <w:sz w:val="21"/>
          <w:szCs w:val="21"/>
          <w:highlight w:val="none"/>
          <w:lang w:val="en-US" w:eastAsia="zh-CN" w:bidi="ar-SA"/>
        </w:rPr>
        <w:t xml:space="preserve">9</w:t>
      </w:r>
      <w:r>
        <w:rPr>
          <w:rFonts w:hint="eastAsia" w:ascii="宋体" w:hAnsi="宋体" w:eastAsia="宋体" w:cs="Times New Roman"/>
          <w:b/>
          <w:sz w:val="21"/>
          <w:szCs w:val="21"/>
          <w:highlight w:val="none"/>
          <w:lang w:val="en-US" w:eastAsia="zh-CN" w:bidi="ar-SA"/>
        </w:rPr>
        <w:t xml:space="preserve">：</w:t>
      </w:r>
      <w:r/>
    </w:p>
    <w:p>
      <w:pPr>
        <w:jc w:val="center"/>
        <w:spacing w:before="100" w:beforeAutospacing="1" w:after="100" w:afterAutospacing="1" w:line="480" w:lineRule="auto"/>
        <w:shd w:val="clear" w:color="auto"/>
        <w:widowControl w:val="off"/>
        <w:rPr>
          <w:rFonts w:hint="eastAsia" w:ascii="宋体" w:hAnsi="宋体" w:eastAsia="宋体" w:cs="Times New Roman"/>
          <w:b/>
          <w:sz w:val="21"/>
          <w:szCs w:val="21"/>
          <w:highlight w:val="none"/>
        </w:rPr>
      </w:pPr>
      <w:r>
        <w:rPr>
          <w:rFonts w:hint="eastAsia" w:ascii="宋体" w:hAnsi="宋体" w:eastAsia="宋体" w:cs="Times New Roman"/>
          <w:b/>
          <w:sz w:val="21"/>
          <w:szCs w:val="21"/>
          <w:highlight w:val="none"/>
        </w:rPr>
        <w:t xml:space="preserve">关于符合本国产品标准的声明函</w:t>
      </w:r>
      <w:r/>
    </w:p>
    <w:p>
      <w:pPr>
        <w:ind w:firstLine="420"/>
        <w:jc w:val="both"/>
        <w:spacing w:before="24" w:beforeAutospacing="0" w:after="24" w:afterAutospacing="0" w:line="360" w:lineRule="auto"/>
        <w:shd w:val="clear" w:color="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 </w:t>
      </w:r>
      <w:r>
        <w:rPr>
          <w:rFonts w:hint="eastAsia" w:ascii="宋体" w:hAnsi="宋体" w:eastAsia="宋体" w:cs="宋体"/>
          <w:sz w:val="21"/>
          <w:szCs w:val="21"/>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both"/>
        <w:spacing w:before="24" w:beforeAutospacing="0" w:after="24" w:afterAutospacing="0" w:line="360" w:lineRule="auto"/>
        <w:shd w:val="clear" w:color="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shd w:val="clear" w:color="auto" w:fill="ffffff"/>
          <w:lang w:val="en-US" w:eastAsia="zh-CN" w:bidi="ar-SA"/>
        </w:rPr>
        <w:t xml:space="preserve">1.</w:t>
      </w:r>
      <w:r>
        <w:rPr>
          <w:rFonts w:hint="eastAsia" w:ascii="宋体" w:hAnsi="宋体" w:eastAsia="宋体" w:cs="宋体"/>
          <w:i w:val="0"/>
          <w:sz w:val="21"/>
          <w:szCs w:val="21"/>
          <w:highlight w:val="none"/>
          <w:u w:val="single"/>
          <w:shd w:val="clear" w:color="auto" w:fill="ffffff"/>
          <w:lang w:val="en-US" w:eastAsia="zh-CN" w:bidi="ar-SA"/>
        </w:rPr>
        <w:t xml:space="preserve">（产品名称1）</w:t>
      </w:r>
      <w:r>
        <w:rPr>
          <w:rFonts w:hint="eastAsia" w:ascii="宋体" w:hAnsi="宋体" w:eastAsia="宋体" w:cs="宋体"/>
          <w:i w:val="0"/>
          <w:sz w:val="21"/>
          <w:szCs w:val="21"/>
          <w:highlight w:val="none"/>
          <w:shd w:val="clear" w:color="auto" w:fill="ffffff"/>
          <w:vertAlign w:val="superscript"/>
          <w:lang w:val="en-US" w:eastAsia="zh-CN" w:bidi="ar-SA"/>
        </w:rPr>
        <w:t xml:space="preserve">1</w:t>
      </w:r>
      <w:r>
        <w:rPr>
          <w:rFonts w:hint="eastAsia" w:ascii="宋体" w:hAnsi="宋体" w:eastAsia="宋体" w:cs="宋体"/>
          <w:sz w:val="21"/>
          <w:szCs w:val="21"/>
          <w:highlight w:val="none"/>
          <w:shd w:val="clear" w:color="auto" w:fill="ffffff"/>
          <w:lang w:val="en-US" w:eastAsia="zh-CN" w:bidi="ar-SA"/>
        </w:rPr>
        <w:t xml:space="preserve">，</w:t>
      </w:r>
      <w:r>
        <w:rPr>
          <w:rFonts w:hint="eastAsia" w:ascii="宋体" w:hAnsi="宋体" w:eastAsia="宋体" w:cs="宋体"/>
          <w:sz w:val="21"/>
          <w:szCs w:val="21"/>
          <w:highlight w:val="none"/>
          <w:u w:val="single"/>
          <w:shd w:val="clear" w:color="auto" w:fill="ffffff"/>
          <w:lang w:val="en-US" w:eastAsia="zh-CN" w:bidi="ar-SA"/>
        </w:rPr>
        <w:t xml:space="preserve">生产厂为</w:t>
      </w:r>
      <w:r>
        <w:rPr>
          <w:rFonts w:hint="eastAsia" w:ascii="宋体" w:hAnsi="宋体" w:eastAsia="宋体" w:cs="宋体"/>
          <w:i w:val="0"/>
          <w:sz w:val="21"/>
          <w:szCs w:val="21"/>
          <w:highlight w:val="none"/>
          <w:u w:val="single"/>
          <w:shd w:val="clear" w:color="auto" w:fill="ffffff"/>
          <w:lang w:val="en-US" w:eastAsia="zh-CN" w:bidi="ar-SA"/>
        </w:rPr>
        <w:t xml:space="preserve">（厂名）</w:t>
      </w:r>
      <w:r>
        <w:rPr>
          <w:rFonts w:hint="eastAsia" w:ascii="宋体" w:hAnsi="宋体" w:eastAsia="宋体" w:cs="宋体"/>
          <w:i w:val="0"/>
          <w:sz w:val="21"/>
          <w:szCs w:val="21"/>
          <w:highlight w:val="none"/>
          <w:shd w:val="clear" w:color="auto" w:fill="ffffff"/>
          <w:vertAlign w:val="superscript"/>
          <w:lang w:val="en-US" w:eastAsia="zh-CN" w:bidi="ar-SA"/>
        </w:rPr>
        <w:t xml:space="preserve">2</w:t>
      </w:r>
      <w:r>
        <w:rPr>
          <w:rFonts w:hint="eastAsia" w:ascii="宋体" w:hAnsi="宋体" w:eastAsia="宋体" w:cs="宋体"/>
          <w:sz w:val="21"/>
          <w:szCs w:val="21"/>
          <w:highlight w:val="none"/>
          <w:shd w:val="clear" w:color="auto" w:fill="ffffff"/>
          <w:lang w:val="en-US" w:eastAsia="zh-CN" w:bidi="ar-SA"/>
        </w:rPr>
        <w:t xml:space="preserve">，厂址为</w:t>
      </w:r>
      <w:r>
        <w:rPr>
          <w:rFonts w:hint="eastAsia" w:ascii="宋体" w:hAnsi="宋体" w:eastAsia="宋体" w:cs="宋体"/>
          <w:i w:val="0"/>
          <w:sz w:val="21"/>
          <w:szCs w:val="21"/>
          <w:highlight w:val="none"/>
          <w:u w:val="single"/>
          <w:shd w:val="clear" w:color="auto" w:fill="ffffff"/>
          <w:lang w:val="en-US" w:eastAsia="zh-CN" w:bidi="ar-SA"/>
        </w:rPr>
        <w:t xml:space="preserve">（生产厂址）</w:t>
      </w:r>
      <w:r>
        <w:rPr>
          <w:rFonts w:hint="eastAsia" w:ascii="宋体" w:hAnsi="宋体" w:eastAsia="宋体" w:cs="宋体"/>
          <w:sz w:val="21"/>
          <w:szCs w:val="21"/>
          <w:highlight w:val="none"/>
          <w:shd w:val="clear" w:color="auto" w:fill="ffffff"/>
          <w:lang w:val="en-US" w:eastAsia="zh-CN" w:bidi="ar-SA"/>
        </w:rPr>
        <w:t xml:space="preserve">。</w:t>
      </w:r>
      <w:r>
        <w:rPr>
          <w:rFonts w:hint="eastAsia" w:ascii="宋体" w:hAnsi="宋体" w:eastAsia="宋体" w:cs="宋体"/>
          <w:i w:val="0"/>
          <w:strike/>
          <w:sz w:val="21"/>
          <w:szCs w:val="21"/>
          <w:highlight w:val="none"/>
          <w:u w:val="single"/>
          <w:shd w:val="clear" w:color="auto" w:fill="ffffff"/>
          <w:lang w:val="en-US" w:eastAsia="zh-CN" w:bidi="ar-SA"/>
        </w:rPr>
        <w:t xml:space="preserve">（产品名称1）</w:t>
      </w:r>
      <w:r>
        <w:rPr>
          <w:rFonts w:hint="eastAsia" w:ascii="宋体" w:hAnsi="宋体" w:eastAsia="宋体" w:cs="宋体"/>
          <w:strike/>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sz w:val="21"/>
          <w:szCs w:val="21"/>
          <w:highlight w:val="none"/>
          <w:u w:val="single"/>
          <w:shd w:val="clear" w:color="auto" w:fill="ffffff"/>
          <w:lang w:val="en-US" w:eastAsia="zh-CN" w:bidi="ar-SA"/>
        </w:rPr>
        <w:t xml:space="preserve">（规定比例）</w:t>
      </w:r>
      <w:r>
        <w:rPr>
          <w:rFonts w:hint="eastAsia" w:ascii="宋体" w:hAnsi="宋体" w:eastAsia="宋体" w:cs="宋体"/>
          <w:i w:val="0"/>
          <w:sz w:val="21"/>
          <w:szCs w:val="21"/>
          <w:highlight w:val="none"/>
          <w:shd w:val="clear" w:color="auto" w:fill="ffffff"/>
          <w:vertAlign w:val="superscript"/>
          <w:lang w:val="en-US" w:eastAsia="zh-CN" w:bidi="ar-SA"/>
        </w:rPr>
        <w:t xml:space="preserve">3</w:t>
      </w:r>
      <w:r>
        <w:rPr>
          <w:rFonts w:hint="eastAsia" w:ascii="宋体" w:hAnsi="宋体" w:eastAsia="宋体" w:cs="宋体"/>
          <w:strike/>
          <w:sz w:val="21"/>
          <w:szCs w:val="21"/>
          <w:highlight w:val="none"/>
          <w:shd w:val="clear" w:color="auto" w:fill="ffffff"/>
          <w:lang w:val="en-US" w:eastAsia="zh-CN" w:bidi="ar-SA"/>
        </w:rPr>
        <w:t xml:space="preserve">。</w:t>
      </w:r>
      <w:r>
        <w:rPr>
          <w:rFonts w:hint="eastAsia" w:ascii="宋体" w:hAnsi="宋体" w:eastAsia="宋体" w:cs="宋体"/>
          <w:i w:val="0"/>
          <w:strike/>
          <w:sz w:val="21"/>
          <w:szCs w:val="21"/>
          <w:highlight w:val="none"/>
          <w:u w:val="single"/>
          <w:shd w:val="clear" w:color="auto" w:fill="ffffff"/>
          <w:lang w:val="en-US" w:eastAsia="zh-CN" w:bidi="ar-SA"/>
        </w:rPr>
        <w:t xml:space="preserve">（产品名称1）</w:t>
      </w:r>
      <w:r>
        <w:rPr>
          <w:rFonts w:hint="eastAsia" w:ascii="宋体" w:hAnsi="宋体" w:eastAsia="宋体" w:cs="宋体"/>
          <w:strike/>
          <w:sz w:val="21"/>
          <w:szCs w:val="21"/>
          <w:highlight w:val="none"/>
          <w:shd w:val="clear" w:color="auto" w:fill="ffffff"/>
          <w:lang w:val="en-US" w:eastAsia="zh-CN" w:bidi="ar-SA"/>
        </w:rPr>
        <w:t xml:space="preserve">的</w:t>
      </w:r>
      <w:r>
        <w:rPr>
          <w:rFonts w:hint="eastAsia" w:ascii="宋体" w:hAnsi="宋体" w:eastAsia="宋体" w:cs="宋体"/>
          <w:i w:val="0"/>
          <w:strike/>
          <w:sz w:val="21"/>
          <w:szCs w:val="21"/>
          <w:highlight w:val="none"/>
          <w:u w:val="single"/>
          <w:shd w:val="clear" w:color="auto" w:fill="ffffff"/>
          <w:lang w:val="en-US" w:eastAsia="zh-CN" w:bidi="ar-SA"/>
        </w:rPr>
        <w:t xml:space="preserve">（关键组件）</w:t>
      </w:r>
      <w:r>
        <w:rPr>
          <w:rFonts w:hint="eastAsia" w:ascii="宋体" w:hAnsi="宋体" w:eastAsia="宋体" w:cs="宋体"/>
          <w:i w:val="0"/>
          <w:sz w:val="21"/>
          <w:szCs w:val="21"/>
          <w:highlight w:val="none"/>
          <w:shd w:val="clear" w:color="auto" w:fill="ffffff"/>
          <w:vertAlign w:val="superscript"/>
          <w:lang w:val="en-US" w:eastAsia="zh-CN" w:bidi="ar-SA"/>
        </w:rPr>
        <w:t xml:space="preserve">4</w:t>
      </w:r>
      <w:r>
        <w:rPr>
          <w:rFonts w:hint="eastAsia" w:ascii="宋体" w:hAnsi="宋体" w:eastAsia="宋体" w:cs="宋体"/>
          <w:strike/>
          <w:sz w:val="21"/>
          <w:szCs w:val="21"/>
          <w:highlight w:val="none"/>
          <w:shd w:val="clear" w:color="auto" w:fill="ffffff"/>
          <w:lang w:val="en-US" w:eastAsia="zh-CN" w:bidi="ar-SA"/>
        </w:rPr>
        <w:t xml:space="preserve">在中国境内生产。</w:t>
      </w:r>
      <w:r>
        <w:rPr>
          <w:rFonts w:hint="eastAsia" w:ascii="宋体" w:hAnsi="宋体" w:eastAsia="宋体" w:cs="宋体"/>
          <w:i w:val="0"/>
          <w:strike/>
          <w:sz w:val="21"/>
          <w:szCs w:val="21"/>
          <w:highlight w:val="none"/>
          <w:u w:val="single"/>
          <w:shd w:val="clear" w:color="auto" w:fill="ffffff"/>
          <w:lang w:val="en-US" w:eastAsia="zh-CN" w:bidi="ar-SA"/>
        </w:rPr>
        <w:t xml:space="preserve">（产品名称1）</w:t>
      </w:r>
      <w:r>
        <w:rPr>
          <w:rFonts w:hint="eastAsia" w:ascii="宋体" w:hAnsi="宋体" w:eastAsia="宋体" w:cs="宋体"/>
          <w:strike/>
          <w:sz w:val="21"/>
          <w:szCs w:val="21"/>
          <w:highlight w:val="none"/>
          <w:shd w:val="clear" w:color="auto" w:fill="ffffff"/>
          <w:lang w:val="en-US" w:eastAsia="zh-CN" w:bidi="ar-SA"/>
        </w:rPr>
        <w:t xml:space="preserve">的</w:t>
      </w:r>
      <w:r>
        <w:rPr>
          <w:rFonts w:hint="eastAsia" w:ascii="宋体" w:hAnsi="宋体" w:eastAsia="宋体" w:cs="宋体"/>
          <w:i w:val="0"/>
          <w:strike/>
          <w:sz w:val="21"/>
          <w:szCs w:val="21"/>
          <w:highlight w:val="none"/>
          <w:u w:val="single"/>
          <w:shd w:val="clear" w:color="auto" w:fill="ffffff"/>
          <w:lang w:val="en-US" w:eastAsia="zh-CN" w:bidi="ar-SA"/>
        </w:rPr>
        <w:t xml:space="preserve">（关键工序）</w:t>
      </w:r>
      <w:r>
        <w:rPr>
          <w:rFonts w:hint="eastAsia" w:ascii="宋体" w:hAnsi="宋体" w:eastAsia="宋体" w:cs="宋体"/>
          <w:i w:val="0"/>
          <w:sz w:val="21"/>
          <w:szCs w:val="21"/>
          <w:highlight w:val="none"/>
          <w:shd w:val="clear" w:color="auto" w:fill="ffffff"/>
          <w:vertAlign w:val="superscript"/>
          <w:lang w:val="en-US" w:eastAsia="zh-CN" w:bidi="ar-SA"/>
        </w:rPr>
        <w:t xml:space="preserve">5</w:t>
      </w:r>
      <w:r>
        <w:rPr>
          <w:rFonts w:hint="eastAsia" w:ascii="宋体" w:hAnsi="宋体" w:eastAsia="宋体" w:cs="宋体"/>
          <w:strike/>
          <w:sz w:val="21"/>
          <w:szCs w:val="21"/>
          <w:highlight w:val="none"/>
          <w:shd w:val="clear" w:color="auto" w:fill="ffffff"/>
          <w:lang w:val="en-US" w:eastAsia="zh-CN" w:bidi="ar-SA"/>
        </w:rPr>
        <w:t xml:space="preserve">在中国境内完成。</w:t>
      </w:r>
      <w:r/>
    </w:p>
    <w:p>
      <w:pPr>
        <w:ind w:firstLine="420"/>
        <w:jc w:val="both"/>
        <w:spacing w:before="24" w:beforeAutospacing="0" w:after="24" w:afterAutospacing="0" w:line="360" w:lineRule="auto"/>
        <w:shd w:val="clear" w:color="auto"/>
        <w:widowControl/>
        <w:rPr>
          <w:rFonts w:hint="eastAsia" w:ascii="宋体" w:hAnsi="宋体" w:eastAsia="宋体" w:cs="宋体"/>
          <w:strike/>
          <w:sz w:val="21"/>
          <w:szCs w:val="21"/>
          <w:highlight w:val="none"/>
          <w:lang w:val="en-US" w:eastAsia="zh-CN" w:bidi="ar-SA"/>
        </w:rPr>
      </w:pPr>
      <w:r>
        <w:rPr>
          <w:rFonts w:hint="eastAsia" w:ascii="宋体" w:hAnsi="宋体" w:eastAsia="宋体" w:cs="宋体"/>
          <w:sz w:val="21"/>
          <w:szCs w:val="21"/>
          <w:highlight w:val="none"/>
          <w:shd w:val="clear" w:color="auto" w:fill="ffffff"/>
          <w:lang w:val="en-US" w:eastAsia="zh-CN" w:bidi="ar-SA"/>
        </w:rPr>
        <w:t xml:space="preserve">2.</w:t>
      </w:r>
      <w:r>
        <w:rPr>
          <w:rFonts w:hint="eastAsia" w:ascii="宋体" w:hAnsi="宋体" w:eastAsia="宋体" w:cs="宋体"/>
          <w:i w:val="0"/>
          <w:sz w:val="21"/>
          <w:szCs w:val="21"/>
          <w:highlight w:val="none"/>
          <w:u w:val="single"/>
          <w:shd w:val="clear" w:color="auto" w:fill="ffffff"/>
          <w:lang w:val="en-US" w:eastAsia="zh-CN" w:bidi="ar-SA"/>
        </w:rPr>
        <w:t xml:space="preserve">（产品名称2）</w:t>
      </w:r>
      <w:r>
        <w:rPr>
          <w:rFonts w:hint="eastAsia" w:ascii="宋体" w:hAnsi="宋体" w:eastAsia="宋体" w:cs="宋体"/>
          <w:sz w:val="21"/>
          <w:szCs w:val="21"/>
          <w:highlight w:val="none"/>
          <w:shd w:val="clear" w:color="auto" w:fill="ffffff"/>
          <w:lang w:val="en-US" w:eastAsia="zh-CN" w:bidi="ar-SA"/>
        </w:rPr>
        <w:t xml:space="preserve">，生产厂为</w:t>
      </w:r>
      <w:r>
        <w:rPr>
          <w:rFonts w:hint="eastAsia" w:ascii="宋体" w:hAnsi="宋体" w:eastAsia="宋体" w:cs="宋体"/>
          <w:i w:val="0"/>
          <w:sz w:val="21"/>
          <w:szCs w:val="21"/>
          <w:highlight w:val="none"/>
          <w:u w:val="single"/>
          <w:shd w:val="clear" w:color="auto" w:fill="ffffff"/>
          <w:lang w:val="en-US" w:eastAsia="zh-CN" w:bidi="ar-SA"/>
        </w:rPr>
        <w:t xml:space="preserve">（厂名）</w:t>
      </w:r>
      <w:r>
        <w:rPr>
          <w:rFonts w:hint="eastAsia" w:ascii="宋体" w:hAnsi="宋体" w:eastAsia="宋体" w:cs="宋体"/>
          <w:sz w:val="21"/>
          <w:szCs w:val="21"/>
          <w:highlight w:val="none"/>
          <w:shd w:val="clear" w:color="auto" w:fill="ffffff"/>
          <w:lang w:val="en-US" w:eastAsia="zh-CN" w:bidi="ar-SA"/>
        </w:rPr>
        <w:t xml:space="preserve">，厂址为</w:t>
      </w:r>
      <w:r>
        <w:rPr>
          <w:rFonts w:hint="eastAsia" w:ascii="宋体" w:hAnsi="宋体" w:eastAsia="宋体" w:cs="宋体"/>
          <w:i w:val="0"/>
          <w:sz w:val="21"/>
          <w:szCs w:val="21"/>
          <w:highlight w:val="none"/>
          <w:u w:val="single"/>
          <w:shd w:val="clear" w:color="auto" w:fill="ffffff"/>
          <w:lang w:val="en-US" w:eastAsia="zh-CN" w:bidi="ar-SA"/>
        </w:rPr>
        <w:t xml:space="preserve">（生产厂址）</w:t>
      </w:r>
      <w:r>
        <w:rPr>
          <w:rFonts w:hint="eastAsia" w:ascii="宋体" w:hAnsi="宋体" w:eastAsia="宋体" w:cs="宋体"/>
          <w:sz w:val="21"/>
          <w:szCs w:val="21"/>
          <w:highlight w:val="none"/>
          <w:shd w:val="clear" w:color="auto" w:fill="ffffff"/>
          <w:lang w:val="en-US" w:eastAsia="zh-CN" w:bidi="ar-SA"/>
        </w:rPr>
        <w:t xml:space="preserve">。</w:t>
      </w:r>
      <w:r>
        <w:rPr>
          <w:rFonts w:hint="eastAsia" w:ascii="宋体" w:hAnsi="宋体" w:eastAsia="宋体" w:cs="宋体"/>
          <w:i w:val="0"/>
          <w:strike/>
          <w:sz w:val="21"/>
          <w:szCs w:val="21"/>
          <w:highlight w:val="none"/>
          <w:u w:val="single"/>
          <w:shd w:val="clear" w:color="auto" w:fill="ffffff"/>
          <w:lang w:val="en-US" w:eastAsia="zh-CN" w:bidi="ar-SA"/>
        </w:rPr>
        <w:t xml:space="preserve">（产品名称2）</w:t>
      </w:r>
      <w:r>
        <w:rPr>
          <w:rFonts w:hint="eastAsia" w:ascii="宋体" w:hAnsi="宋体" w:eastAsia="宋体" w:cs="宋体"/>
          <w:strike/>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sz w:val="21"/>
          <w:szCs w:val="21"/>
          <w:highlight w:val="none"/>
          <w:u w:val="single"/>
          <w:shd w:val="clear" w:color="auto" w:fill="ffffff"/>
          <w:lang w:val="en-US" w:eastAsia="zh-CN" w:bidi="ar-SA"/>
        </w:rPr>
        <w:t xml:space="preserve">（规定比例）</w:t>
      </w:r>
      <w:r>
        <w:rPr>
          <w:rFonts w:hint="eastAsia" w:ascii="宋体" w:hAnsi="宋体" w:eastAsia="宋体" w:cs="宋体"/>
          <w:strike/>
          <w:sz w:val="21"/>
          <w:szCs w:val="21"/>
          <w:highlight w:val="none"/>
          <w:shd w:val="clear" w:color="auto" w:fill="ffffff"/>
          <w:lang w:val="en-US" w:eastAsia="zh-CN" w:bidi="ar-SA"/>
        </w:rPr>
        <w:t xml:space="preserve">。</w:t>
      </w:r>
      <w:r>
        <w:rPr>
          <w:rFonts w:hint="eastAsia" w:ascii="宋体" w:hAnsi="宋体" w:eastAsia="宋体" w:cs="宋体"/>
          <w:i w:val="0"/>
          <w:strike/>
          <w:sz w:val="21"/>
          <w:szCs w:val="21"/>
          <w:highlight w:val="none"/>
          <w:u w:val="single"/>
          <w:shd w:val="clear" w:color="auto" w:fill="ffffff"/>
          <w:lang w:val="en-US" w:eastAsia="zh-CN" w:bidi="ar-SA"/>
        </w:rPr>
        <w:t xml:space="preserve">（产品名称2）</w:t>
      </w:r>
      <w:r>
        <w:rPr>
          <w:rFonts w:hint="eastAsia" w:ascii="宋体" w:hAnsi="宋体" w:eastAsia="宋体" w:cs="宋体"/>
          <w:strike/>
          <w:sz w:val="21"/>
          <w:szCs w:val="21"/>
          <w:highlight w:val="none"/>
          <w:shd w:val="clear" w:color="auto" w:fill="ffffff"/>
          <w:lang w:val="en-US" w:eastAsia="zh-CN" w:bidi="ar-SA"/>
        </w:rPr>
        <w:t xml:space="preserve">的</w:t>
      </w:r>
      <w:r>
        <w:rPr>
          <w:rFonts w:hint="eastAsia" w:ascii="宋体" w:hAnsi="宋体" w:eastAsia="宋体" w:cs="宋体"/>
          <w:i w:val="0"/>
          <w:strike/>
          <w:sz w:val="21"/>
          <w:szCs w:val="21"/>
          <w:highlight w:val="none"/>
          <w:u w:val="single"/>
          <w:shd w:val="clear" w:color="auto" w:fill="ffffff"/>
          <w:lang w:val="en-US" w:eastAsia="zh-CN" w:bidi="ar-SA"/>
        </w:rPr>
        <w:t xml:space="preserve">（关键组件）</w:t>
      </w:r>
      <w:r>
        <w:rPr>
          <w:rFonts w:hint="eastAsia" w:ascii="宋体" w:hAnsi="宋体" w:eastAsia="宋体" w:cs="宋体"/>
          <w:strike/>
          <w:sz w:val="21"/>
          <w:szCs w:val="21"/>
          <w:highlight w:val="none"/>
          <w:shd w:val="clear" w:color="auto" w:fill="ffffff"/>
          <w:lang w:val="en-US" w:eastAsia="zh-CN" w:bidi="ar-SA"/>
        </w:rPr>
        <w:t xml:space="preserve">在中国境内生产。</w:t>
      </w:r>
      <w:r>
        <w:rPr>
          <w:rFonts w:hint="eastAsia" w:ascii="宋体" w:hAnsi="宋体" w:eastAsia="宋体" w:cs="宋体"/>
          <w:i w:val="0"/>
          <w:strike/>
          <w:sz w:val="21"/>
          <w:szCs w:val="21"/>
          <w:highlight w:val="none"/>
          <w:u w:val="single"/>
          <w:shd w:val="clear" w:color="auto" w:fill="ffffff"/>
          <w:lang w:val="en-US" w:eastAsia="zh-CN" w:bidi="ar-SA"/>
        </w:rPr>
        <w:t xml:space="preserve">（产品名称2）</w:t>
      </w:r>
      <w:r>
        <w:rPr>
          <w:rFonts w:hint="eastAsia" w:ascii="宋体" w:hAnsi="宋体" w:eastAsia="宋体" w:cs="宋体"/>
          <w:strike/>
          <w:sz w:val="21"/>
          <w:szCs w:val="21"/>
          <w:highlight w:val="none"/>
          <w:shd w:val="clear" w:color="auto" w:fill="ffffff"/>
          <w:lang w:val="en-US" w:eastAsia="zh-CN" w:bidi="ar-SA"/>
        </w:rPr>
        <w:t xml:space="preserve">的</w:t>
      </w:r>
      <w:r>
        <w:rPr>
          <w:rFonts w:hint="eastAsia" w:ascii="宋体" w:hAnsi="宋体" w:eastAsia="宋体" w:cs="宋体"/>
          <w:i w:val="0"/>
          <w:strike/>
          <w:sz w:val="21"/>
          <w:szCs w:val="21"/>
          <w:highlight w:val="none"/>
          <w:u w:val="single"/>
          <w:shd w:val="clear" w:color="auto" w:fill="ffffff"/>
          <w:lang w:val="en-US" w:eastAsia="zh-CN" w:bidi="ar-SA"/>
        </w:rPr>
        <w:t xml:space="preserve">（关键工序）</w:t>
      </w:r>
      <w:r>
        <w:rPr>
          <w:rFonts w:hint="eastAsia" w:ascii="宋体" w:hAnsi="宋体" w:eastAsia="宋体" w:cs="宋体"/>
          <w:strike/>
          <w:sz w:val="21"/>
          <w:szCs w:val="21"/>
          <w:highlight w:val="none"/>
          <w:shd w:val="clear" w:color="auto" w:fill="ffffff"/>
          <w:lang w:val="en-US" w:eastAsia="zh-CN" w:bidi="ar-SA"/>
        </w:rPr>
        <w:t xml:space="preserve">在中国境内完成。</w:t>
      </w:r>
      <w:r/>
    </w:p>
    <w:p>
      <w:pPr>
        <w:ind w:firstLine="420"/>
        <w:jc w:val="both"/>
        <w:spacing w:before="24" w:beforeAutospacing="0" w:after="24" w:afterAutospacing="0" w:line="360" w:lineRule="auto"/>
        <w:shd w:val="clear" w:color="auto"/>
        <w:widowControl/>
        <w:rPr>
          <w:rFonts w:hint="eastAsia"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w:t>
      </w:r>
      <w:r/>
    </w:p>
    <w:p>
      <w:pPr>
        <w:ind w:firstLine="420"/>
        <w:jc w:val="both"/>
        <w:spacing w:before="24" w:beforeAutospacing="0" w:after="24" w:afterAutospacing="0" w:line="360" w:lineRule="auto"/>
        <w:shd w:val="clear" w:color="auto"/>
        <w:widowControl/>
        <w:rPr>
          <w:rFonts w:hint="eastAsia"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本采购包中提供的符合本国产品标准的产品成本之和占该采购包提供的全部产品成本之和的比例为</w:t>
      </w:r>
      <w:r>
        <w:rPr>
          <w:rFonts w:hint="eastAsia" w:ascii="宋体" w:hAnsi="宋体" w:eastAsia="宋体" w:cs="宋体"/>
          <w:sz w:val="21"/>
          <w:szCs w:val="21"/>
          <w:highlight w:val="none"/>
          <w:u w:val="single"/>
          <w:shd w:val="clear" w:color="auto" w:fill="ffffff"/>
          <w:lang w:val="en-US" w:eastAsia="zh-CN" w:bidi="ar-SA"/>
        </w:rPr>
        <w:t xml:space="preserve">   </w:t>
      </w:r>
      <w:r>
        <w:rPr>
          <w:rFonts w:hint="eastAsia" w:ascii="宋体" w:hAnsi="宋体" w:eastAsia="宋体" w:cs="宋体"/>
          <w:sz w:val="21"/>
          <w:szCs w:val="21"/>
          <w:highlight w:val="none"/>
          <w:shd w:val="clear" w:color="auto" w:fill="ffffff"/>
          <w:lang w:val="en-US" w:eastAsia="zh-CN" w:bidi="ar-SA"/>
        </w:rPr>
        <w:t xml:space="preserve">%。</w:t>
      </w:r>
      <w:r>
        <w:rPr>
          <w:rFonts w:hint="default" w:ascii="宋体" w:hAnsi="宋体" w:eastAsia="宋体" w:cs="Times New Roman"/>
          <w:i/>
          <w:sz w:val="21"/>
          <w:szCs w:val="21"/>
          <w:highlight w:val="none"/>
          <w:vertAlign w:val="superscript"/>
          <w:lang w:val="en-US" w:eastAsia="zh-CN" w:bidi="ar-SA"/>
        </w:rPr>
        <w:t xml:space="preserve">6</w:t>
      </w:r>
      <w:r/>
    </w:p>
    <w:p>
      <w:pPr>
        <w:ind w:firstLine="420"/>
        <w:jc w:val="both"/>
        <w:spacing w:before="24" w:beforeAutospacing="0" w:after="24" w:afterAutospacing="0" w:line="360" w:lineRule="auto"/>
        <w:shd w:val="clear" w:color="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shd w:val="clear" w:color="auto" w:fill="ffffff"/>
          <w:lang w:val="en-US" w:eastAsia="zh-CN" w:bidi="ar-SA"/>
        </w:rPr>
        <w:t xml:space="preserve">本公司（单位）对上述声明内容的真实性负责。如有虚假，愿承担相应法律责任。</w:t>
      </w:r>
      <w:r/>
    </w:p>
    <w:p>
      <w:pPr>
        <w:jc w:val="right"/>
        <w:spacing w:before="24" w:beforeAutospacing="0" w:after="24" w:afterAutospacing="0" w:line="360" w:lineRule="auto"/>
        <w:shd w:val="clear" w:color="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shd w:val="clear" w:color="auto" w:fill="ffffff"/>
          <w:lang w:val="en-US" w:eastAsia="zh-CN" w:bidi="ar-SA"/>
        </w:rPr>
        <w:t xml:space="preserve">公司（单位）名称（盖章）：　</w:t>
      </w:r>
      <w:r>
        <w:rPr>
          <w:rFonts w:hint="default" w:ascii="宋体" w:hAnsi="宋体" w:eastAsia="宋体" w:cs="宋体"/>
          <w:sz w:val="21"/>
          <w:szCs w:val="21"/>
          <w:highlight w:val="none"/>
          <w:shd w:val="clear" w:color="auto" w:fill="ffffff"/>
          <w:lang w:val="en-US" w:eastAsia="zh-CN" w:bidi="ar-SA"/>
        </w:rPr>
        <w:t xml:space="preserve">        </w:t>
      </w:r>
      <w:r/>
    </w:p>
    <w:p>
      <w:pPr>
        <w:ind w:left="15" w:right="15" w:firstLine="480"/>
        <w:jc w:val="right"/>
        <w:spacing w:line="360" w:lineRule="auto"/>
        <w:shd w:val="clear" w:color="auto"/>
        <w:widowControl w:val="off"/>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日期：　</w:t>
      </w:r>
      <w:r>
        <w:rPr>
          <w:rFonts w:ascii="宋体" w:hAnsi="宋体" w:eastAsia="宋体" w:cs="宋体"/>
          <w:sz w:val="21"/>
          <w:szCs w:val="21"/>
          <w:highlight w:val="none"/>
          <w:shd w:val="clear" w:color="auto" w:fill="ffffff"/>
        </w:rPr>
        <w:t xml:space="preserve">     </w:t>
      </w:r>
      <w:r>
        <w:rPr>
          <w:rFonts w:hint="eastAsia" w:ascii="宋体" w:hAnsi="宋体" w:eastAsia="宋体" w:cs="宋体"/>
          <w:sz w:val="21"/>
          <w:szCs w:val="21"/>
          <w:highlight w:val="none"/>
          <w:shd w:val="clear" w:color="auto" w:fill="ffffff"/>
        </w:rPr>
        <w:t xml:space="preserve">年　</w:t>
      </w:r>
      <w:r>
        <w:rPr>
          <w:rFonts w:ascii="宋体" w:hAnsi="宋体" w:eastAsia="宋体" w:cs="宋体"/>
          <w:sz w:val="21"/>
          <w:szCs w:val="21"/>
          <w:highlight w:val="none"/>
          <w:shd w:val="clear" w:color="auto" w:fill="ffffff"/>
        </w:rPr>
        <w:t xml:space="preserve">  </w:t>
      </w:r>
      <w:r>
        <w:rPr>
          <w:rFonts w:hint="eastAsia" w:ascii="宋体" w:hAnsi="宋体" w:eastAsia="宋体" w:cs="宋体"/>
          <w:sz w:val="21"/>
          <w:szCs w:val="21"/>
          <w:highlight w:val="none"/>
          <w:shd w:val="clear" w:color="auto" w:fill="ffffff"/>
        </w:rPr>
        <w:t xml:space="preserve">月　</w:t>
      </w:r>
      <w:r>
        <w:rPr>
          <w:rFonts w:ascii="宋体" w:hAnsi="宋体" w:eastAsia="宋体" w:cs="宋体"/>
          <w:sz w:val="21"/>
          <w:szCs w:val="21"/>
          <w:highlight w:val="none"/>
          <w:shd w:val="clear" w:color="auto" w:fill="ffffff"/>
        </w:rPr>
        <w:t xml:space="preserve">  </w:t>
      </w:r>
      <w:r>
        <w:rPr>
          <w:rFonts w:hint="eastAsia" w:ascii="宋体" w:hAnsi="宋体" w:eastAsia="宋体" w:cs="宋体"/>
          <w:sz w:val="21"/>
          <w:szCs w:val="21"/>
          <w:highlight w:val="none"/>
          <w:shd w:val="clear" w:color="auto" w:fill="ffffff"/>
        </w:rPr>
        <w:t xml:space="preserve">日</w:t>
      </w:r>
      <w:r>
        <w:rPr>
          <w:rFonts w:ascii="宋体" w:hAnsi="宋体" w:eastAsia="宋体" w:cs="宋体"/>
          <w:sz w:val="21"/>
          <w:szCs w:val="21"/>
          <w:highlight w:val="none"/>
          <w:shd w:val="clear" w:color="auto" w:fill="ffffff"/>
        </w:rPr>
        <w:t xml:space="preserve">  </w:t>
      </w:r>
      <w:r>
        <w:rPr>
          <w:rFonts w:hint="eastAsia" w:ascii="宋体" w:hAnsi="宋体" w:eastAsia="宋体" w:cs="宋体"/>
          <w:sz w:val="21"/>
          <w:szCs w:val="21"/>
          <w:highlight w:val="none"/>
          <w:shd w:val="clear" w:color="auto" w:fill="ffffff"/>
        </w:rPr>
        <w:tab/>
      </w:r>
      <w:r>
        <w:rPr>
          <w:rFonts w:hint="eastAsia" w:ascii="宋体" w:hAnsi="宋体" w:eastAsia="宋体" w:cs="宋体"/>
          <w:sz w:val="21"/>
          <w:szCs w:val="21"/>
          <w:highlight w:val="none"/>
          <w:shd w:val="clear" w:color="auto" w:fill="ffffff"/>
        </w:rPr>
        <w:tab/>
      </w:r>
      <w:r>
        <w:rPr>
          <w:rFonts w:ascii="宋体" w:hAnsi="宋体" w:eastAsia="宋体" w:cs="宋体"/>
          <w:sz w:val="21"/>
          <w:szCs w:val="21"/>
          <w:highlight w:val="none"/>
          <w:shd w:val="clear" w:color="auto" w:fill="ffffff"/>
        </w:rPr>
        <w:t xml:space="preserve"> </w:t>
      </w:r>
      <w:r/>
    </w:p>
    <w:p>
      <w:pPr>
        <w:ind w:left="420" w:firstLine="420"/>
        <w:jc w:val="both"/>
        <w:spacing w:line="360" w:lineRule="exact"/>
        <w:shd w:val="clear" w:color="auto"/>
        <w:widowControl w:val="off"/>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r>
      <w:r/>
    </w:p>
    <w:p>
      <w:pPr>
        <w:jc w:val="both"/>
        <w:shd w:val="clear" w:color="auto"/>
        <w:widowControl w:val="off"/>
        <w:rPr>
          <w:rFonts w:ascii="宋体" w:hAnsi="宋体" w:eastAsia="宋体" w:cs="Times New Roman"/>
          <w:sz w:val="28"/>
          <w:szCs w:val="20"/>
          <w:highlight w:val="none"/>
        </w:rPr>
      </w:pPr>
      <w:r>
        <w:rPr>
          <w:rFonts w:ascii="宋体" w:hAnsi="宋体" w:eastAsia="宋体" w:cs="Times New Roman"/>
          <w:sz w:val="28"/>
          <w:szCs w:val="20"/>
          <w:highlight w:val="none"/>
        </w:rPr>
      </w:r>
      <w:r/>
    </w:p>
    <w:p>
      <w:pPr>
        <w:ind w:left="15" w:right="15" w:firstLine="480"/>
        <w:jc w:val="both"/>
        <w:spacing w:line="312" w:lineRule="auto"/>
        <w:shd w:val="clear" w:color="auto"/>
        <w:widowControl w:val="off"/>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t xml:space="preserve">1.产品如有型号，请在“产品名称”栏一并填写。</w:t>
      </w:r>
      <w:r/>
    </w:p>
    <w:p>
      <w:pPr>
        <w:ind w:left="15" w:right="15" w:firstLine="480"/>
        <w:jc w:val="both"/>
        <w:spacing w:line="312" w:lineRule="auto"/>
        <w:shd w:val="clear" w:color="auto"/>
        <w:widowControl w:val="off"/>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t xml:space="preserve">2.生产厂名与厂址应与生产厂营业执照载明的相关信息保持一致。</w:t>
      </w:r>
      <w:r/>
    </w:p>
    <w:p>
      <w:pPr>
        <w:ind w:left="15" w:right="15" w:firstLine="480"/>
        <w:jc w:val="both"/>
        <w:spacing w:line="312" w:lineRule="auto"/>
        <w:shd w:val="clear" w:color="auto"/>
        <w:widowControl w:val="off"/>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t xml:space="preserve">3.该产品的中国境内生产的组件成本占比相关要求实施前，“规定比例”栏可不填，下同。</w:t>
      </w:r>
      <w:r/>
    </w:p>
    <w:p>
      <w:pPr>
        <w:ind w:left="15" w:right="15" w:firstLine="480"/>
        <w:jc w:val="both"/>
        <w:spacing w:line="312" w:lineRule="auto"/>
        <w:shd w:val="clear" w:color="auto"/>
        <w:widowControl w:val="off"/>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t xml:space="preserve">4.该产品的关键组件要求实施前，“关键组件”栏可不填，下同。</w:t>
      </w:r>
      <w:r/>
    </w:p>
    <w:p>
      <w:pPr>
        <w:ind w:left="15" w:right="15" w:firstLine="480"/>
        <w:jc w:val="both"/>
        <w:spacing w:line="312" w:lineRule="auto"/>
        <w:shd w:val="clear" w:color="auto"/>
        <w:widowControl w:val="off"/>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t xml:space="preserve">5.该产品的关键工序要求实施前，“关键工序”栏可不填，下同。</w:t>
      </w:r>
      <w:r>
        <w:rPr>
          <w:rFonts w:hint="eastAsia" w:ascii="宋体" w:hAnsi="宋体" w:eastAsia="宋体" w:cs="宋体"/>
          <w:color w:val="333333"/>
          <w:sz w:val="21"/>
          <w:szCs w:val="21"/>
          <w:highlight w:val="none"/>
        </w:rPr>
        <w:tab/>
      </w:r>
      <w:r>
        <w:rPr>
          <w:rFonts w:hint="eastAsia" w:ascii="宋体" w:hAnsi="宋体" w:eastAsia="宋体" w:cs="宋体"/>
          <w:color w:val="333333"/>
          <w:sz w:val="21"/>
          <w:szCs w:val="21"/>
          <w:highlight w:val="none"/>
        </w:rPr>
        <w:tab/>
      </w:r>
      <w:r/>
    </w:p>
    <w:p>
      <w:pPr>
        <w:ind w:left="15" w:right="15" w:firstLine="480"/>
        <w:jc w:val="both"/>
        <w:spacing w:line="312" w:lineRule="auto"/>
        <w:shd w:val="clear" w:color="auto"/>
        <w:widowControl w:val="off"/>
        <w:rPr>
          <w:rFonts w:ascii="宋体" w:hAnsi="宋体" w:eastAsia="宋体" w:cs="Times New Roman"/>
          <w:color w:val="333333"/>
          <w:sz w:val="21"/>
          <w:szCs w:val="21"/>
          <w:highlight w:val="none"/>
        </w:rPr>
      </w:pPr>
      <w:r>
        <w:rPr>
          <w:rFonts w:hint="eastAsia" w:ascii="宋体" w:hAnsi="宋体" w:eastAsia="宋体" w:cs="宋体"/>
          <w:color w:val="333333"/>
          <w:sz w:val="21"/>
          <w:szCs w:val="21"/>
          <w:highlight w:val="none"/>
        </w:rPr>
        <w:t xml:space="preserve">6.</w:t>
      </w:r>
      <w:r>
        <w:rPr>
          <w:rFonts w:hint="eastAsia" w:ascii="宋体" w:hAnsi="宋体" w:eastAsia="宋体" w:cs="宋体"/>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86"/>
        <w:ind w:firstLine="0"/>
        <w:spacing w:line="360" w:lineRule="auto"/>
        <w:rPr>
          <w:rFonts w:hint="eastAsia" w:ascii="宋体" w:hAnsi="宋体" w:cs="宋体"/>
          <w:szCs w:val="21"/>
          <w:highlight w:val="none"/>
          <w:u w:val="single"/>
        </w:rPr>
      </w:pPr>
      <w:r>
        <w:rPr>
          <w:rFonts w:hint="eastAsia" w:ascii="宋体" w:hAnsi="宋体" w:cs="宋体"/>
          <w:szCs w:val="21"/>
          <w:highlight w:val="none"/>
          <w:u w:val="single"/>
        </w:rPr>
      </w:r>
      <w:r/>
    </w:p>
    <w:p>
      <w:pPr>
        <w:pStyle w:val="886"/>
        <w:ind w:left="0" w:firstLine="0"/>
        <w:jc w:val="both"/>
        <w:spacing w:line="360" w:lineRule="auto"/>
        <w:rPr>
          <w:rFonts w:hint="eastAsia" w:ascii="宋体" w:hAnsi="宋体" w:cs="宋体"/>
          <w:b/>
          <w:szCs w:val="21"/>
          <w:highlight w:val="none"/>
        </w:rPr>
      </w:pPr>
      <w:r>
        <w:rPr>
          <w:rFonts w:hint="eastAsia" w:ascii="宋体" w:hAnsi="宋体" w:cs="宋体"/>
          <w:b/>
          <w:szCs w:val="21"/>
          <w:highlight w:val="none"/>
        </w:rPr>
      </w:r>
      <w:r/>
    </w:p>
    <w:p>
      <w:pPr>
        <w:pStyle w:val="886"/>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t xml:space="preserve">（全文完）</w:t>
      </w:r>
      <w:r/>
    </w:p>
    <w:sectPr>
      <w:headerReference w:type="default" r:id="rId10"/>
      <w:headerReference w:type="first" r:id="rId11"/>
      <w:footerReference w:type="default" r:id="rId13"/>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ahoma">
    <w:panose1 w:val="020B0604030504040204"/>
  </w:font>
  <w:font w:name="Calibri">
    <w:panose1 w:val="020F050202020403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6"/>
      <w:spacing w:line="211"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3055" cy="306705"/>
              <wp:effectExtent l="7937" t="7937" r="7937" b="7937"/>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13027" cy="306678"/>
                      </a:xfrm>
                      <a:prstGeom prst="rect">
                        <a:avLst/>
                      </a:prstGeom>
                      <a:noFill/>
                      <a:ln w="15875">
                        <a:noFill/>
                      </a:ln>
                    </wps:spPr>
                    <wps:txbx>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4.6pt;height:24.1pt;mso-wrap-distance-left:9.0pt;mso-wrap-distance-top:0.0pt;mso-wrap-distance-right:9.0pt;mso-wrap-distance-bottom:0.0pt;visibility:visible;" filled="f" stroked="f" strokeweight="1.25pt">
              <v:textbox inset="0,0,0,0">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spacing w:line="218" w:lineRule="auto"/>
      <w:rPr>
        <w:rFonts w:hint="eastAsia" w:ascii="宋体" w:hAnsi="宋体" w:eastAsia="宋体" w:cs="宋体"/>
        <w:sz w:val="18"/>
        <w:szCs w:val="18"/>
        <w:u w:val="none"/>
      </w:rPr>
      <w:pBdr>
        <w:bottom w:val="single" w:color="000000" w:sz="4" w:space="0"/>
      </w:pBdr>
    </w:pPr>
    <w:r>
      <w:rPr>
        <w:rFonts w:hint="eastAsia" w:ascii="宋体" w:hAnsi="宋体" w:eastAsia="宋体" w:cs="宋体"/>
        <w:spacing w:val="-4"/>
        <w:sz w:val="18"/>
        <w:szCs w:val="18"/>
        <w:u w:val="none"/>
        <w:lang w:val="en-US" w:eastAsia="zh-CN"/>
      </w:rPr>
      <w:t xml:space="preserve">采购文件                                                          </w:t>
    </w:r>
    <w:r>
      <w:rPr>
        <w:rFonts w:hint="eastAsia" w:ascii="宋体" w:hAnsi="宋体" w:eastAsia="宋体" w:cs="宋体"/>
        <w:spacing w:val="-4"/>
        <w:sz w:val="18"/>
        <w:szCs w:val="18"/>
        <w:u w:val="none"/>
      </w:rPr>
      <w:t xml:space="preserve">采购编号：</w:t>
    </w:r>
    <w:r>
      <w:rPr>
        <w:rFonts w:hint="eastAsia" w:ascii="宋体" w:hAnsi="宋体" w:cs="宋体"/>
        <w:spacing w:val="-4"/>
        <w:sz w:val="18"/>
        <w:szCs w:val="18"/>
        <w:u w:val="none"/>
        <w:lang w:eastAsia="zh-CN"/>
      </w:rPr>
      <w:t xml:space="preserve">JSZC-320591-ZCZX-C2026-0040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rFonts w:hint="eastAsia"/>
      </w:rPr>
      <w:t xml:space="preserve">采购文件  </w:t>
    </w:r>
    <w:r>
      <w:rPr>
        <w:rFonts w:hint="eastAsia"/>
      </w:rPr>
      <w:tab/>
    </w:r>
    <w:r>
      <w:rPr>
        <w:rFonts w:hint="eastAsia"/>
        <w:lang w:val="en-US" w:eastAsia="zh-CN"/>
      </w:rPr>
      <w:t xml:space="preserve">                                      </w:t>
    </w:r>
    <w:r>
      <w:rPr>
        <w:rFonts w:hint="eastAsia"/>
      </w:rPr>
      <w:t xml:space="preserve"> 采购编号：</w:t>
    </w:r>
    <w:r>
      <w:rPr>
        <w:rFonts w:hint="eastAsia"/>
        <w:lang w:eastAsia="zh-CN"/>
      </w:rPr>
      <w:t xml:space="preserve">JSZC-320591-ZCZX-C2026-0040</w:t>
    </w:r>
    <w:r>
      <w:rPr>
        <w:rFonts w:hint="eastAsia"/>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rPr>
        <w:rFonts w:hint="eastAsia" w:ascii="宋体" w:hAnsi="宋体" w:cs="宋体"/>
      </w:rPr>
    </w:pPr>
    <w:r>
      <w:rPr>
        <w:rFonts w:hint="eastAsia" w:ascii="宋体" w:hAnsi="宋体" w:cs="宋体"/>
      </w:rPr>
      <w:t xml:space="preserve">采购文件                                           采购编号：</w:t>
    </w:r>
    <w:r>
      <w:rPr>
        <w:rFonts w:hint="eastAsia" w:ascii="宋体" w:hAnsi="宋体" w:cs="宋体"/>
        <w:lang w:eastAsia="zh-CN"/>
      </w:rPr>
      <w:t xml:space="preserve">JSZC-320591-ZCZX-C2026-0040</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5"/>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889"/>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link w:val="945"/>
    <w:uiPriority w:val="0"/>
    <w:qFormat/>
    <w:rPr>
      <w:rFonts w:hint="default" w:ascii="Times New Roman" w:hAnsi="Times New Roman" w:eastAsia="宋体" w:cs="Times New Roman"/>
      <w:sz w:val="24"/>
      <w:szCs w:val="24"/>
      <w:lang w:val="en-US" w:eastAsia="zh-CN" w:bidi="ar-SA"/>
    </w:rPr>
  </w:style>
  <w:style w:type="paragraph" w:styleId="690">
    <w:name w:val="Heading 1"/>
    <w:basedOn w:val="689"/>
    <w:next w:val="689"/>
    <w:link w:val="726"/>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link w:val="727"/>
    <w:uiPriority w:val="9"/>
    <w:unhideWhenUsed/>
    <w:qFormat/>
    <w:pPr>
      <w:keepLines/>
      <w:keepNext/>
      <w:spacing w:before="360" w:after="200"/>
      <w:outlineLvl w:val="1"/>
    </w:pPr>
    <w:rPr>
      <w:rFonts w:ascii="Arial" w:hAnsi="Arial" w:eastAsia="Arial" w:cs="Arial"/>
      <w:sz w:val="34"/>
    </w:rPr>
  </w:style>
  <w:style w:type="paragraph" w:styleId="692">
    <w:name w:val="Heading 3"/>
    <w:basedOn w:val="689"/>
    <w:next w:val="689"/>
    <w:link w:val="728"/>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29"/>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30"/>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31"/>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33"/>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34"/>
    <w:uiPriority w:val="9"/>
    <w:unhideWhenUsed/>
    <w:qFormat/>
    <w:pPr>
      <w:keepLines/>
      <w:keepNext/>
      <w:spacing w:before="320" w:after="200"/>
      <w:outlineLvl w:val="8"/>
    </w:pPr>
    <w:rPr>
      <w:rFonts w:ascii="Arial" w:hAnsi="Arial" w:eastAsia="Arial" w:cs="Arial"/>
      <w:i/>
      <w:iCs/>
      <w:sz w:val="21"/>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right="0" w:firstLine="0"/>
      <w:spacing w:after="57"/>
    </w:pPr>
  </w:style>
  <w:style w:type="paragraph" w:styleId="702">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annotation text"/>
    <w:basedOn w:val="689"/>
    <w:uiPriority w:val="99"/>
    <w:semiHidden/>
    <w:unhideWhenUsed/>
    <w:qFormat/>
    <w:pPr>
      <w:jc w:val="left"/>
    </w:pPr>
  </w:style>
  <w:style w:type="paragraph" w:styleId="704">
    <w:name w:val="Body Text Indent"/>
    <w:basedOn w:val="689"/>
    <w:uiPriority w:val="99"/>
    <w:unhideWhenUsed/>
    <w:qFormat/>
    <w:pPr>
      <w:ind w:left="420"/>
      <w:spacing w:after="120"/>
    </w:pPr>
  </w:style>
  <w:style w:type="paragraph" w:styleId="705">
    <w:name w:val="toc 5"/>
    <w:basedOn w:val="689"/>
    <w:next w:val="689"/>
    <w:uiPriority w:val="39"/>
    <w:unhideWhenUsed/>
    <w:qFormat/>
    <w:pPr>
      <w:ind w:left="1134" w:right="0" w:firstLine="0"/>
      <w:spacing w:after="57"/>
    </w:pPr>
  </w:style>
  <w:style w:type="paragraph" w:styleId="706">
    <w:name w:val="toc 3"/>
    <w:basedOn w:val="689"/>
    <w:next w:val="689"/>
    <w:uiPriority w:val="39"/>
    <w:unhideWhenUsed/>
    <w:qFormat/>
    <w:pPr>
      <w:ind w:left="567" w:right="0" w:firstLine="0"/>
      <w:spacing w:after="57"/>
    </w:pPr>
  </w:style>
  <w:style w:type="paragraph" w:styleId="707">
    <w:name w:val="Plain Text"/>
    <w:basedOn w:val="689"/>
    <w:link w:val="938"/>
    <w:uiPriority w:val="0"/>
    <w:qFormat/>
    <w:rPr>
      <w:rFonts w:ascii="宋体" w:hAnsi="Courier New" w:eastAsia="楷体_GB2312"/>
      <w:sz w:val="26"/>
      <w:szCs w:val="20"/>
    </w:rPr>
  </w:style>
  <w:style w:type="paragraph" w:styleId="708">
    <w:name w:val="toc 8"/>
    <w:basedOn w:val="689"/>
    <w:next w:val="689"/>
    <w:uiPriority w:val="39"/>
    <w:unhideWhenUsed/>
    <w:qFormat/>
    <w:pPr>
      <w:ind w:left="1984" w:right="0" w:firstLine="0"/>
      <w:spacing w:after="57"/>
    </w:pPr>
  </w:style>
  <w:style w:type="paragraph" w:styleId="709">
    <w:name w:val="endnote text"/>
    <w:basedOn w:val="689"/>
    <w:link w:val="872"/>
    <w:uiPriority w:val="99"/>
    <w:semiHidden/>
    <w:unhideWhenUsed/>
    <w:qFormat/>
    <w:pPr>
      <w:spacing w:after="0" w:line="240" w:lineRule="auto"/>
    </w:pPr>
    <w:rPr>
      <w:sz w:val="20"/>
    </w:rPr>
  </w:style>
  <w:style w:type="paragraph" w:styleId="710">
    <w:name w:val="Footer"/>
    <w:basedOn w:val="689"/>
    <w:link w:val="745"/>
    <w:uiPriority w:val="99"/>
    <w:unhideWhenUsed/>
    <w:qFormat/>
    <w:pPr>
      <w:spacing w:after="0" w:line="240" w:lineRule="auto"/>
      <w:tabs>
        <w:tab w:val="center" w:pos="7143" w:leader="none"/>
        <w:tab w:val="right" w:pos="14287" w:leader="none"/>
      </w:tabs>
    </w:pPr>
  </w:style>
  <w:style w:type="paragraph" w:styleId="711">
    <w:name w:val="Header"/>
    <w:basedOn w:val="689"/>
    <w:link w:val="743"/>
    <w:uiPriority w:val="99"/>
    <w:unhideWhenUsed/>
    <w:qFormat/>
    <w:pPr>
      <w:spacing w:after="0" w:line="240" w:lineRule="auto"/>
      <w:tabs>
        <w:tab w:val="center" w:pos="7143" w:leader="none"/>
        <w:tab w:val="right" w:pos="14287" w:leader="none"/>
      </w:tabs>
    </w:pPr>
  </w:style>
  <w:style w:type="paragraph" w:styleId="712">
    <w:name w:val="toc 1"/>
    <w:basedOn w:val="689"/>
    <w:next w:val="689"/>
    <w:uiPriority w:val="39"/>
    <w:unhideWhenUsed/>
    <w:qFormat/>
    <w:pPr>
      <w:ind w:left="0" w:right="0" w:firstLine="0"/>
      <w:spacing w:after="57"/>
    </w:pPr>
  </w:style>
  <w:style w:type="paragraph" w:styleId="713">
    <w:name w:val="toc 4"/>
    <w:basedOn w:val="689"/>
    <w:next w:val="689"/>
    <w:uiPriority w:val="39"/>
    <w:unhideWhenUsed/>
    <w:qFormat/>
    <w:pPr>
      <w:ind w:left="850" w:right="0" w:firstLine="0"/>
      <w:spacing w:after="57"/>
    </w:pPr>
  </w:style>
  <w:style w:type="paragraph" w:styleId="714">
    <w:name w:val="Subtitle"/>
    <w:basedOn w:val="689"/>
    <w:next w:val="689"/>
    <w:link w:val="738"/>
    <w:uiPriority w:val="11"/>
    <w:qFormat/>
    <w:pPr>
      <w:spacing w:before="200" w:after="200"/>
    </w:pPr>
    <w:rPr>
      <w:sz w:val="24"/>
      <w:szCs w:val="24"/>
    </w:rPr>
  </w:style>
  <w:style w:type="paragraph" w:styleId="715">
    <w:name w:val="footnote text"/>
    <w:basedOn w:val="689"/>
    <w:link w:val="871"/>
    <w:uiPriority w:val="99"/>
    <w:semiHidden/>
    <w:unhideWhenUsed/>
    <w:qFormat/>
    <w:pPr>
      <w:spacing w:after="40" w:line="240" w:lineRule="auto"/>
    </w:pPr>
    <w:rPr>
      <w:sz w:val="18"/>
    </w:rPr>
  </w:style>
  <w:style w:type="paragraph" w:styleId="716">
    <w:name w:val="toc 6"/>
    <w:basedOn w:val="689"/>
    <w:next w:val="689"/>
    <w:uiPriority w:val="39"/>
    <w:unhideWhenUsed/>
    <w:qFormat/>
    <w:pPr>
      <w:ind w:left="1417" w:right="0" w:firstLine="0"/>
      <w:spacing w:after="57"/>
    </w:pPr>
  </w:style>
  <w:style w:type="paragraph" w:styleId="717">
    <w:name w:val="table of figures"/>
    <w:basedOn w:val="689"/>
    <w:next w:val="689"/>
    <w:uiPriority w:val="99"/>
    <w:unhideWhenUsed/>
    <w:qFormat/>
    <w:pPr>
      <w:spacing w:after="0" w:afterAutospacing="0"/>
    </w:pPr>
  </w:style>
  <w:style w:type="paragraph" w:styleId="718">
    <w:name w:val="toc 2"/>
    <w:basedOn w:val="689"/>
    <w:next w:val="689"/>
    <w:uiPriority w:val="39"/>
    <w:unhideWhenUsed/>
    <w:qFormat/>
    <w:pPr>
      <w:ind w:left="283" w:right="0" w:firstLine="0"/>
      <w:spacing w:after="57"/>
    </w:pPr>
  </w:style>
  <w:style w:type="paragraph" w:styleId="719">
    <w:name w:val="toc 9"/>
    <w:basedOn w:val="689"/>
    <w:next w:val="689"/>
    <w:uiPriority w:val="39"/>
    <w:unhideWhenUsed/>
    <w:qFormat/>
    <w:pPr>
      <w:ind w:left="2268" w:right="0" w:firstLine="0"/>
      <w:spacing w:after="57"/>
    </w:pPr>
  </w:style>
  <w:style w:type="paragraph" w:styleId="720">
    <w:name w:val="Title"/>
    <w:basedOn w:val="689"/>
    <w:next w:val="689"/>
    <w:link w:val="737"/>
    <w:uiPriority w:val="10"/>
    <w:qFormat/>
    <w:pPr>
      <w:contextualSpacing/>
      <w:spacing w:before="300" w:after="200"/>
    </w:pPr>
    <w:rPr>
      <w:sz w:val="48"/>
      <w:szCs w:val="48"/>
    </w:rPr>
  </w:style>
  <w:style w:type="paragraph" w:styleId="721">
    <w:name w:val="Body Text First Indent 2"/>
    <w:basedOn w:val="704"/>
    <w:uiPriority w:val="0"/>
    <w:qFormat/>
    <w:pPr>
      <w:ind w:left="0" w:firstLine="420"/>
      <w:spacing w:line="360" w:lineRule="auto"/>
    </w:pPr>
    <w:rPr>
      <w:sz w:val="20"/>
      <w:szCs w:val="20"/>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link w:val="690"/>
    <w:uiPriority w:val="9"/>
    <w:qFormat/>
    <w:rPr>
      <w:rFonts w:ascii="Arial" w:hAnsi="Arial" w:eastAsia="Arial" w:cs="Arial"/>
      <w:sz w:val="40"/>
      <w:szCs w:val="40"/>
    </w:rPr>
  </w:style>
  <w:style w:type="character" w:styleId="727" w:customStyle="1">
    <w:name w:val="Heading 2 Char"/>
    <w:link w:val="691"/>
    <w:uiPriority w:val="9"/>
    <w:qFormat/>
    <w:rPr>
      <w:rFonts w:ascii="Arial" w:hAnsi="Arial" w:eastAsia="Arial" w:cs="Arial"/>
      <w:sz w:val="34"/>
    </w:rPr>
  </w:style>
  <w:style w:type="character" w:styleId="728" w:customStyle="1">
    <w:name w:val="Heading 3 Char"/>
    <w:link w:val="692"/>
    <w:uiPriority w:val="9"/>
    <w:qFormat/>
    <w:rPr>
      <w:rFonts w:ascii="Arial" w:hAnsi="Arial" w:eastAsia="Arial" w:cs="Arial"/>
      <w:sz w:val="30"/>
      <w:szCs w:val="30"/>
    </w:rPr>
  </w:style>
  <w:style w:type="character" w:styleId="729" w:customStyle="1">
    <w:name w:val="Heading 4 Char"/>
    <w:link w:val="693"/>
    <w:uiPriority w:val="9"/>
    <w:qFormat/>
    <w:rPr>
      <w:rFonts w:ascii="Arial" w:hAnsi="Arial" w:eastAsia="Arial" w:cs="Arial"/>
      <w:b/>
      <w:bCs/>
      <w:sz w:val="26"/>
      <w:szCs w:val="26"/>
    </w:rPr>
  </w:style>
  <w:style w:type="character" w:styleId="730" w:customStyle="1">
    <w:name w:val="Heading 5 Char"/>
    <w:link w:val="694"/>
    <w:uiPriority w:val="9"/>
    <w:qFormat/>
    <w:rPr>
      <w:rFonts w:ascii="Arial" w:hAnsi="Arial" w:eastAsia="Arial" w:cs="Arial"/>
      <w:b/>
      <w:bCs/>
      <w:sz w:val="24"/>
      <w:szCs w:val="24"/>
    </w:rPr>
  </w:style>
  <w:style w:type="character" w:styleId="731" w:customStyle="1">
    <w:name w:val="Heading 6 Char"/>
    <w:link w:val="695"/>
    <w:uiPriority w:val="9"/>
    <w:qFormat/>
    <w:rPr>
      <w:rFonts w:ascii="Arial" w:hAnsi="Arial" w:eastAsia="Arial" w:cs="Arial"/>
      <w:b/>
      <w:bCs/>
      <w:sz w:val="22"/>
      <w:szCs w:val="22"/>
    </w:rPr>
  </w:style>
  <w:style w:type="character" w:styleId="732" w:customStyle="1">
    <w:name w:val="Heading 7 Char"/>
    <w:link w:val="696"/>
    <w:uiPriority w:val="9"/>
    <w:qFormat/>
    <w:rPr>
      <w:rFonts w:ascii="Arial" w:hAnsi="Arial" w:eastAsia="Arial" w:cs="Arial"/>
      <w:b/>
      <w:bCs/>
      <w:i/>
      <w:iCs/>
      <w:sz w:val="22"/>
      <w:szCs w:val="22"/>
    </w:rPr>
  </w:style>
  <w:style w:type="character" w:styleId="733" w:customStyle="1">
    <w:name w:val="Heading 8 Char"/>
    <w:link w:val="697"/>
    <w:uiPriority w:val="9"/>
    <w:qFormat/>
    <w:rPr>
      <w:rFonts w:ascii="Arial" w:hAnsi="Arial" w:eastAsia="Arial" w:cs="Arial"/>
      <w:i/>
      <w:iCs/>
      <w:sz w:val="22"/>
      <w:szCs w:val="22"/>
    </w:rPr>
  </w:style>
  <w:style w:type="character" w:styleId="734" w:customStyle="1">
    <w:name w:val="Heading 9 Char"/>
    <w:link w:val="698"/>
    <w:uiPriority w:val="9"/>
    <w:qFormat/>
    <w:rPr>
      <w:rFonts w:ascii="Arial" w:hAnsi="Arial" w:eastAsia="Arial" w:cs="Arial"/>
      <w:i/>
      <w:iCs/>
      <w:sz w:val="21"/>
      <w:szCs w:val="21"/>
    </w:rPr>
  </w:style>
  <w:style w:type="paragraph" w:styleId="735">
    <w:name w:val="List Paragraph"/>
    <w:basedOn w:val="689"/>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20"/>
    <w:uiPriority w:val="10"/>
    <w:qFormat/>
    <w:rPr>
      <w:sz w:val="48"/>
      <w:szCs w:val="48"/>
    </w:rPr>
  </w:style>
  <w:style w:type="character" w:styleId="738" w:customStyle="1">
    <w:name w:val="Subtitle Char"/>
    <w:link w:val="714"/>
    <w:uiPriority w:val="11"/>
    <w:qFormat/>
    <w:rPr>
      <w:sz w:val="24"/>
      <w:szCs w:val="24"/>
    </w:rPr>
  </w:style>
  <w:style w:type="paragraph" w:styleId="739">
    <w:name w:val="Quote"/>
    <w:basedOn w:val="689"/>
    <w:next w:val="689"/>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89"/>
    <w:next w:val="689"/>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1"/>
    <w:uiPriority w:val="99"/>
    <w:qFormat/>
  </w:style>
  <w:style w:type="character" w:styleId="744" w:customStyle="1">
    <w:name w:val="Footer Char"/>
    <w:link w:val="710"/>
    <w:uiPriority w:val="99"/>
    <w:qFormat/>
  </w:style>
  <w:style w:type="character" w:styleId="745" w:customStyle="1">
    <w:name w:val="Caption Char"/>
    <w:link w:val="710"/>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5"/>
    <w:uiPriority w:val="99"/>
    <w:qFormat/>
    <w:rPr>
      <w:sz w:val="18"/>
    </w:rPr>
  </w:style>
  <w:style w:type="character" w:styleId="872" w:customStyle="1">
    <w:name w:val="Endnote Text Char"/>
    <w:link w:val="709"/>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11"/>
    <w:basedOn w:val="689"/>
    <w:next w:val="689"/>
    <w:uiPriority w:val="0"/>
    <w:qFormat/>
    <w:pPr>
      <w:jc w:val="both"/>
      <w:keepLines/>
      <w:keepNext/>
      <w:spacing w:before="340" w:after="330" w:line="578" w:lineRule="auto"/>
      <w:widowControl w:val="off"/>
      <w:outlineLvl w:val="0"/>
    </w:pPr>
    <w:rPr>
      <w:rFonts w:eastAsia="楷体_GB2312"/>
      <w:b/>
      <w:sz w:val="44"/>
      <w:szCs w:val="20"/>
    </w:rPr>
  </w:style>
  <w:style w:type="paragraph" w:styleId="875" w:customStyle="1">
    <w:name w:val="标题 21"/>
    <w:basedOn w:val="689"/>
    <w:next w:val="689"/>
    <w:uiPriority w:val="0"/>
    <w:qFormat/>
    <w:pPr>
      <w:jc w:val="center"/>
      <w:keepLines/>
      <w:keepNext/>
      <w:widowControl w:val="off"/>
      <w:outlineLvl w:val="1"/>
    </w:pPr>
    <w:rPr>
      <w:rFonts w:ascii="宋体" w:hAnsi="宋体" w:eastAsia="楷体_GB2312"/>
      <w:b/>
      <w:sz w:val="44"/>
      <w:szCs w:val="20"/>
    </w:rPr>
  </w:style>
  <w:style w:type="paragraph" w:styleId="876" w:customStyle="1">
    <w:name w:val="标题 31"/>
    <w:basedOn w:val="689"/>
    <w:next w:val="689"/>
    <w:link w:val="882"/>
    <w:uiPriority w:val="0"/>
    <w:qFormat/>
    <w:pPr>
      <w:keepLines/>
      <w:keepNext/>
      <w:widowControl w:val="off"/>
      <w:outlineLvl w:val="2"/>
    </w:pPr>
    <w:rPr>
      <w:rFonts w:eastAsia="楷体_GB2312"/>
      <w:b/>
      <w:sz w:val="32"/>
      <w:szCs w:val="20"/>
    </w:rPr>
  </w:style>
  <w:style w:type="paragraph" w:styleId="877" w:customStyle="1">
    <w:name w:val="标题 41"/>
    <w:basedOn w:val="689"/>
    <w:next w:val="689"/>
    <w:link w:val="883"/>
    <w:uiPriority w:val="0"/>
    <w:qFormat/>
    <w:pPr>
      <w:jc w:val="both"/>
      <w:keepLines/>
      <w:keepNext/>
      <w:spacing w:before="280" w:after="290" w:line="376" w:lineRule="auto"/>
      <w:widowControl w:val="off"/>
      <w:outlineLvl w:val="3"/>
    </w:pPr>
    <w:rPr>
      <w:rFonts w:ascii="Arial" w:hAnsi="Arial" w:eastAsia="黑体"/>
      <w:b/>
      <w:bCs/>
      <w:sz w:val="28"/>
      <w:szCs w:val="28"/>
    </w:rPr>
  </w:style>
  <w:style w:type="paragraph" w:styleId="878" w:customStyle="1">
    <w:name w:val="标题 51"/>
    <w:basedOn w:val="689"/>
    <w:next w:val="689"/>
    <w:uiPriority w:val="0"/>
    <w:qFormat/>
    <w:pPr>
      <w:jc w:val="both"/>
      <w:keepNext/>
      <w:widowControl w:val="off"/>
      <w:outlineLvl w:val="4"/>
    </w:pPr>
    <w:rPr>
      <w:rFonts w:hint="eastAsia" w:ascii="宋体" w:hAnsi="宋体"/>
      <w:color w:val="000000"/>
      <w:sz w:val="28"/>
      <w:szCs w:val="20"/>
    </w:rPr>
  </w:style>
  <w:style w:type="paragraph" w:styleId="879" w:customStyle="1">
    <w:name w:val="标题 61"/>
    <w:basedOn w:val="689"/>
    <w:next w:val="689"/>
    <w:uiPriority w:val="0"/>
    <w:qFormat/>
    <w:pPr>
      <w:jc w:val="both"/>
      <w:keepNext/>
      <w:widowControl w:val="off"/>
      <w:outlineLvl w:val="5"/>
    </w:pPr>
    <w:rPr>
      <w:rFonts w:hint="eastAsia" w:ascii="宋体" w:hAnsi="宋体"/>
      <w:sz w:val="28"/>
      <w:szCs w:val="20"/>
    </w:rPr>
  </w:style>
  <w:style w:type="character" w:styleId="880" w:customStyle="1">
    <w:name w:val="默认段落字体1"/>
    <w:link w:val="689"/>
    <w:uiPriority w:val="0"/>
    <w:qFormat/>
  </w:style>
  <w:style w:type="table" w:styleId="881" w:customStyle="1">
    <w:name w:val="普通表格1"/>
    <w:uiPriority w:val="0"/>
    <w:semiHidden/>
    <w:qFormat/>
    <w:tblPr/>
  </w:style>
  <w:style w:type="character" w:styleId="882" w:customStyle="1">
    <w:name w:val="标题 3 Char"/>
    <w:link w:val="876"/>
    <w:uiPriority w:val="0"/>
    <w:qFormat/>
    <w:rPr>
      <w:rFonts w:eastAsia="楷体_GB2312"/>
      <w:b/>
      <w:sz w:val="32"/>
    </w:rPr>
  </w:style>
  <w:style w:type="character" w:styleId="883" w:customStyle="1">
    <w:name w:val="标题 4 Char"/>
    <w:link w:val="877"/>
    <w:uiPriority w:val="0"/>
    <w:qFormat/>
    <w:rPr>
      <w:rFonts w:ascii="Arial" w:hAnsi="Arial" w:eastAsia="黑体"/>
      <w:b/>
      <w:bCs/>
      <w:sz w:val="28"/>
      <w:szCs w:val="28"/>
    </w:rPr>
  </w:style>
  <w:style w:type="paragraph" w:styleId="884" w:customStyle="1">
    <w:name w:val="列表 31"/>
    <w:basedOn w:val="689"/>
    <w:uiPriority w:val="0"/>
    <w:qFormat/>
    <w:pPr>
      <w:contextualSpacing/>
      <w:ind w:left="100" w:hanging="200"/>
    </w:pPr>
  </w:style>
  <w:style w:type="paragraph" w:styleId="885" w:customStyle="1">
    <w:name w:val="目录 71"/>
    <w:basedOn w:val="689"/>
    <w:next w:val="689"/>
    <w:uiPriority w:val="99"/>
    <w:qFormat/>
    <w:pPr>
      <w:ind w:left="2520"/>
    </w:pPr>
  </w:style>
  <w:style w:type="paragraph" w:styleId="886" w:customStyle="1">
    <w:name w:val="正文缩进1"/>
    <w:basedOn w:val="689"/>
    <w:link w:val="887"/>
    <w:uiPriority w:val="0"/>
    <w:qFormat/>
    <w:pPr>
      <w:ind w:firstLine="420"/>
      <w:jc w:val="both"/>
      <w:widowControl w:val="off"/>
    </w:pPr>
    <w:rPr>
      <w:sz w:val="21"/>
      <w:szCs w:val="20"/>
    </w:rPr>
  </w:style>
  <w:style w:type="character" w:styleId="887" w:customStyle="1">
    <w:name w:val="正文缩进 Char2"/>
    <w:link w:val="886"/>
    <w:uiPriority w:val="0"/>
    <w:qFormat/>
    <w:rPr>
      <w:rFonts w:eastAsia="宋体"/>
      <w:sz w:val="21"/>
      <w:lang w:val="en-US" w:eastAsia="zh-CN" w:bidi="ar-SA"/>
    </w:rPr>
  </w:style>
  <w:style w:type="paragraph" w:styleId="888" w:customStyle="1">
    <w:name w:val="索引 51"/>
    <w:basedOn w:val="689"/>
    <w:next w:val="689"/>
    <w:uiPriority w:val="0"/>
    <w:qFormat/>
    <w:pPr>
      <w:ind w:left="1680"/>
      <w:jc w:val="both"/>
      <w:widowControl w:val="off"/>
    </w:pPr>
    <w:rPr>
      <w:rFonts w:eastAsia="楷体_GB2312"/>
      <w:sz w:val="26"/>
      <w:szCs w:val="20"/>
    </w:rPr>
  </w:style>
  <w:style w:type="paragraph" w:styleId="889" w:customStyle="1">
    <w:name w:val="列表项目符号1"/>
    <w:basedOn w:val="689"/>
    <w:uiPriority w:val="0"/>
    <w:qFormat/>
    <w:pPr>
      <w:numPr>
        <w:ilvl w:val="0"/>
        <w:numId w:val="1"/>
      </w:numPr>
      <w:jc w:val="both"/>
      <w:widowControl w:val="off"/>
      <w:tabs>
        <w:tab w:val="left" w:pos="1155" w:leader="none"/>
      </w:tabs>
    </w:pPr>
    <w:rPr>
      <w:rFonts w:eastAsia="仿宋_GB2312"/>
      <w:sz w:val="30"/>
      <w:szCs w:val="20"/>
    </w:rPr>
  </w:style>
  <w:style w:type="paragraph" w:styleId="890" w:customStyle="1">
    <w:name w:val="文档结构图1"/>
    <w:basedOn w:val="689"/>
    <w:uiPriority w:val="0"/>
    <w:qFormat/>
    <w:pPr>
      <w:shd w:val="clear" w:color="auto" w:fill="000080"/>
    </w:pPr>
  </w:style>
  <w:style w:type="paragraph" w:styleId="891" w:customStyle="1">
    <w:name w:val="批注文字1"/>
    <w:basedOn w:val="689"/>
    <w:link w:val="892"/>
    <w:uiPriority w:val="0"/>
    <w:qFormat/>
    <w:pPr>
      <w:widowControl w:val="off"/>
    </w:pPr>
    <w:rPr>
      <w:rFonts w:eastAsia="楷体_GB2312"/>
      <w:sz w:val="28"/>
      <w:szCs w:val="20"/>
    </w:rPr>
  </w:style>
  <w:style w:type="character" w:styleId="892" w:customStyle="1">
    <w:name w:val="批注文字 Char"/>
    <w:link w:val="891"/>
    <w:uiPriority w:val="0"/>
    <w:qFormat/>
    <w:rPr>
      <w:rFonts w:eastAsia="楷体_GB2312"/>
      <w:sz w:val="28"/>
    </w:rPr>
  </w:style>
  <w:style w:type="paragraph" w:styleId="893" w:customStyle="1">
    <w:name w:val="正文文本 31"/>
    <w:basedOn w:val="689"/>
    <w:uiPriority w:val="0"/>
    <w:qFormat/>
    <w:pPr>
      <w:jc w:val="both"/>
      <w:spacing w:after="120"/>
      <w:widowControl w:val="off"/>
    </w:pPr>
    <w:rPr>
      <w:rFonts w:eastAsia="楷体_GB2312"/>
      <w:sz w:val="16"/>
      <w:szCs w:val="16"/>
    </w:rPr>
  </w:style>
  <w:style w:type="paragraph" w:styleId="894" w:customStyle="1">
    <w:name w:val="正文文本1"/>
    <w:basedOn w:val="689"/>
    <w:uiPriority w:val="0"/>
    <w:qFormat/>
    <w:pPr>
      <w:spacing w:line="360" w:lineRule="auto"/>
    </w:pPr>
    <w:rPr>
      <w:szCs w:val="20"/>
    </w:rPr>
  </w:style>
  <w:style w:type="paragraph" w:styleId="895" w:customStyle="1">
    <w:name w:val="正文文本缩进1"/>
    <w:basedOn w:val="689"/>
    <w:next w:val="896"/>
    <w:uiPriority w:val="0"/>
    <w:qFormat/>
    <w:pPr>
      <w:ind w:left="420"/>
      <w:spacing w:after="120"/>
    </w:pPr>
  </w:style>
  <w:style w:type="paragraph" w:styleId="896" w:customStyle="1">
    <w:name w:val="正文首行缩进 21"/>
    <w:basedOn w:val="895"/>
    <w:next w:val="886"/>
    <w:link w:val="897"/>
    <w:uiPriority w:val="0"/>
    <w:qFormat/>
    <w:pPr>
      <w:ind w:firstLine="420"/>
      <w:jc w:val="both"/>
      <w:widowControl w:val="off"/>
    </w:pPr>
    <w:rPr>
      <w:rFonts w:eastAsia="楷体_GB2312"/>
      <w:sz w:val="28"/>
      <w:szCs w:val="20"/>
    </w:rPr>
  </w:style>
  <w:style w:type="character" w:styleId="897" w:customStyle="1">
    <w:name w:val="正文首行缩进 2 Char"/>
    <w:link w:val="896"/>
    <w:uiPriority w:val="0"/>
    <w:qFormat/>
    <w:rPr>
      <w:rFonts w:eastAsia="楷体_GB2312"/>
      <w:sz w:val="28"/>
      <w:lang w:bidi="ar-SA"/>
    </w:rPr>
  </w:style>
  <w:style w:type="paragraph" w:styleId="898" w:customStyle="1">
    <w:name w:val="文本块1"/>
    <w:basedOn w:val="68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99" w:customStyle="1">
    <w:name w:val="目录 31"/>
    <w:basedOn w:val="689"/>
    <w:next w:val="689"/>
    <w:uiPriority w:val="0"/>
    <w:qFormat/>
    <w:pPr>
      <w:ind w:left="840"/>
      <w:jc w:val="both"/>
      <w:widowControl w:val="off"/>
    </w:pPr>
    <w:rPr>
      <w:rFonts w:eastAsia="楷体_GB2312"/>
      <w:sz w:val="28"/>
      <w:szCs w:val="20"/>
    </w:rPr>
  </w:style>
  <w:style w:type="paragraph" w:styleId="900" w:customStyle="1">
    <w:name w:val="纯文本1"/>
    <w:basedOn w:val="689"/>
    <w:link w:val="901"/>
    <w:uiPriority w:val="0"/>
    <w:qFormat/>
    <w:pPr>
      <w:jc w:val="both"/>
      <w:widowControl w:val="off"/>
    </w:pPr>
    <w:rPr>
      <w:rFonts w:ascii="宋体" w:hAnsi="Courier New"/>
      <w:sz w:val="21"/>
      <w:szCs w:val="20"/>
    </w:rPr>
  </w:style>
  <w:style w:type="character" w:styleId="901" w:customStyle="1">
    <w:name w:val="纯文本 Char2"/>
    <w:link w:val="900"/>
    <w:uiPriority w:val="0"/>
    <w:qFormat/>
    <w:rPr>
      <w:rFonts w:ascii="宋体" w:hAnsi="Courier New" w:eastAsia="宋体"/>
      <w:sz w:val="21"/>
      <w:lang w:val="en-US" w:eastAsia="zh-CN" w:bidi="ar-SA"/>
    </w:rPr>
  </w:style>
  <w:style w:type="paragraph" w:styleId="902" w:customStyle="1">
    <w:name w:val="日期1"/>
    <w:basedOn w:val="689"/>
    <w:next w:val="689"/>
    <w:link w:val="903"/>
    <w:uiPriority w:val="0"/>
    <w:qFormat/>
    <w:pPr>
      <w:ind w:left="100"/>
    </w:pPr>
  </w:style>
  <w:style w:type="character" w:styleId="903" w:customStyle="1">
    <w:name w:val="日期 Char1"/>
    <w:link w:val="902"/>
    <w:uiPriority w:val="0"/>
    <w:qFormat/>
    <w:rPr>
      <w:sz w:val="24"/>
      <w:szCs w:val="24"/>
    </w:rPr>
  </w:style>
  <w:style w:type="paragraph" w:styleId="904" w:customStyle="1">
    <w:name w:val="正文文本缩进 21"/>
    <w:basedOn w:val="689"/>
    <w:uiPriority w:val="0"/>
    <w:qFormat/>
    <w:pPr>
      <w:ind w:left="420"/>
      <w:jc w:val="both"/>
      <w:spacing w:after="120" w:line="480" w:lineRule="auto"/>
      <w:widowControl w:val="off"/>
    </w:pPr>
    <w:rPr>
      <w:rFonts w:eastAsia="楷体_GB2312"/>
      <w:sz w:val="28"/>
      <w:szCs w:val="20"/>
    </w:rPr>
  </w:style>
  <w:style w:type="paragraph" w:styleId="905" w:customStyle="1">
    <w:name w:val="批注框文本1"/>
    <w:basedOn w:val="689"/>
    <w:link w:val="906"/>
    <w:uiPriority w:val="0"/>
    <w:qFormat/>
    <w:rPr>
      <w:sz w:val="18"/>
      <w:szCs w:val="18"/>
    </w:rPr>
  </w:style>
  <w:style w:type="character" w:styleId="906" w:customStyle="1">
    <w:name w:val="批注框文本 Char"/>
    <w:link w:val="905"/>
    <w:uiPriority w:val="0"/>
    <w:qFormat/>
    <w:rPr>
      <w:sz w:val="18"/>
      <w:szCs w:val="18"/>
    </w:rPr>
  </w:style>
  <w:style w:type="paragraph" w:styleId="907" w:customStyle="1">
    <w:name w:val="页脚1"/>
    <w:basedOn w:val="689"/>
    <w:link w:val="908"/>
    <w:uiPriority w:val="99"/>
    <w:qFormat/>
    <w:pPr>
      <w:widowControl w:val="off"/>
      <w:tabs>
        <w:tab w:val="center" w:pos="4153" w:leader="none"/>
        <w:tab w:val="right" w:pos="8306" w:leader="none"/>
      </w:tabs>
    </w:pPr>
    <w:rPr>
      <w:sz w:val="18"/>
      <w:szCs w:val="18"/>
    </w:rPr>
  </w:style>
  <w:style w:type="character" w:styleId="908" w:customStyle="1">
    <w:name w:val="页脚 Char"/>
    <w:link w:val="907"/>
    <w:uiPriority w:val="99"/>
    <w:qFormat/>
    <w:rPr>
      <w:sz w:val="18"/>
      <w:szCs w:val="18"/>
    </w:rPr>
  </w:style>
  <w:style w:type="paragraph" w:styleId="909" w:customStyle="1">
    <w:name w:val="寄信人地址1"/>
    <w:basedOn w:val="689"/>
    <w:uiPriority w:val="0"/>
    <w:qFormat/>
    <w:pPr>
      <w:jc w:val="both"/>
      <w:widowControl w:val="off"/>
    </w:pPr>
    <w:rPr>
      <w:rFonts w:ascii="Arial" w:hAnsi="Arial" w:eastAsia="楷体_GB2312"/>
      <w:sz w:val="26"/>
      <w:lang w:val="en-US" w:eastAsia="zh-CN" w:bidi="ar-SA"/>
    </w:rPr>
  </w:style>
  <w:style w:type="paragraph" w:styleId="910" w:customStyle="1">
    <w:name w:val="页眉1"/>
    <w:basedOn w:val="689"/>
    <w:link w:val="911"/>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911" w:customStyle="1">
    <w:name w:val="页眉 Char"/>
    <w:link w:val="910"/>
    <w:uiPriority w:val="99"/>
    <w:qFormat/>
    <w:rPr>
      <w:sz w:val="18"/>
      <w:szCs w:val="18"/>
    </w:rPr>
  </w:style>
  <w:style w:type="paragraph" w:styleId="912" w:customStyle="1">
    <w:name w:val="目录 11"/>
    <w:basedOn w:val="689"/>
    <w:next w:val="689"/>
    <w:uiPriority w:val="0"/>
    <w:qFormat/>
    <w:pPr>
      <w:widowControl w:val="off"/>
    </w:pPr>
    <w:rPr>
      <w:rFonts w:eastAsia="楷体_GB2312"/>
      <w:szCs w:val="20"/>
    </w:rPr>
  </w:style>
  <w:style w:type="paragraph" w:styleId="913" w:customStyle="1">
    <w:name w:val="脚注文本1"/>
    <w:basedOn w:val="689"/>
    <w:uiPriority w:val="0"/>
    <w:qFormat/>
    <w:pPr>
      <w:widowControl w:val="off"/>
    </w:pPr>
    <w:rPr>
      <w:sz w:val="18"/>
      <w:szCs w:val="18"/>
    </w:rPr>
  </w:style>
  <w:style w:type="paragraph" w:styleId="914" w:customStyle="1">
    <w:name w:val="正文文本缩进 31"/>
    <w:basedOn w:val="689"/>
    <w:uiPriority w:val="0"/>
    <w:qFormat/>
    <w:pPr>
      <w:ind w:firstLine="480"/>
      <w:spacing w:line="300" w:lineRule="auto"/>
      <w:widowControl w:val="off"/>
    </w:pPr>
  </w:style>
  <w:style w:type="paragraph" w:styleId="915" w:customStyle="1">
    <w:name w:val="目录 21"/>
    <w:basedOn w:val="689"/>
    <w:next w:val="689"/>
    <w:uiPriority w:val="0"/>
    <w:qFormat/>
    <w:pPr>
      <w:ind w:left="420"/>
      <w:jc w:val="both"/>
      <w:widowControl w:val="off"/>
    </w:pPr>
    <w:rPr>
      <w:rFonts w:eastAsia="楷体_GB2312"/>
      <w:sz w:val="28"/>
      <w:szCs w:val="20"/>
    </w:rPr>
  </w:style>
  <w:style w:type="paragraph" w:styleId="916" w:customStyle="1">
    <w:name w:val="正文文本 21"/>
    <w:basedOn w:val="689"/>
    <w:uiPriority w:val="0"/>
    <w:qFormat/>
    <w:pPr>
      <w:jc w:val="both"/>
      <w:spacing w:line="180" w:lineRule="exact"/>
      <w:widowControl w:val="off"/>
    </w:pPr>
    <w:rPr>
      <w:sz w:val="15"/>
    </w:rPr>
  </w:style>
  <w:style w:type="paragraph" w:styleId="917" w:customStyle="1">
    <w:name w:val="列表 41"/>
    <w:basedOn w:val="689"/>
    <w:uiPriority w:val="0"/>
    <w:qFormat/>
    <w:pPr>
      <w:ind w:left="100" w:hanging="200"/>
      <w:jc w:val="both"/>
      <w:widowControl w:val="off"/>
    </w:pPr>
    <w:rPr>
      <w:sz w:val="21"/>
    </w:rPr>
  </w:style>
  <w:style w:type="paragraph" w:styleId="918" w:customStyle="1">
    <w:name w:val="HTML 预设格式1"/>
    <w:basedOn w:val="68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919" w:customStyle="1">
    <w:name w:val="普通(网站)1"/>
    <w:basedOn w:val="689"/>
    <w:uiPriority w:val="0"/>
    <w:qFormat/>
    <w:pPr>
      <w:spacing w:before="100" w:beforeAutospacing="1" w:after="100" w:afterAutospacing="1"/>
    </w:pPr>
    <w:rPr>
      <w:rFonts w:hint="eastAsia" w:ascii="宋体" w:hAnsi="宋体"/>
    </w:rPr>
  </w:style>
  <w:style w:type="paragraph" w:styleId="920" w:customStyle="1">
    <w:name w:val="索引 11"/>
    <w:basedOn w:val="689"/>
    <w:next w:val="689"/>
    <w:uiPriority w:val="0"/>
    <w:qFormat/>
    <w:pPr>
      <w:jc w:val="both"/>
      <w:widowControl w:val="off"/>
    </w:pPr>
    <w:rPr>
      <w:sz w:val="21"/>
    </w:rPr>
  </w:style>
  <w:style w:type="paragraph" w:styleId="921" w:customStyle="1">
    <w:name w:val="批注主题1"/>
    <w:basedOn w:val="891"/>
    <w:next w:val="891"/>
    <w:link w:val="922"/>
    <w:uiPriority w:val="0"/>
    <w:qFormat/>
    <w:rPr>
      <w:b/>
      <w:bCs/>
    </w:rPr>
  </w:style>
  <w:style w:type="character" w:styleId="922" w:customStyle="1">
    <w:name w:val="批注主题 Char"/>
    <w:link w:val="921"/>
    <w:uiPriority w:val="0"/>
    <w:qFormat/>
    <w:rPr>
      <w:rFonts w:eastAsia="楷体_GB2312"/>
      <w:b/>
      <w:bCs/>
      <w:sz w:val="28"/>
    </w:rPr>
  </w:style>
  <w:style w:type="table" w:styleId="923" w:customStyle="1">
    <w:name w:val="网格型1"/>
    <w:basedOn w:val="881"/>
    <w:uiPriority w:val="0"/>
    <w:qFormat/>
    <w:tblPr/>
  </w:style>
  <w:style w:type="character" w:styleId="924" w:customStyle="1">
    <w:name w:val="要点1"/>
    <w:link w:val="689"/>
    <w:uiPriority w:val="0"/>
    <w:qFormat/>
    <w:rPr>
      <w:b/>
      <w:bCs/>
    </w:rPr>
  </w:style>
  <w:style w:type="character" w:styleId="925" w:customStyle="1">
    <w:name w:val="页码1"/>
    <w:link w:val="689"/>
    <w:uiPriority w:val="0"/>
    <w:qFormat/>
  </w:style>
  <w:style w:type="character" w:styleId="926" w:customStyle="1">
    <w:name w:val="已访问的超链接1"/>
    <w:link w:val="689"/>
    <w:uiPriority w:val="0"/>
    <w:qFormat/>
    <w:rPr>
      <w:color w:val="800080"/>
      <w:u w:val="single"/>
    </w:rPr>
  </w:style>
  <w:style w:type="character" w:styleId="927" w:customStyle="1">
    <w:name w:val="强调1"/>
    <w:link w:val="689"/>
    <w:uiPriority w:val="0"/>
    <w:qFormat/>
    <w:rPr>
      <w:color w:val="cc0000"/>
    </w:rPr>
  </w:style>
  <w:style w:type="character" w:styleId="928" w:customStyle="1">
    <w:name w:val="超链接1"/>
    <w:link w:val="689"/>
    <w:uiPriority w:val="0"/>
    <w:qFormat/>
    <w:rPr>
      <w:color w:val="0000ff"/>
      <w:u w:val="single"/>
    </w:rPr>
  </w:style>
  <w:style w:type="character" w:styleId="929" w:customStyle="1">
    <w:name w:val="批注引用1"/>
    <w:link w:val="689"/>
    <w:uiPriority w:val="0"/>
    <w:qFormat/>
    <w:rPr>
      <w:sz w:val="21"/>
      <w:szCs w:val="21"/>
    </w:rPr>
  </w:style>
  <w:style w:type="character" w:styleId="930" w:customStyle="1">
    <w:name w:val="脚注引用1"/>
    <w:link w:val="689"/>
    <w:uiPriority w:val="0"/>
    <w:qFormat/>
    <w:rPr>
      <w:vertAlign w:val="superscript"/>
    </w:rPr>
  </w:style>
  <w:style w:type="paragraph" w:styleId="931" w:customStyle="1">
    <w:name w:val="样式  + 首行缩进:  2 字符"/>
    <w:basedOn w:val="689"/>
    <w:uiPriority w:val="0"/>
    <w:qFormat/>
    <w:pPr>
      <w:ind w:firstLine="524"/>
      <w:spacing w:line="360" w:lineRule="auto"/>
    </w:pPr>
    <w:rPr>
      <w:rFonts w:ascii="宋体" w:hAnsi="宋体"/>
      <w:spacing w:val="11"/>
      <w:sz w:val="24"/>
    </w:rPr>
  </w:style>
  <w:style w:type="character" w:styleId="932" w:customStyle="1">
    <w:name w:val="Andy_正文 Char"/>
    <w:link w:val="933"/>
    <w:uiPriority w:val="0"/>
    <w:qFormat/>
    <w:rPr>
      <w:rFonts w:ascii="Calibri" w:hAnsi="Calibri"/>
      <w:sz w:val="24"/>
      <w:szCs w:val="24"/>
    </w:rPr>
  </w:style>
  <w:style w:type="paragraph" w:styleId="933" w:customStyle="1">
    <w:name w:val="Andy_正文"/>
    <w:basedOn w:val="689"/>
    <w:link w:val="932"/>
    <w:uiPriority w:val="0"/>
    <w:qFormat/>
    <w:pPr>
      <w:ind w:firstLine="480"/>
      <w:jc w:val="both"/>
      <w:spacing w:line="360" w:lineRule="auto"/>
      <w:widowControl w:val="off"/>
    </w:pPr>
    <w:rPr>
      <w:rFonts w:ascii="Calibri" w:hAnsi="Calibri"/>
    </w:rPr>
  </w:style>
  <w:style w:type="character" w:styleId="934" w:customStyle="1">
    <w:name w:val=" Char Char33"/>
    <w:link w:val="689"/>
    <w:uiPriority w:val="0"/>
    <w:qFormat/>
    <w:rPr>
      <w:rFonts w:eastAsia="楷体_GB2312"/>
      <w:sz w:val="24"/>
      <w:lang w:val="en-US" w:eastAsia="zh-CN" w:bidi="ar-SA"/>
    </w:rPr>
  </w:style>
  <w:style w:type="character" w:styleId="935" w:customStyle="1">
    <w:name w:val="正文缩进 Char"/>
    <w:link w:val="689"/>
    <w:uiPriority w:val="0"/>
    <w:qFormat/>
    <w:rPr>
      <w:rFonts w:eastAsia="宋体"/>
      <w:sz w:val="21"/>
      <w:lang w:val="en-US" w:eastAsia="zh-CN" w:bidi="ar-SA"/>
    </w:rPr>
  </w:style>
  <w:style w:type="character" w:styleId="936" w:customStyle="1">
    <w:name w:val="日期 Char"/>
    <w:link w:val="689"/>
    <w:uiPriority w:val="0"/>
    <w:qFormat/>
    <w:rPr>
      <w:rFonts w:ascii="宋体" w:hAnsi="宋体" w:eastAsia="楷体_GB2312" w:cs="Times New Roman"/>
      <w:sz w:val="24"/>
      <w:szCs w:val="20"/>
    </w:rPr>
  </w:style>
  <w:style w:type="character" w:styleId="937" w:customStyle="1">
    <w:name w:val="纯文本 Char"/>
    <w:link w:val="689"/>
    <w:uiPriority w:val="0"/>
    <w:qFormat/>
    <w:rPr>
      <w:rFonts w:ascii="宋体" w:hAnsi="Courier New" w:eastAsia="楷体_GB2312"/>
      <w:sz w:val="26"/>
    </w:rPr>
  </w:style>
  <w:style w:type="character" w:styleId="938" w:customStyle="1">
    <w:name w:val="Plain Text Char Char"/>
    <w:link w:val="707"/>
    <w:uiPriority w:val="0"/>
    <w:qFormat/>
    <w:rPr>
      <w:rFonts w:ascii="宋体" w:hAnsi="Courier New" w:eastAsia="楷体_GB2312"/>
      <w:sz w:val="26"/>
    </w:rPr>
  </w:style>
  <w:style w:type="character" w:styleId="939" w:customStyle="1">
    <w:name w:val="NormalCharacter1"/>
    <w:link w:val="689"/>
    <w:uiPriority w:val="0"/>
    <w:semiHidden/>
    <w:qFormat/>
  </w:style>
  <w:style w:type="character" w:styleId="940" w:customStyle="1">
    <w:name w:val="正文双线 Char"/>
    <w:link w:val="689"/>
    <w:uiPriority w:val="0"/>
    <w:qFormat/>
    <w:rPr>
      <w:rFonts w:eastAsia="楷体_GB2312"/>
      <w:sz w:val="24"/>
    </w:rPr>
  </w:style>
  <w:style w:type="character" w:styleId="941" w:customStyle="1">
    <w:name w:val="正文缩进 Char1"/>
    <w:link w:val="689"/>
    <w:uiPriority w:val="0"/>
    <w:qFormat/>
    <w:rPr>
      <w:rFonts w:eastAsia="宋体"/>
      <w:sz w:val="21"/>
      <w:lang w:val="en-US" w:eastAsia="zh-CN" w:bidi="ar-SA"/>
    </w:rPr>
  </w:style>
  <w:style w:type="character" w:styleId="942" w:customStyle="1">
    <w:name w:val="headline-content2"/>
    <w:link w:val="689"/>
    <w:uiPriority w:val="0"/>
    <w:qFormat/>
  </w:style>
  <w:style w:type="character" w:styleId="943" w:customStyle="1">
    <w:name w:val="纯文本 字符"/>
    <w:link w:val="689"/>
    <w:uiPriority w:val="0"/>
    <w:qFormat/>
    <w:rPr>
      <w:rFonts w:ascii="宋体" w:hAnsi="Courier New" w:eastAsia="宋体"/>
      <w:sz w:val="21"/>
      <w:lang w:val="en-US" w:eastAsia="zh-CN" w:bidi="ar-SA"/>
    </w:rPr>
  </w:style>
  <w:style w:type="character" w:styleId="944" w:customStyle="1">
    <w:name w:val="zihao_18 jiacu"/>
    <w:link w:val="689"/>
    <w:uiPriority w:val="0"/>
    <w:qFormat/>
  </w:style>
  <w:style w:type="character" w:styleId="945" w:customStyle="1">
    <w:name w:val="纯文本 Char1"/>
    <w:link w:val="689"/>
    <w:uiPriority w:val="0"/>
    <w:qFormat/>
    <w:rPr>
      <w:rFonts w:ascii="宋体" w:hAnsi="Courier New" w:cs="Courier New"/>
      <w:sz w:val="21"/>
      <w:szCs w:val="21"/>
    </w:rPr>
  </w:style>
  <w:style w:type="paragraph" w:styleId="946" w:customStyle="1">
    <w:name w:val="xl33"/>
    <w:basedOn w:val="68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947" w:customStyle="1">
    <w:name w:val="默认段落字体 Para Char Char Char Char Char Char Char"/>
    <w:basedOn w:val="689"/>
    <w:uiPriority w:val="0"/>
    <w:qFormat/>
    <w:pPr>
      <w:jc w:val="both"/>
      <w:spacing w:line="360" w:lineRule="auto"/>
      <w:widowControl w:val="off"/>
    </w:pPr>
  </w:style>
  <w:style w:type="paragraph" w:styleId="948" w:customStyle="1">
    <w:name w:val=" Char Char1 Char Char Char"/>
    <w:basedOn w:val="890"/>
    <w:uiPriority w:val="0"/>
    <w:qFormat/>
    <w:pPr>
      <w:jc w:val="both"/>
      <w:spacing w:line="360" w:lineRule="auto"/>
      <w:widowControl w:val="off"/>
    </w:pPr>
    <w:rPr>
      <w:rFonts w:ascii="Tahoma" w:hAnsi="Tahoma"/>
    </w:rPr>
  </w:style>
  <w:style w:type="paragraph" w:styleId="949" w:customStyle="1">
    <w:name w:val="xl45"/>
    <w:basedOn w:val="68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950" w:customStyle="1">
    <w:name w:val="xl40"/>
    <w:basedOn w:val="689"/>
    <w:uiPriority w:val="0"/>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951" w:customStyle="1">
    <w:name w:val="xl60"/>
    <w:basedOn w:val="689"/>
    <w:uiPriority w:val="0"/>
    <w:qFormat/>
    <w:pPr>
      <w:spacing w:before="100" w:beforeAutospacing="1" w:after="100" w:afterAutospacing="1"/>
      <w:pBdr>
        <w:left w:val="single" w:color="000000" w:sz="4" w:space="0"/>
        <w:bottom w:val="single" w:color="000000" w:sz="4" w:space="0"/>
      </w:pBdr>
    </w:pPr>
    <w:rPr>
      <w:b/>
      <w:bCs/>
      <w:sz w:val="18"/>
      <w:szCs w:val="18"/>
    </w:rPr>
  </w:style>
  <w:style w:type="paragraph" w:styleId="952" w:customStyle="1">
    <w:name w:val="_Style 1"/>
    <w:basedOn w:val="689"/>
    <w:uiPriority w:val="34"/>
    <w:qFormat/>
    <w:pPr>
      <w:ind w:firstLine="420"/>
      <w:jc w:val="both"/>
      <w:widowControl w:val="off"/>
    </w:pPr>
    <w:rPr>
      <w:rFonts w:ascii="Calibri" w:hAnsi="Calibri" w:eastAsia="楷体_GB2312"/>
      <w:sz w:val="26"/>
      <w:szCs w:val="20"/>
    </w:rPr>
  </w:style>
  <w:style w:type="paragraph" w:styleId="953" w:customStyle="1">
    <w:name w:val="xl70"/>
    <w:basedOn w:val="68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954" w:customStyle="1">
    <w:name w:val="表格文字"/>
    <w:basedOn w:val="689"/>
    <w:uiPriority w:val="0"/>
    <w:qFormat/>
    <w:pPr>
      <w:jc w:val="both"/>
      <w:widowControl w:val="off"/>
    </w:pPr>
    <w:rPr>
      <w:sz w:val="21"/>
    </w:rPr>
  </w:style>
  <w:style w:type="paragraph" w:styleId="955" w:customStyle="1">
    <w:name w:val="xl39"/>
    <w:basedOn w:val="689"/>
    <w:uiPriority w:val="0"/>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956" w:customStyle="1">
    <w:name w:val="font6"/>
    <w:basedOn w:val="689"/>
    <w:uiPriority w:val="0"/>
    <w:qFormat/>
    <w:pPr>
      <w:spacing w:before="100" w:beforeAutospacing="1" w:after="100" w:afterAutospacing="1"/>
    </w:pPr>
    <w:rPr>
      <w:rFonts w:ascii="宋体" w:hAnsi="宋体" w:cs="宋体"/>
      <w:b/>
      <w:bCs/>
      <w:sz w:val="18"/>
      <w:szCs w:val="18"/>
    </w:rPr>
  </w:style>
  <w:style w:type="paragraph" w:styleId="957" w:customStyle="1">
    <w:name w:val="Char"/>
    <w:basedOn w:val="689"/>
    <w:uiPriority w:val="0"/>
    <w:qFormat/>
    <w:pPr>
      <w:jc w:val="both"/>
      <w:widowControl w:val="off"/>
    </w:pPr>
    <w:rPr>
      <w:rFonts w:ascii="Tahoma" w:hAnsi="Tahoma"/>
      <w:szCs w:val="20"/>
    </w:rPr>
  </w:style>
  <w:style w:type="paragraph" w:styleId="958" w:customStyle="1">
    <w:name w:val="xl71"/>
    <w:basedOn w:val="68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959" w:customStyle="1">
    <w:name w:val=" Char Char Char Char Char Char Char Char Char Char"/>
    <w:basedOn w:val="689"/>
    <w:uiPriority w:val="0"/>
    <w:qFormat/>
    <w:pPr>
      <w:numPr>
        <w:ilvl w:val="0"/>
        <w:numId w:val="2"/>
      </w:numPr>
      <w:jc w:val="both"/>
      <w:widowControl w:val="off"/>
      <w:tabs>
        <w:tab w:val="left" w:pos="1545" w:leader="none"/>
      </w:tabs>
    </w:pPr>
  </w:style>
  <w:style w:type="paragraph" w:styleId="960" w:customStyle="1">
    <w:name w:val="xl59"/>
    <w:basedOn w:val="68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961" w:customStyle="1">
    <w:name w:val="xl47"/>
    <w:basedOn w:val="689"/>
    <w:uiPriority w:val="0"/>
    <w:qFormat/>
    <w:pPr>
      <w:jc w:val="right"/>
      <w:spacing w:before="100" w:beforeAutospacing="1" w:after="100" w:afterAutospacing="1"/>
    </w:pPr>
    <w:rPr>
      <w:sz w:val="18"/>
      <w:szCs w:val="18"/>
    </w:rPr>
  </w:style>
  <w:style w:type="paragraph" w:styleId="962" w:customStyle="1">
    <w:name w:val="xl46"/>
    <w:basedOn w:val="68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963" w:customStyle="1">
    <w:name w:val="xl30"/>
    <w:basedOn w:val="68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964" w:customStyle="1">
    <w:name w:val="16"/>
    <w:basedOn w:val="689"/>
    <w:uiPriority w:val="0"/>
    <w:qFormat/>
    <w:pPr>
      <w:spacing w:before="100" w:beforeAutospacing="1" w:after="100" w:afterAutospacing="1"/>
    </w:pPr>
    <w:rPr>
      <w:rFonts w:ascii="宋体" w:hAnsi="宋体" w:cs="宋体"/>
    </w:rPr>
  </w:style>
  <w:style w:type="paragraph" w:styleId="965" w:customStyle="1">
    <w:name w:val="p0"/>
    <w:basedOn w:val="689"/>
    <w:uiPriority w:val="0"/>
    <w:qFormat/>
    <w:rPr>
      <w:rFonts w:ascii="宋体" w:hAnsi="宋体" w:cs="宋体"/>
    </w:rPr>
  </w:style>
  <w:style w:type="paragraph" w:styleId="966" w:customStyle="1">
    <w:name w:val=" Char Char Char1 Char Char Char Char"/>
    <w:basedOn w:val="689"/>
    <w:uiPriority w:val="0"/>
    <w:qFormat/>
    <w:pPr>
      <w:jc w:val="both"/>
      <w:spacing w:after="160" w:line="240" w:lineRule="exact"/>
      <w:widowControl w:val="off"/>
    </w:pPr>
    <w:rPr>
      <w:sz w:val="21"/>
    </w:rPr>
  </w:style>
  <w:style w:type="paragraph" w:styleId="967" w:customStyle="1">
    <w:name w:val="列出段落"/>
    <w:basedOn w:val="689"/>
    <w:link w:val="968"/>
    <w:uiPriority w:val="34"/>
    <w:qFormat/>
    <w:pPr>
      <w:ind w:firstLine="420"/>
      <w:jc w:val="both"/>
      <w:widowControl w:val="off"/>
    </w:pPr>
    <w:rPr>
      <w:sz w:val="21"/>
    </w:rPr>
  </w:style>
  <w:style w:type="character" w:styleId="968" w:customStyle="1">
    <w:name w:val="列出段落 Char"/>
    <w:link w:val="967"/>
    <w:uiPriority w:val="34"/>
    <w:qFormat/>
    <w:rPr>
      <w:sz w:val="21"/>
      <w:szCs w:val="24"/>
    </w:rPr>
  </w:style>
  <w:style w:type="paragraph" w:styleId="969" w:customStyle="1">
    <w:name w:val="_Style 144"/>
    <w:basedOn w:val="890"/>
    <w:uiPriority w:val="0"/>
    <w:qFormat/>
    <w:pPr>
      <w:spacing w:line="360" w:lineRule="auto"/>
    </w:pPr>
    <w:rPr>
      <w:rFonts w:eastAsia="楷体_GB2312"/>
      <w:sz w:val="21"/>
      <w:szCs w:val="20"/>
    </w:rPr>
  </w:style>
  <w:style w:type="paragraph" w:styleId="970" w:customStyle="1">
    <w:name w:val="xl56"/>
    <w:basedOn w:val="689"/>
    <w:uiPriority w:val="0"/>
    <w:qFormat/>
    <w:pPr>
      <w:jc w:val="center"/>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971" w:customStyle="1">
    <w:name w:val="xl26"/>
    <w:basedOn w:val="68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972" w:customStyle="1">
    <w:name w:val="xl35"/>
    <w:basedOn w:val="68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973" w:customStyle="1">
    <w:name w:val="xl27"/>
    <w:basedOn w:val="68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974" w:customStyle="1">
    <w:name w:val="目录1"/>
    <w:basedOn w:val="689"/>
    <w:next w:val="689"/>
    <w:uiPriority w:val="0"/>
    <w:qFormat/>
    <w:pPr>
      <w:ind w:firstLine="419"/>
      <w:spacing w:after="102" w:line="646" w:lineRule="atLeast"/>
      <w:tabs>
        <w:tab w:val="left" w:pos="8492" w:leader="dot"/>
      </w:tabs>
    </w:pPr>
    <w:rPr>
      <w:color w:val="000000"/>
      <w:sz w:val="21"/>
      <w:szCs w:val="20"/>
    </w:rPr>
  </w:style>
  <w:style w:type="paragraph" w:styleId="975" w:customStyle="1">
    <w:name w:val=" Char Char1 Char Char Char Char Char Char"/>
    <w:basedOn w:val="689"/>
    <w:uiPriority w:val="0"/>
    <w:qFormat/>
    <w:pPr>
      <w:numPr>
        <w:ilvl w:val="0"/>
        <w:numId w:val="2"/>
      </w:numPr>
      <w:jc w:val="both"/>
      <w:widowControl w:val="off"/>
      <w:tabs>
        <w:tab w:val="left" w:pos="1545" w:leader="none"/>
      </w:tabs>
    </w:pPr>
  </w:style>
  <w:style w:type="paragraph" w:styleId="976" w:customStyle="1">
    <w:name w:val="xl48"/>
    <w:basedOn w:val="689"/>
    <w:uiPriority w:val="0"/>
    <w:qFormat/>
    <w:pPr>
      <w:jc w:val="center"/>
      <w:spacing w:before="100" w:beforeAutospacing="1" w:after="100" w:afterAutospacing="1"/>
    </w:pPr>
    <w:rPr>
      <w:sz w:val="18"/>
      <w:szCs w:val="18"/>
    </w:rPr>
  </w:style>
  <w:style w:type="paragraph" w:styleId="977" w:customStyle="1">
    <w:name w:val=" Char Char Char Char Char Char Char Char"/>
    <w:basedOn w:val="890"/>
    <w:uiPriority w:val="0"/>
    <w:qFormat/>
    <w:pPr>
      <w:jc w:val="both"/>
      <w:spacing w:line="360" w:lineRule="auto"/>
      <w:widowControl w:val="off"/>
    </w:pPr>
    <w:rPr>
      <w:rFonts w:ascii="Tahoma" w:hAnsi="Tahoma"/>
    </w:rPr>
  </w:style>
  <w:style w:type="paragraph" w:styleId="978" w:customStyle="1">
    <w:name w:val="首行缩进"/>
    <w:basedOn w:val="689"/>
    <w:uiPriority w:val="0"/>
    <w:qFormat/>
    <w:pPr>
      <w:ind w:firstLine="480"/>
      <w:jc w:val="both"/>
      <w:widowControl w:val="off"/>
    </w:pPr>
    <w:rPr>
      <w:sz w:val="21"/>
      <w:lang w:val="zh-CN"/>
    </w:rPr>
  </w:style>
  <w:style w:type="paragraph" w:styleId="979" w:customStyle="1">
    <w:name w:val="正文2"/>
    <w:basedOn w:val="689"/>
    <w:uiPriority w:val="0"/>
    <w:qFormat/>
    <w:pPr>
      <w:ind w:firstLine="200"/>
      <w:spacing w:after="160" w:line="360" w:lineRule="auto"/>
    </w:pPr>
    <w:rPr>
      <w:sz w:val="21"/>
      <w:szCs w:val="20"/>
    </w:rPr>
  </w:style>
  <w:style w:type="paragraph" w:styleId="980" w:customStyle="1">
    <w:name w:val="xl55"/>
    <w:basedOn w:val="689"/>
    <w:uiPriority w:val="0"/>
    <w:qFormat/>
    <w:pPr>
      <w:jc w:val="right"/>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981" w:customStyle="1">
    <w:name w:val="font8"/>
    <w:basedOn w:val="689"/>
    <w:uiPriority w:val="0"/>
    <w:qFormat/>
    <w:pPr>
      <w:spacing w:before="100" w:beforeAutospacing="1" w:after="100" w:afterAutospacing="1"/>
    </w:pPr>
  </w:style>
  <w:style w:type="paragraph" w:styleId="982" w:customStyle="1">
    <w:name w:val="页脚 New New"/>
    <w:basedOn w:val="689"/>
    <w:uiPriority w:val="0"/>
    <w:qFormat/>
    <w:pPr>
      <w:widowControl w:val="off"/>
      <w:tabs>
        <w:tab w:val="center" w:pos="4153" w:leader="none"/>
        <w:tab w:val="right" w:pos="8306" w:leader="none"/>
      </w:tabs>
    </w:pPr>
  </w:style>
  <w:style w:type="paragraph" w:styleId="983" w:customStyle="1">
    <w:name w:val="Default"/>
    <w:uiPriority w:val="0"/>
    <w:qFormat/>
    <w:pPr>
      <w:widowControl w:val="off"/>
    </w:pPr>
    <w:rPr>
      <w:rFonts w:hint="default" w:ascii="Times New Roman" w:hAnsi="Times New Roman" w:eastAsia="宋体" w:cs="Times New Roman"/>
      <w:sz w:val="24"/>
      <w:szCs w:val="24"/>
      <w:lang w:val="en-US" w:eastAsia="zh-CN" w:bidi="ar-SA"/>
    </w:rPr>
  </w:style>
  <w:style w:type="paragraph" w:styleId="984" w:customStyle="1">
    <w:name w:val="正文文本11"/>
    <w:basedOn w:val="689"/>
    <w:next w:val="985"/>
    <w:uiPriority w:val="0"/>
    <w:qFormat/>
    <w:pPr>
      <w:spacing w:after="120"/>
    </w:pPr>
  </w:style>
  <w:style w:type="paragraph" w:styleId="985" w:customStyle="1">
    <w:name w:val="正文文本 211"/>
    <w:next w:val="984"/>
    <w:uiPriority w:val="0"/>
    <w:qFormat/>
    <w:pPr>
      <w:jc w:val="left"/>
      <w:spacing w:after="50" w:line="400" w:lineRule="exact"/>
      <w:widowControl/>
    </w:pPr>
    <w:rPr>
      <w:rFonts w:hint="default" w:ascii="宋体" w:hAnsi="Times New Roman" w:eastAsia="宋体" w:cs="Times New Roman"/>
      <w:color w:val="000000"/>
      <w:sz w:val="24"/>
      <w:szCs w:val="24"/>
      <w:lang w:val="en-US" w:eastAsia="zh-CN" w:bidi="ar-SA"/>
    </w:rPr>
  </w:style>
  <w:style w:type="paragraph" w:styleId="986" w:customStyle="1">
    <w:name w:val="_Style 13"/>
    <w:uiPriority w:val="0"/>
    <w:qFormat/>
    <w:pPr>
      <w:ind w:left="0"/>
      <w:jc w:val="left"/>
      <w:spacing w:before="120" w:after="120" w:line="288" w:lineRule="auto"/>
    </w:pPr>
    <w:rPr>
      <w:rFonts w:ascii="Arial" w:hAnsi="Arial" w:eastAsia="等线" w:cs="Arial"/>
      <w:sz w:val="22"/>
      <w:szCs w:val="22"/>
    </w:rPr>
  </w:style>
  <w:style w:type="paragraph" w:styleId="987" w:customStyle="1">
    <w:name w:val="Table Text"/>
    <w:uiPriority w:val="0"/>
    <w:semiHidden/>
    <w:qFormat/>
    <w:pPr>
      <w:jc w:val="both"/>
      <w:widowControl w:val="off"/>
    </w:pPr>
    <w:rPr>
      <w:rFonts w:ascii="宋体" w:hAnsi="宋体" w:eastAsia="宋体" w:cs="宋体"/>
      <w:sz w:val="21"/>
      <w:szCs w:val="21"/>
      <w:lang w:val="en-US" w:eastAsia="en-US" w:bidi="ar-SA"/>
    </w:rPr>
  </w:style>
  <w:style w:type="paragraph" w:styleId="988" w:customStyle="1">
    <w:name w:val="Normal_0_3"/>
    <w:uiPriority w:val="0"/>
    <w:qFormat/>
    <w:rPr>
      <w:rFonts w:ascii="Times New Roman" w:hAnsi="Times New Roman" w:eastAsia="Times New Roman" w:cs="Times New Roman"/>
      <w:sz w:val="24"/>
      <w:szCs w:val="24"/>
    </w:rPr>
  </w:style>
  <w:style w:type="numbering" w:styleId="43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d0f1b729-8098-45b2-8111-eb697c82d979</errorID>
      <errorWord>JSZC-320591-ZCZX-C2026-号</errorWord>
      <group>L1_Other</group>
      <groupName>其他问题</groupName>
      <ability>L2_Consistency</ability>
      <abilityName>一致性检查</abilityName>
      <candidateList>
        <item>JSZC-320591-ZCZX-C2026-</item>
      </candidateList>
      <explain>数字一致性：项目编号表述不一致，规范后的表述在文中多次出现</explain>
      <paraID>759B0172</paraID>
      <start>5</start>
      <end>29</end>
      <status>unmodified</status>
      <modifiedWord/>
      <trackRevisions>false</trackRevisions>
    </reviewItem>
    <reviewItem>
      <errorID>2a377ad5-f26c-435e-bd14-69945dd12986</errorID>
      <errorWord> JSZC-320591-ZCZX-C2026- </errorWord>
      <group>L1_Punc</group>
      <groupName>标点问题</groupName>
      <ability>L2_Punc</ability>
      <abilityName>标点符号检查</abilityName>
      <candidateList>
        <item>（JSZC-320591-ZCZX-C2026）</item>
      </candidateList>
      <explain/>
      <paraID>12D4A88E</paraID>
      <start>17</start>
      <end>42</end>
      <status>unmodified</status>
      <modifiedWord/>
      <trackRevisions>false</trackRevisions>
    </reviewItem>
    <reviewItem>
      <errorID>dbb013f3-f143-444c-9673-68bad977b95e</errorID>
      <errorWord> </errorWord>
      <group>L1_Punc</group>
      <groupName>标点问题</groupName>
      <ability>L2_Punc</ability>
      <abilityName>标点符号检查</abilityName>
      <candidateList>
        <item/>
      </candidateList>
      <explain>此处空格冗余，建议删除。</explain>
      <paraID>12D4A88E</paraID>
      <start>79</start>
      <end>80</end>
      <status>unmodified</status>
      <modifiedWord/>
      <trackRevisions>false</trackRevisions>
    </reviewItem>
    <reviewItem>
      <errorID>20b7b02b-0e44-4573-9c88-fd72297b93ed</errorID>
      <errorWord>,</errorWord>
      <group>L1_Format</group>
      <groupName>格式问题</groupName>
      <ability>L2_HalfPunc</ability>
      <abilityName>全半角检查</abilityName>
      <candidateList>
        <item>，</item>
      </candidateList>
      <explain>文本全半角错误。</explain>
      <paraID>28329082</paraID>
      <start>14</start>
      <end>15</end>
      <status>unmodified</status>
      <modifiedWord/>
      <trackRevisions>false</trackRevisions>
    </reviewItem>
    <reviewItem>
      <errorID>6827f905-5c46-4f77-8ae8-a102e5fa12da</errorID>
      <errorWord>,</errorWord>
      <group>L1_Format</group>
      <groupName>格式问题</groupName>
      <ability>L2_HalfPunc</ability>
      <abilityName>全半角检查</abilityName>
      <candidateList>
        <item>，</item>
      </candidateList>
      <explain>文本全半角错误。</explain>
      <paraID> F9538F6</paraID>
      <start>39</start>
      <end>40</end>
      <status>unmodified</status>
      <modifiedWord/>
      <trackRevisions>false</trackRevisions>
    </reviewItem>
    <reviewItem>
      <errorID>6fca47d1-7c04-4068-a03a-70a9e352294b</errorID>
      <errorWord>,</errorWord>
      <group>L1_Format</group>
      <groupName>格式问题</groupName>
      <ability>L2_HalfPunc</ability>
      <abilityName>全半角检查</abilityName>
      <candidateList>
        <item>，</item>
      </candidateList>
      <explain>文本全半角错误。</explain>
      <paraID> F9538F6</paraID>
      <start>52</start>
      <end>53</end>
      <status>unmodified</status>
      <modifiedWord/>
      <trackRevisions>false</trackRevisions>
    </reviewItem>
    <reviewItem>
      <errorID>0e294259-db72-4a78-b32b-41160345fafc</errorID>
      <errorWord> </errorWord>
      <group>L1_Word</group>
      <groupName>字词问题</groupName>
      <ability>L2_Typo</ability>
      <abilityName>字词错误</abilityName>
      <candidateList>
        <item>0</item>
      </candidateList>
      <explain/>
      <paraID>7376ABAA</paraID>
      <start>10</start>
      <end>11</end>
      <status>unmodified</status>
      <modifiedWord/>
      <trackRevisions>false</trackRevisions>
    </reviewItem>
    <reviewItem>
      <errorID>be456706-883a-445a-9a19-4bb4fd3ba31e</errorID>
      <errorWord>  </errorWord>
      <group>L1_Punc</group>
      <groupName>标点问题</groupName>
      <ability>L2_Punc</ability>
      <abilityName>标点符号检查</abilityName>
      <candidateList>
        <item/>
      </candidateList>
      <explain>此处空格冗余，建议删除。</explain>
      <paraID>7376ABAA</paraID>
      <start>12</start>
      <end>14</end>
      <status>unmodified</status>
      <modifiedWord/>
      <trackRevisions>false</trackRevisions>
    </reviewItem>
    <reviewItem>
      <errorID>8e24652a-8043-4f7f-8cb3-f9a6a48d3573</errorID>
      <errorWord> </errorWord>
      <group>L1_Punc</group>
      <groupName>标点问题</groupName>
      <ability>L2_Punc</ability>
      <abilityName>标点符号检查</abilityName>
      <candidateList>
        <item/>
      </candidateList>
      <explain>此处空格冗余，建议删除。</explain>
      <paraID>7376ABAA</paraID>
      <start>19</start>
      <end>20</end>
      <status>unmodified</status>
      <modifiedWord/>
      <trackRevisions>false</trackRevisions>
    </reviewItem>
    <reviewItem>
      <errorID>f46ef0a2-cf10-4b62-9009-efc40fe4fc76</errorID>
      <errorWord>-</errorWord>
      <group>L1_Punc</group>
      <groupName>标点问题</groupName>
      <ability>L2_Punc</ability>
      <abilityName>标点符号检查</abilityName>
      <candidateList>
        <item/>
      </candidateList>
      <explain/>
      <paraID>11D525E9</paraID>
      <start>20</start>
      <end>21</end>
      <status>unmodified</status>
      <modifiedWord/>
      <trackRevisions>false</trackRevisions>
    </reviewItem>
    <reviewItem>
      <errorID>5801d1b7-4cf3-4388-b186-40bf147db694</errorID>
      <errorWord>（ ）</errorWord>
      <group>L1_Punc</group>
      <groupName>标点问题</groupName>
      <ability>L2_Punc</ability>
      <abilityName>标点符号检查</abilityName>
      <candidateList>
        <item/>
      </candidateList>
      <explain/>
      <paraID>11D525E9</paraID>
      <start>24</start>
      <end>27</end>
      <status>unmodified</status>
      <modifiedWord/>
      <trackRevisions>false</trackRevisions>
    </reviewItem>
    <reviewItem>
      <errorID>5c799424-11df-4703-9373-e135d263763c</errorID>
      <errorWord> </errorWord>
      <group>L1_Punc</group>
      <groupName>标点问题</groupName>
      <ability>L2_Punc</ability>
      <abilityName>标点符号检查</abilityName>
      <candidateList>
        <item/>
      </candidateList>
      <explain>此处空格冗余，建议删除。</explain>
      <paraID> A87888F</paraID>
      <start>21</start>
      <end>22</end>
      <status>unmodified</status>
      <modifiedWord/>
      <trackRevisions>false</trackRevisions>
    </reviewItem>
    <reviewItem>
      <errorID>badb4968-ae8a-476c-9649-6134824b7dcb</errorID>
      <errorWord>请</errorWord>
      <group>L1_Punc</group>
      <groupName>标点问题</groupName>
      <ability>L2_Punc</ability>
      <abilityName>标点符号检查</abilityName>
      <candidateList>
        <item>，请</item>
      </candidateList>
      <explain/>
      <paraID> A87888F</paraID>
      <start>239</start>
      <end>240</end>
      <status>unmodified</status>
      <modifiedWord/>
      <trackRevisions>false</trackRevisions>
    </reviewItem>
    <reviewItem>
      <errorID>ff186c17-0ed0-4c66-918d-47b2f6253840</errorID>
      <errorWord>，</errorWord>
      <group>L1_Punc</group>
      <groupName>标点问题</groupName>
      <ability>L2_Punc</ability>
      <abilityName>标点符号检查</abilityName>
      <candidateList>
        <item>。</item>
      </candidateList>
      <explain/>
      <paraID> A87888F</paraID>
      <start>256</start>
      <end>257</end>
      <status>unmodified</status>
      <modifiedWord/>
      <trackRevisions>false</trackRevisions>
    </reviewItem>
    <reviewItem>
      <errorID>221f7a22-98ce-41e5-bffd-490b421757b6</errorID>
      <errorWord>即</errorWord>
      <group>L1_Punc</group>
      <groupName>标点问题</groupName>
      <ability>L2_Punc</ability>
      <abilityName>标点符号检查</abilityName>
      <candidateList>
        <item>，即</item>
      </candidateList>
      <explain/>
      <paraID> A87888F</paraID>
      <start>275</start>
      <end>276</end>
      <status>unmodified</status>
      <modifiedWord/>
      <trackRevisions>false</trackRevisions>
    </reviewItem>
    <reviewItem>
      <errorID>012a0e8e-fa2c-44bd-96fd-746b09a01eba</errorID>
      <errorWord>造成的</errorWord>
      <group>L1_Word</group>
      <groupName>字词问题</groupName>
      <ability>L2_Typo</ability>
      <abilityName>字词错误</abilityName>
      <candidateList>
        <item>造成</item>
      </candidateList>
      <explain/>
      <paraID> A87888F</paraID>
      <start>322</start>
      <end>325</end>
      <status>unmodified</status>
      <modifiedWord/>
      <trackRevisions>false</trackRevisions>
    </reviewItem>
    <reviewItem>
      <errorID>477c5500-1700-4200-90a9-61e91d1daf59</errorID>
      <errorWord>由</errorWord>
      <group>L1_Punc</group>
      <groupName>标点问题</groupName>
      <ability>L2_Punc</ability>
      <abilityName>标点符号检查</abilityName>
      <candidateList>
        <item>，由</item>
      </candidateList>
      <explain/>
      <paraID> A87888F</paraID>
      <start>340</start>
      <end>341</end>
      <status>unmodified</status>
      <modifiedWord/>
      <trackRevisions>false</trackRevisions>
    </reviewItem>
    <reviewItem>
      <errorID>c6e9e140-6d22-4bed-b3a5-a8ec62bcb2bf</errorID>
      <errorWord>系统如有</errorWord>
      <group>L1_Grammar</group>
      <groupName>语法问题</groupName>
      <ability>L2_Grammar</ability>
      <abilityName>语法错误</abilityName>
      <candidateList>
        <item>，若系统出现</item>
      </candidateList>
      <explain/>
      <paraID>75D66049</paraID>
      <start>50</start>
      <end>54</end>
      <status>unmodified</status>
      <modifiedWord/>
      <trackRevisions>false</trackRevisions>
    </reviewItem>
    <reviewItem>
      <errorID>612c73a6-0eb3-4456-8548-53edd3bd8526</errorID>
      <errorWord>且</errorWord>
      <group>L1_Punc</group>
      <groupName>标点问题</groupName>
      <ability>L2_Punc</ability>
      <abilityName>标点符号检查</abilityName>
      <candidateList>
        <item>，且</item>
      </candidateList>
      <explain/>
      <paraID>75D66049</paraID>
      <start>116</start>
      <end>117</end>
      <status>unmodified</status>
      <modifiedWord/>
      <trackRevisions>false</trackRevisions>
    </reviewItem>
    <reviewItem>
      <errorID>0b1f9d61-1f90-49b2-a2a5-3f0692ddac42</errorID>
      <errorWord>开</errorWord>
      <group>L1_Word</group>
      <groupName>字词问题</groupName>
      <ability>L2_Typo</ability>
      <abilityName>字词错误</abilityName>
      <candidateList>
        <item>在开</item>
      </candidateList>
      <explain/>
      <paraID>75D66049</paraID>
      <start>121</start>
      <end>122</end>
      <status>unmodified</status>
      <modifiedWord/>
      <trackRevisions>false</trackRevisions>
    </reviewItem>
    <reviewItem>
      <errorID>d8260678-bc19-4118-a993-85051658a41f</errorID>
      <errorWord>通讯畅通</errorWord>
      <group>L1_Word</group>
      <groupName>字词问题</groupName>
      <ability>L2_Typo</ability>
      <abilityName>字词错误</abilityName>
      <candidateList>
        <item>通信畅通</item>
      </candidateList>
      <explain/>
      <paraID>75D66049</paraID>
      <start>126</start>
      <end>130</end>
      <status>unmodified</status>
      <modifiedWord/>
      <trackRevisions>false</trackRevisions>
    </reviewItem>
    <reviewItem>
      <errorID>3ef69f12-2d1d-467e-a50a-8761e4267a90</errorID>
      <errorWord>获取</errorWord>
      <group>L1_Word</group>
      <groupName>字词问题</groupName>
      <ability>L2_Typo</ability>
      <abilityName>字词错误</abilityName>
      <candidateList>
        <item>在获取</item>
      </candidateList>
      <explain/>
      <paraID>6DF269B6</paraID>
      <start>5</start>
      <end>7</end>
      <status>unmodified</status>
      <modifiedWord/>
      <trackRevisions>false</trackRevisions>
    </reviewItem>
    <reviewItem>
      <errorID>3938c9ac-99d9-46b5-815d-0c0d6d0ec7a7</errorID>
      <errorWord>仍</errorWord>
      <group>L1_Punc</group>
      <groupName>标点问题</groupName>
      <ability>L2_Punc</ability>
      <abilityName>标点符号检查</abilityName>
      <candidateList>
        <item>，仍</item>
      </candidateList>
      <explain/>
      <paraID>6DF269B6</paraID>
      <start>17</start>
      <end>18</end>
      <status>unmodified</status>
      <modifiedWord/>
      <trackRevisions>false</trackRevisions>
    </reviewItem>
    <reviewItem>
      <errorID>1ddda8a1-553e-45bc-b79e-7cf9d55891ef</errorID>
      <errorWord>，</errorWord>
      <group>L1_Punc</group>
      <groupName>标点问题</groupName>
      <ability>L2_Punc</ability>
      <abilityName>标点符号检查</abilityName>
      <candidateList>
        <item>。</item>
      </candidateList>
      <explain/>
      <paraID>6DF269B6</paraID>
      <start>26</start>
      <end>27</end>
      <status>unmodified</status>
      <modifiedWord/>
      <trackRevisions>false</trackRevisions>
    </reviewItem>
    <reviewItem>
      <errorID>92348b8e-1953-4d10-95d8-99a37b2df1e8</errorID>
      <errorWord>且</errorWord>
      <group>L1_Punc</group>
      <groupName>标点问题</groupName>
      <ability>L2_Punc</ability>
      <abilityName>标点符号检查</abilityName>
      <candidateList>
        <item>，且</item>
      </candidateList>
      <explain/>
      <paraID>6DF269B6</paraID>
      <start>49</start>
      <end>50</end>
      <status>unmodified</status>
      <modifiedWord/>
      <trackRevisions>false</trackRevisions>
    </reviewItem>
    <reviewItem>
      <errorID>8b33a848-722f-4878-bf09-49a8cad1b404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253DDDD0</paraID>
      <start>23</start>
      <end>24</end>
      <status>unmodified</status>
      <modifiedWord/>
      <trackRevisions>false</trackRevisions>
    </reviewItem>
    <reviewItem>
      <errorID>6863eb07-eeae-4e2e-9444-b8a02828d4fc</errorID>
      <errorWord>JSZC-320591-ZCZX-C2026-号</errorWord>
      <group>L1_Other</group>
      <groupName>其他问题</groupName>
      <ability>L2_Consistency</ability>
      <abilityName>一致性检查</abilityName>
      <candidateList>
        <item>JSZC-320591-ZCZX-C2026-</item>
      </candidateList>
      <explain>数字一致性：项目编号表述不一致，规范后的表述在文中多次出现</explain>
      <paraID>11FF78B7</paraID>
      <start>7</start>
      <end>31</end>
      <status>unmodified</status>
      <modifiedWord/>
      <trackRevisions>false</trackRevisions>
    </reviewItem>
    <reviewItem>
      <errorID>9640bf50-2af5-406a-a870-69202286c7fd</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5111C237</paraID>
      <start>4</start>
      <end>7</end>
      <status>unmodified</status>
      <modifiedWord/>
      <trackRevisions>false</trackRevisions>
    </reviewItem>
    <reviewItem>
      <errorID>94b37d8d-2352-4a8a-af9e-2c752805a540</errorID>
      <errorWord>衬衬</errorWord>
      <group>L1_Word</group>
      <groupName>字词问题</groupName>
      <ability>L2_Typo</ability>
      <abilityName>字词错误</abilityName>
      <candidateList>
        <item>衬</item>
      </candidateList>
      <explain/>
      <paraID>1441E3E0</paraID>
      <start>33</start>
      <end>35</end>
      <status>unmodified</status>
      <modifiedWord/>
      <trackRevisions>false</trackRevisions>
    </reviewItem>
    <reviewItem>
      <errorID>1461266e-8083-4717-a03c-9a09b6293ec4</errorID>
      <errorWord>背衬</errorWord>
      <group>L1_Word</group>
      <groupName>字词问题</groupName>
      <ability>L2_Typo</ability>
      <abilityName>字词错误</abilityName>
      <candidateList>
        <item>背</item>
      </candidateList>
      <explain/>
      <paraID>4928AFAF</paraID>
      <start>36</start>
      <end>38</end>
      <status>unmodified</status>
      <modifiedWord/>
      <trackRevisions>false</trackRevisions>
    </reviewItem>
    <reviewItem>
      <errorID>f54df17d-9f69-4380-af14-da7732696c57</errorID>
      <errorWord>5300mm*540mm</errorWord>
      <group>L1_Word</group>
      <groupName>字词问题</groupName>
      <ability>L2_Typo</ability>
      <abilityName>字词错误</abilityName>
      <candidateList>
        <item>540mm*5300mm</item>
      </candidateList>
      <explain/>
      <paraID>42EF40C3</paraID>
      <start>30</start>
      <end>42</end>
      <status>unmodified</status>
      <modifiedWord/>
      <trackRevisions>false</trackRevisions>
    </reviewItem>
    <reviewItem>
      <errorID>97af1052-cffa-4cbb-9a63-baffd4b851e6</errorID>
      <errorWord>外挂</errorWord>
      <group>L1_Sensitive</group>
      <groupName>敏感问题</groupName>
      <ability>L2_Prohibited</ability>
      <abilityName>违禁内容</abilityName>
      <candidateList/>
      <explain>【违禁内容】句中涉及国家法律明令禁止的违禁内容，请注意甄别。</explain>
      <paraID>4EFD1FC5</paraID>
      <start>33</start>
      <end>35</end>
      <status>unmodified</status>
      <modifiedWord/>
      <trackRevisions>false</trackRevisions>
    </reviewItem>
    <reviewItem>
      <errorID>a1cbf1af-34ca-4c56-94d3-aeee08804318</errorID>
      <errorWord>，，</errorWord>
      <group>L1_Punc</group>
      <groupName>标点问题</groupName>
      <ability>L2_Punc</ability>
      <abilityName>标点符号检查</abilityName>
      <candidateList>
        <item>，</item>
      </candidateList>
      <explain/>
      <paraID>524D6D01</paraID>
      <start>42</start>
      <end>44</end>
      <status>unmodified</status>
      <modifiedWord/>
      <trackRevisions>false</trackRevisions>
    </reviewItem>
    <reviewItem>
      <errorID>e4c614f0-03ba-4edd-b28c-de2204b8cb1e</errorID>
      <errorWord>，</errorWord>
      <group>L1_Punc</group>
      <groupName>标点问题</groupName>
      <ability>L2_Punc</ability>
      <abilityName>标点符号检查</abilityName>
      <candidateList>
        <item>。</item>
      </candidateList>
      <explain/>
      <paraID>1CA73F69</paraID>
      <start>78</start>
      <end>79</end>
      <status>unmodified</status>
      <modifiedWord/>
      <trackRevisions>false</trackRevisions>
    </reviewItem>
    <reviewItem>
      <errorID>5a93f052-b070-4387-a147-de24231ad474</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4728CE26</paraID>
      <start>4</start>
      <end>7</end>
      <status>unmodified</status>
      <modifiedWord/>
      <trackRevisions>false</trackRevisions>
    </reviewItem>
    <reviewItem>
      <errorID>d49eda99-7c28-4db5-904b-884b9e14d3ef</errorID>
      <errorWord>-</errorWord>
      <group>L1_Format</group>
      <groupName>格式问题</groupName>
      <ability>L2_HalfPunc</ability>
      <abilityName>全半角检查</abilityName>
      <candidateList>
        <item>－</item>
      </candidateList>
      <explain>文本全半角错误。</explain>
      <paraID>4728CE26</paraID>
      <start>8</start>
      <end>9</end>
      <status>unmodified</status>
      <modifiedWord/>
      <trackRevisions>false</trackRevisions>
    </reviewItem>
    <reviewItem>
      <errorID>961f3e05-4426-4af0-bc6e-f3870b9a00a5</errorID>
      <errorWord>范围内</errorWord>
      <group>L1_Word</group>
      <groupName>字词问题</groupName>
      <ability>L2_Typo</ability>
      <abilityName>字词错误</abilityName>
      <candidateList>
        <item>以内</item>
      </candidateList>
      <explain/>
      <paraID>1E892B2A</paraID>
      <start>52</start>
      <end>55</end>
      <status>unmodified</status>
      <modifiedWord/>
      <trackRevisions>false</trackRevisions>
    </reviewItem>
    <reviewItem>
      <errorID>f3ae33ce-3c58-4f1a-9d17-ea0150c26e08</errorID>
      <errorWord>范围内</errorWord>
      <group>L1_Word</group>
      <groupName>字词问题</groupName>
      <ability>L2_Typo</ability>
      <abilityName>字词错误</abilityName>
      <candidateList>
        <item>以内</item>
      </candidateList>
      <explain/>
      <paraID>22BF35B1</paraID>
      <start>52</start>
      <end>55</end>
      <status>unmodified</status>
      <modifiedWord/>
      <trackRevisions>false</trackRevisions>
    </reviewItem>
    <reviewItem>
      <errorID>27bdf571-b260-4327-bc38-250ce379bb0a</errorID>
      <errorWord>范围内</errorWord>
      <group>L1_Word</group>
      <groupName>字词问题</groupName>
      <ability>L2_Typo</ability>
      <abilityName>字词错误</abilityName>
      <candidateList>
        <item>以内</item>
      </candidateList>
      <explain/>
      <paraID>1A92362C</paraID>
      <start>52</start>
      <end>55</end>
      <status>unmodified</status>
      <modifiedWord/>
      <trackRevisions>false</trackRevisions>
    </reviewItem>
    <reviewItem>
      <errorID>701acad2-d978-41c6-ac08-dae5aa2a0821</errorID>
      <errorWord>范围内</errorWord>
      <group>L1_Word</group>
      <groupName>字词问题</groupName>
      <ability>L2_Typo</ability>
      <abilityName>字词错误</abilityName>
      <candidateList>
        <item>以内</item>
      </candidateList>
      <explain/>
      <paraID>387B1BCA</paraID>
      <start>52</start>
      <end>55</end>
      <status>unmodified</status>
      <modifiedWord/>
      <trackRevisions>false</trackRevisions>
    </reviewItem>
    <reviewItem>
      <errorID>10956678-8f32-42a4-b69e-d6d0edac6def</errorID>
      <errorWord>范围内</errorWord>
      <group>L1_Word</group>
      <groupName>字词问题</groupName>
      <ability>L2_Typo</ability>
      <abilityName>字词错误</abilityName>
      <candidateList>
        <item>以内</item>
      </candidateList>
      <explain/>
      <paraID>61EB9929</paraID>
      <start>54</start>
      <end>57</end>
      <status>unmodified</status>
      <modifiedWord/>
      <trackRevisions>false</trackRevisions>
    </reviewItem>
    <reviewItem>
      <errorID>ee3c5f19-445b-4a95-82d3-016bf5c1d241</errorID>
      <errorWord>范围内</errorWord>
      <group>L1_Word</group>
      <groupName>字词问题</groupName>
      <ability>L2_Typo</ability>
      <abilityName>字词错误</abilityName>
      <candidateList>
        <item>以内</item>
      </candidateList>
      <explain/>
      <paraID>6848DB2F</paraID>
      <start>66</start>
      <end>69</end>
      <status>unmodified</status>
      <modifiedWord/>
      <trackRevisions>false</trackRevisions>
    </reviewItem>
    <reviewItem>
      <errorID>c1c7d825-c305-4f83-8786-3bedf783a06b</errorID>
      <errorWord>范围内</errorWord>
      <group>L1_Word</group>
      <groupName>字词问题</groupName>
      <ability>L2_Typo</ability>
      <abilityName>字词错误</abilityName>
      <candidateList>
        <item>以内</item>
      </candidateList>
      <explain/>
      <paraID>6BE735C1</paraID>
      <start>34</start>
      <end>37</end>
      <status>unmodified</status>
      <modifiedWord/>
      <trackRevisions>false</trackRevisions>
    </reviewItem>
    <reviewItem>
      <errorID>948eb974-a3ac-47b7-ba7b-4d43a8b4d489</errorID>
      <errorWord>范围内</errorWord>
      <group>L1_Word</group>
      <groupName>字词问题</groupName>
      <ability>L2_Typo</ability>
      <abilityName>字词错误</abilityName>
      <candidateList>
        <item>以内</item>
      </candidateList>
      <explain/>
      <paraID>   B3D7D</paraID>
      <start>39</start>
      <end>42</end>
      <status>unmodified</status>
      <modifiedWord/>
      <trackRevisions>false</trackRevisions>
    </reviewItem>
    <reviewItem>
      <errorID>817dda39-13a7-4e5c-8600-1039cbd1fa10</errorID>
      <errorWord>范围内</errorWord>
      <group>L1_Word</group>
      <groupName>字词问题</groupName>
      <ability>L2_Typo</ability>
      <abilityName>字词错误</abilityName>
      <candidateList>
        <item>以内</item>
      </candidateList>
      <explain/>
      <paraID>727BCB27</paraID>
      <start>37</start>
      <end>40</end>
      <status>unmodified</status>
      <modifiedWord/>
      <trackRevisions>false</trackRevisions>
    </reviewItem>
    <reviewItem>
      <errorID>f49911b0-8ea8-43ec-a413-30509c407f03</errorID>
      <errorWord>范围内</errorWord>
      <group>L1_Word</group>
      <groupName>字词问题</groupName>
      <ability>L2_Typo</ability>
      <abilityName>字词错误</abilityName>
      <candidateList>
        <item>以内</item>
      </candidateList>
      <explain/>
      <paraID>6744B9BD</paraID>
      <start>38</start>
      <end>41</end>
      <status>unmodified</status>
      <modifiedWord/>
      <trackRevisions>false</trackRevisions>
    </reviewItem>
    <reviewItem>
      <errorID>53f24b05-6435-4df9-9091-f06b741e2310</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6CB2B892</paraID>
      <start>4</start>
      <end>7</end>
      <status>unmodified</status>
      <modifiedWord/>
      <trackRevisions>false</trackRevisions>
    </reviewItem>
    <reviewItem>
      <errorID>2ab786ec-a0cc-4032-877b-45c124baf6dc</errorID>
      <errorWord>~</errorWord>
      <group>L1_Format</group>
      <groupName>格式问题</groupName>
      <ability>L2_HalfPunc</ability>
      <abilityName>全半角检查</abilityName>
      <candidateList>
        <item>～</item>
      </candidateList>
      <explain>文本全半角错误。</explain>
      <paraID>5B347964</paraID>
      <start>2</start>
      <end>3</end>
      <status>unmodified</status>
      <modifiedWord/>
      <trackRevisions>false</trackRevisions>
    </reviewItem>
    <reviewItem>
      <errorID>84248c09-6ccc-4015-880b-4acd4657a2ce</errorID>
      <errorWord>(</errorWord>
      <group>L1_Punc</group>
      <groupName>标点问题</groupName>
      <ability>L2_Punc</ability>
      <abilityName>标点符号检查</abilityName>
      <candidateList>
        <item>（</item>
      </candidateList>
      <explain/>
      <paraID>1899F991</paraID>
      <start>4</start>
      <end>5</end>
      <status>unmodified</status>
      <modifiedWord/>
      <trackRevisions>false</trackRevisions>
    </reviewItem>
    <reviewItem>
      <errorID>bad75b35-c023-438c-9224-ceff5f3d8be8</errorID>
      <errorWord>(</errorWord>
      <group>L1_Punc</group>
      <groupName>标点问题</groupName>
      <ability>L2_Punc</ability>
      <abilityName>标点符号检查</abilityName>
      <candidateList>
        <item>（</item>
      </candidateList>
      <explain/>
      <paraID>3D652137</paraID>
      <start>4</start>
      <end>5</end>
      <status>unmodified</status>
      <modifiedWord/>
      <trackRevisions>false</trackRevisions>
    </reviewItem>
    <reviewItem>
      <errorID>3ff5800b-0131-48a1-8b4c-4ceea2a3256b</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48ED1A56</paraID>
      <start>4</start>
      <end>7</end>
      <status>unmodified</status>
      <modifiedWord/>
      <trackRevisions>false</trackRevisions>
    </reviewItem>
    <reviewItem>
      <errorID>b852ab0a-c82f-4f9e-a87f-194957213219</errorID>
      <errorWord>-</errorWord>
      <group>L1_Format</group>
      <groupName>格式问题</groupName>
      <ability>L2_HalfPunc</ability>
      <abilityName>全半角检查</abilityName>
      <candidateList>
        <item>－</item>
      </candidateList>
      <explain>文本全半角错误。</explain>
      <paraID>48ED1A56</paraID>
      <start>8</start>
      <end>9</end>
      <status>unmodified</status>
      <modifiedWord/>
      <trackRevisions>false</trackRevisions>
    </reviewItem>
    <reviewItem>
      <errorID>2eac9b1b-2e38-4e74-adf8-c07f8b7d3307</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65E194EA</paraID>
      <start>4</start>
      <end>7</end>
      <status>unmodified</status>
      <modifiedWord/>
      <trackRevisions>false</trackRevisions>
    </reviewItem>
    <reviewItem>
      <errorID>11e199e5-c035-41bb-a5e6-d0060686584a</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4C03948D</paraID>
      <start>4</start>
      <end>7</end>
      <status>unmodified</status>
      <modifiedWord/>
      <trackRevisions>false</trackRevisions>
    </reviewItem>
    <reviewItem>
      <errorID>aff63527-cfea-4a77-8081-70cb2a650259</errorID>
      <errorWord>~</errorWord>
      <group>L1_Format</group>
      <groupName>格式问题</groupName>
      <ability>L2_HalfPunc</ability>
      <abilityName>全半角检查</abilityName>
      <candidateList>
        <item>～</item>
      </candidateList>
      <explain>文本全半角错误。</explain>
      <paraID>6D8076D2</paraID>
      <start>2</start>
      <end>3</end>
      <status>unmodified</status>
      <modifiedWord/>
      <trackRevisions>false</trackRevisions>
    </reviewItem>
    <reviewItem>
      <errorID>48042a41-7f14-4a05-83b7-6b84e43d4afc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18340237</paraID>
      <start>9</start>
      <end>13</end>
      <status>unmodified</status>
      <modifiedWord/>
      <trackRevisions>false</trackRevisions>
    </reviewItem>
    <reviewItem>
      <errorID>8fdadbf5-fa27-4d6d-aab8-5526f7a76cae</errorID>
      <errorWord>、现场</errorWord>
      <group>L1_Grammar</group>
      <groupName>语法问题</groupName>
      <ability>L2_Grammar</ability>
      <abilityName>语法错误</abilityName>
      <candidateList>
        <item>、</item>
      </candidateList>
      <explain/>
      <paraID>18340237</paraID>
      <start>19</start>
      <end>22</end>
      <status>unmodified</status>
      <modifiedWord/>
      <trackRevisions>false</trackRevisions>
    </reviewItem>
    <reviewItem>
      <errorID>04cfe165-e58d-47f5-8e8b-64c32cfcaa96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18340237</paraID>
      <start>63</start>
      <end>67</end>
      <status>unmodified</status>
      <modifiedWord/>
      <trackRevisions>false</trackRevisions>
    </reviewItem>
    <reviewItem>
      <errorID>406367b6-85ea-409b-bf00-93aa629ebbb3</errorID>
      <errorWord>包含</errorWord>
      <group>L1_Word</group>
      <groupName>字词问题</groupName>
      <ability>L2_Typo</ability>
      <abilityName>字词错误</abilityName>
      <candidateList>
        <item>包括</item>
      </candidateList>
      <explain/>
      <paraID>5CEFC2DD</paraID>
      <start>58</start>
      <end>60</end>
      <status>unmodified</status>
      <modifiedWord/>
      <trackRevisions>false</trackRevisions>
    </reviewItem>
    <reviewItem>
      <errorID>37415db2-42f4-411f-baac-68a1e1d933e1</errorID>
      <errorWord>东区</errorWord>
      <group>L1_Word</group>
      <groupName>字词问题</groupName>
      <ability>L2_Typo</ability>
      <abilityName>字词错误</abilityName>
      <candidateList>
        <item> 东区</item>
      </candidateList>
      <explain/>
      <paraID>6790B0A4</paraID>
      <start>3</start>
      <end>5</end>
      <status>unmodified</status>
      <modifiedWord/>
      <trackRevisions>false</trackRevisions>
    </reviewItem>
    <reviewItem>
      <errorID>ee3b96f7-68c4-4fa1-9d43-0a8adb6cc11a</errorID>
      <errorWord>办学理念</errorWord>
      <group>L1_Knowledge</group>
      <groupName>知识性问题</groupName>
      <ability>L2_Term</ability>
      <abilityName>专业术语</abilityName>
      <candidateList>
        <item>大学理念</item>
      </candidateList>
      <explain/>
      <paraID>117C5960</paraID>
      <start>25</start>
      <end>29</end>
      <status>unmodified</status>
      <modifiedWord/>
      <trackRevisions>false</trackRevisions>
    </reviewItem>
    <reviewItem>
      <errorID>e2542550-dd0e-4b3e-b52b-460a72f1fed5</errorID>
      <errorWord>走廊</errorWord>
      <group>L1_Word</group>
      <groupName>字词问题</groupName>
      <ability>L2_Typo</ability>
      <abilityName>字词错误</abilityName>
      <candidateList>
        <item> 走廊</item>
      </candidateList>
      <explain/>
      <paraID>50720BBC</paraID>
      <start>3</start>
      <end>5</end>
      <status>unmodified</status>
      <modifiedWord/>
      <trackRevisions>false</trackRevisions>
    </reviewItem>
    <reviewItem>
      <errorID>2812664b-9445-4c57-8a0b-b7be53edcbd3</errorID>
      <errorWord>,</errorWord>
      <group>L1_Format</group>
      <groupName>格式问题</groupName>
      <ability>L2_HalfPunc</ability>
      <abilityName>全半角检查</abilityName>
      <candidateList>
        <item>，</item>
      </candidateList>
      <explain>文本全半角错误。</explain>
      <paraID>1EB2F0FB</paraID>
      <start>43</start>
      <end>44</end>
      <status>unmodified</status>
      <modifiedWord/>
      <trackRevisions>false</trackRevisions>
    </reviewItem>
    <reviewItem>
      <errorID>52271f0b-29e1-4874-b795-76a979b6764b</errorID>
      <errorWord>西区</errorWord>
      <group>L1_Word</group>
      <groupName>字词问题</groupName>
      <ability>L2_Typo</ability>
      <abilityName>字词错误</abilityName>
      <candidateList>
        <item> 西区</item>
      </candidateList>
      <explain/>
      <paraID>3DBC290A</paraID>
      <start>3</start>
      <end>5</end>
      <status>unmodified</status>
      <modifiedWord/>
      <trackRevisions>false</trackRevisions>
    </reviewItem>
    <reviewItem>
      <errorID>ba73b5b8-1045-4cd9-8254-c0ee05e3eb35</errorID>
      <errorWord>,</errorWord>
      <group>L1_Format</group>
      <groupName>格式问题</groupName>
      <ability>L2_HalfPunc</ability>
      <abilityName>全半角检查</abilityName>
      <candidateList>
        <item>，</item>
      </candidateList>
      <explain>文本全半角错误。</explain>
      <paraID>4B4026C3</paraID>
      <start>43</start>
      <end>44</end>
      <status>unmodified</status>
      <modifiedWord/>
      <trackRevisions>false</trackRevisions>
    </reviewItem>
    <reviewItem>
      <errorID>5b238b7f-291c-4d69-a527-a7d240c70d78</errorID>
      <errorWord>校史馆</errorWord>
      <group>L1_Word</group>
      <groupName>字词问题</groupName>
      <ability>L2_Typo</ability>
      <abilityName>字词错误</abilityName>
      <candidateList>
        <item> 校史馆</item>
      </candidateList>
      <explain/>
      <paraID>29B2139A</paraID>
      <start>3</start>
      <end>6</end>
      <status>unmodified</status>
      <modifiedWord/>
      <trackRevisions>false</trackRevisions>
    </reviewItem>
    <reviewItem>
      <errorID>9838686b-66dc-48ad-9e6a-fc5302673751</errorID>
      <errorWord>和</errorWord>
      <group>L1_Word</group>
      <groupName>字词问题</groupName>
      <ability>L2_Typo</ability>
      <abilityName>字词错误</abilityName>
      <candidateList>
        <item>与</item>
      </candidateList>
      <explain/>
      <paraID>695E4887</paraID>
      <start>77</start>
      <end>78</end>
      <status>unmodified</status>
      <modifiedWord/>
      <trackRevisions>false</trackRevisions>
    </reviewItem>
    <reviewItem>
      <errorID>cda02536-856f-4092-984a-c23bf1e81c68</errorID>
      <errorWord>以</errorWord>
      <group>L1_Word</group>
      <groupName>字词问题</groupName>
      <ability>L2_Typo</ability>
      <abilityName>字词错误</abilityName>
      <candidateList>
        <item>通过</item>
      </candidateList>
      <explain/>
      <paraID>695E4887</paraID>
      <start>93</start>
      <end>94</end>
      <status>unmodified</status>
      <modifiedWord/>
      <trackRevisions>false</trackRevisions>
    </reviewItem>
    <reviewItem>
      <errorID>f98df971-974f-4b27-967e-d3c65a81b461</errorID>
      <errorWord>校园</errorWord>
      <group>L1_Word</group>
      <groupName>字词问题</groupName>
      <ability>L2_Typo</ability>
      <abilityName>字词错误</abilityName>
      <candidateList>
        <item> 校园</item>
      </candidateList>
      <explain/>
      <paraID> 9DB8FC7</paraID>
      <start>3</start>
      <end>5</end>
      <status>unmodified</status>
      <modifiedWord/>
      <trackRevisions>false</trackRevisions>
    </reviewItem>
    <reviewItem>
      <errorID>85814576-01d2-4661-a946-e6661d7e214f</errorID>
      <errorWord>室内、外</errorWord>
      <group>L1_Punc</group>
      <groupName>标点问题</groupName>
      <ability>L2_Punc</ability>
      <abilityName>标点符号检查</abilityName>
      <candidateList>
        <item>室内外</item>
      </candidateList>
      <explain/>
      <paraID>25065A62</paraID>
      <start>21</start>
      <end>25</end>
      <status>unmodified</status>
      <modifiedWord/>
      <trackRevisions>false</trackRevisions>
    </reviewItem>
    <reviewItem>
      <errorID>fcb4005b-0774-4f6b-a69f-49849cf3f740</errorID>
      <errorWord>总结</errorWord>
      <group>L1_Grammar</group>
      <groupName>语法问题</groupName>
      <ability>L2_Grammar</ability>
      <abilityName>语法错误</abilityName>
      <candidateList>
        <item>阐述</item>
      </candidateList>
      <explain>“总结～理念”搭配不当，建议修改为“阐述～理念”。</explain>
      <paraID>572150C2</paraID>
      <start>2</start>
      <end>4</end>
      <status>unmodified</status>
      <modifiedWord/>
      <trackRevisions>false</trackRevisions>
    </reviewItem>
    <reviewItem>
      <errorID>a5011e86-21c3-4f36-8141-88e572a671ee</errorID>
      <errorWord>浓厚</errorWord>
      <group>L1_Word</group>
      <groupName>字词问题</groupName>
      <ability>L2_Typo</ability>
      <abilityName>字词错误</abilityName>
      <candidateList>
        <item>深厚</item>
      </candidateList>
      <explain>存在字形相近字词的误用。</explain>
      <paraID>572150C2</paraID>
      <start>98</start>
      <end>100</end>
      <status>unmodified</status>
      <modifiedWord/>
      <trackRevisions>false</trackRevisions>
    </reviewItem>
    <reviewItem>
      <errorID>f96cf07d-8077-48f1-b7a8-e72b3ab5e1c3</errorID>
      <errorWord>设计（方案）</errorWord>
      <group>L1_Grammar</group>
      <groupName>语法问题</groupName>
      <ability>L2_Grammar</ability>
      <abilityName>语法错误</abilityName>
      <candidateList>
        <item>设计方案</item>
      </candidateList>
      <explain/>
      <paraID> 250CCCB</paraID>
      <start>11</start>
      <end>17</end>
      <status>unmodified</status>
      <modifiedWord/>
      <trackRevisions>false</trackRevisions>
    </reviewItem>
    <reviewItem>
      <errorID>a0900d05-2fc3-4670-af71-3f55807823a8</errorID>
      <errorWord>可以</errorWord>
      <group>L1_Word</group>
      <groupName>字词问题</groupName>
      <ability>L2_Typo</ability>
      <abilityName>字词错误</abilityName>
      <candidateList>
        <item>可</item>
      </candidateList>
      <explain>〈动〉适合：～人意｜这回倒～了他的心了。</explain>
      <paraID> 250CCCB</paraID>
      <start>33</start>
      <end>35</end>
      <status>unmodified</status>
      <modifiedWord/>
      <trackRevisions>false</trackRevisions>
    </reviewItem>
    <reviewItem>
      <errorID>020eaaa4-bc64-4a90-aba1-4db3fa6b1b8d</errorID>
      <errorWord>的</errorWord>
      <group>L1_Word</group>
      <groupName>字词问题</groupName>
      <ability>L2_Typo</ability>
      <abilityName>字词错误</abilityName>
      <candidateList>
        <item>地</item>
      </candidateList>
      <explain/>
      <paraID> 250CCCB</paraID>
      <start>54</start>
      <end>55</end>
      <status>unmodified</status>
      <modifiedWord/>
      <trackRevisions>false</trackRevisions>
    </reviewItem>
    <reviewItem>
      <errorID>a435273d-cc31-44f7-8eda-0075a0a119e3</errorID>
      <errorWord>的</errorWord>
      <group>L1_Word</group>
      <groupName>字词问题</groupName>
      <ability>L2_Typo</ability>
      <abilityName>字词错误</abilityName>
      <candidateList>
        <item>地</item>
      </candidateList>
      <explain/>
      <paraID>2F73D895</paraID>
      <start>16</start>
      <end>17</end>
      <status>unmodified</status>
      <modifiedWord/>
      <trackRevisions>false</trackRevisions>
    </reviewItem>
    <reviewItem>
      <errorID>ac31017c-ef04-43f9-9f40-a91bf9bdd845</errorID>
      <errorWord>，</errorWord>
      <group>L1_Punc</group>
      <groupName>标点问题</groupName>
      <ability>L2_Punc</ability>
      <abilityName>标点符号检查</abilityName>
      <candidateList>
        <item>；</item>
      </candidateList>
      <explain/>
      <paraID>2F73D895</paraID>
      <start>54</start>
      <end>55</end>
      <status>unmodified</status>
      <modifiedWord/>
      <trackRevisions>false</trackRevisions>
    </reviewItem>
    <reviewItem>
      <errorID>edd94fba-1b99-49e6-bf29-fc90a77c1daf</errorID>
      <errorWord>实施</errorWord>
      <group>L1_Grammar</group>
      <groupName>语法问题</groupName>
      <ability>L2_Grammar</ability>
      <abilityName>语法错误</abilityName>
      <candidateList>
        <item>进行实施</item>
      </candidateList>
      <explain/>
      <paraID>35644804</paraID>
      <start>18</start>
      <end>20</end>
      <status>unmodified</status>
      <modifiedWord/>
      <trackRevisions>false</trackRevisions>
    </reviewItem>
    <reviewItem>
      <errorID>c5f461a6-f8ae-495c-b2dc-2471d0af1d00</errorID>
      <errorWord>的</errorWord>
      <group>L1_Word</group>
      <groupName>字词问题</groupName>
      <ability>L2_Typo</ability>
      <abilityName>字词错误</abilityName>
      <candidateList>
        <item>时，</item>
      </candidateList>
      <explain/>
      <paraID> 972F03D</paraID>
      <start>18</start>
      <end>19</end>
      <status>unmodified</status>
      <modifiedWord/>
      <trackRevisions>false</trackRevisions>
    </reviewItem>
    <reviewItem>
      <errorID>c97c2324-35d8-4469-b248-ae7c32bb98e7</errorID>
      <errorWord>安全，</errorWord>
      <group>L1_Grammar</group>
      <groupName>语法问题</groupName>
      <ability>L2_Grammar</ability>
      <abilityName>语法错误</abilityName>
      <candidateList>
        <item>过程中的安全负责，</item>
      </candidateList>
      <explain/>
      <paraID>3698AE45</paraID>
      <start>13</start>
      <end>16</end>
      <status>unmodified</status>
      <modifiedWord/>
      <trackRevisions>false</trackRevisions>
    </reviewItem>
    <reviewItem>
      <errorID>93c2f3e7-6a63-4f97-856c-b80ed36d1b17</errorID>
      <errorWord>，</errorWord>
      <group>L1_Word</group>
      <groupName>字词问题</groupName>
      <ability>L2_Typo</ability>
      <abilityName>字词错误</abilityName>
      <candidateList>
        <item>，对</item>
      </candidateList>
      <explain/>
      <paraID>3698AE45</paraID>
      <start>35</start>
      <end>36</end>
      <status>unmodified</status>
      <modifiedWord/>
      <trackRevisions>false</trackRevisions>
    </reviewItem>
    <reviewItem>
      <errorID>2e21a434-5a0c-49c9-acbf-6546eeb989d3</errorID>
      <errorWord>质量</errorWord>
      <group>L1_Word</group>
      <groupName>字词问题</groupName>
      <ability>L2_Typo</ability>
      <abilityName>字词错误</abilityName>
      <candidateList>
        <item>对质量</item>
      </candidateList>
      <explain/>
      <paraID>3698AE45</paraID>
      <start>36</start>
      <end>38</end>
      <status>unmodified</status>
      <modifiedWord/>
      <trackRevisions>false</trackRevisions>
    </reviewItem>
    <reviewItem>
      <errorID>a5495b26-f821-4523-a7c6-6b8094146b20</errorID>
      <errorWord>，</errorWord>
      <group>L1_Grammar</group>
      <groupName>语法问题</groupName>
      <ability>L2_Grammar</ability>
      <abilityName>语法错误</abilityName>
      <candidateList>
        <item>责任。</item>
      </candidateList>
      <explain/>
      <paraID>3698AE45</paraID>
      <start>50</start>
      <end>51</end>
      <status>unmodified</status>
      <modifiedWord/>
      <trackRevisions>false</trackRevisions>
    </reviewItem>
    <reviewItem>
      <errorID>d8a17c56-4422-4c6a-943a-6b90fc7958f8</errorID>
      <errorWord>台帐</errorWord>
      <group>L1_Word</group>
      <groupName>字词问题</groupName>
      <ability>L2_Typo</ability>
      <abilityName>字词错误</abilityName>
      <candidateList>
        <item>台账</item>
      </candidateList>
      <explain/>
      <paraID>1AAF6CB5</paraID>
      <start>50</start>
      <end>52</end>
      <status>unmodified</status>
      <modifiedWord/>
      <trackRevisions>false</trackRevisions>
    </reviewItem>
    <reviewItem>
      <errorID>8bbc2406-5051-4ccd-ab7c-c6f2af94b5be</errorID>
      <errorWord>的业主</errorWord>
      <group>L1_Grammar</group>
      <groupName>语法问题</groupName>
      <ability>L2_Grammar</ability>
      <abilityName>语法错误</abilityName>
      <candidateList>
        <item>的</item>
      </candidateList>
      <explain/>
      <paraID>615E7734</paraID>
      <start>15</start>
      <end>18</end>
      <status>unmodified</status>
      <modifiedWord/>
      <trackRevisions>false</trackRevisions>
    </reviewItem>
    <reviewItem>
      <errorID>064017a1-3318-4cd1-abb8-4d29182821e3</errorID>
      <errorWord>。</errorWord>
      <group>L1_Punc</group>
      <groupName>标点问题</groupName>
      <ability>L2_Punc</ability>
      <abilityName>标点符号检查</abilityName>
      <candidateList>
        <item>，</item>
      </candidateList>
      <explain/>
      <paraID>615E7734</paraID>
      <start>24</start>
      <end>25</end>
      <status>unmodified</status>
      <modifiedWord/>
      <trackRevisions>false</trackRevisions>
    </reviewItem>
    <reviewItem>
      <errorID>8aa60e62-6cf5-4f9c-aeb3-79c7672d865e</errorID>
      <errorWord>项目的</errorWord>
      <group>L1_Word</group>
      <groupName>字词问题</groupName>
      <ability>L2_Typo</ability>
      <abilityName>字词错误</abilityName>
      <candidateList>
        <item>项目</item>
      </candidateList>
      <explain>〈名〉事物分成的门类：服务～｜体育～｜建设～。</explain>
      <paraID>4A332BB4</paraID>
      <start>8</start>
      <end>11</end>
      <status>unmodified</status>
      <modifiedWord/>
      <trackRevisions>false</trackRevisions>
    </reviewItem>
    <reviewItem>
      <errorID>1b978fff-6c37-4301-9e55-d0a45b71c8dc</errorID>
      <errorWord>预案方案，响应单位</errorWord>
      <group>L1_Grammar</group>
      <groupName>语法问题</groupName>
      <ability>L2_Grammar</ability>
      <abilityName>语法错误</abilityName>
      <candidateList>
        <item>预案，</item>
      </candidateList>
      <explain/>
      <paraID>4A332BB4</paraID>
      <start>18</start>
      <end>27</end>
      <status>unmodified</status>
      <modifiedWord/>
      <trackRevisions>false</trackRevisions>
    </reviewItem>
    <reviewItem>
      <errorID>fdf1310e-2f92-420e-a002-446d48636456</errorID>
      <errorWord>充分考虑到</errorWord>
      <group>L1_Word</group>
      <groupName>字词问题</groupName>
      <ability>L2_Typo</ability>
      <abilityName>字词错误</abilityName>
      <candidateList>
        <item>充分考虑</item>
      </candidateList>
      <explain/>
      <paraID>4A332BB4</paraID>
      <start>28</start>
      <end>33</end>
      <status>unmodified</status>
      <modifiedWord/>
      <trackRevisions>false</trackRevisions>
    </reviewItem>
    <reviewItem>
      <errorID>3fbf3b63-544f-4027-b592-5880b1b0cb48</errorID>
      <errorWord>应急抢预案方案</errorWord>
      <group>L1_Grammar</group>
      <groupName>语法问题</groupName>
      <ability>L2_Grammar</ability>
      <abilityName>语法错误</abilityName>
      <candidateList>
        <item>应急预案</item>
      </candidateList>
      <explain/>
      <paraID>4A332BB4</paraID>
      <start>56</start>
      <end>63</end>
      <status>unmodified</status>
      <modifiedWord/>
      <trackRevisions>false</trackRevisions>
    </reviewItem>
    <reviewItem>
      <errorID>79e89656-d32b-4274-b303-7de65076d04d</errorID>
      <errorWord>因</errorWord>
      <group>L1_Word</group>
      <groupName>字词问题</groupName>
      <ability>L2_Typo</ability>
      <abilityName>字词错误</abilityName>
      <candidateList>
        <item>应</item>
      </candidateList>
      <explain/>
      <paraID>4B213BE9</paraID>
      <start>15</start>
      <end>16</end>
      <status>unmodified</status>
      <modifiedWord/>
      <trackRevisions>false</trackRevisions>
    </reviewItem>
    <reviewItem>
      <errorID>8c141b6f-9246-45ba-adf5-516c1f1d429c</errorID>
      <errorWord>采取有效</errorWord>
      <group>L1_Grammar</group>
      <groupName>语法问题</groupName>
      <ability>L2_Grammar</ability>
      <abilityName>语法错误</abilityName>
      <candidateList>
        <item>的情况采取有效</item>
      </candidateList>
      <explain/>
      <paraID>4B213BE9</paraID>
      <start>25</start>
      <end>29</end>
      <status>unmodified</status>
      <modifiedWord/>
      <trackRevisions>false</trackRevisions>
    </reviewItem>
    <reviewItem>
      <errorID>7d061e2c-6cad-49ab-8213-2329b49b84da</errorID>
      <errorWord>及服务方式、</errorWord>
      <group>L1_Word</group>
      <groupName>字词问题</groupName>
      <ability>L2_Typo</ability>
      <abilityName>字词错误</abilityName>
      <candidateList>
        <item>、服务方式及</item>
      </candidateList>
      <explain/>
      <paraID>3C3B6286</paraID>
      <start>22</start>
      <end>28</end>
      <status>unmodified</status>
      <modifiedWord/>
      <trackRevisions>false</trackRevisions>
    </reviewItem>
    <reviewItem>
      <errorID>1250a4b6-4ee0-4afb-b742-a356562f7005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70096580</paraID>
      <start>0</start>
      <end>3</end>
      <status>unmodified</status>
      <modifiedWord/>
      <trackRevisions>false</trackRevisions>
    </reviewItem>
    <reviewItem>
      <errorID>e6e7d7a9-0a03-4197-b23f-f177a572d540</errorID>
      <errorWord>签订日期</errorWord>
      <group>L1_Grammar</group>
      <groupName>语法问题</groupName>
      <ability>L2_Grammar</ability>
      <abilityName>语法错误</abilityName>
      <candidateList>
        <item>上签订的日期</item>
      </candidateList>
      <explain/>
      <paraID>70096580</paraID>
      <start>19</start>
      <end>23</end>
      <status>unmodified</status>
      <modifiedWord/>
      <trackRevisions>false</trackRevisions>
    </reviewItem>
    <reviewItem>
      <errorID>95b1904b-86b5-47f3-a12f-7e4e25b19a40</errorID>
      <errorWord>，</errorWord>
      <group>L1_Word</group>
      <groupName>字词问题</groupName>
      <ability>L2_Typo</ability>
      <abilityName>字词错误</abilityName>
      <candidateList>
        <item>起，</item>
      </candidateList>
      <explain/>
      <paraID>70096580</paraID>
      <start>26</start>
      <end>27</end>
      <status>unmodified</status>
      <modifiedWord/>
      <trackRevisions>false</trackRevisions>
    </reviewItem>
    <reviewItem>
      <errorID>263d6452-56ac-4075-bd97-82ac77488f7e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33D18C12</paraID>
      <start>0</start>
      <end>3</end>
      <status>unmodified</status>
      <modifiedWord/>
      <trackRevisions>false</trackRevisions>
    </reviewItem>
    <reviewItem>
      <errorID>2767125d-3ab8-4730-bc17-362c4a3ae7ad</errorID>
      <errorWord>成交</errorWord>
      <group>L1_Punc</group>
      <groupName>标点问题</groupName>
      <ability>L2_Punc</ability>
      <abilityName>标点符号检查</abilityName>
      <candidateList>
        <item>，成交</item>
      </candidateList>
      <explain/>
      <paraID>584B1B03</paraID>
      <start>13</start>
      <end>15</end>
      <status>unmodified</status>
      <modifiedWord/>
      <trackRevisions>false</trackRevisions>
    </reviewItem>
    <reviewItem>
      <errorID>eb5656e2-c28c-4e0f-a0e9-7038ddb35584</errorID>
      <errorWord>并</errorWord>
      <group>L1_Punc</group>
      <groupName>标点问题</groupName>
      <ability>L2_Punc</ability>
      <abilityName>标点符号检查</abilityName>
      <candidateList>
        <item>，并</item>
      </candidateList>
      <explain/>
      <paraID>584B1B03</paraID>
      <start>33</start>
      <end>34</end>
      <status>unmodified</status>
      <modifiedWord/>
      <trackRevisions>false</trackRevisions>
    </reviewItem>
    <reviewItem>
      <errorID>1b5e8093-b8b2-4172-9d19-21e36ccc8afa</errorID>
      <errorWord>，</errorWord>
      <group>L1_Punc</group>
      <groupName>标点问题</groupName>
      <ability>L2_Punc</ability>
      <abilityName>标点符号检查</abilityName>
      <candidateList>
        <item>。</item>
      </candidateList>
      <explain/>
      <paraID>584B1B03</paraID>
      <start>52</start>
      <end>53</end>
      <status>unmodified</status>
      <modifiedWord/>
      <trackRevisions>false</trackRevisions>
    </reviewItem>
    <reviewItem>
      <errorID>d6477f69-1fac-4d2c-8f05-7513244e78fe</errorID>
      <errorWord>60</errorWord>
      <group>L1_Punc</group>
      <groupName>标点问题</groupName>
      <ability>L2_Punc</ability>
      <abilityName>标点符号检查</abilityName>
      <candidateList>
        <item>，60</item>
      </candidateList>
      <explain/>
      <paraID>584B1B03</paraID>
      <start>67</start>
      <end>69</end>
      <status>unmodified</status>
      <modifiedWord/>
      <trackRevisions>false</trackRevisions>
    </reviewItem>
    <reviewItem>
      <errorID>5628bc01-1262-4b1f-bb95-8049fcc16a7b</errorID>
      <errorWord>由</errorWord>
      <group>L1_Punc</group>
      <groupName>标点问题</groupName>
      <ability>L2_Punc</ability>
      <abilityName>标点符号检查</abilityName>
      <candidateList>
        <item>，由</item>
      </candidateList>
      <explain/>
      <paraID>180167BD</paraID>
      <start>24</start>
      <end>25</end>
      <status>unmodified</status>
      <modifiedWord/>
      <trackRevisions>false</trackRevisions>
    </reviewItem>
    <reviewItem>
      <errorID>f8068ce8-4001-4641-a963-5b153ecebd59</errorID>
      <errorWord>法律、法规</errorWord>
      <group>L1_Word</group>
      <groupName>字词问题</groupName>
      <ability>L2_Typo</ability>
      <abilityName>字词错误</abilityName>
      <candidateList>
        <item>法律法规</item>
      </candidateList>
      <explain/>
      <paraID>180167BD</paraID>
      <start>56</start>
      <end>61</end>
      <status>unmodified</status>
      <modifiedWord/>
      <trackRevisions>false</trackRevisions>
    </reviewItem>
    <reviewItem>
      <errorID>e1e8f0c6-5288-4177-906a-823ad276edc4</errorID>
      <errorWord>法律、法规</errorWord>
      <group>L1_Word</group>
      <groupName>字词问题</groupName>
      <ability>L2_Typo</ability>
      <abilityName>字词错误</abilityName>
      <candidateList>
        <item>法律法规</item>
      </candidateList>
      <explain/>
      <paraID>  3DAF99</paraID>
      <start>33</start>
      <end>38</end>
      <status>unmodified</status>
      <modifiedWord/>
      <trackRevisions>false</trackRevisions>
    </reviewItem>
    <reviewItem>
      <errorID>244d1e3c-e84a-4871-b8ef-367c71de98b8</errorID>
      <errorWord>又</errorWord>
      <group>L1_Punc</group>
      <groupName>标点问题</groupName>
      <ability>L2_Punc</ability>
      <abilityName>标点符号检查</abilityName>
      <candidateList>
        <item>，又</item>
      </candidateList>
      <explain/>
      <paraID>2C65A140</paraID>
      <start>22</start>
      <end>23</end>
      <status>unmodified</status>
      <modifiedWord/>
      <trackRevisions>false</trackRevisions>
    </reviewItem>
    <reviewItem>
      <errorID>5c0f647d-4a77-4270-ad9e-9a3043ce2889</errorID>
      <errorWord>视为</errorWord>
      <group>L1_Punc</group>
      <groupName>标点问题</groupName>
      <ability>L2_Punc</ability>
      <abilityName>标点符号检查</abilityName>
      <candidateList>
        <item>，视为</item>
      </candidateList>
      <explain/>
      <paraID>2C65A140</paraID>
      <start>31</start>
      <end>33</end>
      <status>unmodified</status>
      <modifiedWord/>
      <trackRevisions>false</trackRevisions>
    </reviewItem>
    <reviewItem>
      <errorID>f8c28f0f-1f3d-412b-9528-5e3204cd8b75</errorID>
      <errorWord>其它</errorWord>
      <group>L1_Word</group>
      <groupName>字词问题</groupName>
      <ability>L2_Alias</ability>
      <abilityName>也作/曾用词</abilityName>
      <candidateList>
        <item>其他</item>
      </candidateList>
      <explain>词汇[其它]为不规范表述或旧称，其规范书面表述为[其他]。</explain>
      <paraID>14B173A4</paraID>
      <start>53</start>
      <end>55</end>
      <status>unmodified</status>
      <modifiedWord/>
      <trackRevisions>false</trackRevisions>
    </reviewItem>
    <reviewItem>
      <errorID>b1f171c3-04cb-46eb-a8de-8da16f9dbf25</errorID>
      <errorWord>其它</errorWord>
      <group>L1_Word</group>
      <groupName>字词问题</groupName>
      <ability>L2_Alias</ability>
      <abilityName>也作/曾用词</abilityName>
      <candidateList>
        <item>其他</item>
      </candidateList>
      <explain>词汇[其它]为不规范表述或旧称，其规范书面表述为[其他]。</explain>
      <paraID>14B173A4</paraID>
      <start>81</start>
      <end>83</end>
      <status>unmodified</status>
      <modifiedWord/>
      <trackRevisions>false</trackRevisions>
    </reviewItem>
    <reviewItem>
      <errorID>2d715772-ef56-43d9-afc9-6832f816ce6c</errorID>
      <errorWord>且</errorWord>
      <group>L1_Punc</group>
      <groupName>标点问题</groupName>
      <ability>L2_Punc</ability>
      <abilityName>标点符号检查</abilityName>
      <candidateList>
        <item>，且</item>
      </candidateList>
      <explain/>
      <paraID>48EC9FA8</paraID>
      <start>21</start>
      <end>22</end>
      <status>unmodified</status>
      <modifiedWord/>
      <trackRevisions>false</trackRevisions>
    </reviewItem>
    <reviewItem>
      <errorID>fa354345-48d2-455b-b208-14780cd7f69b</errorID>
      <errorWord>；</errorWord>
      <group>L1_Punc</group>
      <groupName>标点问题</groupName>
      <ability>L2_Punc</ability>
      <abilityName>标点符号检查</abilityName>
      <candidateList>
        <item>。</item>
      </candidateList>
      <explain/>
      <paraID>48EC9FA8</paraID>
      <start>38</start>
      <end>39</end>
      <status>unmodified</status>
      <modifiedWord/>
      <trackRevisions>false</trackRevisions>
    </reviewItem>
    <reviewItem>
      <errorID>7d16ea3c-b3c5-4dc2-8800-ce94a555efb7</errorID>
      <errorWord>；</errorWord>
      <group>L1_Punc</group>
      <groupName>标点问题</groupName>
      <ability>L2_Punc</ability>
      <abilityName>标点符号检查</abilityName>
      <candidateList>
        <item>。</item>
      </candidateList>
      <explain/>
      <paraID>48EC9FA8</paraID>
      <start>77</start>
      <end>78</end>
      <status>unmodified</status>
      <modifiedWord/>
      <trackRevisions>false</trackRevisions>
    </reviewItem>
    <reviewItem>
      <errorID>9d2aa34f-83e6-4d15-b4a6-68a98e49d06a</errorID>
      <errorWord>；</errorWord>
      <group>L1_Punc</group>
      <groupName>标点问题</groupName>
      <ability>L2_Punc</ability>
      <abilityName>标点符号检查</abilityName>
      <candidateList>
        <item>。</item>
      </candidateList>
      <explain/>
      <paraID>48EC9FA8</paraID>
      <start>128</start>
      <end>129</end>
      <status>unmodified</status>
      <modifiedWord/>
      <trackRevisions>false</trackRevisions>
    </reviewItem>
    <reviewItem>
      <errorID>dc837c08-a2e9-4a5b-903b-bb20c434b049</errorID>
      <errorWord>（</errorWord>
      <group>L1_Punc</group>
      <groupName>标点问题</groupName>
      <ability>L2_Punc</ability>
      <abilityName>标点符号检查</abilityName>
      <candidateList/>
      <explain>同一形式括号套用。</explain>
      <paraID>13729EAB</paraID>
      <start>65</start>
      <end>66</end>
      <status>unmodified</status>
      <modifiedWord/>
      <trackRevisions>false</trackRevisions>
    </reviewItem>
    <reviewItem>
      <errorID>566093b2-e7a5-43c6-b911-a400fe26d294</errorID>
      <errorWord>）</errorWord>
      <group>L1_Punc</group>
      <groupName>标点问题</groupName>
      <ability>L2_Punc</ability>
      <abilityName>标点符号检查</abilityName>
      <candidateList/>
      <explain>同一形式括号套用。</explain>
      <paraID>13729EAB</paraID>
      <start>70</start>
      <end>71</end>
      <status>unmodified</status>
      <modifiedWord/>
      <trackRevisions>false</trackRevisions>
    </reviewItem>
    <reviewItem>
      <errorID>cafe2a20-a3cf-41fd-8057-d38b26cde0b3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1B7250F8</paraID>
      <start>72</start>
      <end>75</end>
      <status>unmodified</status>
      <modifiedWord/>
      <trackRevisions>false</trackRevisions>
    </reviewItem>
    <reviewItem>
      <errorID>902e7cbc-4cfa-4901-8533-2d57f4950a4b</errorID>
      <errorWord>号文）文件</errorWord>
      <group>L1_Grammar</group>
      <groupName>语法问题</groupName>
      <ability>L2_Grammar</ability>
      <abilityName>语法错误</abilityName>
      <candidateList>
        <item>号）</item>
      </candidateList>
      <explain/>
      <paraID>1B7250F8</paraID>
      <start>109</start>
      <end>114</end>
      <status>unmodified</status>
      <modifiedWord/>
      <trackRevisions>false</trackRevisions>
    </reviewItem>
    <reviewItem>
      <errorID>01b8be44-c827-439f-b562-f2ee7ed80404</errorID>
      <errorWord>（</errorWord>
      <group>L1_Punc</group>
      <groupName>标点问题</groupName>
      <ability>L2_Punc</ability>
      <abilityName>标点符号检查</abilityName>
      <candidateList>
        <item>》（</item>
      </candidateList>
      <explain/>
      <paraID>5B137619</paraID>
      <start>32</start>
      <end>33</end>
      <status>unmodified</status>
      <modifiedWord/>
      <trackRevisions>false</trackRevisions>
    </reviewItem>
    <reviewItem>
      <errorID>ed300a5b-dcbf-4ac2-8e67-7453b9ee9231</errorID>
      <errorWord>【2023】150号</errorWord>
      <group>L1_Knowledge</group>
      <groupName>知识性问题</groupName>
      <ability>L2_Knowledge</ability>
      <abilityName>其他知识</abilityName>
      <candidateList>
        <item>〔2023〕150号</item>
      </candidateList>
      <explain>发文字号格式错误。</explain>
      <paraID>5B137619</paraID>
      <start>36</start>
      <end>46</end>
      <status>unmodified</status>
      <modifiedWord/>
      <trackRevisions>false</trackRevisions>
    </reviewItem>
    <reviewItem>
      <errorID>cf8ea17d-6b71-4c92-b255-c082297bc2a7</errorID>
      <errorWord>》</errorWord>
      <group>L1_Punc</group>
      <groupName>标点问题</groupName>
      <ability>L2_Punc</ability>
      <abilityName>标点符号检查</abilityName>
      <candidateList>
        <item/>
      </candidateList>
      <explain/>
      <paraID>5B137619</paraID>
      <start>47</start>
      <end>48</end>
      <status>unmodified</status>
      <modifiedWord/>
      <trackRevisions>false</trackRevisions>
    </reviewItem>
    <reviewItem>
      <errorID>104113f2-6f10-4526-9762-fe806b6fc4ca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56539569</paraID>
      <start>0</start>
      <end>2</end>
      <status>unmodified</status>
      <modifiedWord/>
      <trackRevisions>false</trackRevisions>
    </reviewItem>
    <reviewItem>
      <errorID>19e83447-95c4-4817-b918-cc9284d6d27f</errorID>
      <errorWord>的文件</errorWord>
      <group>L1_Grammar</group>
      <groupName>语法问题</groupName>
      <ability>L2_Grammar</ability>
      <abilityName>语法错误</abilityName>
      <candidateList>
        <item>的</item>
      </candidateList>
      <explain/>
      <paraID>56539569</paraID>
      <start>8</start>
      <end>11</end>
      <status>unmodified</status>
      <modifiedWord/>
      <trackRevisions>false</trackRevisions>
    </reviewItem>
    <reviewItem>
      <errorID>2f4a3b5c-f4dd-45da-a9d8-78705524896b</errorID>
      <errorWord>涉及到</errorWord>
      <group>L1_Grammar</group>
      <groupName>语法问题</groupName>
      <ability>L2_Grammar</ability>
      <abilityName>语法错误</abilityName>
      <candidateList>
        <item>涉及</item>
      </candidateList>
      <explain>〈动〉牵涉到；关联到：案子～好几个人｜这个问题～面很广。</explain>
      <paraID>1B829E0C</paraID>
      <start>15</start>
      <end>18</end>
      <status>unmodified</status>
      <modifiedWord/>
      <trackRevisions>false</trackRevisions>
    </reviewItem>
    <reviewItem>
      <errorID>b8c6c9f3-48f7-406f-b7ef-43602d4d6134</errorID>
      <errorWord>涉及到</errorWord>
      <group>L1_Grammar</group>
      <groupName>语法问题</groupName>
      <ability>L2_Grammar</ability>
      <abilityName>语法错误</abilityName>
      <candidateList>
        <item>涉及</item>
      </candidateList>
      <explain>〈动〉牵涉到；关联到：案子～好几个人｜这个问题～面很广。</explain>
      <paraID>7976E63F</paraID>
      <start>11</start>
      <end>14</end>
      <status>unmodified</status>
      <modifiedWord/>
      <trackRevisions>false</trackRevisions>
    </reviewItem>
    <reviewItem>
      <errorID>62a1cf5d-966e-43d4-b554-77eb57a1e1a6</errorID>
      <errorWord>-</errorWord>
      <group>L1_Format</group>
      <groupName>格式问题</groupName>
      <ability>L2_HalfPunc</ability>
      <abilityName>全半角检查</abilityName>
      <candidateList>
        <item>－</item>
      </candidateList>
      <explain>文本全半角错误。</explain>
      <paraID>7993E8D0</paraID>
      <start>7</start>
      <end>8</end>
      <status>unmodified</status>
      <modifiedWord/>
      <trackRevisions>false</trackRevisions>
    </reviewItem>
    <reviewItem>
      <errorID>5e886ede-da08-46d9-8b84-9c95181930da</errorID>
      <errorWord>4）、</errorWord>
      <group>L1_Punc</group>
      <groupName>标点问题</groupName>
      <ability>L2_Punc</ability>
      <abilityName>标点符号检查</abilityName>
      <candidateList>
        <item>4）</item>
      </candidateList>
      <explain>根据国标GB/T 15834-2011《标点符号用法》中的4.5.3.3节，带括号的汉字数字或阿拉伯数字表次序时，后面通常不加顿号。如“（一）指导思想”“（二）行动指南”。</explain>
      <paraID>7993E8D0</paraID>
      <start>11</start>
      <end>14</end>
      <status>unmodified</status>
      <modifiedWord/>
      <trackRevisions>false</trackRevisions>
    </reviewItem>
    <reviewItem>
      <errorID>da995e71-8372-4e3d-93f0-c610d307531d</errorID>
      <errorWord>:</errorWord>
      <group>L1_Format</group>
      <groupName>格式问题</groupName>
      <ability>L2_HalfPunc</ability>
      <abilityName>全半角检查</abilityName>
      <candidateList>
        <item>：</item>
      </candidateList>
      <explain>文本全半角错误。</explain>
      <paraID>15BC68B5</paraID>
      <start>65</start>
      <end>66</end>
      <status>unmodified</status>
      <modifiedWord/>
      <trackRevisions>false</trackRevisions>
    </reviewItem>
    <reviewItem>
      <errorID>d2b5a44b-599d-49b0-9445-39bebf643358</errorID>
      <errorWord>按响应</errorWord>
      <group>L1_Grammar</group>
      <groupName>语法问题</groupName>
      <ability>L2_Grammar</ability>
      <abilityName>语法错误</abilityName>
      <candidateList>
        <item>按</item>
      </candidateList>
      <explain/>
      <paraID>15BC68B5</paraID>
      <start>70</start>
      <end>73</end>
      <status>unmodified</status>
      <modifiedWord/>
      <trackRevisions>false</trackRevisions>
    </reviewItem>
    <reviewItem>
      <errorID>daf469e3-9f9b-4521-8393-f767e1cb5e41</errorID>
      <errorWord>)</errorWord>
      <group>L1_Format</group>
      <groupName>格式问题</groupName>
      <ability>L2_HalfPunc</ability>
      <abilityName>全半角检查</abilityName>
      <candidateList>
        <item>）</item>
      </candidateList>
      <explain>文本全半角错误。</explain>
      <paraID>1F5FAF07</paraID>
      <start>10</start>
      <end>11</end>
      <status>unmodified</status>
      <modifiedWord/>
      <trackRevisions>false</trackRevisions>
    </reviewItem>
    <reviewItem>
      <errorID>b73b4ba8-e269-4c13-9e59-bf5196661077</errorID>
      <errorWord>；</errorWord>
      <group>L1_Punc</group>
      <groupName>标点问题</groupName>
      <ability>L2_Punc</ability>
      <abilityName>标点符号检查</abilityName>
      <candidateList>
        <item>：</item>
      </candidateList>
      <explain/>
      <paraID>465A3A41</paraID>
      <start>3</start>
      <end>4</end>
      <status>unmodified</status>
      <modifiedWord/>
      <trackRevisions>false</trackRevisions>
    </reviewItem>
    <reviewItem>
      <errorID>8be6304f-8679-45d8-bba1-41c6403c6337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7035411</paraID>
      <start>0</start>
      <end>2</end>
      <status>unmodified</status>
      <modifiedWord/>
      <trackRevisions>false</trackRevisions>
    </reviewItem>
    <reviewItem>
      <errorID>3553fd49-0590-4ffc-aa81-75b552b1fa27</errorID>
      <errorWord>导致的</errorWord>
      <group>L1_Word</group>
      <groupName>字词问题</groupName>
      <ability>L2_Typo</ability>
      <abilityName>字词错误</abilityName>
      <candidateList>
        <item>导致</item>
      </candidateList>
      <explain>〈动〉引起：由一些小的矛盾～双方关系破裂。</explain>
      <paraID>23D90AA3</paraID>
      <start>125</start>
      <end>128</end>
      <status>unmodified</status>
      <modifiedWord/>
      <trackRevisions>false</trackRevisions>
    </reviewItem>
    <reviewItem>
      <errorID>7bafc61d-d930-4044-9313-3488c0640fe0</errorID>
      <errorWord>接</errorWord>
      <group>L1_Word</group>
      <groupName>字词问题</groupName>
      <ability>L2_Typo</ability>
      <abilityName>字词错误</abilityName>
      <candidateList>
        <item>接在</item>
      </candidateList>
      <explain/>
      <paraID>316E9E4A</paraID>
      <start>25</start>
      <end>26</end>
      <status>unmodified</status>
      <modifiedWord/>
      <trackRevisions>false</trackRevisions>
    </reviewItem>
    <reviewItem>
      <errorID>1097f4ae-4a51-41e9-a6a2-1bc189e2b555</errorID>
      <errorWord>网上</errorWord>
      <group>L1_Word</group>
      <groupName>字词问题</groupName>
      <ability>L2_Typo</ability>
      <abilityName>字词错误</abilityName>
      <candidateList>
        <item>在网上</item>
      </candidateList>
      <explain/>
      <paraID>316E9E4A</paraID>
      <start>26</start>
      <end>28</end>
      <status>unmodified</status>
      <modifiedWord/>
      <trackRevisions>false</trackRevisions>
    </reviewItem>
    <reviewItem>
      <errorID>565a7a9a-f57d-443b-8446-386d68f9825a</errorID>
      <errorWord>版本即可</errorWord>
      <group>L1_Grammar</group>
      <groupName>语法问题</groupName>
      <ability>L2_Grammar</ability>
      <abilityName>语法错误</abilityName>
      <candidateList>
        <item>版本</item>
      </candidateList>
      <explain/>
      <paraID>316E9E4A</paraID>
      <start>32</start>
      <end>36</end>
      <status>unmodified</status>
      <modifiedWord/>
      <trackRevisions>false</trackRevisions>
    </reviewItem>
    <reviewItem>
      <errorID>cac21987-ff9b-41bd-9f08-747f2dd28a74</errorID>
      <errorWord>-</errorWord>
      <group>L1_Punc</group>
      <groupName>标点问题</groupName>
      <ability>L2_Punc</ability>
      <abilityName>标点符号检查</abilityName>
      <candidateList>
        <item>—</item>
      </candidateList>
      <explain/>
      <paraID>561AABF9</paraID>
      <start>66</start>
      <end>67</end>
      <status>unmodified</status>
      <modifiedWord/>
      <trackRevisions>false</trackRevisions>
    </reviewItem>
    <reviewItem>
      <errorID>b3892da0-b80a-4059-bc2d-e9d96966ee34</errorID>
      <errorWord>-</errorWord>
      <group>L1_Punc</group>
      <groupName>标点问题</groupName>
      <ability>L2_Punc</ability>
      <abilityName>标点符号检查</abilityName>
      <candidateList>
        <item>—</item>
      </candidateList>
      <explain/>
      <paraID>561AABF9</paraID>
      <start>69</start>
      <end>70</end>
      <status>unmodified</status>
      <modifiedWord/>
      <trackRevisions>false</trackRevisions>
    </reviewItem>
    <reviewItem>
      <errorID>955b540e-94c8-455c-a0fe-9f572064cb51</errorID>
      <errorWord>-</errorWord>
      <group>L1_Punc</group>
      <groupName>标点问题</groupName>
      <ability>L2_Punc</ability>
      <abilityName>标点符号检查</abilityName>
      <candidateList>
        <item>—</item>
      </candidateList>
      <explain/>
      <paraID>561AABF9</paraID>
      <start>72</start>
      <end>73</end>
      <status>unmodified</status>
      <modifiedWord/>
      <trackRevisions>false</trackRevisions>
    </reviewItem>
    <reviewItem>
      <errorID>e5d702d4-5703-4d5a-974d-6c5898025852</errorID>
      <errorWord> </errorWord>
      <group>L1_Punc</group>
      <groupName>标点问题</groupName>
      <ability>L2_Punc</ability>
      <abilityName>标点符号检查</abilityName>
      <candidateList>
        <item/>
      </candidateList>
      <explain>此处空格冗余，建议删除。</explain>
      <paraID> 8E75A42</paraID>
      <start>36</start>
      <end>37</end>
      <status>unmodified</status>
      <modifiedWord/>
      <trackRevisions>false</trackRevisions>
    </reviewItem>
    <reviewItem>
      <errorID>9fc41785-1246-472b-b3da-20c70fe630d2</errorID>
      <errorWord> </errorWord>
      <group>L1_Punc</group>
      <groupName>标点问题</groupName>
      <ability>L2_Punc</ability>
      <abilityName>标点符号检查</abilityName>
      <candidateList>
        <item/>
      </candidateList>
      <explain>此处空格冗余，建议删除。</explain>
      <paraID> 8E75A42</paraID>
      <start>50</start>
      <end>51</end>
      <status>unmodified</status>
      <modifiedWord/>
      <trackRevisions>false</trackRevisions>
    </reviewItem>
    <reviewItem>
      <errorID>90b849cb-567c-4184-bf52-64798415c3f0</errorID>
      <errorWord>-</errorWord>
      <group>L1_Punc</group>
      <groupName>标点问题</groupName>
      <ability>L2_Punc</ability>
      <abilityName>标点符号检查</abilityName>
      <candidateList>
        <item>—</item>
      </candidateList>
      <explain/>
      <paraID>4FB389C3</paraID>
      <start>12</start>
      <end>13</end>
      <status>unmodified</status>
      <modifiedWord/>
      <trackRevisions>false</trackRevisions>
    </reviewItem>
    <reviewItem>
      <errorID>2cc01e9e-5e5b-4c65-82db-c2243598f9ba</errorID>
      <errorWord> </errorWord>
      <group>L1_Punc</group>
      <groupName>标点问题</groupName>
      <ability>L2_Punc</ability>
      <abilityName>标点符号检查</abilityName>
      <candidateList>
        <item>，</item>
      </candidateList>
      <explain/>
      <paraID>4FB389C3</paraID>
      <start>18</start>
      <end>19</end>
      <status>unmodified</status>
      <modifiedWord/>
      <trackRevisions>false</trackRevisions>
    </reviewItem>
    <reviewItem>
      <errorID>e253b9bc-bdb4-43b3-8900-d6744eaeb80b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6F4806DC</paraID>
      <start>0</start>
      <end>2</end>
      <status>unmodified</status>
      <modifiedWord/>
      <trackRevisions>false</trackRevisions>
    </reviewItem>
    <reviewItem>
      <errorID>db9f2a2c-0303-490c-9c87-74b9a31d6e57</errorID>
      <errorWord>间</errorWord>
      <group>L1_Word</group>
      <groupName>字词问题</groupName>
      <ability>L2_Typo</ability>
      <abilityName>字词错误</abilityName>
      <candidateList>
        <item>间之</item>
      </candidateList>
      <explain/>
      <paraID>75ADFDC5</paraID>
      <start>17</start>
      <end>18</end>
      <status>unmodified</status>
      <modifiedWord/>
      <trackRevisions>false</trackRevisions>
    </reviewItem>
    <reviewItem>
      <errorID>6519816f-7f97-42ac-9183-360b4bec3e02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5EDC1CE2</paraID>
      <start>0</start>
      <end>2</end>
      <status>unmodified</status>
      <modifiedWord/>
      <trackRevisions>false</trackRevisions>
    </reviewItem>
    <reviewItem>
      <errorID>a6f87b67-9cd2-43be-8078-7dca6d5b8e6b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3F8F731B</paraID>
      <start>0</start>
      <end>2</end>
      <status>unmodified</status>
      <modifiedWord/>
      <trackRevisions>false</trackRevisions>
    </reviewItem>
    <reviewItem>
      <errorID>fb29ac1b-2887-4ef7-96d9-ac12dc1c9e62</errorID>
      <errorWord>；</errorWord>
      <group>L1_Punc</group>
      <groupName>标点问题</groupName>
      <ability>L2_Punc</ability>
      <abilityName>标点符号检查</abilityName>
      <candidateList>
        <item>。</item>
      </candidateList>
      <explain/>
      <paraID>2D65069D</paraID>
      <start>47</start>
      <end>48</end>
      <status>unmodified</status>
      <modifiedWord/>
      <trackRevisions>false</trackRevisions>
    </reviewItem>
    <reviewItem>
      <errorID>125ad20f-7818-4174-aaf2-29577a1b0227</errorID>
      <errorWord>。</errorWord>
      <group>L1_Punc</group>
      <groupName>标点问题</groupName>
      <ability>L2_Punc</ability>
      <abilityName>标点符号检查</abilityName>
      <candidateList>
        <item>。）</item>
      </candidateList>
      <explain/>
      <paraID>2D65069D</paraID>
      <start>83</start>
      <end>84</end>
      <status>unmodified</status>
      <modifiedWord/>
      <trackRevisions>false</trackRevisions>
    </reviewItem>
    <reviewItem>
      <errorID>65bac782-2d93-41fd-b556-9a9f9669b623</errorID>
      <errorWord>,</errorWord>
      <group>L1_Format</group>
      <groupName>格式问题</groupName>
      <ability>L2_HalfPunc</ability>
      <abilityName>全半角检查</abilityName>
      <candidateList>
        <item>，</item>
      </candidateList>
      <explain>文本全半角错误。</explain>
      <paraID>37EC862C</paraID>
      <start>170</start>
      <end>171</end>
      <status>unmodified</status>
      <modifiedWord/>
      <trackRevisions>false</trackRevisions>
    </reviewItem>
    <reviewItem>
      <errorID>7c179558-e864-4841-bf07-ec81dc4f2471</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6CB1FE0C</paraID>
      <start>99</start>
      <end>102</end>
      <status>unmodified</status>
      <modifiedWord/>
      <trackRevisions>false</trackRevisions>
    </reviewItem>
    <reviewItem>
      <errorID>0138fdf7-d3b7-41d7-95c2-e945a30f4a7b</errorID>
      <errorWord>通讯畅通</errorWord>
      <group>L1_Word</group>
      <groupName>字词问题</groupName>
      <ability>L2_Typo</ability>
      <abilityName>字词错误</abilityName>
      <candidateList>
        <item>通信畅通</item>
      </candidateList>
      <explain/>
      <paraID>6CB1FE0C</paraID>
      <start>129</start>
      <end>133</end>
      <status>unmodified</status>
      <modifiedWord/>
      <trackRevisions>false</trackRevisions>
    </reviewItem>
    <reviewItem>
      <errorID>51677eba-9773-41e2-be3a-7a81052389e8</errorID>
      <errorWord>导致的</errorWord>
      <group>L1_Word</group>
      <groupName>字词问题</groupName>
      <ability>L2_Typo</ability>
      <abilityName>字词错误</abilityName>
      <candidateList>
        <item>导致</item>
      </candidateList>
      <explain>〈动〉引起：由一些小的矛盾～双方关系破裂。</explain>
      <paraID>6CB1FE0C</paraID>
      <start>136</start>
      <end>139</end>
      <status>unmodified</status>
      <modifiedWord/>
      <trackRevisions>false</trackRevisions>
    </reviewItem>
    <reviewItem>
      <errorID>38325ee0-3b7d-45ad-bf90-5f70030d0e21</errorID>
      <errorWord>间</errorWord>
      <group>L1_Word</group>
      <groupName>字词问题</groupName>
      <ability>L2_Typo</ability>
      <abilityName>字词错误</abilityName>
      <candidateList>
        <item>间内</item>
      </candidateList>
      <explain/>
      <paraID>237503D0</paraID>
      <start>8</start>
      <end>9</end>
      <status>unmodified</status>
      <modifiedWord/>
      <trackRevisions>false</trackRevisions>
    </reviewItem>
    <reviewItem>
      <errorID>fcac0c3b-f4d9-4df4-b95d-0e82f674ccf7</errorID>
      <errorWord>法律、法规</errorWord>
      <group>L1_Word</group>
      <groupName>字词问题</groupName>
      <ability>L2_Typo</ability>
      <abilityName>字词错误</abilityName>
      <candidateList>
        <item>法律法规</item>
      </candidateList>
      <explain/>
      <paraID>3E21E5E3</paraID>
      <start>34</start>
      <end>39</end>
      <status>unmodified</status>
      <modifiedWord/>
      <trackRevisions>false</trackRevisions>
    </reviewItem>
    <reviewItem>
      <errorID>cd7dd3f4-8e95-4e5b-b1bd-79835e9e98d9</errorID>
      <errorWord>,</errorWord>
      <group>L1_Format</group>
      <groupName>格式问题</groupName>
      <ability>L2_HalfPunc</ability>
      <abilityName>全半角检查</abilityName>
      <candidateList>
        <item>，</item>
      </candidateList>
      <explain>文本全半角错误。</explain>
      <paraID>7D7CE764</paraID>
      <start>57</start>
      <end>58</end>
      <status>unmodified</status>
      <modifiedWord/>
      <trackRevisions>false</trackRevisions>
    </reviewItem>
    <reviewItem>
      <errorID>192bfea2-6ad7-4e57-af6a-99dd50e09de7</errorID>
      <errorWord>&lt;</errorWord>
      <group>L1_Format</group>
      <groupName>格式问题</groupName>
      <ability>L2_HalfPunc</ability>
      <abilityName>全半角检查</abilityName>
      <candidateList>
        <item>〈</item>
      </candidateList>
      <explain>文本全半角错误。</explain>
      <paraID>  8930FA</paraID>
      <start>50</start>
      <end>51</end>
      <status>unmodified</status>
      <modifiedWord/>
      <trackRevisions>false</trackRevisions>
    </reviewItem>
    <reviewItem>
      <errorID>0fe5df8b-e9e5-497e-a6c4-90293253d038</errorID>
      <errorWord>&lt;</errorWord>
      <group>L1_Format</group>
      <groupName>格式问题</groupName>
      <ability>L2_HalfPunc</ability>
      <abilityName>全半角检查</abilityName>
      <candidateList>
        <item>〈</item>
      </candidateList>
      <explain>文本全半角错误。</explain>
      <paraID>5981DD21</paraID>
      <start>50</start>
      <end>51</end>
      <status>unmodified</status>
      <modifiedWord/>
      <trackRevisions>false</trackRevisions>
    </reviewItem>
    <reviewItem>
      <errorID>0c8535a4-18b4-4a00-9754-7b273d626002</errorID>
      <errorWord>&lt;</errorWord>
      <group>L1_Format</group>
      <groupName>格式问题</groupName>
      <ability>L2_HalfPunc</ability>
      <abilityName>全半角检查</abilityName>
      <candidateList>
        <item>〈</item>
      </candidateList>
      <explain>文本全半角错误。</explain>
      <paraID>1F365655</paraID>
      <start>41</start>
      <end>42</end>
      <status>unmodified</status>
      <modifiedWord/>
      <trackRevisions>false</trackRevisions>
    </reviewItem>
    <reviewItem>
      <errorID>8d695d79-873d-4aa5-b31a-974b10958e6e</errorID>
      <errorWord>，</errorWord>
      <group>L1_Word</group>
      <groupName>字词问题</groupName>
      <ability>L2_Typo</ability>
      <abilityName>字词错误</abilityName>
      <candidateList>
        <item>，并</item>
      </candidateList>
      <explain/>
      <paraID>3922EFF4</paraID>
      <start>53</start>
      <end>54</end>
      <status>unmodified</status>
      <modifiedWord/>
      <trackRevisions>false</trackRevisions>
    </reviewItem>
    <reviewItem>
      <errorID>8b80ee31-ebc2-49a8-a80f-f407c5bddbad</errorID>
      <errorWord>植入到</errorWord>
      <group>L1_Word</group>
      <groupName>字词问题</groupName>
      <ability>L2_Typo</ability>
      <abilityName>字词错误</abilityName>
      <candidateList>
        <item>植入</item>
      </candidateList>
      <explain/>
      <paraID> DEDA0B5</paraID>
      <start>66</start>
      <end>69</end>
      <status>unmodified</status>
      <modifiedWord/>
      <trackRevisions>false</trackRevisions>
    </reviewItem>
    <reviewItem>
      <errorID>7a72d479-ae25-4f37-95c9-ad1e9dfff5ca</errorID>
      <errorWord>，</errorWord>
      <group>L1_Word</group>
      <groupName>字词问题</groupName>
      <ability>L2_Typo</ability>
      <abilityName>字词错误</abilityName>
      <candidateList>
        <item>，具</item>
      </candidateList>
      <explain/>
      <paraID> F960329</paraID>
      <start>87</start>
      <end>88</end>
      <status>unmodified</status>
      <modifiedWord/>
      <trackRevisions>false</trackRevisions>
    </reviewItem>
    <reviewItem>
      <errorID>4355026b-1f33-404f-a4fc-7cde14d46b31</errorID>
      <errorWord>,</errorWord>
      <group>L1_Format</group>
      <groupName>格式问题</groupName>
      <ability>L2_HalfPunc</ability>
      <abilityName>全半角检查</abilityName>
      <candidateList>
        <item>，</item>
      </candidateList>
      <explain>文本全半角错误。</explain>
      <paraID>4FEA9834</paraID>
      <start>30</start>
      <end>31</end>
      <status>unmodified</status>
      <modifiedWord/>
      <trackRevisions>false</trackRevisions>
    </reviewItem>
    <reviewItem>
      <errorID>f5a13086-977e-4a73-9f25-806c5dfa9bae</errorID>
      <errorWord>，</errorWord>
      <group>L1_Word</group>
      <groupName>字词问题</groupName>
      <ability>L2_Typo</ability>
      <abilityName>字词错误</abilityName>
      <candidateList>
        <item>，包</item>
      </candidateList>
      <explain/>
      <paraID>70F37DBE</paraID>
      <start>90</start>
      <end>91</end>
      <status>unmodified</status>
      <modifiedWord/>
      <trackRevisions>false</trackRevisions>
    </reviewItem>
    <reviewItem>
      <errorID>0b6cdb65-22e7-400f-9870-75a67fe3f221</errorID>
      <errorWord>已</errorWord>
      <group>L1_Word</group>
      <groupName>字词问题</groupName>
      <ability>L2_Typo</ability>
      <abilityName>字词错误</abilityName>
      <candidateList>
        <item>已包</item>
      </candidateList>
      <explain/>
      <paraID> 806A615</paraID>
      <start>34</start>
      <end>35</end>
      <status>unmodified</status>
      <modifiedWord/>
      <trackRevisions>false</trackRevisions>
    </reviewItem>
    <reviewItem>
      <errorID>1f6704cc-0550-44c7-b865-f8f85f649332</errorID>
      <errorWord>，</errorWord>
      <group>L1_Word</group>
      <groupName>字词问题</groupName>
      <ability>L2_Typo</ability>
      <abilityName>字词错误</abilityName>
      <candidateList>
        <item>，包</item>
      </candidateList>
      <explain/>
      <paraID> 806A615</paraID>
      <start>75</start>
      <end>76</end>
      <status>unmodified</status>
      <modifiedWord/>
      <trackRevisions>false</trackRevisions>
    </reviewItem>
    <reviewItem>
      <errorID>55125713-c583-41dc-8827-8b540d37e3ab</errorID>
      <errorWord>，</errorWord>
      <group>L1_Word</group>
      <groupName>字词问题</groupName>
      <ability>L2_Typo</ability>
      <abilityName>字词错误</abilityName>
      <candidateList>
        <item>，在</item>
      </candidateList>
      <explain/>
      <paraID>1EC6437B</paraID>
      <start>25</start>
      <end>26</end>
      <status>unmodified</status>
      <modifiedWord/>
      <trackRevisions>false</trackRevisions>
    </reviewItem>
    <reviewItem>
      <errorID>b2fafc0a-b153-4376-8c95-0ea3937fadb2</errorID>
      <errorWord>,</errorWord>
      <group>L1_Format</group>
      <groupName>格式问题</groupName>
      <ability>L2_HalfPunc</ability>
      <abilityName>全半角检查</abilityName>
      <candidateList>
        <item>，</item>
      </candidateList>
      <explain>文本全半角错误。</explain>
      <paraID>1EC6437B</paraID>
      <start>75</start>
      <end>76</end>
      <status>unmodified</status>
      <modifiedWord/>
      <trackRevisions>false</trackRevisions>
    </reviewItem>
    <reviewItem>
      <errorID>6792f2d2-edb5-4b48-bf66-971b0359d955</errorID>
      <errorWord>,</errorWord>
      <group>L1_Format</group>
      <groupName>格式问题</groupName>
      <ability>L2_HalfPunc</ability>
      <abilityName>全半角检查</abilityName>
      <candidateList>
        <item>，</item>
      </candidateList>
      <explain>文本全半角错误。</explain>
      <paraID>1EC6437B</paraID>
      <start>152</start>
      <end>153</end>
      <status>unmodified</status>
      <modifiedWord/>
      <trackRevisions>false</trackRevisions>
    </reviewItem>
    <reviewItem>
      <errorID>9656c01b-721c-4f36-aeeb-25dc88f14a18</errorID>
      <errorWord>,</errorWord>
      <group>L1_Format</group>
      <groupName>格式问题</groupName>
      <ability>L2_HalfPunc</ability>
      <abilityName>全半角检查</abilityName>
      <candidateList>
        <item>，</item>
      </candidateList>
      <explain>文本全半角错误。</explain>
      <paraID>3F0EDCED</paraID>
      <start>30</start>
      <end>31</end>
      <status>unmodified</status>
      <modifiedWord/>
      <trackRevisions>false</trackRevisions>
    </reviewItem>
    <reviewItem>
      <errorID>0509cfa7-af43-4c09-9ff3-8b32c246e4fc</errorID>
      <errorWord>(</errorWord>
      <group>L1_Format</group>
      <groupName>格式问题</groupName>
      <ability>L2_HalfPunc</ability>
      <abilityName>全半角检查</abilityName>
      <candidateList>
        <item>（</item>
      </candidateList>
      <explain>文本全半角错误。</explain>
      <paraID>7C688DD1</paraID>
      <start>190</start>
      <end>191</end>
      <status>unmodified</status>
      <modifiedWord/>
      <trackRevisions>false</trackRevisions>
    </reviewItem>
    <reviewItem>
      <errorID>b3dab69e-8cd0-4e8a-a66e-de68c5230c62</errorID>
      <errorWord>)</errorWord>
      <group>L1_Format</group>
      <groupName>格式问题</groupName>
      <ability>L2_HalfPunc</ability>
      <abilityName>全半角检查</abilityName>
      <candidateList>
        <item>）</item>
      </candidateList>
      <explain>文本全半角错误。</explain>
      <paraID>7C688DD1</paraID>
      <start>206</start>
      <end>207</end>
      <status>unmodified</status>
      <modifiedWord/>
      <trackRevisions>false</trackRevisions>
    </reviewItem>
    <reviewItem>
      <errorID>e2dc4a12-8296-4d25-9829-da2aaf055494</errorID>
      <errorWord>圆</errorWord>
      <group>L1_Word</group>
      <groupName>字词问题</groupName>
      <ability>L2_Typo</ability>
      <abilityName>字词错误</abilityName>
      <candidateList>
        <item>元</item>
      </candidateList>
      <explain>存在发音相同字词的误用。</explain>
      <paraID>7FCA21D8</paraID>
      <start>30</start>
      <end>31</end>
      <status>unmodified</status>
      <modifiedWord/>
      <trackRevisions>false</trackRevisions>
    </reviewItem>
    <reviewItem>
      <errorID>719f1bf7-5fbf-4d9e-ac56-2fb8c0896484</errorID>
      <errorWord>、</errorWord>
      <group>L1_Punc</group>
      <groupName>标点问题</groupName>
      <ability>L2_Punc</ability>
      <abilityName>标点符号检查</abilityName>
      <candidateList>
        <item>.</item>
      </candidateList>
      <explain/>
      <paraID>1FD31F51</paraID>
      <start>1</start>
      <end>2</end>
      <status>unmodified</status>
      <modifiedWord/>
      <trackRevisions>false</trackRevisions>
    </reviewItem>
    <reviewItem>
      <errorID>88f3669c-f6e4-4788-a80c-c416a036f799</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4A132CD9</paraID>
      <start>0</start>
      <end>2</end>
      <status>unmodified</status>
      <modifiedWord/>
      <trackRevisions>false</trackRevisions>
    </reviewItem>
    <reviewItem>
      <errorID>4fb6345f-ed09-4717-9625-b19ff3a77ee7</errorID>
      <errorWord>法律、法规</errorWord>
      <group>L1_Word</group>
      <groupName>字词问题</groupName>
      <ability>L2_Typo</ability>
      <abilityName>字词错误</abilityName>
      <candidateList>
        <item>法律法规</item>
      </candidateList>
      <explain/>
      <paraID> 908A9A2</paraID>
      <start>57</start>
      <end>62</end>
      <status>unmodified</status>
      <modifiedWord/>
      <trackRevisions>false</trackRevisions>
    </reviewItem>
    <reviewItem>
      <errorID>1cb17595-a743-4449-aaee-c1698b1a6fb6</errorID>
      <errorWord>法律、法规</errorWord>
      <group>L1_Word</group>
      <groupName>字词问题</groupName>
      <ability>L2_Typo</ability>
      <abilityName>字词错误</abilityName>
      <candidateList>
        <item>法律法规</item>
      </candidateList>
      <explain/>
      <paraID>3EE845F9</paraID>
      <start>34</start>
      <end>39</end>
      <status>unmodified</status>
      <modifiedWord/>
      <trackRevisions>false</trackRevisions>
    </reviewItem>
    <reviewItem>
      <errorID>a8e68ede-48a2-4303-8ad5-ea6a0661c249</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77FBFC66</paraID>
      <start>36</start>
      <end>41</end>
      <status>unmodified</status>
      <modifiedWord/>
      <trackRevisions>false</trackRevisions>
    </reviewItem>
    <reviewItem>
      <errorID>76a83be1-7bfc-48f9-8368-cef7b2a4d760</errorID>
      <errorWord>》</errorWord>
      <group>L1_Word</group>
      <groupName>字词问题</groupName>
      <ability>L2_Typo</ability>
      <abilityName>字词错误</abilityName>
      <candidateList>
        <item>》等</item>
      </candidateList>
      <explain/>
      <paraID>7ADF100D</paraID>
      <start>170</start>
      <end>171</end>
      <status>unmodified</status>
      <modifiedWord/>
      <trackRevisions>false</trackRevisions>
    </reviewItem>
    <reviewItem>
      <errorID>b861c380-8425-42de-a8b8-2fddf9ddf8a6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7ADF100D</paraID>
      <start>259</start>
      <end>262</end>
      <status>unmodified</status>
      <modifiedWord/>
      <trackRevisions>false</trackRevisions>
    </reviewItem>
    <reviewItem>
      <errorID>775ac9ab-7538-4241-b043-688527b3aa01</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71FF221A</paraID>
      <start>5</start>
      <end>8</end>
      <status>unmodified</status>
      <modifiedWord/>
      <trackRevisions>false</trackRevisions>
    </reviewItem>
    <reviewItem>
      <errorID>4c4f9b6b-6513-4d48-9223-473d7f3acbd7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319FCD48</paraID>
      <start>15</start>
      <end>16</end>
      <status>unmodified</status>
      <modifiedWord/>
      <trackRevisions>false</trackRevisions>
    </reviewItem>
    <reviewItem>
      <errorID>5f4a7e1b-294b-4ed0-9305-6e42590d95ac</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341B72E9</paraID>
      <start>9</start>
      <end>11</end>
      <status>unmodified</status>
      <modifiedWord/>
      <trackRevisions>false</trackRevisions>
    </reviewItem>
    <reviewItem>
      <errorID>62040d9b-c393-449b-9f5f-ae27ceee9fa9</errorID>
      <errorWord>按《中华人民共和国</errorWord>
      <group>L1_Word</group>
      <groupName>字词问题</groupName>
      <ability>L2_Typo</ability>
      <abilityName>字词错误</abilityName>
      <candidateList>
        <item>按照《中华人民共和国</item>
      </candidateList>
      <explain/>
      <paraID>49B9EDBA</paraID>
      <start>8</start>
      <end>17</end>
      <status>unmodified</status>
      <modifiedWord/>
      <trackRevisions>false</trackRevisions>
    </reviewItem>
    <reviewItem>
      <errorID>8ba95a97-0b79-4839-b851-6727aa9f264b</errorID>
      <errorWord>法律、法规</errorWord>
      <group>L1_Word</group>
      <groupName>字词问题</groupName>
      <ability>L2_Typo</ability>
      <abilityName>字词错误</abilityName>
      <candidateList>
        <item>法律法规</item>
      </candidateList>
      <explain/>
      <paraID>49B9EDBA</paraID>
      <start>27</start>
      <end>32</end>
      <status>unmodified</status>
      <modifiedWord/>
      <trackRevisions>false</trackRevisions>
    </reviewItem>
    <reviewItem>
      <errorID>aa16d299-aeb7-490b-8c3e-f357e2289790</errorID>
      <errorWord>(</errorWord>
      <group>L1_Format</group>
      <groupName>格式问题</groupName>
      <ability>L2_HalfPunc</ability>
      <abilityName>全半角检查</abilityName>
      <candidateList>
        <item>（</item>
      </candidateList>
      <explain>文本全半角错误。</explain>
      <paraID>2F4C290B</paraID>
      <start>11</start>
      <end>12</end>
      <status>unmodified</status>
      <modifiedWord/>
      <trackRevisions>false</trackRevisions>
    </reviewItem>
    <reviewItem>
      <errorID>231a4a71-4d01-4a5e-86cb-0d584b3dec16</errorID>
      <errorWord>)</errorWord>
      <group>L1_Format</group>
      <groupName>格式问题</groupName>
      <ability>L2_HalfPunc</ability>
      <abilityName>全半角检查</abilityName>
      <candidateList>
        <item>）</item>
      </candidateList>
      <explain>文本全半角错误。</explain>
      <paraID>2F4C290B</paraID>
      <start>13</start>
      <end>14</end>
      <status>unmodified</status>
      <modifiedWord/>
      <trackRevisions>false</trackRevisions>
    </reviewItem>
    <reviewItem>
      <errorID>e37be31a-37f5-4e15-8cdb-b558372c95e2</errorID>
      <errorWord>(</errorWord>
      <group>L1_Format</group>
      <groupName>格式问题</groupName>
      <ability>L2_HalfPunc</ability>
      <abilityName>全半角检查</abilityName>
      <candidateList>
        <item>（</item>
      </candidateList>
      <explain>文本全半角错误。</explain>
      <paraID>7AD8F725</paraID>
      <start>13</start>
      <end>14</end>
      <status>unmodified</status>
      <modifiedWord/>
      <trackRevisions>false</trackRevisions>
    </reviewItem>
    <reviewItem>
      <errorID>a0c8fe35-7c1e-479d-ae50-02d7044d7a10</errorID>
      <errorWord>:</errorWord>
      <group>L1_Format</group>
      <groupName>格式问题</groupName>
      <ability>L2_HalfPunc</ability>
      <abilityName>全半角检查</abilityName>
      <candidateList>
        <item>：</item>
      </candidateList>
      <explain>文本全半角错误。</explain>
      <paraID>3F1A1DB0</paraID>
      <start>4</start>
      <end>5</end>
      <status>unmodified</status>
      <modifiedWord/>
      <trackRevisions>false</trackRevisions>
    </reviewItem>
    <reviewItem>
      <errorID>a8d9ec2f-d726-4feb-a2d0-ce0b698dba5d</errorID>
      <errorWord>(</errorWord>
      <group>L1_Format</group>
      <groupName>格式问题</groupName>
      <ability>L2_HalfPunc</ability>
      <abilityName>全半角检查</abilityName>
      <candidateList>
        <item>（</item>
      </candidateList>
      <explain>文本全半角错误。</explain>
      <paraID>2249850A</paraID>
      <start>16</start>
      <end>17</end>
      <status>unmodified</status>
      <modifiedWord/>
      <trackRevisions>false</trackRevisions>
    </reviewItem>
    <reviewItem>
      <errorID>58426e94-5a8d-4e5a-bf02-7ba8dd3a9f3e</errorID>
      <errorWord>)</errorWord>
      <group>L1_Format</group>
      <groupName>格式问题</groupName>
      <ability>L2_HalfPunc</ability>
      <abilityName>全半角检查</abilityName>
      <candidateList>
        <item>）</item>
      </candidateList>
      <explain>文本全半角错误。</explain>
      <paraID>2249850A</paraID>
      <start>22</start>
      <end>23</end>
      <status>unmodified</status>
      <modifiedWord/>
      <trackRevisions>false</trackRevisions>
    </reviewItem>
    <reviewItem>
      <errorID>c11c4561-f045-4c58-8b7f-c9a281333a1b</errorID>
      <errorWord>.</errorWord>
      <group>L1_Punc</group>
      <groupName>标点问题</groupName>
      <ability>L2_Punc</ability>
      <abilityName>标点符号检查</abilityName>
      <candidateList/>
      <explain/>
      <paraID>34D04295</paraID>
      <start>0</start>
      <end>1</end>
      <status>unmodified</status>
      <modifiedWord/>
      <trackRevisions>false</trackRevisions>
    </reviewItem>
    <reviewItem>
      <errorID>1cf3f939-d76a-4420-9dd4-8f6c058443f2</errorID>
      <errorWord>-</errorWord>
      <group>L1_Format</group>
      <groupName>格式问题</groupName>
      <ability>L2_HalfPunc</ability>
      <abilityName>全半角检查</abilityName>
      <candidateList>
        <item>－</item>
      </candidateList>
      <explain>文本全半角错误。</explain>
      <paraID>2ED44BBA</paraID>
      <start>59</start>
      <end>60</end>
      <status>unmodified</status>
      <modifiedWord/>
      <trackRevisions>false</trackRevisions>
    </reviewItem>
    <reviewItem>
      <errorID>97ca9a74-6e27-48f9-92a0-539189a1327c</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5226F4F0</paraID>
      <start>4</start>
      <end>7</end>
      <status>unmodified</status>
      <modifiedWord/>
      <trackRevisions>false</trackRevisions>
    </reviewItem>
    <reviewItem>
      <errorID>df5ecb18-ea77-4690-b51a-c6782c6d02b4</errorID>
      <errorWord>衬衬</errorWord>
      <group>L1_Word</group>
      <groupName>字词问题</groupName>
      <ability>L2_Typo</ability>
      <abilityName>字词错误</abilityName>
      <candidateList>
        <item>衬</item>
      </candidateList>
      <explain/>
      <paraID>6136AD09</paraID>
      <start>33</start>
      <end>35</end>
      <status>unmodified</status>
      <modifiedWord/>
      <trackRevisions>false</trackRevisions>
    </reviewItem>
    <reviewItem>
      <errorID>51c9e790-dc51-4cdf-9048-b80ee8804a05</errorID>
      <errorWord>外挂</errorWord>
      <group>L1_Sensitive</group>
      <groupName>敏感问题</groupName>
      <ability>L2_Prohibited</ability>
      <abilityName>违禁内容</abilityName>
      <candidateList/>
      <explain>【违禁内容】句中涉及国家法律明令禁止的违禁内容，请注意甄别。</explain>
      <paraID>202BA10E</paraID>
      <start>33</start>
      <end>35</end>
      <status>unmodified</status>
      <modifiedWord/>
      <trackRevisions>false</trackRevisions>
    </reviewItem>
    <reviewItem>
      <errorID>7587641c-1ccf-4520-9fbd-e05d2db56949</errorID>
      <errorWord>，，</errorWord>
      <group>L1_Punc</group>
      <groupName>标点问题</groupName>
      <ability>L2_Punc</ability>
      <abilityName>标点符号检查</abilityName>
      <candidateList>
        <item>，</item>
      </candidateList>
      <explain/>
      <paraID>4BE9E33D</paraID>
      <start>42</start>
      <end>44</end>
      <status>unmodified</status>
      <modifiedWord/>
      <trackRevisions>false</trackRevisions>
    </reviewItem>
    <reviewItem>
      <errorID>66c05b95-0792-4a65-b4fc-2f679c68826b</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72958F06</paraID>
      <start>4</start>
      <end>7</end>
      <status>unmodified</status>
      <modifiedWord/>
      <trackRevisions>false</trackRevisions>
    </reviewItem>
    <reviewItem>
      <errorID>d8b26dba-28a0-450b-a937-0aa6e3b36798</errorID>
      <errorWord>-</errorWord>
      <group>L1_Format</group>
      <groupName>格式问题</groupName>
      <ability>L2_HalfPunc</ability>
      <abilityName>全半角检查</abilityName>
      <candidateList>
        <item>－</item>
      </candidateList>
      <explain>文本全半角错误。</explain>
      <paraID>72958F06</paraID>
      <start>8</start>
      <end>9</end>
      <status>unmodified</status>
      <modifiedWord/>
      <trackRevisions>false</trackRevisions>
    </reviewItem>
    <reviewItem>
      <errorID>3c6864c8-d552-4e4c-b382-fbf0db032d7e</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2CD782FF</paraID>
      <start>4</start>
      <end>7</end>
      <status>unmodified</status>
      <modifiedWord/>
      <trackRevisions>false</trackRevisions>
    </reviewItem>
    <reviewItem>
      <errorID>ff7b18d1-90b8-4a29-b8cc-362f7b13a953</errorID>
      <errorWord>~</errorWord>
      <group>L1_Format</group>
      <groupName>格式问题</groupName>
      <ability>L2_HalfPunc</ability>
      <abilityName>全半角检查</abilityName>
      <candidateList>
        <item>～</item>
      </candidateList>
      <explain>文本全半角错误。</explain>
      <paraID>19031271</paraID>
      <start>2</start>
      <end>3</end>
      <status>unmodified</status>
      <modifiedWord/>
      <trackRevisions>false</trackRevisions>
    </reviewItem>
    <reviewItem>
      <errorID>d7caaf4c-a91b-49ca-b3fc-91c1f252f6d5</errorID>
      <errorWord>(</errorWord>
      <group>L1_Format</group>
      <groupName>格式问题</groupName>
      <ability>L2_HalfPunc</ability>
      <abilityName>全半角检查</abilityName>
      <candidateList>
        <item>（</item>
      </candidateList>
      <explain>文本全半角错误。</explain>
      <paraID>25C35BA4</paraID>
      <start>4</start>
      <end>5</end>
      <status>unmodified</status>
      <modifiedWord/>
      <trackRevisions>false</trackRevisions>
    </reviewItem>
    <reviewItem>
      <errorID>fc90ad9e-f256-41aa-b53e-71ce37d9e397</errorID>
      <errorWord>(</errorWord>
      <group>L1_Format</group>
      <groupName>格式问题</groupName>
      <ability>L2_HalfPunc</ability>
      <abilityName>全半角检查</abilityName>
      <candidateList>
        <item>（</item>
      </candidateList>
      <explain>文本全半角错误。</explain>
      <paraID>7A900988</paraID>
      <start>4</start>
      <end>5</end>
      <status>unmodified</status>
      <modifiedWord/>
      <trackRevisions>false</trackRevisions>
    </reviewItem>
    <reviewItem>
      <errorID>1f72c4c8-9d56-4f23-8ec0-604e0f32262f</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58253659</paraID>
      <start>4</start>
      <end>7</end>
      <status>unmodified</status>
      <modifiedWord/>
      <trackRevisions>false</trackRevisions>
    </reviewItem>
    <reviewItem>
      <errorID>5abdefc9-9594-4271-971d-79460876a572</errorID>
      <errorWord>-</errorWord>
      <group>L1_Format</group>
      <groupName>格式问题</groupName>
      <ability>L2_HalfPunc</ability>
      <abilityName>全半角检查</abilityName>
      <candidateList>
        <item>－</item>
      </candidateList>
      <explain>文本全半角错误。</explain>
      <paraID>58253659</paraID>
      <start>8</start>
      <end>9</end>
      <status>unmodified</status>
      <modifiedWord/>
      <trackRevisions>false</trackRevisions>
    </reviewItem>
    <reviewItem>
      <errorID>b632d4ba-279d-41cb-9b8b-130a3dd642af</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6910314F</paraID>
      <start>4</start>
      <end>7</end>
      <status>unmodified</status>
      <modifiedWord/>
      <trackRevisions>false</trackRevisions>
    </reviewItem>
    <reviewItem>
      <errorID>71ba97e2-bbda-480a-9b1c-272268017777</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742D4005</paraID>
      <start>4</start>
      <end>7</end>
      <status>unmodified</status>
      <modifiedWord/>
      <trackRevisions>false</trackRevisions>
    </reviewItem>
    <reviewItem>
      <errorID>592d3252-1c85-49db-a224-95656e540469</errorID>
      <errorWord>~</errorWord>
      <group>L1_Format</group>
      <groupName>格式问题</groupName>
      <ability>L2_HalfPunc</ability>
      <abilityName>全半角检查</abilityName>
      <candidateList>
        <item>～</item>
      </candidateList>
      <explain>文本全半角错误。</explain>
      <paraID>4C3A029D</paraID>
      <start>2</start>
      <end>3</end>
      <status>unmodified</status>
      <modifiedWord/>
      <trackRevisions>false</trackRevisions>
    </reviewItem>
    <reviewItem>
      <errorID>02e999c3-788b-45ec-a0e2-b470987f57db</errorID>
      <errorWord>程</errorWord>
      <group>L1_Word</group>
      <groupName>字词问题</groupName>
      <ability>L2_Typo</ability>
      <abilityName>字词错误</abilityName>
      <candidateList>
        <item>程中</item>
      </candidateList>
      <explain/>
      <paraID>751FEF68</paraID>
      <start>106</start>
      <end>107</end>
      <status>unmodified</status>
      <modifiedWord/>
      <trackRevisions>false</trackRevisions>
    </reviewItem>
    <reviewItem>
      <errorID>2b6dd901-ba55-4eef-a80c-4b5d065099a7</errorID>
      <errorWord>-</errorWord>
      <group>L1_Format</group>
      <groupName>格式问题</groupName>
      <ability>L2_HalfPunc</ability>
      <abilityName>全半角检查</abilityName>
      <candidateList>
        <item>－</item>
      </candidateList>
      <explain>文本全半角错误。</explain>
      <paraID>46313B44</paraID>
      <start>56</start>
      <end>57</end>
      <status>unmodified</status>
      <modifiedWord/>
      <trackRevisions>false</trackRevisions>
    </reviewItem>
    <reviewItem>
      <errorID>ea8d4c96-1bd3-4860-8ddd-15e96575bea8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7B877910</paraID>
      <start>4</start>
      <end>6</end>
      <status>unmodified</status>
      <modifiedWord/>
      <trackRevisions>false</trackRevisions>
    </reviewItem>
    <reviewItem>
      <errorID>7f2a6dc2-72cb-40d5-95ea-6449b7e3f266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6F750C5C</paraID>
      <start>0</start>
      <end>2</end>
      <status>unmodified</status>
      <modifiedWord/>
      <trackRevisions>false</trackRevisions>
    </reviewItem>
    <reviewItem>
      <errorID>a038b881-dd4d-4b1c-8400-08e8251094bd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8DF56FC</paraID>
      <start>0</start>
      <end>2</end>
      <status>unmodified</status>
      <modifiedWord/>
      <trackRevisions>false</trackRevisions>
    </reviewItem>
    <reviewItem>
      <errorID>4e7caab5-e647-41f8-b40a-ac30a442382c</errorID>
      <errorWord>服务的</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 8DF56FC</paraID>
      <start>20</start>
      <end>23</end>
      <status>unmodified</status>
      <modifiedWord/>
      <trackRevisions>false</trackRevisions>
    </reviewItem>
    <reviewItem>
      <errorID>f415a7d4-5e47-422f-ab38-acbe5e5390f6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2891D97D</paraID>
      <start>0</start>
      <end>2</end>
      <status>unmodified</status>
      <modifiedWord/>
      <trackRevisions>false</trackRevisions>
    </reviewItem>
    <reviewItem>
      <errorID>39de9e96-8fbe-4969-9316-e7fd8ed8de4f</errorID>
      <errorWord>：</errorWord>
      <group>L1_Punc</group>
      <groupName>标点问题</groupName>
      <ability>L2_Punc</ability>
      <abilityName>标点符号检查</abilityName>
      <candidateList/>
      <explain/>
      <paraID>6C069B57</paraID>
      <start>37</start>
      <end>38</end>
      <status>unmodified</status>
      <modifiedWord/>
      <trackRevisions>false</trackRevisions>
    </reviewItem>
    <reviewItem>
      <errorID>eba9eb5a-c1db-41ff-a6ec-a2f0af75142a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18EB1E66</paraID>
      <start>0</start>
      <end>2</end>
      <status>unmodified</status>
      <modifiedWord/>
      <trackRevisions>false</trackRevisions>
    </reviewItem>
    <reviewItem>
      <errorID>4fd041d1-2e69-4cc4-8ddd-9014a2545482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46272258</paraID>
      <start>0</start>
      <end>2</end>
      <status>unmodified</status>
      <modifiedWord/>
      <trackRevisions>false</trackRevisions>
    </reviewItem>
    <reviewItem>
      <errorID>3eaf409c-33a3-440e-ad70-de70e19f687d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1BE629DF</paraID>
      <start>14</start>
      <end>15</end>
      <status>unmodified</status>
      <modifiedWord/>
      <trackRevisions>false</trackRevisions>
    </reviewItem>
    <reviewItem>
      <errorID>9a502722-5a04-4d7a-b59d-0fb6c579ebd2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1735034</paraID>
      <start>0</start>
      <end>2</end>
      <status>unmodified</status>
      <modifiedWord/>
      <trackRevisions>false</trackRevisions>
    </reviewItem>
    <reviewItem>
      <errorID>3c888b6b-4e1b-490e-b50c-3205b349605d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52DD7AE6</paraID>
      <start>0</start>
      <end>2</end>
      <status>unmodified</status>
      <modifiedWord/>
      <trackRevisions>false</trackRevisions>
    </reviewItem>
    <reviewItem>
      <errorID>9018fa3c-5e59-4c8b-b0eb-67b3e32b1f81</errorID>
      <errorWord>一-</errorWord>
      <group>L1_Punc</group>
      <groupName>标点问题</groupName>
      <ability>L2_Punc</ability>
      <abilityName>标点符号检查</abilityName>
      <candidateList>
        <item>一</item>
      </candidateList>
      <explain/>
      <paraID>52DD7AE6</paraID>
      <start>19</start>
      <end>21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D1A583B-0DF8-4063-A0C0-67EB1D0326A6}"/>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园区政</dc:title>
  <dc:creator>微软</dc:creator>
  <cp:lastModifiedBy>朱鸣蝶</cp:lastModifiedBy>
  <cp:revision>11</cp:revision>
  <dcterms:created xsi:type="dcterms:W3CDTF">2023-02-27T10:44:00Z</dcterms:created>
  <dcterms:modified xsi:type="dcterms:W3CDTF">2026-05-22T09:13:26Z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eyJoZGlkIjoiZDczMjEzZjkzMjcxMzlhYzkxODM3ZDg2Y2E0NTYwMzkiLCJ1c2VySWQiOiI2MTE2NzA0OTYifQ==</vt:lpwstr>
  </property>
  <property fmtid="{D5CDD505-2E9C-101B-9397-08002B2CF9AE}" pid="3" name="KSOProductBuildVer">
    <vt:lpwstr>2052-12.1.0.26375</vt:lpwstr>
  </property>
  <property fmtid="{D5CDD505-2E9C-101B-9397-08002B2CF9AE}" pid="4" name="ICV">
    <vt:lpwstr>8C8B7502274B44DFB51B7ED8EF7D68C1_13</vt:lpwstr>
  </property>
</Properties>
</file>