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
    </w:p>
    <w:p>
      <w:pPr>
        <w:pStyle w:val="964"/>
      </w:pPr>
      <w:r/>
      <w:r/>
    </w:p>
    <w:p>
      <w:pPr>
        <w:pStyle w:val="964"/>
        <w:jc w:val="center"/>
        <w:rPr>
          <w:rFonts w:hint="eastAsia" w:eastAsia="黑体"/>
          <w:lang w:eastAsia="zh-CN"/>
        </w:rPr>
      </w:pPr>
      <w:r>
        <w:rPr>
          <w:rFonts w:hint="eastAsia" w:ascii="Arial" w:hAnsi="Arial" w:eastAsia="黑体" w:cs="Arial"/>
          <w:b/>
          <w:bCs/>
          <w:sz w:val="52"/>
          <w:szCs w:val="52"/>
          <w:lang w:eastAsia="zh-CN"/>
        </w:rPr>
        <w:t xml:space="preserve">南京医科大学江宁校区南苑08幢学生公寓家具购置及安装项目</w:t>
      </w:r>
      <w:r/>
    </w:p>
    <w:p>
      <w:pPr>
        <w:jc w:val="center"/>
        <w:spacing w:line="360" w:lineRule="auto"/>
        <w:widowControl/>
        <w:rPr>
          <w:rFonts w:hint="eastAsia" w:ascii="Arial" w:hAnsi="宋体" w:cs="Arial"/>
          <w:b/>
          <w:sz w:val="72"/>
          <w:szCs w:val="72"/>
        </w:rPr>
      </w:pPr>
      <w:r>
        <w:rPr>
          <w:rFonts w:hint="eastAsia" w:ascii="Arial" w:hAnsi="宋体" w:cs="Arial"/>
          <w:b/>
          <w:sz w:val="72"/>
          <w:szCs w:val="72"/>
        </w:rPr>
      </w:r>
      <w:r/>
    </w:p>
    <w:p>
      <w:pPr>
        <w:pStyle w:val="919"/>
        <w:ind w:left="1260"/>
      </w:pPr>
      <w:r/>
      <w:r/>
    </w:p>
    <w:p>
      <w:pPr>
        <w:pStyle w:val="919"/>
        <w:ind w:left="1260"/>
      </w:pPr>
      <w:r/>
      <w:r/>
    </w:p>
    <w:p>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Arial" w:hAnsi="宋体" w:eastAsia="宋体" w:cs="Arial"/>
          <w:b/>
          <w:sz w:val="40"/>
          <w:szCs w:val="40"/>
          <w:lang w:eastAsia="zh-CN"/>
        </w:rPr>
      </w:pPr>
      <w:r>
        <w:rPr>
          <w:rFonts w:hint="eastAsia" w:ascii="Arial" w:hAnsi="Arial" w:cs="Arial"/>
          <w:b/>
          <w:sz w:val="32"/>
          <w:szCs w:val="32"/>
        </w:rPr>
        <w:t xml:space="preserve">项目编号：JSZC-320000-JCEC-G2026-0181</w:t>
      </w:r>
      <w:r/>
    </w:p>
    <w:p>
      <w:pPr>
        <w:jc w:val="center"/>
        <w:spacing w:line="360" w:lineRule="auto"/>
        <w:widowControl/>
        <w:rPr>
          <w:rFonts w:hint="eastAsia" w:ascii="Arial" w:hAnsi="宋体" w:cs="Arial"/>
          <w:b/>
          <w:sz w:val="36"/>
          <w:szCs w:val="36"/>
        </w:rPr>
      </w:pPr>
      <w:r>
        <w:rPr>
          <w:rFonts w:hint="eastAsia"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r>
      <w:r/>
    </w:p>
    <w:p>
      <w:pPr>
        <w:pStyle w:val="919"/>
        <w:ind w:left="1260"/>
        <w:rPr>
          <w:rFonts w:ascii="Arial" w:hAnsi="Arial" w:cs="Arial"/>
          <w:sz w:val="32"/>
          <w:szCs w:val="32"/>
        </w:rPr>
      </w:pPr>
      <w:r>
        <w:rPr>
          <w:rFonts w:ascii="Arial" w:hAnsi="Arial" w:cs="Arial"/>
          <w:sz w:val="32"/>
          <w:szCs w:val="32"/>
        </w:rPr>
      </w:r>
      <w:r/>
    </w:p>
    <w:p>
      <w:pPr>
        <w:pStyle w:val="919"/>
        <w:ind w:left="1260"/>
      </w:p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采购人：南京医科大学</w:t>
      </w:r>
      <w:r/>
    </w:p>
    <w:p>
      <w:pPr>
        <w:jc w:val="center"/>
        <w:spacing w:line="360" w:lineRule="auto"/>
        <w:widowControl/>
        <w:rPr>
          <w:rFonts w:hint="eastAsia"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ascii="Arial" w:hAnsi="Arial" w:cs="Arial"/>
          <w:b/>
          <w:sz w:val="36"/>
          <w:szCs w:val="36"/>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6</w:t>
      </w:r>
      <w:r>
        <w:rPr>
          <w:rFonts w:hint="eastAsia" w:ascii="宋体" w:hAnsi="宋体" w:cs="宋体"/>
          <w:b/>
          <w:sz w:val="32"/>
          <w:szCs w:val="32"/>
        </w:rPr>
        <w:t xml:space="preserve">月</w:t>
      </w:r>
      <w:r>
        <w:rPr>
          <w:rFonts w:hint="eastAsia" w:ascii="宋体" w:hAnsi="宋体" w:cs="宋体"/>
          <w:b/>
          <w:sz w:val="32"/>
          <w:szCs w:val="32"/>
          <w:lang w:val="en-US" w:eastAsia="zh-CN"/>
        </w:rPr>
        <w:t xml:space="preserve">8</w:t>
      </w:r>
      <w:r>
        <w:rPr>
          <w:rFonts w:hint="eastAsia" w:ascii="宋体" w:hAnsi="宋体" w:cs="宋体"/>
          <w:b/>
          <w:sz w:val="32"/>
          <w:szCs w:val="32"/>
        </w:rPr>
        <w:t xml:space="preserve">日</w:t>
      </w:r>
      <w:r>
        <w:rPr>
          <w:rFonts w:ascii="Arial" w:hAnsi="Arial" w:cs="Arial"/>
          <w:b/>
          <w:sz w:val="36"/>
          <w:szCs w:val="36"/>
        </w:rPr>
        <w:br w:type="page" w:clear="all"/>
      </w:r>
      <w:r/>
    </w:p>
    <w:p>
      <w:pPr>
        <w:pStyle w:val="1067"/>
        <w:jc w:val="center"/>
        <w:rPr>
          <w:rFonts w:ascii="Arial" w:hAnsi="Arial" w:cs="Arial"/>
          <w:color w:val="auto"/>
          <w:sz w:val="36"/>
          <w:szCs w:val="36"/>
        </w:rPr>
      </w:pPr>
      <w:r>
        <w:rPr>
          <w:rFonts w:ascii="Arial" w:hAnsi="宋体" w:cs="Arial"/>
          <w:color w:val="auto"/>
          <w:sz w:val="36"/>
          <w:szCs w:val="36"/>
          <w:lang w:val="zh-CN"/>
        </w:rPr>
        <w:t xml:space="preserve">目录</w:t>
      </w:r>
      <w:r/>
    </w:p>
    <w:p>
      <w:pPr>
        <w:pStyle w:val="930"/>
        <w:tabs>
          <w:tab w:val="right" w:pos="8296" w:leader="dot"/>
        </w:tabs>
        <w:rPr>
          <w:rFonts w:ascii="Arial" w:hAnsi="Arial" w:cs="Arial"/>
          <w:sz w:val="28"/>
          <w:szCs w:val="28"/>
        </w:rPr>
      </w:pPr>
      <w:r>
        <w:rPr>
          <w:rFonts w:ascii="Arial" w:hAnsi="Arial" w:cs="Arial"/>
          <w:sz w:val="28"/>
          <w:szCs w:val="28"/>
        </w:rPr>
      </w:r>
      <w:r/>
    </w:p>
    <w:p>
      <w:pPr>
        <w:pStyle w:val="930"/>
        <w:spacing w:line="480" w:lineRule="auto"/>
        <w:tabs>
          <w:tab w:val="right" w:pos="8299"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fldChar w:fldCharType="end"/>
      </w:r>
      <w:r/>
    </w:p>
    <w:p>
      <w:pPr>
        <w:pStyle w:val="930"/>
        <w:spacing w:line="480" w:lineRule="auto"/>
        <w:tabs>
          <w:tab w:val="right" w:pos="8299" w:leader="dot"/>
        </w:tabs>
        <w:rPr>
          <w:rFonts w:hint="eastAsia"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rPr>
        <w:fldChar w:fldCharType="end"/>
      </w:r>
      <w:r/>
    </w:p>
    <w:p>
      <w:pPr>
        <w:pStyle w:val="930"/>
        <w:spacing w:line="480" w:lineRule="auto"/>
        <w:tabs>
          <w:tab w:val="right" w:pos="8299" w:leader="dot"/>
        </w:tabs>
        <w:rPr>
          <w:rFonts w:hint="eastAsia" w:ascii="宋体" w:hAnsi="宋体" w:cs="宋体"/>
          <w:sz w:val="28"/>
          <w:szCs w:val="28"/>
        </w:rPr>
      </w:pPr>
      <w:r>
        <w:fldChar w:fldCharType="begin"/>
      </w:r>
      <w:r>
        <w:instrText xml:space="preserve"> HYPERLINK \l "_Toc9740" </w:instrText>
      </w:r>
      <w: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20</w:t>
      </w:r>
      <w:r>
        <w:rPr>
          <w:rFonts w:hint="eastAsia" w:ascii="宋体" w:hAnsi="宋体" w:cs="宋体"/>
          <w:sz w:val="28"/>
          <w:szCs w:val="28"/>
        </w:rPr>
        <w:fldChar w:fldCharType="end"/>
      </w:r>
      <w:r>
        <w:rPr>
          <w:rFonts w:hint="eastAsia" w:ascii="宋体" w:hAnsi="宋体" w:cs="宋体"/>
          <w:sz w:val="28"/>
          <w:szCs w:val="28"/>
        </w:rPr>
        <w:fldChar w:fldCharType="end"/>
      </w:r>
      <w:r/>
    </w:p>
    <w:p>
      <w:pPr>
        <w:pStyle w:val="930"/>
        <w:spacing w:line="480" w:lineRule="auto"/>
        <w:tabs>
          <w:tab w:val="right" w:pos="8299" w:leader="dot"/>
        </w:tabs>
        <w:rPr>
          <w:rFonts w:hint="eastAsia" w:ascii="宋体" w:hAnsi="宋体" w:cs="宋体"/>
          <w:sz w:val="28"/>
          <w:szCs w:val="28"/>
        </w:rPr>
      </w:pPr>
      <w:r>
        <w:fldChar w:fldCharType="begin"/>
      </w:r>
      <w:r>
        <w:instrText xml:space="preserve"> HYPERLINK \l "_Toc26668" </w:instrText>
      </w:r>
      <w: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25</w:t>
      </w:r>
      <w:r>
        <w:rPr>
          <w:rFonts w:hint="eastAsia" w:ascii="宋体" w:hAnsi="宋体" w:cs="宋体"/>
          <w:sz w:val="28"/>
          <w:szCs w:val="28"/>
        </w:rPr>
        <w:fldChar w:fldCharType="end"/>
      </w:r>
      <w:r>
        <w:rPr>
          <w:rFonts w:hint="eastAsia" w:ascii="宋体" w:hAnsi="宋体" w:cs="宋体"/>
          <w:sz w:val="28"/>
          <w:szCs w:val="28"/>
        </w:rPr>
        <w:fldChar w:fldCharType="end"/>
      </w:r>
      <w:r/>
    </w:p>
    <w:p>
      <w:pPr>
        <w:pStyle w:val="930"/>
        <w:spacing w:line="480" w:lineRule="auto"/>
        <w:tabs>
          <w:tab w:val="right" w:pos="8299" w:leader="dot"/>
        </w:tabs>
        <w:rPr>
          <w:rFonts w:hint="eastAsia" w:ascii="宋体" w:hAnsi="宋体" w:cs="宋体"/>
          <w:sz w:val="28"/>
          <w:szCs w:val="28"/>
        </w:rPr>
      </w:pPr>
      <w:r>
        <w:fldChar w:fldCharType="begin"/>
      </w:r>
      <w:r>
        <w:instrText xml:space="preserve"> HYPERLINK \l "_Toc30691" </w:instrText>
      </w:r>
      <w: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46</w:t>
      </w:r>
      <w:r>
        <w:rPr>
          <w:rFonts w:hint="eastAsia" w:ascii="宋体" w:hAnsi="宋体" w:cs="宋体"/>
          <w:sz w:val="28"/>
          <w:szCs w:val="28"/>
        </w:rPr>
        <w:fldChar w:fldCharType="end"/>
      </w:r>
      <w:r>
        <w:rPr>
          <w:rFonts w:hint="eastAsia" w:ascii="宋体" w:hAnsi="宋体" w:cs="宋体"/>
          <w:sz w:val="28"/>
          <w:szCs w:val="28"/>
        </w:rPr>
        <w:fldChar w:fldCharType="end"/>
      </w:r>
      <w:r/>
    </w:p>
    <w:p>
      <w:pPr>
        <w:pStyle w:val="930"/>
        <w:spacing w:line="480" w:lineRule="auto"/>
        <w:tabs>
          <w:tab w:val="right" w:pos="8299" w:leader="dot"/>
        </w:tabs>
        <w:rPr>
          <w:rFonts w:hint="eastAsia"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68</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480" w:lineRule="auto"/>
        <w:rPr>
          <w:rFonts w:ascii="Arial" w:hAnsi="Arial" w:cs="Arial"/>
          <w:sz w:val="52"/>
          <w:szCs w:val="52"/>
        </w:rPr>
      </w:pPr>
      <w:r>
        <w:rPr>
          <w:rFonts w:hint="eastAsia" w:ascii="宋体" w:hAnsi="宋体" w:cs="宋体"/>
          <w:sz w:val="28"/>
          <w:szCs w:val="28"/>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897"/>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97"/>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7"/>
      <w:r/>
      <w:bookmarkStart w:id="6" w:name="OLE_LINK5"/>
      <w:r/>
      <w:bookmarkStart w:id="7" w:name="OLE_LINK6"/>
      <w:r/>
      <w:bookmarkStart w:id="8" w:name="OLE_LINK1"/>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2"/>
      <w:r/>
      <w:bookmarkStart w:id="11" w:name="OLE_LINK3"/>
      <w:r/>
      <w:bookmarkStart w:id="12" w:name="OLE_LINK4"/>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rPr>
          <w:rFonts w:hint="eastAsia" w:ascii="宋体" w:hAnsi="宋体" w:cs="Arial"/>
          <w:b/>
          <w:bCs/>
          <w:szCs w:val="21"/>
          <w:u w:val="single"/>
          <w:lang w:eastAsia="zh-CN"/>
        </w:rPr>
        <w:t xml:space="preserve">南京医科大学江宁校区南苑08幢学生公寓家具购置及安装项目</w:t>
      </w:r>
      <w:r>
        <w:rPr>
          <w:rFonts w:ascii="Arial" w:hAnsi="Arial" w:cs="Arial"/>
          <w:spacing w:val="8"/>
          <w:szCs w:val="21"/>
        </w:rPr>
        <w:t xml:space="preserve">的潜在供应商应在</w:t>
      </w:r>
      <w:r>
        <w:rPr>
          <w:rFonts w:hint="eastAsia" w:ascii="宋体" w:hAnsi="宋体" w:cs="Arial"/>
          <w:b/>
          <w:bCs/>
          <w:szCs w:val="21"/>
          <w:u w:val="single"/>
          <w:lang w:eastAsia="zh-CN"/>
        </w:rPr>
        <w:t xml:space="preserve">江苏政府采购网苏采云系统注册登记成功后系统内免费下载</w:t>
      </w:r>
      <w:r>
        <w:rPr>
          <w:rFonts w:ascii="Arial" w:hAnsi="Arial" w:cs="Arial"/>
          <w:spacing w:val="8"/>
          <w:szCs w:val="21"/>
        </w:rPr>
        <w:t xml:space="preserve">获取招标文件，</w:t>
      </w:r>
      <w:r>
        <w:rPr>
          <w:rFonts w:ascii="Arial" w:hAnsi="Arial" w:cs="Arial"/>
          <w:color w:val="auto"/>
          <w:spacing w:val="8"/>
          <w:szCs w:val="21"/>
        </w:rPr>
        <w:t xml:space="preserve">并于</w:t>
      </w:r>
      <w:r>
        <w:rPr>
          <w:rFonts w:hint="eastAsia" w:ascii="宋体" w:hAnsi="宋体" w:cs="Arial"/>
          <w:b/>
          <w:bCs/>
          <w:szCs w:val="21"/>
          <w:u w:val="single"/>
          <w:lang w:eastAsia="zh-CN"/>
        </w:rPr>
        <w:t xml:space="preserve">2026年</w:t>
      </w:r>
      <w:r>
        <w:rPr>
          <w:rFonts w:hint="eastAsia" w:ascii="宋体" w:hAnsi="宋体" w:cs="Arial"/>
          <w:b/>
          <w:bCs/>
          <w:szCs w:val="21"/>
          <w:u w:val="single"/>
          <w:lang w:val="en-US" w:eastAsia="zh-CN"/>
        </w:rPr>
        <w:t xml:space="preserve">6</w:t>
      </w:r>
      <w:r>
        <w:rPr>
          <w:rFonts w:hint="eastAsia" w:ascii="宋体" w:hAnsi="宋体" w:cs="Arial"/>
          <w:b/>
          <w:bCs/>
          <w:szCs w:val="21"/>
          <w:u w:val="single"/>
          <w:lang w:eastAsia="zh-CN"/>
        </w:rPr>
        <w:t xml:space="preserve">月</w:t>
      </w:r>
      <w:r>
        <w:rPr>
          <w:rFonts w:hint="eastAsia" w:ascii="宋体" w:hAnsi="宋体" w:cs="Arial"/>
          <w:b/>
          <w:bCs/>
          <w:szCs w:val="21"/>
          <w:u w:val="single"/>
          <w:lang w:val="en-US" w:eastAsia="zh-CN"/>
        </w:rPr>
        <w:t xml:space="preserve">29</w:t>
      </w:r>
      <w:r>
        <w:rPr>
          <w:rFonts w:hint="eastAsia" w:ascii="宋体" w:hAnsi="宋体" w:cs="Arial"/>
          <w:b/>
          <w:bCs/>
          <w:szCs w:val="21"/>
          <w:u w:val="single"/>
          <w:lang w:eastAsia="zh-CN"/>
        </w:rPr>
        <w:t xml:space="preserve">日</w:t>
      </w:r>
      <w:r>
        <w:rPr>
          <w:rFonts w:hint="eastAsia" w:ascii="宋体" w:hAnsi="宋体" w:cs="Arial"/>
          <w:b/>
          <w:bCs/>
          <w:szCs w:val="21"/>
          <w:u w:val="single"/>
          <w:lang w:val="en-US" w:eastAsia="zh-CN"/>
        </w:rPr>
        <w:t xml:space="preserve">9</w:t>
      </w:r>
      <w:r>
        <w:rPr>
          <w:rFonts w:hint="eastAsia" w:ascii="宋体" w:hAnsi="宋体" w:cs="Arial"/>
          <w:b/>
          <w:bCs/>
          <w:szCs w:val="21"/>
          <w:u w:val="single"/>
          <w:lang w:eastAsia="zh-CN"/>
        </w:rPr>
        <w:t xml:space="preserve">点30分</w:t>
      </w:r>
      <w:r>
        <w:rPr>
          <w:rFonts w:ascii="Arial" w:hAnsi="Arial" w:cs="Arial"/>
          <w:color w:val="auto"/>
          <w:spacing w:val="8"/>
          <w:szCs w:val="21"/>
        </w:rPr>
        <w:t xml:space="preserve">（北京</w:t>
      </w:r>
      <w:r>
        <w:rPr>
          <w:rFonts w:ascii="Arial" w:hAnsi="Arial" w:cs="Arial"/>
          <w:spacing w:val="8"/>
          <w:szCs w:val="21"/>
        </w:rPr>
        <w:t xml:space="preserve">时间）前递交投标文件。</w:t>
      </w:r>
      <w:r/>
    </w:p>
    <w:p>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1.1项目编号：</w:t>
      </w:r>
      <w:r>
        <w:rPr>
          <w:rFonts w:hint="eastAsia" w:ascii="Arial" w:hAnsi="Arial" w:cs="Arial"/>
          <w:spacing w:val="8"/>
          <w:szCs w:val="21"/>
          <w:lang w:eastAsia="zh-CN"/>
        </w:rPr>
        <w:t xml:space="preserve">JSZC-320000-JCEC-G2026-0181</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1.2项目名称：</w:t>
      </w:r>
      <w:r>
        <w:rPr>
          <w:rFonts w:hint="eastAsia" w:ascii="Arial" w:hAnsi="Arial" w:cs="Arial"/>
          <w:spacing w:val="8"/>
          <w:szCs w:val="21"/>
          <w:lang w:eastAsia="zh-CN"/>
        </w:rPr>
        <w:t xml:space="preserve">南京医科大学江宁校区南苑08幢学生公寓家具购置及安装项目</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w:t>
      </w:r>
      <w:r>
        <w:rPr>
          <w:rFonts w:hint="eastAsia" w:ascii="Arial" w:hAnsi="Arial" w:cs="Arial"/>
          <w:spacing w:val="8"/>
          <w:szCs w:val="21"/>
          <w:lang w:val="en-US" w:eastAsia="zh-CN"/>
        </w:rPr>
        <w:t xml:space="preserve">553.45</w:t>
      </w:r>
      <w:r>
        <w:rPr>
          <w:rFonts w:hint="eastAsia" w:ascii="Arial" w:hAnsi="Arial" w:cs="Arial"/>
          <w:spacing w:val="8"/>
          <w:szCs w:val="21"/>
        </w:rPr>
        <w:t xml:space="preserve">万元</w:t>
      </w:r>
      <w:bookmarkStart w:id="23" w:name="_GoBack"/>
      <w:r/>
      <w:bookmarkEnd w:id="23"/>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w:t>
      </w:r>
      <w:r>
        <w:rPr>
          <w:rFonts w:hint="eastAsia" w:ascii="Arial" w:hAnsi="Arial" w:cs="Arial"/>
          <w:spacing w:val="8"/>
          <w:szCs w:val="21"/>
          <w:lang w:val="en-US" w:eastAsia="zh-CN"/>
        </w:rPr>
        <w:t xml:space="preserve">553.45</w:t>
      </w:r>
      <w:r>
        <w:rPr>
          <w:rFonts w:hint="eastAsia" w:ascii="Arial" w:hAnsi="Arial" w:cs="Arial"/>
          <w:spacing w:val="8"/>
          <w:szCs w:val="21"/>
        </w:rPr>
        <w:t xml:space="preserve">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1.5采购需求：</w:t>
      </w:r>
      <w:r>
        <w:rPr>
          <w:rFonts w:hint="eastAsia" w:ascii="Arial" w:hAnsi="Arial" w:cs="Arial"/>
          <w:spacing w:val="8"/>
          <w:szCs w:val="21"/>
          <w:lang w:val="en-US" w:eastAsia="zh-CN"/>
        </w:rPr>
        <w:t xml:space="preserve">两人位学生公寓组合床</w:t>
      </w:r>
      <w:r>
        <w:rPr>
          <w:rFonts w:hint="eastAsia" w:ascii="Arial" w:hAnsi="Arial" w:cs="Arial"/>
          <w:spacing w:val="8"/>
          <w:szCs w:val="21"/>
        </w:rPr>
        <w:t xml:space="preserve">、</w:t>
      </w:r>
      <w:r>
        <w:rPr>
          <w:rFonts w:hint="eastAsia" w:ascii="Arial" w:hAnsi="Arial" w:cs="Arial"/>
          <w:spacing w:val="8"/>
          <w:szCs w:val="21"/>
          <w:lang w:eastAsia="zh-CN"/>
        </w:rPr>
        <w:t xml:space="preserve">单人床</w:t>
      </w:r>
      <w:r>
        <w:rPr>
          <w:rFonts w:hint="eastAsia" w:ascii="Arial" w:hAnsi="Arial" w:cs="Arial"/>
          <w:spacing w:val="8"/>
          <w:szCs w:val="21"/>
        </w:rPr>
        <w:t xml:space="preserve">、</w:t>
      </w:r>
      <w:r>
        <w:rPr>
          <w:rFonts w:hint="eastAsia" w:ascii="Arial" w:hAnsi="Arial" w:cs="Arial"/>
          <w:spacing w:val="8"/>
          <w:szCs w:val="21"/>
          <w:lang w:val="en-US" w:eastAsia="zh-CN"/>
        </w:rPr>
        <w:t xml:space="preserve">学习桌椅</w:t>
      </w:r>
      <w:r>
        <w:rPr>
          <w:rFonts w:hint="eastAsia" w:ascii="Arial" w:hAnsi="Arial" w:cs="Arial"/>
          <w:spacing w:val="8"/>
          <w:szCs w:val="21"/>
        </w:rPr>
        <w:t xml:space="preserve">、</w:t>
      </w:r>
      <w:r>
        <w:rPr>
          <w:rFonts w:hint="eastAsia" w:ascii="Arial" w:hAnsi="Arial" w:cs="Arial"/>
          <w:spacing w:val="8"/>
          <w:szCs w:val="21"/>
          <w:lang w:val="en-US" w:eastAsia="zh-CN"/>
        </w:rPr>
        <w:t xml:space="preserve">休闲桌椅、公共沙发</w:t>
      </w:r>
      <w:r>
        <w:rPr>
          <w:rFonts w:hint="eastAsia" w:ascii="Arial" w:hAnsi="Arial" w:cs="Arial"/>
          <w:spacing w:val="8"/>
          <w:szCs w:val="21"/>
        </w:rPr>
        <w:t xml:space="preserve">等</w:t>
      </w:r>
      <w:r>
        <w:rPr>
          <w:rFonts w:hint="eastAsia" w:ascii="Arial" w:hAnsi="Arial" w:cs="Arial"/>
          <w:spacing w:val="8"/>
          <w:szCs w:val="21"/>
          <w:lang w:eastAsia="zh-CN"/>
        </w:rPr>
        <w:t xml:space="preserve">，</w:t>
      </w:r>
      <w:r>
        <w:rPr>
          <w:rFonts w:hint="eastAsia" w:ascii="Arial" w:hAnsi="Arial" w:cs="Arial"/>
          <w:spacing w:val="8"/>
          <w:szCs w:val="21"/>
        </w:rPr>
        <w:t xml:space="preserve">具体</w:t>
      </w:r>
      <w:r>
        <w:rPr>
          <w:rFonts w:hint="eastAsia" w:ascii="Arial" w:hAnsi="Arial" w:cs="Arial"/>
          <w:spacing w:val="8"/>
          <w:szCs w:val="21"/>
          <w:lang w:val="en-US" w:eastAsia="zh-CN"/>
        </w:rPr>
        <w:t xml:space="preserve">采购</w:t>
      </w:r>
      <w:r>
        <w:rPr>
          <w:rFonts w:hint="eastAsia" w:ascii="Arial" w:hAnsi="Arial" w:cs="Arial"/>
          <w:spacing w:val="8"/>
          <w:szCs w:val="21"/>
        </w:rPr>
        <w:t xml:space="preserve">需求详见采购文件 第四章 采购需求。</w:t>
      </w:r>
      <w:r/>
    </w:p>
    <w:p>
      <w:pPr>
        <w:pStyle w:val="922"/>
        <w:ind w:firstLine="452"/>
        <w:spacing w:line="360" w:lineRule="auto"/>
        <w:rPr>
          <w:rFonts w:hint="eastAsia" w:ascii="宋体" w:hAnsi="宋体" w:cs="宋体"/>
          <w:color w:val="000000" w:themeColor="text1"/>
          <w:szCs w:val="21"/>
          <w14:textFill>
            <w14:solidFill>
              <w14:schemeClr w14:val="tx1"/>
            </w14:solidFill>
          </w14:textFill>
        </w:rPr>
      </w:pPr>
      <w:r>
        <w:rPr>
          <w:rFonts w:ascii="Arial" w:hAnsi="Arial" w:cs="Arial"/>
          <w:spacing w:val="8"/>
          <w:szCs w:val="21"/>
        </w:rPr>
        <w:t xml:space="preserve">1.6</w:t>
      </w:r>
      <w:r>
        <w:rPr>
          <w:rFonts w:hint="eastAsia" w:ascii="Arial" w:hAnsi="Arial" w:cs="Arial"/>
          <w:spacing w:val="8"/>
          <w:szCs w:val="21"/>
        </w:rPr>
        <w:t xml:space="preserve">合同履行期限</w:t>
      </w:r>
      <w:r>
        <w:rPr>
          <w:rFonts w:hint="eastAsia" w:ascii="Arial" w:hAnsi="Arial" w:cs="Arial"/>
          <w:spacing w:val="8"/>
          <w:szCs w:val="21"/>
          <w:highlight w:val="none"/>
        </w:rPr>
        <w:t xml:space="preserve">：</w:t>
      </w:r>
      <w:r>
        <w:rPr>
          <w:rFonts w:hint="eastAsia" w:ascii="Arial" w:hAnsi="Arial" w:cs="Arial"/>
          <w:spacing w:val="8"/>
          <w:szCs w:val="21"/>
          <w:highlight w:val="none"/>
          <w:lang w:eastAsia="zh-CN"/>
        </w:rPr>
        <w:t xml:space="preserve">2026年7月31日前完成（含生</w:t>
      </w:r>
      <w:r>
        <w:rPr>
          <w:rFonts w:hint="eastAsia" w:ascii="Arial" w:hAnsi="Arial" w:cs="Arial"/>
          <w:spacing w:val="8"/>
          <w:szCs w:val="21"/>
          <w:lang w:eastAsia="zh-CN"/>
        </w:rPr>
        <w:t xml:space="preserve">产、供货、安装调试时间）</w:t>
      </w:r>
      <w:r>
        <w:rPr>
          <w:rFonts w:hint="eastAsia" w:ascii="Arial" w:hAnsi="Arial" w:cs="Arial"/>
          <w:spacing w:val="8"/>
          <w:szCs w:val="21"/>
        </w:rPr>
        <w:t xml:space="preserve">。</w:t>
      </w:r>
      <w:r/>
    </w:p>
    <w:p>
      <w:pPr>
        <w:ind w:firstLine="452"/>
        <w:spacing w:line="360" w:lineRule="auto"/>
        <w:shd w:val="clear" w:color="auto" w:fill="ffffff" w:themeFill="background1"/>
        <w:widowControl/>
        <w:rPr>
          <w:rFonts w:ascii="Arial" w:hAnsi="Arial" w:cs="Arial"/>
          <w:spacing w:val="8"/>
          <w:szCs w:val="21"/>
          <w:highlight w:val="none"/>
        </w:rPr>
      </w:pPr>
      <w:r>
        <w:rPr>
          <w:rFonts w:hint="eastAsia" w:ascii="Arial" w:hAnsi="Arial" w:cs="Arial"/>
          <w:spacing w:val="8"/>
          <w:szCs w:val="21"/>
          <w:highlight w:val="none"/>
        </w:rPr>
        <w:t xml:space="preserve">1.7本项目标的所属行业：工业。</w:t>
      </w:r>
      <w:r/>
    </w:p>
    <w:p>
      <w:pPr>
        <w:ind w:firstLine="452"/>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1.</w:t>
      </w:r>
      <w:r>
        <w:rPr>
          <w:rFonts w:hint="eastAsia" w:ascii="Arial" w:hAnsi="Arial" w:cs="Arial"/>
          <w:spacing w:val="8"/>
          <w:szCs w:val="21"/>
          <w:highlight w:val="none"/>
          <w:lang w:val="en-US" w:eastAsia="zh-CN"/>
        </w:rPr>
        <w:t xml:space="preserve">8</w:t>
      </w:r>
      <w:r>
        <w:rPr>
          <w:rFonts w:hint="eastAsia" w:ascii="Arial" w:hAnsi="Arial" w:cs="Arial"/>
          <w:spacing w:val="8"/>
          <w:szCs w:val="21"/>
          <w:highlight w:val="none"/>
        </w:rPr>
        <w:t xml:space="preserve">本项目</w:t>
      </w:r>
      <w:r>
        <w:rPr>
          <w:rFonts w:hint="eastAsia" w:ascii="Arial" w:hAnsi="Arial" w:eastAsia="宋体" w:cs="Arial"/>
          <w:b/>
          <w:bCs/>
          <w:spacing w:val="8"/>
          <w:szCs w:val="21"/>
          <w:highlight w:val="none"/>
          <w:lang w:val="en-US" w:eastAsia="zh-CN"/>
        </w:rPr>
        <w:t xml:space="preserve">不</w:t>
      </w:r>
      <w:r>
        <w:rPr>
          <w:rFonts w:hint="eastAsia" w:ascii="Arial" w:hAnsi="Arial" w:eastAsia="宋体" w:cs="Arial"/>
          <w:b/>
          <w:bCs/>
          <w:spacing w:val="8"/>
          <w:szCs w:val="21"/>
          <w:highlight w:val="none"/>
        </w:rPr>
        <w:t xml:space="preserve">接受</w:t>
      </w:r>
      <w:r>
        <w:rPr>
          <w:rFonts w:hint="eastAsia" w:ascii="Arial" w:hAnsi="Arial" w:cs="Arial"/>
          <w:spacing w:val="8"/>
          <w:szCs w:val="21"/>
          <w:highlight w:val="none"/>
        </w:rPr>
        <w:t xml:space="preserve">进口产品（注：本文件所称进口产品是指通过中国海关报关验放进入中国境内且产自关境外的产品）。</w:t>
      </w:r>
      <w:r/>
    </w:p>
    <w:p>
      <w:pPr>
        <w:ind w:firstLine="452"/>
        <w:spacing w:line="360" w:lineRule="auto"/>
        <w:shd w:val="clear" w:color="auto" w:fill="ffffff" w:themeFill="background1"/>
        <w:widowControl/>
        <w:rPr>
          <w:rFonts w:ascii="Arial" w:hAnsi="Arial" w:cs="Arial"/>
          <w:color w:val="ffffff" w:themeColor="background1"/>
          <w:spacing w:val="8"/>
          <w:szCs w:val="21"/>
          <w14:textFill>
            <w14:solidFill>
              <w14:schemeClr w14:val="bg1"/>
            </w14:solidFill>
          </w14:textFill>
        </w:rPr>
      </w:pPr>
      <w:r>
        <w:rPr>
          <w:rFonts w:hint="eastAsia" w:ascii="Arial" w:hAnsi="Arial" w:cs="Arial"/>
          <w:spacing w:val="8"/>
          <w:szCs w:val="21"/>
        </w:rPr>
        <w:t xml:space="preserve">1.</w:t>
      </w:r>
      <w:r>
        <w:rPr>
          <w:rFonts w:hint="eastAsia" w:ascii="Arial" w:hAnsi="Arial" w:cs="Arial"/>
          <w:spacing w:val="8"/>
          <w:szCs w:val="21"/>
          <w:lang w:val="en-US" w:eastAsia="zh-CN"/>
        </w:rPr>
        <w:t xml:space="preserve">9</w:t>
      </w:r>
      <w:r>
        <w:rPr>
          <w:rFonts w:hint="eastAsia" w:ascii="Arial" w:hAnsi="Arial" w:cs="Arial"/>
          <w:spacing w:val="8"/>
          <w:szCs w:val="21"/>
        </w:rPr>
        <w:t xml:space="preserve">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ascii="Arial" w:hAnsi="Arial" w:cs="Arial"/>
          <w:bCs/>
          <w:szCs w:val="21"/>
        </w:rPr>
        <w:t xml:space="preserve">； </w:t>
      </w:r>
      <w:r/>
    </w:p>
    <w:p>
      <w:pPr>
        <w:ind w:firstLine="424"/>
        <w:spacing w:line="360" w:lineRule="auto"/>
        <w:rPr>
          <w:highlight w:val="none"/>
        </w:rPr>
      </w:pPr>
      <w:r>
        <w:rPr>
          <w:rFonts w:ascii="Arial" w:hAnsi="Arial" w:cs="Arial"/>
          <w:bCs/>
          <w:szCs w:val="21"/>
        </w:rPr>
        <w:t xml:space="preserve">（2）具有良好的商业信誉和健全的财务会计制度</w:t>
      </w:r>
      <w:r>
        <w:rPr>
          <w:rFonts w:hint="eastAsia" w:ascii="Arial" w:hAnsi="Arial" w:cs="Arial"/>
          <w:b/>
          <w:szCs w:val="21"/>
        </w:rPr>
        <w:t xml:space="preserve">（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rPr>
          <w:rFonts w:hint="eastAsia" w:ascii="Arial" w:hAnsi="Arial" w:cs="Arial"/>
          <w:b/>
          <w:szCs w:val="21"/>
          <w:highlight w:val="none"/>
        </w:rPr>
        <w:t xml:space="preserve">）；</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w:t>
      </w:r>
      <w:r>
        <w:rPr>
          <w:rFonts w:ascii="Arial" w:hAnsi="Arial" w:cs="Arial"/>
          <w:b/>
          <w:szCs w:val="21"/>
        </w:rPr>
        <w:t xml:space="preserve">）</w:t>
      </w:r>
      <w:r>
        <w:rPr>
          <w:rFonts w:ascii="Arial" w:hAnsi="Arial" w:cs="Arial"/>
          <w:b/>
          <w:bCs w:val="0"/>
          <w:szCs w:val="21"/>
        </w:rPr>
        <w:t xml:space="preserve">；</w:t>
      </w:r>
      <w:r/>
    </w:p>
    <w:p>
      <w:pPr>
        <w:ind w:firstLine="424"/>
        <w:spacing w:line="360" w:lineRule="auto"/>
        <w:rPr>
          <w:rFonts w:ascii="Arial" w:hAnsi="Arial" w:cs="Arial"/>
          <w:bCs/>
          <w:szCs w:val="21"/>
        </w:rPr>
      </w:pPr>
      <w:r>
        <w:rPr>
          <w:rFonts w:ascii="Arial" w:hAnsi="Arial" w:cs="Arial"/>
          <w:bCs/>
          <w:szCs w:val="21"/>
        </w:rPr>
        <w:t xml:space="preserve">（4）有依法缴纳税收和社会保障资金的良好记录</w:t>
      </w:r>
      <w:r>
        <w:rPr>
          <w:rFonts w:ascii="Arial" w:hAnsi="Arial" w:cs="Arial"/>
          <w:b/>
          <w:szCs w:val="21"/>
        </w:rPr>
        <w:t xml:space="preserve">（提供</w:t>
      </w:r>
      <w:r>
        <w:rPr>
          <w:rFonts w:hint="eastAsia" w:ascii="Arial" w:hAnsi="Arial" w:cs="Arial"/>
          <w:b/>
          <w:szCs w:val="21"/>
        </w:rPr>
        <w:t xml:space="preserve">自投标截止时间前六个月内任意一个月份：①提供缴纳税收的凭证</w:t>
      </w:r>
      <w:r>
        <w:rPr>
          <w:rFonts w:ascii="Arial" w:hAnsi="Arial" w:cs="Arial"/>
          <w:b/>
          <w:szCs w:val="21"/>
        </w:rPr>
        <w:t xml:space="preserve">；</w:t>
      </w:r>
      <w:r>
        <w:rPr>
          <w:rFonts w:hint="eastAsia" w:ascii="Arial" w:hAnsi="Arial" w:cs="Arial"/>
          <w:b/>
          <w:szCs w:val="21"/>
        </w:rPr>
        <w:t xml:space="preserve">②</w:t>
      </w:r>
      <w:r>
        <w:rPr>
          <w:rFonts w:ascii="Arial" w:hAnsi="Arial" w:cs="Arial"/>
          <w:b/>
          <w:szCs w:val="21"/>
        </w:rPr>
        <w:t xml:space="preserve">提供缴纳社会保险的凭据</w:t>
      </w:r>
      <w:r>
        <w:rPr>
          <w:rFonts w:hint="eastAsia" w:ascii="Arial" w:hAnsi="Arial" w:cs="Arial"/>
          <w:b/>
          <w:szCs w:val="21"/>
        </w:rPr>
        <w:t xml:space="preserve">，依法享受免缴、缓缴的，提供证明材料</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原件</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Cs/>
          <w:szCs w:val="21"/>
        </w:rPr>
        <w:t xml:space="preserve">。</w:t>
      </w:r>
      <w:r/>
    </w:p>
    <w:p>
      <w:pPr>
        <w:ind w:firstLine="454"/>
        <w:spacing w:line="360" w:lineRule="auto"/>
        <w:shd w:val="clear" w:color="auto" w:fill="ffffff" w:themeFill="background1"/>
        <w:widowControl/>
        <w:rPr>
          <w:rFonts w:ascii="Arial" w:hAnsi="Arial" w:cs="Arial"/>
          <w:b/>
          <w:bCs/>
          <w:color w:val="auto"/>
          <w:spacing w:val="8"/>
          <w:szCs w:val="21"/>
        </w:rPr>
      </w:pPr>
      <w:r>
        <w:rPr>
          <w:rFonts w:ascii="Arial" w:hAnsi="Arial" w:cs="Arial"/>
          <w:b/>
          <w:bCs/>
          <w:color w:val="auto"/>
          <w:spacing w:val="8"/>
          <w:szCs w:val="21"/>
        </w:rPr>
        <w:t xml:space="preserve">2.2落实政府采购政策需满足的资格要求：</w:t>
      </w:r>
      <w:r>
        <w:rPr>
          <w:rFonts w:hint="eastAsia" w:ascii="Arial" w:hAnsi="Arial" w:cs="Arial"/>
          <w:b/>
          <w:bCs/>
          <w:color w:val="auto"/>
          <w:spacing w:val="8"/>
          <w:szCs w:val="21"/>
        </w:rPr>
        <w:t xml:space="preserve">本项目专门面向中小企业（或监狱企业或残疾人福利性单位）采购。（须提供《中小企业声明函》或《残疾人福利性单位声明函》或属于监狱企业的证明文件）</w:t>
      </w:r>
      <w:r/>
    </w:p>
    <w:p>
      <w:pPr>
        <w:ind w:firstLine="454"/>
        <w:spacing w:line="360" w:lineRule="auto"/>
        <w:rPr>
          <w:rFonts w:ascii="Arial" w:hAnsi="Arial" w:cs="Arial"/>
          <w:b/>
          <w:spacing w:val="8"/>
          <w:szCs w:val="21"/>
        </w:rPr>
      </w:pPr>
      <w:r>
        <w:rPr>
          <w:rFonts w:ascii="Arial" w:hAnsi="Arial" w:cs="Arial"/>
          <w:b/>
          <w:spacing w:val="8"/>
          <w:szCs w:val="21"/>
        </w:rPr>
        <w:t xml:space="preserve">2.3采购人根据采购项目的特殊要求规定的特定条件，并提供符合特殊要求的证明材料或者情况说明：</w:t>
      </w:r>
      <w:r>
        <w:rPr>
          <w:rFonts w:hint="eastAsia" w:ascii="Arial" w:hAnsi="Arial" w:cs="Arial"/>
          <w:b/>
          <w:spacing w:val="8"/>
          <w:szCs w:val="21"/>
          <w:lang w:val="en-US" w:eastAsia="zh-CN"/>
        </w:rPr>
        <w:t xml:space="preserve">无</w:t>
      </w:r>
      <w:r>
        <w:rPr>
          <w:rFonts w:hint="eastAsia" w:ascii="Arial" w:hAnsi="Arial" w:cs="Arial"/>
          <w:b/>
          <w:spacing w:val="8"/>
          <w:szCs w:val="21"/>
        </w:rPr>
        <w:t xml:space="preserve">。</w:t>
      </w:r>
      <w:r/>
    </w:p>
    <w:p>
      <w:pPr>
        <w:ind w:firstLine="454"/>
        <w:spacing w:line="360" w:lineRule="auto"/>
        <w:rPr>
          <w:rFonts w:ascii="Arial" w:hAnsi="Arial" w:cs="Arial"/>
          <w:bCs/>
          <w:szCs w:val="21"/>
        </w:rPr>
      </w:pPr>
      <w:r>
        <w:rPr>
          <w:rFonts w:ascii="Arial" w:hAnsi="Arial" w:cs="Arial"/>
          <w:b/>
          <w:spacing w:val="8"/>
          <w:szCs w:val="21"/>
        </w:rPr>
        <w:t xml:space="preserve">2.4第2.1（5）条所称重大违法记录，</w:t>
      </w:r>
      <w:r>
        <w:rPr>
          <w:rFonts w:ascii="Arial" w:hAnsi="Arial" w:cs="Arial"/>
          <w:bCs/>
          <w:szCs w:val="21"/>
        </w:rPr>
        <w:t xml:space="preserve">是指供应商因违法经营受到刑事处罚或者责令停产停业、吊销许可证或者执照、较大数额罚款等行政处罚。</w:t>
      </w:r>
      <w:r/>
    </w:p>
    <w:p>
      <w:pPr>
        <w:ind w:firstLine="424"/>
        <w:spacing w:line="360" w:lineRule="auto"/>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w:t>
      </w:r>
      <w:r>
        <w:rPr>
          <w:rFonts w:hint="eastAsia" w:ascii="宋体" w:hAnsi="宋体" w:cs="宋体"/>
          <w:b w:val="0"/>
          <w:bCs/>
          <w:color w:val="auto"/>
          <w:szCs w:val="21"/>
        </w:rPr>
        <w:t xml:space="preserve">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3.2地点：江苏政府采购网苏采云系统注册登记成功后系统内免费下载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w:t>
      </w:r>
      <w:r>
        <w:rPr>
          <w:rFonts w:hint="eastAsia" w:ascii="宋体" w:hAnsi="宋体" w:cs="宋体"/>
          <w:spacing w:val="8"/>
          <w:szCs w:val="21"/>
          <w:lang w:eastAsia="zh-CN"/>
        </w:rPr>
        <w:t xml:space="preserve">：</w:t>
      </w:r>
      <w:r>
        <w:rPr>
          <w:rFonts w:hint="eastAsia" w:ascii="宋体" w:hAnsi="宋体" w:cs="宋体"/>
          <w:spacing w:val="8"/>
          <w:szCs w:val="21"/>
        </w:rPr>
        <w:t xml:space="preserve">0.00元</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w:t>
      </w:r>
      <w:r>
        <w:rPr>
          <w:rFonts w:hint="eastAsia" w:ascii="宋体" w:hAnsi="宋体" w:cs="宋体"/>
          <w:b/>
          <w:spacing w:val="8"/>
          <w:sz w:val="24"/>
        </w:rPr>
        <w:t xml:space="preserve">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w:t>
      </w:r>
      <w:r>
        <w:rPr>
          <w:rFonts w:hint="eastAsia" w:ascii="宋体" w:hAnsi="宋体" w:cs="宋体"/>
          <w:b/>
          <w:bCs/>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6</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29</w:t>
      </w:r>
      <w:r>
        <w:rPr>
          <w:rFonts w:hint="eastAsia" w:ascii="宋体" w:hAnsi="宋体" w:cs="宋体"/>
          <w:b/>
          <w:bCs/>
          <w:spacing w:val="8"/>
          <w:szCs w:val="21"/>
          <w:highlight w:val="none"/>
        </w:rPr>
        <w:t xml:space="preserve">日</w:t>
      </w:r>
      <w:r>
        <w:rPr>
          <w:rFonts w:hint="eastAsia" w:ascii="宋体" w:hAnsi="宋体" w:cs="宋体"/>
          <w:b/>
          <w:bCs/>
          <w:highlight w:val="none"/>
          <w:lang w:val="en-US" w:eastAsia="zh-CN"/>
        </w:rPr>
        <w:t xml:space="preserve">09</w:t>
      </w:r>
      <w:r>
        <w:rPr>
          <w:rFonts w:hint="eastAsia" w:ascii="宋体" w:hAnsi="宋体" w:cs="宋体"/>
          <w:b/>
          <w:bCs/>
          <w:spacing w:val="8"/>
          <w:szCs w:val="21"/>
          <w:highlight w:val="none"/>
        </w:rPr>
        <w:t xml:space="preserve">点</w:t>
      </w:r>
      <w:r>
        <w:rPr>
          <w:rFonts w:hint="eastAsia" w:ascii="宋体" w:hAnsi="宋体" w:cs="宋体"/>
          <w:b/>
          <w:bCs/>
          <w:highlight w:val="none"/>
        </w:rPr>
        <w:t xml:space="preserve">30</w:t>
      </w:r>
      <w:r>
        <w:rPr>
          <w:rFonts w:hint="eastAsia" w:ascii="宋体" w:hAnsi="宋体" w:cs="宋体"/>
          <w:b/>
          <w:bCs/>
          <w:spacing w:val="8"/>
          <w:szCs w:val="21"/>
          <w:highlight w:val="none"/>
        </w:rPr>
        <w:t xml:space="preserve">分</w:t>
      </w:r>
      <w:r>
        <w:rPr>
          <w:rFonts w:hint="eastAsia" w:ascii="宋体" w:hAnsi="宋体" w:cs="宋体"/>
          <w:spacing w:val="8"/>
          <w:szCs w:val="21"/>
        </w:rPr>
        <w:t xml:space="preserve">（北京时间）</w:t>
      </w:r>
      <w:r/>
    </w:p>
    <w:p>
      <w:pPr>
        <w:pStyle w:val="938"/>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szCs w:val="21"/>
        </w:rPr>
      </w:pPr>
      <w:r>
        <w:rPr>
          <w:rFonts w:hint="eastAsia"/>
          <w:spacing w:val="15"/>
          <w:sz w:val="21"/>
          <w:szCs w:val="21"/>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 w:val="21"/>
          <w:szCs w:val="21"/>
          <w:lang w:val="zh-CN"/>
        </w:rPr>
      </w:pPr>
      <w:r>
        <w:rPr>
          <w:rFonts w:hint="eastAsia" w:ascii="Arial" w:hAnsi="Arial" w:cs="Arial"/>
          <w:bCs/>
          <w:sz w:val="21"/>
          <w:szCs w:val="21"/>
          <w:lang w:val="zh-CN"/>
        </w:rPr>
        <w:t xml:space="preserve">6.1本项目在</w:t>
      </w:r>
      <w:r>
        <w:rPr>
          <w:rFonts w:hint="eastAsia" w:ascii="Arial" w:hAnsi="Arial" w:cs="Arial"/>
          <w:b/>
          <w:sz w:val="21"/>
          <w:szCs w:val="21"/>
          <w:u w:val="single"/>
        </w:rPr>
        <w:t xml:space="preserve">江苏政府采购网、中国政府采购网</w:t>
      </w:r>
      <w:r>
        <w:rPr>
          <w:rFonts w:hint="eastAsia" w:ascii="Arial" w:hAnsi="Arial" w:cs="Arial"/>
          <w:bCs/>
          <w:sz w:val="21"/>
          <w:szCs w:val="21"/>
          <w:lang w:val="zh-CN"/>
        </w:rPr>
        <w:t xml:space="preserve">发布公告。</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6.2勘察现场或答疑地点：无。</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6.3潜在供应商访问电子招标响应交易平台的网络地址和方法：</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②潜在供应商访问“苏采云”系统的网络地址和方法：“苏采云”系统的网址：http：//jszfcg.jsczt.cn/。</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③“CA数字证书”的获取：</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注：如潜在供应商未按上述要求操作，将自行承担所产生的风险。</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“苏采云”</w:t>
      </w:r>
      <w:r>
        <w:rPr>
          <w:rFonts w:hint="eastAsia" w:ascii="Arial" w:hAnsi="Arial" w:cs="Arial"/>
          <w:bCs/>
          <w:sz w:val="21"/>
          <w:szCs w:val="21"/>
          <w:lang w:val="en-US" w:eastAsia="zh-CN"/>
        </w:rPr>
        <w:t xml:space="preserve">江苏省</w:t>
      </w:r>
      <w:r>
        <w:rPr>
          <w:rFonts w:hint="eastAsia" w:ascii="Arial" w:hAnsi="Arial" w:cs="Arial"/>
          <w:bCs/>
          <w:sz w:val="21"/>
          <w:szCs w:val="21"/>
        </w:rPr>
        <w:t xml:space="preserve">客服热线025-83633744、025-83633743。</w:t>
      </w:r>
      <w:r/>
    </w:p>
    <w:p>
      <w:pPr>
        <w:ind w:firstLine="424"/>
        <w:spacing w:line="360" w:lineRule="auto"/>
        <w:rPr>
          <w:rFonts w:hint="eastAsia" w:ascii="Arial" w:hAnsi="Arial" w:cs="Arial"/>
          <w:bCs/>
          <w:sz w:val="21"/>
          <w:szCs w:val="21"/>
        </w:rPr>
      </w:pPr>
      <w:r>
        <w:rPr>
          <w:rFonts w:hint="eastAsia" w:ascii="Arial" w:hAnsi="Arial" w:cs="Arial"/>
          <w:bCs/>
          <w:sz w:val="21"/>
          <w:szCs w:val="21"/>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ascii="Arial" w:hAnsi="Arial" w:cs="Arial"/>
          <w:bCs/>
          <w:sz w:val="21"/>
          <w:szCs w:val="21"/>
          <w:lang w:val="zh-CN"/>
        </w:rPr>
      </w:pPr>
      <w:r>
        <w:rPr>
          <w:rFonts w:hint="eastAsia" w:ascii="Arial" w:hAnsi="Arial" w:cs="Arial"/>
          <w:bCs/>
          <w:sz w:val="21"/>
          <w:szCs w:val="21"/>
          <w:lang w:val="zh-CN"/>
        </w:rPr>
        <w:t xml:space="preserve">7.1采购人信息</w:t>
      </w:r>
      <w:r/>
    </w:p>
    <w:p>
      <w:pPr>
        <w:ind w:firstLine="424"/>
        <w:spacing w:line="360" w:lineRule="auto"/>
        <w:rPr>
          <w:rFonts w:ascii="Arial" w:hAnsi="Arial" w:cs="Arial"/>
          <w:bCs/>
          <w:sz w:val="21"/>
          <w:szCs w:val="21"/>
          <w:lang w:val="zh-CN"/>
        </w:rPr>
      </w:pPr>
      <w:r>
        <w:rPr>
          <w:rFonts w:hint="eastAsia" w:ascii="Arial" w:hAnsi="Arial" w:cs="Arial"/>
          <w:bCs/>
          <w:sz w:val="21"/>
          <w:szCs w:val="21"/>
          <w:lang w:val="zh-CN"/>
        </w:rPr>
        <w:t xml:space="preserve">名 称：南京医科大学</w:t>
      </w:r>
      <w:r/>
    </w:p>
    <w:p>
      <w:pPr>
        <w:ind w:firstLine="424"/>
        <w:spacing w:line="360" w:lineRule="auto"/>
        <w:rPr>
          <w:rFonts w:ascii="Arial" w:hAnsi="Arial" w:cs="Arial"/>
          <w:bCs/>
          <w:sz w:val="21"/>
          <w:szCs w:val="21"/>
          <w:lang w:val="zh-CN"/>
        </w:rPr>
      </w:pPr>
      <w:r>
        <w:rPr>
          <w:rFonts w:hint="eastAsia" w:ascii="Arial" w:hAnsi="Arial" w:cs="Arial"/>
          <w:bCs/>
          <w:sz w:val="21"/>
          <w:szCs w:val="21"/>
          <w:lang w:val="zh-CN"/>
        </w:rPr>
        <w:t xml:space="preserve">地址：南京市江宁区龙眠大道101号</w:t>
      </w:r>
      <w:r/>
    </w:p>
    <w:p>
      <w:pPr>
        <w:ind w:firstLine="424"/>
        <w:spacing w:line="360" w:lineRule="auto"/>
        <w:rPr>
          <w:rFonts w:hint="eastAsia" w:ascii="Arial" w:hAnsi="Arial" w:eastAsia="宋体" w:cs="Arial"/>
          <w:bCs/>
          <w:sz w:val="21"/>
          <w:szCs w:val="21"/>
          <w:highlight w:val="none"/>
          <w:lang w:val="zh-CN" w:eastAsia="zh-CN"/>
        </w:rPr>
      </w:pPr>
      <w:r>
        <w:rPr>
          <w:rFonts w:hint="eastAsia" w:ascii="Arial" w:hAnsi="Arial" w:cs="Arial"/>
          <w:bCs/>
          <w:sz w:val="21"/>
          <w:szCs w:val="21"/>
          <w:highlight w:val="none"/>
          <w:lang w:val="zh-CN"/>
        </w:rPr>
        <w:t xml:space="preserve">联系方式：</w:t>
      </w:r>
      <w:r>
        <w:rPr>
          <w:rFonts w:hint="eastAsia" w:ascii="Arial" w:hAnsi="Arial" w:cs="Arial"/>
          <w:bCs/>
          <w:sz w:val="21"/>
          <w:szCs w:val="21"/>
          <w:highlight w:val="none"/>
          <w:lang w:val="en-US" w:eastAsia="zh-CN"/>
        </w:rPr>
        <w:t xml:space="preserve">吕老师 025-86869284</w:t>
      </w:r>
      <w:r/>
    </w:p>
    <w:p>
      <w:pPr>
        <w:ind w:firstLine="424"/>
        <w:spacing w:line="360" w:lineRule="auto"/>
        <w:rPr>
          <w:rFonts w:ascii="Arial" w:hAnsi="Arial" w:cs="Arial"/>
          <w:bCs/>
          <w:sz w:val="21"/>
          <w:szCs w:val="21"/>
          <w:lang w:val="zh-CN"/>
        </w:rPr>
      </w:pPr>
      <w:r>
        <w:rPr>
          <w:rFonts w:hint="eastAsia" w:ascii="Arial" w:hAnsi="Arial" w:cs="Arial"/>
          <w:bCs/>
          <w:sz w:val="21"/>
          <w:szCs w:val="21"/>
          <w:lang w:val="zh-CN"/>
        </w:rPr>
        <w:t xml:space="preserve">7.2采购代理机构信息</w:t>
      </w:r>
      <w:r/>
    </w:p>
    <w:p>
      <w:pPr>
        <w:ind w:firstLine="424"/>
        <w:spacing w:line="360" w:lineRule="auto"/>
        <w:rPr>
          <w:rFonts w:ascii="Arial" w:hAnsi="Arial" w:cs="Arial"/>
          <w:bCs/>
          <w:sz w:val="21"/>
          <w:szCs w:val="21"/>
          <w:lang w:val="zh-CN"/>
        </w:rPr>
      </w:pPr>
      <w:r>
        <w:rPr>
          <w:rFonts w:hint="eastAsia" w:ascii="Arial" w:hAnsi="Arial" w:cs="Arial"/>
          <w:bCs/>
          <w:sz w:val="21"/>
          <w:szCs w:val="21"/>
          <w:lang w:val="zh-CN"/>
        </w:rPr>
        <w:t xml:space="preserve">名 称：江苏省设备成套股份有限公司</w:t>
      </w:r>
      <w:r/>
    </w:p>
    <w:p>
      <w:pPr>
        <w:ind w:firstLine="424"/>
        <w:spacing w:line="360" w:lineRule="auto"/>
        <w:rPr>
          <w:rFonts w:ascii="Arial" w:hAnsi="Arial" w:cs="Arial"/>
          <w:bCs/>
          <w:sz w:val="21"/>
          <w:szCs w:val="21"/>
          <w:lang w:val="zh-CN"/>
        </w:rPr>
      </w:pPr>
      <w:r>
        <w:rPr>
          <w:rFonts w:hint="eastAsia" w:ascii="Arial" w:hAnsi="Arial" w:cs="Arial"/>
          <w:bCs/>
          <w:sz w:val="21"/>
          <w:szCs w:val="21"/>
          <w:lang w:val="zh-CN"/>
        </w:rPr>
        <w:t xml:space="preserve">地　址：南京市鼓楼区清江南路18号鼓楼创新广场10楼100</w:t>
      </w:r>
      <w:r>
        <w:rPr>
          <w:rFonts w:hint="eastAsia" w:ascii="Arial" w:hAnsi="Arial" w:cs="Arial"/>
          <w:bCs/>
          <w:sz w:val="21"/>
          <w:szCs w:val="21"/>
        </w:rPr>
        <w:t xml:space="preserve">1</w:t>
      </w:r>
      <w:r>
        <w:rPr>
          <w:rFonts w:hint="eastAsia" w:ascii="Arial" w:hAnsi="Arial" w:cs="Arial"/>
          <w:bCs/>
          <w:sz w:val="21"/>
          <w:szCs w:val="21"/>
          <w:lang w:val="zh-CN"/>
        </w:rPr>
        <w:t xml:space="preserve">室</w:t>
      </w:r>
      <w:r/>
    </w:p>
    <w:p>
      <w:pPr>
        <w:ind w:firstLine="424"/>
        <w:spacing w:line="360" w:lineRule="auto"/>
        <w:rPr>
          <w:rFonts w:ascii="Arial" w:hAnsi="Arial" w:cs="Arial"/>
          <w:bCs/>
          <w:sz w:val="21"/>
          <w:szCs w:val="21"/>
        </w:rPr>
      </w:pPr>
      <w:r>
        <w:rPr>
          <w:rFonts w:hint="eastAsia" w:ascii="Arial" w:hAnsi="Arial" w:cs="Arial"/>
          <w:bCs/>
          <w:sz w:val="21"/>
          <w:szCs w:val="21"/>
          <w:lang w:val="zh-CN"/>
        </w:rPr>
        <w:t xml:space="preserve">联系方式：</w:t>
      </w:r>
      <w:r>
        <w:rPr>
          <w:rFonts w:hint="eastAsia" w:ascii="Arial" w:hAnsi="Arial" w:cs="Arial"/>
          <w:bCs/>
          <w:sz w:val="21"/>
          <w:szCs w:val="21"/>
          <w:lang w:eastAsia="zh-CN"/>
        </w:rPr>
        <w:t xml:space="preserve">张志豪</w:t>
      </w:r>
      <w:r>
        <w:rPr>
          <w:rFonts w:hint="eastAsia" w:ascii="Arial" w:hAnsi="Arial" w:cs="Arial"/>
          <w:bCs/>
          <w:sz w:val="21"/>
          <w:szCs w:val="21"/>
          <w:lang w:val="en-US" w:eastAsia="zh-CN"/>
        </w:rPr>
        <w:t xml:space="preserve"> 李想 </w:t>
      </w:r>
      <w:r>
        <w:rPr>
          <w:rFonts w:hint="eastAsia" w:ascii="Arial" w:hAnsi="Arial" w:cs="Arial"/>
          <w:bCs/>
          <w:sz w:val="21"/>
          <w:szCs w:val="21"/>
          <w:lang w:val="zh-CN"/>
        </w:rPr>
        <w:t xml:space="preserve">025-</w:t>
      </w:r>
      <w:r>
        <w:rPr>
          <w:rFonts w:hint="eastAsia" w:ascii="Arial" w:hAnsi="Arial" w:cs="Arial"/>
          <w:bCs/>
          <w:sz w:val="21"/>
          <w:szCs w:val="21"/>
        </w:rPr>
        <w:t xml:space="preserve">83306855</w:t>
      </w:r>
      <w:r/>
    </w:p>
    <w:p>
      <w:pPr>
        <w:ind w:firstLine="424"/>
        <w:spacing w:line="360" w:lineRule="auto"/>
        <w:rPr>
          <w:rFonts w:ascii="Arial" w:hAnsi="Arial" w:cs="Arial"/>
          <w:bCs/>
          <w:sz w:val="21"/>
          <w:szCs w:val="21"/>
          <w:lang w:val="zh-CN"/>
        </w:rPr>
      </w:pPr>
      <w:r>
        <w:rPr>
          <w:rFonts w:hint="eastAsia" w:ascii="Arial" w:hAnsi="Arial" w:cs="Arial"/>
          <w:bCs/>
          <w:sz w:val="21"/>
          <w:szCs w:val="21"/>
          <w:lang w:val="zh-CN"/>
        </w:rPr>
        <w:t xml:space="preserve">7.3项目联系方式</w:t>
      </w:r>
      <w:r/>
    </w:p>
    <w:p>
      <w:pPr>
        <w:ind w:firstLine="424"/>
        <w:spacing w:line="360" w:lineRule="auto"/>
        <w:rPr>
          <w:rFonts w:hint="default" w:ascii="Arial" w:hAnsi="Arial" w:eastAsia="宋体" w:cs="Arial"/>
          <w:bCs/>
          <w:sz w:val="21"/>
          <w:szCs w:val="21"/>
          <w:lang w:val="en-US" w:eastAsia="zh-CN"/>
        </w:rPr>
      </w:pPr>
      <w:r>
        <w:rPr>
          <w:rFonts w:hint="eastAsia" w:ascii="Arial" w:hAnsi="Arial" w:cs="Arial"/>
          <w:bCs/>
          <w:sz w:val="21"/>
          <w:szCs w:val="21"/>
          <w:lang w:val="zh-CN"/>
        </w:rPr>
        <w:t xml:space="preserve">项目联系人：</w:t>
      </w:r>
      <w:r>
        <w:rPr>
          <w:rFonts w:hint="eastAsia" w:ascii="Arial" w:hAnsi="Arial" w:cs="Arial"/>
          <w:bCs/>
          <w:sz w:val="21"/>
          <w:szCs w:val="21"/>
          <w:lang w:eastAsia="zh-CN"/>
        </w:rPr>
        <w:t xml:space="preserve">张志豪</w:t>
      </w:r>
      <w:r>
        <w:rPr>
          <w:rFonts w:hint="eastAsia" w:ascii="Arial" w:hAnsi="Arial" w:cs="Arial"/>
          <w:bCs/>
          <w:sz w:val="21"/>
          <w:szCs w:val="21"/>
          <w:lang w:val="en-US" w:eastAsia="zh-CN"/>
        </w:rPr>
        <w:t xml:space="preserve"> 李想</w:t>
      </w:r>
      <w:r/>
    </w:p>
    <w:p>
      <w:pPr>
        <w:ind w:firstLine="424"/>
        <w:spacing w:line="360" w:lineRule="auto"/>
        <w:rPr>
          <w:rFonts w:ascii="Arial" w:hAnsi="Arial" w:cs="Arial"/>
          <w:bCs/>
          <w:sz w:val="21"/>
          <w:szCs w:val="21"/>
        </w:rPr>
      </w:pPr>
      <w:r>
        <w:rPr>
          <w:rFonts w:hint="eastAsia" w:ascii="Arial" w:hAnsi="Arial" w:cs="Arial"/>
          <w:bCs/>
          <w:sz w:val="21"/>
          <w:szCs w:val="21"/>
          <w:lang w:val="zh-CN"/>
        </w:rPr>
        <w:t xml:space="preserve">电　话：025-</w:t>
      </w:r>
      <w:r>
        <w:rPr>
          <w:rFonts w:hint="eastAsia" w:ascii="Arial" w:hAnsi="Arial" w:cs="Arial"/>
          <w:bCs/>
          <w:sz w:val="21"/>
          <w:szCs w:val="21"/>
        </w:rPr>
        <w:t xml:space="preserve">83306855</w:t>
      </w:r>
      <w:r/>
    </w:p>
    <w:p>
      <w:pPr>
        <w:ind w:firstLine="424"/>
        <w:spacing w:line="360" w:lineRule="auto"/>
        <w:rPr>
          <w:rFonts w:hint="eastAsia" w:ascii="Arial" w:hAnsi="Arial" w:eastAsia="宋体" w:cs="Arial"/>
          <w:bCs/>
          <w:sz w:val="21"/>
          <w:szCs w:val="21"/>
          <w:lang w:eastAsia="zh-CN"/>
        </w:rPr>
      </w:pPr>
      <w:r>
        <w:rPr>
          <w:rFonts w:hint="eastAsia" w:ascii="Arial" w:hAnsi="Arial" w:cs="Arial"/>
          <w:bCs/>
          <w:sz w:val="21"/>
          <w:szCs w:val="21"/>
        </w:rPr>
        <w:t xml:space="preserve">邮箱：</w:t>
      </w:r>
      <w:r>
        <w:rPr>
          <w:rFonts w:hint="eastAsia" w:ascii="Arial" w:hAnsi="Arial" w:cs="Arial"/>
          <w:bCs/>
          <w:sz w:val="21"/>
          <w:szCs w:val="21"/>
          <w:lang w:eastAsia="zh-CN"/>
        </w:rPr>
        <w:t xml:space="preserve">zhangzhh@jcec.cn</w:t>
      </w:r>
      <w:bookmarkEnd w:id="4"/>
      <w:r/>
      <w:bookmarkEnd w:id="9"/>
      <w:r/>
      <w:bookmarkEnd w:id="13"/>
      <w:r/>
      <w:r/>
    </w:p>
    <w:p>
      <w:pPr>
        <w:jc w:val="left"/>
        <w:widowControl/>
        <w:rPr>
          <w:rFonts w:ascii="Arial" w:hAnsi="Arial" w:cs="Arial"/>
          <w:szCs w:val="21"/>
        </w:rPr>
      </w:pPr>
      <w:r>
        <w:rPr>
          <w:rFonts w:ascii="Arial" w:hAnsi="Arial" w:cs="Arial"/>
          <w:szCs w:val="21"/>
        </w:rPr>
        <w:br w:type="page" w:clear="all"/>
      </w:r>
      <w:r/>
    </w:p>
    <w:p>
      <w:pPr>
        <w:pStyle w:val="897"/>
        <w:numPr>
          <w:ilvl w:val="0"/>
          <w:numId w:val="0"/>
        </w:numPr>
        <w:rPr>
          <w:rFonts w:ascii="Arial" w:hAnsi="Arial" w:cs="Arial"/>
        </w:rPr>
      </w:pPr>
      <w:r/>
      <w:bookmarkStart w:id="14" w:name="_Toc17613"/>
      <w:r>
        <w:rPr>
          <w:rFonts w:ascii="Arial" w:cs="Arial"/>
        </w:rPr>
        <w:t xml:space="preserve">第二章</w:t>
      </w:r>
      <w:bookmarkStart w:id="15" w:name="_Toc452625218"/>
      <w:r>
        <w:rPr>
          <w:rFonts w:hint="eastAsia" w:ascii="Arial" w:cs="Arial"/>
        </w:rPr>
        <w:t xml:space="preserve"> </w:t>
      </w:r>
      <w:r>
        <w:rPr>
          <w:rFonts w:ascii="Arial" w:cs="Arial"/>
        </w:rPr>
        <w:t xml:space="preserve">供应商须知</w:t>
      </w:r>
      <w:bookmarkEnd w:id="14"/>
      <w:r/>
      <w:bookmarkEnd w:id="15"/>
      <w:r/>
      <w:r/>
    </w:p>
    <w:p>
      <w:pPr>
        <w:ind w:firstLine="424"/>
        <w:spacing w:line="360" w:lineRule="auto"/>
        <w:shd w:val="clear" w:color="auto" w:fill="ffffff"/>
        <w:widowControl/>
        <w:rPr>
          <w:rFonts w:ascii="Arial" w:hAnsi="Arial" w:cs="Arial"/>
          <w:szCs w:val="21"/>
        </w:rPr>
      </w:pPr>
      <w:r/>
      <w:bookmarkStart w:id="16" w:name="_Toc25340"/>
      <w:r/>
      <w:bookmarkStart w:id="17" w:name="_Toc481057145"/>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hint="eastAsia" w:ascii="Arial" w:hAnsi="宋体" w:cs="Arial"/>
          <w:szCs w:val="21"/>
        </w:rPr>
        <w:t xml:space="preserve">供应商</w:t>
      </w:r>
      <w:r>
        <w:rPr>
          <w:rFonts w:ascii="Arial" w:hAnsi="宋体" w:cs="Arial"/>
          <w:szCs w:val="21"/>
        </w:rPr>
        <w:t xml:space="preserve">（供应商）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3.7本国产品支持政策</w:t>
      </w:r>
      <w:r/>
    </w:p>
    <w:p>
      <w:pPr>
        <w:ind w:firstLine="420"/>
        <w:spacing w:line="360" w:lineRule="auto"/>
        <w:shd w:val="clear" w:color="auto" w:fill="ffffff"/>
        <w:widowControl/>
        <w:rPr>
          <w:rFonts w:hint="eastAsia" w:ascii="Arial" w:hAnsi="Arial" w:cs="Arial"/>
          <w:szCs w:val="21"/>
        </w:rPr>
      </w:pPr>
      <w:r>
        <w:rPr>
          <w:rFonts w:hint="eastAsia" w:ascii="Arial" w:hAnsi="Arial" w:cs="Arial"/>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3.8未按要求提供相关材料的，不享受相关政策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hint="eastAsia" w:ascii="Arial" w:hAnsi="Arial" w:cs="Arial"/>
          <w:szCs w:val="21"/>
        </w:rPr>
      </w:pPr>
      <w:r>
        <w:rPr>
          <w:rFonts w:ascii="Arial" w:hAnsi="Arial" w:cs="Arial"/>
          <w:szCs w:val="21"/>
        </w:rPr>
        <w:t xml:space="preserve">4.1</w:t>
      </w:r>
      <w:r>
        <w:rPr>
          <w:rFonts w:hint="eastAsia" w:ascii="Arial" w:hAnsi="Arial" w:cs="Arial"/>
          <w:szCs w:val="21"/>
        </w:rPr>
        <w:t xml:space="preserve">招标文件包括以下主要内容：</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（1）招标公告；</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（2）投标人须知；</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（3）评标标准；</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（4）采购需求；</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（5）合同主要条款及格式；</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（6）投标文件格式及附件。</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w:t>
      </w:r>
      <w:r>
        <w:rPr>
          <w:rFonts w:ascii="Arial" w:hAnsi="宋体" w:cs="Arial"/>
          <w:szCs w:val="21"/>
        </w:rPr>
        <w:t xml:space="preserve">招标的最小单位是</w:t>
      </w:r>
      <w:r>
        <w:rPr>
          <w:rFonts w:hint="eastAsia" w:ascii="Arial" w:hAnsi="宋体" w:cs="Arial"/>
          <w:szCs w:val="21"/>
          <w:lang w:val="en-US" w:eastAsia="zh-CN"/>
        </w:rPr>
        <w:t xml:space="preserve">包</w:t>
      </w:r>
      <w:r>
        <w:rPr>
          <w:rFonts w:ascii="Arial" w:hAnsi="宋体" w:cs="Arial"/>
          <w:szCs w:val="21"/>
        </w:rPr>
        <w:t xml:space="preserve">。招标货物数量及技术要求中未分</w:t>
      </w:r>
      <w:r>
        <w:rPr>
          <w:rFonts w:hint="eastAsia" w:ascii="Arial" w:hAnsi="宋体" w:cs="Arial"/>
          <w:szCs w:val="21"/>
          <w:lang w:val="en-US" w:eastAsia="zh-CN"/>
        </w:rPr>
        <w:t xml:space="preserve">包</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lang w:val="en-US" w:eastAsia="zh-CN"/>
        </w:rPr>
        <w:t xml:space="preserve">包</w:t>
      </w:r>
      <w:r>
        <w:rPr>
          <w:rFonts w:ascii="Arial" w:hAnsi="宋体" w:cs="Arial"/>
          <w:szCs w:val="21"/>
        </w:rPr>
        <w:t xml:space="preserve">的，可以以</w:t>
      </w:r>
      <w:r>
        <w:rPr>
          <w:rFonts w:hint="eastAsia" w:ascii="Arial" w:hAnsi="宋体" w:cs="Arial"/>
          <w:szCs w:val="21"/>
          <w:lang w:val="en-US" w:eastAsia="zh-CN"/>
        </w:rPr>
        <w:t xml:space="preserve">包</w:t>
      </w:r>
      <w:r>
        <w:rPr>
          <w:rFonts w:ascii="Arial" w:hAnsi="宋体" w:cs="Arial"/>
          <w:szCs w:val="21"/>
        </w:rPr>
        <w:t xml:space="preserve">为单位投标。</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4.3</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lang w:val="en-US" w:eastAsia="zh-CN"/>
        </w:rPr>
        <w:t xml:space="preserve">5</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rPr>
          <w:rFonts w:hint="eastAsia" w:ascii="Arial" w:hAnsi="Arial" w:cs="Arial"/>
          <w:b/>
          <w:bCs/>
          <w:szCs w:val="21"/>
        </w:rPr>
        <w:t xml:space="preserve">（本项目不接受）</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《技术条款偏离表》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hint="eastAsia" w:ascii="宋体" w:hAnsi="宋体" w:cs="宋体"/>
          <w:szCs w:val="21"/>
        </w:rPr>
        <w:t xml:space="preserve">★</w:t>
      </w:r>
      <w:r>
        <w:rPr>
          <w:rFonts w:ascii="Arial" w:hAnsi="Arial" w:cs="Arial"/>
          <w:b/>
          <w:bCs/>
          <w:szCs w:val="21"/>
        </w:rPr>
        <w:t xml:space="preserve">”）的技术条款在投标文件中提供技术支持资料（如彩页、手册、检测报告等），</w:t>
      </w:r>
      <w:r>
        <w:rPr>
          <w:rFonts w:hint="eastAsia" w:ascii="Arial" w:hAnsi="Arial" w:cs="Arial"/>
          <w:b/>
          <w:bCs/>
          <w:szCs w:val="21"/>
        </w:rPr>
        <w:t xml:space="preserve">具体以招标文件需求要求为准</w:t>
      </w:r>
      <w:r>
        <w:rPr>
          <w:rFonts w:hint="eastAsia" w:ascii="Arial" w:hAnsi="Arial" w:cs="Arial"/>
          <w:b/>
          <w:bCs/>
          <w:szCs w:val="21"/>
          <w:lang w:eastAsia="zh-CN"/>
        </w:rPr>
        <w:t xml:space="preserve">，</w:t>
      </w:r>
      <w:r>
        <w:rPr>
          <w:rFonts w:ascii="Arial" w:hAnsi="Arial" w:cs="Arial"/>
          <w:b/>
          <w:bCs/>
          <w:szCs w:val="21"/>
        </w:rPr>
        <w:t xml:space="preserve">未</w:t>
      </w:r>
      <w:r>
        <w:rPr>
          <w:rFonts w:hint="eastAsia" w:ascii="Arial" w:hAnsi="Arial" w:cs="Arial"/>
          <w:b/>
          <w:bCs/>
          <w:szCs w:val="21"/>
          <w:lang w:val="en-US" w:eastAsia="zh-CN"/>
        </w:rPr>
        <w:t xml:space="preserve">按要求提供的</w:t>
      </w:r>
      <w:r>
        <w:rPr>
          <w:rFonts w:ascii="Arial" w:hAnsi="Arial" w:cs="Arial"/>
          <w:b/>
          <w:bCs/>
          <w:szCs w:val="21"/>
        </w:rPr>
        <w:t xml:space="preserve">，视为未对招标文件实质性要求作出响应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hint="eastAsia"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宋体" w:cs="Arial"/>
          <w:b/>
          <w:szCs w:val="21"/>
          <w:lang w:val="en-US" w:eastAsia="zh-CN"/>
        </w:rPr>
        <w:t xml:space="preserve">4</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1052"/>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1052"/>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1052"/>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《技术条款偏离表》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w:t>
      </w:r>
      <w:r>
        <w:rPr>
          <w:rFonts w:hint="eastAsia" w:ascii="宋体" w:hAnsi="宋体" w:cs="宋体"/>
          <w:szCs w:val="21"/>
          <w:lang w:val="en-US" w:eastAsia="zh-CN"/>
        </w:rPr>
        <w:t xml:space="preserve">卸</w:t>
      </w:r>
      <w:r>
        <w:rPr>
          <w:rFonts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w:t>
      </w:r>
      <w:r>
        <w:rPr>
          <w:rFonts w:hint="eastAsia" w:ascii="Arial" w:hAnsi="宋体" w:cs="Arial"/>
          <w:szCs w:val="21"/>
        </w:rPr>
        <w:t xml:space="preserve">供应商</w:t>
      </w:r>
      <w:r>
        <w:rPr>
          <w:rFonts w:ascii="Arial" w:hAnsi="宋体" w:cs="Arial"/>
          <w:szCs w:val="21"/>
        </w:rPr>
        <w:t xml:space="preserve">的报价明显低于其他通过符合性审查的</w:t>
      </w:r>
      <w:r>
        <w:rPr>
          <w:rFonts w:hint="eastAsia" w:ascii="Arial" w:hAnsi="宋体" w:cs="Arial"/>
          <w:szCs w:val="21"/>
        </w:rPr>
        <w:t xml:space="preserve">供应商</w:t>
      </w:r>
      <w:r>
        <w:rPr>
          <w:rFonts w:ascii="Arial" w:hAnsi="宋体" w:cs="Arial"/>
          <w:szCs w:val="21"/>
        </w:rPr>
        <w:t xml:space="preserve">的报价，有可能影响产品质量或者不能诚信履约的，应当要求其在评标现场合理的时间内提供书面说明，必要时提交相关证明材料；</w:t>
      </w:r>
      <w:r>
        <w:rPr>
          <w:rFonts w:hint="eastAsia" w:ascii="Arial" w:hAnsi="宋体" w:cs="Arial"/>
          <w:szCs w:val="21"/>
        </w:rPr>
        <w:t xml:space="preserve">供应商</w:t>
      </w:r>
      <w:r>
        <w:rPr>
          <w:rFonts w:ascii="Arial" w:hAnsi="宋体" w:cs="Arial"/>
          <w:szCs w:val="21"/>
        </w:rPr>
        <w:t xml:space="preserve">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11.5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hint="eastAsia" w:ascii="Arial" w:hAnsi="宋体" w:cs="Arial"/>
          <w:b/>
          <w:bCs/>
          <w:szCs w:val="21"/>
        </w:rPr>
      </w:pPr>
      <w:r>
        <w:rPr>
          <w:rFonts w:ascii="Arial" w:hAnsi="宋体" w:cs="Arial"/>
          <w:b/>
          <w:bCs/>
          <w:szCs w:val="21"/>
        </w:rPr>
        <w:t xml:space="preserve">11.6本项目预算为：详见第一章。</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shd w:val="clear" w:color="auto"/>
        <w:widowControl/>
        <w:rPr>
          <w:rFonts w:ascii="Arial" w:hAnsi="宋体" w:cs="Arial"/>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lang w:val="en-US" w:eastAsia="zh-CN"/>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lang w:val="en-US" w:eastAsia="zh-CN"/>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w:t>
      </w:r>
      <w:r>
        <w:rPr>
          <w:rFonts w:hint="eastAsia" w:ascii="宋体" w:hAnsi="宋体" w:cs="宋体"/>
          <w:b/>
          <w:bCs/>
          <w:szCs w:val="21"/>
        </w:rPr>
        <w:t xml:space="preserve">（本项目无需缴纳投标保证金）</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ascii="Arial" w:hAnsi="Arial" w:cs="Arial"/>
          <w:szCs w:val="21"/>
        </w:rPr>
        <w:t xml:space="preserve">15.1 </w:t>
      </w:r>
      <w:r>
        <w:rPr>
          <w:rFonts w:hint="eastAsia" w:ascii="宋体" w:hAnsi="宋体" w:cs="宋体"/>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hint="eastAsia" w:ascii="Arial" w:hAnsi="宋体" w:cs="Arial"/>
          <w:b/>
          <w:bCs/>
          <w:szCs w:val="21"/>
        </w:rPr>
      </w:pPr>
      <w:r>
        <w:rPr>
          <w:rFonts w:ascii="Arial" w:hAnsi="宋体" w:cs="Arial"/>
          <w:b/>
          <w:bCs/>
          <w:szCs w:val="21"/>
        </w:rPr>
        <w:t xml:space="preserve">16.2 招标代理服务费</w:t>
      </w:r>
      <w:r>
        <w:rPr>
          <w:rFonts w:hint="eastAsia" w:ascii="Arial" w:hAnsi="宋体" w:cs="Arial"/>
          <w:b/>
          <w:bCs/>
          <w:szCs w:val="21"/>
        </w:rPr>
        <w:t xml:space="preserve">：</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18、投标文件的解密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18.</w:t>
      </w:r>
      <w:r>
        <w:rPr>
          <w:rFonts w:hint="eastAsia" w:ascii="Arial" w:hAnsi="Arial" w:cs="Arial"/>
          <w:b/>
          <w:bCs/>
          <w:szCs w:val="21"/>
          <w:lang w:val="en-US" w:eastAsia="zh-CN"/>
        </w:rPr>
        <w:t xml:space="preserve">2</w:t>
      </w:r>
      <w:r>
        <w:rPr>
          <w:rFonts w:hint="eastAsia" w:ascii="Arial" w:hAnsi="Arial" w:cs="Arial"/>
          <w:b/>
          <w:bCs/>
          <w:szCs w:val="21"/>
        </w:rPr>
        <w:t xml:space="preserve">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19、投标文件的修改和撤回</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hint="eastAsia" w:ascii="Arial" w:hAnsi="Arial" w:cs="Arial"/>
          <w:b/>
          <w:bCs/>
          <w:szCs w:val="21"/>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22、评标</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22.1 评标委员会</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（三）对投标文件进行比较和评价；</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  评标程序</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bCs/>
          <w:szCs w:val="21"/>
        </w:rPr>
        <w:t xml:space="preserve">22.2.1 投标文件的资格性检查。</w:t>
      </w:r>
      <w:r>
        <w:rPr>
          <w:rFonts w:hint="eastAsia" w:ascii="Arial" w:hAnsi="Arial" w:cs="Arial"/>
          <w:b w:val="0"/>
          <w:bCs w:val="0"/>
          <w:szCs w:val="21"/>
        </w:rPr>
        <w:t xml:space="preserve">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bCs/>
          <w:szCs w:val="21"/>
        </w:rPr>
        <w:t xml:space="preserve">22.2.2投标文件的符合性审查。</w:t>
      </w:r>
      <w:r>
        <w:rPr>
          <w:rFonts w:hint="eastAsia" w:ascii="Arial" w:hAnsi="Arial" w:cs="Arial"/>
          <w:b w:val="0"/>
          <w:bCs w:val="0"/>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（1）同一投标人提交两个（含两个）以上不同的投标报价的；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（2）投标文件未按照招标文件要求加盖电子公章的；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（4）投标文件含有采购人不能接受的附加条件的；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（6）现行法律、法规、规章和招标文件规定的其他无效情形。</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22.2.2.1 实质性要求是指本招标文件中用带星号（“★”）、“必须”或“应（应当）”等其他文字说明的商务和技术要求。</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22.2.2.3有下列情形之一的予以废标：</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（2）出现影响采购公正的违法、违规行为的；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（3）投标人的报价均超过了采购预算，采购人不能支付的；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（4）因苏采云系统故障造成开标不成功的；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（5）因重大变故，采购任务取消的。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22.2.3澄清有关问题。</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评委会并非对每个投标人都做澄清要求。</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（2）大写金额和小写金额不一致的，以大写金额为准；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Arial" w:hAnsi="Arial" w:cs="Arial"/>
          <w:b/>
          <w:bCs/>
          <w:szCs w:val="21"/>
        </w:rPr>
        <w:t xml:space="preserve">投标人不能证明其报价合理性的，评标委员会将其作为无效投标处理。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22.2.5相同品牌产品的投标</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非单一产品采购项目，确定核心产品的方法在招标文件技术需求中载明。多家供应商提供的核心产品品牌相同的，按前两款规定处理。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22.3 评标方法和标准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评审因素，包括价格、技术、商务等。</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评标总得分＝F1×A1＋F2×A2＋……＋Fn×An</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F1、F2……Fn分别为各项评审因素的得分；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A1、A2、……An 分别为各项评审因素所占的权重(A1＋A2＋……＋An＝1)。</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23、确定中标人</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ascii="Arial" w:hAnsi="Arial" w:cs="Arial"/>
          <w:b w:val="0"/>
          <w:bCs w:val="0"/>
          <w:szCs w:val="21"/>
          <w:lang w:eastAsia="zh-CN"/>
        </w:rPr>
        <w:t xml:space="preserve">，</w:t>
      </w:r>
      <w:r>
        <w:rPr>
          <w:rFonts w:hint="eastAsia" w:ascii="Arial" w:hAnsi="Arial" w:cs="Arial"/>
          <w:b w:val="0"/>
          <w:bCs w:val="0"/>
          <w:szCs w:val="21"/>
        </w:rPr>
        <w:t xml:space="preserve">登录苏采云系统下载。</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23.5 所有投标文件不论中标与否，均不退回。</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24、编写评标报告</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25、评标过程的保密性</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六、签订合同</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26、签订合同</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val="0"/>
          <w:bCs w:val="0"/>
          <w:szCs w:val="21"/>
        </w:rPr>
        <w:t xml:space="preserve">26.2除继续履行将损害国家利益和社会公众利益的，政府采购合同的双方当事人不得擅自变更、中止或者终止合同。</w:t>
      </w:r>
      <w:r>
        <w:rPr>
          <w:rFonts w:hint="eastAsia" w:ascii="Arial" w:hAnsi="Arial" w:cs="Arial"/>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七、质疑和投诉</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27、质疑</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27.3供应商认为采购文件、采购过程和中标结果使自己的合法权益受到损害的，可以在知道或者应知其权益受到损害之日起七个工作日内，</w:t>
      </w:r>
      <w:r>
        <w:rPr>
          <w:rFonts w:hint="eastAsia" w:ascii="Arial" w:hAnsi="Arial" w:cs="Arial"/>
          <w:b/>
          <w:bCs/>
          <w:szCs w:val="21"/>
        </w:rPr>
        <w:t xml:space="preserve">以书面形式向采购人或采购代理机构提出质疑。</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（二）质疑项目的名称、编号；</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（四）事实依据（具体条款）；</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（五）必要的法律依据（具体条款）；</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（六）提出质疑的日期。</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b w:val="0"/>
          <w:bCs w:val="0"/>
        </w:rPr>
      </w:pPr>
      <w:r>
        <w:rPr>
          <w:rFonts w:hint="eastAsia" w:ascii="Arial" w:hAnsi="Arial" w:cs="Arial"/>
          <w:b w:val="0"/>
          <w:bCs w:val="0"/>
          <w:szCs w:val="21"/>
        </w:rPr>
        <w:t xml:space="preserve">27.</w:t>
      </w:r>
      <w:r>
        <w:rPr>
          <w:rFonts w:hint="eastAsia" w:ascii="Arial" w:hAnsi="Arial" w:cs="Arial"/>
          <w:b w:val="0"/>
          <w:bCs w:val="0"/>
          <w:szCs w:val="21"/>
          <w:lang w:val="en-US" w:eastAsia="zh-CN"/>
        </w:rPr>
        <w:t xml:space="preserve">5</w:t>
      </w:r>
      <w:r>
        <w:rPr>
          <w:rFonts w:hint="eastAsia" w:ascii="Arial" w:hAnsi="Arial" w:cs="Arial"/>
          <w:b w:val="0"/>
          <w:bCs w:val="0"/>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b/>
          <w:bCs/>
          <w:szCs w:val="21"/>
        </w:rPr>
        <w:t xml:space="preserve">财政部门将依法予以处罚</w:t>
      </w:r>
      <w:r>
        <w:rPr>
          <w:rFonts w:hint="eastAsia" w:ascii="Arial" w:hAnsi="Arial" w:cs="Arial"/>
          <w:b w:val="0"/>
          <w:bCs w:val="0"/>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w:t>
      </w:r>
      <w:r>
        <w:rPr>
          <w:rFonts w:hint="eastAsia" w:ascii="宋体" w:hAnsi="宋体" w:cs="宋体"/>
          <w:szCs w:val="21"/>
          <w:lang w:val="en-US" w:eastAsia="zh-CN"/>
        </w:rPr>
        <w:t xml:space="preserve">6</w:t>
      </w:r>
      <w:r>
        <w:rPr>
          <w:rFonts w:hint="eastAsia" w:ascii="宋体" w:hAnsi="宋体" w:cs="宋体"/>
          <w:szCs w:val="21"/>
        </w:rPr>
        <w:t xml:space="preserve">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ind w:firstLine="420"/>
        <w:spacing w:line="360" w:lineRule="auto"/>
        <w:shd w:val="clear" w:color="auto" w:fill="ffffff"/>
        <w:widowControl/>
        <w:rPr>
          <w:rFonts w:ascii="Arial" w:hAnsi="Arial" w:cs="Arial"/>
          <w:szCs w:val="21"/>
        </w:rPr>
      </w:pPr>
      <w:r>
        <w:rPr>
          <w:rFonts w:ascii="Arial" w:hAnsi="Arial" w:cs="Arial"/>
          <w:szCs w:val="21"/>
        </w:rPr>
      </w:r>
      <w:r/>
    </w:p>
    <w:p>
      <w:pPr>
        <w:rPr>
          <w:rFonts w:ascii="Arial" w:hAnsi="Arial" w:cs="Arial"/>
        </w:rPr>
      </w:pPr>
      <w:r>
        <w:rPr>
          <w:rFonts w:hint="eastAsia" w:ascii="Arial" w:hAnsi="Arial" w:cs="Arial"/>
        </w:rPr>
        <w:br w:type="page" w:clear="all"/>
      </w:r>
      <w:r/>
    </w:p>
    <w:p>
      <w:pPr>
        <w:pStyle w:val="897"/>
        <w:numPr>
          <w:ilvl w:val="0"/>
          <w:numId w:val="0"/>
        </w:numPr>
        <w:rPr>
          <w:rFonts w:ascii="Arial" w:hAnsi="Arial" w:cs="Arial"/>
        </w:rPr>
      </w:pPr>
      <w:r/>
      <w:bookmarkStart w:id="18" w:name="_Toc9740"/>
      <w:r>
        <w:rPr>
          <w:rFonts w:hint="eastAsia" w:ascii="Arial" w:hAnsi="Arial" w:cs="Arial"/>
        </w:rPr>
        <w:t xml:space="preserve">第三章 评标标准</w:t>
      </w:r>
      <w:bookmarkEnd w:id="16"/>
      <w:r/>
      <w:bookmarkEnd w:id="18"/>
      <w:r/>
      <w:bookmarkEnd w:id="17"/>
      <w:r/>
      <w:r/>
    </w:p>
    <w:p>
      <w:pPr>
        <w:ind w:left="420" w:firstLine="420"/>
        <w:spacing w:line="360" w:lineRule="auto"/>
        <w:tabs>
          <w:tab w:val="left" w:pos="960" w:leader="none"/>
        </w:tabs>
        <w:rPr>
          <w:rFonts w:ascii="Arial" w:hAnsi="Arial" w:cs="Arial"/>
        </w:rPr>
      </w:pPr>
      <w:r>
        <w:rPr>
          <w:rFonts w:hint="eastAsia" w:ascii="Arial" w:hAnsi="Arial" w:cs="Arial"/>
        </w:rPr>
        <w:t xml:space="preserve">本项目采用综合评分法，评分统计方法采用百分制（满分</w:t>
      </w:r>
      <w:r>
        <w:rPr>
          <w:rFonts w:ascii="Arial" w:hAnsi="Arial" w:cs="Arial"/>
        </w:rPr>
        <w:t xml:space="preserve">100</w:t>
      </w:r>
      <w:r>
        <w:rPr>
          <w:rFonts w:hint="eastAsia" w:ascii="Arial" w:hAnsi="Arial" w:cs="Arial"/>
        </w:rPr>
        <w:t xml:space="preserve">分），将全部评委评分直接进行算术平均，小数点后保留</w:t>
      </w:r>
      <w:r>
        <w:rPr>
          <w:rFonts w:ascii="Arial" w:hAnsi="Arial" w:cs="Arial"/>
        </w:rPr>
        <w:t xml:space="preserve">2</w:t>
      </w:r>
      <w:r>
        <w:rPr>
          <w:rFonts w:hint="eastAsia" w:ascii="Arial" w:hAnsi="Arial" w:cs="Arial"/>
        </w:rPr>
        <w:t xml:space="preserve">位。按评审后得分由高到低顺序排列，得分相同的，按投标报价由低到高顺序排列，得分且投标报价相同的，</w:t>
      </w:r>
      <w:r>
        <w:rPr>
          <w:rFonts w:hint="eastAsia" w:ascii="Arial" w:hAnsi="Arial" w:cs="Arial"/>
          <w:b w:val="0"/>
          <w:bCs w:val="0"/>
        </w:rPr>
        <w:t xml:space="preserve">按技术响应情况得分</w:t>
      </w:r>
      <w:r>
        <w:rPr>
          <w:rFonts w:hint="eastAsia" w:ascii="Arial" w:hAnsi="Arial" w:cs="Arial"/>
          <w:bCs/>
        </w:rPr>
        <w:t xml:space="preserve">高低</w:t>
      </w:r>
      <w:r>
        <w:rPr>
          <w:rFonts w:hint="eastAsia" w:ascii="Arial" w:hAnsi="Arial" w:cs="Arial"/>
        </w:rPr>
        <w:t xml:space="preserve">顺序排列，由评标委员会确定中标人。</w:t>
      </w:r>
      <w:r/>
    </w:p>
    <w:tbl>
      <w:tblPr>
        <w:tblStyle w:val="907"/>
        <w:tblW w:w="51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1156"/>
        <w:gridCol w:w="6045"/>
        <w:gridCol w:w="796"/>
      </w:tblGrid>
      <w:tr>
        <w:trPr>
          <w:jc w:val="center"/>
          <w:trHeight w:val="20"/>
          <w:tblHeader/>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keepLines w:val="0"/>
              <w:keepNext w:val="0"/>
              <w:pageBreakBefore w:val="0"/>
              <w:spacing w:line="240" w:lineRule="auto"/>
              <w:widowControl w:val="off"/>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keepLines w:val="0"/>
              <w:keepNext w:val="0"/>
              <w:pageBreakBefore w:val="0"/>
              <w:spacing w:line="240" w:lineRule="auto"/>
              <w:widowControl w:val="off"/>
              <w:rPr>
                <w:rFonts w:hint="eastAsia"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jc w:val="center"/>
              <w:keepLines w:val="0"/>
              <w:keepNext w:val="0"/>
              <w:pageBreakBefore w:val="0"/>
              <w:spacing w:line="240" w:lineRule="auto"/>
              <w:widowControl w:val="off"/>
              <w:rPr>
                <w:rFonts w:hint="eastAsia"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240" w:lineRule="auto"/>
              <w:widowControl w:val="off"/>
              <w:rPr>
                <w:rFonts w:hint="eastAsia" w:ascii="宋体" w:hAnsi="宋体" w:cs="宋体"/>
                <w:b/>
                <w:bCs/>
                <w:szCs w:val="21"/>
              </w:rPr>
            </w:pPr>
            <w:r>
              <w:rPr>
                <w:rFonts w:hint="eastAsia" w:ascii="宋体" w:hAnsi="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jc w:val="both"/>
              <w:keepLines w:val="0"/>
              <w:keepNext w:val="0"/>
              <w:pageBreakBefore w:val="0"/>
              <w:spacing w:before="160" w:after="10" w:line="240" w:lineRule="auto"/>
              <w:rPr>
                <w:rFonts w:hint="eastAsia" w:ascii="宋体" w:hAnsi="宋体" w:cs="宋体"/>
                <w:szCs w:val="21"/>
              </w:rPr>
            </w:pPr>
            <w:r>
              <w:rPr>
                <w:rFonts w:hint="eastAsia" w:ascii="宋体" w:hAnsi="宋体" w:cs="宋体"/>
                <w:szCs w:val="21"/>
              </w:rPr>
              <w:t xml:space="preserve">价格分采用低价优先法计算，即满足采购文件要求且投标报价最低的投标报价为评标基准价，其价格分为满分30分，其它投标供应商的价格分统一按照以下公式计算：投标报价得分=（评标基准价/该投标供应商的报价）×30分</w:t>
            </w:r>
            <w:r>
              <w:rPr>
                <w:rFonts w:hint="eastAsia" w:ascii="宋体" w:hAnsi="宋体" w:cs="宋体"/>
                <w:szCs w:val="21"/>
                <w:lang w:eastAsia="zh-CN"/>
              </w:rPr>
              <w:t xml:space="preserve">，</w:t>
            </w:r>
            <w:r>
              <w:rPr>
                <w:rFonts w:hint="eastAsia" w:ascii="宋体" w:hAnsi="宋体" w:cs="宋体"/>
                <w:szCs w:val="21"/>
              </w:rPr>
              <w:t xml:space="preserve">分值保留小数点后2位。</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rFonts w:hint="eastAsia" w:ascii="宋体" w:hAnsi="宋体" w:cs="宋体"/>
                <w:szCs w:val="21"/>
              </w:rPr>
              <w:t xml:space="preserve">30</w:t>
            </w:r>
            <w:r/>
          </w:p>
        </w:tc>
      </w:tr>
      <w:tr>
        <w:trPr>
          <w:jc w:val="center"/>
          <w:trHeight w:val="1745"/>
        </w:trPr>
        <w:tc>
          <w:tcPr>
            <w:tcBorders>
              <w:left w:val="single" w:color="auto" w:sz="4" w:space="0"/>
              <w:right w:val="single" w:color="auto" w:sz="4" w:space="0"/>
            </w:tcBorders>
            <w:tcW w:w="316" w:type="pct"/>
            <w:vAlign w:val="center"/>
            <w:textDirection w:val="lrTb"/>
            <w:noWrap w:val="false"/>
          </w:tcPr>
          <w:p>
            <w:pPr>
              <w:jc w:val="center"/>
              <w:keepLines w:val="0"/>
              <w:keepNext w:val="0"/>
              <w:pageBreakBefore w:val="0"/>
              <w:spacing w:before="160" w:after="10" w:line="240" w:lineRule="auto"/>
              <w:rPr>
                <w:rFonts w:hint="default"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.1</w:t>
            </w:r>
            <w:r/>
          </w:p>
        </w:tc>
        <w:tc>
          <w:tcPr>
            <w:tcBorders>
              <w:left w:val="single" w:color="auto" w:sz="4" w:space="0"/>
              <w:right w:val="single" w:color="auto" w:sz="4" w:space="0"/>
            </w:tcBorders>
            <w:tcW w:w="677"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宋体"/>
                <w:szCs w:val="21"/>
                <w:lang w:eastAsia="zh-CN"/>
              </w:rPr>
            </w:pPr>
            <w:r>
              <w:rPr>
                <w:rFonts w:hint="eastAsia" w:ascii="宋体" w:hAnsi="宋体" w:cs="宋体"/>
                <w:szCs w:val="21"/>
              </w:rPr>
              <w:t xml:space="preserve">技术</w:t>
            </w:r>
            <w:r>
              <w:rPr>
                <w:rFonts w:hint="eastAsia" w:ascii="宋体" w:hAnsi="宋体" w:cs="宋体"/>
                <w:szCs w:val="21"/>
                <w:lang w:val="en-US" w:eastAsia="zh-CN"/>
              </w:rPr>
              <w:t xml:space="preserve">响应</w:t>
            </w:r>
            <w:r/>
          </w:p>
        </w:tc>
        <w:tc>
          <w:tcPr>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jc w:val="both"/>
              <w:keepLines w:val="0"/>
              <w:keepNext w:val="0"/>
              <w:pageBreakBefore w:val="0"/>
              <w:spacing w:before="160" w:after="10" w:line="240" w:lineRule="auto"/>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投标产品对招标文件具体需求的响应程度：全部响应即满足招标文件第四章“</w:t>
            </w:r>
            <w:r>
              <w:rPr>
                <w:rFonts w:hint="eastAsia" w:ascii="宋体" w:hAnsi="宋体" w:cs="宋体"/>
                <w:color w:val="000000" w:themeColor="text1"/>
                <w:szCs w:val="21"/>
                <w:lang w:val="en-US" w:eastAsia="zh-CN"/>
                <w14:textFill>
                  <w14:solidFill>
                    <w14:schemeClr w14:val="tx1"/>
                  </w14:solidFill>
                </w14:textFill>
              </w:rPr>
              <w:t xml:space="preserve">二</w:t>
            </w:r>
            <w:r>
              <w:rPr>
                <w:rFonts w:hint="eastAsia" w:ascii="宋体" w:hAnsi="宋体" w:cs="宋体"/>
                <w:color w:val="000000" w:themeColor="text1"/>
                <w:szCs w:val="21"/>
                <w14:textFill>
                  <w14:solidFill>
                    <w14:schemeClr w14:val="tx1"/>
                  </w14:solidFill>
                </w14:textFill>
              </w:rPr>
              <w:t xml:space="preserve">、技术参数要求”的得</w:t>
            </w:r>
            <w:r>
              <w:rPr>
                <w:rFonts w:hint="eastAsia" w:ascii="宋体" w:hAnsi="宋体" w:cs="宋体"/>
                <w:color w:val="000000" w:themeColor="text1"/>
                <w:szCs w:val="21"/>
                <w:lang w:val="en-US" w:eastAsia="zh-CN"/>
                <w14:textFill>
                  <w14:solidFill>
                    <w14:schemeClr w14:val="tx1"/>
                  </w14:solidFill>
                </w14:textFill>
              </w:rPr>
              <w:t xml:space="preserve">25分。</w:t>
            </w:r>
            <w:r/>
          </w:p>
          <w:p>
            <w:pPr>
              <w:jc w:val="both"/>
              <w:keepLines w:val="0"/>
              <w:keepNext w:val="0"/>
              <w:pageBreakBefore w:val="0"/>
              <w:spacing w:before="160" w:after="10" w:line="24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标▲号为重要指标，共34项，有一项负偏离扣0.5分，最多扣17分；其余指标共32项，有一项偏离扣0.25分，最多扣8分。</w:t>
            </w:r>
            <w:r/>
          </w:p>
          <w:p>
            <w:pPr>
              <w:jc w:val="both"/>
              <w:keepLines w:val="0"/>
              <w:keepNext w:val="0"/>
              <w:pageBreakBefore w:val="0"/>
              <w:spacing w:before="160" w:after="10" w:line="24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（投标人需在“技术</w:t>
            </w:r>
            <w:r>
              <w:rPr>
                <w:rFonts w:hint="eastAsia" w:ascii="宋体" w:hAnsi="宋体" w:cs="宋体"/>
                <w:b/>
                <w:bCs/>
                <w:color w:val="000000" w:themeColor="text1"/>
                <w:szCs w:val="21"/>
                <w:lang w:val="en-US" w:eastAsia="zh-CN"/>
                <w14:textFill>
                  <w14:solidFill>
                    <w14:schemeClr w14:val="tx1"/>
                  </w14:solidFill>
                </w14:textFill>
              </w:rPr>
              <w:t xml:space="preserve">条款</w:t>
            </w:r>
            <w:r>
              <w:rPr>
                <w:rFonts w:hint="eastAsia" w:ascii="宋体" w:hAnsi="宋体" w:cs="宋体"/>
                <w:b/>
                <w:bCs/>
                <w:color w:val="000000" w:themeColor="text1"/>
                <w:szCs w:val="21"/>
                <w14:textFill>
                  <w14:solidFill>
                    <w14:schemeClr w14:val="tx1"/>
                  </w14:solidFill>
                </w14:textFill>
              </w:rPr>
              <w:t xml:space="preserve">偏离表”中如实逐项填列</w:t>
            </w:r>
            <w:r>
              <w:rPr>
                <w:rFonts w:hint="eastAsia" w:ascii="宋体" w:hAnsi="宋体" w:cs="宋体"/>
                <w:b/>
                <w:bCs/>
                <w:color w:val="000000" w:themeColor="text1"/>
                <w:szCs w:val="21"/>
                <w:lang w:val="en-US" w:eastAsia="zh-CN"/>
                <w14:textFill>
                  <w14:solidFill>
                    <w14:schemeClr w14:val="tx1"/>
                  </w14:solidFill>
                </w14:textFill>
              </w:rPr>
              <w:t xml:space="preserve">所投产品的每项参数</w:t>
            </w:r>
            <w:r>
              <w:rPr>
                <w:rFonts w:hint="eastAsia" w:ascii="宋体" w:hAnsi="宋体" w:cs="宋体"/>
                <w:b/>
                <w:bCs/>
                <w:color w:val="000000" w:themeColor="text1"/>
                <w:szCs w:val="21"/>
                <w14:textFill>
                  <w14:solidFill>
                    <w14:schemeClr w14:val="tx1"/>
                  </w14:solidFill>
                </w14:textFill>
              </w:rPr>
              <w:t xml:space="preserve">，</w:t>
            </w:r>
            <w:r>
              <w:rPr>
                <w:rFonts w:hint="eastAsia" w:ascii="宋体" w:hAnsi="宋体" w:cs="宋体"/>
                <w:b/>
                <w:bCs/>
                <w:color w:val="000000" w:themeColor="text1"/>
                <w:szCs w:val="21"/>
                <w:lang w:val="en-US" w:eastAsia="zh-CN"/>
                <w14:textFill>
                  <w14:solidFill>
                    <w14:schemeClr w14:val="tx1"/>
                  </w14:solidFill>
                </w14:textFill>
              </w:rPr>
              <w:t xml:space="preserve">未填列的</w:t>
            </w:r>
            <w:r>
              <w:rPr>
                <w:rFonts w:hint="eastAsia" w:ascii="宋体" w:hAnsi="宋体" w:cs="宋体"/>
                <w:b/>
                <w:bCs/>
                <w:color w:val="000000" w:themeColor="text1"/>
                <w:szCs w:val="21"/>
                <w14:textFill>
                  <w14:solidFill>
                    <w14:schemeClr w14:val="tx1"/>
                  </w14:solidFill>
                </w14:textFill>
              </w:rPr>
              <w:t xml:space="preserve">评标委员会有权按负偏离处理</w:t>
            </w:r>
            <w:r>
              <w:rPr>
                <w:rFonts w:hint="eastAsia" w:ascii="宋体" w:hAnsi="宋体" w:cs="宋体"/>
                <w:b/>
                <w:bCs/>
                <w:color w:val="000000" w:themeColor="text1"/>
                <w:szCs w:val="21"/>
                <w:lang w:eastAsia="zh-CN"/>
                <w14:textFill>
                  <w14:solidFill>
                    <w14:schemeClr w14:val="tx1"/>
                  </w14:solidFill>
                </w14:textFill>
              </w:rPr>
              <w:t xml:space="preserve">。</w:t>
            </w:r>
            <w:r>
              <w:rPr>
                <w:rFonts w:hint="eastAsia" w:ascii="宋体" w:hAnsi="宋体" w:cs="宋体"/>
                <w:b/>
                <w:bCs/>
                <w:color w:val="ff0000"/>
                <w:szCs w:val="21"/>
                <w:lang w:eastAsia="zh-CN"/>
              </w:rPr>
              <w:t xml:space="preserve">标注</w:t>
            </w:r>
            <w:r>
              <w:rPr>
                <w:rFonts w:hint="eastAsia" w:ascii="宋体" w:hAnsi="宋体" w:cs="宋体"/>
                <w:b/>
                <w:bCs/>
                <w:color w:val="ff0000"/>
                <w:szCs w:val="21"/>
                <w:lang w:val="en-US" w:eastAsia="zh-CN"/>
              </w:rPr>
              <w:t xml:space="preserve">★</w:t>
            </w:r>
            <w:r>
              <w:rPr>
                <w:rFonts w:hint="eastAsia" w:ascii="宋体" w:hAnsi="宋体" w:cs="宋体"/>
                <w:b/>
                <w:bCs/>
                <w:color w:val="ff0000"/>
                <w:szCs w:val="21"/>
                <w:lang w:eastAsia="zh-CN"/>
              </w:rPr>
              <w:t xml:space="preserve">条款为实质性要求条款，投标人响应内容不满足要求的，评标委员会应当否决其投标</w:t>
            </w:r>
            <w:r>
              <w:rPr>
                <w:rFonts w:hint="eastAsia" w:ascii="宋体" w:hAnsi="宋体" w:cs="宋体"/>
                <w:b/>
                <w:bCs/>
                <w:color w:val="ff0000"/>
                <w:szCs w:val="21"/>
              </w:rPr>
              <w:t xml:space="preserve">）</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25</w:t>
            </w:r>
            <w:r/>
          </w:p>
        </w:tc>
      </w:tr>
      <w:tr>
        <w:trPr>
          <w:jc w:val="center"/>
          <w:trHeight w:val="5219"/>
        </w:trPr>
        <w:tc>
          <w:tcPr>
            <w:tcBorders>
              <w:left w:val="single" w:color="auto" w:sz="4" w:space="0"/>
              <w:right w:val="single" w:color="auto" w:sz="4" w:space="0"/>
            </w:tcBorders>
            <w:tcW w:w="316" w:type="pct"/>
            <w:vAlign w:val="center"/>
            <w:textDirection w:val="lrTb"/>
            <w:noWrap w:val="false"/>
          </w:tcPr>
          <w:p>
            <w:pPr>
              <w:jc w:val="center"/>
              <w:keepLines w:val="0"/>
              <w:keepNext w:val="0"/>
              <w:pageBreakBefore w:val="0"/>
              <w:spacing w:before="160" w:after="10" w:line="240" w:lineRule="auto"/>
              <w:rPr>
                <w:rFonts w:hint="default" w:ascii="宋体" w:hAnsi="宋体" w:eastAsia="宋体" w:cs="宋体"/>
                <w:szCs w:val="21"/>
                <w:lang w:val="en-US" w:eastAsia="zh-CN"/>
              </w:rPr>
            </w:pPr>
            <w:r>
              <w:rPr>
                <w:rFonts w:hint="eastAsia" w:ascii="宋体" w:hAnsi="宋体" w:cs="宋体"/>
                <w:szCs w:val="21"/>
                <w:lang w:val="en-US" w:eastAsia="zh-CN"/>
              </w:rPr>
              <w:t xml:space="preserve">2.2</w:t>
            </w:r>
            <w:r/>
          </w:p>
        </w:tc>
        <w:tc>
          <w:tcPr>
            <w:tcBorders>
              <w:left w:val="single" w:color="auto" w:sz="4" w:space="0"/>
              <w:right w:val="single" w:color="auto" w:sz="4" w:space="0"/>
            </w:tcBorders>
            <w:tcW w:w="677"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rFonts w:hint="eastAsia" w:ascii="宋体" w:hAnsi="宋体" w:cs="宋体"/>
                <w:szCs w:val="21"/>
                <w:lang w:val="en-US" w:eastAsia="zh-CN"/>
              </w:rPr>
              <w:t xml:space="preserve">原材料</w:t>
            </w:r>
            <w:r>
              <w:rPr>
                <w:rFonts w:hint="eastAsia" w:ascii="宋体" w:hAnsi="宋体" w:cs="宋体"/>
                <w:szCs w:val="21"/>
                <w:lang w:eastAsia="zh-CN"/>
              </w:rPr>
              <w:t xml:space="preserve">检测报告</w:t>
            </w:r>
            <w:r/>
          </w:p>
        </w:tc>
        <w:tc>
          <w:tcPr>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jc w:val="both"/>
              <w:keepLines w:val="0"/>
              <w:keepNext w:val="0"/>
              <w:pageBreakBefore w:val="0"/>
              <w:spacing w:before="160" w:after="10" w:line="240" w:lineRule="auto"/>
              <w:rPr>
                <w:rFonts w:hint="eastAsia" w:ascii="宋体" w:hAnsi="宋体" w:cs="宋体"/>
                <w:b/>
                <w:bCs/>
                <w:color w:val="auto"/>
                <w:szCs w:val="21"/>
                <w:lang w:val="en-US" w:eastAsia="zh-CN"/>
              </w:rPr>
            </w:pPr>
            <w:r>
              <w:rPr>
                <w:rFonts w:hint="eastAsia" w:ascii="宋体" w:hAnsi="宋体" w:cs="宋体"/>
                <w:color w:val="auto"/>
                <w:szCs w:val="21"/>
                <w:lang w:val="en-US" w:eastAsia="zh-CN"/>
              </w:rPr>
              <w:t xml:space="preserve">投标人或所投产品制造商具有</w:t>
            </w:r>
            <w:r>
              <w:rPr>
                <w:rFonts w:hint="eastAsia" w:ascii="宋体" w:hAnsi="宋体" w:cs="宋体"/>
                <w:color w:val="auto"/>
                <w:szCs w:val="21"/>
              </w:rPr>
              <w:t xml:space="preserve">带CMA标志的</w:t>
            </w:r>
            <w:r>
              <w:rPr>
                <w:rFonts w:hint="eastAsia" w:ascii="宋体" w:hAnsi="宋体" w:cs="宋体"/>
                <w:color w:val="auto"/>
                <w:szCs w:val="21"/>
                <w:highlight w:val="none"/>
                <w:lang w:eastAsia="zh-CN"/>
              </w:rPr>
              <w:t xml:space="preserve">现行标准的</w:t>
            </w:r>
            <w:r>
              <w:rPr>
                <w:rFonts w:hint="eastAsia" w:ascii="宋体" w:hAnsi="宋体" w:cs="宋体"/>
                <w:b/>
                <w:bCs/>
                <w:color w:val="auto"/>
                <w:szCs w:val="21"/>
              </w:rPr>
              <w:t xml:space="preserve">原材料检测</w:t>
            </w:r>
            <w:r>
              <w:rPr>
                <w:rFonts w:hint="eastAsia" w:ascii="宋体" w:hAnsi="宋体" w:cs="宋体"/>
                <w:b/>
                <w:bCs/>
                <w:color w:val="auto"/>
                <w:szCs w:val="21"/>
                <w:lang w:val="en-US" w:eastAsia="zh-CN"/>
              </w:rPr>
              <w:t xml:space="preserve">合格</w:t>
            </w:r>
            <w:r>
              <w:rPr>
                <w:rFonts w:hint="eastAsia" w:ascii="宋体" w:hAnsi="宋体" w:cs="宋体"/>
                <w:b/>
                <w:bCs/>
                <w:color w:val="auto"/>
                <w:szCs w:val="21"/>
              </w:rPr>
              <w:t xml:space="preserve">报告</w:t>
            </w:r>
            <w:r>
              <w:rPr>
                <w:rFonts w:hint="eastAsia" w:ascii="宋体" w:hAnsi="宋体" w:cs="宋体"/>
                <w:color w:val="auto"/>
                <w:szCs w:val="21"/>
                <w:lang w:val="en-US" w:eastAsia="zh-CN"/>
              </w:rPr>
              <w:t xml:space="preserve">，</w:t>
            </w:r>
            <w:r>
              <w:rPr>
                <w:rFonts w:hint="eastAsia" w:ascii="宋体" w:hAnsi="宋体" w:cs="宋体"/>
                <w:color w:val="auto"/>
                <w:szCs w:val="21"/>
              </w:rPr>
              <w:t xml:space="preserve">每有1项得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分，满分</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rPr>
                <w:rFonts w:hint="eastAsia" w:ascii="宋体" w:hAnsi="宋体" w:cs="宋体"/>
                <w:b/>
                <w:bCs/>
                <w:color w:val="auto"/>
                <w:szCs w:val="21"/>
              </w:rPr>
              <w:t xml:space="preserve">（需提供检测报告复印件，检测报告上须有二维码或者</w:t>
            </w:r>
            <w:r>
              <w:rPr>
                <w:rFonts w:hint="eastAsia" w:ascii="宋体" w:hAnsi="宋体" w:cs="宋体"/>
                <w:b/>
                <w:bCs/>
                <w:color w:val="auto"/>
                <w:szCs w:val="21"/>
                <w:lang w:val="en-US" w:eastAsia="zh-CN"/>
              </w:rPr>
              <w:t xml:space="preserve">出证机构</w:t>
            </w:r>
            <w:r>
              <w:rPr>
                <w:rFonts w:hint="eastAsia" w:ascii="宋体" w:hAnsi="宋体" w:cs="宋体"/>
                <w:b/>
                <w:bCs/>
                <w:color w:val="auto"/>
                <w:szCs w:val="21"/>
              </w:rPr>
              <w:t xml:space="preserve">电话查询真伪，否则不得分</w:t>
            </w:r>
            <w:r>
              <w:rPr>
                <w:rFonts w:hint="eastAsia" w:ascii="宋体" w:hAnsi="宋体" w:cs="宋体"/>
                <w:b/>
                <w:bCs/>
                <w:color w:val="auto"/>
                <w:szCs w:val="21"/>
                <w:lang w:eastAsia="zh-CN"/>
              </w:rPr>
              <w:t xml:space="preserve">，</w:t>
            </w:r>
            <w:r>
              <w:rPr>
                <w:rFonts w:hint="eastAsia" w:ascii="宋体" w:hAnsi="宋体" w:cs="宋体"/>
                <w:b/>
                <w:bCs/>
                <w:color w:val="auto"/>
                <w:szCs w:val="21"/>
              </w:rPr>
              <w:t xml:space="preserve">中标后原件备查</w:t>
            </w:r>
            <w:r>
              <w:rPr>
                <w:rFonts w:hint="eastAsia" w:ascii="宋体" w:hAnsi="宋体" w:cs="宋体"/>
                <w:b/>
                <w:bCs/>
                <w:color w:val="auto"/>
                <w:szCs w:val="21"/>
                <w:lang w:eastAsia="zh-CN"/>
              </w:rPr>
              <w:t xml:space="preserve">，</w:t>
            </w:r>
            <w:r>
              <w:rPr>
                <w:rFonts w:hint="eastAsia" w:ascii="宋体" w:hAnsi="宋体" w:eastAsia="宋体" w:cs="宋体"/>
                <w:b/>
                <w:bCs/>
                <w:color w:val="auto"/>
                <w:sz w:val="21"/>
                <w:szCs w:val="21"/>
                <w:highlight w:val="none"/>
                <w:lang w:val="en-US" w:eastAsia="zh-CN"/>
              </w:rPr>
              <w:t xml:space="preserve">同一物品描述不同的亦可</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Cs w:val="21"/>
                <w:lang w:eastAsia="zh-CN"/>
              </w:rPr>
              <w:t xml:space="preserve">同类检测对象不重复计分</w:t>
            </w:r>
            <w:r>
              <w:rPr>
                <w:rFonts w:hint="eastAsia" w:ascii="宋体" w:hAnsi="宋体" w:cs="宋体"/>
                <w:b/>
                <w:bCs/>
                <w:color w:val="auto"/>
                <w:szCs w:val="21"/>
              </w:rPr>
              <w:t xml:space="preserve">）</w:t>
            </w:r>
            <w:r/>
          </w:p>
          <w:p>
            <w:pPr>
              <w:jc w:val="both"/>
              <w:keepLines w:val="0"/>
              <w:keepNext w:val="0"/>
              <w:pageBreakBefore w:val="0"/>
              <w:spacing w:before="160" w:after="10" w:line="24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szCs w:val="21"/>
                <w:lang w:val="en-US" w:eastAsia="zh-CN"/>
              </w:rPr>
              <w:t xml:space="preserve">实木</w:t>
            </w:r>
            <w:r>
              <w:rPr>
                <w:rFonts w:hint="eastAsia" w:ascii="宋体" w:hAnsi="宋体" w:cs="宋体"/>
                <w:b/>
                <w:bCs/>
                <w:szCs w:val="21"/>
              </w:rPr>
              <w:t xml:space="preserve">多层板</w:t>
            </w:r>
            <w:r>
              <w:rPr>
                <w:rFonts w:hint="eastAsia" w:ascii="宋体" w:hAnsi="宋体" w:cs="宋体"/>
                <w:szCs w:val="21"/>
              </w:rPr>
              <w:t xml:space="preserve">，检测项目至少包括：外观质量、含水率、甲醛释放量（</w:t>
            </w:r>
            <w:r>
              <w:rPr>
                <w:rFonts w:hint="eastAsia" w:ascii="宋体" w:hAnsi="宋体" w:cs="宋体"/>
                <w:szCs w:val="21"/>
                <w:lang w:val="en-US" w:eastAsia="zh-CN"/>
              </w:rPr>
              <w:t xml:space="preserve">E0</w:t>
            </w:r>
            <w:r>
              <w:rPr>
                <w:rFonts w:hint="eastAsia" w:ascii="宋体" w:hAnsi="宋体" w:cs="宋体"/>
                <w:szCs w:val="21"/>
              </w:rPr>
              <w:t xml:space="preserve">级）、</w:t>
            </w:r>
            <w:r>
              <w:rPr>
                <w:rFonts w:hint="eastAsia" w:ascii="宋体" w:hAnsi="宋体" w:cs="宋体"/>
                <w:szCs w:val="21"/>
                <w:lang w:val="en-US" w:eastAsia="zh-CN"/>
              </w:rPr>
              <w:t xml:space="preserve">耐火试验或燃烧性能</w:t>
            </w:r>
            <w:r>
              <w:rPr>
                <w:rFonts w:hint="eastAsia" w:ascii="宋体" w:hAnsi="宋体" w:cs="宋体"/>
                <w:szCs w:val="21"/>
              </w:rPr>
              <w:t xml:space="preserve">。提供全部符合要求的检测报告得</w:t>
            </w:r>
            <w:r>
              <w:rPr>
                <w:rFonts w:hint="eastAsia" w:ascii="宋体" w:hAnsi="宋体" w:cs="宋体"/>
                <w:szCs w:val="21"/>
                <w:lang w:val="en-US" w:eastAsia="zh-CN"/>
              </w:rPr>
              <w:t xml:space="preserve">1</w:t>
            </w:r>
            <w:r>
              <w:rPr>
                <w:rFonts w:hint="eastAsia" w:ascii="宋体" w:hAnsi="宋体" w:cs="宋体"/>
                <w:szCs w:val="21"/>
              </w:rPr>
              <w:t xml:space="preserve">分，未提供的不得分。</w:t>
            </w:r>
            <w:r/>
          </w:p>
          <w:p>
            <w:pPr>
              <w:jc w:val="both"/>
              <w:keepLines w:val="0"/>
              <w:keepNext w:val="0"/>
              <w:pageBreakBefore w:val="0"/>
              <w:spacing w:before="160" w:after="10" w:line="24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2</w:t>
            </w:r>
            <w:r>
              <w:rPr>
                <w:rFonts w:hint="eastAsia" w:ascii="宋体" w:hAnsi="宋体" w:cs="宋体"/>
                <w:b/>
                <w:bCs/>
                <w:szCs w:val="21"/>
              </w:rPr>
              <w:t xml:space="preserve">）</w:t>
            </w:r>
            <w:r>
              <w:rPr>
                <w:rFonts w:hint="eastAsia" w:ascii="宋体" w:hAnsi="宋体" w:cs="宋体"/>
                <w:b/>
                <w:bCs/>
                <w:szCs w:val="21"/>
                <w:lang w:val="en-US" w:eastAsia="zh-CN"/>
              </w:rPr>
              <w:t xml:space="preserve">钢管</w:t>
            </w:r>
            <w:r>
              <w:rPr>
                <w:rFonts w:hint="eastAsia" w:ascii="宋体" w:hAnsi="宋体" w:cs="宋体"/>
                <w:szCs w:val="21"/>
              </w:rPr>
              <w:t xml:space="preserve">，检测项目至少包括：</w:t>
            </w:r>
            <w:r>
              <w:rPr>
                <w:rFonts w:hint="eastAsia" w:ascii="宋体" w:hAnsi="宋体" w:cs="宋体"/>
                <w:szCs w:val="21"/>
                <w:lang w:val="en-US" w:eastAsia="zh-CN"/>
              </w:rPr>
              <w:t xml:space="preserve">硬度、腐蚀性</w:t>
            </w:r>
            <w:r>
              <w:rPr>
                <w:rFonts w:hint="eastAsia" w:ascii="宋体" w:hAnsi="宋体" w:cs="宋体"/>
                <w:szCs w:val="21"/>
              </w:rPr>
              <w:t xml:space="preserve">。提供全部符合要求的检测报告得</w:t>
            </w:r>
            <w:r>
              <w:rPr>
                <w:rFonts w:hint="eastAsia" w:ascii="宋体" w:hAnsi="宋体" w:cs="宋体"/>
                <w:szCs w:val="21"/>
                <w:lang w:val="en-US" w:eastAsia="zh-CN"/>
              </w:rPr>
              <w:t xml:space="preserve">1</w:t>
            </w:r>
            <w:r>
              <w:rPr>
                <w:rFonts w:hint="eastAsia" w:ascii="宋体" w:hAnsi="宋体" w:cs="宋体"/>
                <w:szCs w:val="21"/>
              </w:rPr>
              <w:t xml:space="preserve">分，未提供的不得分。</w:t>
            </w:r>
            <w:r/>
          </w:p>
          <w:p>
            <w:pPr>
              <w:ind w:firstLine="0"/>
              <w:jc w:val="both"/>
              <w:keepLines w:val="0"/>
              <w:keepNext w:val="0"/>
              <w:pageBreakBefore w:val="0"/>
              <w:spacing w:before="160" w:after="10" w:line="240" w:lineRule="auto"/>
              <w:rPr>
                <w:rFonts w:hint="eastAsia" w:ascii="宋体" w:hAnsi="宋体" w:cs="宋体"/>
                <w:spacing w:val="0"/>
                <w:sz w:val="21"/>
                <w:szCs w:val="21"/>
                <w:lang w:val="en-US" w:eastAsia="zh-CN"/>
              </w:rPr>
            </w:pPr>
            <w:r>
              <w:rPr>
                <w:rFonts w:hint="eastAsia" w:ascii="宋体" w:hAnsi="宋体" w:cs="宋体"/>
                <w:b/>
                <w:bCs/>
                <w:spacing w:val="0"/>
                <w:sz w:val="21"/>
                <w:szCs w:val="21"/>
                <w:lang w:val="en-US" w:eastAsia="zh-CN" w:bidi="ar-SA"/>
              </w:rPr>
              <w:t xml:space="preserve">（3）</w:t>
            </w:r>
            <w:r>
              <w:rPr>
                <w:rFonts w:hint="eastAsia" w:ascii="宋体" w:hAnsi="宋体" w:eastAsia="宋体" w:cs="宋体"/>
                <w:b/>
                <w:bCs/>
                <w:i w:val="0"/>
                <w:iCs w:val="0"/>
                <w:caps w:val="0"/>
                <w:spacing w:val="0"/>
                <w:sz w:val="21"/>
                <w:szCs w:val="21"/>
                <w:shd w:val="clear" w:color="auto"/>
                <w:lang w:val="en-US" w:eastAsia="zh-CN"/>
              </w:rPr>
              <w:t xml:space="preserve">导轨</w:t>
            </w:r>
            <w:r>
              <w:rPr>
                <w:rFonts w:hint="eastAsia" w:ascii="宋体" w:hAnsi="宋体" w:eastAsia="宋体" w:cs="宋体"/>
                <w:i w:val="0"/>
                <w:iCs w:val="0"/>
                <w:caps w:val="0"/>
                <w:spacing w:val="0"/>
                <w:sz w:val="21"/>
                <w:szCs w:val="21"/>
                <w:shd w:val="clear" w:color="auto"/>
                <w:lang w:val="en-US" w:eastAsia="zh-CN"/>
              </w:rPr>
              <w:t xml:space="preserve">，</w:t>
            </w:r>
            <w:r>
              <w:rPr>
                <w:rFonts w:hint="eastAsia" w:ascii="宋体" w:hAnsi="宋体" w:eastAsia="宋体" w:cs="宋体"/>
                <w:spacing w:val="0"/>
                <w:sz w:val="21"/>
                <w:szCs w:val="21"/>
                <w:lang w:val="en-US" w:eastAsia="zh-CN"/>
              </w:rPr>
              <w:t xml:space="preserve">检测项目至少包括：过载试验静载荷、功能静载荷验检测合格，腐蚀</w:t>
            </w:r>
            <w:r>
              <w:rPr>
                <w:rFonts w:hint="eastAsia" w:ascii="宋体" w:hAnsi="宋体" w:cs="宋体"/>
                <w:spacing w:val="0"/>
                <w:sz w:val="21"/>
                <w:szCs w:val="21"/>
                <w:lang w:val="en-US" w:eastAsia="zh-CN"/>
              </w:rPr>
              <w:t xml:space="preserve">试验</w:t>
            </w:r>
            <w:r>
              <w:rPr>
                <w:rFonts w:hint="eastAsia" w:ascii="宋体" w:hAnsi="宋体" w:eastAsia="宋体" w:cs="宋体"/>
                <w:spacing w:val="0"/>
                <w:sz w:val="21"/>
                <w:szCs w:val="21"/>
                <w:lang w:val="en-US" w:eastAsia="zh-CN"/>
              </w:rPr>
              <w:t xml:space="preserve">合格</w:t>
            </w:r>
            <w:r>
              <w:rPr>
                <w:rFonts w:hint="eastAsia" w:ascii="宋体" w:hAnsi="宋体" w:cs="宋体"/>
                <w:spacing w:val="0"/>
                <w:sz w:val="21"/>
                <w:szCs w:val="21"/>
                <w:lang w:val="en-US" w:eastAsia="zh-CN"/>
              </w:rPr>
              <w:t xml:space="preserve">。提供全部符合要求的检测报告得1分，未提供的不得分。</w:t>
            </w:r>
            <w:r/>
          </w:p>
          <w:p>
            <w:pPr>
              <w:ind w:firstLine="0"/>
              <w:jc w:val="both"/>
              <w:keepLines w:val="0"/>
              <w:keepNext w:val="0"/>
              <w:pageBreakBefore w:val="0"/>
              <w:spacing w:before="160" w:after="10" w:line="240" w:lineRule="auto"/>
              <w:rPr>
                <w:rFonts w:hint="default" w:ascii="宋体" w:hAnsi="宋体" w:eastAsia="宋体" w:cs="宋体"/>
                <w:spacing w:val="0"/>
                <w:sz w:val="21"/>
                <w:szCs w:val="21"/>
                <w:lang w:val="en-US" w:eastAsia="zh-CN"/>
              </w:rPr>
            </w:pPr>
            <w:r>
              <w:rPr>
                <w:rFonts w:hint="eastAsia" w:ascii="宋体" w:hAnsi="宋体" w:cs="宋体"/>
                <w:b/>
                <w:bCs/>
                <w:spacing w:val="0"/>
                <w:sz w:val="21"/>
                <w:szCs w:val="21"/>
                <w:lang w:val="en-US" w:eastAsia="zh-CN"/>
              </w:rPr>
              <w:t xml:space="preserve">（4）铰链</w:t>
            </w:r>
            <w:r>
              <w:rPr>
                <w:rFonts w:hint="eastAsia" w:ascii="宋体" w:hAnsi="宋体" w:cs="宋体"/>
                <w:spacing w:val="0"/>
                <w:sz w:val="21"/>
                <w:szCs w:val="21"/>
                <w:lang w:val="en-US" w:eastAsia="zh-CN"/>
              </w:rPr>
              <w:t xml:space="preserve">，</w:t>
            </w:r>
            <w:r>
              <w:rPr>
                <w:rFonts w:hint="eastAsia" w:ascii="宋体" w:hAnsi="宋体" w:eastAsia="宋体" w:cs="宋体"/>
                <w:spacing w:val="0"/>
                <w:sz w:val="21"/>
                <w:szCs w:val="21"/>
                <w:lang w:val="en-US" w:eastAsia="zh-CN"/>
              </w:rPr>
              <w:t xml:space="preserve">检测项目至少包括：静载荷试验检测合格，功能静载荷</w:t>
            </w:r>
            <w:r>
              <w:rPr>
                <w:rFonts w:hint="eastAsia" w:ascii="宋体" w:hAnsi="宋体" w:cs="宋体"/>
                <w:spacing w:val="0"/>
                <w:sz w:val="21"/>
                <w:szCs w:val="21"/>
                <w:lang w:val="en-US" w:eastAsia="zh-CN"/>
              </w:rPr>
              <w:t xml:space="preserve">。提供全部符合要求的检测报告得1分，未提供的不得分。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宋体"/>
                <w:szCs w:val="21"/>
                <w:lang w:eastAsia="zh-CN"/>
              </w:rPr>
            </w:pPr>
            <w:r>
              <w:rPr>
                <w:rFonts w:hint="eastAsia" w:ascii="宋体" w:hAnsi="宋体" w:cs="宋体"/>
                <w:szCs w:val="21"/>
                <w:lang w:val="en-US" w:eastAsia="zh-CN"/>
              </w:rPr>
              <w:t xml:space="preserve">4</w:t>
            </w:r>
            <w:r/>
          </w:p>
        </w:tc>
      </w:tr>
      <w:tr>
        <w:trPr>
          <w:jc w:val="center"/>
          <w:trHeight w:val="724"/>
        </w:trPr>
        <w:tc>
          <w:tcPr>
            <w:tcBorders>
              <w:left w:val="single" w:color="auto" w:sz="4" w:space="0"/>
              <w:right w:val="single" w:color="auto" w:sz="4" w:space="0"/>
            </w:tcBorders>
            <w:tcW w:w="316"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宋体"/>
                <w:szCs w:val="21"/>
                <w:lang w:eastAsia="zh-CN"/>
              </w:rPr>
            </w:pPr>
            <w:r>
              <w:rPr>
                <w:rFonts w:hint="eastAsia" w:ascii="宋体" w:hAnsi="宋体" w:cs="宋体"/>
                <w:szCs w:val="21"/>
                <w:lang w:val="en-US" w:eastAsia="zh-CN"/>
              </w:rPr>
              <w:t xml:space="preserve">3</w:t>
            </w:r>
            <w:r/>
          </w:p>
        </w:tc>
        <w:tc>
          <w:tcPr>
            <w:tcBorders>
              <w:left w:val="single" w:color="auto" w:sz="4" w:space="0"/>
              <w:right w:val="single" w:color="auto" w:sz="4" w:space="0"/>
            </w:tcBorders>
            <w:tcW w:w="677" w:type="pct"/>
            <w:vAlign w:val="center"/>
            <w:textDirection w:val="lrTb"/>
            <w:noWrap w:val="false"/>
          </w:tcPr>
          <w:p>
            <w:pPr>
              <w:pStyle w:val="937"/>
              <w:jc w:val="center"/>
              <w:keepLines w:val="0"/>
              <w:keepNext w:val="0"/>
              <w:pageBreakBefore w:val="0"/>
              <w:spacing w:before="160" w:after="10" w:line="240" w:lineRule="auto"/>
              <w:widowControl w:val="off"/>
              <w:rPr>
                <w:rFonts w:hint="eastAsia" w:ascii="宋体" w:hAnsi="宋体" w:cs="宋体"/>
                <w:szCs w:val="21"/>
              </w:rPr>
            </w:pPr>
            <w:r>
              <w:rPr>
                <w:rFonts w:hint="eastAsia" w:ascii="宋体" w:hAnsi="宋体" w:eastAsia="宋体" w:cs="宋体"/>
                <w:sz w:val="21"/>
                <w:szCs w:val="21"/>
                <w:highlight w:val="none"/>
                <w:lang w:val="en-US" w:eastAsia="zh-CN"/>
              </w:rPr>
              <w:t xml:space="preserve">样品</w:t>
            </w:r>
            <w:r>
              <w:rPr>
                <w:rFonts w:hint="eastAsia" w:cs="宋体"/>
                <w:sz w:val="21"/>
                <w:szCs w:val="21"/>
                <w:highlight w:val="none"/>
                <w:lang w:val="en-US" w:eastAsia="zh-CN"/>
              </w:rPr>
              <w:t xml:space="preserve">展示</w:t>
            </w:r>
            <w:r/>
          </w:p>
        </w:tc>
        <w:tc>
          <w:tcPr>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jc w:val="both"/>
              <w:keepLines w:val="0"/>
              <w:keepNext w:val="0"/>
              <w:pageBreakBefore w:val="0"/>
              <w:spacing w:before="160" w:after="10" w:line="240" w:lineRule="auto"/>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en-US" w:eastAsia="zh-CN"/>
              </w:rPr>
              <w:t xml:space="preserve">根据投标人</w:t>
            </w:r>
            <w:r>
              <w:rPr>
                <w:rFonts w:hint="eastAsia" w:ascii="宋体" w:hAnsi="宋体" w:cs="宋体"/>
                <w:sz w:val="21"/>
                <w:szCs w:val="21"/>
                <w:highlight w:val="none"/>
                <w:lang w:val="en-US" w:eastAsia="zh-CN"/>
              </w:rPr>
              <w:t xml:space="preserve">提供</w:t>
            </w:r>
            <w:r>
              <w:rPr>
                <w:rFonts w:hint="eastAsia" w:ascii="宋体" w:hAnsi="宋体" w:eastAsia="宋体" w:cs="宋体"/>
                <w:sz w:val="21"/>
                <w:szCs w:val="21"/>
                <w:highlight w:val="none"/>
                <w:lang w:val="en-US" w:eastAsia="zh-CN"/>
              </w:rPr>
              <w:t xml:space="preserve">所投样品进行评分：</w:t>
            </w:r>
            <w:r/>
          </w:p>
          <w:p>
            <w:pPr>
              <w:spacing w:line="288" w:lineRule="auto"/>
              <w:rPr>
                <w:rFonts w:hint="eastAsia"/>
                <w:bCs/>
                <w:color w:val="000000"/>
                <w:szCs w:val="21"/>
              </w:rPr>
            </w:pPr>
            <w:r>
              <w:rPr>
                <w:rFonts w:hint="eastAsia"/>
                <w:bCs/>
                <w:color w:val="000000"/>
                <w:szCs w:val="21"/>
              </w:rPr>
              <w:t xml:space="preserve">评标委员会在投标人提供的符合招标文件技术参数、材质要求的前提下，根据综合比较打分。</w:t>
            </w:r>
            <w:r/>
          </w:p>
          <w:p>
            <w:pPr>
              <w:spacing w:line="288" w:lineRule="auto"/>
              <w:rPr>
                <w:bCs/>
                <w:color w:val="000000"/>
                <w:szCs w:val="21"/>
              </w:rPr>
            </w:pPr>
            <w:r>
              <w:rPr>
                <w:rFonts w:hint="eastAsia"/>
                <w:bCs/>
                <w:color w:val="000000"/>
                <w:szCs w:val="21"/>
              </w:rPr>
              <w:t xml:space="preserve">（1）样品的外观和造型：（</w:t>
            </w:r>
            <w:r>
              <w:rPr>
                <w:rFonts w:hint="eastAsia"/>
                <w:bCs/>
                <w:color w:val="000000"/>
                <w:szCs w:val="21"/>
                <w:lang w:val="en-US" w:eastAsia="zh-CN"/>
              </w:rPr>
              <w:t xml:space="preserve">4</w:t>
            </w:r>
            <w:r>
              <w:rPr>
                <w:rFonts w:hint="eastAsia"/>
                <w:bCs/>
                <w:color w:val="000000"/>
                <w:szCs w:val="21"/>
              </w:rPr>
              <w:t xml:space="preserve">分）</w:t>
            </w:r>
            <w:r/>
          </w:p>
          <w:p>
            <w:pPr>
              <w:spacing w:line="288" w:lineRule="auto"/>
              <w:rPr>
                <w:bCs/>
                <w:color w:val="000000"/>
                <w:szCs w:val="21"/>
              </w:rPr>
            </w:pPr>
            <w:r>
              <w:rPr>
                <w:rFonts w:hint="eastAsia"/>
                <w:bCs/>
                <w:color w:val="000000"/>
                <w:szCs w:val="21"/>
              </w:rPr>
              <w:t xml:space="preserve">外观和造型等方面优于招标文件要求的得</w:t>
            </w:r>
            <w:r>
              <w:rPr>
                <w:rFonts w:hint="eastAsia"/>
                <w:bCs/>
                <w:color w:val="000000"/>
                <w:szCs w:val="21"/>
                <w:lang w:val="en-US" w:eastAsia="zh-CN"/>
              </w:rPr>
              <w:t xml:space="preserve">4</w:t>
            </w:r>
            <w:r>
              <w:rPr>
                <w:rFonts w:hint="eastAsia"/>
                <w:bCs/>
                <w:color w:val="000000"/>
                <w:szCs w:val="21"/>
              </w:rPr>
              <w:t xml:space="preserve">分；</w:t>
            </w:r>
            <w:r/>
          </w:p>
          <w:p>
            <w:pPr>
              <w:spacing w:line="288" w:lineRule="auto"/>
              <w:rPr>
                <w:bCs/>
                <w:color w:val="000000"/>
                <w:szCs w:val="21"/>
              </w:rPr>
            </w:pPr>
            <w:r>
              <w:rPr>
                <w:rFonts w:hint="eastAsia"/>
                <w:bCs/>
                <w:color w:val="000000"/>
                <w:szCs w:val="21"/>
              </w:rPr>
              <w:t xml:space="preserve">满足招标文件要求的得2分；</w:t>
            </w:r>
            <w:r/>
          </w:p>
          <w:p>
            <w:pPr>
              <w:spacing w:line="288" w:lineRule="auto"/>
              <w:rPr>
                <w:rFonts w:hint="eastAsia"/>
                <w:bCs/>
                <w:color w:val="000000"/>
                <w:szCs w:val="21"/>
              </w:rPr>
            </w:pPr>
            <w:r>
              <w:rPr>
                <w:rFonts w:hint="eastAsia"/>
                <w:bCs/>
                <w:color w:val="000000"/>
                <w:szCs w:val="21"/>
              </w:rPr>
              <w:t xml:space="preserve">不满足或样品递交不全或未按照招标文件要求递交样品的不得分。</w:t>
            </w:r>
            <w:r/>
          </w:p>
          <w:p>
            <w:pPr>
              <w:spacing w:line="288" w:lineRule="auto"/>
              <w:rPr>
                <w:bCs/>
                <w:color w:val="000000"/>
                <w:szCs w:val="21"/>
              </w:rPr>
            </w:pPr>
            <w:r>
              <w:rPr>
                <w:rFonts w:hint="eastAsia"/>
                <w:bCs/>
                <w:color w:val="000000"/>
                <w:szCs w:val="21"/>
              </w:rPr>
              <w:t xml:space="preserve">（2）样品的工艺和细节处理：（</w:t>
            </w:r>
            <w:r>
              <w:rPr>
                <w:rFonts w:hint="eastAsia"/>
                <w:bCs/>
                <w:color w:val="000000"/>
                <w:szCs w:val="21"/>
                <w:lang w:val="en-US" w:eastAsia="zh-CN"/>
              </w:rPr>
              <w:t xml:space="preserve">4</w:t>
            </w:r>
            <w:r>
              <w:rPr>
                <w:rFonts w:hint="eastAsia"/>
                <w:bCs/>
                <w:color w:val="000000"/>
                <w:szCs w:val="21"/>
              </w:rPr>
              <w:t xml:space="preserve">分）</w:t>
            </w:r>
            <w:r/>
          </w:p>
          <w:p>
            <w:pPr>
              <w:spacing w:line="288" w:lineRule="auto"/>
              <w:rPr>
                <w:bCs/>
                <w:color w:val="000000"/>
                <w:szCs w:val="21"/>
              </w:rPr>
            </w:pPr>
            <w:r>
              <w:rPr>
                <w:rFonts w:hint="eastAsia"/>
                <w:bCs/>
                <w:color w:val="000000"/>
                <w:szCs w:val="21"/>
              </w:rPr>
              <w:t xml:space="preserve">材质、工艺、细节等方面优于招标文件要求的得</w:t>
            </w:r>
            <w:r>
              <w:rPr>
                <w:rFonts w:hint="eastAsia"/>
                <w:bCs/>
                <w:color w:val="000000"/>
                <w:szCs w:val="21"/>
                <w:lang w:val="en-US" w:eastAsia="zh-CN"/>
              </w:rPr>
              <w:t xml:space="preserve">4</w:t>
            </w:r>
            <w:r>
              <w:rPr>
                <w:rFonts w:hint="eastAsia"/>
                <w:bCs/>
                <w:color w:val="000000"/>
                <w:szCs w:val="21"/>
              </w:rPr>
              <w:t xml:space="preserve">分；</w:t>
            </w:r>
            <w:r/>
          </w:p>
          <w:p>
            <w:pPr>
              <w:spacing w:line="288" w:lineRule="auto"/>
              <w:rPr>
                <w:bCs/>
                <w:color w:val="000000"/>
                <w:szCs w:val="21"/>
              </w:rPr>
            </w:pPr>
            <w:r>
              <w:rPr>
                <w:rFonts w:hint="eastAsia"/>
                <w:bCs/>
                <w:color w:val="000000"/>
                <w:szCs w:val="21"/>
              </w:rPr>
              <w:t xml:space="preserve">满足招标文件要求的得2分；</w:t>
            </w:r>
            <w:r/>
          </w:p>
          <w:p>
            <w:pPr>
              <w:spacing w:line="288" w:lineRule="auto"/>
              <w:rPr>
                <w:rFonts w:hint="eastAsia"/>
                <w:bCs/>
                <w:color w:val="000000"/>
                <w:szCs w:val="21"/>
              </w:rPr>
            </w:pPr>
            <w:r>
              <w:rPr>
                <w:rFonts w:hint="eastAsia"/>
                <w:bCs/>
                <w:color w:val="000000"/>
                <w:szCs w:val="21"/>
              </w:rPr>
              <w:t xml:space="preserve">不满足或样品递交不全或未按照招标文件要求递交样品的不得分。</w:t>
            </w:r>
            <w:r/>
          </w:p>
          <w:p>
            <w:pPr>
              <w:spacing w:line="288" w:lineRule="auto"/>
              <w:rPr>
                <w:bCs/>
                <w:color w:val="000000"/>
                <w:szCs w:val="21"/>
              </w:rPr>
            </w:pPr>
            <w:r>
              <w:rPr>
                <w:rFonts w:hint="eastAsia"/>
                <w:bCs/>
                <w:color w:val="000000"/>
                <w:szCs w:val="21"/>
              </w:rPr>
              <w:t xml:space="preserve">（3）</w:t>
            </w:r>
            <w:r>
              <w:rPr>
                <w:rFonts w:hint="eastAsia"/>
                <w:bCs/>
                <w:color w:val="000000"/>
                <w:szCs w:val="21"/>
                <w:lang w:val="en-US" w:eastAsia="zh-CN"/>
              </w:rPr>
              <w:t xml:space="preserve">样品</w:t>
            </w:r>
            <w:r>
              <w:rPr>
                <w:rFonts w:hint="eastAsia"/>
                <w:bCs/>
                <w:color w:val="000000"/>
                <w:szCs w:val="21"/>
              </w:rPr>
              <w:t xml:space="preserve">的功能性</w:t>
            </w:r>
            <w:r>
              <w:rPr>
                <w:rFonts w:hint="eastAsia"/>
                <w:bCs/>
                <w:color w:val="000000"/>
                <w:szCs w:val="21"/>
                <w:lang w:val="en-US" w:eastAsia="zh-CN"/>
              </w:rPr>
              <w:t xml:space="preserve">和</w:t>
            </w:r>
            <w:r>
              <w:rPr>
                <w:rFonts w:hint="eastAsia"/>
                <w:bCs/>
                <w:color w:val="000000"/>
                <w:szCs w:val="21"/>
              </w:rPr>
              <w:t xml:space="preserve">舒适性等方面综合评价打分。（</w:t>
            </w:r>
            <w:r>
              <w:rPr>
                <w:rFonts w:hint="eastAsia"/>
                <w:bCs/>
                <w:color w:val="000000"/>
                <w:szCs w:val="21"/>
                <w:lang w:val="en-US" w:eastAsia="zh-CN"/>
              </w:rPr>
              <w:t xml:space="preserve">4</w:t>
            </w:r>
            <w:r>
              <w:rPr>
                <w:rFonts w:hint="eastAsia"/>
                <w:bCs/>
                <w:color w:val="000000"/>
                <w:szCs w:val="21"/>
              </w:rPr>
              <w:t xml:space="preserve">分）</w:t>
            </w:r>
            <w:r/>
          </w:p>
          <w:p>
            <w:pPr>
              <w:spacing w:line="288" w:lineRule="auto"/>
              <w:rPr>
                <w:bCs/>
                <w:color w:val="000000"/>
                <w:szCs w:val="21"/>
              </w:rPr>
            </w:pPr>
            <w:r>
              <w:rPr>
                <w:rFonts w:hint="eastAsia"/>
                <w:bCs/>
                <w:color w:val="000000"/>
                <w:szCs w:val="21"/>
              </w:rPr>
              <w:t xml:space="preserve">优于招标文件要求的得</w:t>
            </w:r>
            <w:r>
              <w:rPr>
                <w:rFonts w:hint="eastAsia"/>
                <w:bCs/>
                <w:color w:val="000000"/>
                <w:szCs w:val="21"/>
                <w:lang w:val="en-US" w:eastAsia="zh-CN"/>
              </w:rPr>
              <w:t xml:space="preserve">4</w:t>
            </w:r>
            <w:r>
              <w:rPr>
                <w:rFonts w:hint="eastAsia"/>
                <w:bCs/>
                <w:color w:val="000000"/>
                <w:szCs w:val="21"/>
              </w:rPr>
              <w:t xml:space="preserve">分；</w:t>
            </w:r>
            <w:r/>
          </w:p>
          <w:p>
            <w:pPr>
              <w:spacing w:line="288" w:lineRule="auto"/>
              <w:rPr>
                <w:rFonts w:hint="eastAsia"/>
                <w:bCs/>
                <w:color w:val="000000"/>
                <w:szCs w:val="21"/>
              </w:rPr>
            </w:pPr>
            <w:r>
              <w:rPr>
                <w:rFonts w:hint="eastAsia"/>
                <w:bCs/>
                <w:color w:val="000000"/>
                <w:szCs w:val="21"/>
              </w:rPr>
              <w:t xml:space="preserve">满足招标文件要求的得2分；</w:t>
            </w:r>
            <w:r/>
          </w:p>
          <w:p>
            <w:pPr>
              <w:spacing w:line="288" w:lineRule="auto"/>
              <w:rPr>
                <w:rFonts w:hint="eastAsia" w:ascii="宋体" w:hAnsi="宋体" w:cs="宋体"/>
                <w:szCs w:val="21"/>
              </w:rPr>
            </w:pPr>
            <w:r>
              <w:rPr>
                <w:rFonts w:hint="eastAsia"/>
                <w:bCs/>
                <w:color w:val="000000"/>
                <w:szCs w:val="21"/>
              </w:rPr>
              <w:t xml:space="preserve">不满足或样品递交不全或未按照招标文件要求递交样品的不得分。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r>
      <w:tr>
        <w:trPr>
          <w:jc w:val="center"/>
          <w:trHeight w:val="1133"/>
        </w:trPr>
        <w:tc>
          <w:tcPr>
            <w:tcBorders>
              <w:left w:val="single" w:color="auto" w:sz="4" w:space="0"/>
              <w:right w:val="single" w:color="auto" w:sz="4" w:space="0"/>
            </w:tcBorders>
            <w:tcW w:w="316" w:type="pct"/>
            <w:vAlign w:val="center"/>
            <w:textDirection w:val="lrTb"/>
            <w:noWrap w:val="false"/>
          </w:tcPr>
          <w:p>
            <w:pPr>
              <w:jc w:val="center"/>
              <w:keepLines w:val="0"/>
              <w:keepNext w:val="0"/>
              <w:pageBreakBefore w:val="0"/>
              <w:spacing w:before="160" w:after="10" w:line="240" w:lineRule="auto"/>
              <w:rPr>
                <w:rFonts w:hint="default" w:ascii="宋体" w:hAnsi="宋体" w:eastAsia="宋体" w:cs="宋体"/>
                <w:szCs w:val="21"/>
                <w:lang w:val="en-US" w:eastAsia="zh-CN"/>
              </w:rPr>
            </w:pPr>
            <w:r>
              <w:rPr>
                <w:rFonts w:hint="eastAsia" w:ascii="宋体" w:hAnsi="宋体" w:cs="宋体"/>
                <w:sz w:val="21"/>
                <w:szCs w:val="21"/>
                <w:lang w:val="en-US" w:eastAsia="zh-CN"/>
              </w:rPr>
              <w:t xml:space="preserve">4.1</w:t>
            </w:r>
            <w:r/>
          </w:p>
        </w:tc>
        <w:tc>
          <w:tcPr>
            <w:tcBorders>
              <w:left w:val="single" w:color="auto" w:sz="4" w:space="0"/>
              <w:right w:val="single" w:color="auto" w:sz="4" w:space="0"/>
            </w:tcBorders>
            <w:tcW w:w="677"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rFonts w:hint="eastAsia" w:ascii="宋体" w:hAnsi="宋体" w:eastAsia="宋体" w:cs="宋体"/>
                <w:spacing w:val="-2"/>
                <w:sz w:val="21"/>
                <w:szCs w:val="21"/>
              </w:rPr>
              <w:t xml:space="preserve">生产</w:t>
            </w:r>
            <w:r>
              <w:rPr>
                <w:rFonts w:hint="eastAsia" w:ascii="宋体" w:hAnsi="宋体" w:cs="宋体"/>
                <w:spacing w:val="-2"/>
                <w:sz w:val="21"/>
                <w:szCs w:val="21"/>
                <w:lang w:val="en-US" w:eastAsia="zh-CN"/>
              </w:rPr>
              <w:t xml:space="preserve">实施</w:t>
            </w:r>
            <w:r>
              <w:rPr>
                <w:rFonts w:hint="eastAsia" w:ascii="宋体" w:hAnsi="宋体" w:eastAsia="宋体" w:cs="宋体"/>
                <w:spacing w:val="-2"/>
                <w:sz w:val="21"/>
                <w:szCs w:val="21"/>
              </w:rPr>
              <w:t xml:space="preserve">方</w:t>
            </w:r>
            <w:r>
              <w:rPr>
                <w:rFonts w:hint="eastAsia" w:ascii="宋体" w:hAnsi="宋体" w:eastAsia="宋体" w:cs="宋体"/>
                <w:sz w:val="21"/>
                <w:szCs w:val="21"/>
              </w:rPr>
              <w:t xml:space="preserve">案</w:t>
            </w:r>
            <w:r/>
          </w:p>
        </w:tc>
        <w:tc>
          <w:tcPr>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jc w:val="both"/>
              <w:keepLines w:val="0"/>
              <w:keepNext w:val="0"/>
              <w:pageBreakBefore w:val="0"/>
              <w:spacing w:before="160" w:after="1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供应商应根据招标文件要求提供具体详实的产品实施方案：包括生产计划安排，生产工艺流程，拟投入的设备情况；方案需全面详实、安排合理得当、保证项目的顺利实施。以上每项内容逐条阐述。</w:t>
            </w:r>
            <w:r/>
          </w:p>
          <w:p>
            <w:pPr>
              <w:jc w:val="both"/>
              <w:keepLines w:val="0"/>
              <w:keepNext w:val="0"/>
              <w:pageBreakBefore w:val="0"/>
              <w:spacing w:before="160" w:after="1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1）生产计划安排科学详实、生产工艺流程规范完善、拟投入设备充足且适配，三者衔接顺畅、安排合理得当，完全符合招标文件要求，能够全面保障项目顺利实施得</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p>
            <w:pPr>
              <w:jc w:val="both"/>
              <w:keepLines w:val="0"/>
              <w:keepNext w:val="0"/>
              <w:pageBreakBefore w:val="0"/>
              <w:spacing w:before="160" w:after="1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2）生产计划安排基本合理、生产工艺流程基本完整、拟投入设备基本适配，能够基本满足招标文件要求，生产过程基本可控，可保障项目基本顺利实施得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w:t>
            </w:r>
            <w:r/>
          </w:p>
          <w:p>
            <w:pPr>
              <w:jc w:val="both"/>
              <w:keepLines w:val="0"/>
              <w:keepNext w:val="0"/>
              <w:pageBreakBefore w:val="0"/>
              <w:spacing w:before="160" w:after="1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3）有缺陷（缺陷是指：存在不适用项目实际情况的情形、凭空编造、方案中内容前后不一致、前后逻辑错误、涉及的规范及标准</w:t>
            </w:r>
            <w:r>
              <w:rPr>
                <w:rFonts w:hint="eastAsia" w:ascii="宋体" w:hAnsi="宋体" w:cs="宋体"/>
                <w:sz w:val="21"/>
                <w:szCs w:val="21"/>
                <w:lang w:val="en-US" w:eastAsia="zh-CN"/>
              </w:rPr>
              <w:t xml:space="preserve">不完善</w:t>
            </w:r>
            <w:r>
              <w:rPr>
                <w:rFonts w:hint="eastAsia" w:ascii="宋体" w:hAnsi="宋体" w:eastAsia="宋体" w:cs="宋体"/>
                <w:sz w:val="21"/>
                <w:szCs w:val="21"/>
                <w:lang w:val="en-US" w:eastAsia="zh-CN"/>
              </w:rPr>
              <w:t xml:space="preserve">、不</w:t>
            </w:r>
            <w:r>
              <w:rPr>
                <w:rFonts w:hint="eastAsia" w:ascii="宋体" w:hAnsi="宋体" w:cs="宋体"/>
                <w:sz w:val="21"/>
                <w:szCs w:val="21"/>
                <w:lang w:val="en-US" w:eastAsia="zh-CN"/>
              </w:rPr>
              <w:t xml:space="preserve">完全</w:t>
            </w:r>
            <w:r>
              <w:rPr>
                <w:rFonts w:hint="eastAsia" w:ascii="宋体" w:hAnsi="宋体" w:eastAsia="宋体" w:cs="宋体"/>
                <w:sz w:val="21"/>
                <w:szCs w:val="21"/>
                <w:lang w:val="en-US" w:eastAsia="zh-CN"/>
              </w:rPr>
              <w:t xml:space="preserve">符合项目实际情况等）得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p>
          <w:p>
            <w:pPr>
              <w:jc w:val="both"/>
              <w:keepLines w:val="0"/>
              <w:keepNext w:val="0"/>
              <w:pageBreakBefore w:val="0"/>
              <w:spacing w:before="160" w:after="10" w:line="240" w:lineRule="auto"/>
              <w:rPr>
                <w:rFonts w:hint="eastAsia" w:ascii="宋体" w:hAnsi="宋体" w:cs="宋体"/>
                <w:szCs w:val="21"/>
              </w:rPr>
            </w:pPr>
            <w:r>
              <w:rPr>
                <w:rFonts w:hint="eastAsia" w:ascii="宋体" w:hAnsi="宋体" w:eastAsia="宋体" w:cs="宋体"/>
                <w:sz w:val="21"/>
                <w:szCs w:val="21"/>
                <w:lang w:val="en-US" w:eastAsia="zh-CN"/>
              </w:rPr>
              <w:t xml:space="preserve">4）未提供的不得分。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宋体"/>
                <w:szCs w:val="21"/>
                <w:lang w:eastAsia="zh-CN"/>
              </w:rPr>
            </w:pPr>
            <w:r>
              <w:rPr>
                <w:rFonts w:hint="eastAsia" w:ascii="宋体" w:hAnsi="宋体" w:cs="宋体"/>
                <w:szCs w:val="21"/>
                <w:lang w:val="en-US" w:eastAsia="zh-CN"/>
              </w:rPr>
              <w:t xml:space="preserve">6</w:t>
            </w:r>
            <w:r/>
          </w:p>
        </w:tc>
      </w:tr>
      <w:tr>
        <w:trPr>
          <w:jc w:val="center"/>
          <w:trHeight w:val="1357"/>
        </w:trPr>
        <w:tc>
          <w:tcPr>
            <w:tcBorders>
              <w:left w:val="single" w:color="auto" w:sz="4" w:space="0"/>
              <w:right w:val="single" w:color="auto" w:sz="4" w:space="0"/>
            </w:tcBorders>
            <w:tcW w:w="316"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rFonts w:hint="eastAsia" w:ascii="宋体" w:hAnsi="宋体"/>
                <w:szCs w:val="21"/>
                <w:highlight w:val="none"/>
                <w:lang w:val="en-US" w:eastAsia="zh-CN"/>
              </w:rPr>
              <w:t xml:space="preserve">4.2</w:t>
            </w:r>
            <w:r/>
          </w:p>
        </w:tc>
        <w:tc>
          <w:tcPr>
            <w:tcBorders>
              <w:left w:val="single" w:color="auto" w:sz="4" w:space="0"/>
              <w:right w:val="single" w:color="auto" w:sz="4" w:space="0"/>
            </w:tcBorders>
            <w:tcW w:w="677"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szCs w:val="21"/>
                <w:highlight w:val="none"/>
                <w:lang w:bidi="ar"/>
              </w:rPr>
              <w:t xml:space="preserve">质量保</w:t>
            </w:r>
            <w:r>
              <w:rPr>
                <w:rFonts w:hint="eastAsia"/>
                <w:szCs w:val="21"/>
                <w:highlight w:val="none"/>
                <w:lang w:eastAsia="zh-CN" w:bidi="ar"/>
              </w:rPr>
              <w:t xml:space="preserve">证</w:t>
            </w:r>
            <w:r>
              <w:rPr>
                <w:szCs w:val="21"/>
                <w:highlight w:val="none"/>
                <w:lang w:bidi="ar"/>
              </w:rPr>
              <w:t xml:space="preserve">方案</w:t>
            </w:r>
            <w:r/>
          </w:p>
        </w:tc>
        <w:tc>
          <w:tcPr>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pStyle w:val="1186"/>
              <w:jc w:val="both"/>
              <w:keepLines w:val="0"/>
              <w:keepNext w:val="0"/>
              <w:pageBreakBefore w:val="0"/>
              <w:spacing w:before="160" w:after="10" w:line="240" w:lineRule="auto"/>
              <w:rPr>
                <w:szCs w:val="21"/>
                <w:highlight w:val="none"/>
                <w:lang w:bidi="ar"/>
              </w:rPr>
            </w:pPr>
            <w:r>
              <w:rPr>
                <w:rFonts w:hint="eastAsia"/>
                <w:szCs w:val="21"/>
                <w:highlight w:val="none"/>
                <w:lang w:bidi="ar"/>
              </w:rPr>
              <w:t xml:space="preserve">供应商应根据招标文件要求提供具体详实的项目产品质量保证方案：包括原材料采购质量方案，产品质量目标的设定，以及产品质量检测方案；方案需全面详实、安排合理得当、保证项目的顺利实施</w:t>
            </w:r>
            <w:r>
              <w:rPr>
                <w:rFonts w:hint="eastAsia"/>
                <w:szCs w:val="21"/>
                <w:highlight w:val="none"/>
                <w:lang w:eastAsia="zh-CN" w:bidi="ar"/>
              </w:rPr>
              <w:t xml:space="preserve">，</w:t>
            </w:r>
            <w:r>
              <w:rPr>
                <w:rFonts w:hint="eastAsia"/>
                <w:szCs w:val="21"/>
                <w:highlight w:val="none"/>
                <w:lang w:bidi="ar"/>
              </w:rPr>
              <w:t xml:space="preserve">以上每项内容逐条阐述。</w:t>
            </w:r>
            <w:r/>
          </w:p>
          <w:p>
            <w:pPr>
              <w:pStyle w:val="1186"/>
              <w:jc w:val="both"/>
              <w:keepLines w:val="0"/>
              <w:keepNext w:val="0"/>
              <w:pageBreakBefore w:val="0"/>
              <w:spacing w:before="160" w:after="10" w:line="240" w:lineRule="auto"/>
              <w:rPr>
                <w:rFonts w:hint="default"/>
                <w:szCs w:val="21"/>
                <w:highlight w:val="none"/>
                <w:lang w:val="en-US" w:eastAsia="zh-CN" w:bidi="ar"/>
              </w:rPr>
            </w:pPr>
            <w:r>
              <w:rPr>
                <w:rFonts w:hint="eastAsia"/>
                <w:szCs w:val="21"/>
                <w:highlight w:val="none"/>
                <w:lang w:bidi="ar"/>
              </w:rPr>
              <w:t xml:space="preserve">1）原材料采购质量管控、产品质量目标设定、产品质量检测方案内容全面详实、条款完整；严格依据招标文件规定及国家相关标准执行，流程规范、安排合理、闭环管控；覆盖全流程管控、可追溯建立原材料进场、生产过程、成品出厂三级全流程质量检测体系，检测依据严格执行招标文件及国家现行标准规范。建立检测记录归档、问题溯源，逻辑严谨、贴合项目实际，能充分保障项目顺利实施</w:t>
            </w:r>
            <w:r>
              <w:rPr>
                <w:rFonts w:hint="eastAsia"/>
                <w:szCs w:val="21"/>
                <w:highlight w:val="none"/>
                <w:lang w:val="en-US" w:eastAsia="zh-CN" w:bidi="ar"/>
              </w:rPr>
              <w:t xml:space="preserve">得6分；</w:t>
            </w:r>
            <w:r/>
          </w:p>
          <w:p>
            <w:pPr>
              <w:pStyle w:val="1186"/>
              <w:jc w:val="both"/>
              <w:keepLines w:val="0"/>
              <w:keepNext w:val="0"/>
              <w:pageBreakBefore w:val="0"/>
              <w:spacing w:before="160" w:after="10" w:line="240" w:lineRule="auto"/>
              <w:rPr>
                <w:rFonts w:hint="default"/>
                <w:szCs w:val="21"/>
                <w:highlight w:val="none"/>
                <w:lang w:val="en-US" w:eastAsia="zh-CN" w:bidi="ar"/>
              </w:rPr>
            </w:pPr>
            <w:r>
              <w:rPr>
                <w:rFonts w:hint="eastAsia"/>
                <w:szCs w:val="21"/>
                <w:highlight w:val="none"/>
                <w:lang w:val="en-US" w:eastAsia="zh-CN" w:bidi="ar"/>
              </w:rPr>
              <w:t xml:space="preserve">2）原材料采购、质量目标、质量检测内容基本完整；有基础管控流程与检测要求，基本遵循招标文件及国标规范；具备常规进场检测、简单库存管理，可满足项目基础质量需求，但流程简化、无完善闭环及精细化管控得4分；</w:t>
            </w:r>
            <w:r/>
          </w:p>
          <w:p>
            <w:pPr>
              <w:pStyle w:val="1186"/>
              <w:jc w:val="both"/>
              <w:keepLines w:val="0"/>
              <w:keepNext w:val="0"/>
              <w:pageBreakBefore w:val="0"/>
              <w:spacing w:before="160" w:after="10" w:line="240" w:lineRule="auto"/>
              <w:rPr>
                <w:szCs w:val="21"/>
                <w:highlight w:val="none"/>
                <w:lang w:bidi="ar"/>
              </w:rPr>
            </w:pPr>
            <w:r>
              <w:rPr>
                <w:rFonts w:hint="eastAsia"/>
                <w:szCs w:val="21"/>
                <w:highlight w:val="none"/>
                <w:lang w:val="en-US" w:eastAsia="zh-CN" w:bidi="ar"/>
              </w:rPr>
              <w:t xml:space="preserve">3</w:t>
            </w:r>
            <w:r>
              <w:rPr>
                <w:rFonts w:hint="eastAsia"/>
                <w:szCs w:val="21"/>
                <w:highlight w:val="none"/>
                <w:lang w:bidi="ar"/>
              </w:rPr>
              <w:t xml:space="preserve">）</w:t>
            </w:r>
            <w:r>
              <w:rPr>
                <w:rFonts w:hint="eastAsia"/>
                <w:szCs w:val="21"/>
                <w:highlight w:val="none"/>
                <w:lang w:val="en-US" w:eastAsia="zh-CN" w:bidi="ar"/>
              </w:rPr>
              <w:t xml:space="preserve">有缺陷（缺陷是指：存在不适用项目实际情况的情形、凭空编造、方案中内容前后不一致、前后逻辑错误、涉及的规范及标准不完善、不完全符合项目实际情况等）得2分；</w:t>
            </w:r>
            <w:r/>
          </w:p>
          <w:p>
            <w:pPr>
              <w:pStyle w:val="1186"/>
              <w:jc w:val="both"/>
              <w:keepLines w:val="0"/>
              <w:keepNext w:val="0"/>
              <w:pageBreakBefore w:val="0"/>
              <w:spacing w:before="160" w:after="10" w:line="240" w:lineRule="auto"/>
              <w:rPr>
                <w:rFonts w:hint="eastAsia" w:ascii="宋体" w:hAnsi="宋体" w:cs="宋体"/>
                <w:szCs w:val="21"/>
              </w:rPr>
            </w:pPr>
            <w:r>
              <w:rPr>
                <w:rFonts w:hint="eastAsia"/>
                <w:szCs w:val="21"/>
                <w:highlight w:val="none"/>
                <w:lang w:val="en-US" w:eastAsia="zh-CN" w:bidi="ar"/>
              </w:rPr>
              <w:t xml:space="preserve">4</w:t>
            </w:r>
            <w:r>
              <w:rPr>
                <w:rFonts w:hint="eastAsia"/>
                <w:szCs w:val="21"/>
                <w:highlight w:val="none"/>
                <w:lang w:bidi="ar"/>
              </w:rPr>
              <w:t xml:space="preserve">）未提供的不得分。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宋体"/>
                <w:szCs w:val="21"/>
                <w:lang w:eastAsia="zh-CN"/>
              </w:rPr>
            </w:pPr>
            <w:r>
              <w:rPr>
                <w:rFonts w:hint="eastAsia" w:ascii="宋体" w:hAnsi="宋体" w:cs="宋体"/>
                <w:szCs w:val="21"/>
                <w:lang w:val="en-US" w:eastAsia="zh-CN"/>
              </w:rPr>
              <w:t xml:space="preserve">6</w:t>
            </w:r>
            <w:r/>
          </w:p>
        </w:tc>
      </w:tr>
      <w:tr>
        <w:trPr>
          <w:jc w:val="center"/>
          <w:trHeight w:val="90"/>
        </w:trPr>
        <w:tc>
          <w:tcPr>
            <w:tcBorders>
              <w:left w:val="single" w:color="auto" w:sz="4" w:space="0"/>
              <w:right w:val="single" w:color="auto" w:sz="4" w:space="0"/>
            </w:tcBorders>
            <w:tcW w:w="316"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rFonts w:hint="eastAsia" w:ascii="宋体" w:hAnsi="宋体" w:cs="宋体"/>
                <w:sz w:val="21"/>
                <w:szCs w:val="21"/>
                <w:lang w:val="en-US" w:eastAsia="zh-CN"/>
              </w:rPr>
              <w:t xml:space="preserve">4.3</w:t>
            </w:r>
            <w:r/>
          </w:p>
        </w:tc>
        <w:tc>
          <w:tcPr>
            <w:tcBorders>
              <w:left w:val="single" w:color="auto" w:sz="4" w:space="0"/>
              <w:right w:val="single" w:color="auto" w:sz="4" w:space="0"/>
            </w:tcBorders>
            <w:tcW w:w="677"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rFonts w:hint="eastAsia" w:ascii="宋体" w:hAnsi="宋体" w:eastAsia="宋体" w:cs="宋体"/>
                <w:sz w:val="21"/>
                <w:szCs w:val="21"/>
                <w:lang w:eastAsia="zh-CN"/>
              </w:rPr>
              <w:t xml:space="preserve">售后服务</w:t>
            </w:r>
            <w:r>
              <w:rPr>
                <w:rFonts w:hint="eastAsia" w:ascii="宋体" w:hAnsi="宋体" w:cs="宋体"/>
                <w:sz w:val="21"/>
                <w:szCs w:val="21"/>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jc w:val="both"/>
              <w:keepLines w:val="0"/>
              <w:keepNext w:val="0"/>
              <w:pageBreakBefore w:val="0"/>
              <w:spacing w:before="160" w:after="1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供应商应根据招标文件要求提供具体详实的售后服务方案：包括：1.售后服务响应时间；2.售后服务体系；3.故障解决方案；4.人员保障方案。以上每项内容逐条阐述。</w:t>
            </w:r>
            <w:r/>
          </w:p>
          <w:p>
            <w:pPr>
              <w:jc w:val="both"/>
              <w:keepLines w:val="0"/>
              <w:keepNext w:val="0"/>
              <w:pageBreakBefore w:val="0"/>
              <w:spacing w:before="160" w:after="1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1）售后响应时间明确且快速，符合招标文件要求，可</w:t>
            </w:r>
            <w:r>
              <w:rPr>
                <w:rFonts w:hint="eastAsia" w:ascii="宋体" w:hAnsi="宋体" w:cs="宋体"/>
                <w:sz w:val="21"/>
                <w:szCs w:val="21"/>
                <w:lang w:val="en-US" w:eastAsia="zh-CN"/>
              </w:rPr>
              <w:t xml:space="preserve">及</w:t>
            </w:r>
            <w:r>
              <w:rPr>
                <w:rFonts w:hint="eastAsia" w:ascii="宋体" w:hAnsi="宋体" w:eastAsia="宋体" w:cs="宋体"/>
                <w:sz w:val="21"/>
                <w:szCs w:val="21"/>
                <w:lang w:val="en-US" w:eastAsia="zh-CN"/>
              </w:rPr>
              <w:t xml:space="preserve">时响应诉求；售后体系完善，分工清晰，有规范流程及全程服务管控机制；故障解决方案方案详实，覆盖各类故障，可快速高效解决，有复盘机制；保障人员专业达标、配置充足紧贴招标文件中售后服务要求的得</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p>
            <w:pPr>
              <w:jc w:val="both"/>
              <w:keepLines w:val="0"/>
              <w:keepNext w:val="0"/>
              <w:pageBreakBefore w:val="0"/>
              <w:spacing w:before="160" w:after="1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2）售后有明确响应时间，基本符合要求，响应效率基本可行；售后体系基本完整，有基础分工，流程较简单。有基础解决方案，可处理常见故障，效率一般。有基础保障人员，人员专业配置基本满足需求的得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w:t>
            </w:r>
            <w:r/>
          </w:p>
          <w:p>
            <w:pPr>
              <w:jc w:val="both"/>
              <w:keepLines w:val="0"/>
              <w:keepNext w:val="0"/>
              <w:pageBreakBefore w:val="0"/>
              <w:spacing w:before="160" w:after="1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3）有缺陷（缺陷是指：存在不适用项目实际情况的情形、凭空编造、方案中内容前后不一致、前后逻辑错误、涉及的规范及标准不完善、不完全符合项目实际情况等）得2分；</w:t>
            </w:r>
            <w:r/>
          </w:p>
          <w:p>
            <w:pPr>
              <w:jc w:val="both"/>
              <w:keepLines w:val="0"/>
              <w:keepNext w:val="0"/>
              <w:pageBreakBefore w:val="0"/>
              <w:spacing w:before="160" w:after="10" w:line="240" w:lineRule="auto"/>
              <w:rPr>
                <w:rFonts w:hint="eastAsia" w:ascii="宋体" w:hAnsi="宋体" w:cs="宋体"/>
                <w:szCs w:val="21"/>
              </w:rPr>
            </w:pPr>
            <w:r>
              <w:rPr>
                <w:rFonts w:hint="eastAsia" w:ascii="宋体" w:hAnsi="宋体" w:eastAsia="宋体" w:cs="宋体"/>
                <w:sz w:val="21"/>
                <w:szCs w:val="21"/>
                <w:lang w:val="en-US" w:eastAsia="zh-CN"/>
              </w:rPr>
              <w:t xml:space="preserve">4）未提供的不得分。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宋体"/>
                <w:szCs w:val="21"/>
                <w:lang w:val="en-US" w:eastAsia="zh-CN"/>
              </w:rPr>
            </w:pPr>
            <w:r>
              <w:rPr>
                <w:rFonts w:hint="eastAsia" w:ascii="宋体" w:hAnsi="宋体" w:cs="宋体"/>
                <w:szCs w:val="21"/>
                <w:lang w:val="en-US" w:eastAsia="zh-CN"/>
              </w:rPr>
              <w:t xml:space="preserve">6</w:t>
            </w:r>
            <w:r/>
          </w:p>
        </w:tc>
      </w:tr>
      <w:tr>
        <w:trPr>
          <w:jc w:val="center"/>
          <w:trHeight w:val="913"/>
        </w:trPr>
        <w:tc>
          <w:tcPr>
            <w:shd w:val="clear" w:color="auto" w:fill="auto"/>
            <w:tcBorders>
              <w:left w:val="single" w:color="auto" w:sz="4" w:space="0"/>
              <w:right w:val="single" w:color="auto" w:sz="4" w:space="0"/>
            </w:tcBorders>
            <w:tcW w:w="316"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Times New Roman"/>
                <w:sz w:val="21"/>
                <w:szCs w:val="21"/>
                <w:lang w:val="en-US" w:eastAsia="zh-CN" w:bidi="ar-SA"/>
              </w:rPr>
            </w:pPr>
            <w:r>
              <w:rPr>
                <w:rFonts w:hint="eastAsia" w:ascii="宋体" w:hAnsi="宋体" w:cs="宋体"/>
                <w:sz w:val="21"/>
                <w:szCs w:val="21"/>
                <w:lang w:val="en-US" w:eastAsia="zh-CN"/>
              </w:rPr>
              <w:t xml:space="preserve">5.1</w:t>
            </w:r>
            <w:r/>
          </w:p>
        </w:tc>
        <w:tc>
          <w:tcPr>
            <w:shd w:val="clear" w:color="auto" w:fill="auto"/>
            <w:tcBorders>
              <w:left w:val="single" w:color="auto" w:sz="4" w:space="0"/>
              <w:right w:val="single" w:color="auto" w:sz="4" w:space="0"/>
            </w:tcBorders>
            <w:tcW w:w="677"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质保期</w:t>
            </w:r>
            <w:r/>
          </w:p>
        </w:tc>
        <w:tc>
          <w:tcPr>
            <w:shd w:val="clear" w:color="auto" w:fill="auto"/>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jc w:val="both"/>
              <w:keepLines w:val="0"/>
              <w:keepNext w:val="0"/>
              <w:pageBreakBefore w:val="0"/>
              <w:spacing w:before="160" w:after="1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免费质保期在最低5年的基础之上，每增加1年得1分，最高得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分。（提供承诺书</w:t>
            </w:r>
            <w:r>
              <w:rPr>
                <w:rFonts w:hint="eastAsia" w:ascii="宋体" w:hAnsi="宋体" w:cs="宋体"/>
                <w:sz w:val="21"/>
                <w:szCs w:val="21"/>
                <w:highlight w:val="none"/>
                <w:lang w:val="en-US" w:eastAsia="zh-CN"/>
              </w:rPr>
              <w:t xml:space="preserve">并加盖供应商单位公章</w:t>
            </w:r>
            <w:r>
              <w:rPr>
                <w:rFonts w:hint="eastAsia" w:ascii="宋体" w:hAnsi="宋体" w:eastAsia="宋体" w:cs="宋体"/>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宋体"/>
                <w:szCs w:val="21"/>
                <w:lang w:val="en-US" w:eastAsia="zh-CN"/>
              </w:rPr>
            </w:pPr>
            <w:r>
              <w:rPr>
                <w:rFonts w:hint="eastAsia" w:ascii="宋体" w:hAnsi="宋体" w:cs="宋体"/>
                <w:szCs w:val="21"/>
                <w:lang w:val="en-US" w:eastAsia="zh-CN"/>
              </w:rPr>
              <w:t xml:space="preserve">3</w:t>
            </w:r>
            <w:r/>
          </w:p>
        </w:tc>
      </w:tr>
      <w:tr>
        <w:trPr>
          <w:jc w:val="center"/>
          <w:trHeight w:val="424"/>
        </w:trPr>
        <w:tc>
          <w:tcPr>
            <w:shd w:val="clear" w:color="auto" w:fill="auto"/>
            <w:tcBorders>
              <w:left w:val="single" w:color="auto" w:sz="4" w:space="0"/>
              <w:right w:val="single" w:color="auto" w:sz="4" w:space="0"/>
            </w:tcBorders>
            <w:tcW w:w="316"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Times New Roman"/>
                <w:sz w:val="21"/>
                <w:szCs w:val="21"/>
                <w:lang w:val="en-US" w:eastAsia="zh-CN" w:bidi="ar-SA"/>
              </w:rPr>
            </w:pPr>
            <w:r>
              <w:rPr>
                <w:rFonts w:hint="eastAsia" w:ascii="宋体" w:hAnsi="宋体" w:cs="宋体"/>
                <w:sz w:val="21"/>
                <w:szCs w:val="21"/>
                <w:lang w:val="en-US" w:eastAsia="zh-CN"/>
              </w:rPr>
              <w:t xml:space="preserve">5.2</w:t>
            </w:r>
            <w:r/>
          </w:p>
        </w:tc>
        <w:tc>
          <w:tcPr>
            <w:shd w:val="clear" w:color="auto" w:fill="auto"/>
            <w:tcBorders>
              <w:left w:val="single" w:color="auto" w:sz="4" w:space="0"/>
              <w:right w:val="single" w:color="auto" w:sz="4" w:space="0"/>
            </w:tcBorders>
            <w:tcW w:w="677"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类似业绩</w:t>
            </w:r>
            <w:r/>
          </w:p>
        </w:tc>
        <w:tc>
          <w:tcPr>
            <w:shd w:val="clear" w:color="auto" w:fill="auto"/>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jc w:val="both"/>
              <w:keepLines w:val="0"/>
              <w:keepNext w:val="0"/>
              <w:pageBreakBefore w:val="0"/>
              <w:spacing w:before="160" w:after="1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投标人提供的自202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年</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月1日以来实施过的类似项目</w:t>
            </w:r>
            <w:r>
              <w:rPr>
                <w:rFonts w:hint="eastAsia" w:ascii="宋体" w:hAnsi="宋体" w:cs="宋体"/>
                <w:sz w:val="21"/>
                <w:szCs w:val="21"/>
                <w:highlight w:val="none"/>
                <w:lang w:val="en-US" w:eastAsia="zh-CN"/>
              </w:rPr>
              <w:t xml:space="preserve">（含本项目核心产品）</w:t>
            </w:r>
            <w:r>
              <w:rPr>
                <w:rFonts w:hint="eastAsia" w:ascii="宋体" w:hAnsi="宋体" w:eastAsia="宋体" w:cs="宋体"/>
                <w:sz w:val="21"/>
                <w:szCs w:val="21"/>
                <w:highlight w:val="none"/>
                <w:lang w:val="en-US" w:eastAsia="zh-CN"/>
              </w:rPr>
              <w:t xml:space="preserve">业绩，有1个得1分，满分</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（以合同签订日期为准，提供合同复印件）</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default" w:ascii="宋体" w:hAnsi="宋体" w:eastAsia="宋体" w:cs="宋体"/>
                <w:szCs w:val="21"/>
                <w:lang w:val="en-US" w:eastAsia="zh-CN"/>
              </w:rPr>
            </w:pPr>
            <w:r>
              <w:rPr>
                <w:rFonts w:hint="eastAsia" w:ascii="宋体" w:hAnsi="宋体" w:cs="宋体"/>
                <w:szCs w:val="21"/>
                <w:lang w:val="en-US" w:eastAsia="zh-CN"/>
              </w:rPr>
              <w:t xml:space="preserve">2</w:t>
            </w:r>
            <w:r/>
          </w:p>
        </w:tc>
      </w:tr>
      <w:tr>
        <w:trPr>
          <w:jc w:val="center"/>
          <w:trHeight w:val="1014"/>
        </w:trPr>
        <w:tc>
          <w:tcPr>
            <w:tcBorders>
              <w:left w:val="single" w:color="auto" w:sz="4" w:space="0"/>
              <w:right w:val="single" w:color="auto" w:sz="4" w:space="0"/>
            </w:tcBorders>
            <w:tcW w:w="316" w:type="pct"/>
            <w:vAlign w:val="center"/>
            <w:vMerge w:val="restart"/>
            <w:textDirection w:val="lrTb"/>
            <w:noWrap w:val="false"/>
          </w:tcPr>
          <w:p>
            <w:pPr>
              <w:jc w:val="center"/>
              <w:keepLines w:val="0"/>
              <w:keepNext w:val="0"/>
              <w:pageBreakBefore w:val="0"/>
              <w:spacing w:before="160" w:after="10" w:line="240" w:lineRule="auto"/>
              <w:rPr>
                <w:rFonts w:hint="default" w:ascii="宋体" w:hAnsi="宋体" w:eastAsia="宋体" w:cs="宋体"/>
                <w:szCs w:val="21"/>
                <w:lang w:val="en-US" w:eastAsia="zh-CN"/>
              </w:rPr>
            </w:pPr>
            <w:r>
              <w:rPr>
                <w:rFonts w:hint="eastAsia" w:ascii="宋体" w:hAnsi="宋体" w:cs="宋体"/>
                <w:szCs w:val="21"/>
                <w:lang w:val="en-US" w:eastAsia="zh-CN"/>
              </w:rPr>
              <w:t xml:space="preserve">6</w:t>
            </w:r>
            <w:r/>
          </w:p>
        </w:tc>
        <w:tc>
          <w:tcPr>
            <w:shd w:val="clear" w:color="auto" w:fill="auto"/>
            <w:tcBorders>
              <w:left w:val="single" w:color="auto" w:sz="4" w:space="0"/>
              <w:right w:val="single" w:color="auto" w:sz="4" w:space="0"/>
            </w:tcBorders>
            <w:tcW w:w="677" w:type="pct"/>
            <w:vAlign w:val="center"/>
            <w:vMerge w:val="restart"/>
            <w:textDirection w:val="lrTb"/>
            <w:noWrap w:val="false"/>
          </w:tcPr>
          <w:p>
            <w:pPr>
              <w:jc w:val="center"/>
              <w:keepLines w:val="0"/>
              <w:keepNext w:val="0"/>
              <w:pageBreakBefore w:val="0"/>
              <w:spacing w:before="160" w:after="1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企业实力</w:t>
            </w:r>
            <w:r/>
          </w:p>
        </w:tc>
        <w:tc>
          <w:tcPr>
            <w:shd w:val="clear" w:color="auto" w:fill="auto"/>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numPr>
                <w:ilvl w:val="0"/>
                <w:numId w:val="0"/>
              </w:numPr>
              <w:jc w:val="both"/>
              <w:keepLines w:val="0"/>
              <w:keepNext w:val="0"/>
              <w:pageBreakBefore w:val="0"/>
              <w:spacing w:before="160" w:after="10" w:line="240" w:lineRule="auto"/>
              <w:widowControl/>
              <w:rPr>
                <w:rFonts w:hint="eastAsia" w:ascii="宋体" w:hAnsi="宋体" w:eastAsia="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6.1</w:t>
            </w:r>
            <w:r>
              <w:rPr>
                <w:rFonts w:hint="eastAsia" w:ascii="宋体" w:hAnsi="宋体" w:eastAsia="宋体" w:cs="宋体"/>
                <w:sz w:val="21"/>
                <w:szCs w:val="21"/>
                <w:highlight w:val="none"/>
                <w:lang w:val="en-US" w:eastAsia="zh-CN"/>
              </w:rPr>
              <w:t xml:space="preserve">投标人或所投产品制造商具有</w:t>
            </w:r>
            <w:r>
              <w:rPr>
                <w:rFonts w:hint="eastAsia" w:ascii="宋体" w:hAnsi="宋体" w:eastAsia="宋体" w:cs="宋体"/>
                <w:sz w:val="21"/>
                <w:szCs w:val="21"/>
                <w:highlight w:val="none"/>
              </w:rPr>
              <w:t xml:space="preserve">有效期内的</w:t>
            </w:r>
            <w:r>
              <w:rPr>
                <w:rFonts w:hint="eastAsia" w:ascii="宋体" w:hAnsi="宋体" w:eastAsia="宋体" w:cs="宋体"/>
                <w:sz w:val="21"/>
                <w:szCs w:val="21"/>
                <w:highlight w:val="none"/>
                <w:lang w:val="en-US" w:eastAsia="zh-CN"/>
              </w:rPr>
              <w:t xml:space="preserve">家具产品有害物质限量认证证书，</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提供有效证书</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rPr>
              <w:t xml:space="preserve">证书在全国认证认可信息公共服务平台http://cx.cnca.cn/的有效性查询截图，否则不得分</w:t>
            </w:r>
            <w:r>
              <w:rPr>
                <w:rFonts w:hint="eastAsia" w:ascii="宋体" w:hAnsi="宋体" w:eastAsia="宋体" w:cs="宋体"/>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default" w:ascii="宋体" w:hAnsi="宋体" w:eastAsia="宋体" w:cs="宋体"/>
                <w:szCs w:val="21"/>
                <w:lang w:val="en-US" w:eastAsia="zh-CN"/>
              </w:rPr>
            </w:pPr>
            <w:r>
              <w:rPr>
                <w:rFonts w:hint="eastAsia" w:ascii="宋体" w:hAnsi="宋体" w:cs="宋体"/>
                <w:szCs w:val="21"/>
                <w:lang w:val="en-US" w:eastAsia="zh-CN"/>
              </w:rPr>
              <w:t xml:space="preserve">1</w:t>
            </w:r>
            <w:r/>
          </w:p>
        </w:tc>
      </w:tr>
      <w:tr>
        <w:trPr>
          <w:jc w:val="center"/>
          <w:trHeight w:val="2066"/>
        </w:trPr>
        <w:tc>
          <w:tcPr>
            <w:tcBorders>
              <w:left w:val="single" w:color="auto" w:sz="4" w:space="0"/>
              <w:right w:val="single" w:color="auto" w:sz="4" w:space="0"/>
            </w:tcBorders>
            <w:tcW w:w="316" w:type="pct"/>
            <w:vAlign w:val="center"/>
            <w:vMerge w:val="continue"/>
            <w:textDirection w:val="lrTb"/>
            <w:noWrap w:val="false"/>
          </w:tcPr>
          <w:p>
            <w:pPr>
              <w:jc w:val="center"/>
              <w:keepLines w:val="0"/>
              <w:keepNext w:val="0"/>
              <w:pageBreakBefore w:val="0"/>
              <w:spacing w:before="160" w:after="10" w:line="240" w:lineRule="auto"/>
              <w:rPr>
                <w:rFonts w:hint="eastAsia" w:ascii="宋体" w:hAnsi="宋体" w:cs="宋体"/>
                <w:szCs w:val="21"/>
                <w:lang w:val="en-US" w:eastAsia="zh-CN"/>
              </w:rPr>
            </w:pPr>
            <w:r>
              <w:rPr>
                <w:rFonts w:hint="eastAsia" w:ascii="宋体" w:hAnsi="宋体" w:cs="宋体"/>
                <w:szCs w:val="21"/>
                <w:lang w:val="en-US" w:eastAsia="zh-CN"/>
              </w:rPr>
            </w:r>
            <w:r/>
          </w:p>
        </w:tc>
        <w:tc>
          <w:tcPr>
            <w:shd w:val="clear" w:color="auto" w:fill="auto"/>
            <w:tcBorders>
              <w:left w:val="single" w:color="auto" w:sz="4" w:space="0"/>
              <w:right w:val="single" w:color="auto" w:sz="4" w:space="0"/>
            </w:tcBorders>
            <w:tcW w:w="677" w:type="pct"/>
            <w:vAlign w:val="center"/>
            <w:vMerge w:val="continue"/>
            <w:textDirection w:val="lrTb"/>
            <w:noWrap w:val="false"/>
          </w:tcPr>
          <w:p>
            <w:pPr>
              <w:jc w:val="center"/>
              <w:keepLines w:val="0"/>
              <w:keepNext w:val="0"/>
              <w:pageBreakBefore w:val="0"/>
              <w:spacing w:before="160" w:after="10" w:line="240" w:lineRule="auto"/>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539" w:type="pct"/>
            <w:vAlign w:val="center"/>
            <w:textDirection w:val="lrTb"/>
            <w:noWrap w:val="false"/>
          </w:tcPr>
          <w:p>
            <w:pPr>
              <w:numPr>
                <w:ilvl w:val="0"/>
                <w:numId w:val="0"/>
              </w:numPr>
              <w:jc w:val="both"/>
              <w:keepLines w:val="0"/>
              <w:keepNext w:val="0"/>
              <w:pageBreakBefore w:val="0"/>
              <w:spacing w:before="160" w:after="10" w:line="240" w:lineRule="auto"/>
              <w:widowControl/>
              <w:rPr>
                <w:rFonts w:hint="eastAsia" w:ascii="宋体" w:hAnsi="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6.2投标人或所投产品制造商具有以下设备：激光封边设备、数控钻孔加工中心、板材开料锯、激光切割机、</w:t>
            </w:r>
            <w:r>
              <w:rPr>
                <w:rFonts w:hint="eastAsia" w:ascii="Times New Roman"/>
                <w:b w:val="0"/>
                <w:bCs/>
                <w:color w:val="000000"/>
                <w:position w:val="0"/>
                <w:sz w:val="21"/>
                <w:szCs w:val="21"/>
                <w:highlight w:val="none"/>
                <w:lang w:eastAsia="zh-CN"/>
              </w:rPr>
              <w:t xml:space="preserve">焊接</w:t>
            </w:r>
            <w:r>
              <w:rPr>
                <w:rFonts w:hint="eastAsia" w:ascii="Times New Roman"/>
                <w:b w:val="0"/>
                <w:bCs/>
                <w:color w:val="000000"/>
                <w:position w:val="0"/>
                <w:sz w:val="21"/>
                <w:szCs w:val="21"/>
                <w:highlight w:val="none"/>
                <w:lang w:val="en-US" w:eastAsia="zh-CN"/>
              </w:rPr>
              <w:t xml:space="preserve">设备、</w:t>
            </w:r>
            <w:r>
              <w:rPr>
                <w:rFonts w:hint="eastAsia" w:ascii="宋体" w:hAnsi="宋体" w:cs="宋体"/>
                <w:sz w:val="21"/>
                <w:szCs w:val="21"/>
                <w:highlight w:val="none"/>
                <w:lang w:val="en-US" w:eastAsia="zh-CN"/>
              </w:rPr>
              <w:t xml:space="preserve">粉末涂装系统，每提供</w:t>
            </w:r>
            <w:r>
              <w:rPr>
                <w:rFonts w:hint="eastAsia" w:ascii="宋体" w:hAnsi="宋体" w:cs="宋体"/>
                <w:sz w:val="21"/>
                <w:szCs w:val="21"/>
                <w:highlight w:val="none"/>
                <w:lang w:eastAsia="zh-CN"/>
              </w:rPr>
              <w:t xml:space="preserve">一种设备得</w:t>
            </w:r>
            <w:r>
              <w:rPr>
                <w:rFonts w:hint="eastAsia" w:ascii="宋体" w:hAnsi="宋体" w:cs="宋体"/>
                <w:sz w:val="21"/>
                <w:szCs w:val="21"/>
                <w:highlight w:val="none"/>
                <w:lang w:val="en-US" w:eastAsia="zh-CN"/>
              </w:rPr>
              <w:t xml:space="preserve">0.5</w:t>
            </w:r>
            <w:r>
              <w:rPr>
                <w:rFonts w:hint="eastAsia" w:ascii="宋体" w:hAnsi="宋体" w:cs="宋体"/>
                <w:sz w:val="21"/>
                <w:szCs w:val="21"/>
                <w:highlight w:val="none"/>
                <w:lang w:eastAsia="zh-CN"/>
              </w:rPr>
              <w:t xml:space="preserve">分，最高得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分</w:t>
            </w:r>
            <w:r>
              <w:rPr>
                <w:rFonts w:hint="eastAsia" w:ascii="宋体" w:hAnsi="宋体" w:cs="宋体"/>
                <w:sz w:val="21"/>
                <w:szCs w:val="21"/>
                <w:highlight w:val="none"/>
                <w:lang w:val="en-US" w:eastAsia="zh-CN"/>
              </w:rPr>
              <w:t xml:space="preserve">。</w:t>
            </w:r>
            <w:r/>
          </w:p>
          <w:p>
            <w:pPr>
              <w:numPr>
                <w:ilvl w:val="0"/>
                <w:numId w:val="0"/>
              </w:numPr>
              <w:jc w:val="both"/>
              <w:keepLines w:val="0"/>
              <w:keepNext w:val="0"/>
              <w:pageBreakBefore w:val="0"/>
              <w:spacing w:before="160" w:after="10" w:line="240" w:lineRule="auto"/>
              <w:widowControl/>
              <w:rPr>
                <w:rFonts w:hint="eastAsia" w:ascii="宋体" w:hAnsi="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（提供的证明材料须包括生产设备彩色照片、购买设备的发票（或进口报</w:t>
            </w:r>
            <w:r>
              <w:rPr>
                <w:rFonts w:hint="eastAsia" w:ascii="宋体" w:hAnsi="宋体" w:cs="宋体"/>
                <w:color w:val="auto"/>
                <w:sz w:val="21"/>
                <w:szCs w:val="21"/>
                <w:highlight w:val="none"/>
                <w:lang w:val="en-US" w:eastAsia="zh-CN"/>
              </w:rPr>
              <w:t xml:space="preserve">关），</w:t>
            </w:r>
            <w:r>
              <w:rPr>
                <w:rFonts w:hint="eastAsia" w:ascii="宋体" w:hAnsi="宋体" w:eastAsia="宋体" w:cs="宋体"/>
                <w:b/>
                <w:bCs/>
                <w:color w:val="auto"/>
                <w:sz w:val="21"/>
                <w:szCs w:val="21"/>
                <w:highlight w:val="none"/>
                <w:lang w:val="en-US" w:eastAsia="zh-CN"/>
              </w:rPr>
              <w:t xml:space="preserve">同一设备描述不同的亦可</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Cs w:val="21"/>
                <w:lang w:eastAsia="zh-CN"/>
              </w:rPr>
              <w:t xml:space="preserve">同类</w:t>
            </w:r>
            <w:r>
              <w:rPr>
                <w:rFonts w:hint="eastAsia" w:ascii="宋体" w:hAnsi="宋体" w:cs="宋体"/>
                <w:b/>
                <w:bCs/>
                <w:color w:val="auto"/>
                <w:szCs w:val="21"/>
                <w:lang w:val="en-US" w:eastAsia="zh-CN"/>
              </w:rPr>
              <w:t xml:space="preserve">设备</w:t>
            </w:r>
            <w:r>
              <w:rPr>
                <w:rFonts w:hint="eastAsia" w:ascii="宋体" w:hAnsi="宋体" w:cs="宋体"/>
                <w:b/>
                <w:bCs/>
                <w:color w:val="auto"/>
                <w:szCs w:val="21"/>
                <w:lang w:eastAsia="zh-CN"/>
              </w:rPr>
              <w:t xml:space="preserve">不重复计分</w:t>
            </w:r>
            <w:r>
              <w:rPr>
                <w:rFonts w:hint="eastAsia" w:ascii="宋体" w:hAnsi="宋体" w:cs="宋体"/>
                <w:color w:val="auto"/>
                <w:sz w:val="21"/>
                <w:szCs w:val="21"/>
                <w:highlight w:val="none"/>
                <w:lang w:val="en-US" w:eastAsia="zh-CN"/>
              </w:rPr>
              <w:t xml:space="preserve">，否则不得分）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default" w:ascii="宋体" w:hAnsi="宋体" w:cs="宋体"/>
                <w:szCs w:val="21"/>
                <w:lang w:val="en-US" w:eastAsia="zh-CN"/>
              </w:rPr>
            </w:pPr>
            <w:r>
              <w:rPr>
                <w:rFonts w:hint="eastAsia" w:ascii="宋体" w:hAnsi="宋体" w:cs="宋体"/>
                <w:szCs w:val="21"/>
                <w:lang w:val="en-US" w:eastAsia="zh-CN"/>
              </w:rPr>
              <w:t xml:space="preserve">3</w:t>
            </w:r>
            <w:r/>
          </w:p>
        </w:tc>
      </w:tr>
      <w:tr>
        <w:trPr>
          <w:jc w:val="center"/>
          <w:trHeight w:val="2379"/>
        </w:trPr>
        <w:tc>
          <w:tcPr>
            <w:tcBorders>
              <w:left w:val="single" w:color="auto" w:sz="4" w:space="0"/>
              <w:right w:val="single" w:color="auto" w:sz="4" w:space="0"/>
            </w:tcBorders>
            <w:tcW w:w="316"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c>
          <w:tcPr>
            <w:shd w:val="clear" w:color="auto" w:fill="auto"/>
            <w:tcBorders>
              <w:left w:val="single" w:color="auto" w:sz="4" w:space="0"/>
              <w:right w:val="single" w:color="auto" w:sz="4" w:space="0"/>
            </w:tcBorders>
            <w:tcW w:w="677" w:type="pct"/>
            <w:vAlign w:val="center"/>
            <w:textDirection w:val="lrTb"/>
            <w:noWrap w:val="false"/>
          </w:tcPr>
          <w:p>
            <w:pPr>
              <w:jc w:val="center"/>
              <w:keepLines w:val="0"/>
              <w:keepNext w:val="0"/>
              <w:pageBreakBefore w:val="0"/>
              <w:spacing w:before="160" w:after="10" w:line="240" w:lineRule="auto"/>
              <w:rPr>
                <w:rFonts w:hint="eastAsia" w:ascii="Times New Roman" w:hAnsi="Times New Roman" w:eastAsia="宋体" w:cs="Times New Roman"/>
                <w:sz w:val="21"/>
                <w:szCs w:val="21"/>
                <w:lang w:val="en-US" w:eastAsia="zh-CN" w:bidi="ar-SA"/>
              </w:rPr>
            </w:pPr>
            <w:r>
              <w:rPr>
                <w:rFonts w:hint="eastAsia" w:cs="楷体"/>
                <w:color w:val="000000"/>
                <w:sz w:val="21"/>
                <w:szCs w:val="21"/>
              </w:rPr>
              <w:t xml:space="preserve">节能环保</w:t>
            </w:r>
            <w:r/>
          </w:p>
        </w:tc>
        <w:tc>
          <w:tcPr>
            <w:shd w:val="clear" w:color="auto" w:fill="auto"/>
            <w:tcBorders>
              <w:top w:val="single" w:color="auto" w:sz="4" w:space="0"/>
              <w:left w:val="single" w:color="auto" w:sz="4" w:space="0"/>
              <w:bottom w:val="single" w:color="auto" w:sz="4" w:space="0"/>
              <w:right w:val="single" w:color="auto" w:sz="4" w:space="0"/>
            </w:tcBorders>
            <w:tcW w:w="3539" w:type="pct"/>
            <w:vAlign w:val="top"/>
            <w:textDirection w:val="lrTb"/>
            <w:noWrap w:val="false"/>
          </w:tcPr>
          <w:p>
            <w:pPr>
              <w:numPr>
                <w:ilvl w:val="0"/>
                <w:numId w:val="0"/>
              </w:numPr>
              <w:jc w:val="both"/>
              <w:keepLines w:val="0"/>
              <w:keepNext w:val="0"/>
              <w:pageBreakBefore w:val="0"/>
              <w:spacing w:before="160" w:after="10" w:line="240" w:lineRule="auto"/>
              <w:widowControl/>
              <w:rPr>
                <w:rFonts w:hint="eastAsia" w:ascii="宋体" w:hAnsi="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7.1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numPr>
                <w:ilvl w:val="0"/>
                <w:numId w:val="0"/>
              </w:numPr>
              <w:jc w:val="both"/>
              <w:keepLines w:val="0"/>
              <w:keepNext w:val="0"/>
              <w:pageBreakBefore w:val="0"/>
              <w:spacing w:before="160" w:after="10" w:line="240" w:lineRule="auto"/>
              <w:widowControl/>
              <w:rPr>
                <w:rFonts w:hint="eastAsia" w:ascii="宋体" w:hAnsi="宋体" w:eastAsia="宋体" w:cs="宋体"/>
                <w:sz w:val="21"/>
                <w:szCs w:val="21"/>
                <w:lang w:val="en-US" w:eastAsia="zh-CN" w:bidi="ar-SA"/>
              </w:rPr>
              <w:suppressLineNumbers w:val="0"/>
            </w:pPr>
            <w:r>
              <w:rPr>
                <w:rFonts w:hint="eastAsia" w:ascii="宋体" w:hAnsi="宋体" w:cs="宋体"/>
                <w:sz w:val="21"/>
                <w:szCs w:val="21"/>
                <w:highlight w:val="none"/>
                <w:lang w:val="en-US" w:eastAsia="zh-CN"/>
              </w:rPr>
              <w:t xml:space="preserve">7.2投标产品属于财政部、生态环境部公布的“环境标志产品品目清单”范围内的，投标人提供国家确定的认证机构出具的、处于有效期内的该投标产品环境标志产品认证证书复印件的，得1分。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eastAsia" w:ascii="宋体" w:hAnsi="宋体" w:eastAsia="宋体" w:cs="宋体"/>
                <w:szCs w:val="21"/>
                <w:lang w:eastAsia="zh-CN"/>
              </w:rPr>
            </w:pPr>
            <w:r>
              <w:rPr>
                <w:rFonts w:hint="eastAsia" w:ascii="宋体" w:hAnsi="宋体" w:cs="宋体"/>
                <w:szCs w:val="21"/>
                <w:lang w:val="en-US" w:eastAsia="zh-CN"/>
              </w:rPr>
              <w:t xml:space="preserve">2</w:t>
            </w:r>
            <w:r/>
          </w:p>
        </w:tc>
      </w:tr>
      <w:tr>
        <w:trPr>
          <w:jc w:val="center"/>
          <w:trHeight w:val="724"/>
        </w:trPr>
        <w:tc>
          <w:tcPr>
            <w:tcBorders>
              <w:left w:val="single" w:color="auto" w:sz="4" w:space="0"/>
              <w:right w:val="single" w:color="auto" w:sz="4" w:space="0"/>
            </w:tcBorders>
            <w:tcW w:w="316"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rFonts w:hint="eastAsia" w:ascii="宋体" w:hAnsi="宋体" w:cs="宋体"/>
                <w:szCs w:val="21"/>
              </w:rPr>
            </w:r>
            <w:r/>
          </w:p>
        </w:tc>
        <w:tc>
          <w:tcPr>
            <w:gridSpan w:val="2"/>
            <w:tcBorders>
              <w:left w:val="single" w:color="auto" w:sz="4" w:space="0"/>
              <w:right w:val="single" w:color="auto" w:sz="4" w:space="0"/>
            </w:tcBorders>
            <w:tcW w:w="4217"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466" w:type="pct"/>
            <w:vAlign w:val="center"/>
            <w:textDirection w:val="lrTb"/>
            <w:noWrap w:val="false"/>
          </w:tcPr>
          <w:p>
            <w:pPr>
              <w:jc w:val="center"/>
              <w:keepLines w:val="0"/>
              <w:keepNext w:val="0"/>
              <w:pageBreakBefore w:val="0"/>
              <w:spacing w:before="160" w:after="10" w:line="240" w:lineRule="auto"/>
              <w:rPr>
                <w:rFonts w:hint="eastAsia"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ascii="Arial" w:hAnsi="Arial" w:cs="Arial"/>
        </w:rPr>
      </w:pPr>
      <w:r>
        <w:rPr>
          <w:rFonts w:ascii="Arial" w:hAnsi="Arial" w:cs="Arial"/>
        </w:rPr>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说明：</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1.所有认证、证明和业绩均以有效清晰的证明文件的复印件为依据，原件备查。</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2.小微企业价格扣除</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2.1</w:t>
      </w:r>
      <w:r>
        <w:rPr>
          <w:rFonts w:hint="eastAsia" w:ascii="宋体" w:hAnsi="宋体" w:cs="宋体"/>
          <w:b/>
          <w:bCs w:val="0"/>
          <w:sz w:val="21"/>
          <w:szCs w:val="21"/>
        </w:rPr>
        <w:t xml:space="preserve">对于专门面向中小企业或小型、微型企业的项目，只面向中小企业或小型、微型企业采购。</w:t>
      </w:r>
      <w:r>
        <w:rPr>
          <w:rFonts w:hint="eastAsia" w:ascii="宋体" w:hAnsi="宋体" w:cs="宋体"/>
          <w:b w:val="0"/>
          <w:bCs/>
          <w:sz w:val="21"/>
          <w:szCs w:val="21"/>
        </w:rPr>
        <w:t xml:space="preserve">对于非专门面向中小企业的项目，对小型和微型企业的价格给予10%的扣除，用扣除后的价格参与评审。</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3.监狱和戒毒企业的价格扣除</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3.1 本项目对监狱和戒毒企业，给予10%的价格扣除，用扣除后的价格参与评审。</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3.2 监狱企业需提供由省级以上监狱管理局、戒毒管理局（含新疆生产建设兵团）出具的属于监狱企业的证明文件。</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3.3 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4.残疾人福利性单位的价格扣除</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4.1 本项目对残疾人福利性单位，给予10%的价格扣除，用扣除后的价格参与评审。</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4.2 残疾人福利性单位需提供《残疾人福利性单位声明函》</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4.3 残疾人福利性单位标准请参照《关于促进残疾人就业政府采购政策的通知》（财库〔2017〕141号）。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5. 监狱企业、残疾人福利性单位属于小型、微型企业的，不重复享受政策。</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6.本国产品的价格扣除</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6.1</w:t>
      </w:r>
      <w:r>
        <w:rPr>
          <w:rFonts w:hint="eastAsia" w:ascii="宋体" w:hAnsi="宋体" w:cs="宋体"/>
          <w:b w:val="0"/>
          <w:bCs/>
          <w:sz w:val="21"/>
          <w:szCs w:val="21"/>
          <w:lang w:val="en-US" w:eastAsia="zh-CN"/>
        </w:rPr>
        <w:t xml:space="preserve"> </w:t>
      </w:r>
      <w:r>
        <w:rPr>
          <w:rFonts w:hint="eastAsia" w:ascii="宋体" w:hAnsi="宋体" w:cs="宋体"/>
          <w:b w:val="0"/>
          <w:bCs/>
          <w:sz w:val="21"/>
          <w:szCs w:val="21"/>
        </w:rPr>
        <w:t xml:space="preserve">本国产品标准、本国产品标准的适用范围、对本国产品的支持政策等详见《国务院办公厅关于在政府采购中实施本国产品标准及相关政策的通知》（国办发〔2025〕34号）。</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6.2</w:t>
      </w:r>
      <w:r>
        <w:rPr>
          <w:rFonts w:hint="eastAsia" w:ascii="宋体" w:hAnsi="宋体" w:cs="宋体"/>
          <w:b w:val="0"/>
          <w:bCs/>
          <w:sz w:val="21"/>
          <w:szCs w:val="21"/>
          <w:lang w:val="en-US" w:eastAsia="zh-CN"/>
        </w:rPr>
        <w:t xml:space="preserve"> </w:t>
      </w:r>
      <w:r>
        <w:rPr>
          <w:rFonts w:hint="eastAsia" w:ascii="宋体" w:hAnsi="宋体" w:cs="宋体"/>
          <w:b w:val="0"/>
          <w:bCs/>
          <w:sz w:val="21"/>
          <w:szCs w:val="21"/>
        </w:rPr>
        <w:t xml:space="preserve">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cs="宋体"/>
          <w:b w:val="0"/>
          <w:bCs/>
          <w:sz w:val="21"/>
          <w:szCs w:val="21"/>
        </w:rPr>
      </w:pPr>
      <w:r>
        <w:rPr>
          <w:rFonts w:hint="eastAsia" w:ascii="宋体" w:hAnsi="宋体" w:cs="宋体"/>
          <w:b w:val="0"/>
          <w:bCs/>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keepLines w:val="0"/>
        <w:keepNext w:val="0"/>
        <w:pageBreakBefore w:val="0"/>
        <w:spacing w:line="360" w:lineRule="auto"/>
        <w:widowControl w:val="off"/>
        <w:rPr>
          <w:rFonts w:hint="eastAsia" w:ascii="宋体" w:hAnsi="宋体" w:cs="宋体"/>
          <w:b/>
          <w:sz w:val="21"/>
          <w:szCs w:val="21"/>
        </w:rPr>
      </w:pPr>
      <w:r>
        <w:rPr>
          <w:rFonts w:hint="eastAsia" w:ascii="宋体" w:hAnsi="宋体" w:cs="宋体"/>
          <w:b/>
          <w:sz w:val="21"/>
          <w:szCs w:val="21"/>
        </w:rPr>
      </w:r>
      <w:r/>
    </w:p>
    <w:p>
      <w:pPr>
        <w:ind w:firstLine="422"/>
        <w:keepLines w:val="0"/>
        <w:keepNext w:val="0"/>
        <w:pageBreakBefore w:val="0"/>
        <w:spacing w:line="360" w:lineRule="auto"/>
        <w:widowControl w:val="off"/>
        <w:rPr>
          <w:rFonts w:hint="eastAsia" w:ascii="宋体" w:hAnsi="宋体" w:cs="宋体"/>
          <w:b/>
          <w:sz w:val="21"/>
          <w:szCs w:val="21"/>
        </w:rPr>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pPr>
      <w:r>
        <w:rPr>
          <w:rFonts w:hint="eastAsia" w:ascii="宋体" w:hAnsi="宋体" w:cs="宋体"/>
          <w:b/>
          <w:sz w:val="21"/>
          <w:szCs w:val="21"/>
        </w:rPr>
      </w:r>
      <w:r/>
    </w:p>
    <w:p>
      <w:pPr>
        <w:pStyle w:val="897"/>
        <w:numPr>
          <w:ilvl w:val="0"/>
          <w:numId w:val="0"/>
        </w:numPr>
        <w:keepLines/>
        <w:keepNext/>
        <w:pageBreakBefore w:val="0"/>
        <w:spacing w:after="210" w:line="579" w:lineRule="auto"/>
        <w:widowControl w:val="off"/>
        <w:rPr>
          <w:rFonts w:ascii="Arial" w:hAnsi="Arial" w:cs="Arial"/>
          <w:highlight w:val="green"/>
        </w:rPr>
      </w:pPr>
      <w:r/>
      <w:bookmarkStart w:id="19" w:name="_Toc26668"/>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19"/>
      <w:r/>
      <w:r/>
    </w:p>
    <w:p>
      <w:pPr>
        <w:spacing w:line="0" w:lineRule="atLeast"/>
        <w:rPr>
          <w:rFonts w:hint="default" w:ascii="宋体" w:hAnsi="宋体"/>
          <w:b/>
          <w:color w:val="auto"/>
          <w:sz w:val="28"/>
          <w:szCs w:val="28"/>
        </w:rPr>
        <w:outlineLvl w:val="1"/>
      </w:pPr>
      <w:r/>
      <w:bookmarkStart w:id="20" w:name="_Toc481057147"/>
      <w:r>
        <w:rPr>
          <w:rFonts w:hint="eastAsia" w:ascii="宋体" w:hAnsi="宋体"/>
          <w:b/>
          <w:color w:val="auto"/>
          <w:sz w:val="28"/>
          <w:szCs w:val="28"/>
        </w:rPr>
        <w:t xml:space="preserve">一</w:t>
      </w:r>
      <w:r>
        <w:rPr>
          <w:rFonts w:hint="default" w:ascii="宋体" w:hAnsi="宋体"/>
          <w:b/>
          <w:color w:val="auto"/>
          <w:sz w:val="28"/>
          <w:szCs w:val="28"/>
        </w:rPr>
        <w:t xml:space="preserve">、</w:t>
      </w:r>
      <w:r>
        <w:rPr>
          <w:rFonts w:hint="eastAsia" w:ascii="宋体" w:hAnsi="宋体"/>
          <w:b/>
          <w:color w:val="auto"/>
          <w:sz w:val="28"/>
          <w:szCs w:val="28"/>
        </w:rPr>
        <w:t xml:space="preserve">采购</w:t>
      </w:r>
      <w:r>
        <w:rPr>
          <w:rFonts w:hint="default" w:ascii="宋体" w:hAnsi="宋体"/>
          <w:b/>
          <w:color w:val="auto"/>
          <w:sz w:val="28"/>
          <w:szCs w:val="28"/>
        </w:rPr>
        <w:t xml:space="preserve">标的清单</w:t>
      </w:r>
      <w:r/>
    </w:p>
    <w:tbl>
      <w:tblPr>
        <w:tblStyle w:val="907"/>
        <w:tblW w:w="5235" w:type="pct"/>
        <w:tblInd w:w="-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918"/>
        <w:gridCol w:w="1128"/>
        <w:gridCol w:w="1685"/>
        <w:gridCol w:w="2120"/>
        <w:gridCol w:w="1111"/>
        <w:gridCol w:w="1052"/>
      </w:tblGrid>
      <w:tr>
        <w:trPr>
          <w:trHeight w:val="249"/>
          <w:tblHeader/>
        </w:trPr>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家具</w:t>
            </w:r>
            <w:r/>
          </w:p>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区域</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楼层</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jc w:val="center"/>
              <w:keepLines w:val="0"/>
              <w:keepNext w:val="0"/>
              <w:pageBreakBefore w:val="0"/>
              <w:spacing w:line="240" w:lineRule="auto"/>
              <w:widowControl/>
              <w:rPr>
                <w:rFonts w:hint="eastAsia"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房间类型/</w:t>
            </w:r>
            <w:r/>
          </w:p>
          <w:p>
            <w:pPr>
              <w:jc w:val="center"/>
              <w:keepLines w:val="0"/>
              <w:keepNext w:val="0"/>
              <w:pageBreakBefore w:val="0"/>
              <w:spacing w:line="240" w:lineRule="auto"/>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cs="宋体"/>
                <w:b/>
                <w:bCs/>
                <w:i w:val="0"/>
                <w:iCs w:val="0"/>
                <w:color w:val="000000"/>
                <w:sz w:val="24"/>
                <w:szCs w:val="24"/>
                <w:u w:val="none"/>
                <w:lang w:val="en-US" w:eastAsia="zh-CN" w:bidi="ar"/>
              </w:rPr>
              <w:t xml:space="preserve">所在区域</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家具名称</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bebebe" w:themeFill="background1" w:themeFillShade="BF"/>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r>
      <w:tr>
        <w:trPr>
          <w:trHeight w:val="249"/>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none" w:color="000000" w:sz="4" w:space="0"/>
              <w:left w:val="single" w:color="000000" w:sz="4" w:space="0"/>
              <w:bottom w:val="none" w:color="000000" w:sz="4" w:space="0"/>
              <w:right w:val="single" w:color="000000" w:sz="4" w:space="0"/>
            </w:tcBorders>
            <w:tcW w:w="527" w:type="pct"/>
            <w:vAlign w:val="center"/>
            <w:vMerge w:val="restart"/>
            <w:textDirection w:val="lrTb"/>
            <w:noWrap/>
          </w:tcPr>
          <w:p>
            <w:pPr>
              <w:jc w:val="center"/>
              <w:keepLines w:val="0"/>
              <w:keepNext w:val="0"/>
              <w:pageBreakBefore w:val="0"/>
              <w:spacing w:line="360"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公寓</w:t>
            </w:r>
            <w:r/>
          </w:p>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区域</w:t>
            </w:r>
            <w:r/>
          </w:p>
        </w:tc>
        <w:tc>
          <w:tcPr>
            <w:tcBorders>
              <w:top w:val="single" w:color="000000" w:sz="4" w:space="0"/>
              <w:left w:val="single" w:color="000000" w:sz="4" w:space="0"/>
              <w:right w:val="single" w:color="000000" w:sz="4" w:space="0"/>
            </w:tcBorders>
            <w:tcW w:w="647"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十二层</w:t>
            </w:r>
            <w:r/>
          </w:p>
        </w:tc>
        <w:tc>
          <w:tcPr>
            <w:tcBorders>
              <w:top w:val="single" w:color="000000" w:sz="4" w:space="0"/>
              <w:left w:val="single" w:color="000000" w:sz="4" w:space="0"/>
              <w:right w:val="single" w:color="000000" w:sz="4" w:space="0"/>
            </w:tcBorders>
            <w:tcW w:w="96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四人间宿舍</w:t>
            </w:r>
            <w:r/>
          </w:p>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（303间）</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两</w:t>
            </w:r>
            <w:r>
              <w:rPr>
                <w:rFonts w:hint="eastAsia" w:ascii="宋体" w:hAnsi="宋体" w:eastAsia="宋体" w:cs="宋体"/>
                <w:i w:val="0"/>
                <w:iCs w:val="0"/>
                <w:color w:val="auto"/>
                <w:sz w:val="22"/>
                <w:szCs w:val="22"/>
                <w:u w:val="none"/>
                <w:lang w:val="en-US" w:eastAsia="zh-CN" w:bidi="ar"/>
              </w:rPr>
              <w:t xml:space="preserve">人位公寓</w:t>
            </w:r>
            <w:r>
              <w:rPr>
                <w:rFonts w:hint="eastAsia" w:ascii="宋体" w:hAnsi="宋体" w:cs="宋体"/>
                <w:i w:val="0"/>
                <w:iCs w:val="0"/>
                <w:color w:val="auto"/>
                <w:sz w:val="22"/>
                <w:szCs w:val="22"/>
                <w:u w:val="none"/>
                <w:lang w:val="en-US" w:eastAsia="zh-CN" w:bidi="ar"/>
              </w:rPr>
              <w:t xml:space="preserve">组合</w:t>
            </w:r>
            <w:r>
              <w:rPr>
                <w:rFonts w:hint="eastAsia" w:ascii="宋体" w:hAnsi="宋体" w:eastAsia="宋体" w:cs="宋体"/>
                <w:i w:val="0"/>
                <w:iCs w:val="0"/>
                <w:color w:val="auto"/>
                <w:sz w:val="22"/>
                <w:szCs w:val="22"/>
                <w:u w:val="none"/>
                <w:lang w:val="en-US" w:eastAsia="zh-CN" w:bidi="ar"/>
              </w:rPr>
              <w:t xml:space="preserve">床</w:t>
            </w:r>
            <w:r>
              <w:rPr>
                <w:rFonts w:hint="eastAsia" w:ascii="宋体" w:hAnsi="宋体" w:cs="宋体"/>
                <w:i w:val="0"/>
                <w:iCs w:val="0"/>
                <w:color w:val="auto"/>
                <w:sz w:val="22"/>
                <w:szCs w:val="22"/>
                <w:u w:val="none"/>
                <w:lang w:val="en-US" w:eastAsia="zh-CN" w:bidi="ar"/>
              </w:rPr>
              <w:t xml:space="preserve">架</w:t>
            </w:r>
            <w:r>
              <w:rPr>
                <w:rFonts w:hint="eastAsia" w:ascii="宋体" w:hAnsi="宋体" w:eastAsia="宋体" w:cs="宋体"/>
                <w:i w:val="0"/>
                <w:iCs w:val="0"/>
                <w:color w:val="auto"/>
                <w:sz w:val="22"/>
                <w:szCs w:val="22"/>
                <w:u w:val="none"/>
                <w:lang w:val="en-US" w:eastAsia="zh-CN" w:bidi="ar"/>
              </w:rPr>
              <w:t xml:space="preserve">（中走梯）</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60</w:t>
            </w:r>
            <w:r>
              <w:rPr>
                <w:rFonts w:hint="eastAsia" w:ascii="宋体" w:hAnsi="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w:t>
            </w:r>
            <w:r/>
          </w:p>
        </w:tc>
      </w:tr>
      <w:tr>
        <w:trPr>
          <w:trHeight w:val="249"/>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360" w:lineRule="auto"/>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96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cs="宋体"/>
                <w:b/>
                <w:bCs/>
                <w:color w:val="000000"/>
                <w:sz w:val="21"/>
                <w:szCs w:val="21"/>
                <w:lang w:val="en-US" w:eastAsia="zh-CN"/>
              </w:rPr>
              <w:suppressLineNumbers w:val="0"/>
            </w:pPr>
            <w:r>
              <w:rPr>
                <w:rFonts w:hint="eastAsia" w:ascii="宋体" w:hAnsi="宋体" w:cs="宋体"/>
                <w:i w:val="0"/>
                <w:iCs w:val="0"/>
                <w:color w:val="auto"/>
                <w:sz w:val="22"/>
                <w:szCs w:val="22"/>
                <w:u w:val="none"/>
                <w:lang w:val="en-US" w:eastAsia="zh-CN" w:bidi="ar"/>
              </w:rPr>
              <w:t xml:space="preserve">两</w:t>
            </w:r>
            <w:r>
              <w:rPr>
                <w:rFonts w:hint="eastAsia" w:ascii="宋体" w:hAnsi="宋体" w:eastAsia="宋体" w:cs="宋体"/>
                <w:i w:val="0"/>
                <w:iCs w:val="0"/>
                <w:color w:val="auto"/>
                <w:sz w:val="22"/>
                <w:szCs w:val="22"/>
                <w:u w:val="none"/>
                <w:lang w:val="en-US" w:eastAsia="zh-CN" w:bidi="ar"/>
              </w:rPr>
              <w:t xml:space="preserve">人位公寓</w:t>
            </w:r>
            <w:r>
              <w:rPr>
                <w:rFonts w:hint="eastAsia" w:ascii="宋体" w:hAnsi="宋体" w:cs="宋体"/>
                <w:i w:val="0"/>
                <w:iCs w:val="0"/>
                <w:color w:val="auto"/>
                <w:sz w:val="22"/>
                <w:szCs w:val="22"/>
                <w:u w:val="none"/>
                <w:lang w:val="en-US" w:eastAsia="zh-CN" w:bidi="ar"/>
              </w:rPr>
              <w:t xml:space="preserve">组合</w:t>
            </w:r>
            <w:r>
              <w:rPr>
                <w:rFonts w:hint="eastAsia" w:ascii="宋体" w:hAnsi="宋体" w:eastAsia="宋体" w:cs="宋体"/>
                <w:i w:val="0"/>
                <w:iCs w:val="0"/>
                <w:color w:val="auto"/>
                <w:sz w:val="22"/>
                <w:szCs w:val="22"/>
                <w:u w:val="none"/>
                <w:lang w:val="en-US" w:eastAsia="zh-CN" w:bidi="ar"/>
              </w:rPr>
              <w:t xml:space="preserve">床</w:t>
            </w:r>
            <w:r>
              <w:rPr>
                <w:rFonts w:hint="eastAsia" w:ascii="宋体" w:hAnsi="宋体" w:cs="宋体"/>
                <w:i w:val="0"/>
                <w:iCs w:val="0"/>
                <w:color w:val="auto"/>
                <w:sz w:val="22"/>
                <w:szCs w:val="22"/>
                <w:u w:val="none"/>
                <w:lang w:val="en-US" w:eastAsia="zh-CN" w:bidi="ar"/>
              </w:rPr>
              <w:t xml:space="preserve">架</w:t>
            </w:r>
            <w:r>
              <w:rPr>
                <w:rFonts w:hint="eastAsia" w:ascii="宋体" w:hAnsi="宋体" w:eastAsia="宋体" w:cs="宋体"/>
                <w:i w:val="0"/>
                <w:iCs w:val="0"/>
                <w:color w:val="auto"/>
                <w:sz w:val="22"/>
                <w:szCs w:val="22"/>
                <w:u w:val="none"/>
                <w:lang w:val="en-US" w:eastAsia="zh-CN" w:bidi="ar"/>
              </w:rPr>
              <w:t xml:space="preserve">（</w:t>
            </w:r>
            <w:r>
              <w:rPr>
                <w:rFonts w:hint="eastAsia" w:ascii="宋体" w:hAnsi="宋体" w:cs="宋体"/>
                <w:i w:val="0"/>
                <w:iCs w:val="0"/>
                <w:color w:val="auto"/>
                <w:sz w:val="22"/>
                <w:szCs w:val="22"/>
                <w:u w:val="none"/>
                <w:lang w:val="en-US" w:eastAsia="zh-CN" w:bidi="ar"/>
              </w:rPr>
              <w:t xml:space="preserve">加长外挂</w:t>
            </w:r>
            <w:r>
              <w:rPr>
                <w:rFonts w:hint="eastAsia" w:ascii="宋体" w:hAnsi="宋体" w:eastAsia="宋体" w:cs="宋体"/>
                <w:i w:val="0"/>
                <w:iCs w:val="0"/>
                <w:color w:val="auto"/>
                <w:sz w:val="22"/>
                <w:szCs w:val="22"/>
                <w:u w:val="none"/>
                <w:lang w:val="en-US" w:eastAsia="zh-CN" w:bidi="ar"/>
              </w:rPr>
              <w:t xml:space="preserve">梯）</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组</w:t>
            </w:r>
            <w:r/>
          </w:p>
        </w:tc>
      </w:tr>
      <w:tr>
        <w:trPr>
          <w:trHeight w:val="249"/>
        </w:trPr>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0pt;height:0.0pt;mso-wrap-distance-left:0.0pt;mso-wrap-distance-top:0.0pt;mso-wrap-distance-right:0.0pt;mso-wrap-distance-bottom:0.0pt;" filled="f" stroked="f">
                  <v:path textboxrect="0,0,0,0"/>
                  <v:imagedata r:id="rId14" o:title=""/>
                </v:shape>
                <o:OLEObject DrawAspect="Content" r:id="rId15" ObjectID="_1525042" ProgID="Word.Document.12" ShapeID="_x0000_i2" Type="Embed"/>
              </w:object>
            </w:r>
            <w:r>
              <w:rPr>
                <w:rFonts w:hint="eastAsia" w:ascii="宋体" w:hAnsi="宋体" w:cs="宋体"/>
                <w:i w:val="0"/>
                <w:iCs w:val="0"/>
                <w:color w:val="000000"/>
                <w:sz w:val="22"/>
                <w:szCs w:val="22"/>
                <w:u w:val="none"/>
                <w:lang w:val="en-US" w:eastAsia="zh-CN" w:bidi="ar"/>
              </w:rPr>
              <w:t xml:space="preserve">3</w:t>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96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cs="宋体"/>
                <w:b w:val="0"/>
                <w:bCs w:val="0"/>
                <w:color w:val="000000"/>
                <w:sz w:val="21"/>
                <w:szCs w:val="21"/>
                <w:lang w:val="en-US" w:eastAsia="zh-CN"/>
              </w:rPr>
              <w:suppressLineNumbers w:val="0"/>
            </w:pPr>
            <w:r>
              <w:rPr>
                <w:rFonts w:hint="eastAsia" w:ascii="宋体" w:hAnsi="宋体" w:cs="宋体"/>
                <w:b w:val="0"/>
                <w:bCs w:val="0"/>
                <w:color w:val="000000"/>
                <w:sz w:val="21"/>
                <w:szCs w:val="21"/>
                <w:lang w:val="en-US" w:eastAsia="zh-CN"/>
              </w:rPr>
              <w:t xml:space="preserve">两人位</w:t>
            </w:r>
            <w:r>
              <w:rPr>
                <w:rFonts w:hint="eastAsia" w:ascii="宋体" w:hAnsi="宋体" w:eastAsia="宋体" w:cs="宋体"/>
                <w:b w:val="0"/>
                <w:bCs w:val="0"/>
                <w:color w:val="000000"/>
                <w:sz w:val="21"/>
                <w:szCs w:val="21"/>
              </w:rPr>
              <w:t xml:space="preserve">公寓</w:t>
            </w:r>
            <w:r>
              <w:rPr>
                <w:rFonts w:hint="eastAsia" w:ascii="宋体" w:hAnsi="宋体" w:cs="宋体"/>
                <w:b w:val="0"/>
                <w:bCs w:val="0"/>
                <w:color w:val="000000"/>
                <w:sz w:val="21"/>
                <w:szCs w:val="21"/>
                <w:lang w:val="en-US" w:eastAsia="zh-CN"/>
              </w:rPr>
              <w:t xml:space="preserve">床下组合</w:t>
            </w:r>
            <w:r>
              <w:rPr>
                <w:rFonts w:hint="eastAsia" w:ascii="宋体" w:hAnsi="宋体" w:eastAsia="宋体" w:cs="宋体"/>
                <w:b w:val="0"/>
                <w:bCs w:val="0"/>
                <w:color w:val="000000"/>
                <w:sz w:val="21"/>
                <w:szCs w:val="21"/>
              </w:rPr>
              <w:t xml:space="preserve">柜</w:t>
            </w:r>
            <w:r>
              <w:rPr>
                <w:rFonts w:hint="eastAsia" w:ascii="宋体" w:hAnsi="宋体" w:cs="宋体"/>
                <w:b w:val="0"/>
                <w:bCs w:val="0"/>
                <w:color w:val="000000"/>
                <w:sz w:val="21"/>
                <w:szCs w:val="21"/>
                <w:lang w:val="en-US" w:eastAsia="zh-CN"/>
              </w:rPr>
              <w:t xml:space="preserve">1</w:t>
            </w:r>
            <w:r/>
          </w:p>
          <w:p>
            <w:pPr>
              <w:jc w:val="center"/>
              <w:keepLines w:val="0"/>
              <w:keepNext w:val="0"/>
              <w:pageBreakBefore w:val="0"/>
              <w:spacing w:line="240" w:lineRule="auto"/>
              <w:widowControl/>
              <w:rPr>
                <w:rFonts w:hint="eastAsia" w:ascii="宋体" w:hAnsi="宋体" w:cs="宋体"/>
                <w:b w:val="0"/>
                <w:bCs w:val="0"/>
                <w:color w:val="000000"/>
                <w:sz w:val="21"/>
                <w:szCs w:val="21"/>
                <w:lang w:val="en-US" w:eastAsia="zh-CN"/>
              </w:rPr>
              <w:suppressLineNumbers w:val="0"/>
            </w:pPr>
            <w:r>
              <w:rPr>
                <w:rFonts w:hint="eastAsia" w:ascii="宋体" w:hAnsi="宋体" w:cs="宋体"/>
                <w:i w:val="0"/>
                <w:iCs w:val="0"/>
                <w:color w:val="auto"/>
                <w:sz w:val="22"/>
                <w:szCs w:val="22"/>
                <w:u w:val="none"/>
                <w:lang w:val="en-US" w:eastAsia="zh-CN" w:bidi="ar"/>
              </w:rPr>
              <w:t xml:space="preserve">（1920*900*1730）</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rPr>
              <w:t xml:space="preserve">1204</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360" w:lineRule="auto"/>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96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cs="宋体"/>
                <w:b w:val="0"/>
                <w:bCs w:val="0"/>
                <w:color w:val="000000"/>
                <w:sz w:val="21"/>
                <w:szCs w:val="21"/>
                <w:lang w:val="en-US" w:eastAsia="zh-CN"/>
              </w:rPr>
              <w:suppressLineNumbers w:val="0"/>
            </w:pPr>
            <w:r>
              <w:rPr>
                <w:rFonts w:hint="eastAsia" w:ascii="宋体" w:hAnsi="宋体" w:cs="宋体"/>
                <w:b w:val="0"/>
                <w:bCs w:val="0"/>
                <w:color w:val="000000"/>
                <w:sz w:val="21"/>
                <w:szCs w:val="21"/>
                <w:lang w:val="en-US" w:eastAsia="zh-CN"/>
              </w:rPr>
              <w:t xml:space="preserve">两人位</w:t>
            </w:r>
            <w:r>
              <w:rPr>
                <w:rFonts w:hint="eastAsia" w:ascii="宋体" w:hAnsi="宋体" w:eastAsia="宋体" w:cs="宋体"/>
                <w:b w:val="0"/>
                <w:bCs w:val="0"/>
                <w:color w:val="000000"/>
                <w:sz w:val="21"/>
                <w:szCs w:val="21"/>
              </w:rPr>
              <w:t xml:space="preserve">公寓</w:t>
            </w:r>
            <w:r>
              <w:rPr>
                <w:rFonts w:hint="eastAsia" w:ascii="宋体" w:hAnsi="宋体" w:cs="宋体"/>
                <w:b w:val="0"/>
                <w:bCs w:val="0"/>
                <w:color w:val="000000"/>
                <w:sz w:val="21"/>
                <w:szCs w:val="21"/>
                <w:lang w:val="en-US" w:eastAsia="zh-CN"/>
              </w:rPr>
              <w:t xml:space="preserve">床下组合</w:t>
            </w:r>
            <w:r>
              <w:rPr>
                <w:rFonts w:hint="eastAsia" w:ascii="宋体" w:hAnsi="宋体" w:eastAsia="宋体" w:cs="宋体"/>
                <w:b w:val="0"/>
                <w:bCs w:val="0"/>
                <w:color w:val="000000"/>
                <w:sz w:val="21"/>
                <w:szCs w:val="21"/>
              </w:rPr>
              <w:t xml:space="preserve">柜</w:t>
            </w:r>
            <w:r>
              <w:rPr>
                <w:rFonts w:hint="eastAsia" w:ascii="宋体" w:hAnsi="宋体" w:cs="宋体"/>
                <w:b w:val="0"/>
                <w:bCs w:val="0"/>
                <w:color w:val="000000"/>
                <w:sz w:val="21"/>
                <w:szCs w:val="21"/>
                <w:lang w:val="en-US" w:eastAsia="zh-CN"/>
              </w:rPr>
              <w:t xml:space="preserve">2</w:t>
            </w:r>
            <w:r/>
          </w:p>
          <w:p>
            <w:pPr>
              <w:jc w:val="center"/>
              <w:keepLines w:val="0"/>
              <w:keepNext w:val="0"/>
              <w:pageBreakBefore w:val="0"/>
              <w:spacing w:line="240" w:lineRule="auto"/>
              <w:widowControl/>
              <w:rPr>
                <w:rFonts w:hint="default" w:ascii="宋体" w:hAnsi="宋体" w:eastAsia="宋体" w:cs="宋体"/>
                <w:b w:val="0"/>
                <w:bCs w:val="0"/>
                <w:color w:val="000000"/>
                <w:sz w:val="21"/>
                <w:szCs w:val="21"/>
                <w:lang w:val="en-US" w:eastAsia="zh-CN"/>
              </w:rPr>
              <w:suppressLineNumbers w:val="0"/>
            </w:pPr>
            <w:r>
              <w:rPr>
                <w:rFonts w:hint="eastAsia" w:ascii="宋体" w:hAnsi="宋体" w:cs="宋体"/>
                <w:i w:val="0"/>
                <w:iCs w:val="0"/>
                <w:color w:val="auto"/>
                <w:sz w:val="22"/>
                <w:szCs w:val="22"/>
                <w:u w:val="none"/>
                <w:lang w:val="en-US" w:eastAsia="zh-CN" w:bidi="ar"/>
              </w:rPr>
              <w:t xml:space="preserve">（4320*900*1730）</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组</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bidi="ar"/>
              </w:rPr>
              <w:suppressLineNumbers w:val="0"/>
            </w:pPr>
            <w:r>
              <w:rPr>
                <w:rFonts w:hint="eastAsia" w:ascii="宋体" w:hAnsi="宋体" w:cs="宋体"/>
                <w:i w:val="0"/>
                <w:iCs w:val="0"/>
                <w:color w:val="000000"/>
                <w:sz w:val="22"/>
                <w:szCs w:val="22"/>
                <w:u w:val="none"/>
                <w:lang w:val="en-US" w:eastAsia="zh-CN" w:bidi="ar"/>
              </w:rPr>
              <w:t xml:space="preserve">5</w:t>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96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公寓凳</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1212</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把</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6</w:t>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right w:val="single" w:color="000000" w:sz="4" w:space="0"/>
            </w:tcBorders>
            <w:tcW w:w="96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储物柜1</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563</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个</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7</w:t>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left w:val="single" w:color="000000" w:sz="4" w:space="0"/>
              <w:bottom w:val="single" w:color="000000" w:sz="4" w:space="0"/>
              <w:right w:val="single" w:color="000000" w:sz="4" w:space="0"/>
            </w:tcBorders>
            <w:tcW w:w="96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default" w:ascii="宋体" w:hAnsi="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储物柜2</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default" w:ascii="宋体" w:hAnsi="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default" w:ascii="宋体" w:hAnsi="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个</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8</w:t>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二～三层</w:t>
            </w:r>
            <w:r/>
          </w:p>
        </w:tc>
        <w:tc>
          <w:tcPr>
            <w:tcBorders>
              <w:top w:val="single" w:color="000000" w:sz="4" w:space="0"/>
              <w:left w:val="single" w:color="000000" w:sz="4" w:space="0"/>
              <w:bottom w:val="single" w:color="000000" w:sz="4" w:space="0"/>
              <w:right w:val="single" w:color="000000" w:sz="4" w:space="0"/>
            </w:tcBorders>
            <w:tcW w:w="968"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无障碍宿舍</w:t>
            </w:r>
            <w:r/>
          </w:p>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（4间）</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单人床1</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9</w:t>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衣柜</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10</w:t>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学习桌</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1</w:t>
            </w:r>
            <w:r/>
          </w:p>
        </w:tc>
        <w:tc>
          <w:tcPr>
            <w:tcBorders>
              <w:top w:val="none" w:color="000000" w:sz="4" w:space="0"/>
              <w:left w:val="single" w:color="000000" w:sz="4" w:space="0"/>
              <w:bottom w:val="non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学习椅</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把</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tcPr>
          <w:p>
            <w:pPr>
              <w:jc w:val="center"/>
              <w:keepLines w:val="0"/>
              <w:keepNext w:val="0"/>
              <w:pageBreakBefore w:val="0"/>
              <w:spacing w:line="360"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公共</w:t>
            </w:r>
            <w:r/>
          </w:p>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区域</w:t>
            </w:r>
            <w:r/>
          </w:p>
        </w:tc>
        <w:tc>
          <w:tcPr>
            <w:tcBorders>
              <w:top w:val="single" w:color="000000" w:sz="4" w:space="0"/>
              <w:left w:val="single" w:color="000000" w:sz="4" w:space="0"/>
              <w:bottom w:val="single" w:color="000000" w:sz="4" w:space="0"/>
              <w:right w:val="single" w:color="000000" w:sz="4" w:space="0"/>
            </w:tcBorders>
            <w:tcW w:w="647"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968"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管理前台</w:t>
            </w:r>
            <w:r/>
          </w:p>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管理接待台</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把</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会客区</w:t>
            </w:r>
            <w:r/>
          </w:p>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展示柜</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异形沙发</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圆墩</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38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宿管值班室</w:t>
            </w:r>
            <w:r/>
          </w:p>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书桌</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靠背椅</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把</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宿管值班室单人床</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宿管值班室衣柜</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共享空间</w:t>
            </w:r>
            <w:r/>
          </w:p>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休闲桌</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休闲椅1</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把</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异形沙发</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休闲椅2</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边几</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阅览自习室</w:t>
            </w:r>
            <w:r/>
          </w:p>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阅览桌</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阅览椅</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把</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休闲圆桌1</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休闲椅1</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把</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长沙发</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休闲圆桌</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小圆墩</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小方墩</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书柜</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组</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研讨室</w:t>
            </w:r>
            <w:r/>
          </w:p>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（5间）</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研讨桌（椭圆拼桌）</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研讨椅</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把</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十二层</w:t>
            </w:r>
            <w:r/>
          </w:p>
        </w:tc>
        <w:tc>
          <w:tcPr>
            <w:tcBorders>
              <w:top w:val="single" w:color="000000" w:sz="4" w:space="0"/>
              <w:left w:val="single" w:color="000000" w:sz="4" w:space="0"/>
              <w:bottom w:val="single" w:color="000000" w:sz="4" w:space="0"/>
              <w:right w:val="single" w:color="000000" w:sz="4" w:space="0"/>
            </w:tcBorders>
            <w:tcW w:w="968"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共享活动室</w:t>
            </w:r>
            <w:r/>
          </w:p>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吧台桌1</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吧台桌2</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249"/>
        </w:trPr>
        <w:tc>
          <w:tcPr>
            <w:shd w:val="clear" w:color="auto" w:fill="auto"/>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吧台椅</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r>
      <w:tr>
        <w:trPr>
          <w:trHeight w:val="249"/>
        </w:trPr>
        <w:tc>
          <w:tcPr>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休闲圆桌2</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r>
      <w:tr>
        <w:trPr>
          <w:trHeight w:val="249"/>
        </w:trPr>
        <w:tc>
          <w:tcPr>
            <w:tcBorders>
              <w:top w:val="single" w:color="000000" w:sz="4" w:space="0"/>
              <w:left w:val="single" w:color="000000" w:sz="4" w:space="0"/>
              <w:bottom w:val="single" w:color="000000" w:sz="4" w:space="0"/>
              <w:right w:val="none" w:color="000000" w:sz="4" w:space="0"/>
            </w:tcBorders>
            <w:tcW w:w="395"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68"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2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休闲椅2</w:t>
            </w:r>
            <w:r/>
          </w:p>
        </w:tc>
        <w:tc>
          <w:tcPr>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r>
    </w:tbl>
    <w:p>
      <w:pPr>
        <w:rPr>
          <w:rFonts w:hint="eastAsia"/>
          <w:szCs w:val="22"/>
        </w:rPr>
      </w:pPr>
      <w:r>
        <w:rPr>
          <w:rFonts w:hint="eastAsia"/>
          <w:szCs w:val="22"/>
        </w:rPr>
      </w:r>
      <w:r/>
    </w:p>
    <w:p>
      <w:pPr>
        <w:ind w:left="0" w:firstLine="0"/>
        <w:jc w:val="both"/>
        <w:spacing w:after="120"/>
        <w:widowControl w:val="off"/>
        <w:rPr>
          <w:rFonts w:hint="eastAsia" w:ascii="宋体" w:hAnsi="Times New Roman" w:eastAsia="宋体" w:cs="Times New Roman"/>
          <w:b/>
          <w:bCs/>
          <w:spacing w:val="2"/>
          <w:sz w:val="28"/>
          <w:szCs w:val="28"/>
          <w:lang w:val="en-US" w:eastAsia="zh-CN" w:bidi="ar-SA"/>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Times New Roman" w:eastAsia="宋体" w:cs="Times New Roman"/>
          <w:b/>
          <w:bCs/>
          <w:spacing w:val="2"/>
          <w:sz w:val="28"/>
          <w:szCs w:val="28"/>
          <w:lang w:val="en-US" w:eastAsia="zh-CN" w:bidi="ar-SA"/>
        </w:rPr>
      </w:r>
      <w:r/>
    </w:p>
    <w:p>
      <w:pPr>
        <w:ind w:left="0" w:firstLine="0"/>
        <w:jc w:val="both"/>
        <w:spacing w:after="120"/>
        <w:widowControl w:val="off"/>
        <w:rPr>
          <w:rFonts w:hint="default" w:ascii="宋体" w:hAnsi="Times New Roman" w:eastAsia="宋体" w:cs="Times New Roman"/>
          <w:sz w:val="21"/>
          <w:szCs w:val="20"/>
          <w:lang w:val="en-US" w:eastAsia="zh-CN" w:bidi="ar-SA"/>
        </w:rPr>
        <w:outlineLvl w:val="1"/>
      </w:pPr>
      <w:r>
        <w:rPr>
          <w:rFonts w:hint="eastAsia" w:ascii="宋体" w:hAnsi="Times New Roman" w:eastAsia="宋体" w:cs="Times New Roman"/>
          <w:b/>
          <w:bCs/>
          <w:spacing w:val="2"/>
          <w:sz w:val="28"/>
          <w:szCs w:val="28"/>
          <w:lang w:val="en-US" w:eastAsia="zh-CN" w:bidi="ar-SA"/>
        </w:rPr>
        <w:t xml:space="preserve">二、技术参数要求</w:t>
      </w:r>
      <w:r/>
    </w:p>
    <w:p>
      <w:pPr>
        <w:rPr>
          <w:rFonts w:hint="eastAsia" w:eastAsia="宋体"/>
          <w:b/>
          <w:bCs/>
          <w:sz w:val="28"/>
          <w:szCs w:val="32"/>
          <w:lang w:eastAsia="zh-CN"/>
        </w:rPr>
        <w:outlineLvl w:val="2"/>
      </w:pPr>
      <w:r>
        <w:rPr>
          <w:rFonts w:hint="eastAsia"/>
          <w:b/>
          <w:bCs/>
          <w:sz w:val="28"/>
          <w:szCs w:val="32"/>
          <w:lang w:eastAsia="zh-CN"/>
        </w:rPr>
        <w:t xml:space="preserve">（</w:t>
      </w:r>
      <w:r>
        <w:rPr>
          <w:rFonts w:hint="eastAsia"/>
          <w:b/>
          <w:bCs/>
          <w:sz w:val="28"/>
          <w:szCs w:val="32"/>
          <w:lang w:val="en-US" w:eastAsia="zh-CN"/>
        </w:rPr>
        <w:t xml:space="preserve">一</w:t>
      </w:r>
      <w:r>
        <w:rPr>
          <w:rFonts w:hint="eastAsia"/>
          <w:b/>
          <w:bCs/>
          <w:sz w:val="28"/>
          <w:szCs w:val="32"/>
          <w:lang w:eastAsia="zh-CN"/>
        </w:rPr>
        <w:t xml:space="preserve">）</w:t>
      </w:r>
      <w:r>
        <w:rPr>
          <w:rFonts w:hint="eastAsia" w:eastAsia="宋体"/>
          <w:b/>
          <w:bCs/>
          <w:sz w:val="28"/>
          <w:szCs w:val="32"/>
          <w:lang w:eastAsia="zh-CN"/>
        </w:rPr>
        <w:t xml:space="preserve">公寓区域</w:t>
      </w:r>
      <w:r/>
    </w:p>
    <w:tbl>
      <w:tblPr>
        <w:tblStyle w:val="907"/>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7176"/>
      </w:tblGrid>
      <w:tr>
        <w:trPr>
          <w:jc w:val="center"/>
          <w:trHeight w:val="544"/>
          <w:tblHeader/>
        </w:trPr>
        <w:tc>
          <w:tcPr>
            <w:shd w:val="clear" w:color="auto" w:fill="d7d7d7" w:themeFill="background1" w:themeFillShade="D8"/>
            <w:tcW w:w="1377" w:type="dxa"/>
            <w:vAlign w:val="center"/>
            <w:textDirection w:val="lrTb"/>
            <w:noWrap w:val="false"/>
          </w:tcPr>
          <w:p>
            <w:pPr>
              <w:ind w:left="0" w:right="0" w:firstLine="0"/>
              <w:jc w:val="center"/>
              <w:spacing w:line="24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品名</w:t>
            </w:r>
            <w:r/>
          </w:p>
        </w:tc>
        <w:tc>
          <w:tcPr>
            <w:shd w:val="clear" w:color="auto" w:fill="d7d7d7" w:themeFill="background1" w:themeFillShade="D8"/>
            <w:tcW w:w="7151" w:type="dxa"/>
            <w:vAlign w:val="center"/>
            <w:textDirection w:val="lrTb"/>
            <w:noWrap w:val="false"/>
          </w:tcPr>
          <w:p>
            <w:pPr>
              <w:ind w:left="0" w:right="0" w:firstLine="0"/>
              <w:jc w:val="center"/>
              <w:spacing w:line="240" w:lineRule="auto"/>
              <w:rPr>
                <w:rFonts w:hint="default" w:ascii="宋体" w:hAnsi="宋体" w:eastAsia="宋体" w:cs="宋体"/>
                <w:b/>
                <w:bCs/>
                <w:sz w:val="24"/>
                <w:szCs w:val="24"/>
                <w:highlight w:val="none"/>
                <w:lang w:val="en-US"/>
              </w:rPr>
            </w:pPr>
            <w:r>
              <w:rPr>
                <w:rFonts w:hint="eastAsia" w:ascii="宋体" w:hAnsi="宋体" w:eastAsia="宋体" w:cs="宋体"/>
                <w:b/>
                <w:bCs/>
                <w:sz w:val="24"/>
                <w:szCs w:val="24"/>
                <w:highlight w:val="none"/>
              </w:rPr>
              <w:t xml:space="preserve">技术规格、参数及要求</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共</w:t>
            </w:r>
            <w:r>
              <w:rPr>
                <w:rFonts w:hint="eastAsia" w:ascii="宋体" w:hAnsi="宋体" w:cs="宋体"/>
                <w:b/>
                <w:bCs/>
                <w:sz w:val="24"/>
                <w:szCs w:val="24"/>
                <w:highlight w:val="none"/>
                <w:lang w:val="en-US" w:eastAsia="zh-CN"/>
              </w:rPr>
              <w:t xml:space="preserve">34</w:t>
            </w:r>
            <w:r>
              <w:rPr>
                <w:rFonts w:hint="eastAsia" w:ascii="宋体" w:hAnsi="宋体" w:eastAsia="宋体" w:cs="宋体"/>
                <w:b/>
                <w:bCs/>
                <w:sz w:val="24"/>
                <w:szCs w:val="24"/>
                <w:highlight w:val="none"/>
                <w:lang w:val="en-US" w:eastAsia="zh-CN"/>
              </w:rPr>
              <w:t xml:space="preserve">项</w:t>
            </w:r>
            <w:r>
              <w:rPr>
                <w:rFonts w:hint="eastAsia" w:ascii="宋体" w:hAnsi="宋体" w:eastAsia="宋体" w:cs="宋体"/>
                <w:b/>
                <w:bCs/>
                <w:color w:val="000000"/>
                <w:sz w:val="21"/>
                <w:szCs w:val="21"/>
                <w:highlight w:val="none"/>
                <w:lang w:val="en-US" w:eastAsia="en-US" w:bidi="ar-SA"/>
              </w:rPr>
              <w:t xml:space="preserve">▲</w:t>
            </w:r>
            <w:r>
              <w:rPr>
                <w:rFonts w:hint="eastAsia" w:ascii="宋体" w:hAnsi="宋体" w:eastAsia="宋体" w:cs="宋体"/>
                <w:b/>
                <w:bCs/>
                <w:sz w:val="24"/>
                <w:szCs w:val="24"/>
                <w:highlight w:val="none"/>
                <w:lang w:val="en-US" w:eastAsia="zh-CN"/>
              </w:rPr>
              <w:t xml:space="preserve">指标</w:t>
            </w:r>
            <w:r>
              <w:rPr>
                <w:rFonts w:hint="eastAsia" w:ascii="宋体" w:hAnsi="宋体" w:cs="宋体"/>
                <w:b/>
                <w:bCs/>
                <w:sz w:val="24"/>
                <w:szCs w:val="24"/>
                <w:highlight w:val="none"/>
                <w:lang w:val="en-US" w:eastAsia="zh-CN"/>
              </w:rPr>
              <w:t xml:space="preserve">，1项</w:t>
            </w:r>
            <w:r>
              <w:rPr>
                <w:rFonts w:hint="eastAsia" w:ascii="宋体" w:hAnsi="宋体" w:cs="宋体"/>
                <w:b/>
                <w:bCs/>
                <w:color w:val="ff0000"/>
                <w:sz w:val="24"/>
                <w:szCs w:val="24"/>
                <w:highlight w:val="none"/>
                <w:lang w:val="en-US" w:eastAsia="zh-CN"/>
              </w:rPr>
              <w:t xml:space="preserve">★</w:t>
            </w:r>
            <w:r>
              <w:rPr>
                <w:rFonts w:hint="eastAsia" w:ascii="宋体" w:hAnsi="宋体" w:cs="宋体"/>
                <w:b/>
                <w:bCs/>
                <w:sz w:val="24"/>
                <w:szCs w:val="24"/>
                <w:highlight w:val="none"/>
                <w:lang w:val="en-US" w:eastAsia="zh-CN"/>
              </w:rPr>
              <w:t xml:space="preserve">指标）</w:t>
            </w:r>
            <w:r/>
          </w:p>
        </w:tc>
      </w:tr>
      <w:tr>
        <w:trPr>
          <w:jc w:val="center"/>
          <w:trHeight w:val="90"/>
        </w:trPr>
        <w:tc>
          <w:tcPr>
            <w:tcW w:w="1377"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两人位</w:t>
            </w:r>
            <w:r>
              <w:rPr>
                <w:rFonts w:hint="eastAsia" w:ascii="宋体" w:hAnsi="宋体" w:eastAsia="宋体" w:cs="宋体"/>
                <w:b/>
                <w:bCs/>
                <w:color w:val="000000" w:themeColor="text1"/>
                <w:sz w:val="21"/>
                <w:szCs w:val="21"/>
                <w14:textFill>
                  <w14:solidFill>
                    <w14:schemeClr w14:val="tx1"/>
                  </w14:solidFill>
                </w14:textFill>
              </w:rPr>
              <w:t xml:space="preserve">公寓</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组合</w:t>
            </w:r>
            <w:r>
              <w:rPr>
                <w:rFonts w:hint="eastAsia" w:ascii="宋体" w:hAnsi="宋体" w:eastAsia="宋体" w:cs="宋体"/>
                <w:b/>
                <w:bCs/>
                <w:color w:val="000000" w:themeColor="text1"/>
                <w:sz w:val="21"/>
                <w:szCs w:val="21"/>
                <w14:textFill>
                  <w14:solidFill>
                    <w14:schemeClr w14:val="tx1"/>
                  </w14:solidFill>
                </w14:textFill>
              </w:rPr>
              <w:t xml:space="preserve">床架</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cs="宋体"/>
                <w:b/>
                <w:bCs/>
                <w:color w:val="000000" w:themeColor="text1"/>
                <w:sz w:val="21"/>
                <w:szCs w:val="21"/>
                <w:lang w:val="en-US" w:eastAsia="zh-CN"/>
                <w14:textFill>
                  <w14:solidFill>
                    <w14:schemeClr w14:val="tx1"/>
                  </w14:solidFill>
                </w14:textFill>
              </w:rPr>
              <w:t xml:space="preserve">中走梯）</w:t>
            </w:r>
            <w:r>
              <w:rPr>
                <w:rFonts w:hint="eastAsia" w:ascii="宋体" w:hAnsi="宋体" w:eastAsia="宋体" w:cs="宋体"/>
                <w:b/>
                <w:bCs/>
                <w:color w:val="000000" w:themeColor="text1"/>
                <w:sz w:val="21"/>
                <w:szCs w:val="21"/>
                <w14:textFill>
                  <w14:solidFill>
                    <w14:schemeClr w14:val="tx1"/>
                  </w14:solidFill>
                </w14:textFill>
              </w:rPr>
              <w:t xml:space="preserve">结构</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及</w:t>
            </w:r>
            <w:r>
              <w:rPr>
                <w:rFonts w:hint="eastAsia" w:ascii="宋体" w:hAnsi="宋体" w:eastAsia="宋体" w:cs="宋体"/>
                <w:b/>
                <w:bCs/>
                <w:color w:val="000000" w:themeColor="text1"/>
                <w:sz w:val="21"/>
                <w:szCs w:val="21"/>
                <w14:textFill>
                  <w14:solidFill>
                    <w14:schemeClr w14:val="tx1"/>
                  </w14:solidFill>
                </w14:textFill>
              </w:rPr>
              <w:t xml:space="preserve">参数</w:t>
            </w:r>
            <w:r/>
          </w:p>
        </w:tc>
        <w:tc>
          <w:tcPr>
            <w:tcW w:w="7151" w:type="dxa"/>
            <w:vAlign w:val="center"/>
            <w:textDirection w:val="lrTb"/>
            <w:noWrap w:val="false"/>
          </w:tcPr>
          <w:p>
            <w:pPr>
              <w:numPr>
                <w:ilvl w:val="0"/>
                <w:numId w:val="6"/>
              </w:numPr>
              <w:ind w:left="0" w:right="0" w:firstLine="0"/>
              <w:jc w:val="left"/>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床立柱：</w:t>
            </w:r>
            <w:r>
              <w:rPr>
                <w:rFonts w:hint="eastAsia" w:ascii="宋体" w:hAnsi="宋体" w:eastAsia="宋体" w:cs="宋体"/>
                <w:color w:val="000000" w:themeColor="text1"/>
                <w:sz w:val="21"/>
                <w:szCs w:val="21"/>
                <w14:textFill>
                  <w14:solidFill>
                    <w14:schemeClr w14:val="tx1"/>
                  </w14:solidFill>
                </w14:textFill>
              </w:rPr>
              <w:t xml:space="preserve">采用高频闭口异型管</w:t>
            </w:r>
            <w:r>
              <w:rPr>
                <w:rFonts w:hint="eastAsia" w:ascii="宋体" w:hAnsi="宋体" w:eastAsia="宋体" w:cs="宋体"/>
                <w:b/>
                <w:bCs/>
                <w:color w:val="000000" w:themeColor="text1"/>
                <w:sz w:val="21"/>
                <w:szCs w:val="21"/>
                <w:lang w:eastAsia="en-US"/>
                <w14:textFill>
                  <w14:solidFill>
                    <w14:schemeClr w14:val="tx1"/>
                  </w14:solidFill>
                </w14:textFill>
              </w:rPr>
              <w:t xml:space="preserve">（不能使用开口型材及方管）</w:t>
            </w:r>
            <w:r>
              <w:rPr>
                <w:rFonts w:hint="eastAsia" w:ascii="宋体" w:hAnsi="宋体" w:eastAsia="宋体" w:cs="宋体"/>
                <w:color w:val="000000" w:themeColor="text1"/>
                <w:sz w:val="21"/>
                <w:szCs w:val="21"/>
                <w14:textFill>
                  <w14:solidFill>
                    <w14:schemeClr w14:val="tx1"/>
                  </w14:solidFill>
                </w14:textFill>
              </w:rPr>
              <w:t xml:space="preserve">，规格:</w:t>
            </w:r>
            <w:r>
              <w:rPr>
                <w:rFonts w:hint="eastAsia" w:ascii="宋体" w:hAnsi="宋体" w:eastAsia="宋体" w:cs="宋体"/>
                <w:color w:val="000000" w:themeColor="text1"/>
                <w:sz w:val="21"/>
                <w:szCs w:val="21"/>
                <w:lang w:eastAsia="zh-CN"/>
                <w14:textFill>
                  <w14:solidFill>
                    <w14:schemeClr w14:val="tx1"/>
                  </w14:solidFill>
                </w14:textFill>
              </w:rPr>
              <w:t xml:space="preserve">不低于</w:t>
            </w:r>
            <w:r>
              <w:rPr>
                <w:rFonts w:hint="eastAsia" w:ascii="宋体" w:hAnsi="宋体" w:eastAsia="宋体" w:cs="宋体"/>
                <w:color w:val="000000" w:themeColor="text1"/>
                <w:sz w:val="21"/>
                <w:szCs w:val="21"/>
                <w:lang w:val="en-US" w:eastAsia="zh-CN"/>
                <w14:textFill>
                  <w14:solidFill>
                    <w14:schemeClr w14:val="tx1"/>
                  </w14:solidFill>
                </w14:textFill>
              </w:rPr>
              <w:t xml:space="preserve">70*70*1.2mm,</w:t>
            </w:r>
            <w:r>
              <w:rPr>
                <w:rFonts w:hint="eastAsia" w:ascii="宋体" w:hAnsi="宋体" w:eastAsia="宋体" w:cs="宋体"/>
                <w:color w:val="000000" w:themeColor="text1"/>
                <w:sz w:val="21"/>
                <w:szCs w:val="21"/>
                <w14:textFill>
                  <w14:solidFill>
                    <w14:schemeClr w14:val="tx1"/>
                  </w14:solidFill>
                </w14:textFill>
              </w:rPr>
              <w:t xml:space="preserve">与床横梁挂件采用</w:t>
            </w:r>
            <w:r>
              <w:rPr>
                <w:rFonts w:hint="eastAsia" w:ascii="宋体" w:hAnsi="宋体" w:eastAsia="宋体" w:cs="宋体"/>
                <w:color w:val="000000" w:themeColor="text1"/>
                <w:sz w:val="21"/>
                <w:szCs w:val="21"/>
                <w:lang w:val="en-US" w:eastAsia="zh-CN"/>
                <w14:textFill>
                  <w14:solidFill>
                    <w14:schemeClr w14:val="tx1"/>
                  </w14:solidFill>
                </w14:textFill>
              </w:rPr>
              <w:t xml:space="preserve">卡扣</w:t>
            </w:r>
            <w:r>
              <w:rPr>
                <w:rFonts w:hint="eastAsia" w:ascii="宋体" w:hAnsi="宋体" w:eastAsia="宋体" w:cs="宋体"/>
                <w:color w:val="000000" w:themeColor="text1"/>
                <w:sz w:val="21"/>
                <w:szCs w:val="21"/>
                <w14:textFill>
                  <w14:solidFill>
                    <w14:schemeClr w14:val="tx1"/>
                  </w14:solidFill>
                </w14:textFill>
              </w:rPr>
              <w:t xml:space="preserve">连接。</w:t>
            </w:r>
            <w:r/>
          </w:p>
          <w:p>
            <w:pPr>
              <w:numPr>
                <w:ilvl w:val="0"/>
                <w:numId w:val="6"/>
              </w:numPr>
              <w:ind w:left="0" w:right="0" w:firstLine="0"/>
              <w:jc w:val="left"/>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▲床横梁：</w:t>
            </w:r>
            <w:r>
              <w:rPr>
                <w:rFonts w:hint="eastAsia" w:ascii="宋体" w:hAnsi="宋体" w:eastAsia="宋体" w:cs="宋体"/>
                <w:color w:val="000000" w:themeColor="text1"/>
                <w:sz w:val="21"/>
                <w:szCs w:val="21"/>
                <w14:textFill>
                  <w14:solidFill>
                    <w14:schemeClr w14:val="tx1"/>
                  </w14:solidFill>
                </w14:textFill>
              </w:rPr>
              <w:t xml:space="preserve">采用高频闭口异型管</w:t>
            </w:r>
            <w:r>
              <w:rPr>
                <w:rFonts w:hint="eastAsia" w:ascii="宋体" w:hAnsi="宋体" w:eastAsia="宋体" w:cs="宋体"/>
                <w:b/>
                <w:bCs/>
                <w:color w:val="000000" w:themeColor="text1"/>
                <w:sz w:val="21"/>
                <w:szCs w:val="21"/>
                <w14:textFill>
                  <w14:solidFill>
                    <w14:schemeClr w14:val="tx1"/>
                  </w14:solidFill>
                </w14:textFill>
              </w:rPr>
              <w:t xml:space="preserve">（不能使用开口型材及方管）</w:t>
            </w:r>
            <w:r>
              <w:rPr>
                <w:rFonts w:hint="eastAsia" w:ascii="宋体" w:hAnsi="宋体" w:eastAsia="宋体" w:cs="宋体"/>
                <w:color w:val="000000" w:themeColor="text1"/>
                <w:sz w:val="21"/>
                <w:szCs w:val="21"/>
                <w14:textFill>
                  <w14:solidFill>
                    <w14:schemeClr w14:val="tx1"/>
                  </w14:solidFill>
                </w14:textFill>
              </w:rPr>
              <w:t xml:space="preserve">，规格</w:t>
            </w:r>
            <w:r>
              <w:rPr>
                <w:rFonts w:hint="eastAsia" w:ascii="宋体" w:hAnsi="宋体" w:eastAsia="宋体" w:cs="宋体"/>
                <w:color w:val="000000" w:themeColor="text1"/>
                <w:sz w:val="21"/>
                <w:szCs w:val="21"/>
                <w:lang w:eastAsia="zh-CN"/>
                <w14:textFill>
                  <w14:solidFill>
                    <w14:schemeClr w14:val="tx1"/>
                  </w14:solidFill>
                </w14:textFill>
              </w:rPr>
              <w:t xml:space="preserve">不低于</w:t>
            </w:r>
            <w:r>
              <w:rPr>
                <w:rFonts w:hint="eastAsia" w:ascii="宋体" w:hAnsi="宋体" w:eastAsia="宋体" w:cs="宋体"/>
                <w:color w:val="000000" w:themeColor="text1"/>
                <w:sz w:val="21"/>
                <w:szCs w:val="21"/>
                <w:lang w:val="en-US" w:eastAsia="zh-CN"/>
                <w14:textFill>
                  <w14:solidFill>
                    <w14:schemeClr w14:val="tx1"/>
                  </w14:solidFill>
                </w14:textFill>
              </w:rPr>
              <w:t xml:space="preserve">90*35*1.2mm。</w:t>
            </w:r>
            <w:r/>
          </w:p>
          <w:p>
            <w:pPr>
              <w:numPr>
                <w:ilvl w:val="0"/>
                <w:numId w:val="6"/>
              </w:numPr>
              <w:ind w:left="0" w:right="0" w:firstLine="0"/>
              <w:jc w:val="left"/>
              <w:widowControl/>
              <w:rPr>
                <w:rFonts w:hint="eastAsia" w:ascii="宋体" w:hAnsi="宋体" w:eastAsia="宋体" w:cs="宋体"/>
                <w:color w:val="000000" w:themeColor="text1"/>
                <w:sz w:val="21"/>
                <w:szCs w:val="21"/>
                <w:lang w:val="en-US" w:eastAsia="en-US" w:bidi="ar-SA"/>
                <w14:textFill>
                  <w14:solidFill>
                    <w14:schemeClr w14:val="tx1"/>
                  </w14:solidFill>
                </w14:textFill>
              </w:rPr>
            </w:pPr>
            <w:r>
              <w:rPr>
                <w:rFonts w:hint="eastAsia" w:ascii="宋体" w:hAnsi="宋体" w:eastAsia="宋体" w:cs="宋体"/>
                <w:b/>
                <w:bCs/>
                <w:color w:val="000000" w:themeColor="text1"/>
                <w:sz w:val="21"/>
                <w:szCs w:val="21"/>
                <w:lang w:val="en-US" w:eastAsia="en-US" w:bidi="ar-SA"/>
                <w14:textFill>
                  <w14:solidFill>
                    <w14:schemeClr w14:val="tx1"/>
                  </w14:solidFill>
                </w14:textFill>
              </w:rPr>
              <w:t xml:space="preserve">▲边立柱短横梁</w:t>
            </w:r>
            <w:r>
              <w:rPr>
                <w:rFonts w:hint="eastAsia" w:ascii="宋体" w:hAnsi="宋体" w:eastAsia="宋体" w:cs="宋体"/>
                <w:color w:val="000000" w:themeColor="text1"/>
                <w:sz w:val="21"/>
                <w:szCs w:val="21"/>
                <w:lang w:val="en-US" w:eastAsia="en-US" w:bidi="ar-SA"/>
                <w14:textFill>
                  <w14:solidFill>
                    <w14:schemeClr w14:val="tx1"/>
                  </w14:solidFill>
                </w14:textFill>
              </w:rPr>
              <w:t xml:space="preserve">：采用高频闭口异型管</w:t>
            </w:r>
            <w:r>
              <w:rPr>
                <w:rFonts w:hint="eastAsia" w:ascii="宋体" w:hAnsi="宋体" w:eastAsia="宋体" w:cs="宋体"/>
                <w:b/>
                <w:bCs/>
                <w:color w:val="000000" w:themeColor="text1"/>
                <w:sz w:val="21"/>
                <w:szCs w:val="21"/>
                <w:lang w:val="en-US" w:eastAsia="en-US" w:bidi="ar-SA"/>
                <w14:textFill>
                  <w14:solidFill>
                    <w14:schemeClr w14:val="tx1"/>
                  </w14:solidFill>
                </w14:textFill>
              </w:rPr>
              <w:t xml:space="preserve">（不能使用开口型材及方管）</w:t>
            </w:r>
            <w:r>
              <w:rPr>
                <w:rFonts w:hint="eastAsia" w:ascii="宋体" w:hAnsi="宋体" w:eastAsia="宋体" w:cs="宋体"/>
                <w:color w:val="000000" w:themeColor="text1"/>
                <w:sz w:val="21"/>
                <w:szCs w:val="21"/>
                <w:lang w:val="en-US" w:eastAsia="en-US" w:bidi="ar-SA"/>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不低于40*60*1.</w:t>
            </w:r>
            <w:r>
              <w:rPr>
                <w:rFonts w:hint="eastAsia" w:ascii="宋体" w:hAnsi="宋体" w:cs="宋体"/>
                <w:color w:val="000000" w:themeColor="text1"/>
                <w:sz w:val="21"/>
                <w:szCs w:val="21"/>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mm。</w:t>
            </w:r>
            <w:r/>
          </w:p>
          <w:p>
            <w:pPr>
              <w:numPr>
                <w:ilvl w:val="0"/>
                <w:numId w:val="6"/>
              </w:numPr>
              <w:ind w:left="0" w:right="0" w:firstLine="0"/>
              <w:jc w:val="left"/>
              <w:spacing w:line="24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床支撑：</w:t>
            </w:r>
            <w:r>
              <w:rPr>
                <w:rFonts w:hint="eastAsia" w:ascii="宋体" w:hAnsi="宋体" w:eastAsia="宋体" w:cs="宋体"/>
                <w:color w:val="000000" w:themeColor="text1"/>
                <w:sz w:val="21"/>
                <w:szCs w:val="21"/>
                <w14:textFill>
                  <w14:solidFill>
                    <w14:schemeClr w14:val="tx1"/>
                  </w14:solidFill>
                </w14:textFill>
              </w:rPr>
              <w:t xml:space="preserve">采用高频闭口异型管</w:t>
            </w:r>
            <w:r>
              <w:rPr>
                <w:rFonts w:hint="eastAsia" w:ascii="宋体" w:hAnsi="宋体" w:eastAsia="宋体" w:cs="宋体"/>
                <w:b/>
                <w:bCs/>
                <w:color w:val="000000" w:themeColor="text1"/>
                <w:sz w:val="21"/>
                <w:szCs w:val="21"/>
                <w14:textFill>
                  <w14:solidFill>
                    <w14:schemeClr w14:val="tx1"/>
                  </w14:solidFill>
                </w14:textFill>
              </w:rPr>
              <w:t xml:space="preserve">（不能使用开口型材及方管）</w:t>
            </w:r>
            <w:r>
              <w:rPr>
                <w:rFonts w:hint="eastAsia" w:ascii="宋体" w:hAnsi="宋体" w:eastAsia="宋体" w:cs="宋体"/>
                <w:color w:val="000000" w:themeColor="text1"/>
                <w:sz w:val="21"/>
                <w:szCs w:val="21"/>
                <w14:textFill>
                  <w14:solidFill>
                    <w14:schemeClr w14:val="tx1"/>
                  </w14:solidFill>
                </w14:textFill>
              </w:rPr>
              <w:t xml:space="preserve">，规格:</w:t>
            </w:r>
            <w:r>
              <w:rPr>
                <w:rFonts w:hint="eastAsia" w:ascii="宋体" w:hAnsi="宋体" w:eastAsia="宋体" w:cs="宋体"/>
                <w:color w:val="000000" w:themeColor="text1"/>
                <w:sz w:val="21"/>
                <w:szCs w:val="21"/>
                <w:lang w:eastAsia="zh-CN"/>
                <w14:textFill>
                  <w14:solidFill>
                    <w14:schemeClr w14:val="tx1"/>
                  </w14:solidFill>
                </w14:textFill>
              </w:rPr>
              <w:t xml:space="preserve">不低于</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0*1.</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mm</w:t>
            </w:r>
            <w:r>
              <w:rPr>
                <w:rFonts w:hint="eastAsia" w:ascii="宋体" w:hAnsi="宋体" w:cs="宋体"/>
                <w:color w:val="000000" w:themeColor="text1"/>
                <w:sz w:val="21"/>
                <w:szCs w:val="21"/>
                <w:lang w:val="en-US" w:eastAsia="zh-CN"/>
                <w14:textFill>
                  <w14:solidFill>
                    <w14:schemeClr w14:val="tx1"/>
                  </w14:solidFill>
                </w14:textFill>
              </w:rPr>
              <w:t xml:space="preserve">，每个床位不少于6</w:t>
            </w:r>
            <w:r>
              <w:rPr>
                <w:rFonts w:hint="eastAsia" w:ascii="宋体" w:hAnsi="宋体" w:eastAsia="宋体" w:cs="宋体"/>
                <w:color w:val="000000" w:themeColor="text1"/>
                <w:szCs w:val="21"/>
                <w14:textFill>
                  <w14:solidFill>
                    <w14:schemeClr w14:val="tx1"/>
                  </w14:solidFill>
                </w14:textFill>
              </w:rPr>
              <w:t xml:space="preserve">根</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p>
          <w:p>
            <w:pPr>
              <w:numPr>
                <w:ilvl w:val="0"/>
                <w:numId w:val="6"/>
              </w:numPr>
              <w:ind w:left="0" w:right="0" w:firstLine="0"/>
              <w:jc w:val="left"/>
              <w:spacing w:line="24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zh-CN"/>
                <w14:textFill>
                  <w14:solidFill>
                    <w14:schemeClr w14:val="tx1"/>
                  </w14:solidFill>
                </w14:textFill>
              </w:rPr>
              <w:t xml:space="preserve">▲床</w:t>
            </w:r>
            <w:r>
              <w:rPr>
                <w:rFonts w:hint="eastAsia" w:ascii="宋体" w:hAnsi="宋体" w:cs="宋体"/>
                <w:b/>
                <w:bCs/>
                <w:color w:val="000000" w:themeColor="text1"/>
                <w:sz w:val="21"/>
                <w:szCs w:val="21"/>
                <w:lang w:val="en-US" w:eastAsia="zh-CN"/>
                <w14:textFill>
                  <w14:solidFill>
                    <w14:schemeClr w14:val="tx1"/>
                  </w14:solidFill>
                </w14:textFill>
              </w:rPr>
              <w:t xml:space="preserve">尾</w:t>
            </w:r>
            <w:r>
              <w:rPr>
                <w:rFonts w:hint="eastAsia" w:ascii="宋体" w:hAnsi="宋体" w:eastAsia="宋体" w:cs="宋体"/>
                <w:b/>
                <w:bCs/>
                <w:color w:val="000000" w:themeColor="text1"/>
                <w:sz w:val="21"/>
                <w:szCs w:val="21"/>
                <w:lang w:val="zh-CN"/>
                <w14:textFill>
                  <w14:solidFill>
                    <w14:schemeClr w14:val="tx1"/>
                  </w14:solidFill>
                </w14:textFill>
              </w:rPr>
              <w:t xml:space="preserve">挡板</w:t>
            </w:r>
            <w:r>
              <w:rPr>
                <w:rFonts w:hint="eastAsia" w:ascii="宋体" w:hAnsi="宋体" w:eastAsia="宋体" w:cs="宋体"/>
                <w:b/>
                <w:bCs/>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lang w:bidi="ar"/>
                <w14:textFill>
                  <w14:solidFill>
                    <w14:schemeClr w14:val="tx1"/>
                  </w14:solidFill>
                </w14:textFill>
              </w:rPr>
              <w:t xml:space="preserve">钢木结构，采用25*25*1.2mm方管，内嵌18mm的E0级实木多层板。</w:t>
            </w:r>
            <w:r>
              <w:rPr>
                <w:rFonts w:hint="eastAsia" w:ascii="宋体" w:hAnsi="宋体" w:eastAsia="宋体" w:cs="宋体"/>
                <w:color w:val="000000" w:themeColor="text1"/>
                <w:sz w:val="21"/>
                <w:szCs w:val="21"/>
                <w14:textFill>
                  <w14:solidFill>
                    <w14:schemeClr w14:val="tx1"/>
                  </w14:solidFill>
                </w14:textFill>
              </w:rPr>
              <w:t xml:space="preserve">（外观尺寸偏差范围允许±</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mm,材料厚度不允许负偏离）</w:t>
            </w:r>
            <w:r/>
          </w:p>
          <w:p>
            <w:pPr>
              <w:numPr>
                <w:ilvl w:val="0"/>
                <w:numId w:val="6"/>
              </w:numPr>
              <w:ind w:left="0" w:right="0" w:firstLine="0"/>
              <w:jc w:val="left"/>
              <w:widowControl/>
              <w:rPr>
                <w:rFonts w:hint="eastAsia" w:ascii="宋体" w:hAnsi="宋体" w:eastAsia="宋体" w:cs="宋体"/>
                <w:b/>
                <w:bCs/>
                <w:color w:val="000000" w:themeColor="text1"/>
                <w:sz w:val="21"/>
                <w:szCs w:val="21"/>
                <w:lang w:val="en-US" w:eastAsia="en-US" w:bidi="ar-SA"/>
                <w14:textFill>
                  <w14:solidFill>
                    <w14:schemeClr w14:val="tx1"/>
                  </w14:solidFill>
                </w14:textFill>
              </w:rPr>
            </w:pPr>
            <w:r>
              <w:rPr>
                <w:rFonts w:hint="eastAsia" w:ascii="宋体" w:hAnsi="宋体" w:eastAsia="宋体" w:cs="宋体"/>
                <w:b/>
                <w:bCs/>
                <w:color w:val="000000" w:themeColor="text1"/>
                <w:sz w:val="21"/>
                <w:szCs w:val="21"/>
                <w:lang w:val="zh-CN" w:eastAsia="en-US" w:bidi="ar-SA"/>
                <w14:textFill>
                  <w14:solidFill>
                    <w14:schemeClr w14:val="tx1"/>
                  </w14:solidFill>
                </w14:textFill>
              </w:rPr>
              <w:t xml:space="preserve">▲</w:t>
            </w:r>
            <w:r>
              <w:rPr>
                <w:rFonts w:hint="eastAsia" w:ascii="宋体" w:hAnsi="宋体" w:eastAsia="宋体" w:cs="宋体"/>
                <w:b/>
                <w:bCs/>
                <w:color w:val="000000" w:themeColor="text1"/>
                <w:sz w:val="21"/>
                <w:szCs w:val="21"/>
                <w:lang w:val="en-US" w:eastAsia="en-US" w:bidi="ar-SA"/>
                <w14:textFill>
                  <w14:solidFill>
                    <w14:schemeClr w14:val="tx1"/>
                  </w14:solidFill>
                </w14:textFill>
              </w:rPr>
              <w:t xml:space="preserve">中</w:t>
            </w:r>
            <w:r>
              <w:rPr>
                <w:rFonts w:hint="eastAsia" w:ascii="宋体" w:hAnsi="宋体" w:cs="宋体"/>
                <w:b/>
                <w:bCs/>
                <w:color w:val="000000" w:themeColor="text1"/>
                <w:sz w:val="21"/>
                <w:szCs w:val="21"/>
                <w:lang w:val="en-US" w:eastAsia="zh-CN" w:bidi="ar-SA"/>
                <w14:textFill>
                  <w14:solidFill>
                    <w14:schemeClr w14:val="tx1"/>
                  </w14:solidFill>
                </w14:textFill>
              </w:rPr>
              <w:t xml:space="preserve">走</w:t>
            </w:r>
            <w:r>
              <w:rPr>
                <w:rFonts w:hint="eastAsia" w:ascii="宋体" w:hAnsi="宋体" w:eastAsia="宋体" w:cs="宋体"/>
                <w:b/>
                <w:bCs/>
                <w:color w:val="000000" w:themeColor="text1"/>
                <w:sz w:val="21"/>
                <w:szCs w:val="21"/>
                <w:lang w:val="en-US" w:eastAsia="en-US" w:bidi="ar-SA"/>
                <w14:textFill>
                  <w14:solidFill>
                    <w14:schemeClr w14:val="tx1"/>
                  </w14:solidFill>
                </w14:textFill>
              </w:rPr>
              <w:t xml:space="preserve">梯规格材质要求：</w:t>
            </w:r>
            <w:r/>
          </w:p>
          <w:p>
            <w:pPr>
              <w:ind w:left="0" w:right="0" w:firstLine="0"/>
              <w:jc w:val="left"/>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走梯主材采用18mm厚度的环保（E0）多层实木板制作，走梯为四步四外翻门设计，</w:t>
            </w:r>
            <w:r>
              <w:rPr>
                <w:rFonts w:hint="eastAsia" w:ascii="宋体" w:hAnsi="宋体" w:eastAsia="宋体" w:cs="宋体"/>
                <w:bCs w:val="0"/>
                <w:color w:val="000000" w:themeColor="text1"/>
                <w:sz w:val="21"/>
                <w:szCs w:val="21"/>
                <w:u w:val="none"/>
                <w:lang w:val="en-US" w:eastAsia="zh-CN" w:bidi="ar-SA"/>
                <w14:textFill>
                  <w14:solidFill>
                    <w14:schemeClr w14:val="tx1"/>
                  </w14:solidFill>
                </w14:textFill>
              </w:rPr>
              <w:t xml:space="preserve">采用≥1.2mm厚PVC封边条，与板材同色，粘贴牢固，无脱落；</w:t>
            </w:r>
            <w:r>
              <w:rPr>
                <w:rFonts w:hint="eastAsia" w:ascii="宋体" w:hAnsi="宋体" w:eastAsia="宋体" w:cs="宋体"/>
                <w:b w:val="0"/>
                <w:bCs w:val="0"/>
                <w:color w:val="000000" w:themeColor="text1"/>
                <w:sz w:val="21"/>
                <w:szCs w:val="21"/>
                <w:lang w:val="en-US" w:eastAsia="zh-CN" w:bidi="ar-SA"/>
                <w14:textFill>
                  <w14:solidFill>
                    <w14:schemeClr w14:val="tx1"/>
                  </w14:solidFill>
                </w14:textFill>
              </w:rPr>
              <w:t xml:space="preserve">走梯钢架管采用25mm×25mm×1.2mm方管。</w:t>
            </w:r>
            <w:r/>
          </w:p>
          <w:p>
            <w:pPr>
              <w:numPr>
                <w:ilvl w:val="0"/>
                <w:numId w:val="6"/>
              </w:numPr>
              <w:ind w:left="0" w:right="0" w:firstLine="0"/>
              <w:jc w:val="left"/>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zh-CN" w:eastAsia="en-US" w:bidi="ar-SA"/>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脚踏步：</w:t>
            </w:r>
            <w:r>
              <w:rPr>
                <w:rFonts w:hint="eastAsia" w:ascii="宋体" w:hAnsi="宋体" w:eastAsia="宋体" w:cs="宋体"/>
                <w:color w:val="000000" w:themeColor="text1"/>
                <w:sz w:val="21"/>
                <w:szCs w:val="21"/>
                <w14:textFill>
                  <w14:solidFill>
                    <w14:schemeClr w14:val="tx1"/>
                  </w14:solidFill>
                </w14:textFill>
              </w:rPr>
              <w:t xml:space="preserve">采用优质中空吹塑塑料（原材料为高密度聚乙烯HDPE），环保，硬度高，韧性强，表面耐磨、耐划伤、抗污抗老化、抗压抗冲击，踏板外形尺寸：</w:t>
            </w:r>
            <w:r>
              <w:rPr>
                <w:rFonts w:hint="eastAsia" w:ascii="宋体" w:hAnsi="宋体" w:cs="宋体"/>
                <w:color w:val="000000" w:themeColor="text1"/>
                <w:sz w:val="21"/>
                <w:szCs w:val="21"/>
                <w:lang w:val="en-US" w:eastAsia="zh-CN"/>
                <w14:textFill>
                  <w14:solidFill>
                    <w14:schemeClr w14:val="tx1"/>
                  </w14:solidFill>
                </w14:textFill>
              </w:rPr>
              <w:t xml:space="preserve">宽度</w:t>
            </w:r>
            <w:r>
              <w:rPr>
                <w:rFonts w:hint="eastAsia" w:ascii="宋体" w:hAnsi="宋体" w:eastAsia="宋体" w:cs="宋体"/>
                <w:color w:val="000000" w:themeColor="text1"/>
                <w:sz w:val="21"/>
                <w:szCs w:val="21"/>
                <w14:textFill>
                  <w14:solidFill>
                    <w14:schemeClr w14:val="tx1"/>
                  </w14:solidFill>
                </w14:textFill>
              </w:rPr>
              <w:t xml:space="preserve">550mm</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深度不低于</w:t>
            </w:r>
            <w:r>
              <w:rPr>
                <w:rFonts w:hint="eastAsia" w:ascii="宋体" w:hAnsi="宋体" w:eastAsia="宋体" w:cs="宋体"/>
                <w:color w:val="000000" w:themeColor="text1"/>
                <w:sz w:val="21"/>
                <w:szCs w:val="21"/>
                <w14:textFill>
                  <w14:solidFill>
                    <w14:schemeClr w14:val="tx1"/>
                  </w14:solidFill>
                </w14:textFill>
              </w:rPr>
              <w:t xml:space="preserve">220m</w:t>
            </w:r>
            <w:r>
              <w:rPr>
                <w:rFonts w:hint="eastAsia" w:ascii="宋体" w:hAnsi="宋体" w:eastAsia="宋体" w:cs="宋体"/>
                <w:color w:val="000000" w:themeColor="text1"/>
                <w:sz w:val="21"/>
                <w:szCs w:val="21"/>
                <w14:textFill>
                  <w14:solidFill>
                    <w14:schemeClr w14:val="tx1"/>
                  </w14:solidFill>
                </w14:textFill>
              </w:rPr>
              <w:t xml:space="preserve">m，表面带有防滑麻纹设计，起到学生上下安全作用，踏板前面为半圆弧形设计，起到防撞保护</w:t>
            </w:r>
            <w:r>
              <w:rPr>
                <w:rFonts w:hint="eastAsia" w:ascii="宋体" w:hAnsi="宋体" w:eastAsia="宋体" w:cs="宋体"/>
                <w:color w:val="000000" w:themeColor="text1"/>
                <w:sz w:val="21"/>
                <w:szCs w:val="21"/>
                <w:u w:val="none"/>
                <w14:textFill>
                  <w14:solidFill>
                    <w14:schemeClr w14:val="tx1"/>
                  </w14:solidFill>
                </w14:textFill>
              </w:rPr>
              <w:t xml:space="preserve">作</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用</w:t>
            </w:r>
            <w:r>
              <w:rPr>
                <w:rFonts w:hint="eastAsia" w:ascii="宋体" w:hAnsi="宋体" w:eastAsia="宋体" w:cs="宋体"/>
                <w:color w:val="000000" w:themeColor="text1"/>
                <w:sz w:val="21"/>
                <w:szCs w:val="21"/>
                <w14:textFill>
                  <w14:solidFill>
                    <w14:schemeClr w14:val="tx1"/>
                  </w14:solidFill>
                </w14:textFill>
              </w:rPr>
              <w:t xml:space="preserve">。</w:t>
            </w:r>
            <w:r/>
          </w:p>
          <w:p>
            <w:pPr>
              <w:numPr>
                <w:ilvl w:val="0"/>
                <w:numId w:val="6"/>
              </w:numPr>
              <w:ind w:left="0" w:right="0" w:firstLine="0"/>
              <w:jc w:val="left"/>
              <w:spacing w:line="240" w:lineRule="auto"/>
              <w:widowControl/>
              <w:rPr>
                <w:rFonts w:hint="eastAsia" w:ascii="宋体" w:hAnsi="宋体" w:eastAsia="宋体" w:cs="宋体"/>
                <w:b/>
                <w:bCs/>
                <w:color w:val="000000" w:themeColor="text1"/>
                <w:sz w:val="21"/>
                <w:szCs w:val="21"/>
                <w:lang w:val="en-US" w:eastAsia="en-US" w:bidi="ar-SA"/>
                <w14:textFill>
                  <w14:solidFill>
                    <w14:schemeClr w14:val="tx1"/>
                  </w14:solidFill>
                </w14:textFill>
              </w:rPr>
            </w:pPr>
            <w:r>
              <w:rPr>
                <w:rFonts w:hint="eastAsia" w:ascii="宋体" w:hAnsi="宋体" w:eastAsia="宋体" w:cs="宋体"/>
                <w:b/>
                <w:bCs/>
                <w:color w:val="000000" w:themeColor="text1"/>
                <w:sz w:val="21"/>
                <w:szCs w:val="21"/>
                <w:lang w:val="en-US" w:eastAsia="en-US" w:bidi="ar-SA"/>
                <w14:textFill>
                  <w14:solidFill>
                    <w14:schemeClr w14:val="tx1"/>
                  </w14:solidFill>
                </w14:textFill>
              </w:rPr>
              <w:t xml:space="preserve">▲其它钢材要求说明：</w:t>
            </w:r>
            <w:r/>
          </w:p>
          <w:p>
            <w:pPr>
              <w:ind w:left="0" w:right="0" w:firstLine="0"/>
              <w:jc w:val="left"/>
              <w:spacing w:line="240" w:lineRule="auto"/>
              <w:widowControl w:val="off"/>
              <w:rPr>
                <w:rFonts w:hint="eastAsia" w:ascii="宋体" w:hAnsi="宋体" w:eastAsia="宋体" w:cs="宋体"/>
                <w:color w:val="000000" w:themeColor="text1"/>
                <w:sz w:val="21"/>
                <w:szCs w:val="21"/>
                <w:lang w:val="en-US" w:eastAsia="en-US" w:bidi="ar"/>
                <w14:textFill>
                  <w14:solidFill>
                    <w14:schemeClr w14:val="tx1"/>
                  </w14:solidFill>
                </w14:textFill>
              </w:rPr>
            </w:pPr>
            <w:r>
              <w:rPr>
                <w:rFonts w:hint="eastAsia" w:ascii="宋体" w:hAnsi="宋体" w:eastAsia="宋体" w:cs="宋体"/>
                <w:color w:val="000000" w:themeColor="text1"/>
                <w:sz w:val="21"/>
                <w:szCs w:val="21"/>
                <w:lang w:val="en-US" w:eastAsia="en-US" w:bidi="ar"/>
                <w14:textFill>
                  <w14:solidFill>
                    <w14:schemeClr w14:val="tx1"/>
                  </w14:solidFill>
                </w14:textFill>
              </w:rPr>
              <w:t xml:space="preserve">蚊帐架：采用直径19mm*0.9mm</w:t>
            </w:r>
            <w:r>
              <w:rPr>
                <w:rFonts w:hint="eastAsia" w:ascii="宋体" w:hAnsi="宋体" w:eastAsia="宋体" w:cs="宋体"/>
                <w:color w:val="000000" w:themeColor="text1"/>
                <w:sz w:val="21"/>
                <w:szCs w:val="21"/>
                <w14:textFill>
                  <w14:solidFill>
                    <w14:schemeClr w14:val="tx1"/>
                  </w14:solidFill>
                </w14:textFill>
              </w:rPr>
              <w:t xml:space="preserve">外观尺寸偏差范围允许±</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mm,材料厚度不允许负偏离）</w:t>
            </w:r>
            <w:r>
              <w:rPr>
                <w:rFonts w:hint="eastAsia" w:ascii="宋体" w:hAnsi="宋体" w:eastAsia="宋体" w:cs="宋体"/>
                <w:color w:val="000000" w:themeColor="text1"/>
                <w:sz w:val="21"/>
                <w:szCs w:val="21"/>
                <w:lang w:val="en-US" w:eastAsia="en-US" w:bidi="ar"/>
                <w14:textFill>
                  <w14:solidFill>
                    <w14:schemeClr w14:val="tx1"/>
                  </w14:solidFill>
                </w14:textFill>
              </w:rPr>
              <w:t xml:space="preserve">圆管制作</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，可拆卸</w:t>
            </w:r>
            <w:r>
              <w:rPr>
                <w:rFonts w:hint="eastAsia" w:ascii="宋体" w:hAnsi="宋体" w:eastAsia="宋体" w:cs="宋体"/>
                <w:color w:val="000000" w:themeColor="text1"/>
                <w:sz w:val="21"/>
                <w:szCs w:val="21"/>
                <w:lang w:val="en-US" w:eastAsia="en-US" w:bidi="ar"/>
                <w14:textFill>
                  <w14:solidFill>
                    <w14:schemeClr w14:val="tx1"/>
                  </w14:solidFill>
                </w14:textFill>
              </w:rPr>
              <w:t xml:space="preserve">。</w:t>
            </w:r>
            <w:r/>
          </w:p>
          <w:p>
            <w:pPr>
              <w:ind w:left="0" w:right="0" w:firstLine="0"/>
              <w:jc w:val="left"/>
              <w:spacing w:line="240" w:lineRule="auto"/>
              <w:widowControl w:val="off"/>
              <w:rPr>
                <w:rFonts w:hint="eastAsia" w:ascii="宋体" w:hAnsi="宋体" w:eastAsia="宋体" w:cs="宋体"/>
                <w:color w:val="000000" w:themeColor="text1"/>
                <w:sz w:val="21"/>
                <w:szCs w:val="21"/>
                <w:lang w:val="en-US" w:eastAsia="en-US" w:bidi="ar"/>
                <w14:textFill>
                  <w14:solidFill>
                    <w14:schemeClr w14:val="tx1"/>
                  </w14:solidFill>
                </w14:textFill>
              </w:rPr>
            </w:pPr>
            <w:r>
              <w:rPr>
                <w:rFonts w:hint="eastAsia" w:ascii="宋体" w:hAnsi="宋体" w:eastAsia="宋体" w:cs="宋体"/>
                <w:color w:val="000000" w:themeColor="text1"/>
                <w:sz w:val="21"/>
                <w:szCs w:val="21"/>
                <w:lang w:val="en-US" w:eastAsia="en-US" w:bidi="ar"/>
                <w14:textFill>
                  <w14:solidFill>
                    <w14:schemeClr w14:val="tx1"/>
                  </w14:solidFill>
                </w14:textFill>
              </w:rPr>
              <w:t xml:space="preserve">前护栏：管材采用25mm*25mm碳素方管，管厚1.2mm</w:t>
            </w:r>
            <w:r>
              <w:rPr>
                <w:rFonts w:hint="eastAsia" w:ascii="宋体" w:hAnsi="宋体" w:eastAsia="宋体" w:cs="宋体"/>
                <w:color w:val="000000" w:themeColor="text1"/>
                <w:sz w:val="21"/>
                <w:szCs w:val="21"/>
                <w14:textFill>
                  <w14:solidFill>
                    <w14:schemeClr w14:val="tx1"/>
                  </w14:solidFill>
                </w14:textFill>
              </w:rPr>
              <w:t xml:space="preserve">外观尺寸偏差范围允许±</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mm,材料厚度不允许负偏离）</w:t>
            </w:r>
            <w:r>
              <w:rPr>
                <w:rFonts w:hint="eastAsia" w:ascii="宋体" w:hAnsi="宋体" w:eastAsia="宋体" w:cs="宋体"/>
                <w:color w:val="000000" w:themeColor="text1"/>
                <w:sz w:val="21"/>
                <w:szCs w:val="21"/>
                <w:lang w:val="en-US" w:eastAsia="en-US" w:bidi="ar"/>
                <w14:textFill>
                  <w14:solidFill>
                    <w14:schemeClr w14:val="tx1"/>
                  </w14:solidFill>
                </w14:textFill>
              </w:rPr>
              <w:t xml:space="preserve">，板材采用18mm厚环保（E0）饰面多层板。护栏板表面有纵向观察透气孔。</w:t>
            </w:r>
            <w:r/>
          </w:p>
          <w:p>
            <w:pPr>
              <w:ind w:left="0" w:right="0" w:firstLine="0"/>
              <w:jc w:val="left"/>
              <w:widowControl w:val="off"/>
              <w:rPr>
                <w:rFonts w:hint="eastAsia" w:ascii="宋体" w:hAnsi="宋体" w:eastAsia="宋体" w:cs="宋体"/>
                <w:b/>
                <w:bCs/>
                <w:color w:val="000000" w:themeColor="text1"/>
                <w:sz w:val="21"/>
                <w:szCs w:val="21"/>
                <w:lang w:bidi="ar"/>
                <w14:textFill>
                  <w14:solidFill>
                    <w14:schemeClr w14:val="tx1"/>
                  </w14:solidFill>
                </w14:textFill>
              </w:rPr>
            </w:pPr>
            <w:r>
              <w:rPr>
                <w:rFonts w:hint="eastAsia" w:ascii="宋体" w:hAnsi="宋体" w:eastAsia="宋体" w:cs="宋体"/>
                <w:color w:val="000000" w:themeColor="text1"/>
                <w:sz w:val="21"/>
                <w:szCs w:val="21"/>
                <w:lang w:val="en-US" w:eastAsia="en-US" w:bidi="ar"/>
                <w14:textFill>
                  <w14:solidFill>
                    <w14:schemeClr w14:val="tx1"/>
                  </w14:solidFill>
                </w14:textFill>
              </w:rPr>
              <w:t xml:space="preserve">工艺要求：型材表面经除油，去锈，磷化静电喷粉高温固化而成，热固性粉末喷塑，防锈，耐磨，防腐蚀，床架油漆涂面平整、光滑。</w:t>
            </w:r>
            <w:r/>
          </w:p>
          <w:p>
            <w:pPr>
              <w:numPr>
                <w:ilvl w:val="0"/>
                <w:numId w:val="6"/>
              </w:numPr>
              <w:ind w:left="0" w:right="0" w:firstLine="0"/>
              <w:jc w:val="left"/>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1"/>
                <w:lang w:bidi="ar"/>
                <w14:textFill>
                  <w14:solidFill>
                    <w14:schemeClr w14:val="tx1"/>
                  </w14:solidFill>
                </w14:textFill>
              </w:rPr>
              <w:t xml:space="preserve">实木床板：</w:t>
            </w:r>
            <w:r>
              <w:rPr>
                <w:rFonts w:hint="eastAsia" w:ascii="宋体" w:hAnsi="宋体" w:eastAsia="宋体" w:cs="宋体"/>
                <w:color w:val="000000" w:themeColor="text1"/>
                <w:sz w:val="21"/>
                <w:szCs w:val="21"/>
                <w:lang w:bidi="ar"/>
                <w14:textFill>
                  <w14:solidFill>
                    <w14:schemeClr w14:val="tx1"/>
                  </w14:solidFill>
                </w14:textFill>
              </w:rPr>
              <w:t xml:space="preserve">采用厚</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度</w:t>
            </w:r>
            <w:r>
              <w:rPr>
                <w:rFonts w:hint="eastAsia" w:ascii="宋体" w:hAnsi="宋体" w:eastAsia="宋体" w:cs="宋体"/>
                <w:color w:val="000000" w:themeColor="text1"/>
                <w:sz w:val="21"/>
                <w:szCs w:val="21"/>
                <w:u w:val="none"/>
                <w14:textFill>
                  <w14:solidFill>
                    <w14:schemeClr w14:val="tx1"/>
                  </w14:solidFill>
                </w14:textFill>
              </w:rPr>
              <w:t xml:space="preserve">≥</w:t>
            </w:r>
            <w:r>
              <w:rPr>
                <w:rFonts w:hint="eastAsia" w:ascii="宋体" w:hAnsi="宋体" w:eastAsia="宋体" w:cs="宋体"/>
                <w:color w:val="000000" w:themeColor="text1"/>
                <w:sz w:val="21"/>
                <w:szCs w:val="21"/>
                <w:lang w:bidi="ar"/>
                <w14:textFill>
                  <w14:solidFill>
                    <w14:schemeClr w14:val="tx1"/>
                  </w14:solidFill>
                </w14:textFill>
              </w:rPr>
              <w:t xml:space="preserve">15mm</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的</w:t>
            </w:r>
            <w:r>
              <w:rPr>
                <w:rFonts w:hint="eastAsia" w:ascii="宋体" w:hAnsi="宋体" w:eastAsia="宋体" w:cs="宋体"/>
                <w:color w:val="000000" w:themeColor="text1"/>
                <w:sz w:val="21"/>
                <w:szCs w:val="21"/>
                <w:lang w:bidi="ar"/>
                <w14:textFill>
                  <w14:solidFill>
                    <w14:schemeClr w14:val="tx1"/>
                  </w14:solidFill>
                </w14:textFill>
              </w:rPr>
              <w:t xml:space="preserve">杉木</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原木</w:t>
            </w:r>
            <w:r>
              <w:rPr>
                <w:rFonts w:hint="eastAsia" w:ascii="宋体" w:hAnsi="宋体" w:eastAsia="宋体" w:cs="宋体"/>
                <w:color w:val="000000" w:themeColor="text1"/>
                <w:sz w:val="21"/>
                <w:szCs w:val="21"/>
                <w:lang w:bidi="ar"/>
                <w14:textFill>
                  <w14:solidFill>
                    <w14:schemeClr w14:val="tx1"/>
                  </w14:solidFill>
                </w14:textFill>
              </w:rPr>
              <w:t xml:space="preserve">板拼接而成，床板背面采用</w:t>
            </w:r>
            <w:r>
              <w:rPr>
                <w:rFonts w:hint="eastAsia" w:ascii="宋体" w:hAnsi="宋体" w:cs="宋体"/>
                <w:color w:val="000000" w:themeColor="text1"/>
                <w:sz w:val="21"/>
                <w:szCs w:val="21"/>
                <w:lang w:val="en-US" w:eastAsia="zh-CN" w:bidi="ar"/>
                <w14:textFill>
                  <w14:solidFill>
                    <w14:schemeClr w14:val="tx1"/>
                  </w14:solidFill>
                </w14:textFill>
              </w:rPr>
              <w:t xml:space="preserve">不少于5</w:t>
            </w:r>
            <w:r>
              <w:rPr>
                <w:rFonts w:hint="eastAsia" w:ascii="宋体" w:hAnsi="宋体" w:eastAsia="宋体" w:cs="宋体"/>
                <w:color w:val="000000" w:themeColor="text1"/>
                <w:sz w:val="21"/>
                <w:szCs w:val="21"/>
                <w:lang w:bidi="ar"/>
                <w14:textFill>
                  <w14:solidFill>
                    <w14:schemeClr w14:val="tx1"/>
                  </w14:solidFill>
                </w14:textFill>
              </w:rPr>
              <w:t xml:space="preserve">根实木方条横杠钉制加固，符合相关质量和环保要求。（尺寸按实际空间制做）</w:t>
            </w:r>
            <w:r/>
          </w:p>
        </w:tc>
      </w:tr>
      <w:tr>
        <w:trPr>
          <w:jc w:val="center"/>
          <w:trHeight w:val="90"/>
        </w:trPr>
        <w:tc>
          <w:tcPr>
            <w:tcW w:w="1377" w:type="dxa"/>
            <w:vAlign w:val="center"/>
            <w:textDirection w:val="lrTb"/>
            <w:noWrap w:val="false"/>
          </w:tcPr>
          <w:p>
            <w:pPr>
              <w:ind w:left="0" w:right="0" w:firstLine="0"/>
              <w:jc w:val="cente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两人位</w:t>
            </w:r>
            <w:r>
              <w:rPr>
                <w:rFonts w:hint="eastAsia" w:ascii="宋体" w:hAnsi="宋体" w:eastAsia="宋体" w:cs="宋体"/>
                <w:b/>
                <w:bCs/>
                <w:color w:val="000000" w:themeColor="text1"/>
                <w:sz w:val="21"/>
                <w:szCs w:val="21"/>
                <w14:textFill>
                  <w14:solidFill>
                    <w14:schemeClr w14:val="tx1"/>
                  </w14:solidFill>
                </w14:textFill>
              </w:rPr>
              <w:t xml:space="preserve">公寓</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组合</w:t>
            </w:r>
            <w:r>
              <w:rPr>
                <w:rFonts w:hint="eastAsia" w:ascii="宋体" w:hAnsi="宋体" w:eastAsia="宋体" w:cs="宋体"/>
                <w:b/>
                <w:bCs/>
                <w:color w:val="000000" w:themeColor="text1"/>
                <w:sz w:val="21"/>
                <w:szCs w:val="21"/>
                <w14:textFill>
                  <w14:solidFill>
                    <w14:schemeClr w14:val="tx1"/>
                  </w14:solidFill>
                </w14:textFill>
              </w:rPr>
              <w:t xml:space="preserve">床架</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cs="宋体"/>
                <w:b/>
                <w:bCs/>
                <w:color w:val="000000" w:themeColor="text1"/>
                <w:sz w:val="21"/>
                <w:szCs w:val="21"/>
                <w:lang w:val="en-US" w:eastAsia="zh-CN"/>
                <w14:textFill>
                  <w14:solidFill>
                    <w14:schemeClr w14:val="tx1"/>
                  </w14:solidFill>
                </w14:textFill>
              </w:rPr>
              <w:t xml:space="preserve">加长外挂梯）</w:t>
            </w:r>
            <w:r>
              <w:rPr>
                <w:rFonts w:hint="eastAsia" w:ascii="宋体" w:hAnsi="宋体" w:eastAsia="宋体" w:cs="宋体"/>
                <w:b/>
                <w:bCs/>
                <w:color w:val="000000" w:themeColor="text1"/>
                <w:sz w:val="21"/>
                <w:szCs w:val="21"/>
                <w14:textFill>
                  <w14:solidFill>
                    <w14:schemeClr w14:val="tx1"/>
                  </w14:solidFill>
                </w14:textFill>
              </w:rPr>
              <w:t xml:space="preserve">结构</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及</w:t>
            </w:r>
            <w:r>
              <w:rPr>
                <w:rFonts w:hint="eastAsia" w:ascii="宋体" w:hAnsi="宋体" w:eastAsia="宋体" w:cs="宋体"/>
                <w:b/>
                <w:bCs/>
                <w:color w:val="000000" w:themeColor="text1"/>
                <w:sz w:val="21"/>
                <w:szCs w:val="21"/>
                <w14:textFill>
                  <w14:solidFill>
                    <w14:schemeClr w14:val="tx1"/>
                  </w14:solidFill>
                </w14:textFill>
              </w:rPr>
              <w:t xml:space="preserve">参数</w:t>
            </w:r>
            <w:r/>
          </w:p>
        </w:tc>
        <w:tc>
          <w:tcPr>
            <w:tcW w:w="7151" w:type="dxa"/>
            <w:vAlign w:val="center"/>
            <w:textDirection w:val="lrTb"/>
            <w:noWrap w:val="false"/>
          </w:tcPr>
          <w:p>
            <w:pPr>
              <w:numPr>
                <w:ilvl w:val="0"/>
                <w:numId w:val="0"/>
              </w:numPr>
              <w:ind w:right="0"/>
              <w:jc w:val="left"/>
              <w:spacing w:line="24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床立柱</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床横梁</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lang w:val="en-US" w:eastAsia="en-US" w:bidi="ar-SA"/>
                <w14:textFill>
                  <w14:solidFill>
                    <w14:schemeClr w14:val="tx1"/>
                  </w14:solidFill>
                </w14:textFill>
              </w:rPr>
              <w:t xml:space="preserve">边立柱短横梁</w:t>
            </w:r>
            <w:r>
              <w:rPr>
                <w:rFonts w:hint="eastAsia" w:ascii="宋体" w:hAnsi="宋体" w:cs="宋体"/>
                <w:b/>
                <w:bCs/>
                <w:color w:val="000000" w:themeColor="text1"/>
                <w:sz w:val="21"/>
                <w:szCs w:val="21"/>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床支撑</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lang w:val="zh-CN"/>
                <w14:textFill>
                  <w14:solidFill>
                    <w14:schemeClr w14:val="tx1"/>
                  </w14:solidFill>
                </w14:textFill>
              </w:rPr>
              <w:t xml:space="preserve">床</w:t>
            </w:r>
            <w:r>
              <w:rPr>
                <w:rFonts w:hint="eastAsia" w:ascii="宋体" w:hAnsi="宋体" w:cs="宋体"/>
                <w:b/>
                <w:bCs/>
                <w:color w:val="000000" w:themeColor="text1"/>
                <w:sz w:val="21"/>
                <w:szCs w:val="21"/>
                <w:lang w:val="en-US" w:eastAsia="zh-CN"/>
                <w14:textFill>
                  <w14:solidFill>
                    <w14:schemeClr w14:val="tx1"/>
                  </w14:solidFill>
                </w14:textFill>
              </w:rPr>
              <w:t xml:space="preserve">尾</w:t>
            </w:r>
            <w:r>
              <w:rPr>
                <w:rFonts w:hint="eastAsia" w:ascii="宋体" w:hAnsi="宋体" w:eastAsia="宋体" w:cs="宋体"/>
                <w:b/>
                <w:bCs/>
                <w:color w:val="000000" w:themeColor="text1"/>
                <w:sz w:val="21"/>
                <w:szCs w:val="21"/>
                <w:lang w:val="zh-CN"/>
                <w14:textFill>
                  <w14:solidFill>
                    <w14:schemeClr w14:val="tx1"/>
                  </w14:solidFill>
                </w14:textFill>
              </w:rPr>
              <w:t xml:space="preserve">挡板</w:t>
            </w:r>
            <w:r>
              <w:rPr>
                <w:rFonts w:hint="eastAsia" w:ascii="宋体" w:hAnsi="宋体" w:cs="宋体"/>
                <w:b/>
                <w:bCs/>
                <w:color w:val="000000" w:themeColor="text1"/>
                <w:sz w:val="21"/>
                <w:szCs w:val="21"/>
                <w:lang w:val="zh-CN"/>
                <w14:textFill>
                  <w14:solidFill>
                    <w14:schemeClr w14:val="tx1"/>
                  </w14:solidFill>
                </w14:textFill>
              </w:rPr>
              <w:t xml:space="preserve">、</w:t>
            </w:r>
            <w:r>
              <w:rPr>
                <w:rFonts w:hint="eastAsia" w:ascii="宋体" w:hAnsi="宋体" w:eastAsia="宋体" w:cs="宋体"/>
                <w:b/>
                <w:bCs/>
                <w:color w:val="000000" w:themeColor="text1"/>
                <w:sz w:val="21"/>
                <w:szCs w:val="21"/>
                <w:lang w:bidi="ar"/>
                <w14:textFill>
                  <w14:solidFill>
                    <w14:schemeClr w14:val="tx1"/>
                  </w14:solidFill>
                </w14:textFill>
              </w:rPr>
              <w:t xml:space="preserve">实木床板</w:t>
            </w:r>
            <w:r>
              <w:rPr>
                <w:rFonts w:hint="eastAsia" w:ascii="宋体" w:hAnsi="宋体" w:eastAsia="宋体" w:cs="宋体"/>
                <w:b/>
                <w:bCs/>
                <w:color w:val="000000" w:themeColor="text1"/>
                <w:sz w:val="21"/>
                <w:szCs w:val="21"/>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lang w:val="en-US" w:eastAsia="en-US" w:bidi="ar-SA"/>
                <w14:textFill>
                  <w14:solidFill>
                    <w14:schemeClr w14:val="tx1"/>
                  </w14:solidFill>
                </w14:textFill>
              </w:rPr>
              <w:t xml:space="preserve">其它钢材要求说明</w:t>
            </w: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（同</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两人位</w:t>
            </w:r>
            <w:r>
              <w:rPr>
                <w:rFonts w:hint="eastAsia" w:ascii="宋体" w:hAnsi="宋体" w:eastAsia="宋体" w:cs="宋体"/>
                <w:b/>
                <w:bCs/>
                <w:color w:val="000000" w:themeColor="text1"/>
                <w:sz w:val="21"/>
                <w:szCs w:val="21"/>
                <w14:textFill>
                  <w14:solidFill>
                    <w14:schemeClr w14:val="tx1"/>
                  </w14:solidFill>
                </w14:textFill>
              </w:rPr>
              <w:t xml:space="preserve">公寓</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组合</w:t>
            </w:r>
            <w:r>
              <w:rPr>
                <w:rFonts w:hint="eastAsia" w:ascii="宋体" w:hAnsi="宋体" w:eastAsia="宋体" w:cs="宋体"/>
                <w:b/>
                <w:bCs/>
                <w:color w:val="000000" w:themeColor="text1"/>
                <w:sz w:val="21"/>
                <w:szCs w:val="21"/>
                <w14:textFill>
                  <w14:solidFill>
                    <w14:schemeClr w14:val="tx1"/>
                  </w14:solidFill>
                </w14:textFill>
              </w:rPr>
              <w:t xml:space="preserve">床架</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cs="宋体"/>
                <w:b/>
                <w:bCs/>
                <w:color w:val="000000" w:themeColor="text1"/>
                <w:sz w:val="21"/>
                <w:szCs w:val="21"/>
                <w:lang w:val="en-US" w:eastAsia="zh-CN"/>
                <w14:textFill>
                  <w14:solidFill>
                    <w14:schemeClr w14:val="tx1"/>
                  </w14:solidFill>
                </w14:textFill>
              </w:rPr>
              <w:t xml:space="preserve">中走梯））</w:t>
            </w:r>
            <w:r/>
          </w:p>
          <w:p>
            <w:pPr>
              <w:numPr>
                <w:ilvl w:val="0"/>
                <w:numId w:val="6"/>
              </w:numPr>
              <w:ind w:left="0" w:right="0" w:firstLine="0"/>
              <w:jc w:val="left"/>
              <w:widowControl/>
              <w:rPr>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1"/>
                <w:szCs w:val="21"/>
                <w:lang w:val="zh-CN" w:eastAsia="en-US" w:bidi="ar-SA"/>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外挂梯：</w:t>
            </w:r>
            <w:r>
              <w:rPr>
                <w:rFonts w:hint="eastAsia"/>
                <w:color w:val="000000" w:themeColor="text1"/>
                <w:highlight w:val="none"/>
                <w14:textFill>
                  <w14:solidFill>
                    <w14:schemeClr w14:val="tx1"/>
                  </w14:solidFill>
                </w14:textFill>
              </w:rPr>
              <w:t xml:space="preserve">爬梯边管采用≥30×50×1.2mm椭圆管，踏步纵向支撑均与床立柱牢固焊接，每块脚踏板底部加钢管横支撑，两侧边管外均设有爬梯扶手。</w:t>
            </w:r>
            <w:r/>
          </w:p>
          <w:p>
            <w:pPr>
              <w:numPr>
                <w:ilvl w:val="0"/>
                <w:numId w:val="0"/>
              </w:numPr>
              <w:ind w:right="0"/>
              <w:jc w:val="left"/>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脚踏</w:t>
            </w:r>
            <w:r>
              <w:rPr>
                <w:rFonts w:hint="eastAsia" w:ascii="宋体" w:hAnsi="宋体" w:cs="宋体"/>
                <w:b w:val="0"/>
                <w:bCs w:val="0"/>
                <w:color w:val="000000" w:themeColor="text1"/>
                <w:sz w:val="21"/>
                <w:szCs w:val="21"/>
                <w:lang w:val="en-US" w:eastAsia="zh-CN"/>
                <w14:textFill>
                  <w14:solidFill>
                    <w14:schemeClr w14:val="tx1"/>
                  </w14:solidFill>
                </w14:textFill>
              </w:rPr>
              <w:t xml:space="preserve">板</w:t>
            </w:r>
            <w:r>
              <w:rPr>
                <w:rFonts w:hint="eastAsia"/>
                <w:color w:val="000000" w:themeColor="text1"/>
                <w:highlight w:val="none"/>
                <w14:textFill>
                  <w14:solidFill>
                    <w14:schemeClr w14:val="tx1"/>
                  </w14:solidFill>
                </w14:textFill>
              </w:rPr>
              <w:t xml:space="preserve">采用HDPE高密度聚乙烯新料中空吹塑制作，每块板面设置防滑条纹及≥3个发光点，脚踏板宽度≥160mm，长度≥350mm。爬梯上方采用优质PP塑料的静音胶套，下方带可调节高度脚套，时刻保证爬梯落地平稳。</w:t>
            </w:r>
            <w:r/>
          </w:p>
        </w:tc>
      </w:tr>
      <w:tr>
        <w:trPr>
          <w:jc w:val="center"/>
          <w:trHeight w:val="0"/>
        </w:trPr>
        <w:tc>
          <w:tcPr>
            <w:tcW w:w="1377" w:type="dxa"/>
            <w:vAlign w:val="center"/>
            <w:textDirection w:val="lrTb"/>
            <w:noWrap w:val="false"/>
          </w:tcPr>
          <w:p>
            <w:pPr>
              <w:ind w:left="0" w:right="0" w:firstLine="0"/>
              <w:jc w:val="center"/>
              <w:spacing w:line="24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两人位</w:t>
            </w:r>
            <w:r>
              <w:rPr>
                <w:rFonts w:hint="eastAsia" w:ascii="宋体" w:hAnsi="宋体" w:eastAsia="宋体" w:cs="宋体"/>
                <w:b/>
                <w:bCs/>
                <w:color w:val="000000"/>
                <w:sz w:val="21"/>
                <w:szCs w:val="21"/>
              </w:rPr>
              <w:t xml:space="preserve">公寓</w:t>
            </w:r>
            <w:r>
              <w:rPr>
                <w:rFonts w:hint="eastAsia" w:ascii="宋体" w:hAnsi="宋体" w:eastAsia="宋体" w:cs="宋体"/>
                <w:b/>
                <w:bCs/>
                <w:color w:val="000000"/>
                <w:sz w:val="21"/>
                <w:szCs w:val="21"/>
                <w:lang w:val="en-US" w:eastAsia="zh-CN"/>
              </w:rPr>
              <w:t xml:space="preserve">床下组合</w:t>
            </w:r>
            <w:r>
              <w:rPr>
                <w:rFonts w:hint="eastAsia" w:ascii="宋体" w:hAnsi="宋体" w:eastAsia="宋体" w:cs="宋体"/>
                <w:b/>
                <w:bCs/>
                <w:color w:val="000000"/>
                <w:sz w:val="21"/>
                <w:szCs w:val="21"/>
              </w:rPr>
              <w:t xml:space="preserve">柜</w:t>
            </w:r>
            <w:r>
              <w:rPr>
                <w:rFonts w:hint="eastAsia" w:ascii="宋体" w:hAnsi="宋体" w:cs="宋体"/>
                <w:b/>
                <w:bCs/>
                <w:color w:val="000000"/>
                <w:sz w:val="21"/>
                <w:szCs w:val="21"/>
                <w:lang w:val="en-US" w:eastAsia="zh-CN"/>
              </w:rPr>
              <w:t xml:space="preserve">1、2</w:t>
            </w:r>
            <w:r>
              <w:rPr>
                <w:rFonts w:hint="eastAsia" w:ascii="宋体" w:hAnsi="宋体" w:eastAsia="宋体" w:cs="宋体"/>
                <w:b/>
                <w:bCs/>
                <w:color w:val="000000"/>
                <w:sz w:val="21"/>
                <w:szCs w:val="21"/>
              </w:rPr>
              <w:t xml:space="preserve">结构及参数</w:t>
            </w:r>
            <w:r/>
          </w:p>
        </w:tc>
        <w:tc>
          <w:tcPr>
            <w:tcW w:w="7151" w:type="dxa"/>
            <w:vAlign w:val="center"/>
            <w:textDirection w:val="lrTb"/>
            <w:noWrap w:val="false"/>
          </w:tcPr>
          <w:p>
            <w:pPr>
              <w:numPr>
                <w:ilvl w:val="0"/>
                <w:numId w:val="6"/>
              </w:numPr>
              <w:ind w:left="0" w:right="0" w:firstLine="0"/>
              <w:jc w:val="left"/>
              <w:spacing w:before="0" w:line="240" w:lineRule="auto"/>
              <w:widowControl w:val="off"/>
              <w:rPr>
                <w:rFonts w:hint="eastAsia" w:ascii="宋体" w:hAnsi="宋体" w:eastAsia="宋体" w:cs="宋体"/>
                <w:color w:val="000000"/>
                <w:sz w:val="21"/>
                <w:szCs w:val="21"/>
                <w:u w:val="none"/>
                <w:lang w:val="en-US" w:eastAsia="en-US" w:bidi="ar-SA"/>
              </w:rPr>
            </w:pPr>
            <w:r>
              <w:rPr>
                <w:rFonts w:hint="eastAsia" w:ascii="宋体" w:hAnsi="宋体" w:eastAsia="宋体" w:cs="宋体"/>
                <w:color w:val="000000"/>
                <w:spacing w:val="-3"/>
                <w:sz w:val="21"/>
                <w:szCs w:val="21"/>
                <w:u w:val="none"/>
                <w:lang w:val="en-US" w:eastAsia="en-US" w:bidi="ar-SA"/>
              </w:rPr>
              <w:t xml:space="preserve">▲规格：深度900mm</w:t>
            </w:r>
            <w:r>
              <w:rPr>
                <w:rFonts w:hint="eastAsia" w:ascii="宋体" w:hAnsi="宋体" w:eastAsia="宋体" w:cs="宋体"/>
                <w:color w:val="000000"/>
                <w:spacing w:val="-3"/>
                <w:sz w:val="21"/>
                <w:szCs w:val="21"/>
                <w:u w:val="none"/>
                <w:lang w:val="en-US" w:eastAsia="zh-CN" w:bidi="ar-SA"/>
              </w:rPr>
              <w:t xml:space="preserve">，</w:t>
            </w:r>
            <w:r>
              <w:rPr>
                <w:rFonts w:hint="eastAsia" w:ascii="宋体" w:hAnsi="宋体" w:eastAsia="宋体" w:cs="宋体"/>
                <w:color w:val="000000"/>
                <w:spacing w:val="-3"/>
                <w:sz w:val="21"/>
                <w:szCs w:val="21"/>
                <w:u w:val="none"/>
                <w:lang w:val="en-US" w:eastAsia="en-US" w:bidi="ar-SA"/>
              </w:rPr>
              <w:t xml:space="preserve">衣柜采用</w:t>
            </w:r>
            <w:r>
              <w:rPr>
                <w:rFonts w:hint="eastAsia" w:ascii="宋体" w:hAnsi="宋体" w:eastAsia="宋体" w:cs="宋体"/>
                <w:color w:val="000000"/>
                <w:spacing w:val="-24"/>
                <w:sz w:val="21"/>
                <w:szCs w:val="21"/>
                <w:u w:val="none"/>
                <w:lang w:val="en-US" w:eastAsia="en-US" w:bidi="ar-SA"/>
              </w:rPr>
              <w:t xml:space="preserve">厚</w:t>
            </w:r>
            <w:r>
              <w:rPr>
                <w:rFonts w:hint="eastAsia" w:ascii="宋体" w:hAnsi="宋体" w:eastAsia="宋体" w:cs="宋体"/>
                <w:color w:val="000000"/>
                <w:spacing w:val="-24"/>
                <w:sz w:val="21"/>
                <w:szCs w:val="21"/>
                <w:u w:val="none"/>
                <w:lang w:val="en-US" w:eastAsia="zh-CN" w:bidi="ar-SA"/>
              </w:rPr>
              <w:t xml:space="preserve">度</w:t>
            </w:r>
            <w:r>
              <w:rPr>
                <w:rFonts w:hint="eastAsia" w:ascii="宋体" w:hAnsi="宋体" w:eastAsia="宋体" w:cs="宋体"/>
                <w:color w:val="000000"/>
                <w:spacing w:val="-3"/>
                <w:sz w:val="21"/>
                <w:szCs w:val="21"/>
                <w:u w:val="none"/>
                <w:lang w:val="en-US" w:eastAsia="en-US" w:bidi="ar-SA"/>
              </w:rPr>
              <w:t xml:space="preserve">18mm</w:t>
            </w:r>
            <w:r>
              <w:rPr>
                <w:rFonts w:hint="eastAsia" w:ascii="宋体" w:hAnsi="宋体" w:eastAsia="宋体" w:cs="宋体"/>
                <w:color w:val="000000"/>
                <w:spacing w:val="-3"/>
                <w:sz w:val="21"/>
                <w:szCs w:val="21"/>
                <w:u w:val="none"/>
                <w:lang w:val="en-US" w:eastAsia="zh-CN" w:bidi="ar-SA"/>
              </w:rPr>
              <w:t xml:space="preserve">的</w:t>
            </w:r>
            <w:r>
              <w:rPr>
                <w:rFonts w:hint="eastAsia" w:ascii="宋体" w:hAnsi="宋体" w:eastAsia="宋体" w:cs="宋体"/>
                <w:color w:val="000000"/>
                <w:spacing w:val="-3"/>
                <w:sz w:val="21"/>
                <w:szCs w:val="21"/>
                <w:u w:val="none"/>
                <w:lang w:val="en-US" w:eastAsia="en-US" w:bidi="ar-SA"/>
              </w:rPr>
              <w:t xml:space="preserve">E0级实木多层板制作，每个衣</w:t>
            </w:r>
            <w:r>
              <w:rPr>
                <w:rFonts w:hint="eastAsia" w:ascii="宋体" w:hAnsi="宋体" w:eastAsia="宋体" w:cs="宋体"/>
                <w:color w:val="000000"/>
                <w:spacing w:val="-4"/>
                <w:sz w:val="21"/>
                <w:szCs w:val="21"/>
                <w:u w:val="none"/>
                <w:lang w:val="en-US" w:eastAsia="en-US" w:bidi="ar-SA"/>
              </w:rPr>
              <w:t xml:space="preserve">柜</w:t>
            </w:r>
            <w:r>
              <w:rPr>
                <w:rFonts w:hint="eastAsia" w:ascii="宋体" w:hAnsi="宋体" w:eastAsia="宋体" w:cs="宋体"/>
                <w:color w:val="000000"/>
                <w:spacing w:val="-4"/>
                <w:sz w:val="21"/>
                <w:szCs w:val="21"/>
                <w:u w:val="none"/>
                <w:lang w:val="en-US" w:eastAsia="zh-CN" w:bidi="ar-SA"/>
              </w:rPr>
              <w:t xml:space="preserve">内部</w:t>
            </w:r>
            <w:r>
              <w:rPr>
                <w:rFonts w:hint="eastAsia" w:ascii="宋体" w:hAnsi="宋体" w:eastAsia="宋体" w:cs="宋体"/>
                <w:color w:val="000000"/>
                <w:spacing w:val="-4"/>
                <w:sz w:val="21"/>
                <w:szCs w:val="21"/>
                <w:u w:val="none"/>
                <w:lang w:val="en-US" w:eastAsia="en-US" w:bidi="ar-SA"/>
              </w:rPr>
              <w:t xml:space="preserve">分为上下两层设计</w:t>
            </w:r>
            <w:r>
              <w:rPr>
                <w:rFonts w:hint="eastAsia" w:ascii="宋体" w:hAnsi="宋体" w:eastAsia="宋体" w:cs="宋体"/>
                <w:color w:val="000000"/>
                <w:spacing w:val="-4"/>
                <w:sz w:val="21"/>
                <w:szCs w:val="21"/>
                <w:u w:val="none"/>
                <w:lang w:val="en-US" w:eastAsia="zh-CN" w:bidi="ar-SA"/>
              </w:rPr>
              <w:t xml:space="preserve">，</w:t>
            </w:r>
            <w:r>
              <w:rPr>
                <w:rFonts w:hint="eastAsia" w:ascii="宋体" w:hAnsi="宋体" w:eastAsia="宋体" w:cs="宋体"/>
                <w:color w:val="000000"/>
                <w:spacing w:val="-4"/>
                <w:sz w:val="21"/>
                <w:szCs w:val="21"/>
                <w:u w:val="none"/>
                <w:lang w:val="en-US" w:eastAsia="en-US" w:bidi="ar-SA"/>
              </w:rPr>
              <w:t xml:space="preserve">配有挂</w:t>
            </w:r>
            <w:r>
              <w:rPr>
                <w:rFonts w:hint="eastAsia" w:ascii="宋体" w:hAnsi="宋体" w:eastAsia="宋体" w:cs="宋体"/>
                <w:color w:val="000000"/>
                <w:spacing w:val="-1"/>
                <w:sz w:val="21"/>
                <w:szCs w:val="21"/>
                <w:u w:val="none"/>
                <w:lang w:val="en-US" w:eastAsia="en-US" w:bidi="ar-SA"/>
              </w:rPr>
              <w:t xml:space="preserve">衣杆</w:t>
            </w:r>
            <w:r>
              <w:rPr>
                <w:rFonts w:hint="eastAsia" w:ascii="宋体" w:hAnsi="宋体" w:eastAsia="宋体" w:cs="宋体"/>
                <w:color w:val="000000"/>
                <w:spacing w:val="-1"/>
                <w:sz w:val="21"/>
                <w:szCs w:val="21"/>
                <w:u w:val="none"/>
                <w:lang w:val="en-US" w:eastAsia="zh-CN" w:bidi="ar-SA"/>
              </w:rPr>
              <w:t xml:space="preserve">；</w:t>
            </w:r>
            <w:r/>
          </w:p>
          <w:p>
            <w:pPr>
              <w:numPr>
                <w:ilvl w:val="0"/>
                <w:numId w:val="6"/>
              </w:numPr>
              <w:ind w:left="0" w:right="0" w:firstLine="0"/>
              <w:jc w:val="left"/>
              <w:spacing w:line="240" w:lineRule="auto"/>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color w:val="000000"/>
                <w:sz w:val="21"/>
                <w:szCs w:val="21"/>
                <w:highlight w:val="none"/>
              </w:rPr>
              <w:t xml:space="preserve">▲衣柜底座、书桌底座：底部采用</w:t>
            </w:r>
            <w:r>
              <w:rPr>
                <w:rFonts w:hint="eastAsia" w:ascii="宋体" w:hAnsi="宋体" w:eastAsia="宋体" w:cs="宋体"/>
                <w:b w:val="0"/>
                <w:bCs w:val="0"/>
                <w:color w:val="000000"/>
                <w:spacing w:val="-35"/>
                <w:sz w:val="21"/>
                <w:szCs w:val="21"/>
                <w:highlight w:val="none"/>
              </w:rPr>
              <w:t xml:space="preserve"> </w:t>
            </w:r>
            <w:r>
              <w:rPr>
                <w:rFonts w:hint="eastAsia" w:ascii="宋体" w:hAnsi="宋体" w:eastAsia="宋体" w:cs="宋体"/>
                <w:b w:val="0"/>
                <w:bCs w:val="0"/>
                <w:color w:val="000000"/>
                <w:sz w:val="21"/>
                <w:szCs w:val="21"/>
                <w:highlight w:val="none"/>
              </w:rPr>
              <w:t xml:space="preserve">25*50</w:t>
            </w:r>
            <w:r>
              <w:rPr>
                <w:rFonts w:hint="eastAsia" w:ascii="宋体" w:hAnsi="宋体" w:eastAsia="宋体" w:cs="宋体"/>
                <w:b w:val="0"/>
                <w:bCs w:val="0"/>
                <w:color w:val="000000"/>
                <w:spacing w:val="-1"/>
                <w:sz w:val="21"/>
                <w:szCs w:val="21"/>
                <w:highlight w:val="none"/>
              </w:rPr>
              <w:t xml:space="preserve">*1.2mm</w:t>
            </w:r>
            <w:r>
              <w:rPr>
                <w:rFonts w:hint="eastAsia" w:ascii="宋体" w:hAnsi="宋体" w:eastAsia="宋体" w:cs="宋体"/>
                <w:b w:val="0"/>
                <w:bCs w:val="0"/>
                <w:color w:val="000000"/>
                <w:spacing w:val="-34"/>
                <w:sz w:val="21"/>
                <w:szCs w:val="21"/>
                <w:highlight w:val="none"/>
              </w:rPr>
              <w:t xml:space="preserve"> </w:t>
            </w:r>
            <w:r>
              <w:rPr>
                <w:rFonts w:hint="eastAsia" w:ascii="宋体" w:hAnsi="宋体" w:eastAsia="宋体" w:cs="宋体"/>
                <w:b w:val="0"/>
                <w:bCs w:val="0"/>
                <w:color w:val="000000"/>
                <w:spacing w:val="-1"/>
                <w:sz w:val="21"/>
                <w:szCs w:val="21"/>
                <w:highlight w:val="none"/>
              </w:rPr>
              <w:t xml:space="preserve">高频焊管焊接成框，用螺丝与柜体紧密连接。配有防水、防滑、防噪音的</w:t>
            </w:r>
            <w:r>
              <w:rPr>
                <w:rFonts w:hint="eastAsia" w:ascii="宋体" w:hAnsi="宋体" w:eastAsia="宋体" w:cs="宋体"/>
                <w:b w:val="0"/>
                <w:bCs w:val="0"/>
                <w:color w:val="000000"/>
                <w:spacing w:val="-38"/>
                <w:sz w:val="21"/>
                <w:szCs w:val="21"/>
                <w:highlight w:val="none"/>
              </w:rPr>
              <w:t xml:space="preserve"> </w:t>
            </w:r>
            <w:r>
              <w:rPr>
                <w:rFonts w:hint="eastAsia" w:ascii="宋体" w:hAnsi="宋体" w:eastAsia="宋体" w:cs="宋体"/>
                <w:b w:val="0"/>
                <w:bCs w:val="0"/>
                <w:color w:val="000000"/>
                <w:spacing w:val="-1"/>
                <w:sz w:val="21"/>
                <w:szCs w:val="21"/>
                <w:highlight w:val="none"/>
              </w:rPr>
              <w:t xml:space="preserve">PP</w:t>
            </w:r>
            <w:r>
              <w:rPr>
                <w:rFonts w:hint="eastAsia" w:ascii="宋体" w:hAnsi="宋体" w:eastAsia="宋体" w:cs="宋体"/>
                <w:b w:val="0"/>
                <w:bCs w:val="0"/>
                <w:color w:val="000000"/>
                <w:spacing w:val="-37"/>
                <w:sz w:val="21"/>
                <w:szCs w:val="21"/>
                <w:highlight w:val="none"/>
              </w:rPr>
              <w:t xml:space="preserve"> </w:t>
            </w:r>
            <w:r>
              <w:rPr>
                <w:rFonts w:hint="eastAsia" w:ascii="宋体" w:hAnsi="宋体" w:eastAsia="宋体" w:cs="宋体"/>
                <w:b w:val="0"/>
                <w:bCs w:val="0"/>
                <w:color w:val="000000"/>
                <w:spacing w:val="-1"/>
                <w:sz w:val="21"/>
                <w:szCs w:val="21"/>
                <w:highlight w:val="none"/>
              </w:rPr>
              <w:t xml:space="preserve">软塑胶脚套。</w:t>
            </w:r>
            <w:r/>
          </w:p>
          <w:p>
            <w:pPr>
              <w:numPr>
                <w:ilvl w:val="0"/>
                <w:numId w:val="6"/>
              </w:numPr>
              <w:ind w:left="0" w:right="0" w:firstLine="0"/>
              <w:jc w:val="left"/>
              <w:spacing w:before="0" w:line="240" w:lineRule="auto"/>
              <w:rPr>
                <w:rFonts w:hint="eastAsia" w:ascii="宋体" w:hAnsi="宋体" w:eastAsia="宋体" w:cs="宋体"/>
                <w:color w:val="000000"/>
                <w:sz w:val="21"/>
                <w:szCs w:val="21"/>
                <w:u w:val="none"/>
              </w:rPr>
            </w:pPr>
            <w:r>
              <w:rPr>
                <w:rFonts w:hint="eastAsia" w:ascii="宋体" w:hAnsi="宋体" w:eastAsia="宋体" w:cs="宋体"/>
                <w:color w:val="000000"/>
                <w:spacing w:val="-3"/>
                <w:sz w:val="21"/>
                <w:szCs w:val="21"/>
                <w:u w:val="none"/>
              </w:rPr>
              <w:t xml:space="preserve">▲</w:t>
            </w:r>
            <w:r>
              <w:rPr>
                <w:rFonts w:hint="eastAsia" w:ascii="宋体" w:hAnsi="宋体" w:eastAsia="宋体" w:cs="宋体"/>
                <w:color w:val="000000"/>
                <w:sz w:val="21"/>
                <w:szCs w:val="21"/>
                <w:u w:val="none"/>
              </w:rPr>
              <w:t xml:space="preserve">柜门锁具：采用优质铝合金，经模具压铸一体成型，附着力强、耐腐蚀、不生锈、经久耐用，带挂锁功能。</w:t>
            </w:r>
            <w:r/>
          </w:p>
          <w:p>
            <w:pPr>
              <w:numPr>
                <w:ilvl w:val="0"/>
                <w:numId w:val="6"/>
              </w:numPr>
              <w:ind w:left="0" w:right="0" w:firstLine="0"/>
              <w:jc w:val="left"/>
              <w:spacing w:before="0" w:line="240" w:lineRule="auto"/>
              <w:rPr>
                <w:rFonts w:hint="default" w:ascii="宋体" w:hAnsi="宋体" w:eastAsia="宋体" w:cs="宋体"/>
                <w:color w:val="000000"/>
                <w:sz w:val="21"/>
                <w:szCs w:val="21"/>
                <w:lang w:val="en-US" w:eastAsia="zh-CN"/>
              </w:rPr>
            </w:pPr>
            <w:r>
              <w:rPr>
                <w:rFonts w:hint="eastAsia" w:ascii="宋体" w:hAnsi="宋体" w:eastAsia="宋体" w:cs="宋体"/>
                <w:color w:val="000000"/>
                <w:spacing w:val="-3"/>
                <w:sz w:val="21"/>
                <w:szCs w:val="21"/>
                <w:u w:val="none"/>
              </w:rPr>
              <w:t xml:space="preserve">▲</w:t>
            </w:r>
            <w:r>
              <w:rPr>
                <w:rFonts w:hint="eastAsia" w:ascii="宋体" w:hAnsi="宋体" w:eastAsia="宋体" w:cs="宋体"/>
                <w:b/>
                <w:bCs/>
                <w:color w:val="000000"/>
                <w:sz w:val="21"/>
                <w:szCs w:val="21"/>
              </w:rPr>
              <w:t xml:space="preserve">五金件：</w:t>
            </w:r>
            <w:r>
              <w:rPr>
                <w:rFonts w:hint="eastAsia" w:ascii="宋体" w:hAnsi="宋体" w:eastAsia="宋体" w:cs="宋体"/>
                <w:color w:val="000000"/>
                <w:sz w:val="21"/>
                <w:szCs w:val="21"/>
              </w:rPr>
              <w:t xml:space="preserve">板材之间采用现代五金连接件形式，五金采用三节承重滑道(无噪音、无脱落)、阻尼铰链等。</w:t>
            </w:r>
            <w:r/>
          </w:p>
        </w:tc>
      </w:tr>
      <w:tr>
        <w:trPr>
          <w:jc w:val="center"/>
          <w:trHeight w:val="0"/>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公寓凳结构及参数</w:t>
            </w:r>
            <w:r/>
          </w:p>
        </w:tc>
        <w:tc>
          <w:tcPr>
            <w:tcW w:w="7151" w:type="dxa"/>
            <w:vAlign w:val="center"/>
            <w:textDirection w:val="lrTb"/>
            <w:noWrap w:val="false"/>
          </w:tcPr>
          <w:p>
            <w:pPr>
              <w:numPr>
                <w:ilvl w:val="0"/>
                <w:numId w:val="6"/>
              </w:numPr>
              <w:ind w:left="0" w:right="0" w:firstLine="0"/>
              <w:jc w:val="left"/>
              <w:spacing w:line="240" w:lineRule="auto"/>
              <w:widowControl w:val="off"/>
              <w:rPr>
                <w:rFonts w:hint="eastAsia" w:ascii="宋体" w:hAnsi="宋体" w:eastAsia="宋体" w:cs="宋体"/>
                <w:b/>
                <w:bCs/>
                <w:color w:val="000000"/>
                <w:sz w:val="21"/>
                <w:szCs w:val="21"/>
                <w:shd w:val="clear" w:color="auto" w:fill="ffffff"/>
                <w:lang w:val="en-US" w:eastAsia="zh-CN" w:bidi="ar-SA"/>
              </w:rPr>
            </w:pPr>
            <w:r>
              <w:rPr>
                <w:rFonts w:hint="eastAsia" w:ascii="宋体" w:hAnsi="宋体" w:eastAsia="宋体" w:cs="宋体"/>
                <w:b/>
                <w:bCs/>
                <w:color w:val="000000"/>
                <w:sz w:val="21"/>
                <w:szCs w:val="21"/>
                <w:shd w:val="clear" w:color="auto" w:fill="ffffff"/>
                <w:lang w:val="zh-CN" w:eastAsia="zh-CN" w:bidi="ar-SA"/>
              </w:rPr>
              <w:t xml:space="preserve">▲</w:t>
            </w:r>
            <w:r>
              <w:rPr>
                <w:rFonts w:hint="eastAsia" w:ascii="宋体" w:hAnsi="宋体" w:eastAsia="宋体" w:cs="宋体"/>
                <w:b/>
                <w:bCs/>
                <w:color w:val="000000"/>
                <w:sz w:val="21"/>
                <w:szCs w:val="21"/>
                <w:shd w:val="clear" w:color="auto" w:fill="ffffff"/>
                <w:lang w:val="en-US" w:eastAsia="zh-CN" w:bidi="ar-SA"/>
              </w:rPr>
              <w:t xml:space="preserve">公寓凳要求</w:t>
            </w:r>
            <w:r/>
          </w:p>
          <w:p>
            <w:pPr>
              <w:numPr>
                <w:ilvl w:val="-1"/>
                <w:numId w:val="0"/>
              </w:numPr>
              <w:ind w:left="0" w:right="0" w:firstLine="0"/>
              <w:jc w:val="left"/>
              <w:spacing w:line="240" w:lineRule="auto"/>
              <w:widowControl w:val="off"/>
              <w:rPr>
                <w:rFonts w:hint="eastAsia" w:ascii="宋体" w:hAnsi="宋体" w:eastAsia="宋体" w:cs="宋体"/>
                <w:color w:val="000000"/>
                <w:sz w:val="21"/>
                <w:szCs w:val="21"/>
                <w:shd w:val="clear" w:color="auto" w:fill="ffffff"/>
                <w:lang w:val="en-US" w:eastAsia="zh-CN" w:bidi="ar-SA"/>
              </w:rPr>
            </w:pPr>
            <w:r>
              <w:rPr>
                <w:rFonts w:hint="eastAsia" w:ascii="宋体" w:hAnsi="宋体" w:eastAsia="宋体" w:cs="宋体"/>
                <w:color w:val="000000"/>
                <w:sz w:val="21"/>
                <w:szCs w:val="21"/>
                <w:shd w:val="clear" w:color="auto" w:fill="ffffff"/>
                <w:lang w:val="en-US" w:eastAsia="zh-CN" w:bidi="ar-SA"/>
              </w:rPr>
              <w:t xml:space="preserve">坐板规格材质：坐板外形尺寸：长410mm*宽385mm*高425mm采用优质中空吹塑塑料（原材料为高密度聚乙烯HDPE），环保，硬度高，韧性强，表面耐磨、耐划伤、抗污抗老化、抗压抗冲击，坐板采用弧形加凹型设计，符合人体工效学，增加座椅的强度及使用寿命。</w:t>
            </w:r>
            <w:r>
              <w:rPr>
                <w:rFonts w:hint="eastAsia" w:ascii="宋体" w:hAnsi="宋体" w:eastAsia="宋体" w:cs="宋体"/>
                <w:color w:val="000000"/>
                <w:sz w:val="21"/>
                <w:szCs w:val="21"/>
                <w:lang w:val="en-US" w:eastAsia="zh-CN" w:bidi="ar-SA"/>
              </w:rPr>
              <w:t xml:space="preserve">（外观尺寸偏差范围允许±10mm）</w:t>
            </w:r>
            <w:r/>
          </w:p>
          <w:p>
            <w:pPr>
              <w:numPr>
                <w:ilvl w:val="0"/>
                <w:numId w:val="6"/>
              </w:numPr>
              <w:ind w:left="0" w:right="0" w:firstLine="0"/>
              <w:jc w:val="left"/>
              <w:spacing w:line="240" w:lineRule="auto"/>
              <w:rPr>
                <w:rFonts w:hint="eastAsia" w:ascii="宋体" w:hAnsi="宋体" w:eastAsia="宋体" w:cs="宋体"/>
                <w:color w:val="auto"/>
                <w:sz w:val="21"/>
                <w:szCs w:val="21"/>
                <w:shd w:val="clear" w:color="auto" w:fill="ffffff"/>
              </w:rPr>
            </w:pPr>
            <w:r>
              <w:rPr>
                <w:rFonts w:hint="eastAsia" w:ascii="宋体" w:hAnsi="宋体" w:cs="宋体"/>
                <w:color w:val="000000"/>
                <w:sz w:val="21"/>
                <w:szCs w:val="21"/>
                <w:shd w:val="clear" w:color="auto" w:fill="ffffff"/>
                <w:lang w:val="en-US" w:eastAsia="zh-CN"/>
              </w:rPr>
              <w:t xml:space="preserve">▲</w:t>
            </w:r>
            <w:r>
              <w:rPr>
                <w:rFonts w:hint="eastAsia" w:ascii="宋体" w:hAnsi="宋体" w:eastAsia="宋体" w:cs="宋体"/>
                <w:color w:val="000000"/>
                <w:sz w:val="21"/>
                <w:szCs w:val="21"/>
                <w:shd w:val="clear" w:color="auto" w:fill="ffffff"/>
              </w:rPr>
              <w:t xml:space="preserve">椅钢架：采用30mm</w:t>
            </w:r>
            <w:r>
              <w:rPr>
                <w:rFonts w:hint="eastAsia" w:ascii="宋体" w:hAnsi="宋体" w:eastAsia="宋体" w:cs="宋体"/>
                <w:color w:val="auto"/>
                <w:sz w:val="21"/>
                <w:szCs w:val="21"/>
                <w:shd w:val="clear" w:color="auto" w:fill="ffffff"/>
              </w:rPr>
              <w:t xml:space="preserve">*15mm*1.</w:t>
            </w:r>
            <w:r>
              <w:rPr>
                <w:rFonts w:hint="eastAsia" w:ascii="宋体" w:hAnsi="宋体" w:cs="宋体"/>
                <w:color w:val="auto"/>
                <w:sz w:val="21"/>
                <w:szCs w:val="21"/>
                <w:shd w:val="clear" w:color="auto" w:fill="ffffff"/>
                <w:lang w:val="en-US" w:eastAsia="zh-CN"/>
              </w:rPr>
              <w:t xml:space="preserve">5</w:t>
            </w:r>
            <w:r>
              <w:rPr>
                <w:rFonts w:hint="eastAsia" w:ascii="宋体" w:hAnsi="宋体" w:eastAsia="宋体" w:cs="宋体"/>
                <w:color w:val="auto"/>
                <w:sz w:val="21"/>
                <w:szCs w:val="21"/>
                <w:shd w:val="clear" w:color="auto" w:fill="ffffff"/>
              </w:rPr>
              <w:t xml:space="preserve">mm椭圆管抽芯弯曲焊接。</w:t>
            </w:r>
            <w:r/>
          </w:p>
          <w:p>
            <w:pPr>
              <w:ind w:left="0" w:right="0" w:firstLine="0"/>
              <w:jc w:val="left"/>
              <w:spacing w:line="240"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auto"/>
                <w:sz w:val="21"/>
                <w:szCs w:val="21"/>
                <w:shd w:val="clear" w:color="auto" w:fill="ffffff"/>
                <w:lang w:val="en-US" w:eastAsia="en-US" w:bidi="ar-SA"/>
              </w:rPr>
              <w:t xml:space="preserve">塑料脚套规格材质：</w:t>
            </w:r>
            <w:r>
              <w:rPr>
                <w:rFonts w:hint="eastAsia" w:ascii="宋体" w:hAnsi="宋体" w:eastAsia="宋体" w:cs="宋体"/>
                <w:color w:val="auto"/>
                <w:sz w:val="21"/>
                <w:szCs w:val="21"/>
                <w:lang w:val="en-US" w:eastAsia="en-US" w:bidi="ar-SA"/>
              </w:rPr>
              <w:t xml:space="preserve">采用一次性PP塑料，脚套</w:t>
            </w:r>
            <w:r>
              <w:rPr>
                <w:rFonts w:hint="eastAsia" w:ascii="宋体" w:hAnsi="宋体" w:eastAsia="宋体" w:cs="宋体"/>
                <w:color w:val="000000"/>
                <w:sz w:val="21"/>
                <w:szCs w:val="21"/>
                <w:lang w:val="en-US" w:eastAsia="en-US" w:bidi="ar-SA"/>
              </w:rPr>
              <w:t xml:space="preserve">耐磨厚度</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9mm，采用内塞设计，增加美观、牢固性，耐用防生锈，PP塑料（原材料为聚丙烯），环保，硬度高，韧性强，表面耐磨、耐划伤、抗污抗老化、抗压抗冲击</w:t>
            </w:r>
            <w:r>
              <w:rPr>
                <w:rFonts w:hint="eastAsia" w:ascii="宋体" w:hAnsi="宋体" w:eastAsia="宋体" w:cs="宋体"/>
                <w:color w:val="000000"/>
                <w:sz w:val="21"/>
                <w:szCs w:val="21"/>
                <w:lang w:val="en-US" w:eastAsia="zh-CN" w:bidi="ar-SA"/>
              </w:rPr>
              <w:t xml:space="preserve">，不可</w:t>
            </w:r>
            <w:r>
              <w:rPr>
                <w:rFonts w:hint="eastAsia" w:ascii="宋体" w:hAnsi="宋体" w:eastAsia="宋体" w:cs="宋体"/>
                <w:color w:val="000000"/>
                <w:sz w:val="21"/>
                <w:szCs w:val="21"/>
                <w:lang w:val="en-US" w:eastAsia="en-US" w:bidi="ar-SA"/>
              </w:rPr>
              <w:t xml:space="preserve">3D打印。（外观尺寸偏差范围允许±2mm）。</w:t>
            </w:r>
            <w:r/>
          </w:p>
        </w:tc>
      </w:tr>
      <w:tr>
        <w:trPr>
          <w:jc w:val="center"/>
          <w:trHeight w:val="0"/>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储物柜</w:t>
            </w:r>
            <w:r>
              <w:rPr>
                <w:rFonts w:hint="eastAsia" w:ascii="宋体" w:hAnsi="宋体" w:cs="宋体"/>
                <w:b/>
                <w:bCs/>
                <w:color w:val="auto"/>
                <w:sz w:val="21"/>
                <w:szCs w:val="21"/>
                <w:lang w:val="en-US" w:eastAsia="zh-CN"/>
              </w:rPr>
              <w:t xml:space="preserve">1、2</w:t>
            </w:r>
            <w:r>
              <w:rPr>
                <w:rFonts w:hint="eastAsia" w:ascii="宋体" w:hAnsi="宋体" w:eastAsia="宋体" w:cs="宋体"/>
                <w:b/>
                <w:bCs/>
                <w:color w:val="auto"/>
                <w:sz w:val="21"/>
                <w:szCs w:val="21"/>
              </w:rPr>
              <w:t xml:space="preserve">结构及参数</w:t>
            </w:r>
            <w:r/>
          </w:p>
        </w:tc>
        <w:tc>
          <w:tcPr>
            <w:tcW w:w="7151" w:type="dxa"/>
            <w:vAlign w:val="center"/>
            <w:textDirection w:val="lrTb"/>
            <w:noWrap w:val="false"/>
          </w:tcPr>
          <w:p>
            <w:pPr>
              <w:numPr>
                <w:ilvl w:val="0"/>
                <w:numId w:val="6"/>
              </w:numPr>
              <w:ind w:left="0" w:right="0" w:firstLine="0"/>
              <w:jc w:val="left"/>
              <w:spacing w:line="240"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3"/>
                <w:sz w:val="21"/>
                <w:szCs w:val="21"/>
                <w:u w:val="none"/>
              </w:rPr>
              <w:t xml:space="preserve">▲</w:t>
            </w:r>
            <w:r>
              <w:rPr>
                <w:rFonts w:hint="eastAsia" w:ascii="宋体" w:hAnsi="宋体" w:eastAsia="宋体" w:cs="宋体"/>
                <w:b/>
                <w:bCs/>
                <w:color w:val="000000"/>
                <w:sz w:val="21"/>
                <w:szCs w:val="21"/>
                <w:shd w:val="clear" w:color="auto" w:fill="ffffff"/>
                <w:lang w:val="zh-CN" w:eastAsia="en-US" w:bidi="ar-SA"/>
              </w:rPr>
              <w:t xml:space="preserve">尺寸：</w:t>
            </w:r>
            <w:r>
              <w:rPr>
                <w:rFonts w:hint="eastAsia" w:ascii="宋体" w:hAnsi="宋体" w:cs="宋体"/>
                <w:b/>
                <w:bCs/>
                <w:color w:val="000000"/>
                <w:sz w:val="21"/>
                <w:szCs w:val="21"/>
                <w:shd w:val="clear" w:color="auto" w:fill="ffffff"/>
                <w:lang w:val="en-US" w:eastAsia="zh-CN" w:bidi="ar-SA"/>
              </w:rPr>
              <w:t xml:space="preserve">55</w:t>
            </w:r>
            <w:r>
              <w:rPr>
                <w:rFonts w:hint="eastAsia" w:ascii="宋体" w:hAnsi="宋体" w:eastAsia="宋体" w:cs="宋体"/>
                <w:b/>
                <w:bCs/>
                <w:color w:val="000000"/>
                <w:sz w:val="21"/>
                <w:szCs w:val="21"/>
                <w:shd w:val="clear" w:color="auto" w:fill="ffffff"/>
                <w:lang w:val="zh-CN" w:eastAsia="en-US" w:bidi="ar-SA"/>
              </w:rPr>
              <w:t xml:space="preserve">0</w:t>
            </w:r>
            <w:r>
              <w:rPr>
                <w:rFonts w:hint="eastAsia" w:ascii="宋体" w:hAnsi="宋体" w:cs="宋体"/>
                <w:b/>
                <w:bCs/>
                <w:color w:val="000000"/>
                <w:sz w:val="21"/>
                <w:szCs w:val="21"/>
                <w:shd w:val="clear" w:color="auto" w:fill="ffffff"/>
                <w:lang w:val="zh-CN" w:eastAsia="en-US" w:bidi="ar-SA"/>
              </w:rPr>
              <w:t xml:space="preserve">（</w:t>
            </w:r>
            <w:r>
              <w:rPr>
                <w:rFonts w:hint="eastAsia" w:ascii="宋体" w:hAnsi="宋体" w:cs="宋体"/>
                <w:b/>
                <w:bCs/>
                <w:color w:val="000000"/>
                <w:sz w:val="21"/>
                <w:szCs w:val="21"/>
                <w:shd w:val="clear" w:color="auto" w:fill="ffffff"/>
                <w:lang w:val="en-US" w:eastAsia="zh-CN" w:bidi="ar-SA"/>
              </w:rPr>
              <w:t xml:space="preserve">±50</w:t>
            </w:r>
            <w:r>
              <w:rPr>
                <w:rFonts w:hint="eastAsia" w:ascii="宋体" w:hAnsi="宋体" w:cs="宋体"/>
                <w:b/>
                <w:bCs/>
                <w:color w:val="000000"/>
                <w:sz w:val="21"/>
                <w:szCs w:val="21"/>
                <w:shd w:val="clear" w:color="auto" w:fill="ffffff"/>
                <w:lang w:val="zh-CN" w:eastAsia="en-US" w:bidi="ar-SA"/>
              </w:rPr>
              <w:t xml:space="preserve">）</w:t>
            </w:r>
            <w:r>
              <w:rPr>
                <w:rFonts w:hint="eastAsia" w:ascii="宋体" w:hAnsi="宋体" w:eastAsia="宋体" w:cs="宋体"/>
                <w:b/>
                <w:bCs/>
                <w:color w:val="000000"/>
                <w:sz w:val="21"/>
                <w:szCs w:val="21"/>
                <w:shd w:val="clear" w:color="auto" w:fill="ffffff"/>
                <w:lang w:val="zh-CN" w:eastAsia="en-US" w:bidi="ar-SA"/>
              </w:rPr>
              <w:t xml:space="preserve">*900*2250mm</w:t>
            </w:r>
            <w:r>
              <w:rPr>
                <w:rFonts w:hint="eastAsia" w:ascii="宋体" w:hAnsi="宋体" w:eastAsia="宋体" w:cs="宋体"/>
                <w:b/>
                <w:bCs/>
                <w:color w:val="000000"/>
                <w:sz w:val="21"/>
                <w:szCs w:val="21"/>
                <w:shd w:val="clear" w:color="auto" w:fill="ffffff"/>
                <w:lang w:val="en-US" w:eastAsia="zh-CN" w:bidi="ar-SA"/>
              </w:rPr>
              <w:t xml:space="preserve">/</w:t>
            </w:r>
            <w:r>
              <w:rPr>
                <w:rFonts w:hint="eastAsia" w:ascii="宋体" w:hAnsi="宋体" w:cs="宋体"/>
                <w:b/>
                <w:bCs/>
                <w:color w:val="000000"/>
                <w:sz w:val="21"/>
                <w:szCs w:val="21"/>
                <w:shd w:val="clear" w:color="auto" w:fill="ffffff"/>
                <w:lang w:val="en-US" w:eastAsia="zh-CN" w:bidi="ar-SA"/>
              </w:rPr>
              <w:t xml:space="preserve">400（±50）</w:t>
            </w:r>
            <w:r>
              <w:rPr>
                <w:rFonts w:hint="eastAsia" w:ascii="宋体" w:hAnsi="宋体" w:eastAsia="宋体" w:cs="宋体"/>
                <w:b/>
                <w:bCs/>
                <w:color w:val="000000"/>
                <w:sz w:val="21"/>
                <w:szCs w:val="21"/>
                <w:shd w:val="clear" w:color="auto" w:fill="ffffff"/>
                <w:lang w:val="en-US" w:eastAsia="zh-CN" w:bidi="ar-SA"/>
              </w:rPr>
              <w:t xml:space="preserve">*900*2250</w:t>
            </w:r>
            <w:r>
              <w:rPr>
                <w:rFonts w:hint="eastAsia" w:ascii="宋体" w:hAnsi="宋体" w:eastAsia="宋体" w:cs="宋体"/>
                <w:b/>
                <w:bCs/>
                <w:color w:val="000000"/>
                <w:sz w:val="21"/>
                <w:szCs w:val="21"/>
                <w:shd w:val="clear" w:color="auto" w:fill="ffffff"/>
                <w:lang w:val="zh-CN" w:eastAsia="en-US" w:bidi="ar-SA"/>
              </w:rPr>
              <w:t xml:space="preserve">，</w:t>
            </w:r>
            <w:r>
              <w:rPr>
                <w:rFonts w:hint="eastAsia" w:ascii="宋体" w:hAnsi="宋体" w:eastAsia="宋体" w:cs="宋体"/>
                <w:color w:val="000000"/>
                <w:spacing w:val="-3"/>
                <w:sz w:val="21"/>
                <w:szCs w:val="21"/>
                <w:lang w:val="en-US" w:eastAsia="en-US" w:bidi="ar-SA"/>
              </w:rPr>
              <w:t xml:space="preserve">储物柜主材采用</w:t>
            </w:r>
            <w:r>
              <w:rPr>
                <w:rFonts w:hint="eastAsia" w:ascii="宋体" w:hAnsi="宋体" w:eastAsia="宋体" w:cs="宋体"/>
                <w:color w:val="000000"/>
                <w:spacing w:val="-20"/>
                <w:sz w:val="21"/>
                <w:szCs w:val="21"/>
                <w:lang w:val="en-US" w:eastAsia="zh-CN" w:bidi="ar-SA"/>
              </w:rPr>
              <w:t xml:space="preserve">厚度 </w:t>
            </w:r>
            <w:r>
              <w:rPr>
                <w:rFonts w:hint="eastAsia" w:ascii="宋体" w:hAnsi="宋体" w:eastAsia="宋体" w:cs="宋体"/>
                <w:color w:val="000000"/>
                <w:spacing w:val="-3"/>
                <w:sz w:val="21"/>
                <w:szCs w:val="21"/>
                <w:lang w:val="en-US" w:eastAsia="en-US" w:bidi="ar-SA"/>
              </w:rPr>
              <w:t xml:space="preserve">18mm</w:t>
            </w:r>
            <w:r>
              <w:rPr>
                <w:rFonts w:hint="eastAsia" w:ascii="宋体" w:hAnsi="宋体" w:eastAsia="宋体" w:cs="宋体"/>
                <w:color w:val="000000"/>
                <w:spacing w:val="-40"/>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E0</w:t>
            </w:r>
            <w:r>
              <w:rPr>
                <w:rFonts w:hint="eastAsia" w:ascii="宋体" w:hAnsi="宋体" w:eastAsia="宋体" w:cs="宋体"/>
                <w:color w:val="000000"/>
                <w:spacing w:val="-36"/>
                <w:sz w:val="21"/>
                <w:szCs w:val="21"/>
                <w:lang w:val="en-US" w:eastAsia="en-US" w:bidi="ar-SA"/>
              </w:rPr>
              <w:t xml:space="preserve"> </w:t>
            </w:r>
            <w:r>
              <w:rPr>
                <w:rFonts w:hint="eastAsia" w:ascii="宋体" w:hAnsi="宋体" w:eastAsia="宋体" w:cs="宋体"/>
                <w:color w:val="000000"/>
                <w:spacing w:val="-3"/>
                <w:sz w:val="21"/>
                <w:szCs w:val="21"/>
                <w:lang w:val="en-US" w:eastAsia="en-US" w:bidi="ar-SA"/>
              </w:rPr>
              <w:t xml:space="preserve">级实木多层板制作</w:t>
            </w:r>
            <w:r>
              <w:rPr>
                <w:rFonts w:hint="eastAsia" w:ascii="宋体" w:hAnsi="宋体" w:eastAsia="宋体" w:cs="宋体"/>
                <w:color w:val="000000"/>
                <w:spacing w:val="-3"/>
                <w:sz w:val="21"/>
                <w:szCs w:val="21"/>
                <w:lang w:val="en-US" w:eastAsia="zh-CN" w:bidi="ar-SA"/>
              </w:rPr>
              <w:t xml:space="preserve">。</w:t>
            </w:r>
            <w:r/>
          </w:p>
          <w:p>
            <w:pPr>
              <w:numPr>
                <w:ilvl w:val="0"/>
                <w:numId w:val="6"/>
              </w:numPr>
              <w:ind w:left="0" w:right="0" w:firstLine="0"/>
              <w:jc w:val="left"/>
              <w:spacing w:line="240" w:lineRule="auto"/>
              <w:rPr>
                <w:rFonts w:hint="eastAsia" w:ascii="宋体" w:hAnsi="宋体" w:eastAsia="宋体" w:cs="宋体"/>
                <w:color w:val="000000"/>
                <w:spacing w:val="-1"/>
                <w:sz w:val="21"/>
                <w:szCs w:val="21"/>
                <w:lang w:val="en-US" w:eastAsia="zh-CN"/>
              </w:rPr>
            </w:pPr>
            <w:r>
              <w:rPr>
                <w:rFonts w:hint="eastAsia" w:ascii="宋体" w:hAnsi="宋体" w:eastAsia="宋体" w:cs="宋体"/>
                <w:color w:val="000000"/>
                <w:spacing w:val="-3"/>
                <w:sz w:val="21"/>
                <w:szCs w:val="21"/>
                <w:u w:val="none"/>
              </w:rPr>
              <w:t xml:space="preserve">▲</w:t>
            </w:r>
            <w:r>
              <w:rPr>
                <w:rFonts w:hint="eastAsia" w:ascii="宋体" w:hAnsi="宋体" w:eastAsia="宋体" w:cs="宋体"/>
                <w:color w:val="000000"/>
                <w:sz w:val="21"/>
                <w:szCs w:val="21"/>
                <w:u w:val="none"/>
              </w:rPr>
              <w:t xml:space="preserve">柜门锁具：采用优质铝合金，经模具压铸一体成型，附着力强、耐腐蚀、不生锈、经久耐用，带挂锁功能。</w:t>
            </w:r>
            <w:r/>
          </w:p>
        </w:tc>
      </w:tr>
      <w:tr>
        <w:trPr>
          <w:jc w:val="center"/>
          <w:trHeight w:val="5513"/>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参考图</w:t>
            </w:r>
            <w:r/>
          </w:p>
          <w:p>
            <w:pPr>
              <w:ind w:left="0" w:right="0" w:firstLine="0"/>
              <w:jc w:val="center"/>
              <w:spacing w:line="240" w:lineRule="auto"/>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lang w:val="en-US" w:eastAsia="zh-CN"/>
              </w:rPr>
              <w:t xml:space="preserve">两人位</w:t>
            </w:r>
            <w:r>
              <w:rPr>
                <w:rFonts w:hint="eastAsia" w:ascii="宋体" w:hAnsi="宋体" w:eastAsia="宋体" w:cs="宋体"/>
                <w:b/>
                <w:bCs/>
                <w:color w:val="000000"/>
                <w:sz w:val="21"/>
                <w:szCs w:val="21"/>
              </w:rPr>
              <w:t xml:space="preserve">公寓</w:t>
            </w:r>
            <w:r>
              <w:rPr>
                <w:rFonts w:hint="eastAsia" w:ascii="宋体" w:hAnsi="宋体" w:eastAsia="宋体" w:cs="宋体"/>
                <w:b/>
                <w:bCs/>
                <w:color w:val="000000"/>
                <w:sz w:val="21"/>
                <w:szCs w:val="21"/>
                <w:lang w:val="en-US" w:eastAsia="zh-CN"/>
              </w:rPr>
              <w:t xml:space="preserve">组合</w:t>
            </w:r>
            <w:r>
              <w:rPr>
                <w:rFonts w:hint="eastAsia" w:ascii="宋体" w:hAnsi="宋体" w:eastAsia="宋体" w:cs="宋体"/>
                <w:b/>
                <w:bCs/>
                <w:color w:val="000000"/>
                <w:sz w:val="21"/>
                <w:szCs w:val="21"/>
              </w:rPr>
              <w:t xml:space="preserve">床</w:t>
            </w:r>
            <w:r>
              <w:rPr>
                <w:rFonts w:hint="eastAsia" w:ascii="宋体" w:hAnsi="宋体" w:cs="宋体"/>
                <w:b/>
                <w:bCs/>
                <w:color w:val="000000"/>
                <w:sz w:val="21"/>
                <w:szCs w:val="21"/>
                <w:lang w:val="en-US" w:eastAsia="zh-CN"/>
              </w:rPr>
              <w:t xml:space="preserve">架(中走梯）</w:t>
            </w:r>
            <w:r>
              <w:rPr>
                <w:rFonts w:hint="eastAsia" w:ascii="宋体" w:hAnsi="宋体" w:eastAsia="宋体" w:cs="宋体"/>
                <w:b/>
                <w:bCs/>
                <w:color w:val="000000"/>
                <w:sz w:val="21"/>
                <w:szCs w:val="21"/>
              </w:rPr>
              <w:t xml:space="preserve">：长4550*深</w:t>
            </w:r>
            <w:r>
              <w:rPr>
                <w:rFonts w:hint="eastAsia" w:ascii="宋体" w:hAnsi="宋体" w:eastAsia="宋体" w:cs="宋体"/>
                <w:b/>
                <w:bCs/>
                <w:color w:val="000000"/>
                <w:sz w:val="21"/>
                <w:szCs w:val="21"/>
                <w:lang w:val="en-US" w:eastAsia="zh-CN"/>
              </w:rPr>
              <w:t xml:space="preserve">1000</w:t>
            </w:r>
            <w:r>
              <w:rPr>
                <w:rFonts w:hint="eastAsia" w:ascii="宋体" w:hAnsi="宋体" w:eastAsia="宋体" w:cs="宋体"/>
                <w:b/>
                <w:bCs/>
                <w:color w:val="000000"/>
                <w:sz w:val="21"/>
                <w:szCs w:val="21"/>
              </w:rPr>
              <w:t xml:space="preserve">*高2250</w:t>
            </w:r>
            <w:r>
              <w:rPr>
                <w:rFonts w:hint="eastAsia" w:ascii="宋体" w:hAnsi="宋体" w:cs="宋体"/>
                <w:b/>
                <w:bCs/>
                <w:color w:val="000000"/>
                <w:sz w:val="21"/>
                <w:szCs w:val="21"/>
                <w:lang w:val="en-US" w:eastAsia="zh-CN"/>
              </w:rPr>
              <w:t xml:space="preserve">/2950</w:t>
            </w:r>
            <w:r>
              <w:rPr>
                <w:rFonts w:hint="eastAsia" w:ascii="宋体" w:hAnsi="宋体" w:eastAsia="宋体" w:cs="宋体"/>
                <w:b/>
                <w:bCs/>
                <w:color w:val="000000"/>
                <w:sz w:val="21"/>
                <w:szCs w:val="21"/>
              </w:rPr>
              <w:t xml:space="preserve">mm</w:t>
            </w:r>
            <w:r/>
          </w:p>
        </w:tc>
        <w:tc>
          <w:tcPr>
            <w:tcW w:w="7151" w:type="dxa"/>
            <w:vAlign w:val="center"/>
            <w:textDirection w:val="lrTb"/>
            <w:noWrap w:val="false"/>
          </w:tcPr>
          <w:p>
            <w:pPr>
              <w:ind w:left="0" w:right="0" w:firstLine="0"/>
              <w:jc w:val="left"/>
              <w:rPr>
                <w:rFonts w:hint="eastAsia" w:ascii="宋体" w:hAnsi="宋体" w:eastAsia="宋体" w:cs="宋体"/>
                <w:b/>
                <w:bCs/>
                <w:color w:val="000000"/>
                <w:sz w:val="21"/>
                <w:szCs w:val="21"/>
                <w:lang w:val="zh-CN"/>
              </w:rPr>
            </w:pPr>
            <w:r>
              <w:rPr>
                <w:rFonts w:hint="eastAsia"/>
                <w:sz w:val="24"/>
                <w:szCs w:val="32"/>
                <w:lang w:val="en-US" w:eastAsia="zh-CN"/>
              </w:rPr>
              <mc:AlternateContent>
                <mc:Choice Requires="wpg">
                  <w:drawing>
                    <wp:inline xmlns:wp="http://schemas.openxmlformats.org/drawingml/2006/wordprocessingDrawing" distT="0" distB="0" distL="0" distR="0">
                      <wp:extent cx="4328795" cy="3061970"/>
                      <wp:effectExtent l="0" t="0" r="14604" b="1270"/>
                      <wp:docPr id="4" name="图片 1" descr="c4c4964ee5681ab1060fdacee98b9f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c4c4964ee5681ab1060fdacee98b9f60"/>
                              <pic:cNvPicPr>
                                <a:picLocks noChangeAspect="1"/>
                              </pic:cNvPicPr>
                              <pic:nvPr/>
                            </pic:nvPicPr>
                            <pic:blipFill>
                              <a:blip r:embed="rId16"/>
                              <a:stretch/>
                            </pic:blipFill>
                            <pic:spPr bwMode="auto">
                              <a:xfrm>
                                <a:off x="0" y="0"/>
                                <a:ext cx="4328795" cy="3061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0.8pt;height:241.1pt;mso-wrap-distance-left:0.0pt;mso-wrap-distance-top:0.0pt;mso-wrap-distance-right:0.0pt;mso-wrap-distance-bottom:0.0pt;" stroked="f">
                      <v:path textboxrect="0,0,0,0"/>
                      <v:imagedata r:id="rId16" o:title=""/>
                    </v:shape>
                  </w:pict>
                </mc:Fallback>
              </mc:AlternateContent>
            </w:r>
            <w:r/>
          </w:p>
        </w:tc>
      </w:tr>
      <w:tr>
        <w:trPr>
          <w:jc w:val="center"/>
          <w:trHeight w:val="5782"/>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参考图</w:t>
            </w:r>
            <w:r/>
          </w:p>
          <w:p>
            <w:pPr>
              <w:ind w:left="0" w:right="0" w:firstLine="0"/>
              <w:jc w:val="center"/>
              <w:spacing w:line="24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两人位</w:t>
            </w:r>
            <w:r>
              <w:rPr>
                <w:rFonts w:hint="eastAsia" w:ascii="宋体" w:hAnsi="宋体" w:eastAsia="宋体" w:cs="宋体"/>
                <w:b/>
                <w:bCs/>
                <w:color w:val="000000"/>
                <w:sz w:val="21"/>
                <w:szCs w:val="21"/>
              </w:rPr>
              <w:t xml:space="preserve">公寓</w:t>
            </w:r>
            <w:r>
              <w:rPr>
                <w:rFonts w:hint="eastAsia" w:ascii="宋体" w:hAnsi="宋体" w:eastAsia="宋体" w:cs="宋体"/>
                <w:b/>
                <w:bCs/>
                <w:color w:val="000000"/>
                <w:sz w:val="21"/>
                <w:szCs w:val="21"/>
                <w:lang w:val="en-US" w:eastAsia="zh-CN"/>
              </w:rPr>
              <w:t xml:space="preserve">组合</w:t>
            </w:r>
            <w:r>
              <w:rPr>
                <w:rFonts w:hint="eastAsia" w:ascii="宋体" w:hAnsi="宋体" w:eastAsia="宋体" w:cs="宋体"/>
                <w:b/>
                <w:bCs/>
                <w:color w:val="000000"/>
                <w:sz w:val="21"/>
                <w:szCs w:val="21"/>
              </w:rPr>
              <w:t xml:space="preserve">床</w:t>
            </w:r>
            <w:r>
              <w:rPr>
                <w:rFonts w:hint="eastAsia" w:ascii="宋体" w:hAnsi="宋体" w:cs="宋体"/>
                <w:b/>
                <w:bCs/>
                <w:color w:val="000000"/>
                <w:sz w:val="21"/>
                <w:szCs w:val="21"/>
                <w:lang w:val="en-US" w:eastAsia="zh-CN"/>
              </w:rPr>
              <w:t xml:space="preserve">架(加长外挂梯）</w:t>
            </w:r>
            <w:r>
              <w:rPr>
                <w:rFonts w:hint="eastAsia" w:ascii="宋体" w:hAnsi="宋体" w:eastAsia="宋体" w:cs="宋体"/>
                <w:b/>
                <w:bCs/>
                <w:color w:val="000000"/>
                <w:sz w:val="21"/>
                <w:szCs w:val="21"/>
              </w:rPr>
              <w:t xml:space="preserve">：长4</w:t>
            </w:r>
            <w:r>
              <w:rPr>
                <w:rFonts w:hint="eastAsia" w:ascii="宋体" w:hAnsi="宋体" w:cs="宋体"/>
                <w:b/>
                <w:bCs/>
                <w:color w:val="000000"/>
                <w:sz w:val="21"/>
                <w:szCs w:val="21"/>
                <w:lang w:val="en-US" w:eastAsia="zh-CN"/>
              </w:rPr>
              <w:t xml:space="preserve">40</w:t>
            </w:r>
            <w:r>
              <w:rPr>
                <w:rFonts w:hint="eastAsia" w:ascii="宋体" w:hAnsi="宋体" w:eastAsia="宋体" w:cs="宋体"/>
                <w:b/>
                <w:bCs/>
                <w:color w:val="000000"/>
                <w:sz w:val="21"/>
                <w:szCs w:val="21"/>
              </w:rPr>
              <w:t xml:space="preserve">0*深</w:t>
            </w:r>
            <w:r>
              <w:rPr>
                <w:rFonts w:hint="eastAsia" w:ascii="宋体" w:hAnsi="宋体" w:eastAsia="宋体" w:cs="宋体"/>
                <w:b/>
                <w:bCs/>
                <w:color w:val="000000"/>
                <w:sz w:val="21"/>
                <w:szCs w:val="21"/>
                <w:lang w:val="en-US" w:eastAsia="zh-CN"/>
              </w:rPr>
              <w:t xml:space="preserve">1000</w:t>
            </w:r>
            <w:r>
              <w:rPr>
                <w:rFonts w:hint="eastAsia" w:ascii="宋体" w:hAnsi="宋体" w:eastAsia="宋体" w:cs="宋体"/>
                <w:b/>
                <w:bCs/>
                <w:color w:val="000000"/>
                <w:sz w:val="21"/>
                <w:szCs w:val="21"/>
              </w:rPr>
              <w:t xml:space="preserve">*高2250</w:t>
            </w:r>
            <w:r>
              <w:rPr>
                <w:rFonts w:hint="eastAsia" w:ascii="宋体" w:hAnsi="宋体" w:cs="宋体"/>
                <w:b/>
                <w:bCs/>
                <w:color w:val="000000"/>
                <w:sz w:val="21"/>
                <w:szCs w:val="21"/>
                <w:lang w:val="en-US" w:eastAsia="zh-CN"/>
              </w:rPr>
              <w:t xml:space="preserve">/2950</w:t>
            </w:r>
            <w:r>
              <w:rPr>
                <w:rFonts w:hint="eastAsia" w:ascii="宋体" w:hAnsi="宋体" w:eastAsia="宋体" w:cs="宋体"/>
                <w:b/>
                <w:bCs/>
                <w:color w:val="000000"/>
                <w:sz w:val="21"/>
                <w:szCs w:val="21"/>
              </w:rPr>
              <w:t xml:space="preserve">mm</w:t>
            </w:r>
            <w:r/>
          </w:p>
        </w:tc>
        <w:tc>
          <w:tcPr>
            <w:tcW w:w="7151" w:type="dxa"/>
            <w:vAlign w:val="center"/>
            <w:textDirection w:val="lrTb"/>
            <w:noWrap w:val="false"/>
          </w:tcPr>
          <w:p>
            <w:pPr>
              <w:ind w:left="0" w:right="0" w:firstLine="0"/>
              <w:jc w:val="left"/>
              <w:rPr>
                <w:rFonts w:hint="eastAsia"/>
                <w:sz w:val="24"/>
                <w:szCs w:val="32"/>
                <w:lang w:val="en-US" w:eastAsia="zh-CN"/>
              </w:rPr>
            </w:pPr>
            <w:r>
              <w:rPr>
                <w:rFonts w:hint="eastAsia"/>
                <w:sz w:val="24"/>
                <w:szCs w:val="32"/>
                <w:lang w:val="en-US" w:eastAsia="zh-CN"/>
              </w:rPr>
              <mc:AlternateContent>
                <mc:Choice Requires="wpg">
                  <w:drawing>
                    <wp:inline xmlns:wp="http://schemas.openxmlformats.org/drawingml/2006/wordprocessingDrawing" distT="0" distB="0" distL="0" distR="0">
                      <wp:extent cx="4400550" cy="3111500"/>
                      <wp:effectExtent l="0" t="0" r="3810" b="12700"/>
                      <wp:docPr id="5" name="图片 2" descr="08c5f739a3ae89aeb486821d46a785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8c5f739a3ae89aeb486821d46a785c3"/>
                              <pic:cNvPicPr>
                                <a:picLocks noChangeAspect="1"/>
                              </pic:cNvPicPr>
                              <pic:nvPr/>
                            </pic:nvPicPr>
                            <pic:blipFill>
                              <a:blip r:embed="rId17"/>
                              <a:stretch/>
                            </pic:blipFill>
                            <pic:spPr bwMode="auto">
                              <a:xfrm>
                                <a:off x="0" y="0"/>
                                <a:ext cx="4400550" cy="31115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6.5pt;height:245.0pt;mso-wrap-distance-left:0.0pt;mso-wrap-distance-top:0.0pt;mso-wrap-distance-right:0.0pt;mso-wrap-distance-bottom:0.0pt;" stroked="false">
                      <v:path textboxrect="0,0,0,0"/>
                      <v:imagedata r:id="rId17" o:title=""/>
                    </v:shape>
                  </w:pict>
                </mc:Fallback>
              </mc:AlternateContent>
            </w:r>
            <w:r/>
          </w:p>
        </w:tc>
      </w:tr>
      <w:tr>
        <w:trPr>
          <w:jc w:val="center"/>
          <w:trHeight w:val="5339"/>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参考图</w:t>
            </w:r>
            <w:r/>
          </w:p>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两人位</w:t>
            </w:r>
            <w:r>
              <w:rPr>
                <w:rFonts w:hint="eastAsia" w:ascii="宋体" w:hAnsi="宋体" w:eastAsia="宋体" w:cs="宋体"/>
                <w:b/>
                <w:bCs/>
                <w:color w:val="000000"/>
                <w:sz w:val="21"/>
                <w:szCs w:val="21"/>
              </w:rPr>
              <w:t xml:space="preserve">公寓</w:t>
            </w:r>
            <w:r>
              <w:rPr>
                <w:rFonts w:hint="eastAsia" w:ascii="宋体" w:hAnsi="宋体" w:cs="宋体"/>
                <w:b/>
                <w:bCs/>
                <w:color w:val="000000"/>
                <w:sz w:val="21"/>
                <w:szCs w:val="21"/>
                <w:lang w:val="en-US" w:eastAsia="zh-CN"/>
              </w:rPr>
              <w:t xml:space="preserve">床下</w:t>
            </w:r>
            <w:r>
              <w:rPr>
                <w:rFonts w:hint="eastAsia" w:ascii="宋体" w:hAnsi="宋体" w:eastAsia="宋体" w:cs="宋体"/>
                <w:b/>
                <w:bCs/>
                <w:color w:val="000000"/>
                <w:sz w:val="21"/>
                <w:szCs w:val="21"/>
                <w:lang w:val="en-US" w:eastAsia="zh-CN"/>
              </w:rPr>
              <w:t xml:space="preserve">组合</w:t>
            </w:r>
            <w:r>
              <w:rPr>
                <w:rFonts w:hint="eastAsia" w:ascii="宋体" w:hAnsi="宋体" w:cs="宋体"/>
                <w:b/>
                <w:bCs/>
                <w:color w:val="000000"/>
                <w:sz w:val="21"/>
                <w:szCs w:val="21"/>
                <w:lang w:val="en-US" w:eastAsia="zh-CN"/>
              </w:rPr>
              <w:t xml:space="preserve">柜1</w:t>
            </w:r>
            <w:r>
              <w:rPr>
                <w:rFonts w:hint="eastAsia" w:ascii="宋体" w:hAnsi="宋体" w:eastAsia="宋体" w:cs="宋体"/>
                <w:b/>
                <w:bCs/>
                <w:color w:val="000000"/>
                <w:sz w:val="21"/>
                <w:szCs w:val="21"/>
              </w:rPr>
              <w:t xml:space="preserve">：长</w:t>
            </w:r>
            <w:r>
              <w:rPr>
                <w:rFonts w:hint="eastAsia" w:ascii="宋体" w:hAnsi="宋体" w:cs="宋体"/>
                <w:b/>
                <w:bCs/>
                <w:color w:val="000000"/>
                <w:sz w:val="21"/>
                <w:szCs w:val="21"/>
                <w:lang w:val="en-US" w:eastAsia="zh-CN"/>
              </w:rPr>
              <w:t xml:space="preserve">192</w:t>
            </w:r>
            <w:r>
              <w:rPr>
                <w:rFonts w:hint="eastAsia" w:ascii="宋体" w:hAnsi="宋体" w:eastAsia="宋体" w:cs="宋体"/>
                <w:b/>
                <w:bCs/>
                <w:color w:val="000000"/>
                <w:sz w:val="21"/>
                <w:szCs w:val="21"/>
              </w:rPr>
              <w:t xml:space="preserve">0*深</w:t>
            </w:r>
            <w:r>
              <w:rPr>
                <w:rFonts w:hint="eastAsia" w:ascii="宋体" w:hAnsi="宋体" w:cs="宋体"/>
                <w:b/>
                <w:bCs/>
                <w:color w:val="000000"/>
                <w:sz w:val="21"/>
                <w:szCs w:val="21"/>
                <w:lang w:val="en-US" w:eastAsia="zh-CN"/>
              </w:rPr>
              <w:t xml:space="preserve">9</w:t>
            </w:r>
            <w:r>
              <w:rPr>
                <w:rFonts w:hint="eastAsia" w:ascii="宋体" w:hAnsi="宋体" w:eastAsia="宋体" w:cs="宋体"/>
                <w:b/>
                <w:bCs/>
                <w:color w:val="000000"/>
                <w:sz w:val="21"/>
                <w:szCs w:val="21"/>
                <w:lang w:val="en-US" w:eastAsia="zh-CN"/>
              </w:rPr>
              <w:t xml:space="preserve">00</w:t>
            </w:r>
            <w:r>
              <w:rPr>
                <w:rFonts w:hint="eastAsia" w:ascii="宋体" w:hAnsi="宋体" w:eastAsia="宋体" w:cs="宋体"/>
                <w:b/>
                <w:bCs/>
                <w:color w:val="000000"/>
                <w:sz w:val="21"/>
                <w:szCs w:val="21"/>
              </w:rPr>
              <w:t xml:space="preserve">*高</w:t>
            </w:r>
            <w:r>
              <w:rPr>
                <w:rFonts w:hint="eastAsia" w:ascii="宋体" w:hAnsi="宋体" w:cs="宋体"/>
                <w:b/>
                <w:bCs/>
                <w:color w:val="000000"/>
                <w:sz w:val="21"/>
                <w:szCs w:val="21"/>
                <w:lang w:val="en-US" w:eastAsia="zh-CN"/>
              </w:rPr>
              <w:t xml:space="preserve">1730</w:t>
            </w:r>
            <w:r>
              <w:rPr>
                <w:rFonts w:hint="eastAsia" w:ascii="宋体" w:hAnsi="宋体" w:eastAsia="宋体" w:cs="宋体"/>
                <w:b/>
                <w:bCs/>
                <w:color w:val="000000"/>
                <w:sz w:val="21"/>
                <w:szCs w:val="21"/>
              </w:rPr>
              <w:t xml:space="preserve">mm）</w:t>
            </w:r>
            <w:r/>
          </w:p>
        </w:tc>
        <w:tc>
          <w:tcPr>
            <w:tcW w:w="7151" w:type="dxa"/>
            <w:vAlign w:val="center"/>
            <w:textDirection w:val="lrTb"/>
            <w:noWrap w:val="false"/>
          </w:tcPr>
          <w:p>
            <w:pPr>
              <w:ind w:left="0" w:right="0" w:firstLine="0"/>
              <w:jc w:val="left"/>
              <w:rPr>
                <w:rFonts w:hint="eastAsia" w:ascii="宋体" w:hAnsi="宋体" w:eastAsia="宋体" w:cs="宋体"/>
                <w:sz w:val="21"/>
                <w:szCs w:val="22"/>
                <w:lang w:eastAsia="zh-CN"/>
              </w:rPr>
            </w:pPr>
            <w:r>
              <w:rPr>
                <w:rFonts w:hint="eastAsia" w:ascii="宋体" w:hAnsi="宋体" w:cs="宋体"/>
                <w:sz w:val="21"/>
                <w:szCs w:val="22"/>
                <w:lang w:val="en-US" w:eastAsia="zh-CN"/>
              </w:rPr>
              <w:t xml:space="preserve">     </w:t>
            </w:r>
            <w:r>
              <w:rPr>
                <w:rFonts w:hint="eastAsia" w:ascii="宋体" w:hAnsi="宋体" w:eastAsia="宋体" w:cs="宋体"/>
                <w:sz w:val="21"/>
                <w:szCs w:val="22"/>
                <w:lang w:eastAsia="zh-CN"/>
              </w:rPr>
              <mc:AlternateContent>
                <mc:Choice Requires="wpg">
                  <w:drawing>
                    <wp:inline xmlns:wp="http://schemas.openxmlformats.org/drawingml/2006/wordprocessingDrawing" distT="0" distB="0" distL="0" distR="0">
                      <wp:extent cx="3336290" cy="2883535"/>
                      <wp:effectExtent l="0" t="0" r="1270" b="12065"/>
                      <wp:docPr id="6" name="图片 57" descr="f0ebf644f66ae17599a23ec7cf438c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f0ebf644f66ae17599a23ec7cf438cb4"/>
                              <pic:cNvPicPr>
                                <a:picLocks noChangeAspect="1"/>
                              </pic:cNvPicPr>
                              <pic:nvPr/>
                            </pic:nvPicPr>
                            <pic:blipFill>
                              <a:blip r:embed="rId18"/>
                              <a:srcRect l="11265" t="0" r="0" b="0"/>
                              <a:stretch/>
                            </pic:blipFill>
                            <pic:spPr bwMode="auto">
                              <a:xfrm>
                                <a:off x="0" y="0"/>
                                <a:ext cx="3336290" cy="2883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62.7pt;height:227.0pt;mso-wrap-distance-left:0.0pt;mso-wrap-distance-top:0.0pt;mso-wrap-distance-right:0.0pt;mso-wrap-distance-bottom:0.0pt;" stroked="false">
                      <v:path textboxrect="0,0,0,0"/>
                      <v:imagedata r:id="rId18" o:title=""/>
                    </v:shape>
                  </w:pict>
                </mc:Fallback>
              </mc:AlternateContent>
            </w:r>
            <w:r/>
          </w:p>
          <w:p>
            <w:pPr>
              <w:ind w:left="0" w:right="0" w:firstLine="0"/>
              <w:jc w:val="left"/>
              <w:rPr>
                <w:rFonts w:hint="eastAsia" w:ascii="宋体" w:hAnsi="宋体" w:eastAsia="宋体" w:cs="宋体"/>
                <w:sz w:val="21"/>
                <w:szCs w:val="22"/>
                <w:lang w:eastAsia="zh-CN"/>
              </w:rPr>
            </w:pPr>
            <w:r>
              <w:rPr>
                <w:rFonts w:hint="eastAsia" w:ascii="宋体" w:hAnsi="宋体" w:cs="宋体"/>
                <w:sz w:val="21"/>
                <w:szCs w:val="22"/>
                <w:lang w:val="en-US" w:eastAsia="zh-CN"/>
              </w:rPr>
              <w:t xml:space="preserve">       </w:t>
            </w:r>
            <w:r>
              <w:rPr>
                <w:rFonts w:hint="eastAsia" w:ascii="宋体" w:hAnsi="宋体" w:eastAsia="宋体" w:cs="宋体"/>
                <w:sz w:val="21"/>
                <w:szCs w:val="22"/>
                <w:lang w:eastAsia="zh-CN"/>
              </w:rPr>
              <mc:AlternateContent>
                <mc:Choice Requires="wpg">
                  <w:drawing>
                    <wp:inline xmlns:wp="http://schemas.openxmlformats.org/drawingml/2006/wordprocessingDrawing" distT="0" distB="0" distL="0" distR="0">
                      <wp:extent cx="3027680" cy="1595755"/>
                      <wp:effectExtent l="0" t="0" r="5080" b="4445"/>
                      <wp:docPr id="7" name="图片 55" descr="8f4292e55494ebbe4a114da6f8e5fa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8f4292e55494ebbe4a114da6f8e5fa38"/>
                              <pic:cNvPicPr>
                                <a:picLocks noChangeAspect="1"/>
                              </pic:cNvPicPr>
                              <pic:nvPr/>
                            </pic:nvPicPr>
                            <pic:blipFill>
                              <a:blip r:embed="rId19"/>
                              <a:srcRect l="13257" t="3484" r="1644" b="29677"/>
                              <a:stretch/>
                            </pic:blipFill>
                            <pic:spPr bwMode="auto">
                              <a:xfrm>
                                <a:off x="0" y="0"/>
                                <a:ext cx="3027680" cy="1595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38.4pt;height:125.6pt;mso-wrap-distance-left:0.0pt;mso-wrap-distance-top:0.0pt;mso-wrap-distance-right:0.0pt;mso-wrap-distance-bottom:0.0pt;" stroked="false">
                      <v:path textboxrect="0,0,0,0"/>
                      <v:imagedata r:id="rId19" o:title=""/>
                    </v:shape>
                  </w:pict>
                </mc:Fallback>
              </mc:AlternateContent>
            </w:r>
            <w:r/>
          </w:p>
        </w:tc>
      </w:tr>
      <w:tr>
        <w:trPr>
          <w:jc w:val="center"/>
          <w:trHeight w:val="5339"/>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参考图</w:t>
            </w:r>
            <w:r/>
          </w:p>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两人位</w:t>
            </w:r>
            <w:r>
              <w:rPr>
                <w:rFonts w:hint="eastAsia" w:ascii="宋体" w:hAnsi="宋体" w:eastAsia="宋体" w:cs="宋体"/>
                <w:b/>
                <w:bCs/>
                <w:color w:val="000000"/>
                <w:sz w:val="21"/>
                <w:szCs w:val="21"/>
              </w:rPr>
              <w:t xml:space="preserve">公寓</w:t>
            </w:r>
            <w:r>
              <w:rPr>
                <w:rFonts w:hint="eastAsia" w:ascii="宋体" w:hAnsi="宋体" w:cs="宋体"/>
                <w:b/>
                <w:bCs/>
                <w:color w:val="000000"/>
                <w:sz w:val="21"/>
                <w:szCs w:val="21"/>
                <w:lang w:val="en-US" w:eastAsia="zh-CN"/>
              </w:rPr>
              <w:t xml:space="preserve">床下</w:t>
            </w:r>
            <w:r>
              <w:rPr>
                <w:rFonts w:hint="eastAsia" w:ascii="宋体" w:hAnsi="宋体" w:eastAsia="宋体" w:cs="宋体"/>
                <w:b/>
                <w:bCs/>
                <w:color w:val="000000"/>
                <w:sz w:val="21"/>
                <w:szCs w:val="21"/>
                <w:lang w:val="en-US" w:eastAsia="zh-CN"/>
              </w:rPr>
              <w:t xml:space="preserve">组合</w:t>
            </w:r>
            <w:r>
              <w:rPr>
                <w:rFonts w:hint="eastAsia" w:ascii="宋体" w:hAnsi="宋体" w:cs="宋体"/>
                <w:b/>
                <w:bCs/>
                <w:color w:val="000000"/>
                <w:sz w:val="21"/>
                <w:szCs w:val="21"/>
                <w:lang w:val="en-US" w:eastAsia="zh-CN"/>
              </w:rPr>
              <w:t xml:space="preserve">柜2</w:t>
            </w:r>
            <w:r>
              <w:rPr>
                <w:rFonts w:hint="eastAsia" w:ascii="宋体" w:hAnsi="宋体" w:eastAsia="宋体" w:cs="宋体"/>
                <w:b/>
                <w:bCs/>
                <w:color w:val="000000"/>
                <w:sz w:val="21"/>
                <w:szCs w:val="21"/>
              </w:rPr>
              <w:t xml:space="preserve">：长</w:t>
            </w:r>
            <w:r>
              <w:rPr>
                <w:rFonts w:hint="eastAsia" w:ascii="宋体" w:hAnsi="宋体" w:cs="宋体"/>
                <w:b/>
                <w:bCs/>
                <w:color w:val="000000"/>
                <w:sz w:val="21"/>
                <w:szCs w:val="21"/>
                <w:lang w:val="en-US" w:eastAsia="zh-CN"/>
              </w:rPr>
              <w:t xml:space="preserve">432</w:t>
            </w:r>
            <w:r>
              <w:rPr>
                <w:rFonts w:hint="eastAsia" w:ascii="宋体" w:hAnsi="宋体" w:eastAsia="宋体" w:cs="宋体"/>
                <w:b/>
                <w:bCs/>
                <w:color w:val="000000"/>
                <w:sz w:val="21"/>
                <w:szCs w:val="21"/>
              </w:rPr>
              <w:t xml:space="preserve">0*深</w:t>
            </w:r>
            <w:r>
              <w:rPr>
                <w:rFonts w:hint="eastAsia" w:ascii="宋体" w:hAnsi="宋体" w:cs="宋体"/>
                <w:b/>
                <w:bCs/>
                <w:color w:val="000000"/>
                <w:sz w:val="21"/>
                <w:szCs w:val="21"/>
                <w:lang w:val="en-US" w:eastAsia="zh-CN"/>
              </w:rPr>
              <w:t xml:space="preserve">9</w:t>
            </w:r>
            <w:r>
              <w:rPr>
                <w:rFonts w:hint="eastAsia" w:ascii="宋体" w:hAnsi="宋体" w:eastAsia="宋体" w:cs="宋体"/>
                <w:b/>
                <w:bCs/>
                <w:color w:val="000000"/>
                <w:sz w:val="21"/>
                <w:szCs w:val="21"/>
                <w:lang w:val="en-US" w:eastAsia="zh-CN"/>
              </w:rPr>
              <w:t xml:space="preserve">00</w:t>
            </w:r>
            <w:r>
              <w:rPr>
                <w:rFonts w:hint="eastAsia" w:ascii="宋体" w:hAnsi="宋体" w:eastAsia="宋体" w:cs="宋体"/>
                <w:b/>
                <w:bCs/>
                <w:color w:val="000000"/>
                <w:sz w:val="21"/>
                <w:szCs w:val="21"/>
              </w:rPr>
              <w:t xml:space="preserve">*高</w:t>
            </w:r>
            <w:r>
              <w:rPr>
                <w:rFonts w:hint="eastAsia" w:ascii="宋体" w:hAnsi="宋体" w:cs="宋体"/>
                <w:b/>
                <w:bCs/>
                <w:color w:val="000000"/>
                <w:sz w:val="21"/>
                <w:szCs w:val="21"/>
                <w:lang w:val="en-US" w:eastAsia="zh-CN"/>
              </w:rPr>
              <w:t xml:space="preserve">1730</w:t>
            </w:r>
            <w:r>
              <w:rPr>
                <w:rFonts w:hint="eastAsia" w:ascii="宋体" w:hAnsi="宋体" w:eastAsia="宋体" w:cs="宋体"/>
                <w:b/>
                <w:bCs/>
                <w:color w:val="000000"/>
                <w:sz w:val="21"/>
                <w:szCs w:val="21"/>
              </w:rPr>
              <w:t xml:space="preserve">mm）</w:t>
            </w:r>
            <w:r/>
          </w:p>
        </w:tc>
        <w:tc>
          <w:tcPr>
            <w:tcW w:w="7151" w:type="dxa"/>
            <w:vAlign w:val="center"/>
            <w:textDirection w:val="lrTb"/>
            <w:noWrap w:val="false"/>
          </w:tcPr>
          <w:p>
            <w:pPr>
              <w:ind w:left="0" w:right="0" w:firstLine="0"/>
              <w:jc w:val="left"/>
              <w:rPr>
                <w:rFonts w:hint="eastAsia" w:ascii="宋体" w:hAnsi="宋体" w:eastAsia="宋体" w:cs="宋体"/>
                <w:sz w:val="21"/>
                <w:szCs w:val="22"/>
                <w:lang w:eastAsia="zh-CN"/>
              </w:rPr>
            </w:pPr>
            <w:r>
              <w:rPr>
                <w:rFonts w:hint="eastAsia" w:ascii="宋体" w:hAnsi="宋体" w:eastAsia="宋体" w:cs="宋体"/>
                <w:sz w:val="21"/>
                <w:szCs w:val="22"/>
                <w:lang w:eastAsia="zh-CN"/>
              </w:rPr>
              <mc:AlternateContent>
                <mc:Choice Requires="wpg">
                  <w:drawing>
                    <wp:inline xmlns:wp="http://schemas.openxmlformats.org/drawingml/2006/wordprocessingDrawing" distT="0" distB="0" distL="0" distR="0">
                      <wp:extent cx="4400550" cy="3111500"/>
                      <wp:effectExtent l="0" t="0" r="3810" b="12700"/>
                      <wp:docPr id="8" name="图片 1" descr="70564085be03a88fa536ac948c5181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0564085be03a88fa536ac948c51814d"/>
                              <pic:cNvPicPr>
                                <a:picLocks noChangeAspect="1"/>
                              </pic:cNvPicPr>
                              <pic:nvPr/>
                            </pic:nvPicPr>
                            <pic:blipFill>
                              <a:blip r:embed="rId20"/>
                              <a:stretch/>
                            </pic:blipFill>
                            <pic:spPr bwMode="auto">
                              <a:xfrm>
                                <a:off x="0" y="0"/>
                                <a:ext cx="4400550" cy="31115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46.5pt;height:245.0pt;mso-wrap-distance-left:0.0pt;mso-wrap-distance-top:0.0pt;mso-wrap-distance-right:0.0pt;mso-wrap-distance-bottom:0.0pt;" stroked="false">
                      <v:path textboxrect="0,0,0,0"/>
                      <v:imagedata r:id="rId20" o:title=""/>
                    </v:shape>
                  </w:pict>
                </mc:Fallback>
              </mc:AlternateContent>
            </w:r>
            <w:r/>
          </w:p>
        </w:tc>
      </w:tr>
      <w:tr>
        <w:trPr>
          <w:jc w:val="center"/>
          <w:trHeight w:val="2681"/>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参考图</w:t>
            </w:r>
            <w:r/>
          </w:p>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公寓凳</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长</w:t>
            </w:r>
            <w:r>
              <w:rPr>
                <w:rFonts w:hint="eastAsia" w:ascii="宋体" w:hAnsi="宋体" w:eastAsia="宋体" w:cs="宋体"/>
                <w:b/>
                <w:bCs/>
                <w:color w:val="000000"/>
                <w:sz w:val="21"/>
                <w:szCs w:val="21"/>
                <w:shd w:val="clear" w:color="auto" w:fill="auto"/>
                <w:lang w:val="en-US" w:eastAsia="zh-CN" w:bidi="ar-SA"/>
              </w:rPr>
              <w:t xml:space="preserve">410*宽385*高425mm</w:t>
            </w:r>
            <w:r>
              <w:rPr>
                <w:rFonts w:hint="eastAsia" w:ascii="宋体" w:hAnsi="宋体" w:eastAsia="宋体" w:cs="宋体"/>
                <w:b/>
                <w:bCs/>
                <w:color w:val="000000"/>
                <w:sz w:val="21"/>
                <w:szCs w:val="21"/>
              </w:rPr>
              <w:t xml:space="preserve">）</w:t>
            </w:r>
            <w:r/>
          </w:p>
        </w:tc>
        <w:tc>
          <w:tcPr>
            <w:tcW w:w="7151" w:type="dxa"/>
            <w:vAlign w:val="center"/>
            <w:textDirection w:val="lrTb"/>
            <w:noWrap w:val="false"/>
          </w:tcPr>
          <w:p>
            <w:pPr>
              <w:ind w:left="0" w:right="0" w:firstLine="0"/>
              <w:jc w:val="left"/>
              <w:rPr>
                <w:rFonts w:hint="eastAsia" w:ascii="宋体" w:hAnsi="宋体" w:eastAsia="宋体" w:cs="宋体"/>
                <w:sz w:val="21"/>
                <w:szCs w:val="22"/>
                <w:lang w:eastAsia="zh-CN"/>
              </w:rPr>
            </w:pPr>
            <w:r>
              <w:rPr>
                <w:rFonts w:hint="eastAsia"/>
                <w:lang w:eastAsia="zh-CN"/>
              </w:rPr>
              <mc:AlternateContent>
                <mc:Choice Requires="wpg">
                  <w:drawing>
                    <wp:inline xmlns:wp="http://schemas.openxmlformats.org/drawingml/2006/wordprocessingDrawing" distT="0" distB="0" distL="0" distR="0">
                      <wp:extent cx="4249420" cy="3004185"/>
                      <wp:effectExtent l="0" t="0" r="2540" b="13335"/>
                      <wp:docPr id="9" name="图片 3" descr="2a2fdbf02df50ba84a33526ad184a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descr="2a2fdbf02df50ba84a33526ad184a852"/>
                              <pic:cNvPicPr>
                                <a:picLocks noChangeAspect="1"/>
                              </pic:cNvPicPr>
                              <pic:nvPr/>
                            </pic:nvPicPr>
                            <pic:blipFill>
                              <a:blip r:embed="rId21"/>
                              <a:stretch/>
                            </pic:blipFill>
                            <pic:spPr bwMode="auto">
                              <a:xfrm>
                                <a:off x="0" y="0"/>
                                <a:ext cx="4249420" cy="300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34.6pt;height:236.5pt;mso-wrap-distance-left:0.0pt;mso-wrap-distance-top:0.0pt;mso-wrap-distance-right:0.0pt;mso-wrap-distance-bottom:0.0pt;" stroked="f">
                      <v:path textboxrect="0,0,0,0"/>
                      <v:imagedata r:id="rId21" o:title=""/>
                    </v:shape>
                  </w:pict>
                </mc:Fallback>
              </mc:AlternateContent>
            </w:r>
            <w:r/>
          </w:p>
        </w:tc>
      </w:tr>
      <w:tr>
        <w:trPr>
          <w:jc w:val="center"/>
          <w:trHeight w:val="2936"/>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参考图</w:t>
            </w:r>
            <w:r/>
          </w:p>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储物柜</w:t>
            </w:r>
            <w:r>
              <w:rPr>
                <w:rFonts w:hint="eastAsia" w:ascii="宋体" w:hAnsi="宋体" w:cs="宋体"/>
                <w:b/>
                <w:bCs/>
                <w:color w:val="000000"/>
                <w:sz w:val="21"/>
                <w:szCs w:val="21"/>
                <w:lang w:val="en-US" w:eastAsia="zh-CN"/>
              </w:rPr>
              <w:t xml:space="preserve">1、储物柜2</w:t>
            </w:r>
            <w:r>
              <w:rPr>
                <w:rFonts w:hint="eastAsia" w:ascii="宋体" w:hAnsi="宋体" w:eastAsia="宋体" w:cs="宋体"/>
                <w:b/>
                <w:bCs/>
                <w:color w:val="000000"/>
                <w:sz w:val="21"/>
                <w:szCs w:val="21"/>
              </w:rPr>
              <w:t xml:space="preserve">）</w:t>
            </w:r>
            <w:r/>
          </w:p>
        </w:tc>
        <w:tc>
          <w:tcPr>
            <w:tcW w:w="7151" w:type="dxa"/>
            <w:vAlign w:val="center"/>
            <w:textDirection w:val="lrTb"/>
            <w:noWrap w:val="false"/>
          </w:tcPr>
          <w:p>
            <w:pPr>
              <w:ind w:left="0" w:right="0" w:firstLine="0"/>
              <w:jc w:val="left"/>
              <w:rPr>
                <w:rFonts w:hint="eastAsia" w:ascii="宋体" w:hAnsi="宋体" w:eastAsia="宋体" w:cs="宋体"/>
                <w:sz w:val="21"/>
                <w:szCs w:val="22"/>
                <w:lang w:eastAsia="zh-CN"/>
              </w:rPr>
            </w:pPr>
            <w:r>
              <mc:AlternateContent>
                <mc:Choice Requires="wpg">
                  <w:drawing>
                    <wp:inline xmlns:wp="http://schemas.openxmlformats.org/drawingml/2006/wordprocessingDrawing" distT="0" distB="0" distL="0" distR="0">
                      <wp:extent cx="4352925" cy="3048000"/>
                      <wp:effectExtent l="0" t="0" r="9525"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r/>
                            </pic:nvPicPr>
                            <pic:blipFill>
                              <a:blip r:embed="rId22"/>
                              <a:stretch/>
                            </pic:blipFill>
                            <pic:spPr bwMode="auto">
                              <a:xfrm>
                                <a:off x="0" y="0"/>
                                <a:ext cx="4352925" cy="3048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42.8pt;height:240.0pt;mso-wrap-distance-left:0.0pt;mso-wrap-distance-top:0.0pt;mso-wrap-distance-right:0.0pt;mso-wrap-distance-bottom:0.0pt;" stroked="f">
                      <v:path textboxrect="0,0,0,0"/>
                      <v:imagedata r:id="rId22" o:title=""/>
                    </v:shape>
                  </w:pict>
                </mc:Fallback>
              </mc:AlternateContent>
            </w:r>
            <w:r>
              <mc:AlternateContent>
                <mc:Choice Requires="wpg">
                  <w:drawing>
                    <wp:inline xmlns:wp="http://schemas.openxmlformats.org/drawingml/2006/wordprocessingDrawing" distT="0" distB="0" distL="0" distR="0">
                      <wp:extent cx="4295775" cy="3048000"/>
                      <wp:effectExtent l="0" t="0" r="9525"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r/>
                            </pic:nvPicPr>
                            <pic:blipFill>
                              <a:blip r:embed="rId23"/>
                              <a:stretch/>
                            </pic:blipFill>
                            <pic:spPr bwMode="auto">
                              <a:xfrm>
                                <a:off x="0" y="0"/>
                                <a:ext cx="4295775" cy="3048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38.2pt;height:240.0pt;mso-wrap-distance-left:0.0pt;mso-wrap-distance-top:0.0pt;mso-wrap-distance-right:0.0pt;mso-wrap-distance-bottom:0.0pt;" stroked="f">
                      <v:path textboxrect="0,0,0,0"/>
                      <v:imagedata r:id="rId23" o:title=""/>
                    </v:shape>
                  </w:pict>
                </mc:Fallback>
              </mc:AlternateContent>
            </w:r>
            <w:r/>
          </w:p>
        </w:tc>
      </w:tr>
      <w:tr>
        <w:trPr>
          <w:jc w:val="center"/>
          <w:trHeight w:val="3322"/>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单人床1</w:t>
            </w:r>
            <w:r>
              <w:rPr>
                <w:rFonts w:hint="eastAsia" w:ascii="宋体" w:hAnsi="宋体" w:eastAsia="宋体" w:cs="宋体"/>
                <w:b/>
                <w:bCs/>
                <w:color w:val="000000" w:themeColor="text1"/>
                <w:sz w:val="21"/>
                <w:szCs w:val="21"/>
                <w14:textFill>
                  <w14:solidFill>
                    <w14:schemeClr w14:val="tx1"/>
                  </w14:solidFill>
                </w14:textFill>
              </w:rPr>
              <w:t xml:space="preserve">结构</w:t>
            </w:r>
            <w:r>
              <w:rPr>
                <w:rFonts w:hint="eastAsia" w:ascii="宋体" w:hAnsi="宋体" w:cs="宋体"/>
                <w:b/>
                <w:bCs/>
                <w:color w:val="000000" w:themeColor="text1"/>
                <w:sz w:val="21"/>
                <w:szCs w:val="21"/>
                <w:lang w:val="en-US" w:eastAsia="zh-CN"/>
                <w14:textFill>
                  <w14:solidFill>
                    <w14:schemeClr w14:val="tx1"/>
                  </w14:solidFill>
                </w14:textFill>
              </w:rPr>
              <w:t xml:space="preserve">及</w:t>
            </w:r>
            <w:r>
              <w:rPr>
                <w:rFonts w:hint="eastAsia" w:ascii="宋体" w:hAnsi="宋体" w:eastAsia="宋体" w:cs="宋体"/>
                <w:b/>
                <w:bCs/>
                <w:color w:val="000000" w:themeColor="text1"/>
                <w:sz w:val="21"/>
                <w:szCs w:val="21"/>
                <w14:textFill>
                  <w14:solidFill>
                    <w14:schemeClr w14:val="tx1"/>
                  </w14:solidFill>
                </w14:textFill>
              </w:rPr>
              <w:t xml:space="preserve">参数</w:t>
            </w:r>
            <w:r/>
          </w:p>
        </w:tc>
        <w:tc>
          <w:tcPr>
            <w:tcW w:w="7151" w:type="dxa"/>
            <w:vAlign w:val="center"/>
            <w:textDirection w:val="lrTb"/>
            <w:noWrap w:val="false"/>
          </w:tcPr>
          <w:p>
            <w:pPr>
              <w:numPr>
                <w:ilvl w:val="0"/>
                <w:numId w:val="6"/>
              </w:numPr>
              <w:ind w:left="0" w:right="0" w:firstLine="0"/>
              <w:jc w:val="left"/>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▲床立柱：</w:t>
            </w:r>
            <w:r>
              <w:rPr>
                <w:rFonts w:hint="eastAsia" w:ascii="宋体" w:hAnsi="宋体" w:eastAsia="宋体" w:cs="宋体"/>
                <w:color w:val="000000" w:themeColor="text1"/>
                <w:sz w:val="21"/>
                <w:szCs w:val="21"/>
                <w14:textFill>
                  <w14:solidFill>
                    <w14:schemeClr w14:val="tx1"/>
                  </w14:solidFill>
                </w14:textFill>
              </w:rPr>
              <w:t xml:space="preserve">采用高频闭口异型管</w:t>
            </w:r>
            <w:r>
              <w:rPr>
                <w:rFonts w:hint="eastAsia" w:ascii="宋体" w:hAnsi="宋体" w:eastAsia="宋体" w:cs="宋体"/>
                <w:b/>
                <w:bCs/>
                <w:color w:val="000000" w:themeColor="text1"/>
                <w:sz w:val="21"/>
                <w:szCs w:val="21"/>
                <w:lang w:eastAsia="en-US"/>
                <w14:textFill>
                  <w14:solidFill>
                    <w14:schemeClr w14:val="tx1"/>
                  </w14:solidFill>
                </w14:textFill>
              </w:rPr>
              <w:t xml:space="preserve">（不能使用开口型材及方管）</w:t>
            </w:r>
            <w:r>
              <w:rPr>
                <w:rFonts w:hint="eastAsia" w:ascii="宋体" w:hAnsi="宋体" w:eastAsia="宋体" w:cs="宋体"/>
                <w:color w:val="000000" w:themeColor="text1"/>
                <w:sz w:val="21"/>
                <w:szCs w:val="21"/>
                <w14:textFill>
                  <w14:solidFill>
                    <w14:schemeClr w14:val="tx1"/>
                  </w14:solidFill>
                </w14:textFill>
              </w:rPr>
              <w:t xml:space="preserve">，规格:</w:t>
            </w:r>
            <w:r>
              <w:rPr>
                <w:rFonts w:hint="eastAsia" w:ascii="宋体" w:hAnsi="宋体" w:eastAsia="宋体" w:cs="宋体"/>
                <w:color w:val="000000" w:themeColor="text1"/>
                <w:sz w:val="21"/>
                <w:szCs w:val="21"/>
                <w:lang w:eastAsia="zh-CN"/>
                <w14:textFill>
                  <w14:solidFill>
                    <w14:schemeClr w14:val="tx1"/>
                  </w14:solidFill>
                </w14:textFill>
              </w:rPr>
              <w:t xml:space="preserve">不低于</w:t>
            </w:r>
            <w:r>
              <w:rPr>
                <w:rFonts w:hint="eastAsia" w:ascii="宋体" w:hAnsi="宋体" w:eastAsia="宋体" w:cs="宋体"/>
                <w:color w:val="000000" w:themeColor="text1"/>
                <w:sz w:val="21"/>
                <w:szCs w:val="21"/>
                <w:lang w:val="en-US" w:eastAsia="zh-CN"/>
                <w14:textFill>
                  <w14:solidFill>
                    <w14:schemeClr w14:val="tx1"/>
                  </w14:solidFill>
                </w14:textFill>
              </w:rPr>
              <w:t xml:space="preserve">70*70*1.2mm,</w:t>
            </w:r>
            <w:r>
              <w:rPr>
                <w:rFonts w:hint="eastAsia" w:ascii="宋体" w:hAnsi="宋体" w:eastAsia="宋体" w:cs="宋体"/>
                <w:color w:val="000000" w:themeColor="text1"/>
                <w:sz w:val="21"/>
                <w:szCs w:val="21"/>
                <w14:textFill>
                  <w14:solidFill>
                    <w14:schemeClr w14:val="tx1"/>
                  </w14:solidFill>
                </w14:textFill>
              </w:rPr>
              <w:t xml:space="preserve">与床横梁挂件采用</w:t>
            </w:r>
            <w:r>
              <w:rPr>
                <w:rFonts w:hint="eastAsia" w:ascii="宋体" w:hAnsi="宋体" w:eastAsia="宋体" w:cs="宋体"/>
                <w:color w:val="000000" w:themeColor="text1"/>
                <w:sz w:val="21"/>
                <w:szCs w:val="21"/>
                <w:lang w:val="en-US" w:eastAsia="zh-CN"/>
                <w14:textFill>
                  <w14:solidFill>
                    <w14:schemeClr w14:val="tx1"/>
                  </w14:solidFill>
                </w14:textFill>
              </w:rPr>
              <w:t xml:space="preserve">卡扣</w:t>
            </w:r>
            <w:r>
              <w:rPr>
                <w:rFonts w:hint="eastAsia" w:ascii="宋体" w:hAnsi="宋体" w:cs="宋体"/>
                <w:color w:val="000000" w:themeColor="text1"/>
                <w:sz w:val="21"/>
                <w:szCs w:val="21"/>
                <w:lang w:val="en-US" w:eastAsia="zh-CN"/>
                <w14:textFill>
                  <w14:solidFill>
                    <w14:schemeClr w14:val="tx1"/>
                  </w14:solidFill>
                </w14:textFill>
              </w:rPr>
              <w:t xml:space="preserve">或焊接</w:t>
            </w:r>
            <w:r>
              <w:rPr>
                <w:rFonts w:hint="eastAsia" w:ascii="宋体" w:hAnsi="宋体" w:eastAsia="宋体" w:cs="宋体"/>
                <w:color w:val="000000" w:themeColor="text1"/>
                <w:sz w:val="21"/>
                <w:szCs w:val="21"/>
                <w14:textFill>
                  <w14:solidFill>
                    <w14:schemeClr w14:val="tx1"/>
                  </w14:solidFill>
                </w14:textFill>
              </w:rPr>
              <w:t xml:space="preserve">连接。</w:t>
            </w:r>
            <w:r/>
          </w:p>
          <w:p>
            <w:pPr>
              <w:numPr>
                <w:ilvl w:val="0"/>
                <w:numId w:val="6"/>
              </w:numPr>
              <w:ind w:left="0" w:right="0" w:firstLine="0"/>
              <w:jc w:val="left"/>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▲床横梁：</w:t>
            </w:r>
            <w:r>
              <w:rPr>
                <w:rFonts w:hint="eastAsia" w:ascii="宋体" w:hAnsi="宋体" w:eastAsia="宋体" w:cs="宋体"/>
                <w:color w:val="000000" w:themeColor="text1"/>
                <w:sz w:val="21"/>
                <w:szCs w:val="21"/>
                <w14:textFill>
                  <w14:solidFill>
                    <w14:schemeClr w14:val="tx1"/>
                  </w14:solidFill>
                </w14:textFill>
              </w:rPr>
              <w:t xml:space="preserve">采用高频闭口异型管</w:t>
            </w:r>
            <w:r>
              <w:rPr>
                <w:rFonts w:hint="eastAsia" w:ascii="宋体" w:hAnsi="宋体" w:eastAsia="宋体" w:cs="宋体"/>
                <w:b/>
                <w:bCs/>
                <w:color w:val="000000" w:themeColor="text1"/>
                <w:sz w:val="21"/>
                <w:szCs w:val="21"/>
                <w14:textFill>
                  <w14:solidFill>
                    <w14:schemeClr w14:val="tx1"/>
                  </w14:solidFill>
                </w14:textFill>
              </w:rPr>
              <w:t xml:space="preserve">（不能使用开口型材及方管）</w:t>
            </w:r>
            <w:r>
              <w:rPr>
                <w:rFonts w:hint="eastAsia" w:ascii="宋体" w:hAnsi="宋体" w:eastAsia="宋体" w:cs="宋体"/>
                <w:color w:val="000000" w:themeColor="text1"/>
                <w:sz w:val="21"/>
                <w:szCs w:val="21"/>
                <w14:textFill>
                  <w14:solidFill>
                    <w14:schemeClr w14:val="tx1"/>
                  </w14:solidFill>
                </w14:textFill>
              </w:rPr>
              <w:t xml:space="preserve">，规格</w:t>
            </w:r>
            <w:r>
              <w:rPr>
                <w:rFonts w:hint="eastAsia" w:ascii="宋体" w:hAnsi="宋体" w:eastAsia="宋体" w:cs="宋体"/>
                <w:color w:val="000000" w:themeColor="text1"/>
                <w:sz w:val="21"/>
                <w:szCs w:val="21"/>
                <w:lang w:eastAsia="zh-CN"/>
                <w14:textFill>
                  <w14:solidFill>
                    <w14:schemeClr w14:val="tx1"/>
                  </w14:solidFill>
                </w14:textFill>
              </w:rPr>
              <w:t xml:space="preserve">不低于</w:t>
            </w:r>
            <w:r>
              <w:rPr>
                <w:rFonts w:hint="eastAsia" w:ascii="宋体" w:hAnsi="宋体" w:eastAsia="宋体" w:cs="宋体"/>
                <w:color w:val="000000" w:themeColor="text1"/>
                <w:sz w:val="21"/>
                <w:szCs w:val="21"/>
                <w:lang w:val="en-US" w:eastAsia="zh-CN"/>
                <w14:textFill>
                  <w14:solidFill>
                    <w14:schemeClr w14:val="tx1"/>
                  </w14:solidFill>
                </w14:textFill>
              </w:rPr>
              <w:t xml:space="preserve">90*35*1.2mm。</w:t>
            </w:r>
            <w:r/>
          </w:p>
          <w:p>
            <w:pPr>
              <w:numPr>
                <w:ilvl w:val="0"/>
                <w:numId w:val="6"/>
              </w:numPr>
              <w:ind w:left="0" w:right="0" w:firstLine="0"/>
              <w:jc w:val="left"/>
              <w:rPr>
                <w:rFonts w:hint="eastAsia" w:ascii="宋体" w:hAnsi="宋体" w:eastAsia="宋体" w:cs="宋体"/>
                <w:color w:val="000000" w:themeColor="text1"/>
                <w:sz w:val="21"/>
                <w:szCs w:val="22"/>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cs="宋体"/>
                <w:b/>
                <w:bCs/>
                <w:color w:val="000000" w:themeColor="text1"/>
                <w:sz w:val="21"/>
                <w:szCs w:val="21"/>
                <w:lang w:val="en-US" w:eastAsia="zh-CN"/>
                <w14:textFill>
                  <w14:solidFill>
                    <w14:schemeClr w14:val="tx1"/>
                  </w14:solidFill>
                </w14:textFill>
              </w:rPr>
              <w:t xml:space="preserve">床护栏及床下部分：</w:t>
            </w:r>
            <w:r>
              <w:rPr>
                <w:rFonts w:hint="eastAsia" w:ascii="宋体" w:hAnsi="宋体" w:eastAsia="宋体" w:cs="宋体"/>
                <w:color w:val="000000" w:themeColor="text1"/>
                <w:sz w:val="21"/>
                <w:szCs w:val="22"/>
                <w:lang w:eastAsia="zh-CN"/>
                <w14:textFill>
                  <w14:solidFill>
                    <w14:schemeClr w14:val="tx1"/>
                  </w14:solidFill>
                </w14:textFill>
              </w:rPr>
              <w:t xml:space="preserve">床的</w:t>
            </w:r>
            <w:r>
              <w:rPr>
                <w:rFonts w:hint="eastAsia" w:ascii="宋体" w:hAnsi="宋体" w:cs="宋体"/>
                <w:color w:val="000000" w:themeColor="text1"/>
                <w:sz w:val="21"/>
                <w:szCs w:val="22"/>
                <w:lang w:val="en-US" w:eastAsia="zh-CN"/>
                <w14:textFill>
                  <w14:solidFill>
                    <w14:schemeClr w14:val="tx1"/>
                  </w14:solidFill>
                </w14:textFill>
              </w:rPr>
              <w:t xml:space="preserve">护栏</w:t>
            </w:r>
            <w:r>
              <w:rPr>
                <w:rFonts w:hint="eastAsia" w:ascii="宋体" w:hAnsi="宋体" w:eastAsia="宋体" w:cs="宋体"/>
                <w:color w:val="000000" w:themeColor="text1"/>
                <w:sz w:val="21"/>
                <w:szCs w:val="22"/>
                <w:lang w:eastAsia="zh-CN"/>
                <w14:textFill>
                  <w14:solidFill>
                    <w14:schemeClr w14:val="tx1"/>
                  </w14:solidFill>
                </w14:textFill>
              </w:rPr>
              <w:t xml:space="preserve">钢管</w:t>
            </w:r>
            <w:r>
              <w:rPr>
                <w:rFonts w:hint="eastAsia" w:ascii="宋体" w:hAnsi="宋体" w:cs="宋体"/>
                <w:color w:val="000000" w:themeColor="text1"/>
                <w:sz w:val="21"/>
                <w:szCs w:val="22"/>
                <w:lang w:val="en-US" w:eastAsia="zh-CN"/>
                <w14:textFill>
                  <w14:solidFill>
                    <w14:schemeClr w14:val="tx1"/>
                  </w14:solidFill>
                </w14:textFill>
              </w:rPr>
              <w:t xml:space="preserve">规格不低于25*25*1.2mm，</w:t>
            </w:r>
            <w:r>
              <w:rPr>
                <w:rFonts w:hint="eastAsia" w:ascii="宋体" w:hAnsi="宋体" w:eastAsia="宋体" w:cs="宋体"/>
                <w:color w:val="000000" w:themeColor="text1"/>
                <w:sz w:val="21"/>
                <w:szCs w:val="22"/>
                <w:lang w:eastAsia="zh-CN"/>
                <w14:textFill>
                  <w14:solidFill>
                    <w14:schemeClr w14:val="tx1"/>
                  </w14:solidFill>
                </w14:textFill>
              </w:rPr>
              <w:t xml:space="preserve">内嵌18mm厚E0级实木多层板。床下两个开门式储物柜，免拉手设计，中间为∅16圆管焊成层板，方便放置盆鞋之类物品。</w:t>
            </w:r>
            <w:r/>
          </w:p>
          <w:p>
            <w:pPr>
              <w:numPr>
                <w:ilvl w:val="0"/>
                <w:numId w:val="6"/>
              </w:numPr>
              <w:ind w:left="0" w:right="0" w:firstLine="0"/>
              <w:jc w:val="left"/>
              <w:rPr>
                <w:rFonts w:hint="eastAsia" w:ascii="宋体" w:hAnsi="宋体" w:eastAsia="宋体" w:cs="宋体"/>
                <w:color w:val="000000" w:themeColor="text1"/>
                <w:sz w:val="21"/>
                <w:szCs w:val="22"/>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cs="宋体"/>
                <w:b/>
                <w:bCs/>
                <w:color w:val="000000" w:themeColor="text1"/>
                <w:sz w:val="21"/>
                <w:szCs w:val="21"/>
                <w:shd w:val="clear" w:color="auto" w:fill="ffffff"/>
                <w:lang w:val="en-US" w:eastAsia="zh-CN" w:bidi="ar-SA"/>
                <w14:textFill>
                  <w14:solidFill>
                    <w14:schemeClr w14:val="tx1"/>
                  </w14:solidFill>
                </w14:textFill>
              </w:rPr>
              <w:t xml:space="preserve">床体规格：</w:t>
            </w:r>
            <w:r>
              <w:rPr>
                <w:rFonts w:hint="eastAsia" w:ascii="宋体" w:hAnsi="宋体" w:cs="宋体"/>
                <w:b w:val="0"/>
                <w:bCs w:val="0"/>
                <w:color w:val="000000" w:themeColor="text1"/>
                <w:sz w:val="21"/>
                <w:szCs w:val="21"/>
                <w:shd w:val="clear" w:color="auto" w:fill="ffffff"/>
                <w:lang w:val="en-US" w:eastAsia="zh-CN" w:bidi="ar-SA"/>
                <w14:textFill>
                  <w14:solidFill>
                    <w14:schemeClr w14:val="tx1"/>
                  </w14:solidFill>
                </w14:textFill>
              </w:rPr>
              <w:t xml:space="preserve">高</w:t>
            </w:r>
            <w:r>
              <w:rPr>
                <w:rFonts w:hint="eastAsia" w:ascii="宋体" w:hAnsi="宋体" w:eastAsia="宋体" w:cs="宋体"/>
                <w:color w:val="000000" w:themeColor="text1"/>
                <w:sz w:val="21"/>
                <w:szCs w:val="22"/>
                <w:lang w:eastAsia="zh-CN"/>
                <w14:textFill>
                  <w14:solidFill>
                    <w14:schemeClr w14:val="tx1"/>
                  </w14:solidFill>
                </w14:textFill>
              </w:rPr>
              <w:t xml:space="preserve">800*</w:t>
            </w:r>
            <w:r>
              <w:rPr>
                <w:rFonts w:hint="eastAsia" w:ascii="宋体" w:hAnsi="宋体" w:cs="宋体"/>
                <w:color w:val="000000" w:themeColor="text1"/>
                <w:sz w:val="21"/>
                <w:szCs w:val="22"/>
                <w:lang w:val="en-US" w:eastAsia="zh-CN"/>
                <w14:textFill>
                  <w14:solidFill>
                    <w14:schemeClr w14:val="tx1"/>
                  </w14:solidFill>
                </w14:textFill>
              </w:rPr>
              <w:t xml:space="preserve">长</w:t>
            </w:r>
            <w:r>
              <w:rPr>
                <w:rFonts w:hint="eastAsia" w:ascii="宋体" w:hAnsi="宋体" w:eastAsia="宋体" w:cs="宋体"/>
                <w:color w:val="000000" w:themeColor="text1"/>
                <w:sz w:val="21"/>
                <w:szCs w:val="22"/>
                <w:lang w:eastAsia="zh-CN"/>
                <w14:textFill>
                  <w14:solidFill>
                    <w14:schemeClr w14:val="tx1"/>
                  </w14:solidFill>
                </w14:textFill>
              </w:rPr>
              <w:t xml:space="preserve">2200*</w:t>
            </w:r>
            <w:r>
              <w:rPr>
                <w:rFonts w:hint="eastAsia" w:ascii="宋体" w:hAnsi="宋体" w:cs="宋体"/>
                <w:color w:val="000000" w:themeColor="text1"/>
                <w:sz w:val="21"/>
                <w:szCs w:val="22"/>
                <w:lang w:val="en-US" w:eastAsia="zh-CN"/>
                <w14:textFill>
                  <w14:solidFill>
                    <w14:schemeClr w14:val="tx1"/>
                  </w14:solidFill>
                </w14:textFill>
              </w:rPr>
              <w:t xml:space="preserve">宽</w:t>
            </w:r>
            <w:r>
              <w:rPr>
                <w:rFonts w:hint="eastAsia" w:ascii="宋体" w:hAnsi="宋体" w:eastAsia="宋体" w:cs="宋体"/>
                <w:color w:val="000000" w:themeColor="text1"/>
                <w:sz w:val="21"/>
                <w:szCs w:val="22"/>
                <w:lang w:eastAsia="zh-CN"/>
                <w14:textFill>
                  <w14:solidFill>
                    <w14:schemeClr w14:val="tx1"/>
                  </w14:solidFill>
                </w14:textFill>
              </w:rPr>
              <w:t xml:space="preserve">1000</w:t>
            </w:r>
            <w:r/>
          </w:p>
          <w:p>
            <w:pPr>
              <w:numPr>
                <w:ilvl w:val="0"/>
                <w:numId w:val="6"/>
              </w:numPr>
              <w:ind w:left="0" w:right="0" w:firstLine="0"/>
              <w:jc w:val="left"/>
              <w:rPr>
                <w:rFonts w:hint="eastAsia" w:ascii="宋体" w:hAnsi="宋体" w:cs="宋体"/>
                <w:color w:val="000000" w:themeColor="text1"/>
                <w:sz w:val="21"/>
                <w:szCs w:val="21"/>
                <w:lang w:val="en-US" w:eastAsia="zh-CN" w:bidi="ar"/>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 w:val="21"/>
                <w:szCs w:val="22"/>
                <w:lang w:eastAsia="zh-CN"/>
                <w14:textFill>
                  <w14:solidFill>
                    <w14:schemeClr w14:val="tx1"/>
                  </w14:solidFill>
                </w14:textFill>
              </w:rPr>
              <w:t xml:space="preserve">床板</w:t>
            </w:r>
            <w:r>
              <w:rPr>
                <w:rFonts w:hint="eastAsia" w:ascii="宋体" w:hAnsi="宋体" w:eastAsia="宋体" w:cs="宋体"/>
                <w:color w:val="000000" w:themeColor="text1"/>
                <w:sz w:val="21"/>
                <w:szCs w:val="22"/>
                <w:lang w:eastAsia="zh-CN"/>
                <w14:textFill>
                  <w14:solidFill>
                    <w14:schemeClr w14:val="tx1"/>
                  </w14:solidFill>
                </w14:textFill>
              </w:rPr>
              <w:t xml:space="preserve">：</w:t>
            </w:r>
            <w:r>
              <w:rPr>
                <w:rFonts w:hint="eastAsia" w:ascii="宋体" w:hAnsi="宋体" w:eastAsia="宋体" w:cs="宋体"/>
                <w:color w:val="000000" w:themeColor="text1"/>
                <w:sz w:val="21"/>
                <w:szCs w:val="21"/>
                <w:lang w:bidi="ar"/>
                <w14:textFill>
                  <w14:solidFill>
                    <w14:schemeClr w14:val="tx1"/>
                  </w14:solidFill>
                </w14:textFill>
              </w:rPr>
              <w:t xml:space="preserve">采用厚</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度</w:t>
            </w:r>
            <w:r>
              <w:rPr>
                <w:rFonts w:hint="eastAsia" w:ascii="宋体" w:hAnsi="宋体" w:eastAsia="宋体" w:cs="宋体"/>
                <w:color w:val="000000" w:themeColor="text1"/>
                <w:sz w:val="21"/>
                <w:szCs w:val="21"/>
                <w:u w:val="none"/>
                <w14:textFill>
                  <w14:solidFill>
                    <w14:schemeClr w14:val="tx1"/>
                  </w14:solidFill>
                </w14:textFill>
              </w:rPr>
              <w:t xml:space="preserve">≥</w:t>
            </w:r>
            <w:r>
              <w:rPr>
                <w:rFonts w:hint="eastAsia" w:ascii="宋体" w:hAnsi="宋体" w:eastAsia="宋体" w:cs="宋体"/>
                <w:color w:val="000000" w:themeColor="text1"/>
                <w:sz w:val="21"/>
                <w:szCs w:val="21"/>
                <w:lang w:bidi="ar"/>
                <w14:textFill>
                  <w14:solidFill>
                    <w14:schemeClr w14:val="tx1"/>
                  </w14:solidFill>
                </w14:textFill>
              </w:rPr>
              <w:t xml:space="preserve">15mm</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的</w:t>
            </w:r>
            <w:r>
              <w:rPr>
                <w:rFonts w:hint="eastAsia" w:ascii="宋体" w:hAnsi="宋体" w:eastAsia="宋体" w:cs="宋体"/>
                <w:color w:val="000000" w:themeColor="text1"/>
                <w:sz w:val="21"/>
                <w:szCs w:val="21"/>
                <w:lang w:bidi="ar"/>
                <w14:textFill>
                  <w14:solidFill>
                    <w14:schemeClr w14:val="tx1"/>
                  </w14:solidFill>
                </w14:textFill>
              </w:rPr>
              <w:t xml:space="preserve">杉木</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原木</w:t>
            </w:r>
            <w:r>
              <w:rPr>
                <w:rFonts w:hint="eastAsia" w:ascii="宋体" w:hAnsi="宋体" w:eastAsia="宋体" w:cs="宋体"/>
                <w:color w:val="000000" w:themeColor="text1"/>
                <w:sz w:val="21"/>
                <w:szCs w:val="21"/>
                <w:lang w:bidi="ar"/>
                <w14:textFill>
                  <w14:solidFill>
                    <w14:schemeClr w14:val="tx1"/>
                  </w14:solidFill>
                </w14:textFill>
              </w:rPr>
              <w:t xml:space="preserve">板拼接而成，床板背面采用</w:t>
            </w:r>
            <w:r>
              <w:rPr>
                <w:rFonts w:hint="eastAsia" w:ascii="宋体" w:hAnsi="宋体" w:cs="宋体"/>
                <w:color w:val="000000" w:themeColor="text1"/>
                <w:sz w:val="21"/>
                <w:szCs w:val="21"/>
                <w:lang w:val="en-US" w:eastAsia="zh-CN" w:bidi="ar"/>
                <w14:textFill>
                  <w14:solidFill>
                    <w14:schemeClr w14:val="tx1"/>
                  </w14:solidFill>
                </w14:textFill>
              </w:rPr>
              <w:t xml:space="preserve">不少于5</w:t>
            </w:r>
            <w:r>
              <w:rPr>
                <w:rFonts w:hint="eastAsia" w:ascii="宋体" w:hAnsi="宋体" w:eastAsia="宋体" w:cs="宋体"/>
                <w:color w:val="000000" w:themeColor="text1"/>
                <w:sz w:val="21"/>
                <w:szCs w:val="21"/>
                <w:lang w:bidi="ar"/>
                <w14:textFill>
                  <w14:solidFill>
                    <w14:schemeClr w14:val="tx1"/>
                  </w14:solidFill>
                </w14:textFill>
              </w:rPr>
              <w:t xml:space="preserve">根实木方条横杠钉制加固，符合相关质量和环保要求</w:t>
            </w:r>
            <w:r>
              <w:rPr>
                <w:rFonts w:hint="eastAsia" w:ascii="宋体" w:hAnsi="宋体" w:cs="宋体"/>
                <w:color w:val="000000" w:themeColor="text1"/>
                <w:sz w:val="21"/>
                <w:szCs w:val="21"/>
                <w:lang w:val="en-US" w:eastAsia="zh-CN" w:bidi="ar"/>
                <w14:textFill>
                  <w14:solidFill>
                    <w14:schemeClr w14:val="tx1"/>
                  </w14:solidFill>
                </w14:textFill>
              </w:rPr>
              <w:t xml:space="preserve">.</w:t>
            </w:r>
            <w:r/>
          </w:p>
          <w:p>
            <w:pPr>
              <w:numPr>
                <w:ilvl w:val="0"/>
                <w:numId w:val="6"/>
              </w:numPr>
              <w:ind w:left="0" w:right="0" w:firstLine="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▲床支撑：</w:t>
            </w:r>
            <w:r>
              <w:rPr>
                <w:rFonts w:hint="eastAsia" w:ascii="宋体" w:hAnsi="宋体" w:eastAsia="宋体" w:cs="宋体"/>
                <w:color w:val="000000" w:themeColor="text1"/>
                <w:sz w:val="21"/>
                <w:szCs w:val="21"/>
                <w14:textFill>
                  <w14:solidFill>
                    <w14:schemeClr w14:val="tx1"/>
                  </w14:solidFill>
                </w14:textFill>
              </w:rPr>
              <w:t xml:space="preserve">采用高频闭口异型管</w:t>
            </w:r>
            <w:r>
              <w:rPr>
                <w:rFonts w:hint="eastAsia" w:ascii="宋体" w:hAnsi="宋体" w:eastAsia="宋体" w:cs="宋体"/>
                <w:b/>
                <w:bCs/>
                <w:color w:val="000000" w:themeColor="text1"/>
                <w:sz w:val="21"/>
                <w:szCs w:val="21"/>
                <w14:textFill>
                  <w14:solidFill>
                    <w14:schemeClr w14:val="tx1"/>
                  </w14:solidFill>
                </w14:textFill>
              </w:rPr>
              <w:t xml:space="preserve">（不能使用开口型材及方管）</w:t>
            </w:r>
            <w:r>
              <w:rPr>
                <w:rFonts w:hint="eastAsia" w:ascii="宋体" w:hAnsi="宋体" w:eastAsia="宋体" w:cs="宋体"/>
                <w:color w:val="000000" w:themeColor="text1"/>
                <w:sz w:val="21"/>
                <w:szCs w:val="21"/>
                <w14:textFill>
                  <w14:solidFill>
                    <w14:schemeClr w14:val="tx1"/>
                  </w14:solidFill>
                </w14:textFill>
              </w:rPr>
              <w:t xml:space="preserve">，规格:</w:t>
            </w:r>
            <w:r>
              <w:rPr>
                <w:rFonts w:hint="eastAsia" w:ascii="宋体" w:hAnsi="宋体" w:eastAsia="宋体" w:cs="宋体"/>
                <w:color w:val="000000" w:themeColor="text1"/>
                <w:sz w:val="21"/>
                <w:szCs w:val="21"/>
                <w:lang w:eastAsia="zh-CN"/>
                <w14:textFill>
                  <w14:solidFill>
                    <w14:schemeClr w14:val="tx1"/>
                  </w14:solidFill>
                </w14:textFill>
              </w:rPr>
              <w:t xml:space="preserve">不低于</w:t>
            </w:r>
            <w:r>
              <w:rPr>
                <w:rFonts w:hint="eastAsia" w:ascii="宋体" w:hAnsi="宋体" w:eastAsia="宋体" w:cs="宋体"/>
                <w:color w:val="000000" w:themeColor="text1"/>
                <w:sz w:val="21"/>
                <w:szCs w:val="21"/>
                <w:lang w:val="en-US" w:eastAsia="zh-CN"/>
                <w14:textFill>
                  <w14:solidFill>
                    <w14:schemeClr w14:val="tx1"/>
                  </w14:solidFill>
                </w14:textFill>
              </w:rPr>
              <w:t xml:space="preserve">20*30*1.</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mm</w:t>
            </w:r>
            <w:r>
              <w:rPr>
                <w:rFonts w:hint="eastAsia" w:ascii="宋体" w:hAnsi="宋体" w:cs="宋体"/>
                <w:color w:val="000000"/>
                <w:sz w:val="21"/>
                <w:szCs w:val="21"/>
                <w:lang w:val="en-US" w:eastAsia="zh-CN"/>
              </w:rPr>
              <w:t xml:space="preserve">，每个床位不少于6</w:t>
            </w:r>
            <w:r>
              <w:rPr>
                <w:rFonts w:hint="eastAsia" w:ascii="宋体" w:hAnsi="宋体" w:eastAsia="宋体" w:cs="宋体"/>
                <w:color w:val="000000"/>
                <w:szCs w:val="21"/>
              </w:rPr>
              <w:t xml:space="preserve">根</w:t>
            </w:r>
            <w:r>
              <w:rPr>
                <w:rFonts w:hint="eastAsia" w:ascii="宋体" w:hAnsi="宋体" w:cs="宋体"/>
                <w:color w:val="000000"/>
                <w:szCs w:val="21"/>
                <w:lang w:eastAsia="zh-CN"/>
              </w:rPr>
              <w:t xml:space="preserve">。</w:t>
            </w:r>
            <w:r/>
          </w:p>
        </w:tc>
      </w:tr>
      <w:tr>
        <w:trPr>
          <w:jc w:val="center"/>
          <w:trHeight w:val="2832"/>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i w:val="0"/>
                <w:iCs w:val="0"/>
                <w:color w:val="000000"/>
                <w:sz w:val="21"/>
                <w:szCs w:val="21"/>
                <w:u w:val="none"/>
                <w:lang w:val="en-US" w:eastAsia="zh-CN" w:bidi="ar"/>
              </w:rPr>
              <w:t xml:space="preserve">衣柜</w:t>
            </w:r>
            <w:r>
              <w:rPr>
                <w:rFonts w:hint="eastAsia" w:ascii="宋体" w:hAnsi="宋体" w:eastAsia="宋体" w:cs="宋体"/>
                <w:b/>
                <w:bCs/>
                <w:color w:val="000000"/>
                <w:sz w:val="21"/>
                <w:szCs w:val="21"/>
              </w:rPr>
              <w:t xml:space="preserve">结构</w:t>
            </w:r>
            <w:r>
              <w:rPr>
                <w:rFonts w:hint="eastAsia" w:ascii="宋体" w:hAnsi="宋体" w:cs="宋体"/>
                <w:b/>
                <w:bCs/>
                <w:color w:val="000000"/>
                <w:sz w:val="21"/>
                <w:szCs w:val="21"/>
                <w:lang w:val="en-US" w:eastAsia="zh-CN"/>
              </w:rPr>
              <w:t xml:space="preserve">及</w:t>
            </w:r>
            <w:r>
              <w:rPr>
                <w:rFonts w:hint="eastAsia" w:ascii="宋体" w:hAnsi="宋体" w:eastAsia="宋体" w:cs="宋体"/>
                <w:b/>
                <w:bCs/>
                <w:color w:val="000000"/>
                <w:sz w:val="21"/>
                <w:szCs w:val="21"/>
              </w:rPr>
              <w:t xml:space="preserve">参数</w:t>
            </w:r>
            <w:r/>
          </w:p>
        </w:tc>
        <w:tc>
          <w:tcPr>
            <w:tcW w:w="7151" w:type="dxa"/>
            <w:vAlign w:val="center"/>
            <w:textDirection w:val="lrTb"/>
            <w:noWrap w:val="false"/>
          </w:tcPr>
          <w:p>
            <w:pPr>
              <w:numPr>
                <w:ilvl w:val="0"/>
                <w:numId w:val="6"/>
              </w:numPr>
              <w:ind w:left="0" w:right="0" w:firstLine="0"/>
              <w:jc w:val="left"/>
              <w:spacing w:before="0" w:line="240" w:lineRule="auto"/>
              <w:widowControl/>
              <w:rPr>
                <w:rFonts w:hint="eastAsia" w:ascii="宋体" w:hAnsi="宋体" w:eastAsia="宋体" w:cs="宋体"/>
                <w:color w:val="000000"/>
                <w:sz w:val="21"/>
                <w:szCs w:val="21"/>
                <w:u w:val="none"/>
                <w:lang w:val="en-US" w:eastAsia="en-US" w:bidi="ar-SA"/>
              </w:rPr>
            </w:pPr>
            <w:r>
              <w:rPr>
                <w:rFonts w:hint="eastAsia" w:ascii="宋体" w:hAnsi="宋体" w:eastAsia="宋体" w:cs="宋体"/>
                <w:color w:val="000000"/>
                <w:spacing w:val="-3"/>
                <w:sz w:val="21"/>
                <w:szCs w:val="21"/>
                <w:u w:val="none"/>
                <w:lang w:val="en-US" w:eastAsia="en-US" w:bidi="ar-SA"/>
              </w:rPr>
              <w:t xml:space="preserve">▲</w:t>
            </w:r>
            <w:r>
              <w:rPr>
                <w:rFonts w:hint="eastAsia" w:ascii="宋体" w:hAnsi="宋体" w:cs="宋体"/>
                <w:b/>
                <w:bCs/>
                <w:color w:val="000000"/>
                <w:spacing w:val="-3"/>
                <w:sz w:val="21"/>
                <w:szCs w:val="21"/>
                <w:u w:val="none"/>
                <w:lang w:val="en-US" w:eastAsia="zh-CN" w:bidi="ar-SA"/>
              </w:rPr>
              <w:t xml:space="preserve">衣柜</w:t>
            </w:r>
            <w:r>
              <w:rPr>
                <w:rFonts w:hint="eastAsia" w:ascii="宋体" w:hAnsi="宋体" w:eastAsia="宋体" w:cs="宋体"/>
                <w:b/>
                <w:bCs/>
                <w:color w:val="000000"/>
                <w:spacing w:val="-3"/>
                <w:sz w:val="21"/>
                <w:szCs w:val="21"/>
                <w:u w:val="none"/>
                <w:lang w:val="en-US" w:eastAsia="en-US" w:bidi="ar-SA"/>
              </w:rPr>
              <w:t xml:space="preserve">规格</w:t>
            </w:r>
            <w:r>
              <w:rPr>
                <w:rFonts w:hint="eastAsia" w:ascii="宋体" w:hAnsi="宋体" w:eastAsia="宋体" w:cs="宋体"/>
                <w:color w:val="000000"/>
                <w:spacing w:val="-3"/>
                <w:sz w:val="21"/>
                <w:szCs w:val="21"/>
                <w:u w:val="none"/>
                <w:lang w:val="en-US" w:eastAsia="en-US" w:bidi="ar-SA"/>
              </w:rPr>
              <w:t xml:space="preserve">：</w:t>
            </w:r>
            <w:r>
              <w:rPr>
                <w:rFonts w:hint="eastAsia" w:ascii="宋体" w:hAnsi="宋体" w:cs="宋体"/>
                <w:color w:val="000000"/>
                <w:spacing w:val="-3"/>
                <w:sz w:val="21"/>
                <w:szCs w:val="21"/>
                <w:u w:val="none"/>
                <w:lang w:val="en-US" w:eastAsia="zh-CN" w:bidi="ar-SA"/>
              </w:rPr>
              <w:t xml:space="preserve">高</w:t>
            </w:r>
            <w:r>
              <w:rPr>
                <w:rFonts w:hint="eastAsia" w:ascii="宋体" w:hAnsi="宋体" w:eastAsia="宋体" w:cs="宋体"/>
                <w:color w:val="000000"/>
                <w:spacing w:val="-3"/>
                <w:sz w:val="21"/>
                <w:szCs w:val="21"/>
                <w:u w:val="none"/>
                <w:lang w:val="en-US" w:eastAsia="en-US" w:bidi="ar-SA"/>
              </w:rPr>
              <w:t xml:space="preserve">2200*</w:t>
            </w:r>
            <w:r>
              <w:rPr>
                <w:rFonts w:hint="eastAsia" w:ascii="宋体" w:hAnsi="宋体" w:cs="宋体"/>
                <w:color w:val="000000"/>
                <w:spacing w:val="-3"/>
                <w:sz w:val="21"/>
                <w:szCs w:val="21"/>
                <w:u w:val="none"/>
                <w:lang w:val="en-US" w:eastAsia="zh-CN" w:bidi="ar-SA"/>
              </w:rPr>
              <w:t xml:space="preserve">宽</w:t>
            </w:r>
            <w:r>
              <w:rPr>
                <w:rFonts w:hint="eastAsia" w:ascii="宋体" w:hAnsi="宋体" w:eastAsia="宋体" w:cs="宋体"/>
                <w:color w:val="000000"/>
                <w:spacing w:val="-3"/>
                <w:sz w:val="21"/>
                <w:szCs w:val="21"/>
                <w:u w:val="none"/>
                <w:lang w:val="en-US" w:eastAsia="en-US" w:bidi="ar-SA"/>
              </w:rPr>
              <w:t xml:space="preserve">1250*</w:t>
            </w:r>
            <w:r>
              <w:rPr>
                <w:rFonts w:hint="eastAsia" w:ascii="宋体" w:hAnsi="宋体" w:cs="宋体"/>
                <w:color w:val="000000"/>
                <w:spacing w:val="-3"/>
                <w:sz w:val="21"/>
                <w:szCs w:val="21"/>
                <w:u w:val="none"/>
                <w:lang w:val="en-US" w:eastAsia="zh-CN" w:bidi="ar-SA"/>
              </w:rPr>
              <w:t xml:space="preserve">深</w:t>
            </w:r>
            <w:r>
              <w:rPr>
                <w:rFonts w:hint="eastAsia" w:ascii="宋体" w:hAnsi="宋体" w:eastAsia="宋体" w:cs="宋体"/>
                <w:color w:val="000000"/>
                <w:spacing w:val="-3"/>
                <w:sz w:val="21"/>
                <w:szCs w:val="21"/>
                <w:u w:val="none"/>
                <w:lang w:val="en-US" w:eastAsia="en-US" w:bidi="ar-SA"/>
              </w:rPr>
              <w:t xml:space="preserve">600</w:t>
            </w:r>
            <w:r>
              <w:rPr>
                <w:rFonts w:hint="eastAsia" w:ascii="宋体" w:hAnsi="宋体" w:eastAsia="宋体" w:cs="宋体"/>
                <w:color w:val="000000"/>
                <w:spacing w:val="-3"/>
                <w:sz w:val="21"/>
                <w:szCs w:val="21"/>
                <w:u w:val="none"/>
                <w:lang w:val="en-US" w:eastAsia="zh-CN" w:bidi="ar-SA"/>
              </w:rPr>
              <w:t xml:space="preserve">，</w:t>
            </w:r>
            <w:r>
              <w:rPr>
                <w:rFonts w:hint="eastAsia" w:ascii="宋体" w:hAnsi="宋体" w:eastAsia="宋体" w:cs="宋体"/>
                <w:color w:val="000000"/>
                <w:spacing w:val="-3"/>
                <w:sz w:val="21"/>
                <w:szCs w:val="21"/>
                <w:u w:val="none"/>
                <w:lang w:val="en-US" w:eastAsia="en-US" w:bidi="ar-SA"/>
              </w:rPr>
              <w:t xml:space="preserve">衣柜采用</w:t>
            </w:r>
            <w:r>
              <w:rPr>
                <w:rFonts w:hint="eastAsia" w:ascii="宋体" w:hAnsi="宋体" w:eastAsia="宋体" w:cs="宋体"/>
                <w:color w:val="000000"/>
                <w:spacing w:val="-24"/>
                <w:sz w:val="21"/>
                <w:szCs w:val="21"/>
                <w:u w:val="none"/>
                <w:lang w:val="en-US" w:eastAsia="en-US" w:bidi="ar-SA"/>
              </w:rPr>
              <w:t xml:space="preserve">厚</w:t>
            </w:r>
            <w:r>
              <w:rPr>
                <w:rFonts w:hint="eastAsia" w:ascii="宋体" w:hAnsi="宋体" w:eastAsia="宋体" w:cs="宋体"/>
                <w:color w:val="000000"/>
                <w:spacing w:val="-24"/>
                <w:sz w:val="21"/>
                <w:szCs w:val="21"/>
                <w:u w:val="none"/>
                <w:lang w:val="en-US" w:eastAsia="zh-CN" w:bidi="ar-SA"/>
              </w:rPr>
              <w:t xml:space="preserve">度</w:t>
            </w:r>
            <w:r>
              <w:rPr>
                <w:rFonts w:hint="eastAsia" w:ascii="宋体" w:hAnsi="宋体" w:eastAsia="宋体" w:cs="宋体"/>
                <w:color w:val="000000"/>
                <w:spacing w:val="-3"/>
                <w:sz w:val="21"/>
                <w:szCs w:val="21"/>
                <w:u w:val="none"/>
                <w:lang w:val="en-US" w:eastAsia="en-US" w:bidi="ar-SA"/>
              </w:rPr>
              <w:t xml:space="preserve">18mm</w:t>
            </w:r>
            <w:r>
              <w:rPr>
                <w:rFonts w:hint="eastAsia" w:ascii="宋体" w:hAnsi="宋体" w:eastAsia="宋体" w:cs="宋体"/>
                <w:color w:val="000000"/>
                <w:spacing w:val="-3"/>
                <w:sz w:val="21"/>
                <w:szCs w:val="21"/>
                <w:u w:val="none"/>
                <w:lang w:val="en-US" w:eastAsia="zh-CN" w:bidi="ar-SA"/>
              </w:rPr>
              <w:t xml:space="preserve">的</w:t>
            </w:r>
            <w:r>
              <w:rPr>
                <w:rFonts w:hint="eastAsia" w:ascii="宋体" w:hAnsi="宋体" w:eastAsia="宋体" w:cs="宋体"/>
                <w:color w:val="000000"/>
                <w:spacing w:val="-3"/>
                <w:sz w:val="21"/>
                <w:szCs w:val="21"/>
                <w:u w:val="none"/>
                <w:lang w:val="en-US" w:eastAsia="en-US" w:bidi="ar-SA"/>
              </w:rPr>
              <w:t xml:space="preserve">E0级实木多层板制作，每个衣</w:t>
            </w:r>
            <w:r>
              <w:rPr>
                <w:rFonts w:hint="eastAsia" w:ascii="宋体" w:hAnsi="宋体" w:eastAsia="宋体" w:cs="宋体"/>
                <w:color w:val="000000"/>
                <w:spacing w:val="-4"/>
                <w:sz w:val="21"/>
                <w:szCs w:val="21"/>
                <w:u w:val="none"/>
                <w:lang w:val="en-US" w:eastAsia="en-US" w:bidi="ar-SA"/>
              </w:rPr>
              <w:t xml:space="preserve">柜</w:t>
            </w:r>
            <w:r>
              <w:rPr>
                <w:rFonts w:hint="eastAsia" w:ascii="宋体" w:hAnsi="宋体" w:eastAsia="宋体" w:cs="宋体"/>
                <w:color w:val="000000"/>
                <w:spacing w:val="-4"/>
                <w:sz w:val="21"/>
                <w:szCs w:val="21"/>
                <w:u w:val="none"/>
                <w:lang w:val="en-US" w:eastAsia="zh-CN" w:bidi="ar-SA"/>
              </w:rPr>
              <w:t xml:space="preserve">内部</w:t>
            </w:r>
            <w:r>
              <w:rPr>
                <w:rFonts w:hint="eastAsia" w:ascii="宋体" w:hAnsi="宋体" w:eastAsia="宋体" w:cs="宋体"/>
                <w:color w:val="000000"/>
                <w:spacing w:val="-4"/>
                <w:sz w:val="21"/>
                <w:szCs w:val="21"/>
                <w:u w:val="none"/>
                <w:lang w:val="en-US" w:eastAsia="en-US" w:bidi="ar-SA"/>
              </w:rPr>
              <w:t xml:space="preserve">分为上下两层设计</w:t>
            </w:r>
            <w:r>
              <w:rPr>
                <w:rFonts w:hint="eastAsia" w:ascii="宋体" w:hAnsi="宋体" w:eastAsia="宋体" w:cs="宋体"/>
                <w:color w:val="000000"/>
                <w:spacing w:val="-4"/>
                <w:sz w:val="21"/>
                <w:szCs w:val="21"/>
                <w:u w:val="none"/>
                <w:lang w:val="en-US" w:eastAsia="zh-CN" w:bidi="ar-SA"/>
              </w:rPr>
              <w:t xml:space="preserve">，</w:t>
            </w:r>
            <w:r>
              <w:rPr>
                <w:rFonts w:hint="eastAsia" w:ascii="宋体" w:hAnsi="宋体" w:eastAsia="宋体" w:cs="宋体"/>
                <w:color w:val="000000"/>
                <w:spacing w:val="-4"/>
                <w:sz w:val="21"/>
                <w:szCs w:val="21"/>
                <w:u w:val="none"/>
                <w:lang w:val="en-US" w:eastAsia="en-US" w:bidi="ar-SA"/>
              </w:rPr>
              <w:t xml:space="preserve">配有挂</w:t>
            </w:r>
            <w:r>
              <w:rPr>
                <w:rFonts w:hint="eastAsia" w:ascii="宋体" w:hAnsi="宋体" w:eastAsia="宋体" w:cs="宋体"/>
                <w:color w:val="000000"/>
                <w:spacing w:val="-1"/>
                <w:sz w:val="21"/>
                <w:szCs w:val="21"/>
                <w:u w:val="none"/>
                <w:lang w:val="en-US" w:eastAsia="en-US" w:bidi="ar-SA"/>
              </w:rPr>
              <w:t xml:space="preserve">衣杆</w:t>
            </w:r>
            <w:r>
              <w:rPr>
                <w:rFonts w:hint="eastAsia" w:ascii="宋体" w:hAnsi="宋体" w:eastAsia="宋体" w:cs="宋体"/>
                <w:color w:val="000000"/>
                <w:spacing w:val="-1"/>
                <w:sz w:val="21"/>
                <w:szCs w:val="21"/>
                <w:u w:val="none"/>
                <w:lang w:val="en-US" w:eastAsia="zh-CN" w:bidi="ar-SA"/>
              </w:rPr>
              <w:t xml:space="preserve">；</w:t>
            </w:r>
            <w:r>
              <w:rPr>
                <w:rFonts w:hint="eastAsia" w:ascii="宋体" w:hAnsi="宋体" w:eastAsia="宋体" w:cs="宋体"/>
                <w:sz w:val="21"/>
                <w:szCs w:val="22"/>
                <w:lang w:eastAsia="zh-CN"/>
              </w:rPr>
              <w:t xml:space="preserve">封边紧密，</w:t>
            </w:r>
            <w:r>
              <w:rPr>
                <w:rFonts w:hint="eastAsia" w:ascii="宋体" w:hAnsi="宋体" w:cs="宋体"/>
                <w:sz w:val="21"/>
                <w:szCs w:val="22"/>
                <w:lang w:val="en-US" w:eastAsia="zh-CN"/>
              </w:rPr>
              <w:t xml:space="preserve">无</w:t>
            </w:r>
            <w:r>
              <w:rPr>
                <w:rFonts w:hint="eastAsia" w:ascii="宋体" w:hAnsi="宋体" w:eastAsia="宋体" w:cs="宋体"/>
                <w:sz w:val="21"/>
                <w:szCs w:val="22"/>
                <w:lang w:eastAsia="zh-CN"/>
              </w:rPr>
              <w:t xml:space="preserve">脱胶，板材无毛刺，手感光滑</w:t>
            </w:r>
            <w:r>
              <w:rPr>
                <w:rFonts w:hint="eastAsia" w:ascii="宋体" w:hAnsi="宋体" w:cs="宋体"/>
                <w:sz w:val="21"/>
                <w:szCs w:val="22"/>
                <w:lang w:eastAsia="zh-CN"/>
              </w:rPr>
              <w:t xml:space="preserve">。</w:t>
            </w:r>
            <w:r/>
          </w:p>
          <w:p>
            <w:pPr>
              <w:numPr>
                <w:ilvl w:val="0"/>
                <w:numId w:val="6"/>
              </w:numPr>
              <w:ind w:left="0" w:right="0" w:firstLine="0"/>
              <w:jc w:val="left"/>
              <w:spacing w:line="240" w:lineRule="auto"/>
              <w:rPr>
                <w:rFonts w:hint="eastAsia" w:ascii="宋体" w:hAnsi="宋体" w:eastAsia="宋体" w:cs="宋体"/>
                <w:b w:val="0"/>
                <w:bCs w:val="0"/>
                <w:color w:val="000000"/>
                <w:spacing w:val="-1"/>
                <w:sz w:val="21"/>
                <w:szCs w:val="21"/>
                <w:highlight w:val="none"/>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sz w:val="21"/>
                <w:szCs w:val="21"/>
                <w:highlight w:val="none"/>
              </w:rPr>
              <w:t xml:space="preserve">衣柜底座</w:t>
            </w:r>
            <w:r>
              <w:rPr>
                <w:rFonts w:hint="eastAsia" w:ascii="宋体" w:hAnsi="宋体" w:eastAsia="宋体" w:cs="宋体"/>
                <w:b w:val="0"/>
                <w:bCs w:val="0"/>
                <w:color w:val="000000"/>
                <w:sz w:val="21"/>
                <w:szCs w:val="21"/>
                <w:highlight w:val="none"/>
              </w:rPr>
              <w:t xml:space="preserve">：底部采用</w:t>
            </w:r>
            <w:r>
              <w:rPr>
                <w:rFonts w:hint="eastAsia" w:ascii="宋体" w:hAnsi="宋体" w:eastAsia="宋体" w:cs="宋体"/>
                <w:b w:val="0"/>
                <w:bCs w:val="0"/>
                <w:color w:val="000000"/>
                <w:spacing w:val="-35"/>
                <w:sz w:val="21"/>
                <w:szCs w:val="21"/>
                <w:highlight w:val="none"/>
              </w:rPr>
              <w:t xml:space="preserve"> </w:t>
            </w:r>
            <w:r>
              <w:rPr>
                <w:rFonts w:hint="eastAsia" w:ascii="宋体" w:hAnsi="宋体" w:eastAsia="宋体" w:cs="宋体"/>
                <w:b w:val="0"/>
                <w:bCs w:val="0"/>
                <w:color w:val="000000"/>
                <w:sz w:val="21"/>
                <w:szCs w:val="21"/>
                <w:highlight w:val="none"/>
              </w:rPr>
              <w:t xml:space="preserve">25*50</w:t>
            </w:r>
            <w:r>
              <w:rPr>
                <w:rFonts w:hint="eastAsia" w:ascii="宋体" w:hAnsi="宋体" w:eastAsia="宋体" w:cs="宋体"/>
                <w:b w:val="0"/>
                <w:bCs w:val="0"/>
                <w:color w:val="000000"/>
                <w:spacing w:val="-1"/>
                <w:sz w:val="21"/>
                <w:szCs w:val="21"/>
                <w:highlight w:val="none"/>
              </w:rPr>
              <w:t xml:space="preserve">*1.2mm</w:t>
            </w:r>
            <w:r>
              <w:rPr>
                <w:rFonts w:hint="eastAsia" w:ascii="宋体" w:hAnsi="宋体" w:eastAsia="宋体" w:cs="宋体"/>
                <w:b w:val="0"/>
                <w:bCs w:val="0"/>
                <w:color w:val="000000"/>
                <w:spacing w:val="-34"/>
                <w:sz w:val="21"/>
                <w:szCs w:val="21"/>
                <w:highlight w:val="none"/>
              </w:rPr>
              <w:t xml:space="preserve"> </w:t>
            </w:r>
            <w:r>
              <w:rPr>
                <w:rFonts w:hint="eastAsia" w:ascii="宋体" w:hAnsi="宋体" w:eastAsia="宋体" w:cs="宋体"/>
                <w:b w:val="0"/>
                <w:bCs w:val="0"/>
                <w:color w:val="000000"/>
                <w:spacing w:val="-1"/>
                <w:sz w:val="21"/>
                <w:szCs w:val="21"/>
                <w:highlight w:val="none"/>
              </w:rPr>
              <w:t xml:space="preserve">高频焊管焊接成框，用螺丝与柜体紧密连接。配有防水、防滑、防噪音的</w:t>
            </w:r>
            <w:r>
              <w:rPr>
                <w:rFonts w:hint="eastAsia" w:ascii="宋体" w:hAnsi="宋体" w:eastAsia="宋体" w:cs="宋体"/>
                <w:b w:val="0"/>
                <w:bCs w:val="0"/>
                <w:color w:val="000000"/>
                <w:spacing w:val="-38"/>
                <w:sz w:val="21"/>
                <w:szCs w:val="21"/>
                <w:highlight w:val="none"/>
              </w:rPr>
              <w:t xml:space="preserve"> </w:t>
            </w:r>
            <w:r>
              <w:rPr>
                <w:rFonts w:hint="eastAsia" w:ascii="宋体" w:hAnsi="宋体" w:eastAsia="宋体" w:cs="宋体"/>
                <w:b w:val="0"/>
                <w:bCs w:val="0"/>
                <w:color w:val="000000"/>
                <w:spacing w:val="-1"/>
                <w:sz w:val="21"/>
                <w:szCs w:val="21"/>
                <w:highlight w:val="none"/>
              </w:rPr>
              <w:t xml:space="preserve">PP</w:t>
            </w:r>
            <w:r>
              <w:rPr>
                <w:rFonts w:hint="eastAsia" w:ascii="宋体" w:hAnsi="宋体" w:eastAsia="宋体" w:cs="宋体"/>
                <w:b w:val="0"/>
                <w:bCs w:val="0"/>
                <w:color w:val="000000"/>
                <w:spacing w:val="-37"/>
                <w:sz w:val="21"/>
                <w:szCs w:val="21"/>
                <w:highlight w:val="none"/>
              </w:rPr>
              <w:t xml:space="preserve"> </w:t>
            </w:r>
            <w:r>
              <w:rPr>
                <w:rFonts w:hint="eastAsia" w:ascii="宋体" w:hAnsi="宋体" w:eastAsia="宋体" w:cs="宋体"/>
                <w:b w:val="0"/>
                <w:bCs w:val="0"/>
                <w:color w:val="000000"/>
                <w:spacing w:val="-1"/>
                <w:sz w:val="21"/>
                <w:szCs w:val="21"/>
                <w:highlight w:val="none"/>
              </w:rPr>
              <w:t xml:space="preserve">软塑胶脚套。</w:t>
            </w:r>
            <w:r/>
          </w:p>
          <w:p>
            <w:pPr>
              <w:numPr>
                <w:ilvl w:val="0"/>
                <w:numId w:val="6"/>
              </w:numPr>
              <w:ind w:left="0" w:right="0" w:firstLine="0"/>
              <w:jc w:val="left"/>
              <w:rPr>
                <w:rFonts w:hint="eastAsia" w:ascii="宋体" w:hAnsi="宋体" w:eastAsia="宋体" w:cs="宋体"/>
                <w:sz w:val="21"/>
                <w:szCs w:val="22"/>
                <w:lang w:eastAsia="zh-CN"/>
              </w:rPr>
            </w:pPr>
            <w:r>
              <w:rPr>
                <w:rFonts w:hint="eastAsia" w:ascii="宋体" w:hAnsi="宋体" w:eastAsia="宋体" w:cs="宋体"/>
                <w:color w:val="000000"/>
                <w:spacing w:val="-3"/>
                <w:sz w:val="21"/>
                <w:szCs w:val="21"/>
                <w:u w:val="none"/>
              </w:rPr>
              <w:t xml:space="preserve">▲</w:t>
            </w:r>
            <w:r>
              <w:rPr>
                <w:rFonts w:hint="eastAsia" w:ascii="宋体" w:hAnsi="宋体" w:eastAsia="宋体" w:cs="宋体"/>
                <w:b/>
                <w:bCs/>
                <w:color w:val="000000"/>
                <w:sz w:val="21"/>
                <w:szCs w:val="21"/>
                <w:u w:val="none"/>
              </w:rPr>
              <w:t xml:space="preserve">柜门</w:t>
            </w:r>
            <w:r>
              <w:rPr>
                <w:rFonts w:hint="eastAsia" w:ascii="宋体" w:hAnsi="宋体" w:cs="宋体"/>
                <w:b/>
                <w:bCs/>
                <w:color w:val="000000"/>
                <w:sz w:val="21"/>
                <w:szCs w:val="21"/>
                <w:u w:val="none"/>
                <w:lang w:val="en-US" w:eastAsia="zh-CN"/>
              </w:rPr>
              <w:t xml:space="preserve">拉手</w:t>
            </w:r>
            <w:r>
              <w:rPr>
                <w:rFonts w:hint="eastAsia" w:ascii="宋体" w:hAnsi="宋体" w:eastAsia="宋体" w:cs="宋体"/>
                <w:color w:val="000000"/>
                <w:sz w:val="21"/>
                <w:szCs w:val="21"/>
                <w:u w:val="none"/>
              </w:rPr>
              <w:t xml:space="preserve">：</w:t>
            </w:r>
            <w:r>
              <w:rPr>
                <w:rFonts w:hint="eastAsia" w:ascii="宋体" w:hAnsi="宋体" w:cs="宋体"/>
                <w:color w:val="000000"/>
                <w:sz w:val="21"/>
                <w:szCs w:val="21"/>
                <w:u w:val="none"/>
                <w:lang w:val="en-US" w:eastAsia="zh-CN"/>
              </w:rPr>
              <w:t xml:space="preserve">拉手</w:t>
            </w:r>
            <w:r>
              <w:rPr>
                <w:rFonts w:hint="eastAsia" w:ascii="宋体" w:hAnsi="宋体" w:eastAsia="宋体" w:cs="宋体"/>
                <w:color w:val="000000"/>
                <w:sz w:val="21"/>
                <w:szCs w:val="21"/>
                <w:u w:val="none"/>
              </w:rPr>
              <w:t xml:space="preserve">采用优质铝合金，经模具压铸一体成型，附着力强、耐腐蚀、不生锈、经久耐用，带挂锁功能。</w:t>
            </w:r>
            <w:r/>
          </w:p>
          <w:p>
            <w:pPr>
              <w:numPr>
                <w:ilvl w:val="0"/>
                <w:numId w:val="6"/>
              </w:numPr>
              <w:ind w:left="0" w:right="0" w:firstLine="0"/>
              <w:jc w:val="left"/>
              <w:rPr>
                <w:rFonts w:hint="eastAsia" w:ascii="宋体" w:hAnsi="宋体" w:eastAsia="宋体" w:cs="宋体"/>
                <w:sz w:val="21"/>
                <w:szCs w:val="22"/>
                <w:lang w:eastAsia="zh-CN"/>
              </w:rPr>
            </w:pPr>
            <w:r>
              <w:rPr>
                <w:rFonts w:hint="eastAsia" w:ascii="宋体" w:hAnsi="宋体" w:eastAsia="宋体" w:cs="宋体"/>
                <w:color w:val="000000"/>
                <w:spacing w:val="-3"/>
                <w:sz w:val="21"/>
                <w:szCs w:val="21"/>
                <w:u w:val="none"/>
              </w:rPr>
              <w:t xml:space="preserve">▲</w:t>
            </w:r>
            <w:r>
              <w:rPr>
                <w:rFonts w:hint="eastAsia" w:ascii="宋体" w:hAnsi="宋体" w:eastAsia="宋体" w:cs="宋体"/>
                <w:b/>
                <w:bCs/>
                <w:sz w:val="21"/>
                <w:szCs w:val="22"/>
                <w:lang w:eastAsia="zh-CN"/>
              </w:rPr>
              <w:t xml:space="preserve">五金件</w:t>
            </w:r>
            <w:r>
              <w:rPr>
                <w:rFonts w:hint="eastAsia" w:ascii="宋体" w:hAnsi="宋体" w:eastAsia="宋体" w:cs="宋体"/>
                <w:sz w:val="21"/>
                <w:szCs w:val="22"/>
                <w:lang w:eastAsia="zh-CN"/>
              </w:rPr>
              <w:t xml:space="preserve">：板材之间采用现代五金连接件形式，五金采用三节承重滑道(无噪音无脱落)、阻尼铰链等</w:t>
            </w:r>
            <w:r>
              <w:rPr>
                <w:rFonts w:hint="eastAsia" w:ascii="宋体" w:hAnsi="宋体" w:cs="宋体"/>
                <w:sz w:val="21"/>
                <w:szCs w:val="22"/>
                <w:lang w:eastAsia="zh-CN"/>
              </w:rPr>
              <w:t xml:space="preserve">。</w:t>
            </w:r>
            <w:r/>
          </w:p>
        </w:tc>
      </w:tr>
      <w:tr>
        <w:trPr>
          <w:jc w:val="center"/>
          <w:trHeight w:val="2844"/>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i w:val="0"/>
                <w:iCs w:val="0"/>
                <w:color w:val="000000"/>
                <w:sz w:val="21"/>
                <w:szCs w:val="21"/>
                <w:u w:val="none"/>
                <w:lang w:val="en-US" w:eastAsia="zh-CN" w:bidi="ar"/>
              </w:rPr>
            </w:pPr>
            <w:r>
              <w:rPr>
                <w:rFonts w:hint="eastAsia" w:ascii="宋体" w:hAnsi="宋体" w:cs="宋体"/>
                <w:b/>
                <w:bCs/>
                <w:color w:val="000000"/>
                <w:sz w:val="21"/>
                <w:szCs w:val="21"/>
                <w:lang w:val="en-US" w:eastAsia="zh-CN"/>
              </w:rPr>
              <w:t xml:space="preserve">学习桌</w:t>
            </w:r>
            <w:r>
              <w:rPr>
                <w:rFonts w:hint="eastAsia" w:ascii="宋体" w:hAnsi="宋体" w:eastAsia="宋体" w:cs="宋体"/>
                <w:b/>
                <w:bCs/>
                <w:color w:val="000000"/>
                <w:sz w:val="21"/>
                <w:szCs w:val="21"/>
              </w:rPr>
              <w:t xml:space="preserve">结构</w:t>
            </w:r>
            <w:r>
              <w:rPr>
                <w:rFonts w:hint="eastAsia" w:ascii="宋体" w:hAnsi="宋体" w:cs="宋体"/>
                <w:b/>
                <w:bCs/>
                <w:color w:val="000000"/>
                <w:sz w:val="21"/>
                <w:szCs w:val="21"/>
                <w:lang w:val="en-US" w:eastAsia="zh-CN"/>
              </w:rPr>
              <w:t xml:space="preserve">及</w:t>
            </w:r>
            <w:r>
              <w:rPr>
                <w:rFonts w:hint="eastAsia" w:ascii="宋体" w:hAnsi="宋体" w:eastAsia="宋体" w:cs="宋体"/>
                <w:b/>
                <w:bCs/>
                <w:color w:val="000000"/>
                <w:sz w:val="21"/>
                <w:szCs w:val="21"/>
              </w:rPr>
              <w:t xml:space="preserve">参数</w:t>
            </w:r>
            <w:r/>
          </w:p>
        </w:tc>
        <w:tc>
          <w:tcPr>
            <w:tcW w:w="7151" w:type="dxa"/>
            <w:vAlign w:val="center"/>
            <w:textDirection w:val="lrTb"/>
            <w:noWrap w:val="false"/>
          </w:tcPr>
          <w:p>
            <w:pPr>
              <w:numPr>
                <w:ilvl w:val="0"/>
                <w:numId w:val="6"/>
              </w:numPr>
              <w:ind w:left="0" w:right="0" w:firstLine="0"/>
              <w:jc w:val="left"/>
              <w:rPr>
                <w:rFonts w:hint="default" w:ascii="宋体" w:hAnsi="宋体" w:cs="宋体"/>
                <w:color w:val="ff0000"/>
                <w:sz w:val="21"/>
                <w:szCs w:val="22"/>
                <w:lang w:val="en-US" w:eastAsia="zh-CN"/>
              </w:rPr>
            </w:pPr>
            <w:r>
              <w:rPr>
                <w:rFonts w:hint="eastAsia" w:ascii="宋体" w:hAnsi="宋体" w:eastAsia="宋体" w:cs="宋体"/>
                <w:b/>
                <w:bCs/>
                <w:color w:val="ff0000"/>
                <w:spacing w:val="-3"/>
                <w:sz w:val="21"/>
                <w:szCs w:val="21"/>
                <w:u w:val="none"/>
              </w:rPr>
              <w:t xml:space="preserve">★</w:t>
            </w:r>
            <w:r>
              <w:rPr>
                <w:rFonts w:hint="eastAsia" w:ascii="宋体" w:hAnsi="宋体" w:cs="宋体"/>
                <w:b/>
                <w:bCs/>
                <w:color w:val="ff0000"/>
                <w:spacing w:val="-3"/>
                <w:sz w:val="21"/>
                <w:szCs w:val="21"/>
                <w:u w:val="none"/>
                <w:lang w:val="en-US" w:eastAsia="zh-CN"/>
              </w:rPr>
              <w:t xml:space="preserve">学习桌规格及材质要求：高</w:t>
            </w:r>
            <w:r>
              <w:rPr>
                <w:rFonts w:hint="eastAsia" w:ascii="宋体" w:hAnsi="宋体" w:eastAsia="宋体" w:cs="宋体"/>
                <w:color w:val="ff0000"/>
                <w:sz w:val="21"/>
                <w:szCs w:val="22"/>
                <w:lang w:eastAsia="zh-CN"/>
              </w:rPr>
              <w:t xml:space="preserve">2200*</w:t>
            </w:r>
            <w:r>
              <w:rPr>
                <w:rFonts w:hint="eastAsia" w:ascii="宋体" w:hAnsi="宋体" w:cs="宋体"/>
                <w:color w:val="ff0000"/>
                <w:sz w:val="21"/>
                <w:szCs w:val="22"/>
                <w:lang w:val="en-US" w:eastAsia="zh-CN"/>
              </w:rPr>
              <w:t xml:space="preserve">宽</w:t>
            </w:r>
            <w:r>
              <w:rPr>
                <w:rFonts w:hint="eastAsia" w:ascii="宋体" w:hAnsi="宋体" w:eastAsia="宋体" w:cs="宋体"/>
                <w:color w:val="ff0000"/>
                <w:sz w:val="21"/>
                <w:szCs w:val="22"/>
                <w:lang w:eastAsia="zh-CN"/>
              </w:rPr>
              <w:t xml:space="preserve">1600*</w:t>
            </w:r>
            <w:r>
              <w:rPr>
                <w:rFonts w:hint="eastAsia" w:ascii="宋体" w:hAnsi="宋体" w:cs="宋体"/>
                <w:color w:val="ff0000"/>
                <w:sz w:val="21"/>
                <w:szCs w:val="22"/>
                <w:lang w:val="en-US" w:eastAsia="zh-CN"/>
              </w:rPr>
              <w:t xml:space="preserve">深</w:t>
            </w:r>
            <w:r>
              <w:rPr>
                <w:rFonts w:hint="eastAsia" w:ascii="宋体" w:hAnsi="宋体" w:eastAsia="宋体" w:cs="宋体"/>
                <w:color w:val="ff0000"/>
                <w:sz w:val="21"/>
                <w:szCs w:val="22"/>
                <w:lang w:eastAsia="zh-CN"/>
              </w:rPr>
              <w:t xml:space="preserve">（600+1000）</w:t>
            </w:r>
            <w:r>
              <w:rPr>
                <w:rFonts w:hint="eastAsia" w:ascii="宋体" w:hAnsi="宋体" w:cs="宋体"/>
                <w:color w:val="ff0000"/>
                <w:sz w:val="21"/>
                <w:szCs w:val="22"/>
                <w:lang w:eastAsia="zh-CN"/>
              </w:rPr>
              <w:t xml:space="preserve">；</w:t>
            </w:r>
            <w:r/>
          </w:p>
          <w:p>
            <w:pPr>
              <w:numPr>
                <w:ilvl w:val="0"/>
                <w:numId w:val="0"/>
              </w:numPr>
              <w:ind w:right="0"/>
              <w:jc w:val="left"/>
              <w:rPr>
                <w:rFonts w:hint="eastAsia" w:ascii="宋体" w:hAnsi="宋体" w:eastAsia="宋体" w:cs="宋体"/>
                <w:color w:val="ff0000"/>
                <w:sz w:val="21"/>
                <w:szCs w:val="22"/>
                <w:lang w:eastAsia="zh-CN"/>
              </w:rPr>
            </w:pPr>
            <w:r>
              <w:rPr>
                <w:rFonts w:hint="eastAsia" w:ascii="宋体" w:hAnsi="宋体" w:eastAsia="宋体" w:cs="宋体"/>
                <w:color w:val="ff0000"/>
                <w:sz w:val="21"/>
                <w:szCs w:val="22"/>
                <w:lang w:eastAsia="zh-CN"/>
              </w:rPr>
              <w:t xml:space="preserve">采用厚度18m</w:t>
            </w:r>
            <w:r>
              <w:rPr>
                <w:rFonts w:hint="eastAsia" w:ascii="宋体" w:hAnsi="宋体" w:cs="宋体"/>
                <w:color w:val="ff0000"/>
                <w:sz w:val="21"/>
                <w:szCs w:val="22"/>
                <w:lang w:val="en-US" w:eastAsia="zh-CN"/>
              </w:rPr>
              <w:t xml:space="preserve">E</w:t>
            </w:r>
            <w:r>
              <w:rPr>
                <w:rFonts w:hint="eastAsia" w:ascii="宋体" w:hAnsi="宋体" w:eastAsia="宋体" w:cs="宋体"/>
                <w:color w:val="ff0000"/>
                <w:sz w:val="21"/>
                <w:szCs w:val="22"/>
                <w:lang w:eastAsia="zh-CN"/>
              </w:rPr>
              <w:t xml:space="preserve">0级实木多层</w:t>
            </w:r>
            <w:r>
              <w:rPr>
                <w:rFonts w:hint="eastAsia" w:ascii="宋体" w:hAnsi="宋体" w:cs="宋体"/>
                <w:color w:val="ff0000"/>
                <w:sz w:val="21"/>
                <w:szCs w:val="22"/>
                <w:lang w:val="en-US" w:eastAsia="zh-CN"/>
              </w:rPr>
              <w:t xml:space="preserve">双饰面板</w:t>
            </w:r>
            <w:r>
              <w:rPr>
                <w:rFonts w:hint="eastAsia" w:ascii="宋体" w:hAnsi="宋体" w:eastAsia="宋体" w:cs="宋体"/>
                <w:color w:val="ff0000"/>
                <w:sz w:val="21"/>
                <w:szCs w:val="22"/>
                <w:lang w:eastAsia="zh-CN"/>
              </w:rPr>
              <w:t xml:space="preserve">，学习桌桌面采用</w:t>
            </w:r>
            <w:r>
              <w:rPr>
                <w:rFonts w:hint="default" w:ascii="Arial" w:hAnsi="Arial" w:eastAsia="宋体" w:cs="Arial"/>
                <w:color w:val="ff0000"/>
                <w:sz w:val="21"/>
                <w:szCs w:val="22"/>
                <w:lang w:eastAsia="zh-CN"/>
              </w:rPr>
              <w:t xml:space="preserve">≥</w:t>
            </w:r>
            <w:r>
              <w:rPr>
                <w:rFonts w:hint="eastAsia" w:ascii="宋体" w:hAnsi="宋体" w:eastAsia="宋体" w:cs="宋体"/>
                <w:color w:val="ff0000"/>
                <w:sz w:val="21"/>
                <w:szCs w:val="22"/>
                <w:lang w:eastAsia="zh-CN"/>
              </w:rPr>
              <w:t xml:space="preserve">25mm厚实木多层</w:t>
            </w:r>
            <w:r>
              <w:rPr>
                <w:rFonts w:hint="eastAsia" w:ascii="宋体" w:hAnsi="宋体" w:cs="宋体"/>
                <w:color w:val="ff0000"/>
                <w:sz w:val="21"/>
                <w:szCs w:val="22"/>
                <w:lang w:val="en-US" w:eastAsia="zh-CN"/>
              </w:rPr>
              <w:t xml:space="preserve">双饰面板</w:t>
            </w:r>
            <w:r>
              <w:rPr>
                <w:rFonts w:hint="eastAsia" w:ascii="宋体" w:hAnsi="宋体" w:eastAsia="宋体" w:cs="宋体"/>
                <w:color w:val="ff0000"/>
                <w:sz w:val="21"/>
                <w:szCs w:val="22"/>
                <w:lang w:eastAsia="zh-CN"/>
              </w:rPr>
              <w:t xml:space="preserve">。封边紧密，</w:t>
            </w:r>
            <w:r>
              <w:rPr>
                <w:rFonts w:hint="eastAsia" w:ascii="宋体" w:hAnsi="宋体" w:cs="宋体"/>
                <w:color w:val="ff0000"/>
                <w:sz w:val="21"/>
                <w:szCs w:val="22"/>
                <w:lang w:val="en-US" w:eastAsia="zh-CN"/>
              </w:rPr>
              <w:t xml:space="preserve">无</w:t>
            </w:r>
            <w:r>
              <w:rPr>
                <w:rFonts w:hint="eastAsia" w:ascii="宋体" w:hAnsi="宋体" w:eastAsia="宋体" w:cs="宋体"/>
                <w:color w:val="ff0000"/>
                <w:sz w:val="21"/>
                <w:szCs w:val="22"/>
                <w:lang w:eastAsia="zh-CN"/>
              </w:rPr>
              <w:t xml:space="preserve">脱胶，板材无毛刺，手感光滑</w:t>
            </w:r>
            <w:r>
              <w:rPr>
                <w:rFonts w:hint="eastAsia" w:ascii="宋体" w:hAnsi="宋体" w:cs="宋体"/>
                <w:color w:val="ff0000"/>
                <w:sz w:val="21"/>
                <w:szCs w:val="22"/>
                <w:lang w:eastAsia="zh-CN"/>
              </w:rPr>
              <w:t xml:space="preserve">。</w:t>
            </w:r>
            <w:r/>
          </w:p>
          <w:p>
            <w:pPr>
              <w:numPr>
                <w:ilvl w:val="0"/>
                <w:numId w:val="6"/>
              </w:numPr>
              <w:ind w:right="0"/>
              <w:jc w:val="left"/>
              <w:rPr>
                <w:rFonts w:hint="eastAsia" w:ascii="宋体" w:hAnsi="宋体" w:eastAsia="宋体" w:cs="宋体"/>
                <w:b w:val="0"/>
                <w:bCs w:val="0"/>
                <w:color w:val="000000"/>
                <w:spacing w:val="-1"/>
                <w:sz w:val="21"/>
                <w:szCs w:val="21"/>
                <w:highlight w:val="none"/>
              </w:rPr>
            </w:pPr>
            <w:r>
              <w:rPr>
                <w:rFonts w:hint="eastAsia" w:ascii="宋体" w:hAnsi="宋体" w:eastAsia="宋体" w:cs="宋体"/>
                <w:b/>
                <w:bCs/>
                <w:color w:val="000000"/>
                <w:spacing w:val="-3"/>
                <w:sz w:val="21"/>
                <w:szCs w:val="21"/>
                <w:u w:val="none"/>
              </w:rPr>
              <w:t xml:space="preserve">▲</w:t>
            </w:r>
            <w:r>
              <w:rPr>
                <w:rFonts w:hint="eastAsia" w:ascii="宋体" w:hAnsi="宋体" w:cs="宋体"/>
                <w:b/>
                <w:bCs/>
                <w:color w:val="000000"/>
                <w:sz w:val="21"/>
                <w:szCs w:val="21"/>
                <w:highlight w:val="none"/>
                <w:lang w:val="en-US" w:eastAsia="zh-CN"/>
              </w:rPr>
              <w:t xml:space="preserve">学习桌底座：</w:t>
            </w:r>
            <w:r>
              <w:rPr>
                <w:rFonts w:hint="eastAsia" w:ascii="宋体" w:hAnsi="宋体" w:eastAsia="宋体" w:cs="宋体"/>
                <w:b w:val="0"/>
                <w:bCs w:val="0"/>
                <w:color w:val="000000"/>
                <w:sz w:val="21"/>
                <w:szCs w:val="21"/>
                <w:highlight w:val="none"/>
              </w:rPr>
              <w:t xml:space="preserve">底部采用</w:t>
            </w:r>
            <w:r>
              <w:rPr>
                <w:rFonts w:hint="eastAsia" w:ascii="宋体" w:hAnsi="宋体" w:eastAsia="宋体" w:cs="宋体"/>
                <w:b w:val="0"/>
                <w:bCs w:val="0"/>
                <w:color w:val="000000"/>
                <w:spacing w:val="-35"/>
                <w:sz w:val="21"/>
                <w:szCs w:val="21"/>
                <w:highlight w:val="none"/>
              </w:rPr>
              <w:t xml:space="preserve"> </w:t>
            </w:r>
            <w:r>
              <w:rPr>
                <w:rFonts w:hint="eastAsia" w:ascii="宋体" w:hAnsi="宋体" w:eastAsia="宋体" w:cs="宋体"/>
                <w:b w:val="0"/>
                <w:bCs w:val="0"/>
                <w:color w:val="000000"/>
                <w:sz w:val="21"/>
                <w:szCs w:val="21"/>
                <w:highlight w:val="none"/>
              </w:rPr>
              <w:t xml:space="preserve">25*50</w:t>
            </w:r>
            <w:r>
              <w:rPr>
                <w:rFonts w:hint="eastAsia" w:ascii="宋体" w:hAnsi="宋体" w:eastAsia="宋体" w:cs="宋体"/>
                <w:b w:val="0"/>
                <w:bCs w:val="0"/>
                <w:color w:val="000000"/>
                <w:spacing w:val="-1"/>
                <w:sz w:val="21"/>
                <w:szCs w:val="21"/>
                <w:highlight w:val="none"/>
              </w:rPr>
              <w:t xml:space="preserve">*1.2mm</w:t>
            </w:r>
            <w:r>
              <w:rPr>
                <w:rFonts w:hint="eastAsia" w:ascii="宋体" w:hAnsi="宋体" w:eastAsia="宋体" w:cs="宋体"/>
                <w:b w:val="0"/>
                <w:bCs w:val="0"/>
                <w:color w:val="000000"/>
                <w:spacing w:val="-34"/>
                <w:sz w:val="21"/>
                <w:szCs w:val="21"/>
                <w:highlight w:val="none"/>
              </w:rPr>
              <w:t xml:space="preserve"> </w:t>
            </w:r>
            <w:r>
              <w:rPr>
                <w:rFonts w:hint="eastAsia" w:ascii="宋体" w:hAnsi="宋体" w:eastAsia="宋体" w:cs="宋体"/>
                <w:b w:val="0"/>
                <w:bCs w:val="0"/>
                <w:color w:val="000000"/>
                <w:spacing w:val="-1"/>
                <w:sz w:val="21"/>
                <w:szCs w:val="21"/>
                <w:highlight w:val="none"/>
              </w:rPr>
              <w:t xml:space="preserve">高频焊管焊接成框，用螺丝与柜体紧密连接。配有防水、防滑、防噪音的</w:t>
            </w:r>
            <w:r>
              <w:rPr>
                <w:rFonts w:hint="eastAsia" w:ascii="宋体" w:hAnsi="宋体" w:eastAsia="宋体" w:cs="宋体"/>
                <w:b w:val="0"/>
                <w:bCs w:val="0"/>
                <w:color w:val="000000"/>
                <w:spacing w:val="-38"/>
                <w:sz w:val="21"/>
                <w:szCs w:val="21"/>
                <w:highlight w:val="none"/>
              </w:rPr>
              <w:t xml:space="preserve"> </w:t>
            </w:r>
            <w:r>
              <w:rPr>
                <w:rFonts w:hint="eastAsia" w:ascii="宋体" w:hAnsi="宋体" w:eastAsia="宋体" w:cs="宋体"/>
                <w:b w:val="0"/>
                <w:bCs w:val="0"/>
                <w:color w:val="000000"/>
                <w:spacing w:val="-1"/>
                <w:sz w:val="21"/>
                <w:szCs w:val="21"/>
                <w:highlight w:val="none"/>
              </w:rPr>
              <w:t xml:space="preserve">PP</w:t>
            </w:r>
            <w:r>
              <w:rPr>
                <w:rFonts w:hint="eastAsia" w:ascii="宋体" w:hAnsi="宋体" w:eastAsia="宋体" w:cs="宋体"/>
                <w:b w:val="0"/>
                <w:bCs w:val="0"/>
                <w:color w:val="000000"/>
                <w:spacing w:val="-37"/>
                <w:sz w:val="21"/>
                <w:szCs w:val="21"/>
                <w:highlight w:val="none"/>
              </w:rPr>
              <w:t xml:space="preserve"> </w:t>
            </w:r>
            <w:r>
              <w:rPr>
                <w:rFonts w:hint="eastAsia" w:ascii="宋体" w:hAnsi="宋体" w:eastAsia="宋体" w:cs="宋体"/>
                <w:b w:val="0"/>
                <w:bCs w:val="0"/>
                <w:color w:val="000000"/>
                <w:spacing w:val="-1"/>
                <w:sz w:val="21"/>
                <w:szCs w:val="21"/>
                <w:highlight w:val="none"/>
              </w:rPr>
              <w:t xml:space="preserve">软塑胶脚套。</w:t>
            </w:r>
            <w:r/>
          </w:p>
          <w:p>
            <w:pPr>
              <w:numPr>
                <w:ilvl w:val="0"/>
                <w:numId w:val="6"/>
              </w:numPr>
              <w:ind w:right="0"/>
              <w:jc w:val="left"/>
              <w:rPr>
                <w:rFonts w:hint="eastAsia" w:ascii="宋体" w:hAnsi="宋体" w:eastAsia="宋体" w:cs="宋体"/>
                <w:b w:val="0"/>
                <w:bCs w:val="0"/>
                <w:color w:val="000000"/>
                <w:spacing w:val="-1"/>
                <w:sz w:val="21"/>
                <w:szCs w:val="21"/>
                <w:highlight w:val="none"/>
                <w:lang w:val="en-US" w:eastAsia="zh-CN"/>
              </w:rPr>
            </w:pP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000000"/>
                <w:sz w:val="21"/>
                <w:szCs w:val="21"/>
                <w:u w:val="none"/>
              </w:rPr>
              <w:t xml:space="preserve">柜门</w:t>
            </w:r>
            <w:r>
              <w:rPr>
                <w:rFonts w:hint="eastAsia" w:ascii="宋体" w:hAnsi="宋体" w:cs="宋体"/>
                <w:b/>
                <w:bCs/>
                <w:color w:val="000000"/>
                <w:sz w:val="21"/>
                <w:szCs w:val="21"/>
                <w:u w:val="none"/>
                <w:lang w:val="en-US" w:eastAsia="zh-CN"/>
              </w:rPr>
              <w:t xml:space="preserve">拉手</w:t>
            </w:r>
            <w:r>
              <w:rPr>
                <w:rFonts w:hint="eastAsia" w:ascii="宋体" w:hAnsi="宋体" w:eastAsia="宋体" w:cs="宋体"/>
                <w:color w:val="000000"/>
                <w:sz w:val="21"/>
                <w:szCs w:val="21"/>
                <w:u w:val="none"/>
              </w:rPr>
              <w:t xml:space="preserve">：</w:t>
            </w:r>
            <w:r>
              <w:rPr>
                <w:rFonts w:hint="eastAsia" w:ascii="宋体" w:hAnsi="宋体" w:cs="宋体"/>
                <w:color w:val="000000"/>
                <w:sz w:val="21"/>
                <w:szCs w:val="21"/>
                <w:u w:val="none"/>
                <w:lang w:val="en-US" w:eastAsia="zh-CN"/>
              </w:rPr>
              <w:t xml:space="preserve">拉手</w:t>
            </w:r>
            <w:r>
              <w:rPr>
                <w:rFonts w:hint="eastAsia" w:ascii="宋体" w:hAnsi="宋体" w:eastAsia="宋体" w:cs="宋体"/>
                <w:color w:val="000000"/>
                <w:sz w:val="21"/>
                <w:szCs w:val="21"/>
                <w:u w:val="none"/>
              </w:rPr>
              <w:t xml:space="preserve">采用优质铝合金，经模具压铸一体成型，附着力强、耐腐蚀、不生锈、经久耐用，带挂锁功能。</w:t>
            </w:r>
            <w:r/>
          </w:p>
          <w:p>
            <w:pPr>
              <w:numPr>
                <w:ilvl w:val="0"/>
                <w:numId w:val="6"/>
              </w:numPr>
              <w:ind w:left="0" w:right="0" w:firstLine="0"/>
              <w:jc w:val="left"/>
              <w:rPr>
                <w:rFonts w:hint="eastAsia" w:ascii="宋体" w:hAnsi="宋体" w:eastAsia="宋体" w:cs="宋体"/>
                <w:sz w:val="21"/>
                <w:szCs w:val="22"/>
                <w:lang w:eastAsia="zh-CN"/>
              </w:rPr>
            </w:pPr>
            <w:r>
              <w:rPr>
                <w:rFonts w:hint="eastAsia" w:ascii="宋体" w:hAnsi="宋体" w:eastAsia="宋体" w:cs="宋体"/>
                <w:color w:val="000000"/>
                <w:spacing w:val="-3"/>
                <w:sz w:val="21"/>
                <w:szCs w:val="21"/>
                <w:u w:val="none"/>
              </w:rPr>
              <w:t xml:space="preserve">▲</w:t>
            </w:r>
            <w:r>
              <w:rPr>
                <w:rFonts w:hint="eastAsia" w:ascii="宋体" w:hAnsi="宋体" w:eastAsia="宋体" w:cs="宋体"/>
                <w:b/>
                <w:bCs/>
                <w:sz w:val="21"/>
                <w:szCs w:val="22"/>
                <w:lang w:eastAsia="zh-CN"/>
              </w:rPr>
              <w:t xml:space="preserve">五金件</w:t>
            </w:r>
            <w:r>
              <w:rPr>
                <w:rFonts w:hint="eastAsia" w:ascii="宋体" w:hAnsi="宋体" w:eastAsia="宋体" w:cs="宋体"/>
                <w:sz w:val="21"/>
                <w:szCs w:val="22"/>
                <w:lang w:eastAsia="zh-CN"/>
              </w:rPr>
              <w:t xml:space="preserve">:板材之间采用现代五金连接件形式，五金采用三节承重滑道(无噪音无脱落)、阻尼铰链等</w:t>
            </w:r>
            <w:r>
              <w:rPr>
                <w:rFonts w:hint="eastAsia" w:ascii="宋体" w:hAnsi="宋体" w:cs="宋体"/>
                <w:sz w:val="21"/>
                <w:szCs w:val="22"/>
                <w:lang w:eastAsia="zh-CN"/>
              </w:rPr>
              <w:t xml:space="preserve">。</w:t>
            </w:r>
            <w:r/>
          </w:p>
        </w:tc>
      </w:tr>
      <w:tr>
        <w:trPr>
          <w:jc w:val="center"/>
          <w:trHeight w:val="2210"/>
        </w:trPr>
        <w:tc>
          <w:tcPr>
            <w:tcW w:w="1377" w:type="dxa"/>
            <w:vAlign w:val="center"/>
            <w:textDirection w:val="lrTb"/>
            <w:noWrap w:val="false"/>
          </w:tcPr>
          <w:p>
            <w:pPr>
              <w:ind w:left="0" w:right="0" w:firstLine="0"/>
              <w:jc w:val="center"/>
              <w:spacing w:line="240" w:lineRule="auto"/>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学习椅</w:t>
            </w:r>
            <w:r>
              <w:rPr>
                <w:rFonts w:hint="eastAsia" w:ascii="宋体" w:hAnsi="宋体" w:eastAsia="宋体" w:cs="宋体"/>
                <w:b/>
                <w:bCs/>
                <w:color w:val="000000"/>
                <w:sz w:val="21"/>
                <w:szCs w:val="21"/>
              </w:rPr>
              <w:t xml:space="preserve">结构</w:t>
            </w:r>
            <w:r>
              <w:rPr>
                <w:rFonts w:hint="eastAsia" w:ascii="宋体" w:hAnsi="宋体" w:cs="宋体"/>
                <w:b/>
                <w:bCs/>
                <w:color w:val="000000"/>
                <w:sz w:val="21"/>
                <w:szCs w:val="21"/>
                <w:lang w:val="en-US" w:eastAsia="zh-CN"/>
              </w:rPr>
              <w:t xml:space="preserve">及</w:t>
            </w:r>
            <w:r>
              <w:rPr>
                <w:rFonts w:hint="eastAsia" w:ascii="宋体" w:hAnsi="宋体" w:eastAsia="宋体" w:cs="宋体"/>
                <w:b/>
                <w:bCs/>
                <w:color w:val="000000"/>
                <w:sz w:val="21"/>
                <w:szCs w:val="21"/>
              </w:rPr>
              <w:t xml:space="preserve">参数</w:t>
            </w:r>
            <w:r/>
          </w:p>
        </w:tc>
        <w:tc>
          <w:tcPr>
            <w:tcW w:w="7151" w:type="dxa"/>
            <w:vAlign w:val="center"/>
            <w:textDirection w:val="lrTb"/>
            <w:noWrap w:val="false"/>
          </w:tcPr>
          <w:p>
            <w:pPr>
              <w:numPr>
                <w:ilvl w:val="0"/>
                <w:numId w:val="6"/>
              </w:numPr>
              <w:ind w:right="0"/>
              <w:jc w:val="left"/>
              <w:rPr>
                <w:rFonts w:hint="eastAsia" w:ascii="宋体" w:hAnsi="宋体" w:cs="宋体"/>
                <w:color w:val="f79646"/>
                <w:sz w:val="21"/>
                <w:szCs w:val="22"/>
                <w:lang w:eastAsia="zh-CN"/>
              </w:rPr>
            </w:pPr>
            <w:r>
              <w:rPr>
                <w:rFonts w:hint="eastAsia" w:ascii="宋体" w:hAnsi="宋体" w:eastAsia="宋体" w:cs="宋体"/>
                <w:b/>
                <w:bCs/>
                <w:color w:val="000000"/>
                <w:spacing w:val="-3"/>
                <w:sz w:val="21"/>
                <w:szCs w:val="21"/>
                <w:u w:val="none"/>
              </w:rPr>
              <w:t xml:space="preserve">▲</w:t>
            </w:r>
            <w:r>
              <w:rPr>
                <w:rFonts w:hint="eastAsia" w:ascii="宋体" w:hAnsi="宋体" w:cs="宋体"/>
                <w:b/>
                <w:bCs/>
                <w:color w:val="000000"/>
                <w:spacing w:val="-3"/>
                <w:sz w:val="21"/>
                <w:szCs w:val="21"/>
                <w:u w:val="none"/>
                <w:lang w:val="en-US" w:eastAsia="zh-CN"/>
              </w:rPr>
              <w:t xml:space="preserve">学习椅规格：</w:t>
            </w:r>
            <w:r>
              <w:rPr>
                <w:rFonts w:hint="default" w:ascii="Times New Roman" w:hAnsi="Times New Roman" w:eastAsia="宋体" w:cs="Times New Roman"/>
                <w:lang w:val="en-US" w:eastAsia="zh-CN"/>
              </w:rPr>
              <w:t xml:space="preserve">450</w:t>
            </w:r>
            <w:r>
              <w:rPr>
                <w:rFonts w:hint="default" w:ascii="Times New Roman" w:hAnsi="Times New Roman" w:eastAsia="宋体" w:cs="Times New Roman"/>
                <w:lang w:eastAsia="zh-CN"/>
              </w:rPr>
              <w:t xml:space="preserve">*</w:t>
            </w:r>
            <w:r>
              <w:rPr>
                <w:rFonts w:hint="default" w:ascii="Times New Roman" w:hAnsi="Times New Roman" w:eastAsia="宋体" w:cs="Times New Roman"/>
                <w:lang w:val="en-US" w:eastAsia="zh-CN"/>
              </w:rPr>
              <w:t xml:space="preserve">560</w:t>
            </w:r>
            <w:r>
              <w:rPr>
                <w:rFonts w:hint="default" w:ascii="Times New Roman" w:hAnsi="Times New Roman" w:eastAsia="宋体" w:cs="Times New Roman"/>
                <w:lang w:eastAsia="zh-CN"/>
              </w:rPr>
              <w:t xml:space="preserve">*</w:t>
            </w:r>
            <w:r>
              <w:rPr>
                <w:rFonts w:hint="default" w:ascii="Times New Roman" w:hAnsi="Times New Roman" w:eastAsia="宋体" w:cs="Times New Roman"/>
                <w:lang w:val="en-US" w:eastAsia="zh-CN"/>
              </w:rPr>
              <w:t xml:space="preserve">高</w:t>
            </w:r>
            <w:r>
              <w:rPr>
                <w:rFonts w:hint="default" w:ascii="Times New Roman" w:hAnsi="Times New Roman" w:eastAsia="宋体" w:cs="Times New Roman"/>
                <w:lang w:eastAsia="zh-CN"/>
              </w:rPr>
              <w:t xml:space="preserve">8</w:t>
            </w:r>
            <w:r>
              <w:rPr>
                <w:rFonts w:hint="default" w:ascii="Times New Roman" w:hAnsi="Times New Roman" w:eastAsia="宋体" w:cs="Times New Roman"/>
                <w:lang w:val="en-US" w:eastAsia="zh-CN"/>
              </w:rPr>
              <w:t xml:space="preserve">3</w:t>
            </w:r>
            <w:r>
              <w:rPr>
                <w:rFonts w:hint="default" w:ascii="Times New Roman" w:hAnsi="Times New Roman" w:eastAsia="宋体" w:cs="Times New Roman"/>
                <w:lang w:eastAsia="zh-CN"/>
              </w:rPr>
              <w:t xml:space="preserve">0</w:t>
            </w:r>
            <w:r>
              <w:rPr>
                <w:rFonts w:hint="eastAsia" w:ascii="Calibri" w:hAnsi="Calibri" w:eastAsia="宋体" w:cs="Times New Roman"/>
                <w:lang w:eastAsia="zh-CN"/>
              </w:rPr>
              <w:t xml:space="preserve">（</w:t>
            </w:r>
            <w:r>
              <w:rPr>
                <w:rFonts w:hint="eastAsia" w:ascii="宋体" w:hAnsi="宋体" w:cs="宋体"/>
                <w:color w:val="auto"/>
                <w:sz w:val="21"/>
                <w:szCs w:val="22"/>
                <w:lang w:val="en-US" w:eastAsia="zh-CN"/>
              </w:rPr>
              <w:t xml:space="preserve">外观尺寸偏差范围允许</w:t>
            </w:r>
            <w:r>
              <w:rPr>
                <w:rFonts w:hint="eastAsia" w:ascii="宋体" w:hAnsi="宋体" w:eastAsia="宋体" w:cs="宋体"/>
                <w:color w:val="000000"/>
                <w:sz w:val="21"/>
                <w:szCs w:val="21"/>
                <w:lang w:val="en-US" w:eastAsia="zh-CN" w:bidi="ar-SA"/>
              </w:rPr>
              <w:t xml:space="preserve">±10mm</w:t>
            </w:r>
            <w:r>
              <w:rPr>
                <w:rFonts w:hint="eastAsia" w:ascii="宋体" w:hAnsi="宋体" w:cs="宋体"/>
                <w:color w:val="f79646"/>
                <w:sz w:val="21"/>
                <w:szCs w:val="22"/>
                <w:lang w:eastAsia="zh-CN"/>
              </w:rPr>
              <w:t xml:space="preserve">）</w:t>
            </w:r>
            <w:r/>
          </w:p>
          <w:p>
            <w:pPr>
              <w:numPr>
                <w:ilvl w:val="0"/>
                <w:numId w:val="6"/>
              </w:numPr>
              <w:ind w:right="0"/>
              <w:jc w:val="left"/>
              <w:rPr>
                <w:rFonts w:hint="eastAsia" w:ascii="宋体" w:hAnsi="宋体" w:cs="宋体"/>
                <w:color w:val="auto"/>
                <w:sz w:val="21"/>
                <w:szCs w:val="22"/>
                <w:lang w:eastAsia="zh-CN"/>
              </w:rPr>
            </w:pPr>
            <w:r>
              <w:rPr>
                <w:rFonts w:hint="eastAsia" w:ascii="宋体" w:hAnsi="宋体" w:eastAsia="宋体" w:cs="宋体"/>
                <w:b/>
                <w:bCs/>
                <w:color w:val="000000"/>
                <w:spacing w:val="-3"/>
                <w:sz w:val="21"/>
                <w:szCs w:val="21"/>
                <w:u w:val="none"/>
              </w:rPr>
              <w:t xml:space="preserve">▲</w:t>
            </w:r>
            <w:r>
              <w:rPr>
                <w:rFonts w:hint="eastAsia" w:ascii="宋体" w:hAnsi="宋体" w:cs="宋体"/>
                <w:b/>
                <w:bCs/>
                <w:color w:val="000000"/>
                <w:spacing w:val="-3"/>
                <w:sz w:val="21"/>
                <w:szCs w:val="21"/>
                <w:u w:val="none"/>
                <w:lang w:val="en-US" w:eastAsia="zh-CN"/>
              </w:rPr>
              <w:t xml:space="preserve">塑料件部分：</w:t>
            </w:r>
            <w:r>
              <w:rPr>
                <w:rFonts w:hint="eastAsia" w:ascii="Calibri" w:hAnsi="Calibri" w:eastAsia="宋体" w:cs="Times New Roman"/>
                <w:lang w:val="en-US" w:eastAsia="zh-CN"/>
              </w:rPr>
              <w:t xml:space="preserve">采用分体设计，椅背椅座</w:t>
            </w:r>
            <w:r>
              <w:rPr>
                <w:rFonts w:hint="eastAsia" w:ascii="宋体" w:hAnsi="宋体" w:cs="宋体"/>
                <w:b w:val="0"/>
                <w:bCs w:val="0"/>
                <w:color w:val="000000"/>
                <w:spacing w:val="-3"/>
                <w:sz w:val="21"/>
                <w:szCs w:val="21"/>
                <w:u w:val="none"/>
                <w:lang w:val="en-US" w:eastAsia="zh-CN"/>
              </w:rPr>
              <w:t xml:space="preserve">均采用注塑技术一次注塑成型，原料为PP</w:t>
            </w:r>
            <w:r>
              <w:rPr>
                <w:rFonts w:hint="eastAsia" w:ascii="Calibri" w:hAnsi="Calibri" w:eastAsia="宋体" w:cs="Times New Roman"/>
                <w:lang w:val="en-US" w:eastAsia="zh-CN"/>
              </w:rPr>
              <w:t xml:space="preserve">（高密度聚乙烯）</w:t>
            </w:r>
            <w:r>
              <w:rPr>
                <w:rFonts w:hint="eastAsia" w:ascii="Calibri" w:hAnsi="Calibri" w:eastAsia="宋体" w:cs="Times New Roman"/>
                <w:lang w:eastAsia="zh-CN"/>
              </w:rPr>
              <w:t xml:space="preserve">座板带有圆弧形包边，靠背有凸起腰靠设计，符合人体工程学。椅脚配有</w:t>
            </w:r>
            <w:r>
              <w:rPr>
                <w:rFonts w:hint="eastAsia" w:ascii="Calibri" w:hAnsi="Calibri" w:eastAsia="宋体" w:cs="Times New Roman"/>
                <w:lang w:val="en-US" w:eastAsia="zh-CN"/>
              </w:rPr>
              <w:t xml:space="preserve">环保</w:t>
            </w:r>
            <w:r>
              <w:rPr>
                <w:rFonts w:hint="eastAsia" w:ascii="Calibri" w:hAnsi="Calibri" w:eastAsia="宋体" w:cs="Times New Roman"/>
                <w:lang w:eastAsia="zh-CN"/>
              </w:rPr>
              <w:t xml:space="preserve">脚套</w:t>
            </w:r>
            <w:r>
              <w:rPr>
                <w:rFonts w:hint="eastAsia" w:ascii="宋体" w:hAnsi="宋体" w:cs="宋体"/>
                <w:color w:val="auto"/>
                <w:sz w:val="21"/>
                <w:szCs w:val="22"/>
                <w:lang w:eastAsia="zh-CN"/>
              </w:rPr>
              <w:t xml:space="preserve">，耐磨不易脱落。                                         </w:t>
            </w:r>
            <w:r/>
          </w:p>
          <w:p>
            <w:pPr>
              <w:numPr>
                <w:ilvl w:val="0"/>
                <w:numId w:val="6"/>
              </w:numPr>
              <w:ind w:left="0" w:right="0" w:firstLine="0"/>
              <w:jc w:val="left"/>
              <w:rPr>
                <w:rFonts w:hint="eastAsia" w:ascii="宋体" w:hAnsi="宋体" w:eastAsia="宋体" w:cs="宋体"/>
                <w:sz w:val="21"/>
                <w:szCs w:val="22"/>
                <w:lang w:eastAsia="zh-CN"/>
              </w:rPr>
            </w:pPr>
            <w:r>
              <w:rPr>
                <w:rFonts w:hint="eastAsia" w:ascii="宋体" w:hAnsi="宋体" w:eastAsia="宋体" w:cs="宋体"/>
                <w:b/>
                <w:bCs/>
                <w:color w:val="000000"/>
                <w:spacing w:val="-3"/>
                <w:sz w:val="21"/>
                <w:szCs w:val="21"/>
                <w:u w:val="none"/>
              </w:rPr>
              <w:t xml:space="preserve">▲</w:t>
            </w:r>
            <w:r>
              <w:rPr>
                <w:rFonts w:hint="eastAsia" w:ascii="宋体" w:hAnsi="宋体" w:cs="宋体"/>
                <w:b/>
                <w:bCs/>
                <w:color w:val="auto"/>
                <w:sz w:val="21"/>
                <w:szCs w:val="22"/>
                <w:lang w:val="en-US" w:eastAsia="zh-CN"/>
              </w:rPr>
              <w:t xml:space="preserve">钢架部分</w:t>
            </w:r>
            <w:r>
              <w:rPr>
                <w:rFonts w:hint="eastAsia" w:ascii="宋体" w:hAnsi="宋体" w:cs="宋体"/>
                <w:color w:val="auto"/>
                <w:sz w:val="21"/>
                <w:szCs w:val="22"/>
                <w:lang w:val="en-US" w:eastAsia="zh-CN"/>
              </w:rPr>
              <w:t xml:space="preserve">：</w:t>
            </w:r>
            <w:r>
              <w:rPr>
                <w:rFonts w:hint="eastAsia" w:ascii="宋体" w:hAnsi="宋体" w:cs="宋体"/>
                <w:color w:val="auto"/>
                <w:sz w:val="21"/>
                <w:szCs w:val="22"/>
                <w:lang w:eastAsia="zh-CN"/>
              </w:rPr>
              <w:t xml:space="preserve">椅架主管22*22*1.5mm黑退钢管</w:t>
            </w:r>
            <w:r>
              <w:rPr>
                <w:rFonts w:hint="eastAsia" w:ascii="宋体" w:hAnsi="宋体" w:eastAsia="宋体" w:cs="宋体"/>
                <w:color w:val="000000"/>
                <w:sz w:val="21"/>
                <w:szCs w:val="21"/>
              </w:rPr>
              <w:t xml:space="preserve">外观尺寸偏差范围允许±</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mm,材料厚度不允许负偏离）</w:t>
            </w:r>
            <w:r>
              <w:rPr>
                <w:rFonts w:hint="eastAsia" w:ascii="宋体" w:hAnsi="宋体" w:cs="宋体"/>
                <w:color w:val="auto"/>
                <w:sz w:val="21"/>
                <w:szCs w:val="22"/>
                <w:lang w:eastAsia="zh-CN"/>
              </w:rPr>
              <w:t xml:space="preserve">，所有的弯管弯度标准须保持一致，平整光滑，</w:t>
            </w:r>
            <w:r>
              <w:rPr>
                <w:rFonts w:hint="eastAsia" w:ascii="宋体" w:hAnsi="宋体" w:cs="宋体"/>
                <w:color w:val="auto"/>
                <w:sz w:val="21"/>
                <w:szCs w:val="22"/>
                <w:lang w:val="en-US" w:eastAsia="zh-CN"/>
              </w:rPr>
              <w:t xml:space="preserve">无毛刺。</w:t>
            </w:r>
            <w:r/>
          </w:p>
        </w:tc>
      </w:tr>
      <w:tr>
        <w:trPr>
          <w:jc w:val="center"/>
          <w:trHeight w:val="3039"/>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参考图</w:t>
            </w:r>
            <w:r/>
          </w:p>
          <w:p>
            <w:pPr>
              <w:ind w:left="0" w:right="0" w:firstLine="0"/>
              <w:jc w:val="center"/>
              <w:spacing w:line="240" w:lineRule="auto"/>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rPr>
              <w:t xml:space="preserve">（</w:t>
            </w:r>
            <w:r>
              <w:rPr>
                <w:rFonts w:hint="eastAsia" w:ascii="宋体" w:hAnsi="宋体" w:eastAsia="宋体" w:cs="宋体"/>
                <w:b/>
                <w:bCs/>
                <w:i w:val="0"/>
                <w:iCs w:val="0"/>
                <w:color w:val="000000"/>
                <w:sz w:val="21"/>
                <w:szCs w:val="21"/>
                <w:u w:val="none"/>
                <w:lang w:val="en-US" w:eastAsia="zh-CN" w:bidi="ar"/>
              </w:rPr>
              <w:t xml:space="preserve">单人床1</w:t>
            </w:r>
            <w:r>
              <w:rPr>
                <w:rFonts w:hint="eastAsia" w:ascii="宋体" w:hAnsi="宋体" w:eastAsia="宋体" w:cs="宋体"/>
                <w:b/>
                <w:bCs/>
                <w:color w:val="000000"/>
                <w:sz w:val="21"/>
                <w:szCs w:val="21"/>
              </w:rPr>
              <w:t xml:space="preserve">：长</w:t>
            </w:r>
            <w:r>
              <w:rPr>
                <w:rFonts w:hint="eastAsia" w:ascii="宋体" w:hAnsi="宋体" w:cs="宋体"/>
                <w:b/>
                <w:bCs/>
                <w:color w:val="000000"/>
                <w:sz w:val="21"/>
                <w:szCs w:val="21"/>
                <w:lang w:val="en-US" w:eastAsia="zh-CN"/>
              </w:rPr>
              <w:t xml:space="preserve">2200</w:t>
            </w:r>
            <w:r>
              <w:rPr>
                <w:rFonts w:hint="eastAsia" w:ascii="宋体" w:hAnsi="宋体" w:eastAsia="宋体" w:cs="宋体"/>
                <w:b/>
                <w:bCs/>
                <w:color w:val="000000"/>
                <w:sz w:val="21"/>
                <w:szCs w:val="21"/>
              </w:rPr>
              <w:t xml:space="preserve">*深</w:t>
            </w:r>
            <w:r>
              <w:rPr>
                <w:rFonts w:hint="eastAsia" w:ascii="宋体" w:hAnsi="宋体" w:cs="宋体"/>
                <w:b/>
                <w:bCs/>
                <w:color w:val="000000"/>
                <w:sz w:val="21"/>
                <w:szCs w:val="21"/>
                <w:lang w:val="en-US" w:eastAsia="zh-CN"/>
              </w:rPr>
              <w:t xml:space="preserve">1000</w:t>
            </w:r>
            <w:r>
              <w:rPr>
                <w:rFonts w:hint="eastAsia" w:ascii="宋体" w:hAnsi="宋体" w:eastAsia="宋体" w:cs="宋体"/>
                <w:b/>
                <w:bCs/>
                <w:color w:val="000000"/>
                <w:sz w:val="21"/>
                <w:szCs w:val="21"/>
              </w:rPr>
              <w:t xml:space="preserve">*高</w:t>
            </w:r>
            <w:r>
              <w:rPr>
                <w:rFonts w:hint="eastAsia" w:ascii="宋体" w:hAnsi="宋体" w:cs="宋体"/>
                <w:b/>
                <w:bCs/>
                <w:color w:val="000000"/>
                <w:sz w:val="21"/>
                <w:szCs w:val="21"/>
                <w:lang w:val="en-US" w:eastAsia="zh-CN"/>
              </w:rPr>
              <w:t xml:space="preserve">800</w:t>
            </w:r>
            <w:r>
              <w:rPr>
                <w:rFonts w:hint="eastAsia" w:ascii="宋体" w:hAnsi="宋体" w:eastAsia="宋体" w:cs="宋体"/>
                <w:b/>
                <w:bCs/>
                <w:color w:val="000000"/>
                <w:sz w:val="21"/>
                <w:szCs w:val="21"/>
              </w:rPr>
              <w:t xml:space="preserve">mm）</w:t>
            </w:r>
            <w:r/>
          </w:p>
        </w:tc>
        <w:tc>
          <w:tcPr>
            <w:tcW w:w="7151" w:type="dxa"/>
            <w:vAlign w:val="center"/>
            <w:textDirection w:val="lrTb"/>
            <w:noWrap w:val="false"/>
          </w:tcPr>
          <w:p>
            <w:pPr>
              <w:ind w:left="0" w:right="0" w:firstLine="0"/>
              <w:jc w:val="lef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mc:AlternateContent>
                <mc:Choice Requires="wpg">
                  <w:drawing>
                    <wp:inline xmlns:wp="http://schemas.openxmlformats.org/drawingml/2006/wordprocessingDrawing" distT="0" distB="0" distL="0" distR="0">
                      <wp:extent cx="4135755" cy="3498850"/>
                      <wp:effectExtent l="0" t="0" r="9525" b="6350"/>
                      <wp:docPr id="12" name="图片 4" descr="微信图片_20260506175729_7081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微信图片_20260506175729_7081_80"/>
                              <pic:cNvPicPr>
                                <a:picLocks noChangeAspect="1"/>
                              </pic:cNvPicPr>
                              <pic:nvPr/>
                            </pic:nvPicPr>
                            <pic:blipFill>
                              <a:blip r:embed="rId24"/>
                              <a:srcRect l="0" t="9161" r="0" b="7212"/>
                              <a:stretch/>
                            </pic:blipFill>
                            <pic:spPr bwMode="auto">
                              <a:xfrm>
                                <a:off x="0" y="0"/>
                                <a:ext cx="4135755" cy="349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25.6pt;height:275.5pt;mso-wrap-distance-left:0.0pt;mso-wrap-distance-top:0.0pt;mso-wrap-distance-right:0.0pt;mso-wrap-distance-bottom:0.0pt;" stroked="f">
                      <v:path textboxrect="0,0,0,0"/>
                      <v:imagedata r:id="rId24" o:title=""/>
                    </v:shape>
                  </w:pict>
                </mc:Fallback>
              </mc:AlternateContent>
            </w:r>
            <w:r/>
          </w:p>
        </w:tc>
      </w:tr>
      <w:tr>
        <w:trPr>
          <w:jc w:val="center"/>
          <w:trHeight w:val="3226"/>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参考图</w:t>
            </w:r>
            <w:r/>
          </w:p>
          <w:p>
            <w:pPr>
              <w:ind w:left="0" w:right="0" w:firstLine="0"/>
              <w:jc w:val="center"/>
              <w:spacing w:line="240" w:lineRule="auto"/>
              <w:rPr>
                <w:rFonts w:hint="eastAsia" w:ascii="宋体" w:hAnsi="宋体" w:cs="宋体"/>
                <w:b/>
                <w:bCs/>
                <w:color w:val="000000"/>
                <w:sz w:val="21"/>
                <w:szCs w:val="21"/>
                <w:lang w:val="en-US" w:eastAsia="zh-CN"/>
              </w:rPr>
            </w:pPr>
            <w:r>
              <w:rPr>
                <w:rFonts w:hint="eastAsia" w:ascii="宋体" w:hAnsi="宋体" w:eastAsia="宋体" w:cs="宋体"/>
                <w:b/>
                <w:bCs/>
                <w:color w:val="000000"/>
                <w:sz w:val="21"/>
                <w:szCs w:val="21"/>
              </w:rPr>
              <w:t xml:space="preserve">（</w:t>
            </w:r>
            <w:r>
              <w:rPr>
                <w:rFonts w:hint="eastAsia" w:ascii="宋体" w:hAnsi="宋体" w:cs="宋体"/>
                <w:b/>
                <w:bCs/>
                <w:color w:val="000000"/>
                <w:sz w:val="21"/>
                <w:szCs w:val="21"/>
                <w:lang w:val="en-US" w:eastAsia="zh-CN"/>
              </w:rPr>
              <w:t xml:space="preserve">衣柜</w:t>
            </w:r>
            <w:r>
              <w:rPr>
                <w:rFonts w:hint="eastAsia" w:ascii="宋体" w:hAnsi="宋体" w:eastAsia="宋体" w:cs="宋体"/>
                <w:b/>
                <w:bCs/>
                <w:color w:val="000000"/>
                <w:sz w:val="21"/>
                <w:szCs w:val="21"/>
              </w:rPr>
              <w:t xml:space="preserve">：长</w:t>
            </w:r>
            <w:r>
              <w:rPr>
                <w:rFonts w:hint="eastAsia" w:ascii="宋体" w:hAnsi="宋体" w:cs="宋体"/>
                <w:b/>
                <w:bCs/>
                <w:color w:val="000000"/>
                <w:sz w:val="21"/>
                <w:szCs w:val="21"/>
                <w:lang w:val="en-US" w:eastAsia="zh-CN"/>
              </w:rPr>
              <w:t xml:space="preserve">1250</w:t>
            </w:r>
            <w:r>
              <w:rPr>
                <w:rFonts w:hint="eastAsia" w:ascii="宋体" w:hAnsi="宋体" w:eastAsia="宋体" w:cs="宋体"/>
                <w:b/>
                <w:bCs/>
                <w:color w:val="000000"/>
                <w:sz w:val="21"/>
                <w:szCs w:val="21"/>
              </w:rPr>
              <w:t xml:space="preserve">*深</w:t>
            </w:r>
            <w:r>
              <w:rPr>
                <w:rFonts w:hint="eastAsia" w:ascii="宋体" w:hAnsi="宋体" w:cs="宋体"/>
                <w:b/>
                <w:bCs/>
                <w:color w:val="000000"/>
                <w:sz w:val="21"/>
                <w:szCs w:val="21"/>
                <w:lang w:val="en-US" w:eastAsia="zh-CN"/>
              </w:rPr>
              <w:t xml:space="preserve">600</w:t>
            </w:r>
            <w:r>
              <w:rPr>
                <w:rFonts w:hint="eastAsia" w:ascii="宋体" w:hAnsi="宋体" w:eastAsia="宋体" w:cs="宋体"/>
                <w:b/>
                <w:bCs/>
                <w:color w:val="000000"/>
                <w:sz w:val="21"/>
                <w:szCs w:val="21"/>
              </w:rPr>
              <w:t xml:space="preserve">*高</w:t>
            </w:r>
            <w:r>
              <w:rPr>
                <w:rFonts w:hint="eastAsia" w:ascii="宋体" w:hAnsi="宋体" w:cs="宋体"/>
                <w:b/>
                <w:bCs/>
                <w:color w:val="000000"/>
                <w:sz w:val="21"/>
                <w:szCs w:val="21"/>
                <w:lang w:val="en-US" w:eastAsia="zh-CN"/>
              </w:rPr>
              <w:t xml:space="preserve">2200</w:t>
            </w:r>
            <w:r>
              <w:rPr>
                <w:rFonts w:hint="eastAsia" w:ascii="宋体" w:hAnsi="宋体" w:eastAsia="宋体" w:cs="宋体"/>
                <w:b/>
                <w:bCs/>
                <w:color w:val="000000"/>
                <w:sz w:val="21"/>
                <w:szCs w:val="21"/>
              </w:rPr>
              <w:t xml:space="preserve">mm）</w:t>
            </w:r>
            <w:r/>
          </w:p>
        </w:tc>
        <w:tc>
          <w:tcPr>
            <w:tcW w:w="7151" w:type="dxa"/>
            <w:vAlign w:val="center"/>
            <w:textDirection w:val="lrTb"/>
            <w:noWrap w:val="false"/>
          </w:tcPr>
          <w:p>
            <w:pPr>
              <w:ind w:left="0" w:right="0" w:firstLine="0"/>
              <w:jc w:val="left"/>
              <w:rPr>
                <w:rFonts w:hint="eastAsia" w:ascii="宋体" w:hAnsi="宋体" w:eastAsia="宋体" w:cs="宋体"/>
                <w:sz w:val="21"/>
                <w:szCs w:val="22"/>
                <w:lang w:eastAsia="zh-CN"/>
              </w:rPr>
            </w:pPr>
            <w:r>
              <w:rPr>
                <w:rFonts w:hint="eastAsia" w:ascii="宋体" w:hAnsi="宋体" w:eastAsia="宋体" w:cs="宋体"/>
                <w:sz w:val="21"/>
                <w:szCs w:val="22"/>
                <w:lang w:eastAsia="zh-CN"/>
              </w:rPr>
              <mc:AlternateContent>
                <mc:Choice Requires="wpg">
                  <w:drawing>
                    <wp:inline xmlns:wp="http://schemas.openxmlformats.org/drawingml/2006/wordprocessingDrawing" distT="0" distB="0" distL="0" distR="0">
                      <wp:extent cx="4051300" cy="4098925"/>
                      <wp:effectExtent l="0" t="0" r="2540" b="635"/>
                      <wp:docPr id="13" name="图片 5" descr="微信图片_20260506175730_7082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微信图片_20260506175730_7082_80"/>
                              <pic:cNvPicPr>
                                <a:picLocks noChangeAspect="1"/>
                              </pic:cNvPicPr>
                              <pic:nvPr/>
                            </pic:nvPicPr>
                            <pic:blipFill>
                              <a:blip r:embed="rId25"/>
                              <a:stretch/>
                            </pic:blipFill>
                            <pic:spPr bwMode="auto">
                              <a:xfrm>
                                <a:off x="0" y="0"/>
                                <a:ext cx="4051300" cy="4098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19.0pt;height:322.8pt;mso-wrap-distance-left:0.0pt;mso-wrap-distance-top:0.0pt;mso-wrap-distance-right:0.0pt;mso-wrap-distance-bottom:0.0pt;" stroked="f">
                      <v:path textboxrect="0,0,0,0"/>
                      <v:imagedata r:id="rId25" o:title=""/>
                    </v:shape>
                  </w:pict>
                </mc:Fallback>
              </mc:AlternateContent>
            </w:r>
            <w:r/>
          </w:p>
        </w:tc>
      </w:tr>
      <w:tr>
        <w:trPr>
          <w:jc w:val="center"/>
          <w:trHeight w:val="3312"/>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参考图</w:t>
            </w:r>
            <w:r/>
          </w:p>
          <w:p>
            <w:pPr>
              <w:ind w:left="0" w:right="0" w:firstLine="0"/>
              <w:jc w:val="center"/>
              <w:spacing w:line="240" w:lineRule="auto"/>
              <w:rPr>
                <w:rFonts w:hint="eastAsia" w:ascii="宋体" w:hAnsi="宋体" w:cs="宋体"/>
                <w:b/>
                <w:bCs/>
                <w:color w:val="000000"/>
                <w:sz w:val="21"/>
                <w:szCs w:val="21"/>
                <w:lang w:val="en-US" w:eastAsia="zh-CN"/>
              </w:rPr>
            </w:pPr>
            <w:r>
              <w:rPr>
                <w:rFonts w:hint="eastAsia" w:ascii="宋体" w:hAnsi="宋体" w:eastAsia="宋体" w:cs="宋体"/>
                <w:b/>
                <w:bCs/>
                <w:color w:val="000000"/>
                <w:sz w:val="21"/>
                <w:szCs w:val="21"/>
              </w:rPr>
              <w:t xml:space="preserve">（</w:t>
            </w:r>
            <w:r>
              <w:rPr>
                <w:rFonts w:hint="eastAsia" w:ascii="宋体" w:hAnsi="宋体" w:cs="宋体"/>
                <w:b/>
                <w:bCs/>
                <w:color w:val="000000"/>
                <w:sz w:val="21"/>
                <w:szCs w:val="21"/>
                <w:lang w:val="en-US" w:eastAsia="zh-CN"/>
              </w:rPr>
              <w:t xml:space="preserve">学习桌</w:t>
            </w:r>
            <w:r>
              <w:rPr>
                <w:rFonts w:hint="eastAsia" w:ascii="宋体" w:hAnsi="宋体" w:eastAsia="宋体" w:cs="宋体"/>
                <w:b/>
                <w:bCs/>
                <w:color w:val="000000"/>
                <w:sz w:val="21"/>
                <w:szCs w:val="21"/>
              </w:rPr>
              <w:t xml:space="preserve">：长</w:t>
            </w:r>
            <w:r>
              <w:rPr>
                <w:rFonts w:hint="eastAsia" w:ascii="宋体" w:hAnsi="宋体" w:cs="宋体"/>
                <w:b/>
                <w:bCs/>
                <w:color w:val="000000"/>
                <w:sz w:val="21"/>
                <w:szCs w:val="21"/>
                <w:lang w:val="en-US" w:eastAsia="zh-CN"/>
              </w:rPr>
              <w:t xml:space="preserve">1600</w:t>
            </w:r>
            <w:r>
              <w:rPr>
                <w:rFonts w:hint="eastAsia" w:ascii="宋体" w:hAnsi="宋体" w:eastAsia="宋体" w:cs="宋体"/>
                <w:b/>
                <w:bCs/>
                <w:color w:val="000000"/>
                <w:sz w:val="21"/>
                <w:szCs w:val="21"/>
              </w:rPr>
              <w:t xml:space="preserve">*深</w:t>
            </w:r>
            <w:r>
              <w:rPr>
                <w:rFonts w:hint="eastAsia" w:ascii="宋体" w:hAnsi="宋体" w:cs="宋体"/>
                <w:b/>
                <w:bCs/>
                <w:color w:val="000000"/>
                <w:sz w:val="21"/>
                <w:szCs w:val="21"/>
                <w:lang w:val="en-US" w:eastAsia="zh-CN"/>
              </w:rPr>
              <w:t xml:space="preserve">600+1000</w:t>
            </w:r>
            <w:r>
              <w:rPr>
                <w:rFonts w:hint="eastAsia" w:ascii="宋体" w:hAnsi="宋体" w:eastAsia="宋体" w:cs="宋体"/>
                <w:b/>
                <w:bCs/>
                <w:color w:val="000000"/>
                <w:sz w:val="21"/>
                <w:szCs w:val="21"/>
              </w:rPr>
              <w:t xml:space="preserve">*高</w:t>
            </w:r>
            <w:r>
              <w:rPr>
                <w:rFonts w:hint="eastAsia" w:ascii="宋体" w:hAnsi="宋体" w:cs="宋体"/>
                <w:b/>
                <w:bCs/>
                <w:color w:val="000000"/>
                <w:sz w:val="21"/>
                <w:szCs w:val="21"/>
                <w:lang w:val="en-US" w:eastAsia="zh-CN"/>
              </w:rPr>
              <w:t xml:space="preserve">2200</w:t>
            </w:r>
            <w:r>
              <w:rPr>
                <w:rFonts w:hint="eastAsia" w:ascii="宋体" w:hAnsi="宋体" w:eastAsia="宋体" w:cs="宋体"/>
                <w:b/>
                <w:bCs/>
                <w:color w:val="000000"/>
                <w:sz w:val="21"/>
                <w:szCs w:val="21"/>
              </w:rPr>
              <w:t xml:space="preserve">mm）</w:t>
            </w:r>
            <w:r/>
          </w:p>
        </w:tc>
        <w:tc>
          <w:tcPr>
            <w:tcW w:w="7151" w:type="dxa"/>
            <w:vAlign w:val="center"/>
            <w:textDirection w:val="lrTb"/>
            <w:noWrap w:val="false"/>
          </w:tcPr>
          <w:p>
            <w:pPr>
              <w:ind w:left="0" w:right="0" w:firstLine="0"/>
              <w:jc w:val="left"/>
              <w:rPr>
                <w:rFonts w:hint="eastAsia" w:ascii="宋体" w:hAnsi="宋体" w:eastAsia="宋体" w:cs="宋体"/>
                <w:sz w:val="21"/>
                <w:szCs w:val="22"/>
                <w:lang w:eastAsia="zh-CN"/>
              </w:rPr>
            </w:pPr>
            <w:r>
              <w:rPr>
                <w:rFonts w:hint="eastAsia" w:ascii="宋体" w:hAnsi="宋体" w:eastAsia="宋体" w:cs="宋体"/>
                <w:sz w:val="21"/>
                <w:szCs w:val="22"/>
                <w:lang w:eastAsia="zh-CN"/>
              </w:rPr>
              <mc:AlternateContent>
                <mc:Choice Requires="wpg">
                  <w:drawing>
                    <wp:inline xmlns:wp="http://schemas.openxmlformats.org/drawingml/2006/wordprocessingDrawing" distT="0" distB="0" distL="0" distR="0">
                      <wp:extent cx="4410075" cy="4039235"/>
                      <wp:effectExtent l="0" t="0" r="9525" b="14604"/>
                      <wp:docPr id="14" name="图片 6" descr="微信图片_20260506175731_7083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微信图片_20260506175731_7083_80"/>
                              <pic:cNvPicPr>
                                <a:picLocks noChangeAspect="1"/>
                              </pic:cNvPicPr>
                              <pic:nvPr/>
                            </pic:nvPicPr>
                            <pic:blipFill>
                              <a:blip r:embed="rId26"/>
                              <a:srcRect l="0" t="3856" r="0" b="5614"/>
                              <a:stretch/>
                            </pic:blipFill>
                            <pic:spPr bwMode="auto">
                              <a:xfrm>
                                <a:off x="0" y="0"/>
                                <a:ext cx="4410075" cy="403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47.2pt;height:318.1pt;mso-wrap-distance-left:0.0pt;mso-wrap-distance-top:0.0pt;mso-wrap-distance-right:0.0pt;mso-wrap-distance-bottom:0.0pt;" stroked="f">
                      <v:path textboxrect="0,0,0,0"/>
                      <v:imagedata r:id="rId26" o:title=""/>
                    </v:shape>
                  </w:pict>
                </mc:Fallback>
              </mc:AlternateContent>
            </w:r>
            <w:r/>
          </w:p>
        </w:tc>
      </w:tr>
      <w:tr>
        <w:trPr>
          <w:jc w:val="center"/>
          <w:trHeight w:val="2936"/>
        </w:trPr>
        <w:tc>
          <w:tcPr>
            <w:tcW w:w="1377" w:type="dxa"/>
            <w:vAlign w:val="center"/>
            <w:textDirection w:val="lrTb"/>
            <w:noWrap w:val="false"/>
          </w:tcPr>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参考图</w:t>
            </w:r>
            <w:r/>
          </w:p>
          <w:p>
            <w:pPr>
              <w:ind w:left="0" w:right="0" w:firstLine="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w:t>
            </w:r>
            <w:r>
              <w:rPr>
                <w:rFonts w:hint="eastAsia" w:ascii="宋体" w:hAnsi="宋体" w:cs="宋体"/>
                <w:b/>
                <w:bCs/>
                <w:color w:val="000000"/>
                <w:sz w:val="21"/>
                <w:szCs w:val="21"/>
                <w:lang w:val="en-US" w:eastAsia="zh-CN"/>
              </w:rPr>
              <w:t xml:space="preserve">学习椅</w:t>
            </w:r>
            <w:r>
              <w:rPr>
                <w:rFonts w:hint="eastAsia" w:ascii="宋体" w:hAnsi="宋体" w:eastAsia="宋体" w:cs="宋体"/>
                <w:b/>
                <w:bCs/>
                <w:color w:val="000000"/>
                <w:sz w:val="21"/>
                <w:szCs w:val="21"/>
              </w:rPr>
              <w:t xml:space="preserve">：长</w:t>
            </w:r>
            <w:r>
              <w:rPr>
                <w:rFonts w:hint="eastAsia" w:ascii="宋体" w:hAnsi="宋体" w:cs="宋体"/>
                <w:b/>
                <w:bCs/>
                <w:color w:val="000000"/>
                <w:sz w:val="21"/>
                <w:szCs w:val="21"/>
                <w:lang w:val="en-US" w:eastAsia="zh-CN"/>
              </w:rPr>
              <w:t xml:space="preserve">450</w:t>
            </w:r>
            <w:r>
              <w:rPr>
                <w:rFonts w:hint="eastAsia" w:ascii="宋体" w:hAnsi="宋体" w:eastAsia="宋体" w:cs="宋体"/>
                <w:b/>
                <w:bCs/>
                <w:color w:val="000000"/>
                <w:sz w:val="21"/>
                <w:szCs w:val="21"/>
              </w:rPr>
              <w:t xml:space="preserve">*深</w:t>
            </w:r>
            <w:r>
              <w:rPr>
                <w:rFonts w:hint="eastAsia" w:ascii="宋体" w:hAnsi="宋体" w:cs="宋体"/>
                <w:b/>
                <w:bCs/>
                <w:color w:val="000000"/>
                <w:sz w:val="21"/>
                <w:szCs w:val="21"/>
                <w:lang w:val="en-US" w:eastAsia="zh-CN"/>
              </w:rPr>
              <w:t xml:space="preserve">560</w:t>
            </w:r>
            <w:r>
              <w:rPr>
                <w:rFonts w:hint="eastAsia" w:ascii="宋体" w:hAnsi="宋体" w:eastAsia="宋体" w:cs="宋体"/>
                <w:b/>
                <w:bCs/>
                <w:color w:val="000000"/>
                <w:sz w:val="21"/>
                <w:szCs w:val="21"/>
              </w:rPr>
              <w:t xml:space="preserve">*高</w:t>
            </w:r>
            <w:r>
              <w:rPr>
                <w:rFonts w:hint="eastAsia" w:ascii="宋体" w:hAnsi="宋体" w:cs="宋体"/>
                <w:b/>
                <w:bCs/>
                <w:color w:val="000000"/>
                <w:sz w:val="21"/>
                <w:szCs w:val="21"/>
                <w:lang w:val="en-US" w:eastAsia="zh-CN"/>
              </w:rPr>
              <w:t xml:space="preserve">830</w:t>
            </w:r>
            <w:r>
              <w:rPr>
                <w:rFonts w:hint="eastAsia" w:ascii="宋体" w:hAnsi="宋体" w:eastAsia="宋体" w:cs="宋体"/>
                <w:b/>
                <w:bCs/>
                <w:color w:val="000000"/>
                <w:sz w:val="21"/>
                <w:szCs w:val="21"/>
              </w:rPr>
              <w:t xml:space="preserve">mm）</w:t>
            </w:r>
            <w:r/>
          </w:p>
        </w:tc>
        <w:tc>
          <w:tcPr>
            <w:tcW w:w="7151" w:type="dxa"/>
            <w:vAlign w:val="center"/>
            <w:textDirection w:val="lrTb"/>
            <w:noWrap w:val="false"/>
          </w:tcPr>
          <w:p>
            <w:pPr>
              <w:ind w:left="0" w:right="0" w:firstLine="0"/>
              <w:jc w:val="left"/>
              <w:rPr>
                <w:rFonts w:hint="eastAsia" w:ascii="宋体" w:hAnsi="宋体" w:eastAsia="宋体" w:cs="宋体"/>
                <w:sz w:val="21"/>
                <w:szCs w:val="22"/>
                <w:lang w:eastAsia="zh-CN"/>
              </w:rPr>
            </w:pPr>
            <w:r>
              <w:rPr>
                <w:rFonts w:hint="eastAsia" w:ascii="宋体" w:hAnsi="宋体" w:eastAsia="宋体" w:cs="宋体"/>
                <w:sz w:val="21"/>
                <w:szCs w:val="22"/>
                <w:lang w:eastAsia="zh-CN"/>
              </w:rPr>
              <mc:AlternateContent>
                <mc:Choice Requires="wpg">
                  <w:drawing>
                    <wp:inline xmlns:wp="http://schemas.openxmlformats.org/drawingml/2006/wordprocessingDrawing" distT="0" distB="0" distL="0" distR="0">
                      <wp:extent cx="4318635" cy="4015105"/>
                      <wp:effectExtent l="0" t="0" r="9525" b="8255"/>
                      <wp:docPr id="15" name="图片 7" descr="微信图片_20260507092408_7084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微信图片_20260507092408_7084_80"/>
                              <pic:cNvPicPr>
                                <a:picLocks noChangeAspect="1"/>
                              </pic:cNvPicPr>
                              <pic:nvPr/>
                            </pic:nvPicPr>
                            <pic:blipFill>
                              <a:blip r:embed="rId27"/>
                              <a:srcRect l="0" t="3856" r="0" b="4250"/>
                              <a:stretch/>
                            </pic:blipFill>
                            <pic:spPr bwMode="auto">
                              <a:xfrm>
                                <a:off x="0" y="0"/>
                                <a:ext cx="4318635" cy="4015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40.1pt;height:316.1pt;mso-wrap-distance-left:0.0pt;mso-wrap-distance-top:0.0pt;mso-wrap-distance-right:0.0pt;mso-wrap-distance-bottom:0.0pt;" stroked="f">
                      <v:path textboxrect="0,0,0,0"/>
                      <v:imagedata r:id="rId27" o:title=""/>
                    </v:shape>
                  </w:pict>
                </mc:Fallback>
              </mc:AlternateContent>
            </w:r>
            <w:r/>
          </w:p>
        </w:tc>
      </w:tr>
    </w:tbl>
    <w:p>
      <w:pPr>
        <w:rPr>
          <w:rFonts w:hint="default"/>
          <w:szCs w:val="22"/>
        </w:rPr>
        <w:sectPr>
          <w:footnotePr/>
          <w:endnotePr/>
          <w:type w:val="nextPage"/>
          <w:pgSz w:w="11906" w:h="16838" w:orient="portrait"/>
          <w:pgMar w:top="1440" w:right="1797" w:bottom="1440" w:left="1797" w:header="851" w:footer="992" w:gutter="0"/>
          <w:cols w:num="1" w:sep="0" w:space="720" w:equalWidth="1"/>
          <w:docGrid w:linePitch="360"/>
        </w:sectPr>
      </w:pPr>
      <w:r>
        <w:rPr>
          <w:rFonts w:hint="default"/>
          <w:szCs w:val="22"/>
        </w:rPr>
      </w:r>
      <w:r/>
    </w:p>
    <w:p>
      <w:pPr>
        <w:rPr>
          <w:rFonts w:hint="eastAsia"/>
          <w:b/>
          <w:bCs/>
          <w:sz w:val="28"/>
          <w:szCs w:val="32"/>
          <w:lang w:eastAsia="zh-CN"/>
        </w:rPr>
        <w:outlineLvl w:val="2"/>
      </w:pPr>
      <w:r>
        <w:rPr>
          <w:rFonts w:hint="eastAsia"/>
          <w:b/>
          <w:bCs/>
          <w:sz w:val="28"/>
          <w:szCs w:val="32"/>
          <w:lang w:eastAsia="zh-CN"/>
        </w:rPr>
        <w:t xml:space="preserve">（</w:t>
      </w:r>
      <w:r>
        <w:rPr>
          <w:rFonts w:hint="eastAsia"/>
          <w:b/>
          <w:bCs/>
          <w:sz w:val="28"/>
          <w:szCs w:val="32"/>
          <w:lang w:val="en-US" w:eastAsia="zh-CN"/>
        </w:rPr>
        <w:t xml:space="preserve">二</w:t>
      </w:r>
      <w:r>
        <w:rPr>
          <w:rFonts w:hint="eastAsia"/>
          <w:b/>
          <w:bCs/>
          <w:sz w:val="28"/>
          <w:szCs w:val="32"/>
          <w:lang w:eastAsia="zh-CN"/>
        </w:rPr>
        <w:t xml:space="preserve">）</w:t>
      </w:r>
      <w:r>
        <w:rPr>
          <w:rFonts w:hint="eastAsia" w:eastAsia="宋体"/>
          <w:b/>
          <w:bCs/>
          <w:sz w:val="28"/>
          <w:szCs w:val="32"/>
          <w:lang w:eastAsia="zh-CN"/>
        </w:rPr>
        <w:t xml:space="preserve">公共区域</w:t>
      </w:r>
      <w:r/>
    </w:p>
    <w:tbl>
      <w:tblPr>
        <w:tblStyle w:val="907"/>
        <w:tblW w:w="5540" w:type="pct"/>
        <w:tblInd w:w="-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2"/>
        <w:gridCol w:w="731"/>
        <w:gridCol w:w="787"/>
        <w:gridCol w:w="899"/>
        <w:gridCol w:w="1980"/>
        <w:gridCol w:w="821"/>
        <w:gridCol w:w="3310"/>
      </w:tblGrid>
      <w:tr>
        <w:trPr>
          <w:trHeight w:val="700"/>
          <w:tblHeader/>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楼层</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摆放区域</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参考</w:t>
            </w:r>
            <w:r>
              <w:rPr>
                <w:rFonts w:hint="eastAsia" w:ascii="宋体" w:hAnsi="宋体" w:eastAsia="宋体" w:cs="宋体"/>
                <w:b/>
                <w:bCs/>
                <w:i w:val="0"/>
                <w:iCs w:val="0"/>
                <w:color w:val="000000"/>
                <w:sz w:val="24"/>
                <w:szCs w:val="24"/>
                <w:u w:val="none"/>
                <w:lang w:val="en-US" w:eastAsia="zh-CN" w:bidi="ar"/>
              </w:rPr>
              <w:t xml:space="preserve">图片</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规格尺寸</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技术规格、参数及要求</w:t>
            </w:r>
            <w:r/>
          </w:p>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（共32项</w:t>
            </w:r>
            <w:r>
              <w:rPr>
                <w:rFonts w:hint="eastAsia" w:ascii="宋体" w:hAnsi="宋体" w:cs="宋体"/>
                <w:b/>
                <w:bCs/>
                <w:i w:val="0"/>
                <w:iCs w:val="0"/>
                <w:color w:val="000000"/>
                <w:sz w:val="24"/>
                <w:szCs w:val="24"/>
                <w:highlight w:val="none"/>
                <w:u w:val="none"/>
                <w:lang w:val="en-US" w:eastAsia="zh-CN" w:bidi="ar"/>
              </w:rPr>
              <w:t xml:space="preserve">其余</w:t>
            </w:r>
            <w:r>
              <w:rPr>
                <w:rFonts w:hint="eastAsia" w:ascii="宋体" w:hAnsi="宋体" w:eastAsia="宋体" w:cs="宋体"/>
                <w:b/>
                <w:bCs/>
                <w:i w:val="0"/>
                <w:iCs w:val="0"/>
                <w:color w:val="000000"/>
                <w:sz w:val="24"/>
                <w:szCs w:val="24"/>
                <w:highlight w:val="none"/>
                <w:u w:val="none"/>
                <w:lang w:val="en-US" w:eastAsia="zh-CN" w:bidi="ar"/>
              </w:rPr>
              <w:t xml:space="preserve">指标）</w:t>
            </w:r>
            <w:r/>
          </w:p>
        </w:tc>
      </w:tr>
      <w:tr>
        <w:trPr>
          <w:trHeight w:val="27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管理前台</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管理接待台</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-61595</wp:posOffset>
                      </wp:positionH>
                      <wp:positionV relativeFrom="paragraph">
                        <wp:posOffset>12065</wp:posOffset>
                      </wp:positionV>
                      <wp:extent cx="1160780" cy="600075"/>
                      <wp:effectExtent l="0" t="0" r="7620" b="9525"/>
                      <wp:wrapNone/>
                      <wp:docPr id="16" name="ID_669DB6F6DBB649368C91AE48FE80B68C"/>
                      <wp:cNvGraphicFramePr/>
                      <a:graphic xmlns:a="http://schemas.openxmlformats.org/drawingml/2006/main">
                        <a:graphicData uri="http://schemas.openxmlformats.org/drawingml/2006/picture">
                          <pic:pic xmlns:pic="http://schemas.openxmlformats.org/drawingml/2006/picture">
                            <pic:nvPicPr>
                              <pic:cNvPr id="17" name="ID_669DB6F6DBB649368C91AE48FE80B68C"/>
                              <pic:cNvPicPr/>
                              <pic:nvPr/>
                            </pic:nvPicPr>
                            <pic:blipFill>
                              <a:blip r:embed="rId28"/>
                              <a:stretch/>
                            </pic:blipFill>
                            <pic:spPr bwMode="auto">
                              <a:xfrm>
                                <a:off x="0" y="0"/>
                                <a:ext cx="116078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4.8pt;mso-position-horizontal:absolute;mso-position-vertical-relative:text;margin-top:0.9pt;mso-position-vertical:absolute;width:91.4pt;height:47.2pt;mso-wrap-distance-left:9.0pt;mso-wrap-distance-top:0.0pt;mso-wrap-distance-right:9.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2200*600*1100mm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ind w:firstLine="0"/>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台面：采用E0级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实木多层双饰面板，台面厚度≥25mm、其他板材厚度≥18mm，宽度、长度允许偏差±</w:t>
            </w: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mm</w:t>
            </w:r>
            <w:r>
              <w:rPr>
                <w:rFonts w:hint="eastAsia" w:ascii="宋体" w:hAnsi="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封边条：采用PVC同色封边，厚度不小于2mm</w:t>
            </w:r>
            <w:r>
              <w:rPr>
                <w:rFonts w:hint="eastAsia" w:ascii="宋体" w:hAnsi="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胶水：环保胶水,无毒、安全、无异味、无刺激性、无甲醛等有害气体释放。</w:t>
            </w:r>
            <w:r/>
          </w:p>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外立面采用石英石饰面。</w:t>
            </w:r>
            <w:r/>
          </w:p>
        </w:tc>
      </w:tr>
      <w:tr>
        <w:trPr>
          <w:trHeight w:val="135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管理前台</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256540</wp:posOffset>
                      </wp:positionH>
                      <wp:positionV relativeFrom="paragraph">
                        <wp:posOffset>60960</wp:posOffset>
                      </wp:positionV>
                      <wp:extent cx="542925" cy="770890"/>
                      <wp:effectExtent l="0" t="0" r="3175" b="3810"/>
                      <wp:wrapNone/>
                      <wp:docPr id="17" name="图片_2"/>
                      <wp:cNvGraphicFramePr/>
                      <a:graphic xmlns:a="http://schemas.openxmlformats.org/drawingml/2006/main">
                        <a:graphicData uri="http://schemas.openxmlformats.org/drawingml/2006/picture">
                          <pic:pic xmlns:pic="http://schemas.openxmlformats.org/drawingml/2006/picture">
                            <pic:nvPicPr>
                              <pic:cNvPr id="16" name="图片_2"/>
                              <pic:cNvPicPr/>
                              <pic:nvPr/>
                            </pic:nvPicPr>
                            <pic:blipFill>
                              <a:blip r:embed="rId29"/>
                              <a:stretch/>
                            </pic:blipFill>
                            <pic:spPr bwMode="auto">
                              <a:xfrm>
                                <a:off x="0" y="0"/>
                                <a:ext cx="542925" cy="770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0288;o:allowoverlap:true;o:allowincell:true;mso-position-horizontal-relative:text;margin-left:20.2pt;mso-position-horizontal:absolute;mso-position-vertical-relative:text;margin-top:4.8pt;mso-position-vertical:absolute;width:42.8pt;height:60.7pt;mso-wrap-distance-left:9.0pt;mso-wrap-distance-top:0.0pt;mso-wrap-distance-right:9.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全新PP料加纤连体扶手；</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cs="宋体"/>
                <w:i w:val="0"/>
                <w:iCs w:val="0"/>
                <w:color w:val="000000"/>
                <w:sz w:val="22"/>
                <w:szCs w:val="22"/>
                <w:u w:val="none"/>
                <w:lang w:val="en-US" w:eastAsia="zh-CN" w:bidi="ar"/>
              </w:rPr>
              <w:t xml:space="preserve">支纱</w:t>
            </w:r>
            <w:r>
              <w:rPr>
                <w:rFonts w:hint="eastAsia" w:ascii="宋体" w:hAnsi="宋体" w:eastAsia="宋体" w:cs="宋体"/>
                <w:i w:val="0"/>
                <w:iCs w:val="0"/>
                <w:color w:val="000000"/>
                <w:sz w:val="22"/>
                <w:szCs w:val="22"/>
                <w:u w:val="none"/>
                <w:lang w:val="en-US" w:eastAsia="zh-CN" w:bidi="ar"/>
              </w:rPr>
              <w:t xml:space="preserve">高密度纯棉5分厚纯棉</w:t>
            </w:r>
            <w:r>
              <w:rPr>
                <w:rFonts w:hint="eastAsia" w:ascii="宋体" w:hAnsi="宋体" w:eastAsia="宋体" w:cs="宋体"/>
                <w:color w:val="000000"/>
                <w:sz w:val="22"/>
                <w:szCs w:val="22"/>
                <w:lang w:val="en-US" w:eastAsia="zh-CN"/>
              </w:rPr>
              <w:t xml:space="preserve">或更优材质；</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尼龙丝特网网布；</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≥1.2cm全新板9层定型板；</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≥2.0mm电镀弓形架；</w:t>
            </w:r>
            <w:r/>
          </w:p>
        </w:tc>
      </w:tr>
      <w:tr>
        <w:trPr>
          <w:trHeight w:val="108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会客区</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展示柜</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186055</wp:posOffset>
                      </wp:positionH>
                      <wp:positionV relativeFrom="paragraph">
                        <wp:posOffset>9525</wp:posOffset>
                      </wp:positionV>
                      <wp:extent cx="598805" cy="854710"/>
                      <wp:effectExtent l="0" t="0" r="10795" b="8890"/>
                      <wp:wrapNone/>
                      <wp:docPr id="18" name="ID_26637B0B638B4036A7954350FC3E2B8A"/>
                      <wp:cNvGraphicFramePr/>
                      <a:graphic xmlns:a="http://schemas.openxmlformats.org/drawingml/2006/main">
                        <a:graphicData uri="http://schemas.openxmlformats.org/drawingml/2006/picture">
                          <pic:pic xmlns:pic="http://schemas.openxmlformats.org/drawingml/2006/picture">
                            <pic:nvPicPr>
                              <pic:cNvPr id="25" name="ID_26637B0B638B4036A7954350FC3E2B8A"/>
                              <pic:cNvPicPr/>
                              <pic:nvPr/>
                            </pic:nvPicPr>
                            <pic:blipFill>
                              <a:blip r:embed="rId30"/>
                              <a:stretch/>
                            </pic:blipFill>
                            <pic:spPr bwMode="auto">
                              <a:xfrm>
                                <a:off x="0" y="0"/>
                                <a:ext cx="598805" cy="854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1312;o:allowoverlap:true;o:allowincell:true;mso-position-horizontal-relative:text;margin-left:14.6pt;mso-position-horizontal:absolute;mso-position-vertical-relative:text;margin-top:0.8pt;mso-position-vertical:absolute;width:47.1pt;height:67.3pt;mso-wrap-distance-left:9.0pt;mso-wrap-distance-top:0.0pt;mso-wrap-distance-right:9.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2900*450*3400mm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基材：采用E0级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四周采用≥1.5mm厚同色PVC封边条封边；</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含灯带；</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eastAsia="宋体"/>
                <w:sz w:val="22"/>
                <w:szCs w:val="22"/>
                <w:lang w:val="en-US" w:eastAsia="zh-CN"/>
              </w:rPr>
              <w:t xml:space="preserve">采用防锈防霉的五金件，外观光滑平整，无锈蚀、刃口等缺陷，连接紧密，无杂音，无松动</w:t>
            </w:r>
            <w:r>
              <w:rPr>
                <w:rFonts w:hint="eastAsia"/>
                <w:sz w:val="22"/>
                <w:szCs w:val="22"/>
                <w:lang w:val="en-US" w:eastAsia="zh-CN"/>
              </w:rPr>
              <w:t xml:space="preserve">。</w:t>
            </w:r>
            <w:r/>
          </w:p>
        </w:tc>
      </w:tr>
      <w:tr>
        <w:trPr>
          <w:trHeight w:val="189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会客区</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异形沙发</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-59690</wp:posOffset>
                      </wp:positionH>
                      <wp:positionV relativeFrom="paragraph">
                        <wp:posOffset>121920</wp:posOffset>
                      </wp:positionV>
                      <wp:extent cx="1181100" cy="845185"/>
                      <wp:effectExtent l="0" t="0" r="0" b="5715"/>
                      <wp:wrapNone/>
                      <wp:docPr id="19" name="ID_08BDAF4DB3124AC2A5DF84633ED93EF1"/>
                      <wp:cNvGraphicFramePr/>
                      <a:graphic xmlns:a="http://schemas.openxmlformats.org/drawingml/2006/main">
                        <a:graphicData uri="http://schemas.openxmlformats.org/drawingml/2006/picture">
                          <pic:pic xmlns:pic="http://schemas.openxmlformats.org/drawingml/2006/picture">
                            <pic:nvPicPr>
                              <pic:cNvPr id="18" name="ID_08BDAF4DB3124AC2A5DF84633ED93EF1"/>
                              <pic:cNvPicPr/>
                              <pic:nvPr/>
                            </pic:nvPicPr>
                            <pic:blipFill>
                              <a:blip r:embed="rId31"/>
                              <a:stretch/>
                            </pic:blipFill>
                            <pic:spPr bwMode="auto">
                              <a:xfrm>
                                <a:off x="0" y="0"/>
                                <a:ext cx="1181099" cy="845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2336;o:allowoverlap:true;o:allowincell:true;mso-position-horizontal-relative:text;margin-left:-4.7pt;mso-position-horizontal:absolute;mso-position-vertical-relative:text;margin-top:9.6pt;mso-position-vertical:absolute;width:93.0pt;height:66.5pt;mso-wrap-distance-left:9.0pt;mso-wrap-distance-top:0.0pt;mso-wrap-distance-right:9.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3200*1400*600mm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面料采用超纤皮革面料</w:t>
            </w:r>
            <w:r>
              <w:rPr>
                <w:rFonts w:hint="eastAsia" w:ascii="宋体" w:hAnsi="宋体" w:eastAsia="宋体" w:cs="宋体"/>
                <w:color w:val="000000"/>
                <w:sz w:val="22"/>
                <w:szCs w:val="22"/>
                <w:lang w:val="en-US" w:eastAsia="zh-CN"/>
              </w:rPr>
              <w:t xml:space="preserve">或更优材质</w:t>
            </w:r>
            <w:r>
              <w:rPr>
                <w:rFonts w:hint="eastAsia" w:ascii="宋体" w:hAnsi="宋体" w:eastAsia="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海绵：高密度回弹发泡海绵填充</w:t>
            </w:r>
            <w:r>
              <w:rPr>
                <w:rFonts w:hint="eastAsia" w:ascii="宋体" w:hAnsi="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内架：采用落叶松+桉木结合</w:t>
            </w:r>
            <w:r>
              <w:rPr>
                <w:rFonts w:hint="eastAsia" w:ascii="宋体" w:hAnsi="宋体" w:eastAsia="宋体" w:cs="宋体"/>
                <w:color w:val="000000"/>
                <w:sz w:val="22"/>
                <w:szCs w:val="22"/>
                <w:lang w:val="en-US" w:eastAsia="zh-CN"/>
              </w:rPr>
              <w:t xml:space="preserve">或更优材质</w:t>
            </w:r>
            <w:r>
              <w:rPr>
                <w:rFonts w:hint="eastAsia" w:ascii="宋体" w:hAnsi="宋体" w:eastAsia="宋体" w:cs="宋体"/>
                <w:i w:val="0"/>
                <w:iCs w:val="0"/>
                <w:color w:val="000000"/>
                <w:sz w:val="22"/>
                <w:szCs w:val="22"/>
                <w:u w:val="none"/>
                <w:lang w:val="en-US" w:eastAsia="zh-CN" w:bidi="ar"/>
              </w:rPr>
              <w:t xml:space="preserve">刨方木架，多层夹板封板</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3.6蛇簧搭配皮筋扣定线固定；脚：PP脚</w:t>
            </w:r>
            <w:r>
              <w:rPr>
                <w:rFonts w:hint="eastAsia" w:ascii="宋体" w:hAnsi="宋体" w:eastAsia="宋体" w:cs="宋体"/>
                <w:color w:val="000000"/>
                <w:sz w:val="22"/>
                <w:szCs w:val="22"/>
                <w:lang w:val="en-US" w:eastAsia="zh-CN"/>
              </w:rPr>
              <w:t xml:space="preserve">或更优材质。</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会客区</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圆墩</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187325</wp:posOffset>
                      </wp:positionH>
                      <wp:positionV relativeFrom="paragraph">
                        <wp:posOffset>19050</wp:posOffset>
                      </wp:positionV>
                      <wp:extent cx="560070" cy="600075"/>
                      <wp:effectExtent l="0" t="0" r="0" b="0"/>
                      <wp:wrapNone/>
                      <wp:docPr id="20" name="ID_1A9E0FFB5FAF41A78F52AFACD3CE9250"/>
                      <wp:cNvGraphicFramePr/>
                      <a:graphic xmlns:a="http://schemas.openxmlformats.org/drawingml/2006/main">
                        <a:graphicData uri="http://schemas.openxmlformats.org/drawingml/2006/picture">
                          <pic:pic xmlns:pic="http://schemas.openxmlformats.org/drawingml/2006/picture">
                            <pic:nvPicPr>
                              <pic:cNvPr id="31" name="ID_1A9E0FFB5FAF41A78F52AFACD3CE9250"/>
                              <pic:cNvPicPr/>
                              <pic:nvPr/>
                            </pic:nvPicPr>
                            <pic:blipFill>
                              <a:blip r:embed="rId32"/>
                              <a:stretch/>
                            </pic:blipFill>
                            <pic:spPr bwMode="auto">
                              <a:xfrm>
                                <a:off x="0" y="0"/>
                                <a:ext cx="56007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3360;o:allowoverlap:true;o:allowincell:true;mso-position-horizontal-relative:text;margin-left:14.8pt;mso-position-horizontal:absolute;mso-position-vertical-relative:text;margin-top:1.5pt;mso-position-vertical:absolute;width:44.1pt;height:47.2pt;mso-wrap-distance-left:9.0pt;mso-wrap-distance-top:0.0pt;mso-wrap-distance-right:9.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φ600*420mm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面料采用超纤皮</w:t>
            </w:r>
            <w:r>
              <w:rPr>
                <w:rFonts w:hint="eastAsia" w:ascii="宋体" w:hAnsi="宋体" w:eastAsia="宋体" w:cs="宋体"/>
                <w:color w:val="000000"/>
                <w:sz w:val="22"/>
                <w:szCs w:val="22"/>
                <w:lang w:val="en-US" w:eastAsia="zh-CN"/>
              </w:rPr>
              <w:t xml:space="preserve">或更优材质；</w:t>
            </w:r>
            <w:r>
              <w:rPr>
                <w:rFonts w:hint="eastAsia" w:ascii="宋体" w:hAnsi="宋体" w:eastAsia="宋体" w:cs="宋体"/>
                <w:i w:val="0"/>
                <w:iCs w:val="0"/>
                <w:color w:val="000000"/>
                <w:sz w:val="22"/>
                <w:szCs w:val="22"/>
                <w:u w:val="none"/>
                <w:lang w:val="en-US" w:eastAsia="zh-CN" w:bidi="ar"/>
              </w:rPr>
              <w:t xml:space="preserve">实木框架；采用高密度海绵填充。</w:t>
            </w:r>
            <w:r/>
          </w:p>
        </w:tc>
      </w:tr>
      <w:tr>
        <w:trPr>
          <w:trHeight w:val="82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宿管值班室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507365</wp:posOffset>
                      </wp:positionH>
                      <wp:positionV relativeFrom="paragraph">
                        <wp:posOffset>-408305</wp:posOffset>
                      </wp:positionV>
                      <wp:extent cx="1257935" cy="1085850"/>
                      <wp:effectExtent l="0" t="0" r="0" b="0"/>
                      <wp:wrapNone/>
                      <wp:docPr id="21" name="ID_797094C587E647528E194A0C386A7B4E"/>
                      <wp:cNvGraphicFramePr/>
                      <a:graphic xmlns:a="http://schemas.openxmlformats.org/drawingml/2006/main">
                        <a:graphicData uri="http://schemas.openxmlformats.org/drawingml/2006/picture">
                          <pic:pic xmlns:pic="http://schemas.openxmlformats.org/drawingml/2006/picture">
                            <pic:nvPicPr>
                              <pic:cNvPr id="29" name="ID_797094C587E647528E194A0C386A7B4E"/>
                              <pic:cNvPicPr/>
                              <pic:nvPr/>
                            </pic:nvPicPr>
                            <pic:blipFill>
                              <a:blip r:embed="rId33"/>
                              <a:stretch/>
                            </pic:blipFill>
                            <pic:spPr bwMode="auto">
                              <a:xfrm>
                                <a:off x="0" y="0"/>
                                <a:ext cx="1257935"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4384;o:allowoverlap:true;o:allowincell:true;mso-position-horizontal-relative:text;margin-left:39.9pt;mso-position-horizontal:absolute;mso-position-vertical-relative:text;margin-top:-32.1pt;mso-position-vertical:absolute;width:99.0pt;height:85.5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22"/>
                <w:szCs w:val="22"/>
                <w:u w:val="none"/>
                <w:lang w:val="en-US" w:eastAsia="zh-CN" w:bidi="ar"/>
              </w:rPr>
              <w:t xml:space="preserve">书桌</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1250*600*750mm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基材：台面及站板采用厚</w:t>
            </w:r>
            <w:r>
              <w:rPr>
                <w:rFonts w:hint="eastAsia" w:ascii="宋体" w:hAnsi="宋体" w:cs="宋体"/>
                <w:i w:val="0"/>
                <w:iCs w:val="0"/>
                <w:color w:val="000000"/>
                <w:sz w:val="22"/>
                <w:szCs w:val="22"/>
                <w:u w:val="none"/>
                <w:lang w:val="en-US" w:eastAsia="zh-CN" w:bidi="ar"/>
              </w:rPr>
              <w:t xml:space="preserve">度</w:t>
            </w:r>
            <w:r>
              <w:rPr>
                <w:rFonts w:hint="eastAsia" w:ascii="宋体" w:hAnsi="宋体" w:eastAsia="宋体" w:cs="宋体"/>
                <w:i w:val="0"/>
                <w:iCs w:val="0"/>
                <w:color w:val="000000"/>
                <w:sz w:val="22"/>
                <w:szCs w:val="22"/>
                <w:u w:val="none"/>
                <w:lang w:val="en-US" w:eastAsia="zh-CN" w:bidi="ar"/>
              </w:rPr>
              <w:t xml:space="preserve">≥25mm的E0</w:t>
            </w:r>
            <w:r>
              <w:rPr>
                <w:rFonts w:hint="eastAsia" w:ascii="宋体" w:hAnsi="宋体" w:eastAsia="宋体" w:cs="宋体"/>
                <w:i w:val="0"/>
                <w:iCs w:val="0"/>
                <w:color w:val="auto"/>
                <w:sz w:val="22"/>
                <w:szCs w:val="22"/>
                <w:u w:val="none"/>
                <w:lang w:val="en-US" w:eastAsia="zh-CN" w:bidi="ar"/>
              </w:rPr>
              <w:t xml:space="preserve">级</w:t>
            </w:r>
            <w:r>
              <w:rPr>
                <w:rFonts w:hint="eastAsia" w:ascii="宋体" w:hAnsi="宋体" w:eastAsia="宋体" w:cs="宋体"/>
                <w:color w:val="auto"/>
                <w:sz w:val="22"/>
                <w:szCs w:val="22"/>
                <w:lang w:val="en-US" w:eastAsia="zh-CN"/>
              </w:rPr>
              <w:t xml:space="preserve">及以上</w:t>
            </w:r>
            <w:r>
              <w:rPr>
                <w:rFonts w:hint="eastAsia" w:ascii="宋体" w:hAnsi="宋体" w:eastAsia="宋体" w:cs="宋体"/>
                <w:i w:val="0"/>
                <w:iCs w:val="0"/>
                <w:color w:val="auto"/>
                <w:sz w:val="22"/>
                <w:szCs w:val="22"/>
                <w:u w:val="none"/>
                <w:lang w:val="en-US" w:eastAsia="zh-CN" w:bidi="ar"/>
              </w:rPr>
              <w:t xml:space="preserve">实木多层板、其余板材均采用厚度≥18mm的E0级</w:t>
            </w:r>
            <w:r>
              <w:rPr>
                <w:rFonts w:hint="eastAsia" w:ascii="宋体" w:hAnsi="宋体" w:eastAsia="宋体" w:cs="宋体"/>
                <w:color w:val="auto"/>
                <w:sz w:val="22"/>
                <w:szCs w:val="22"/>
                <w:lang w:val="en-US" w:eastAsia="zh-CN"/>
              </w:rPr>
              <w:t xml:space="preserve">及以上</w:t>
            </w:r>
            <w:r>
              <w:rPr>
                <w:rFonts w:hint="eastAsia" w:ascii="宋体" w:hAnsi="宋体" w:eastAsia="宋体" w:cs="宋体"/>
                <w:i w:val="0"/>
                <w:iCs w:val="0"/>
                <w:color w:val="auto"/>
                <w:sz w:val="22"/>
                <w:szCs w:val="22"/>
                <w:u w:val="none"/>
                <w:lang w:val="en-US" w:eastAsia="zh-CN" w:bidi="ar"/>
              </w:rPr>
              <w:t xml:space="preserve">实木多层板</w:t>
            </w:r>
            <w:r>
              <w:rPr>
                <w:rFonts w:hint="eastAsia" w:ascii="宋体" w:hAnsi="宋体" w:cs="宋体"/>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饰面：采用环保三聚氰胺饰面纸</w:t>
            </w:r>
            <w:r>
              <w:rPr>
                <w:rFonts w:hint="eastAsia" w:ascii="宋体" w:hAnsi="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cs="宋体"/>
                <w:i w:val="0"/>
                <w:iCs w:val="0"/>
                <w:color w:val="ff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封边：采用厚度≥2.0mm的PVC全封边，封边条需符合耐干热、耐磨、耐开裂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胶水：采用环保水性胶粘剂</w:t>
            </w:r>
            <w:r>
              <w:rPr>
                <w:rFonts w:hint="eastAsia" w:ascii="宋体" w:hAnsi="宋体" w:cs="宋体"/>
                <w:i w:val="0"/>
                <w:iCs w:val="0"/>
                <w:color w:val="ff0000"/>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eastAsia="宋体"/>
                <w:sz w:val="22"/>
                <w:szCs w:val="22"/>
                <w:lang w:val="en-US" w:eastAsia="zh-CN"/>
              </w:rPr>
              <w:t xml:space="preserve">采用防锈防霉的五金件</w:t>
            </w:r>
            <w:r>
              <w:rPr>
                <w:rFonts w:hint="eastAsia"/>
                <w:sz w:val="22"/>
                <w:szCs w:val="22"/>
                <w:lang w:val="en-US" w:eastAsia="zh-CN"/>
              </w:rPr>
              <w:t xml:space="preserve">（阻尼等）</w:t>
            </w:r>
            <w:r>
              <w:rPr>
                <w:rFonts w:hint="eastAsia" w:eastAsia="宋体"/>
                <w:sz w:val="22"/>
                <w:szCs w:val="22"/>
                <w:lang w:val="en-US" w:eastAsia="zh-CN"/>
              </w:rPr>
              <w:t xml:space="preserve">，外观光滑平整，无锈蚀、刃口等缺陷，连接紧密，无杂音，无松动。</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宿管值班室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靠背椅</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452755</wp:posOffset>
                      </wp:positionH>
                      <wp:positionV relativeFrom="paragraph">
                        <wp:posOffset>19050</wp:posOffset>
                      </wp:positionV>
                      <wp:extent cx="417830" cy="600075"/>
                      <wp:effectExtent l="0" t="0" r="0" b="9525"/>
                      <wp:wrapNone/>
                      <wp:docPr id="22" name="ID_F42D8479FE3940C8BE20C6F040DEEB29"/>
                      <wp:cNvGraphicFramePr/>
                      <a:graphic xmlns:a="http://schemas.openxmlformats.org/drawingml/2006/main">
                        <a:graphicData uri="http://schemas.openxmlformats.org/drawingml/2006/picture">
                          <pic:pic xmlns:pic="http://schemas.openxmlformats.org/drawingml/2006/picture">
                            <pic:nvPicPr>
                              <pic:cNvPr id="27" name="ID_F42D8479FE3940C8BE20C6F040DEEB29"/>
                              <pic:cNvPicPr/>
                              <pic:nvPr/>
                            </pic:nvPicPr>
                            <pic:blipFill>
                              <a:blip r:embed="rId34"/>
                              <a:stretch/>
                            </pic:blipFill>
                            <pic:spPr bwMode="auto">
                              <a:xfrm>
                                <a:off x="0" y="0"/>
                                <a:ext cx="41783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5408;o:allowoverlap:true;o:allowincell:true;mso-position-horizontal-relative:text;margin-left:35.6pt;mso-position-horizontal:absolute;mso-position-vertical-relative:text;margin-top:1.5pt;mso-position-vertical:absolute;width:32.9pt;height:47.2pt;mso-wrap-distance-left:9.0pt;mso-wrap-distance-top:0.0pt;mso-wrap-distance-right:9.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材质：采用橡胶木</w:t>
            </w:r>
            <w:r>
              <w:rPr>
                <w:rFonts w:hint="eastAsia" w:ascii="宋体" w:hAnsi="宋体" w:eastAsia="宋体" w:cs="宋体"/>
                <w:color w:val="000000"/>
                <w:sz w:val="22"/>
                <w:szCs w:val="22"/>
                <w:lang w:val="en-US" w:eastAsia="zh-CN"/>
              </w:rPr>
              <w:t xml:space="preserve">或更优材质</w:t>
            </w:r>
            <w:r>
              <w:rPr>
                <w:rFonts w:hint="eastAsia" w:ascii="宋体" w:hAnsi="宋体" w:eastAsia="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油漆：采用环保漆、六底三面工艺；</w:t>
            </w:r>
            <w:r/>
          </w:p>
        </w:tc>
      </w:tr>
      <w:tr>
        <w:trPr>
          <w:trHeight w:val="3703"/>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宿管值班室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19050</wp:posOffset>
                      </wp:positionH>
                      <wp:positionV relativeFrom="paragraph">
                        <wp:posOffset>292100</wp:posOffset>
                      </wp:positionV>
                      <wp:extent cx="911860" cy="1177290"/>
                      <wp:effectExtent l="0" t="0" r="0" b="3810"/>
                      <wp:wrapNone/>
                      <wp:docPr id="23" name="ID_76B67CEA10F04D97B41AFC576BC1BF83"/>
                      <wp:cNvGraphicFramePr/>
                      <a:graphic xmlns:a="http://schemas.openxmlformats.org/drawingml/2006/main">
                        <a:graphicData uri="http://schemas.openxmlformats.org/drawingml/2006/picture">
                          <pic:pic xmlns:pic="http://schemas.openxmlformats.org/drawingml/2006/picture">
                            <pic:nvPicPr>
                              <pic:cNvPr id="32" name="ID_76B67CEA10F04D97B41AFC576BC1BF83"/>
                              <pic:cNvPicPr/>
                              <pic:nvPr/>
                            </pic:nvPicPr>
                            <pic:blipFill>
                              <a:blip r:embed="rId35"/>
                              <a:stretch/>
                            </pic:blipFill>
                            <pic:spPr bwMode="auto">
                              <a:xfrm>
                                <a:off x="0" y="0"/>
                                <a:ext cx="911860" cy="1177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6432;o:allowoverlap:true;o:allowincell:true;mso-position-horizontal-relative:text;margin-left:1.5pt;mso-position-horizontal:absolute;mso-position-vertical-relative:text;margin-top:23.0pt;mso-position-vertical:absolute;width:71.8pt;height:92.7pt;mso-wrap-distance-left:9.0pt;mso-wrap-distance-top:0.0pt;mso-wrap-distance-right:9.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2950*600*2000mm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widowControl/>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基材：柜门及层板采用厚度≥25mm的E0级</w:t>
            </w:r>
            <w:r>
              <w:rPr>
                <w:rFonts w:hint="eastAsia" w:ascii="宋体" w:hAnsi="宋体" w:eastAsia="宋体" w:cs="宋体"/>
                <w:sz w:val="22"/>
                <w:szCs w:val="22"/>
                <w:lang w:val="en-US" w:eastAsia="zh-CN" w:bidi="ar-SA"/>
              </w:rPr>
              <w:t xml:space="preserve">及以上</w:t>
            </w:r>
            <w:r>
              <w:rPr>
                <w:rFonts w:hint="eastAsia" w:ascii="宋体" w:hAnsi="宋体" w:eastAsia="宋体" w:cs="宋体"/>
                <w:i w:val="0"/>
                <w:iCs w:val="0"/>
                <w:color w:val="000000"/>
                <w:sz w:val="22"/>
                <w:szCs w:val="22"/>
                <w:u w:val="none"/>
                <w:lang w:val="en-US" w:eastAsia="zh-CN" w:bidi="ar"/>
              </w:rPr>
              <w:t xml:space="preserve">实木多层板、其余板材采用厚度≥18mmE0级</w:t>
            </w:r>
            <w:r>
              <w:rPr>
                <w:rFonts w:hint="eastAsia" w:ascii="宋体" w:hAnsi="宋体" w:eastAsia="宋体" w:cs="宋体"/>
                <w:sz w:val="22"/>
                <w:szCs w:val="22"/>
                <w:lang w:val="en-US" w:eastAsia="zh-CN" w:bidi="ar-SA"/>
              </w:rPr>
              <w:t xml:space="preserve">及以上</w:t>
            </w:r>
            <w:r>
              <w:rPr>
                <w:rFonts w:hint="eastAsia" w:ascii="宋体" w:hAnsi="宋体" w:eastAsia="宋体" w:cs="宋体"/>
                <w:i w:val="0"/>
                <w:iCs w:val="0"/>
                <w:color w:val="000000"/>
                <w:sz w:val="22"/>
                <w:szCs w:val="22"/>
                <w:u w:val="none"/>
                <w:lang w:val="en-US" w:eastAsia="zh-CN" w:bidi="ar"/>
              </w:rPr>
              <w:t xml:space="preserve">实木多层板制作；</w:t>
            </w:r>
            <w:r/>
          </w:p>
          <w:p>
            <w:pPr>
              <w:jc w:val="left"/>
              <w:widowControl w:val="off"/>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四周采用厚度≥1.5mm同色PVC封边条封边；</w:t>
            </w:r>
            <w:r/>
          </w:p>
          <w:p>
            <w:pPr>
              <w:jc w:val="left"/>
              <w:keepLines w:val="0"/>
              <w:keepNext w:val="0"/>
              <w:widowControl w:val="off"/>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锁扣：全铝合金材质，自带隐形式挂锁孔</w:t>
            </w:r>
            <w:r>
              <w:rPr>
                <w:rFonts w:hint="eastAsia" w:ascii="宋体" w:hAnsi="宋体" w:cs="宋体"/>
                <w:i w:val="0"/>
                <w:iCs w:val="0"/>
                <w:color w:val="000000"/>
                <w:sz w:val="22"/>
                <w:szCs w:val="22"/>
                <w:u w:val="none"/>
                <w:lang w:val="en-US" w:eastAsia="zh-CN" w:bidi="ar"/>
              </w:rPr>
              <w:t xml:space="preserve">；</w:t>
            </w:r>
            <w:r/>
          </w:p>
          <w:p>
            <w:pPr>
              <w:jc w:val="left"/>
              <w:keepLines w:val="0"/>
              <w:keepNext w:val="0"/>
              <w:widowControl w:val="off"/>
              <w:rPr>
                <w:rFonts w:hint="eastAsia" w:ascii="宋体" w:hAnsi="宋体" w:eastAsia="宋体" w:cs="宋体"/>
                <w:i w:val="0"/>
                <w:iCs w:val="0"/>
                <w:color w:val="000000"/>
                <w:sz w:val="22"/>
                <w:szCs w:val="22"/>
                <w:u w:val="none"/>
              </w:rPr>
              <w:suppressLineNumbers w:val="0"/>
            </w:pPr>
            <w:r>
              <w:rPr>
                <w:rFonts w:hint="eastAsia" w:eastAsia="宋体"/>
                <w:sz w:val="22"/>
                <w:szCs w:val="22"/>
                <w:lang w:val="en-US" w:eastAsia="zh-CN"/>
              </w:rPr>
              <w:t xml:space="preserve">采用防锈防霉的五金件，外观光滑平整，无锈蚀、刃口等缺陷，连接紧密，无杂音，无松动。</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宿管值班室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宿管值班室单人床</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234315</wp:posOffset>
                      </wp:positionH>
                      <wp:positionV relativeFrom="paragraph">
                        <wp:posOffset>19050</wp:posOffset>
                      </wp:positionV>
                      <wp:extent cx="855345" cy="600075"/>
                      <wp:effectExtent l="0" t="0" r="8255" b="9525"/>
                      <wp:wrapNone/>
                      <wp:docPr id="24" name="ID_6EFB05037EEC4733A299204441545348"/>
                      <wp:cNvGraphicFramePr/>
                      <a:graphic xmlns:a="http://schemas.openxmlformats.org/drawingml/2006/main">
                        <a:graphicData uri="http://schemas.openxmlformats.org/drawingml/2006/picture">
                          <pic:pic xmlns:pic="http://schemas.openxmlformats.org/drawingml/2006/picture">
                            <pic:nvPicPr>
                              <pic:cNvPr id="33" name="ID_6EFB05037EEC4733A299204441545348"/>
                              <pic:cNvPicPr/>
                              <pic:nvPr/>
                            </pic:nvPicPr>
                            <pic:blipFill>
                              <a:blip r:embed="rId36"/>
                              <a:stretch/>
                            </pic:blipFill>
                            <pic:spPr bwMode="auto">
                              <a:xfrm>
                                <a:off x="0" y="0"/>
                                <a:ext cx="855345"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7456;o:allowoverlap:true;o:allowincell:true;mso-position-horizontal-relative:text;margin-left:18.4pt;mso-position-horizontal:absolute;mso-position-vertical-relative:text;margin-top:1.5pt;mso-position-vertical:absolute;width:67.3pt;height:47.2pt;mso-wrap-distance-left:9.0pt;mso-wrap-distance-top:0.0pt;mso-wrap-distance-right:9.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1000*2000mm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材质：采用橡胶木</w:t>
            </w:r>
            <w:r>
              <w:rPr>
                <w:rFonts w:hint="eastAsia" w:ascii="宋体" w:hAnsi="宋体" w:eastAsia="宋体" w:cs="宋体"/>
                <w:color w:val="000000"/>
                <w:sz w:val="22"/>
                <w:szCs w:val="22"/>
                <w:lang w:val="en-US" w:eastAsia="zh-CN"/>
              </w:rPr>
              <w:t xml:space="preserve">或更优材质</w:t>
            </w:r>
            <w:r>
              <w:rPr>
                <w:rFonts w:hint="eastAsia" w:ascii="宋体" w:hAnsi="宋体" w:eastAsia="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床垫：采用厚度≥20cm、≥320克重提花透气面料，独立弹簧。</w:t>
            </w:r>
            <w:r/>
          </w:p>
        </w:tc>
      </w:tr>
      <w:tr>
        <w:trPr>
          <w:trHeight w:val="657"/>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宿管值班室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宿管值班室衣柜</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19050</wp:posOffset>
                      </wp:positionH>
                      <wp:positionV relativeFrom="paragraph">
                        <wp:posOffset>108585</wp:posOffset>
                      </wp:positionV>
                      <wp:extent cx="942975" cy="1544955"/>
                      <wp:effectExtent l="0" t="0" r="9525" b="0"/>
                      <wp:wrapNone/>
                      <wp:docPr id="25" name="ID_65CB7F6D71FB494A86029CEB01ED2DD2"/>
                      <wp:cNvGraphicFramePr/>
                      <a:graphic xmlns:a="http://schemas.openxmlformats.org/drawingml/2006/main">
                        <a:graphicData uri="http://schemas.openxmlformats.org/drawingml/2006/picture">
                          <pic:pic xmlns:pic="http://schemas.openxmlformats.org/drawingml/2006/picture">
                            <pic:nvPicPr>
                              <pic:cNvPr id="28" name="ID_65CB7F6D71FB494A86029CEB01ED2DD2"/>
                              <pic:cNvPicPr/>
                              <pic:nvPr/>
                            </pic:nvPicPr>
                            <pic:blipFill>
                              <a:blip r:embed="rId37"/>
                              <a:stretch/>
                            </pic:blipFill>
                            <pic:spPr bwMode="auto">
                              <a:xfrm>
                                <a:off x="0" y="0"/>
                                <a:ext cx="942975" cy="1544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8480;o:allowoverlap:true;o:allowincell:true;mso-position-horizontal-relative:text;margin-left:1.5pt;mso-position-horizontal:absolute;mso-position-vertical-relative:text;margin-top:8.5pt;mso-position-vertical:absolute;width:74.2pt;height:121.6pt;mso-wrap-distance-left:9.0pt;mso-wrap-distance-top:0.0pt;mso-wrap-distance-right:9.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2100*600*2000mm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基材：柜门及层板采用厚度≥25mm的E0级及以上实木多层板、其余板材采用厚度≥18mmE0级及以上实木多层板制作；</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四周采用厚度≥1.5mm同色PVC封边条封边；</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锁扣：全铝合金材质，自带隐形式挂锁孔；</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采用防锈防霉的五金件，外观光滑平整，无锈蚀、刃口等缺陷，连接紧密，无杂音，无松动。</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共享空间</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休闲桌</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373380</wp:posOffset>
                      </wp:positionH>
                      <wp:positionV relativeFrom="paragraph">
                        <wp:posOffset>19050</wp:posOffset>
                      </wp:positionV>
                      <wp:extent cx="577215" cy="600075"/>
                      <wp:effectExtent l="0" t="0" r="0" b="10160"/>
                      <wp:wrapNone/>
                      <wp:docPr id="26" name="ID_296B95BB510F4FAEB567F83CEAD83191"/>
                      <wp:cNvGraphicFramePr/>
                      <a:graphic xmlns:a="http://schemas.openxmlformats.org/drawingml/2006/main">
                        <a:graphicData uri="http://schemas.openxmlformats.org/drawingml/2006/picture">
                          <pic:pic xmlns:pic="http://schemas.openxmlformats.org/drawingml/2006/picture">
                            <pic:nvPicPr>
                              <pic:cNvPr id="19" name="ID_296B95BB510F4FAEB567F83CEAD83191"/>
                              <pic:cNvPicPr/>
                              <pic:nvPr/>
                            </pic:nvPicPr>
                            <pic:blipFill>
                              <a:blip r:embed="rId38"/>
                              <a:stretch/>
                            </pic:blipFill>
                            <pic:spPr bwMode="auto">
                              <a:xfrm>
                                <a:off x="0" y="0"/>
                                <a:ext cx="577215"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9504;o:allowoverlap:true;o:allowincell:true;mso-position-horizontal-relative:text;margin-left:29.4pt;mso-position-horizontal:absolute;mso-position-vertical-relative:text;margin-top:1.5pt;mso-position-vertical:absolute;width:45.4pt;height:47.2pt;mso-wrap-distance-left:9.0pt;mso-wrap-distance-top:0.0pt;mso-wrap-distance-right:9.0pt;mso-wrap-distance-bottom:0.0pt;" stroked="f">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φ800*750mm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烤漆桌面；脚：白蜡木</w:t>
            </w:r>
            <w:r>
              <w:rPr>
                <w:rFonts w:hint="eastAsia" w:ascii="宋体" w:hAnsi="宋体" w:eastAsia="宋体" w:cs="宋体"/>
                <w:color w:val="000000"/>
                <w:sz w:val="22"/>
                <w:szCs w:val="22"/>
                <w:lang w:val="en-US" w:eastAsia="zh-CN"/>
              </w:rPr>
              <w:t xml:space="preserve">或更优材质</w:t>
            </w:r>
            <w:r>
              <w:rPr>
                <w:rFonts w:hint="eastAsia" w:ascii="宋体" w:hAnsi="宋体" w:eastAsia="宋体" w:cs="宋体"/>
                <w:i w:val="0"/>
                <w:iCs w:val="0"/>
                <w:color w:val="000000"/>
                <w:sz w:val="22"/>
                <w:szCs w:val="22"/>
                <w:u w:val="none"/>
                <w:lang w:val="en-US" w:eastAsia="zh-CN" w:bidi="ar"/>
              </w:rPr>
              <w:t xml:space="preserve">。</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共享空间</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休闲椅1</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354330</wp:posOffset>
                      </wp:positionH>
                      <wp:positionV relativeFrom="paragraph">
                        <wp:posOffset>19050</wp:posOffset>
                      </wp:positionV>
                      <wp:extent cx="615315" cy="600075"/>
                      <wp:effectExtent l="0" t="0" r="0" b="9525"/>
                      <wp:wrapNone/>
                      <wp:docPr id="27" name="ID_1FD615EA535849EB81867C0A8BD4D47D"/>
                      <wp:cNvGraphicFramePr/>
                      <a:graphic xmlns:a="http://schemas.openxmlformats.org/drawingml/2006/main">
                        <a:graphicData uri="http://schemas.openxmlformats.org/drawingml/2006/picture">
                          <pic:pic xmlns:pic="http://schemas.openxmlformats.org/drawingml/2006/picture">
                            <pic:nvPicPr>
                              <pic:cNvPr id="9" name="ID_1FD615EA535849EB81867C0A8BD4D47D"/>
                              <pic:cNvPicPr/>
                              <pic:nvPr/>
                            </pic:nvPicPr>
                            <pic:blipFill>
                              <a:blip r:embed="rId39"/>
                              <a:stretch/>
                            </pic:blipFill>
                            <pic:spPr bwMode="auto">
                              <a:xfrm>
                                <a:off x="0" y="0"/>
                                <a:ext cx="615315"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0528;o:allowoverlap:true;o:allowincell:true;mso-position-horizontal-relative:text;margin-left:27.9pt;mso-position-horizontal:absolute;mso-position-vertical-relative:text;margin-top:1.5pt;mso-position-vertical:absolute;width:48.4pt;height:47.2pt;mso-wrap-distance-left:9.0pt;mso-wrap-distance-top:0.0pt;mso-wrap-distance-right:9.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面料：布；</w:t>
            </w:r>
            <w:r>
              <w:rPr>
                <w:rFonts w:hint="eastAsia" w:ascii="宋体" w:hAnsi="宋体" w:cs="宋体"/>
                <w:i w:val="0"/>
                <w:iCs w:val="0"/>
                <w:color w:val="000000"/>
                <w:sz w:val="22"/>
                <w:szCs w:val="22"/>
                <w:u w:val="none"/>
                <w:lang w:val="en-US" w:eastAsia="zh-CN" w:bidi="ar"/>
              </w:rPr>
              <w:t xml:space="preserve">海绵</w:t>
            </w:r>
            <w:r>
              <w:rPr>
                <w:rFonts w:hint="eastAsia" w:ascii="宋体" w:hAnsi="宋体" w:eastAsia="宋体" w:cs="宋体"/>
                <w:i w:val="0"/>
                <w:iCs w:val="0"/>
                <w:color w:val="000000"/>
                <w:sz w:val="22"/>
                <w:szCs w:val="22"/>
                <w:u w:val="none"/>
                <w:lang w:val="en-US" w:eastAsia="zh-CN" w:bidi="ar"/>
              </w:rPr>
              <w:t xml:space="preserve">：一体成型定型棉；脚：白蜡木</w:t>
            </w:r>
            <w:r>
              <w:rPr>
                <w:rFonts w:hint="eastAsia" w:ascii="宋体" w:hAnsi="宋体" w:eastAsia="宋体" w:cs="宋体"/>
                <w:color w:val="000000"/>
                <w:sz w:val="22"/>
                <w:szCs w:val="22"/>
                <w:lang w:val="en-US" w:eastAsia="zh-CN"/>
              </w:rPr>
              <w:t xml:space="preserve">或更优材质。</w:t>
            </w:r>
            <w:r/>
          </w:p>
        </w:tc>
      </w:tr>
      <w:tr>
        <w:trPr>
          <w:trHeight w:val="1741"/>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共享空间</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异形沙发</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19050</wp:posOffset>
                      </wp:positionH>
                      <wp:positionV relativeFrom="paragraph">
                        <wp:posOffset>137795</wp:posOffset>
                      </wp:positionV>
                      <wp:extent cx="1285875" cy="553085"/>
                      <wp:effectExtent l="0" t="0" r="0" b="0"/>
                      <wp:wrapNone/>
                      <wp:docPr id="28" name="ID_F2C85E1F151F47DEAC64EE8168EEA390"/>
                      <wp:cNvGraphicFramePr/>
                      <a:graphic xmlns:a="http://schemas.openxmlformats.org/drawingml/2006/main">
                        <a:graphicData uri="http://schemas.openxmlformats.org/drawingml/2006/picture">
                          <pic:pic xmlns:pic="http://schemas.openxmlformats.org/drawingml/2006/picture">
                            <pic:nvPicPr>
                              <pic:cNvPr id="10" name="ID_F2C85E1F151F47DEAC64EE8168EEA390"/>
                              <pic:cNvPicPr/>
                              <pic:nvPr/>
                            </pic:nvPicPr>
                            <pic:blipFill>
                              <a:blip r:embed="rId40"/>
                              <a:stretch/>
                            </pic:blipFill>
                            <pic:spPr bwMode="auto">
                              <a:xfrm>
                                <a:off x="0" y="0"/>
                                <a:ext cx="1285875" cy="553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1552;o:allowoverlap:true;o:allowincell:true;mso-position-horizontal-relative:text;margin-left:1.5pt;mso-position-horizontal:absolute;mso-position-vertical-relative:text;margin-top:10.8pt;mso-position-vertical:absolute;width:101.2pt;height:43.5pt;mso-wrap-distance-left:9.0pt;mso-wrap-distance-top:0.0pt;mso-wrap-distance-right:9.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3900*1800*750mm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海绵：高密度海绵；</w:t>
            </w:r>
            <w:r/>
          </w:p>
          <w:p>
            <w:pPr>
              <w:numPr>
                <w:ilvl w:val="-1"/>
                <w:numId w:val="0"/>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内架：采用落叶松+桉木结合或更优材质刨方木架，多层夹板封板；</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脚：不锈钢。</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共享空间</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i w:val="0"/>
                <w:iCs w:val="0"/>
                <w:color w:val="auto"/>
                <w:sz w:val="22"/>
                <w:szCs w:val="22"/>
                <w:u w:val="none"/>
                <w:lang w:val="en-US" w:eastAsia="zh-CN" w:bidi="ar"/>
              </w:rPr>
              <w:t xml:space="preserve">休闲椅2</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318770</wp:posOffset>
                      </wp:positionH>
                      <wp:positionV relativeFrom="paragraph">
                        <wp:posOffset>19050</wp:posOffset>
                      </wp:positionV>
                      <wp:extent cx="685800" cy="600075"/>
                      <wp:effectExtent l="0" t="0" r="0" b="9525"/>
                      <wp:wrapNone/>
                      <wp:docPr id="29" name="ID_BE0581A78132487591FBDDE4F52296C5"/>
                      <wp:cNvGraphicFramePr/>
                      <a:graphic xmlns:a="http://schemas.openxmlformats.org/drawingml/2006/main">
                        <a:graphicData uri="http://schemas.openxmlformats.org/drawingml/2006/picture">
                          <pic:pic xmlns:pic="http://schemas.openxmlformats.org/drawingml/2006/picture">
                            <pic:nvPicPr>
                              <pic:cNvPr id="22" name="ID_BE0581A78132487591FBDDE4F52296C5"/>
                              <pic:cNvPicPr/>
                              <pic:nvPr/>
                            </pic:nvPicPr>
                            <pic:blipFill>
                              <a:blip r:embed="rId41"/>
                              <a:stretch/>
                            </pic:blipFill>
                            <pic:spPr bwMode="auto">
                              <a:xfrm>
                                <a:off x="0" y="0"/>
                                <a:ext cx="68580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72576;o:allowoverlap:true;o:allowincell:true;mso-position-horizontal-relative:text;margin-left:25.1pt;mso-position-horizontal:absolute;mso-position-vertical-relative:text;margin-top:1.5pt;mso-position-vertical:absolute;width:54.0pt;height:47.2pt;mso-wrap-distance-left:9.0pt;mso-wrap-distance-top:0.0pt;mso-wrap-distance-right:9.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实木扶手；黑色喷漆铁脚。</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共享空间</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498475</wp:posOffset>
                      </wp:positionH>
                      <wp:positionV relativeFrom="paragraph">
                        <wp:posOffset>-81280</wp:posOffset>
                      </wp:positionV>
                      <wp:extent cx="1089660" cy="600075"/>
                      <wp:effectExtent l="0" t="0" r="2540" b="9525"/>
                      <wp:wrapNone/>
                      <wp:docPr id="30" name="ID_2C64D35A21844CC4811640E2F13F031B"/>
                      <wp:cNvGraphicFramePr/>
                      <a:graphic xmlns:a="http://schemas.openxmlformats.org/drawingml/2006/main">
                        <a:graphicData uri="http://schemas.openxmlformats.org/drawingml/2006/picture">
                          <pic:pic xmlns:pic="http://schemas.openxmlformats.org/drawingml/2006/picture">
                            <pic:nvPicPr>
                              <pic:cNvPr id="12" name="ID_2C64D35A21844CC4811640E2F13F031B"/>
                              <pic:cNvPicPr/>
                              <pic:nvPr/>
                            </pic:nvPicPr>
                            <pic:blipFill>
                              <a:blip r:embed="rId42"/>
                              <a:stretch/>
                            </pic:blipFill>
                            <pic:spPr bwMode="auto">
                              <a:xfrm>
                                <a:off x="0" y="0"/>
                                <a:ext cx="108966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3600;o:allowoverlap:true;o:allowincell:true;mso-position-horizontal-relative:text;margin-left:39.2pt;mso-position-horizontal:absolute;mso-position-vertical-relative:text;margin-top:-6.4pt;mso-position-vertical:absolute;width:85.8pt;height:47.2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auto"/>
                <w:sz w:val="22"/>
                <w:szCs w:val="22"/>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φ800/600</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岩板台面；钢制腿。</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共享空间</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边几</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175260</wp:posOffset>
                      </wp:positionH>
                      <wp:positionV relativeFrom="paragraph">
                        <wp:posOffset>38100</wp:posOffset>
                      </wp:positionV>
                      <wp:extent cx="682625" cy="600075"/>
                      <wp:effectExtent l="0" t="0" r="0" b="0"/>
                      <wp:wrapNone/>
                      <wp:docPr id="31" name="ID_24F1724FE0734F2AB5209E5B8E49BF58"/>
                      <wp:cNvGraphicFramePr/>
                      <a:graphic xmlns:a="http://schemas.openxmlformats.org/drawingml/2006/main">
                        <a:graphicData uri="http://schemas.openxmlformats.org/drawingml/2006/picture">
                          <pic:pic xmlns:pic="http://schemas.openxmlformats.org/drawingml/2006/picture">
                            <pic:nvPicPr>
                              <pic:cNvPr id="30" name="ID_24F1724FE0734F2AB5209E5B8E49BF58"/>
                              <pic:cNvPicPr/>
                              <pic:nvPr/>
                            </pic:nvPicPr>
                            <pic:blipFill>
                              <a:blip r:embed="rId43"/>
                              <a:stretch/>
                            </pic:blipFill>
                            <pic:spPr bwMode="auto">
                              <a:xfrm>
                                <a:off x="0" y="0"/>
                                <a:ext cx="682625"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4624;o:allowoverlap:true;o:allowincell:true;mso-position-horizontal-relative:text;margin-left:13.8pt;mso-position-horizontal:absolute;mso-position-vertical-relative:text;margin-top:3.0pt;mso-position-vertical:absolute;width:53.8pt;height:47.2pt;mso-wrap-distance-left:9.0pt;mso-wrap-distance-top:0.0pt;mso-wrap-distance-right:9.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φ500*750mm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多层板贴木皮面；白色喷涂铁脚。</w:t>
            </w:r>
            <w:r/>
          </w:p>
        </w:tc>
      </w:tr>
      <w:tr>
        <w:trPr>
          <w:trHeight w:val="9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阅览自习室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阅览桌</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eastAsia="zh-CN"/>
              </w:rPr>
              <w:suppressLineNumbers w:val="0"/>
            </w:pPr>
            <w:r>
              <w:rPr>
                <w:rFonts w:hint="eastAsia" w:ascii="宋体" w:hAnsi="宋体" w:eastAsia="宋体" w:cs="宋体"/>
                <w:i w:val="0"/>
                <w:iCs w:val="0"/>
                <w:color w:val="000000"/>
                <w:sz w:val="22"/>
                <w:szCs w:val="22"/>
                <w:u w:val="none"/>
                <w:lang w:eastAsia="zh-CN"/>
              </w:rPr>
              <mc:AlternateContent>
                <mc:Choice Requires="wpg">
                  <w:drawing>
                    <wp:inline xmlns:wp="http://schemas.openxmlformats.org/drawingml/2006/wordprocessingDrawing" distT="0" distB="0" distL="0" distR="0">
                      <wp:extent cx="1136015" cy="788035"/>
                      <wp:effectExtent l="0" t="0" r="6985" b="4445"/>
                      <wp:docPr id="32" name="图片 56" descr="eb22fa72ea317bc77d73fdd4667231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eb22fa72ea317bc77d73fdd4667231b4"/>
                              <pic:cNvPicPr>
                                <a:picLocks noChangeAspect="1"/>
                              </pic:cNvPicPr>
                              <pic:nvPr/>
                            </pic:nvPicPr>
                            <pic:blipFill>
                              <a:blip r:embed="rId44"/>
                              <a:stretch/>
                            </pic:blipFill>
                            <pic:spPr bwMode="auto">
                              <a:xfrm>
                                <a:off x="0" y="0"/>
                                <a:ext cx="1136015" cy="78803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9.4pt;height:62.0pt;mso-wrap-distance-left:0.0pt;mso-wrap-distance-top:0.0pt;mso-wrap-distance-right:0.0pt;mso-wrap-distance-bottom:0.0pt;" stroked="false">
                      <v:path textboxrect="0,0,0,0"/>
                      <v:imagedata r:id="rId44"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2650*1000*750mm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台面采用</w:t>
            </w:r>
            <w:r>
              <w:rPr>
                <w:rFonts w:hint="eastAsia" w:ascii="宋体" w:hAnsi="宋体" w:cs="宋体"/>
                <w:i w:val="0"/>
                <w:iCs w:val="0"/>
                <w:color w:val="000000"/>
                <w:sz w:val="22"/>
                <w:szCs w:val="22"/>
                <w:u w:val="none"/>
                <w:lang w:val="en-US" w:eastAsia="zh-CN" w:bidi="ar"/>
              </w:rPr>
              <w:t xml:space="preserve">厚度</w:t>
            </w:r>
            <w:r>
              <w:rPr>
                <w:rFonts w:hint="eastAsia" w:ascii="宋体" w:hAnsi="宋体" w:eastAsia="宋体" w:cs="宋体"/>
                <w:i w:val="0"/>
                <w:iCs w:val="0"/>
                <w:color w:val="000000"/>
                <w:sz w:val="22"/>
                <w:szCs w:val="22"/>
                <w:u w:val="none"/>
                <w:lang w:val="en-US" w:eastAsia="zh-CN" w:bidi="ar"/>
              </w:rPr>
              <w:t xml:space="preserve">≥25mm</w:t>
            </w:r>
            <w:r>
              <w:rPr>
                <w:rFonts w:hint="eastAsia" w:ascii="宋体" w:hAnsi="宋体" w:cs="宋体"/>
                <w:i w:val="0"/>
                <w:iCs w:val="0"/>
                <w:color w:val="000000"/>
                <w:sz w:val="22"/>
                <w:szCs w:val="22"/>
                <w:u w:val="none"/>
                <w:lang w:val="en-US" w:eastAsia="zh-CN" w:bidi="ar"/>
              </w:rPr>
              <w:t xml:space="preserve">的</w:t>
            </w:r>
            <w:r>
              <w:rPr>
                <w:rFonts w:hint="eastAsia" w:ascii="宋体" w:hAnsi="宋体" w:eastAsia="宋体" w:cs="宋体"/>
                <w:i w:val="0"/>
                <w:iCs w:val="0"/>
                <w:color w:val="000000"/>
                <w:sz w:val="22"/>
                <w:szCs w:val="22"/>
                <w:u w:val="none"/>
                <w:lang w:val="en-US" w:eastAsia="zh-CN" w:bidi="ar"/>
              </w:rPr>
              <w:t xml:space="preserve">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w:t>
            </w:r>
            <w:r/>
          </w:p>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脚架采用钢制腿；</w:t>
            </w:r>
            <w:r>
              <w:rPr>
                <w:rFonts w:hint="eastAsia" w:ascii="宋体" w:hAnsi="宋体" w:cs="宋体"/>
                <w:i w:val="0"/>
                <w:iCs w:val="0"/>
                <w:color w:val="000000"/>
                <w:sz w:val="22"/>
                <w:szCs w:val="22"/>
                <w:u w:val="none"/>
                <w:lang w:val="en-US" w:eastAsia="zh-CN" w:bidi="ar"/>
              </w:rPr>
              <w:t xml:space="preserve">内部具有走线功能。</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桌面提供照明功能、正常坐姿情况下光源不直射双眼</w:t>
            </w:r>
            <w:r>
              <w:rPr>
                <w:rFonts w:hint="eastAsia" w:ascii="宋体" w:hAnsi="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桌面设置≥2个</w:t>
            </w:r>
            <w:r>
              <w:rPr>
                <w:rFonts w:hint="eastAsia" w:ascii="宋体" w:hAnsi="宋体" w:cs="宋体"/>
                <w:i w:val="0"/>
                <w:iCs w:val="0"/>
                <w:color w:val="000000"/>
                <w:sz w:val="22"/>
                <w:szCs w:val="22"/>
                <w:u w:val="none"/>
                <w:lang w:val="en-US" w:eastAsia="zh-CN" w:bidi="ar"/>
              </w:rPr>
              <w:t xml:space="preserve">隐藏嵌入弹起式</w:t>
            </w:r>
            <w:r>
              <w:rPr>
                <w:rFonts w:hint="eastAsia" w:ascii="宋体" w:hAnsi="宋体" w:eastAsia="宋体" w:cs="宋体"/>
                <w:i w:val="0"/>
                <w:iCs w:val="0"/>
                <w:color w:val="000000"/>
                <w:sz w:val="22"/>
                <w:szCs w:val="22"/>
                <w:u w:val="none"/>
                <w:lang w:val="en-US" w:eastAsia="zh-CN" w:bidi="ar"/>
              </w:rPr>
              <w:t xml:space="preserve">多功能一体插座，便于笔记本电脑/手机插电使用。</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阅览自习室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阅览椅</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419100</wp:posOffset>
                      </wp:positionH>
                      <wp:positionV relativeFrom="paragraph">
                        <wp:posOffset>19050</wp:posOffset>
                      </wp:positionV>
                      <wp:extent cx="485140" cy="600075"/>
                      <wp:effectExtent l="0" t="0" r="0" b="9525"/>
                      <wp:wrapNone/>
                      <wp:docPr id="33" name="ID_1A928565377C4B3FBC46F08148E337D5"/>
                      <wp:cNvGraphicFramePr/>
                      <a:graphic xmlns:a="http://schemas.openxmlformats.org/drawingml/2006/main">
                        <a:graphicData uri="http://schemas.openxmlformats.org/drawingml/2006/picture">
                          <pic:pic xmlns:pic="http://schemas.openxmlformats.org/drawingml/2006/picture">
                            <pic:nvPicPr>
                              <pic:cNvPr id="34" name="ID_1A928565377C4B3FBC46F08148E337D5"/>
                              <pic:cNvPicPr/>
                              <pic:nvPr/>
                            </pic:nvPicPr>
                            <pic:blipFill>
                              <a:blip r:embed="rId45"/>
                              <a:stretch/>
                            </pic:blipFill>
                            <pic:spPr bwMode="auto">
                              <a:xfrm>
                                <a:off x="0" y="0"/>
                                <a:ext cx="48514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5648;o:allowoverlap:true;o:allowincell:true;mso-position-horizontal-relative:text;margin-left:33.0pt;mso-position-horizontal:absolute;mso-position-vertical-relative:text;margin-top:1.5pt;mso-position-vertical:absolute;width:38.2pt;height:47.2pt;mso-wrap-distance-left:9.0pt;mso-wrap-distance-top:0.0pt;mso-wrap-distance-right:9.0pt;mso-wrap-distance-bottom:0.0pt;" stroked="f">
                      <v:path textboxrect="0,0,0,0"/>
                      <v:imagedata r:id="rId45"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实木弯板靠背；白蜡木</w:t>
            </w:r>
            <w:r>
              <w:rPr>
                <w:rFonts w:hint="eastAsia" w:ascii="宋体" w:hAnsi="宋体" w:eastAsia="宋体" w:cs="宋体"/>
                <w:color w:val="000000"/>
                <w:sz w:val="22"/>
                <w:szCs w:val="22"/>
                <w:lang w:val="en-US" w:eastAsia="zh-CN"/>
              </w:rPr>
              <w:t xml:space="preserve">或更优材质</w:t>
            </w:r>
            <w:r>
              <w:rPr>
                <w:rFonts w:hint="eastAsia" w:ascii="宋体" w:hAnsi="宋体" w:eastAsia="宋体" w:cs="宋体"/>
                <w:i w:val="0"/>
                <w:iCs w:val="0"/>
                <w:color w:val="000000"/>
                <w:sz w:val="22"/>
                <w:szCs w:val="22"/>
                <w:u w:val="none"/>
                <w:lang w:val="en-US" w:eastAsia="zh-CN" w:bidi="ar"/>
              </w:rPr>
              <w:t xml:space="preserve">实木脚；布艺饰面。</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阅览自习室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休闲圆桌1</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373380</wp:posOffset>
                      </wp:positionH>
                      <wp:positionV relativeFrom="paragraph">
                        <wp:posOffset>19050</wp:posOffset>
                      </wp:positionV>
                      <wp:extent cx="577215" cy="600075"/>
                      <wp:effectExtent l="0" t="0" r="0" b="10160"/>
                      <wp:wrapNone/>
                      <wp:docPr id="34" name="ID_296B95BB510F4FAEB567F83CEAD83191_SpCnt_1"/>
                      <wp:cNvGraphicFramePr/>
                      <a:graphic xmlns:a="http://schemas.openxmlformats.org/drawingml/2006/main">
                        <a:graphicData uri="http://schemas.openxmlformats.org/drawingml/2006/picture">
                          <pic:pic xmlns:pic="http://schemas.openxmlformats.org/drawingml/2006/picture">
                            <pic:nvPicPr>
                              <pic:cNvPr id="36" name="ID_296B95BB510F4FAEB567F83CEAD83191_SpCnt_1"/>
                              <pic:cNvPicPr/>
                              <pic:nvPr/>
                            </pic:nvPicPr>
                            <pic:blipFill>
                              <a:blip r:embed="rId46"/>
                              <a:stretch/>
                            </pic:blipFill>
                            <pic:spPr bwMode="auto">
                              <a:xfrm>
                                <a:off x="0" y="0"/>
                                <a:ext cx="577215"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6672;o:allowoverlap:true;o:allowincell:true;mso-position-horizontal-relative:text;margin-left:29.4pt;mso-position-horizontal:absolute;mso-position-vertical-relative:text;margin-top:1.5pt;mso-position-vertical:absolute;width:45.4pt;height:47.2pt;mso-wrap-distance-left:9.0pt;mso-wrap-distance-top:0.0pt;mso-wrap-distance-right:9.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φ650*750mm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烤漆桌面；白蜡木</w:t>
            </w:r>
            <w:r>
              <w:rPr>
                <w:rFonts w:hint="eastAsia" w:ascii="宋体" w:hAnsi="宋体" w:eastAsia="宋体" w:cs="宋体"/>
                <w:color w:val="000000"/>
                <w:sz w:val="22"/>
                <w:szCs w:val="22"/>
                <w:lang w:val="en-US" w:eastAsia="zh-CN"/>
              </w:rPr>
              <w:t xml:space="preserve">或更优材质</w:t>
            </w:r>
            <w:r>
              <w:rPr>
                <w:rFonts w:hint="eastAsia" w:ascii="宋体" w:hAnsi="宋体" w:eastAsia="宋体" w:cs="宋体"/>
                <w:i w:val="0"/>
                <w:iCs w:val="0"/>
                <w:color w:val="000000"/>
                <w:sz w:val="22"/>
                <w:szCs w:val="22"/>
                <w:u w:val="none"/>
                <w:lang w:val="en-US" w:eastAsia="zh-CN" w:bidi="ar"/>
              </w:rPr>
              <w:t xml:space="preserve">实木脚。</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阅览自习室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休闲椅1</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354330</wp:posOffset>
                      </wp:positionH>
                      <wp:positionV relativeFrom="paragraph">
                        <wp:posOffset>19050</wp:posOffset>
                      </wp:positionV>
                      <wp:extent cx="615315" cy="600075"/>
                      <wp:effectExtent l="0" t="0" r="0" b="9525"/>
                      <wp:wrapNone/>
                      <wp:docPr id="35" name="ID_1FD615EA535849EB81867C0A8BD4D47D_SpCnt_1"/>
                      <wp:cNvGraphicFramePr/>
                      <a:graphic xmlns:a="http://schemas.openxmlformats.org/drawingml/2006/main">
                        <a:graphicData uri="http://schemas.openxmlformats.org/drawingml/2006/picture">
                          <pic:pic xmlns:pic="http://schemas.openxmlformats.org/drawingml/2006/picture">
                            <pic:nvPicPr>
                              <pic:cNvPr id="41" name="ID_1FD615EA535849EB81867C0A8BD4D47D_SpCnt_1"/>
                              <pic:cNvPicPr/>
                              <pic:nvPr/>
                            </pic:nvPicPr>
                            <pic:blipFill>
                              <a:blip r:embed="rId47"/>
                              <a:stretch/>
                            </pic:blipFill>
                            <pic:spPr bwMode="auto">
                              <a:xfrm>
                                <a:off x="0" y="0"/>
                                <a:ext cx="615315"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77696;o:allowoverlap:true;o:allowincell:true;mso-position-horizontal-relative:text;margin-left:27.9pt;mso-position-horizontal:absolute;mso-position-vertical-relative:text;margin-top:1.5pt;mso-position-vertical:absolute;width:48.4pt;height:47.2pt;mso-wrap-distance-left:9.0pt;mso-wrap-distance-top:0.0pt;mso-wrap-distance-right:9.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面料：布；</w:t>
            </w:r>
            <w:r>
              <w:rPr>
                <w:rFonts w:hint="eastAsia" w:ascii="宋体" w:hAnsi="宋体" w:eastAsia="宋体" w:cs="宋体"/>
                <w:i w:val="0"/>
                <w:iCs w:val="0"/>
                <w:color w:val="000000"/>
                <w:sz w:val="22"/>
                <w:szCs w:val="22"/>
                <w:u w:val="none"/>
                <w:lang w:val="en-US" w:eastAsia="zh-CN" w:bidi="ar"/>
              </w:rPr>
              <w:br/>
            </w:r>
            <w:r>
              <w:rPr>
                <w:rFonts w:hint="eastAsia" w:ascii="宋体" w:hAnsi="宋体" w:cs="宋体"/>
                <w:i w:val="0"/>
                <w:iCs w:val="0"/>
                <w:color w:val="000000"/>
                <w:sz w:val="22"/>
                <w:szCs w:val="22"/>
                <w:u w:val="none"/>
                <w:lang w:val="en-US" w:eastAsia="zh-CN" w:bidi="ar"/>
              </w:rPr>
              <w:t xml:space="preserve">海绵</w:t>
            </w:r>
            <w:r>
              <w:rPr>
                <w:rFonts w:hint="eastAsia" w:ascii="宋体" w:hAnsi="宋体" w:eastAsia="宋体" w:cs="宋体"/>
                <w:i w:val="0"/>
                <w:iCs w:val="0"/>
                <w:color w:val="000000"/>
                <w:sz w:val="22"/>
                <w:szCs w:val="22"/>
                <w:u w:val="none"/>
                <w:lang w:val="en-US" w:eastAsia="zh-CN" w:bidi="ar"/>
              </w:rPr>
              <w:t xml:space="preserve">：一体成型定型棉；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脚：白蜡木</w:t>
            </w:r>
            <w:r>
              <w:rPr>
                <w:rFonts w:hint="eastAsia" w:ascii="宋体" w:hAnsi="宋体" w:eastAsia="宋体" w:cs="宋体"/>
                <w:color w:val="000000"/>
                <w:sz w:val="22"/>
                <w:szCs w:val="22"/>
                <w:lang w:val="en-US" w:eastAsia="zh-CN"/>
              </w:rPr>
              <w:t xml:space="preserve">或更优材质。</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阅览自习室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481330</wp:posOffset>
                      </wp:positionH>
                      <wp:positionV relativeFrom="paragraph">
                        <wp:posOffset>-158750</wp:posOffset>
                      </wp:positionV>
                      <wp:extent cx="1163320" cy="600075"/>
                      <wp:effectExtent l="0" t="0" r="0" b="9525"/>
                      <wp:wrapNone/>
                      <wp:docPr id="36" name="ID_BBF5081052BB4B269BD8E7EE903BD27C"/>
                      <wp:cNvGraphicFramePr/>
                      <a:graphic xmlns:a="http://schemas.openxmlformats.org/drawingml/2006/main">
                        <a:graphicData uri="http://schemas.openxmlformats.org/drawingml/2006/picture">
                          <pic:pic xmlns:pic="http://schemas.openxmlformats.org/drawingml/2006/picture">
                            <pic:nvPicPr>
                              <pic:cNvPr id="45" name="ID_BBF5081052BB4B269BD8E7EE903BD27C"/>
                              <pic:cNvPicPr/>
                              <pic:nvPr/>
                            </pic:nvPicPr>
                            <pic:blipFill>
                              <a:blip r:embed="rId48"/>
                              <a:stretch/>
                            </pic:blipFill>
                            <pic:spPr bwMode="auto">
                              <a:xfrm>
                                <a:off x="0" y="0"/>
                                <a:ext cx="116332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78720;o:allowoverlap:true;o:allowincell:true;mso-position-horizontal-relative:text;margin-left:37.9pt;mso-position-horizontal:absolute;mso-position-vertical-relative:text;margin-top:-12.5pt;mso-position-vertical:absolute;width:91.6pt;height:47.2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auto"/>
                <w:sz w:val="22"/>
                <w:szCs w:val="22"/>
                <w:u w:val="none"/>
                <w:lang w:val="en-US" w:eastAsia="zh-CN" w:bidi="ar"/>
              </w:rPr>
              <w:t xml:space="preserve">长沙发</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4000*700*420mm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采用超纤皮材质</w:t>
            </w:r>
            <w:r>
              <w:rPr>
                <w:rFonts w:hint="eastAsia" w:ascii="宋体" w:hAnsi="宋体" w:eastAsia="宋体" w:cs="宋体"/>
                <w:color w:val="000000"/>
                <w:sz w:val="22"/>
                <w:szCs w:val="22"/>
                <w:lang w:val="en-US" w:eastAsia="zh-CN"/>
              </w:rPr>
              <w:t xml:space="preserve">或更优材质；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海绵：高密度回弹发泡海绵填充</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内架：采用落叶松+桉木结合</w:t>
            </w:r>
            <w:r>
              <w:rPr>
                <w:rFonts w:hint="eastAsia" w:ascii="宋体" w:hAnsi="宋体" w:eastAsia="宋体" w:cs="宋体"/>
                <w:color w:val="000000"/>
                <w:sz w:val="22"/>
                <w:szCs w:val="22"/>
                <w:lang w:val="en-US" w:eastAsia="zh-CN"/>
              </w:rPr>
              <w:t xml:space="preserve">或更优材质</w:t>
            </w:r>
            <w:r>
              <w:rPr>
                <w:rFonts w:hint="eastAsia" w:ascii="宋体" w:hAnsi="宋体" w:eastAsia="宋体" w:cs="宋体"/>
                <w:i w:val="0"/>
                <w:iCs w:val="0"/>
                <w:color w:val="000000"/>
                <w:sz w:val="22"/>
                <w:szCs w:val="22"/>
                <w:u w:val="none"/>
                <w:lang w:val="en-US" w:eastAsia="zh-CN" w:bidi="ar"/>
              </w:rPr>
              <w:t xml:space="preserve">刨方木架，多层夹板封板</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3.6蛇簧搭配皮筋扣定线固定；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脚：PP脚</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阅览自习室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休闲圆桌</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344805</wp:posOffset>
                      </wp:positionH>
                      <wp:positionV relativeFrom="paragraph">
                        <wp:posOffset>19050</wp:posOffset>
                      </wp:positionV>
                      <wp:extent cx="634365" cy="600075"/>
                      <wp:effectExtent l="0" t="0" r="635" b="9525"/>
                      <wp:wrapNone/>
                      <wp:docPr id="37" name="ID_DBBD88914D824906B8A46DA46D2F50FE"/>
                      <wp:cNvGraphicFramePr/>
                      <a:graphic xmlns:a="http://schemas.openxmlformats.org/drawingml/2006/main">
                        <a:graphicData uri="http://schemas.openxmlformats.org/drawingml/2006/picture">
                          <pic:pic xmlns:pic="http://schemas.openxmlformats.org/drawingml/2006/picture">
                            <pic:nvPicPr>
                              <pic:cNvPr id="42" name="ID_DBBD88914D824906B8A46DA46D2F50FE"/>
                              <pic:cNvPicPr/>
                              <pic:nvPr/>
                            </pic:nvPicPr>
                            <pic:blipFill>
                              <a:blip r:embed="rId49"/>
                              <a:stretch/>
                            </pic:blipFill>
                            <pic:spPr bwMode="auto">
                              <a:xfrm>
                                <a:off x="0" y="0"/>
                                <a:ext cx="634365"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79744;o:allowoverlap:true;o:allowincell:true;mso-position-horizontal-relative:text;margin-left:27.1pt;mso-position-horizontal:absolute;mso-position-vertical-relative:text;margin-top:1.5pt;mso-position-vertical:absolute;width:49.9pt;height:47.2pt;mso-wrap-distance-left:9.0pt;mso-wrap-distance-top:0.0pt;mso-wrap-distance-right:9.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φ800*750mm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台面采用E0级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脚架采用钢制腿。</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阅览自习室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小圆墩</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274320</wp:posOffset>
                      </wp:positionH>
                      <wp:positionV relativeFrom="paragraph">
                        <wp:posOffset>19050</wp:posOffset>
                      </wp:positionV>
                      <wp:extent cx="774700" cy="600075"/>
                      <wp:effectExtent l="0" t="0" r="0" b="0"/>
                      <wp:wrapNone/>
                      <wp:docPr id="38" name="ID_4E68AC6B82A749BC82B91F02412CF198"/>
                      <wp:cNvGraphicFramePr/>
                      <a:graphic xmlns:a="http://schemas.openxmlformats.org/drawingml/2006/main">
                        <a:graphicData uri="http://schemas.openxmlformats.org/drawingml/2006/picture">
                          <pic:pic xmlns:pic="http://schemas.openxmlformats.org/drawingml/2006/picture">
                            <pic:nvPicPr>
                              <pic:cNvPr id="37" name="ID_4E68AC6B82A749BC82B91F02412CF198"/>
                              <pic:cNvPicPr/>
                              <pic:nvPr/>
                            </pic:nvPicPr>
                            <pic:blipFill>
                              <a:blip r:embed="rId50"/>
                              <a:stretch/>
                            </pic:blipFill>
                            <pic:spPr bwMode="auto">
                              <a:xfrm>
                                <a:off x="0" y="0"/>
                                <a:ext cx="77470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80768;o:allowoverlap:true;o:allowincell:true;mso-position-horizontal-relative:text;margin-left:21.6pt;mso-position-horizontal:absolute;mso-position-vertical-relative:text;margin-top:1.5pt;mso-position-vertical:absolute;width:61.0pt;height:47.2pt;mso-wrap-distance-left:9.0pt;mso-wrap-distance-top:0.0pt;mso-wrap-distance-right:9.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φ500*750mm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实木框架；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密度海绵填充；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布艺饰面。</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阅览自习室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小方墩</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307975</wp:posOffset>
                      </wp:positionH>
                      <wp:positionV relativeFrom="paragraph">
                        <wp:posOffset>19050</wp:posOffset>
                      </wp:positionV>
                      <wp:extent cx="707390" cy="600075"/>
                      <wp:effectExtent l="0" t="0" r="3810" b="9525"/>
                      <wp:wrapNone/>
                      <wp:docPr id="39" name="ID_61854227C0504734BA78259DD33882B3"/>
                      <wp:cNvGraphicFramePr/>
                      <a:graphic xmlns:a="http://schemas.openxmlformats.org/drawingml/2006/main">
                        <a:graphicData uri="http://schemas.openxmlformats.org/drawingml/2006/picture">
                          <pic:pic xmlns:pic="http://schemas.openxmlformats.org/drawingml/2006/picture">
                            <pic:nvPicPr>
                              <pic:cNvPr id="38" name="ID_61854227C0504734BA78259DD33882B3"/>
                              <pic:cNvPicPr/>
                              <pic:nvPr/>
                            </pic:nvPicPr>
                            <pic:blipFill>
                              <a:blip r:embed="rId51"/>
                              <a:stretch/>
                            </pic:blipFill>
                            <pic:spPr bwMode="auto">
                              <a:xfrm>
                                <a:off x="0" y="0"/>
                                <a:ext cx="70739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81792;o:allowoverlap:true;o:allowincell:true;mso-position-horizontal-relative:text;margin-left:24.2pt;mso-position-horizontal:absolute;mso-position-vertical-relative:text;margin-top:1.5pt;mso-position-vertical:absolute;width:55.7pt;height:47.2pt;mso-wrap-distance-left:9.0pt;mso-wrap-distance-top:0.0pt;mso-wrap-distance-right:9.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700*700*750mm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实木框架；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密度海绵填充；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布艺饰面。</w:t>
            </w:r>
            <w:r/>
          </w:p>
        </w:tc>
      </w:tr>
      <w:tr>
        <w:trPr>
          <w:trHeight w:val="108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阅览自习室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书柜</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535940</wp:posOffset>
                      </wp:positionH>
                      <wp:positionV relativeFrom="paragraph">
                        <wp:posOffset>19050</wp:posOffset>
                      </wp:positionV>
                      <wp:extent cx="251460" cy="600075"/>
                      <wp:effectExtent l="0" t="0" r="0" b="9525"/>
                      <wp:wrapNone/>
                      <wp:docPr id="40" name="ID_B5C42AF26E244FFDAEDFC3C9B2F753BA"/>
                      <wp:cNvGraphicFramePr/>
                      <a:graphic xmlns:a="http://schemas.openxmlformats.org/drawingml/2006/main">
                        <a:graphicData uri="http://schemas.openxmlformats.org/drawingml/2006/picture">
                          <pic:pic xmlns:pic="http://schemas.openxmlformats.org/drawingml/2006/picture">
                            <pic:nvPicPr>
                              <pic:cNvPr id="49" name="ID_B5C42AF26E244FFDAEDFC3C9B2F753BA"/>
                              <pic:cNvPicPr/>
                              <pic:nvPr/>
                            </pic:nvPicPr>
                            <pic:blipFill>
                              <a:blip r:embed="rId52"/>
                              <a:stretch/>
                            </pic:blipFill>
                            <pic:spPr bwMode="auto">
                              <a:xfrm>
                                <a:off x="0" y="0"/>
                                <a:ext cx="25146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82816;o:allowoverlap:true;o:allowincell:true;mso-position-horizontal-relative:text;margin-left:42.2pt;mso-position-horizontal:absolute;mso-position-vertical-relative:text;margin-top:1.5pt;mso-position-vertical:absolute;width:19.8pt;height:47.2pt;mso-wrap-distance-left:9.0pt;mso-wrap-distance-top:0.0pt;mso-wrap-distance-right:9.0pt;mso-wrap-distance-bottom:0.0pt;" stroked="f">
                      <v:path textboxrect="0,0,0,0"/>
                      <v:imagedata r:id="rId52"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800*700*3400mm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基材均为E0级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封边：柜体采用厚</w:t>
            </w:r>
            <w:r>
              <w:rPr>
                <w:rFonts w:hint="eastAsia" w:ascii="宋体" w:hAnsi="宋体" w:cs="宋体"/>
                <w:i w:val="0"/>
                <w:iCs w:val="0"/>
                <w:color w:val="000000"/>
                <w:sz w:val="22"/>
                <w:szCs w:val="22"/>
                <w:u w:val="none"/>
                <w:lang w:val="en-US" w:eastAsia="zh-CN" w:bidi="ar"/>
              </w:rPr>
              <w:t xml:space="preserve">度</w:t>
            </w:r>
            <w:r>
              <w:rPr>
                <w:rFonts w:hint="eastAsia" w:ascii="宋体" w:hAnsi="宋体" w:eastAsia="宋体" w:cs="宋体"/>
                <w:i w:val="0"/>
                <w:iCs w:val="0"/>
                <w:color w:val="000000"/>
                <w:sz w:val="22"/>
                <w:szCs w:val="22"/>
                <w:u w:val="none"/>
                <w:lang w:val="en-US" w:eastAsia="zh-CN" w:bidi="ar"/>
              </w:rPr>
              <w:t xml:space="preserve">≥1.5mm的同色PVC条封边；</w:t>
            </w:r>
            <w:r>
              <w:rPr>
                <w:rFonts w:hint="eastAsia" w:ascii="宋体" w:hAnsi="宋体" w:eastAsia="宋体" w:cs="宋体"/>
                <w:i w:val="0"/>
                <w:iCs w:val="0"/>
                <w:color w:val="000000"/>
                <w:sz w:val="22"/>
                <w:szCs w:val="22"/>
                <w:u w:val="none"/>
                <w:lang w:val="en-US" w:eastAsia="zh-CN" w:bidi="ar"/>
              </w:rPr>
              <w:br/>
            </w:r>
            <w:r>
              <w:rPr>
                <w:rFonts w:hint="eastAsia" w:eastAsia="宋体"/>
                <w:sz w:val="22"/>
                <w:szCs w:val="22"/>
                <w:lang w:val="en-US" w:eastAsia="zh-CN"/>
              </w:rPr>
              <w:t xml:space="preserve">采用防锈防霉的五金件，外观光滑平整，无锈蚀、刃口等缺陷，连接紧密，无杂音，无松动。</w:t>
            </w:r>
            <w:r/>
          </w:p>
        </w:tc>
      </w:tr>
      <w:tr>
        <w:trPr>
          <w:trHeight w:val="1055"/>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 </w:t>
            </w:r>
            <w:r/>
          </w:p>
        </w:tc>
        <w:tc>
          <w:tcPr>
            <w:shd w:val="clear" w:color="auto" w:fill="ffffff"/>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shd w:val="clear" w:color="auto" w:fill="ffffff"/>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研讨室</w:t>
            </w:r>
            <w:r/>
          </w:p>
        </w:tc>
        <w:tc>
          <w:tcPr>
            <w:shd w:val="clear" w:color="auto" w:fill="ffffff"/>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研讨桌     （椭圆拼桌）</w:t>
            </w:r>
            <w:r/>
          </w:p>
        </w:tc>
        <w:tc>
          <w:tcPr>
            <w:shd w:val="clear" w:color="auto" w:fill="ffffff"/>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72390</wp:posOffset>
                      </wp:positionH>
                      <wp:positionV relativeFrom="paragraph">
                        <wp:posOffset>517525</wp:posOffset>
                      </wp:positionV>
                      <wp:extent cx="1228725" cy="704850"/>
                      <wp:effectExtent l="0" t="0" r="0" b="5715"/>
                      <wp:wrapNone/>
                      <wp:docPr id="41" name="ID_6C3AE8F7326C4014811ECFEAAC40C8AA"/>
                      <wp:cNvGraphicFramePr/>
                      <a:graphic xmlns:a="http://schemas.openxmlformats.org/drawingml/2006/main">
                        <a:graphicData uri="http://schemas.openxmlformats.org/drawingml/2006/picture">
                          <pic:pic xmlns:pic="http://schemas.openxmlformats.org/drawingml/2006/picture">
                            <pic:nvPicPr>
                              <pic:cNvPr id="47" name="ID_6C3AE8F7326C4014811ECFEAAC40C8AA"/>
                              <pic:cNvPicPr/>
                              <pic:nvPr/>
                            </pic:nvPicPr>
                            <pic:blipFill>
                              <a:blip r:embed="rId53"/>
                              <a:stretch/>
                            </pic:blipFill>
                            <pic:spPr bwMode="auto">
                              <a:xfrm>
                                <a:off x="0" y="0"/>
                                <a:ext cx="1228725" cy="704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83840;o:allowoverlap:true;o:allowincell:true;mso-position-horizontal-relative:text;margin-left:5.7pt;mso-position-horizontal:absolute;mso-position-vertical-relative:text;margin-top:40.8pt;mso-position-vertical:absolute;width:96.8pt;height:55.5pt;mso-wrap-distance-left:9.0pt;mso-wrap-distance-top:0.0pt;mso-wrap-distance-right:9.0pt;mso-wrap-distance-bottom:0.0pt;" stroked="f">
                      <v:path textboxrect="0,0,0,0"/>
                      <v:imagedata r:id="rId5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3500*1400*750mm</w:t>
            </w:r>
            <w:r/>
          </w:p>
        </w:tc>
        <w:tc>
          <w:tcPr>
            <w:shd w:val="clear" w:color="auto" w:fill="ffffff"/>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台面采用厚度≥25mm</w:t>
            </w:r>
            <w:r>
              <w:rPr>
                <w:rFonts w:hint="eastAsia" w:ascii="宋体" w:hAnsi="宋体" w:cs="宋体"/>
                <w:i w:val="0"/>
                <w:iCs w:val="0"/>
                <w:color w:val="000000"/>
                <w:sz w:val="22"/>
                <w:szCs w:val="22"/>
                <w:u w:val="none"/>
                <w:lang w:val="en-US" w:eastAsia="zh-CN" w:bidi="ar"/>
              </w:rPr>
              <w:t xml:space="preserve">的</w:t>
            </w:r>
            <w:r>
              <w:rPr>
                <w:rFonts w:hint="eastAsia" w:ascii="宋体" w:hAnsi="宋体" w:eastAsia="宋体" w:cs="宋体"/>
                <w:i w:val="0"/>
                <w:iCs w:val="0"/>
                <w:color w:val="000000"/>
                <w:sz w:val="22"/>
                <w:szCs w:val="22"/>
                <w:u w:val="none"/>
                <w:lang w:val="en-US" w:eastAsia="zh-CN" w:bidi="ar"/>
              </w:rPr>
              <w:t xml:space="preserve">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实木多层板制作；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饰面：采用环保三聚氰胺饰面纸</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封边：采用厚度≥2.0的PVC全封边，封边条需符合耐干热、耐磨、耐开裂；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胶水：采用环保水性胶粘剂；</w:t>
            </w:r>
            <w:r/>
          </w:p>
          <w:p>
            <w:pPr>
              <w:jc w:val="left"/>
              <w:keepLines w:val="0"/>
              <w:keepNext w:val="0"/>
              <w:widowControl/>
              <w:rPr>
                <w:rFonts w:hint="default"/>
                <w:sz w:val="22"/>
                <w:szCs w:val="22"/>
              </w:rPr>
              <w:suppressLineNumbers w:val="0"/>
            </w:pPr>
            <w:r>
              <w:rPr>
                <w:rFonts w:hint="eastAsia" w:eastAsia="宋体"/>
                <w:sz w:val="22"/>
                <w:szCs w:val="22"/>
                <w:lang w:val="en-US" w:eastAsia="zh-CN"/>
              </w:rPr>
              <w:t xml:space="preserve">采用防锈防霉的五金件，外观光滑平整，无锈蚀、刃口等缺陷，连接紧密，无杂音，无松动</w:t>
            </w:r>
            <w:r>
              <w:rPr>
                <w:rFonts w:hint="eastAsia"/>
                <w:sz w:val="22"/>
                <w:szCs w:val="22"/>
                <w:lang w:val="en-US" w:eastAsia="zh-CN"/>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脚架：采用钢制移动腿。</w:t>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 </w:t>
            </w:r>
            <w:r/>
          </w:p>
        </w:tc>
        <w:tc>
          <w:tcPr>
            <w:shd w:val="clear" w:color="auto" w:fill="ffffff"/>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一层</w:t>
            </w:r>
            <w:r/>
          </w:p>
        </w:tc>
        <w:tc>
          <w:tcPr>
            <w:shd w:val="clear" w:color="auto" w:fill="ffffff"/>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研讨室</w:t>
            </w:r>
            <w:r/>
          </w:p>
        </w:tc>
        <w:tc>
          <w:tcPr>
            <w:shd w:val="clear" w:color="auto" w:fill="ffffff"/>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研讨椅</w:t>
            </w:r>
            <w:r/>
          </w:p>
        </w:tc>
        <w:tc>
          <w:tcPr>
            <w:shd w:val="clear" w:color="auto" w:fill="ffffff"/>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358140</wp:posOffset>
                      </wp:positionH>
                      <wp:positionV relativeFrom="paragraph">
                        <wp:posOffset>60960</wp:posOffset>
                      </wp:positionV>
                      <wp:extent cx="546100" cy="774700"/>
                      <wp:effectExtent l="0" t="0" r="0" b="0"/>
                      <wp:wrapNone/>
                      <wp:docPr id="42" name="图片_35"/>
                      <wp:cNvGraphicFramePr/>
                      <a:graphic xmlns:a="http://schemas.openxmlformats.org/drawingml/2006/main">
                        <a:graphicData uri="http://schemas.openxmlformats.org/drawingml/2006/picture">
                          <pic:pic xmlns:pic="http://schemas.openxmlformats.org/drawingml/2006/picture">
                            <pic:nvPicPr>
                              <pic:cNvPr id="39" name="图片_35"/>
                              <pic:cNvPicPr/>
                              <pic:nvPr/>
                            </pic:nvPicPr>
                            <pic:blipFill>
                              <a:blip r:embed="rId54"/>
                              <a:stretch/>
                            </pic:blipFill>
                            <pic:spPr bwMode="auto">
                              <a:xfrm>
                                <a:off x="0" y="0"/>
                                <a:ext cx="546100" cy="774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84864;o:allowoverlap:true;o:allowincell:true;mso-position-horizontal-relative:text;margin-left:28.2pt;mso-position-horizontal:absolute;mso-position-vertical-relative:text;margin-top:4.8pt;mso-position-vertical:absolute;width:43.0pt;height:61.0pt;mso-wrap-distance-left:9.0pt;mso-wrap-distance-top:0.0pt;mso-wrap-distance-right:9.0pt;mso-wrap-distance-bottom:0.0pt;" stroked="f">
                      <v:path textboxrect="0,0,0,0"/>
                      <v:imagedata r:id="rId5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全新PP料加纤连体扶手；</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cs="宋体"/>
                <w:i w:val="0"/>
                <w:iCs w:val="0"/>
                <w:color w:val="000000"/>
                <w:sz w:val="22"/>
                <w:szCs w:val="22"/>
                <w:u w:val="none"/>
                <w:lang w:val="en-US" w:eastAsia="zh-CN" w:bidi="ar"/>
              </w:rPr>
              <w:t xml:space="preserve">支纱</w:t>
            </w:r>
            <w:r>
              <w:rPr>
                <w:rFonts w:hint="eastAsia" w:ascii="宋体" w:hAnsi="宋体" w:eastAsia="宋体" w:cs="宋体"/>
                <w:i w:val="0"/>
                <w:iCs w:val="0"/>
                <w:color w:val="000000"/>
                <w:sz w:val="22"/>
                <w:szCs w:val="22"/>
                <w:u w:val="none"/>
                <w:lang w:val="en-US" w:eastAsia="zh-CN" w:bidi="ar"/>
              </w:rPr>
              <w:t xml:space="preserve">高密度纯棉5分厚纯棉</w:t>
            </w:r>
            <w:r>
              <w:rPr>
                <w:rFonts w:hint="eastAsia" w:ascii="宋体" w:hAnsi="宋体" w:eastAsia="宋体" w:cs="宋体"/>
                <w:color w:val="000000"/>
                <w:sz w:val="22"/>
                <w:szCs w:val="22"/>
                <w:lang w:val="en-US" w:eastAsia="zh-CN"/>
              </w:rPr>
              <w:t xml:space="preserve">或更优材质</w:t>
            </w:r>
            <w:r>
              <w:rPr>
                <w:rFonts w:hint="eastAsia" w:ascii="宋体" w:hAnsi="宋体" w:eastAsia="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尼龙网布；</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厚度≥1.2cm全新板不低于9层定型板；</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厚度≥2.0mm电镀弓形架</w:t>
            </w:r>
            <w:r>
              <w:rPr>
                <w:rFonts w:hint="eastAsia" w:ascii="宋体" w:hAnsi="宋体" w:cs="宋体"/>
                <w:i w:val="0"/>
                <w:iCs w:val="0"/>
                <w:color w:val="000000"/>
                <w:sz w:val="22"/>
                <w:szCs w:val="22"/>
                <w:u w:val="none"/>
                <w:lang w:val="en-US" w:eastAsia="zh-CN" w:bidi="ar"/>
              </w:rPr>
              <w:t xml:space="preserve">。</w:t>
            </w:r>
            <w:r/>
          </w:p>
        </w:tc>
      </w:tr>
      <w:tr>
        <w:trPr>
          <w:trHeight w:val="162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十二层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共享活动室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吧台桌1</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90170</wp:posOffset>
                      </wp:positionH>
                      <wp:positionV relativeFrom="paragraph">
                        <wp:posOffset>142875</wp:posOffset>
                      </wp:positionV>
                      <wp:extent cx="902970" cy="723900"/>
                      <wp:effectExtent l="0" t="0" r="11430" b="0"/>
                      <wp:wrapNone/>
                      <wp:docPr id="43" name="ID_18B270C9ED0F499597A6C044C0AC2B38"/>
                      <wp:cNvGraphicFramePr/>
                      <a:graphic xmlns:a="http://schemas.openxmlformats.org/drawingml/2006/main">
                        <a:graphicData uri="http://schemas.openxmlformats.org/drawingml/2006/picture">
                          <pic:pic xmlns:pic="http://schemas.openxmlformats.org/drawingml/2006/picture">
                            <pic:nvPicPr>
                              <pic:cNvPr id="48" name="ID_18B270C9ED0F499597A6C044C0AC2B38"/>
                              <pic:cNvPicPr/>
                              <pic:nvPr/>
                            </pic:nvPicPr>
                            <pic:blipFill>
                              <a:blip r:embed="rId55"/>
                              <a:stretch/>
                            </pic:blipFill>
                            <pic:spPr bwMode="auto">
                              <a:xfrm>
                                <a:off x="0" y="0"/>
                                <a:ext cx="902970"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85888;o:allowoverlap:true;o:allowincell:true;mso-position-horizontal-relative:text;margin-left:7.1pt;mso-position-horizontal:absolute;mso-position-vertical-relative:text;margin-top:11.2pt;mso-position-vertical:absolute;width:71.1pt;height:57.0pt;mso-wrap-distance-left:9.0pt;mso-wrap-distance-top:0.0pt;mso-wrap-distance-right:9.0pt;mso-wrap-distance-bottom:0.0pt;" stroked="f">
                      <v:path textboxrect="0,0,0,0"/>
                      <v:imagedata r:id="rId55"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2000*550*900mm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基材：台面采用厚度≥25mm的E0级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实木多层板、站脚采用≥50mm厚的E0级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实木多层板，其余板材均为≥18mm厚的E0级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w:t>
            </w:r>
            <w:r>
              <w:rPr>
                <w:rFonts w:hint="eastAsia" w:ascii="宋体" w:hAnsi="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四周采用厚度≥2.0mm</w:t>
            </w:r>
            <w:r>
              <w:rPr>
                <w:rFonts w:hint="eastAsia" w:ascii="宋体" w:hAnsi="宋体" w:cs="宋体"/>
                <w:i w:val="0"/>
                <w:iCs w:val="0"/>
                <w:color w:val="000000"/>
                <w:sz w:val="22"/>
                <w:szCs w:val="22"/>
                <w:u w:val="none"/>
                <w:lang w:val="en-US" w:eastAsia="zh-CN" w:bidi="ar"/>
              </w:rPr>
              <w:t xml:space="preserve">的</w:t>
            </w:r>
            <w:r>
              <w:rPr>
                <w:rFonts w:hint="eastAsia" w:ascii="宋体" w:hAnsi="宋体" w:eastAsia="宋体" w:cs="宋体"/>
                <w:i w:val="0"/>
                <w:iCs w:val="0"/>
                <w:color w:val="000000"/>
                <w:sz w:val="22"/>
                <w:szCs w:val="22"/>
                <w:u w:val="none"/>
                <w:lang w:val="en-US" w:eastAsia="zh-CN" w:bidi="ar"/>
              </w:rPr>
              <w:t xml:space="preserve">同色PVC条封边</w:t>
            </w:r>
            <w:r>
              <w:rPr>
                <w:rFonts w:hint="eastAsia" w:ascii="宋体" w:hAnsi="宋体" w:cs="宋体"/>
                <w:i w:val="0"/>
                <w:iCs w:val="0"/>
                <w:color w:val="000000"/>
                <w:sz w:val="22"/>
                <w:szCs w:val="22"/>
                <w:u w:val="none"/>
                <w:lang w:val="en-US" w:eastAsia="zh-CN" w:bidi="ar"/>
              </w:rPr>
              <w:t xml:space="preserve">；</w:t>
            </w:r>
            <w:r/>
          </w:p>
          <w:p>
            <w:pPr>
              <w:jc w:val="left"/>
              <w:keepLines w:val="0"/>
              <w:keepNext w:val="0"/>
              <w:widowControl/>
              <w:rPr>
                <w:rFonts w:hint="default"/>
                <w:sz w:val="22"/>
                <w:szCs w:val="22"/>
              </w:rPr>
              <w:suppressLineNumbers w:val="0"/>
            </w:pPr>
            <w:r>
              <w:rPr>
                <w:rFonts w:hint="eastAsia" w:eastAsia="宋体"/>
                <w:sz w:val="22"/>
                <w:szCs w:val="22"/>
                <w:lang w:val="en-US" w:eastAsia="zh-CN"/>
              </w:rPr>
              <w:t xml:space="preserve">采用防锈防霉的五金件，外观光滑平整，无锈蚀、刃口等缺陷，连接紧密，无杂音，无松动</w:t>
            </w:r>
            <w:r>
              <w:rPr>
                <w:rFonts w:hint="eastAsia"/>
                <w:sz w:val="22"/>
                <w:szCs w:val="22"/>
                <w:lang w:val="en-US" w:eastAsia="zh-CN"/>
              </w:rPr>
              <w:t xml:space="preserve">；</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脚架：采用钢制防潮脚。</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桌面设置≥2个多功能一体插座，便于笔记本电脑/手机插电使用。</w:t>
            </w:r>
            <w:r/>
          </w:p>
        </w:tc>
      </w:tr>
      <w:tr>
        <w:trPr>
          <w:trHeight w:val="162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十二层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共享活动室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吧台桌2</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71120</wp:posOffset>
                      </wp:positionH>
                      <wp:positionV relativeFrom="paragraph">
                        <wp:posOffset>142875</wp:posOffset>
                      </wp:positionV>
                      <wp:extent cx="906145" cy="731520"/>
                      <wp:effectExtent l="0" t="0" r="8255" b="5080"/>
                      <wp:wrapNone/>
                      <wp:docPr id="44" name="ID_18B270C9ED0F499597A6C044C0AC2B38_SpCnt_1"/>
                      <wp:cNvGraphicFramePr/>
                      <a:graphic xmlns:a="http://schemas.openxmlformats.org/drawingml/2006/main">
                        <a:graphicData uri="http://schemas.openxmlformats.org/drawingml/2006/picture">
                          <pic:pic xmlns:pic="http://schemas.openxmlformats.org/drawingml/2006/picture">
                            <pic:nvPicPr>
                              <pic:cNvPr id="43" name="ID_18B270C9ED0F499597A6C044C0AC2B38_SpCnt_1"/>
                              <pic:cNvPicPr/>
                              <pic:nvPr/>
                            </pic:nvPicPr>
                            <pic:blipFill>
                              <a:blip r:embed="rId56"/>
                              <a:stretch/>
                            </pic:blipFill>
                            <pic:spPr bwMode="auto">
                              <a:xfrm>
                                <a:off x="0" y="0"/>
                                <a:ext cx="906145" cy="731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86912;o:allowoverlap:true;o:allowincell:true;mso-position-horizontal-relative:text;margin-left:5.6pt;mso-position-horizontal:absolute;mso-position-vertical-relative:text;margin-top:11.2pt;mso-position-vertical:absolute;width:71.3pt;height:57.6pt;mso-wrap-distance-left:9.0pt;mso-wrap-distance-top:0.0pt;mso-wrap-distance-right:9.0pt;mso-wrap-distance-bottom:0.0pt;" stroked="f">
                      <v:path textboxrect="0,0,0,0"/>
                      <v:imagedata r:id="rId56"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2400*550*900mm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基材：台面采用厚度≥25mm的E0级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实木多层板、站脚采用厚度≥50mm的E0级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实木多层板，其余板材均为厚度≥18mm的E0级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w:t>
            </w:r>
            <w:r>
              <w:rPr>
                <w:rFonts w:hint="eastAsia" w:ascii="宋体" w:hAnsi="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四周采用厚度≥2.0mm</w:t>
            </w:r>
            <w:r>
              <w:rPr>
                <w:rFonts w:hint="eastAsia" w:ascii="宋体" w:hAnsi="宋体" w:cs="宋体"/>
                <w:i w:val="0"/>
                <w:iCs w:val="0"/>
                <w:color w:val="000000"/>
                <w:sz w:val="22"/>
                <w:szCs w:val="22"/>
                <w:u w:val="none"/>
                <w:lang w:val="en-US" w:eastAsia="zh-CN" w:bidi="ar"/>
              </w:rPr>
              <w:t xml:space="preserve">的</w:t>
            </w:r>
            <w:r>
              <w:rPr>
                <w:rFonts w:hint="eastAsia" w:ascii="宋体" w:hAnsi="宋体" w:eastAsia="宋体" w:cs="宋体"/>
                <w:i w:val="0"/>
                <w:iCs w:val="0"/>
                <w:color w:val="000000"/>
                <w:sz w:val="22"/>
                <w:szCs w:val="22"/>
                <w:u w:val="none"/>
                <w:lang w:val="en-US" w:eastAsia="zh-CN" w:bidi="ar"/>
              </w:rPr>
              <w:t xml:space="preserve">同色PVC条封边</w:t>
            </w:r>
            <w:r>
              <w:rPr>
                <w:rFonts w:hint="eastAsia" w:ascii="宋体" w:hAnsi="宋体" w:cs="宋体"/>
                <w:i w:val="0"/>
                <w:iCs w:val="0"/>
                <w:color w:val="000000"/>
                <w:sz w:val="22"/>
                <w:szCs w:val="22"/>
                <w:u w:val="none"/>
                <w:lang w:val="en-US" w:eastAsia="zh-CN" w:bidi="ar"/>
              </w:rPr>
              <w:t xml:space="preserve">；</w:t>
            </w:r>
            <w:r/>
          </w:p>
          <w:p>
            <w:pPr>
              <w:jc w:val="left"/>
              <w:keepLines w:val="0"/>
              <w:keepNext w:val="0"/>
              <w:widowControl/>
              <w:rPr>
                <w:rFonts w:hint="eastAsia"/>
                <w:sz w:val="22"/>
                <w:szCs w:val="22"/>
                <w:lang w:val="en-US" w:eastAsia="zh-CN"/>
              </w:rPr>
              <w:suppressLineNumbers w:val="0"/>
            </w:pPr>
            <w:r>
              <w:rPr>
                <w:rFonts w:hint="eastAsia" w:eastAsia="宋体"/>
                <w:sz w:val="22"/>
                <w:szCs w:val="22"/>
                <w:lang w:val="en-US" w:eastAsia="zh-CN"/>
              </w:rPr>
              <w:t xml:space="preserve">采用防锈防霉的五金件，外观光滑平整，无锈蚀、刃口等缺陷，连接紧密，无杂音，无松动</w:t>
            </w:r>
            <w:r>
              <w:rPr>
                <w:rFonts w:hint="eastAsia"/>
                <w:sz w:val="22"/>
                <w:szCs w:val="22"/>
                <w:lang w:val="en-US" w:eastAsia="zh-CN"/>
              </w:rPr>
              <w:t xml:space="preserve">；</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脚架：采用钢制防潮脚。</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桌面设置≥2个多功能一体插座，便于笔记本电脑/手机插电使用。</w:t>
            </w:r>
            <w:r/>
          </w:p>
        </w:tc>
      </w:tr>
      <w:tr>
        <w:trPr>
          <w:trHeight w:val="189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十二层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共享活动室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吧台椅</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282575</wp:posOffset>
                      </wp:positionH>
                      <wp:positionV relativeFrom="paragraph">
                        <wp:posOffset>19050</wp:posOffset>
                      </wp:positionV>
                      <wp:extent cx="709930" cy="1133475"/>
                      <wp:effectExtent l="0" t="0" r="1270" b="9525"/>
                      <wp:wrapNone/>
                      <wp:docPr id="45" name="ID_6D1F1104D3BE420794B5C820BE9B4A02"/>
                      <wp:cNvGraphicFramePr/>
                      <a:graphic xmlns:a="http://schemas.openxmlformats.org/drawingml/2006/main">
                        <a:graphicData uri="http://schemas.openxmlformats.org/drawingml/2006/picture">
                          <pic:pic xmlns:pic="http://schemas.openxmlformats.org/drawingml/2006/picture">
                            <pic:nvPicPr>
                              <pic:cNvPr id="40" name="ID_6D1F1104D3BE420794B5C820BE9B4A02"/>
                              <pic:cNvPicPr/>
                              <pic:nvPr/>
                            </pic:nvPicPr>
                            <pic:blipFill>
                              <a:blip r:embed="rId57"/>
                              <a:stretch/>
                            </pic:blipFill>
                            <pic:spPr bwMode="auto">
                              <a:xfrm>
                                <a:off x="0" y="0"/>
                                <a:ext cx="709930"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87936;o:allowoverlap:true;o:allowincell:true;mso-position-horizontal-relative:text;margin-left:22.2pt;mso-position-horizontal:absolute;mso-position-vertical-relative:text;margin-top:1.5pt;mso-position-vertical:absolute;width:55.9pt;height:89.2pt;mso-wrap-distance-left:9.0pt;mso-wrap-distance-top:0.0pt;mso-wrap-distance-right:9.0pt;mso-wrap-distance-bottom:0.0pt;" stroked="f">
                      <v:path textboxrect="0,0,0,0"/>
                      <v:imagedata r:id="rId57"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采用环保PP材质，无味无害，安全环保</w:t>
            </w:r>
            <w:r>
              <w:rPr>
                <w:rFonts w:hint="eastAsia" w:ascii="宋体" w:hAnsi="宋体" w:cs="宋体"/>
                <w:i w:val="0"/>
                <w:iCs w:val="0"/>
                <w:color w:val="000000"/>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采用加粗碳素钢椅腿，稳固不晃</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采用防滑耐磨底角，保护地面</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边角经过精细打磨。</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十二层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共享活动室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休闲圆桌2</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370840</wp:posOffset>
                      </wp:positionH>
                      <wp:positionV relativeFrom="paragraph">
                        <wp:posOffset>19050</wp:posOffset>
                      </wp:positionV>
                      <wp:extent cx="582295" cy="600075"/>
                      <wp:effectExtent l="0" t="0" r="1905" b="9525"/>
                      <wp:wrapNone/>
                      <wp:docPr id="46" name="ID_B1AE34FD6BFE436F894AD2ED7208CFEC"/>
                      <wp:cNvGraphicFramePr/>
                      <a:graphic xmlns:a="http://schemas.openxmlformats.org/drawingml/2006/main">
                        <a:graphicData uri="http://schemas.openxmlformats.org/drawingml/2006/picture">
                          <pic:pic xmlns:pic="http://schemas.openxmlformats.org/drawingml/2006/picture">
                            <pic:nvPicPr>
                              <pic:cNvPr id="44" name="ID_B1AE34FD6BFE436F894AD2ED7208CFEC"/>
                              <pic:cNvPicPr/>
                              <pic:nvPr/>
                            </pic:nvPicPr>
                            <pic:blipFill>
                              <a:blip r:embed="rId58"/>
                              <a:stretch/>
                            </pic:blipFill>
                            <pic:spPr bwMode="auto">
                              <a:xfrm>
                                <a:off x="0" y="0"/>
                                <a:ext cx="582295"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88960;o:allowoverlap:true;o:allowincell:true;mso-position-horizontal-relative:text;margin-left:29.2pt;mso-position-horizontal:absolute;mso-position-vertical-relative:text;margin-top:1.5pt;mso-position-vertical:absolute;width:45.8pt;height:47.2pt;mso-wrap-distance-left:9.0pt;mso-wrap-distance-top:0.0pt;mso-wrap-distance-right:9.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φ800*750mm</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台面采用E0级</w:t>
            </w:r>
            <w:r>
              <w:rPr>
                <w:rFonts w:hint="eastAsia" w:ascii="宋体" w:hAnsi="宋体" w:eastAsia="宋体" w:cs="宋体"/>
                <w:sz w:val="22"/>
                <w:szCs w:val="22"/>
                <w:lang w:val="en-US" w:eastAsia="zh-CN"/>
              </w:rPr>
              <w:t xml:space="preserve">及以上</w:t>
            </w:r>
            <w:r>
              <w:rPr>
                <w:rFonts w:hint="eastAsia" w:ascii="宋体" w:hAnsi="宋体" w:eastAsia="宋体" w:cs="宋体"/>
                <w:i w:val="0"/>
                <w:iCs w:val="0"/>
                <w:color w:val="000000"/>
                <w:sz w:val="22"/>
                <w:szCs w:val="22"/>
                <w:u w:val="none"/>
                <w:lang w:val="en-US" w:eastAsia="zh-CN" w:bidi="ar"/>
              </w:rPr>
              <w:t xml:space="preserve">实木多层板；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脚架采用钢制腿。</w:t>
            </w:r>
            <w:r/>
          </w:p>
        </w:tc>
      </w:tr>
      <w:tr>
        <w:trPr>
          <w:trHeight w:val="100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十二层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共享活动室</w:t>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休闲椅2</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445135</wp:posOffset>
                      </wp:positionH>
                      <wp:positionV relativeFrom="paragraph">
                        <wp:posOffset>19050</wp:posOffset>
                      </wp:positionV>
                      <wp:extent cx="433070" cy="600075"/>
                      <wp:effectExtent l="0" t="0" r="11430" b="9525"/>
                      <wp:wrapNone/>
                      <wp:docPr id="47" name="ID_9808A0C0F3E84460AE291A96D9B39FF6"/>
                      <wp:cNvGraphicFramePr/>
                      <a:graphic xmlns:a="http://schemas.openxmlformats.org/drawingml/2006/main">
                        <a:graphicData uri="http://schemas.openxmlformats.org/drawingml/2006/picture">
                          <pic:pic xmlns:pic="http://schemas.openxmlformats.org/drawingml/2006/picture">
                            <pic:nvPicPr>
                              <pic:cNvPr id="46" name="ID_9808A0C0F3E84460AE291A96D9B39FF6"/>
                              <pic:cNvPicPr/>
                              <pic:nvPr/>
                            </pic:nvPicPr>
                            <pic:blipFill>
                              <a:blip r:embed="rId59"/>
                              <a:stretch/>
                            </pic:blipFill>
                            <pic:spPr bwMode="auto">
                              <a:xfrm>
                                <a:off x="0" y="0"/>
                                <a:ext cx="433070" cy="600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89984;o:allowoverlap:true;o:allowincell:true;mso-position-horizontal-relative:text;margin-left:35.0pt;mso-position-horizontal:absolute;mso-position-vertical-relative:text;margin-top:1.5pt;mso-position-vertical:absolute;width:34.1pt;height:47.2pt;mso-wrap-distance-left:9.0pt;mso-wrap-distance-top:0.0pt;mso-wrap-distance-right:9.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1796" w:type="pct"/>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采用环保PP材质，无味无害，安全环保</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一体成型。</w:t>
            </w:r>
            <w:r/>
          </w:p>
        </w:tc>
      </w:tr>
    </w:tbl>
    <w:p>
      <w:pPr>
        <w:rPr>
          <w:rFonts w:hint="default"/>
          <w:szCs w:val="22"/>
        </w:rPr>
      </w:pPr>
      <w:r>
        <w:rPr>
          <w:rFonts w:hint="default"/>
          <w:szCs w:val="22"/>
        </w:rPr>
      </w:r>
      <w:r/>
    </w:p>
    <w:p>
      <w:pPr>
        <w:keepLines w:val="0"/>
        <w:keepNext w:val="0"/>
        <w:pageBreakBefore w:val="0"/>
        <w:spacing w:line="20" w:lineRule="exact"/>
        <w:widowControl w:val="off"/>
        <w:rPr>
          <w:rFonts w:hint="default"/>
          <w:szCs w:val="22"/>
        </w:rPr>
      </w:pPr>
      <w:r>
        <w:rPr>
          <w:rFonts w:hint="default"/>
          <w:szCs w:val="22"/>
        </w:rPr>
      </w:r>
      <w:r/>
    </w:p>
    <w:p>
      <w:pPr>
        <w:ind w:firstLine="480"/>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p>
      <w:pPr>
        <w:ind w:firstLine="480"/>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1、考虑</w:t>
      </w:r>
      <w:r>
        <w:rPr>
          <w:rFonts w:hint="eastAsia" w:ascii="宋体" w:hAnsi="宋体" w:eastAsia="宋体" w:cs="宋体"/>
          <w:b/>
          <w:bCs/>
          <w:sz w:val="24"/>
          <w:szCs w:val="24"/>
          <w:lang w:val="en-US" w:eastAsia="zh-CN"/>
        </w:rPr>
        <w:t xml:space="preserve">图纸和实际施工现场可能</w:t>
      </w:r>
      <w:r>
        <w:rPr>
          <w:rFonts w:hint="eastAsia" w:ascii="宋体" w:hAnsi="宋体" w:eastAsia="宋体" w:cs="宋体"/>
          <w:b/>
          <w:bCs/>
          <w:sz w:val="24"/>
          <w:szCs w:val="24"/>
        </w:rPr>
        <w:t xml:space="preserve">存在</w:t>
      </w:r>
      <w:r>
        <w:rPr>
          <w:rFonts w:hint="eastAsia" w:ascii="宋体" w:hAnsi="宋体" w:eastAsia="宋体" w:cs="宋体"/>
          <w:b/>
          <w:bCs/>
          <w:sz w:val="24"/>
          <w:szCs w:val="24"/>
          <w:lang w:val="en-US" w:eastAsia="zh-CN"/>
        </w:rPr>
        <w:t xml:space="preserve">差异</w:t>
      </w:r>
      <w:r>
        <w:rPr>
          <w:rFonts w:hint="eastAsia" w:ascii="宋体" w:hAnsi="宋体" w:eastAsia="宋体" w:cs="宋体"/>
          <w:b/>
          <w:bCs/>
          <w:sz w:val="24"/>
          <w:szCs w:val="24"/>
        </w:rPr>
        <w:t xml:space="preserve">等原因，供应商中标后</w:t>
      </w:r>
      <w:r>
        <w:rPr>
          <w:rFonts w:hint="eastAsia" w:ascii="宋体" w:hAnsi="宋体" w:cs="宋体"/>
          <w:b/>
          <w:bCs/>
          <w:sz w:val="24"/>
          <w:szCs w:val="24"/>
          <w:lang w:val="en-US" w:eastAsia="zh-CN"/>
        </w:rPr>
        <w:t xml:space="preserve">须</w:t>
      </w:r>
      <w:r>
        <w:rPr>
          <w:rFonts w:hint="eastAsia" w:ascii="宋体" w:hAnsi="宋体" w:eastAsia="宋体" w:cs="宋体"/>
          <w:b/>
          <w:bCs/>
          <w:sz w:val="24"/>
          <w:szCs w:val="24"/>
        </w:rPr>
        <w:t xml:space="preserve">在制作前逐一房间现场测量。所有需要优化设计的项目方案须经</w:t>
      </w:r>
      <w:r>
        <w:rPr>
          <w:rFonts w:hint="eastAsia" w:ascii="宋体" w:hAnsi="宋体" w:cs="宋体"/>
          <w:b/>
          <w:bCs/>
          <w:sz w:val="24"/>
          <w:szCs w:val="24"/>
          <w:lang w:val="en-US" w:eastAsia="zh-CN"/>
        </w:rPr>
        <w:t xml:space="preserve">采购人</w:t>
      </w:r>
      <w:r>
        <w:rPr>
          <w:rFonts w:hint="eastAsia" w:ascii="宋体" w:hAnsi="宋体" w:eastAsia="宋体" w:cs="宋体"/>
          <w:b/>
          <w:bCs/>
          <w:sz w:val="24"/>
          <w:szCs w:val="24"/>
        </w:rPr>
        <w:t xml:space="preserve">确认后实施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最终数量按优化方案后的实际数量结算</w:t>
      </w:r>
      <w:r>
        <w:rPr>
          <w:rFonts w:hint="eastAsia" w:ascii="宋体" w:hAnsi="宋体" w:eastAsia="宋体" w:cs="宋体"/>
          <w:b/>
          <w:bCs/>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本招标文件中涉及家具内部需要走线的产品，走线所需的线材、面板及施工由</w:t>
      </w:r>
      <w:r>
        <w:rPr>
          <w:rFonts w:hint="eastAsia" w:ascii="宋体" w:hAnsi="宋体" w:cs="宋体"/>
          <w:b/>
          <w:bCs/>
          <w:sz w:val="24"/>
          <w:szCs w:val="24"/>
          <w:lang w:val="en-US" w:eastAsia="zh-CN"/>
        </w:rPr>
        <w:t xml:space="preserve">中标供应商</w:t>
      </w:r>
      <w:r>
        <w:rPr>
          <w:rFonts w:hint="eastAsia" w:ascii="宋体" w:hAnsi="宋体" w:eastAsia="宋体" w:cs="宋体"/>
          <w:b/>
          <w:bCs/>
          <w:sz w:val="24"/>
          <w:szCs w:val="24"/>
          <w:lang w:val="en-US" w:eastAsia="zh-CN"/>
        </w:rPr>
        <w:t xml:space="preserve">完成，涉及到的费用</w:t>
      </w:r>
      <w:r>
        <w:rPr>
          <w:rFonts w:hint="eastAsia" w:ascii="宋体" w:hAnsi="宋体" w:cs="宋体"/>
          <w:b/>
          <w:bCs/>
          <w:sz w:val="24"/>
          <w:szCs w:val="24"/>
          <w:lang w:val="en-US" w:eastAsia="zh-CN"/>
        </w:rPr>
        <w:t xml:space="preserve">均</w:t>
      </w:r>
      <w:r>
        <w:rPr>
          <w:rFonts w:hint="eastAsia" w:ascii="宋体" w:hAnsi="宋体" w:eastAsia="宋体" w:cs="宋体"/>
          <w:b/>
          <w:bCs/>
          <w:sz w:val="24"/>
          <w:szCs w:val="24"/>
          <w:lang w:val="en-US" w:eastAsia="zh-CN"/>
        </w:rPr>
        <w:t xml:space="preserve">包含在</w:t>
      </w:r>
      <w:r>
        <w:rPr>
          <w:rFonts w:hint="eastAsia" w:ascii="宋体" w:hAnsi="宋体" w:cs="宋体"/>
          <w:b/>
          <w:bCs/>
          <w:sz w:val="24"/>
          <w:szCs w:val="24"/>
          <w:lang w:val="en-US" w:eastAsia="zh-CN"/>
        </w:rPr>
        <w:t xml:space="preserve">投标</w:t>
      </w:r>
      <w:r>
        <w:rPr>
          <w:rFonts w:hint="eastAsia" w:ascii="宋体" w:hAnsi="宋体" w:eastAsia="宋体" w:cs="宋体"/>
          <w:b/>
          <w:bCs/>
          <w:sz w:val="24"/>
          <w:szCs w:val="24"/>
          <w:lang w:val="en-US" w:eastAsia="zh-CN"/>
        </w:rPr>
        <w:t xml:space="preserve">报价中，且线材品质不低于内装线材标准。</w:t>
      </w:r>
      <w:r/>
    </w:p>
    <w:p>
      <w:pPr>
        <w:ind w:firstLine="480"/>
        <w:jc w:val="left"/>
        <w:keepLines w:val="0"/>
        <w:keepNext w:val="0"/>
        <w:pageBreakBefore w:val="0"/>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3、以上所有涉及到实木多层板的部分，需满足实木多层板四周pvc全封边（不可只做可见面封边），封边紧密，无脱胶，板材无毛刺，手感光滑。</w:t>
      </w:r>
      <w:r/>
    </w:p>
    <w:p>
      <w:pPr>
        <w:ind w:firstLine="480"/>
        <w:jc w:val="left"/>
        <w:keepLines w:val="0"/>
        <w:keepNext w:val="0"/>
        <w:pageBreakBefore w:val="0"/>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4、以上所有材质需达到环保要求。</w:t>
      </w:r>
      <w:r/>
    </w:p>
    <w:p>
      <w:pPr>
        <w:ind w:firstLine="480"/>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br w:type="page" w:clear="all"/>
      </w:r>
      <w:r/>
    </w:p>
    <w:p>
      <w:pPr>
        <w:ind w:left="0" w:firstLine="0"/>
        <w:jc w:val="both"/>
        <w:spacing w:after="120"/>
        <w:widowControl w:val="off"/>
        <w:rPr>
          <w:rFonts w:hint="eastAsia" w:ascii="宋体" w:hAnsi="Times New Roman" w:eastAsia="宋体" w:cs="Times New Roman"/>
          <w:b/>
          <w:bCs/>
          <w:spacing w:val="2"/>
          <w:sz w:val="28"/>
          <w:szCs w:val="28"/>
          <w:lang w:val="en-US" w:eastAsia="zh-CN" w:bidi="ar-SA"/>
        </w:rPr>
        <w:outlineLvl w:val="1"/>
      </w:pPr>
      <w:r>
        <w:rPr>
          <w:rFonts w:hint="eastAsia" w:ascii="宋体" w:hAnsi="Times New Roman" w:eastAsia="宋体" w:cs="Times New Roman"/>
          <w:b/>
          <w:bCs/>
          <w:spacing w:val="2"/>
          <w:sz w:val="28"/>
          <w:szCs w:val="28"/>
          <w:lang w:val="en-US" w:eastAsia="zh-CN" w:bidi="ar-SA"/>
        </w:rPr>
        <w:t xml:space="preserve">三、</w:t>
      </w:r>
      <w:r>
        <w:rPr>
          <w:rFonts w:hint="eastAsia" w:ascii="宋体" w:cs="Times New Roman"/>
          <w:b/>
          <w:bCs/>
          <w:spacing w:val="2"/>
          <w:sz w:val="28"/>
          <w:szCs w:val="28"/>
          <w:lang w:val="en-US" w:eastAsia="zh-CN" w:bidi="ar-SA"/>
        </w:rPr>
        <w:t xml:space="preserve">有关</w:t>
      </w:r>
      <w:r>
        <w:rPr>
          <w:rFonts w:hint="eastAsia" w:ascii="宋体" w:hAnsi="Times New Roman" w:eastAsia="宋体" w:cs="Times New Roman"/>
          <w:b/>
          <w:bCs/>
          <w:spacing w:val="2"/>
          <w:sz w:val="28"/>
          <w:szCs w:val="28"/>
          <w:lang w:val="en-US" w:eastAsia="zh-CN" w:bidi="ar-SA"/>
        </w:rPr>
        <w:t xml:space="preserve">要求</w:t>
      </w:r>
      <w:r/>
    </w:p>
    <w:p>
      <w:pPr>
        <w:ind w:firstLine="241"/>
        <w:keepLines w:val="0"/>
        <w:keepNext w:val="0"/>
        <w:pageBreakBefore w:val="0"/>
        <w:spacing w:before="181"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）项目实施要求</w:t>
      </w:r>
      <w:r/>
    </w:p>
    <w:p>
      <w:pPr>
        <w:ind w:firstLine="7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项目生产实施供货要求</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（1）</w:t>
      </w:r>
      <w:r>
        <w:rPr>
          <w:rFonts w:hint="eastAsia" w:ascii="宋体" w:hAnsi="宋体" w:eastAsia="宋体" w:cs="宋体"/>
          <w:b w:val="0"/>
          <w:bCs w:val="0"/>
          <w:i w:val="0"/>
          <w:iCs w:val="0"/>
          <w:color w:val="ff0000"/>
          <w:sz w:val="24"/>
          <w:szCs w:val="24"/>
          <w:highlight w:val="none"/>
          <w:u w:val="none"/>
          <w:lang w:val="en-US" w:eastAsia="zh-CN"/>
        </w:rPr>
        <w:t xml:space="preserve">★</w:t>
      </w:r>
      <w:r>
        <w:rPr>
          <w:rFonts w:hint="eastAsia" w:ascii="宋体" w:hAnsi="宋体" w:eastAsia="宋体" w:cs="宋体"/>
          <w:b w:val="0"/>
          <w:bCs w:val="0"/>
          <w:i w:val="0"/>
          <w:iCs w:val="0"/>
          <w:color w:val="auto"/>
          <w:sz w:val="24"/>
          <w:szCs w:val="24"/>
          <w:highlight w:val="none"/>
          <w:u w:val="none"/>
          <w:lang w:val="en-US" w:eastAsia="zh-CN"/>
        </w:rPr>
        <w:t xml:space="preserve">供货要求：</w:t>
      </w:r>
      <w:r>
        <w:rPr>
          <w:rFonts w:hint="eastAsia" w:ascii="宋体" w:hAnsi="宋体" w:eastAsia="宋体" w:cs="宋体"/>
          <w:b/>
          <w:bCs/>
          <w:i/>
          <w:iCs/>
          <w:color w:val="auto"/>
          <w:sz w:val="24"/>
          <w:szCs w:val="24"/>
          <w:highlight w:val="none"/>
          <w:u w:val="single"/>
          <w:lang w:val="en-US" w:eastAsia="zh-CN"/>
        </w:rPr>
        <w:t xml:space="preserve">中标人需在</w:t>
      </w:r>
      <w:r>
        <w:rPr>
          <w:rFonts w:hint="eastAsia" w:ascii="宋体" w:hAnsi="宋体" w:eastAsia="宋体" w:cs="宋体"/>
          <w:b/>
          <w:bCs/>
          <w:i/>
          <w:iCs/>
          <w:sz w:val="24"/>
          <w:szCs w:val="24"/>
          <w:highlight w:val="none"/>
          <w:u w:val="single"/>
          <w:lang w:val="en-US" w:eastAsia="zh-CN"/>
        </w:rPr>
        <w:t xml:space="preserve">2026年7月31日前</w:t>
      </w:r>
      <w:r>
        <w:rPr>
          <w:rFonts w:hint="eastAsia" w:ascii="宋体" w:hAnsi="宋体" w:eastAsia="宋体" w:cs="宋体"/>
          <w:b/>
          <w:bCs/>
          <w:i/>
          <w:iCs/>
          <w:color w:val="auto"/>
          <w:sz w:val="24"/>
          <w:szCs w:val="24"/>
          <w:highlight w:val="none"/>
          <w:u w:val="single"/>
          <w:lang w:val="en-US" w:eastAsia="zh-CN"/>
        </w:rPr>
        <w:t xml:space="preserve">完成生产、供货、安装。中标人需安排专门人员负责每日安装供货的车辆、人员报备，货物清点等工作。违约者每延迟1日，判罚其合同总额千分之六违约赔偿金给采购人。</w:t>
      </w:r>
      <w:r>
        <w:rPr>
          <w:rFonts w:hint="eastAsia" w:ascii="宋体" w:hAnsi="宋体" w:eastAsia="宋体" w:cs="宋体"/>
          <w:b/>
          <w:bCs/>
          <w:i/>
          <w:iCs/>
          <w:color w:val="ff0000"/>
          <w:sz w:val="24"/>
          <w:szCs w:val="24"/>
          <w:highlight w:val="none"/>
          <w:u w:val="single"/>
          <w:lang w:val="en-US" w:eastAsia="zh-CN"/>
        </w:rPr>
        <w:t xml:space="preserve">（投标人须提供承诺书</w:t>
      </w:r>
      <w:r>
        <w:rPr>
          <w:rFonts w:hint="eastAsia" w:ascii="宋体" w:hAnsi="宋体" w:cs="宋体"/>
          <w:b/>
          <w:bCs/>
          <w:i/>
          <w:iCs/>
          <w:color w:val="ff0000"/>
          <w:sz w:val="24"/>
          <w:szCs w:val="24"/>
          <w:highlight w:val="none"/>
          <w:u w:val="single"/>
          <w:lang w:val="en-US" w:eastAsia="zh-CN"/>
        </w:rPr>
        <w:t xml:space="preserve">并加盖投标人公章</w:t>
      </w:r>
      <w:r>
        <w:rPr>
          <w:rFonts w:hint="eastAsia" w:ascii="宋体" w:hAnsi="宋体" w:eastAsia="宋体" w:cs="宋体"/>
          <w:b/>
          <w:bCs/>
          <w:i/>
          <w:iCs/>
          <w:color w:val="ff0000"/>
          <w:sz w:val="24"/>
          <w:szCs w:val="24"/>
          <w:highlight w:val="none"/>
          <w:u w:val="single"/>
          <w:lang w:val="en-US" w:eastAsia="zh-CN"/>
        </w:rPr>
        <w:t xml:space="preserve">，</w:t>
      </w:r>
      <w:r>
        <w:rPr>
          <w:rFonts w:hint="eastAsia" w:ascii="宋体" w:hAnsi="宋体" w:cs="宋体"/>
          <w:b/>
          <w:bCs/>
          <w:i/>
          <w:iCs/>
          <w:color w:val="ff0000"/>
          <w:sz w:val="24"/>
          <w:szCs w:val="24"/>
          <w:highlight w:val="none"/>
          <w:u w:val="single"/>
          <w:lang w:val="en-US" w:eastAsia="zh-CN"/>
        </w:rPr>
        <w:t xml:space="preserve">未提供的评标委员将否决其投标</w:t>
      </w:r>
      <w:r>
        <w:rPr>
          <w:rFonts w:hint="eastAsia" w:ascii="宋体" w:hAnsi="宋体" w:eastAsia="宋体" w:cs="宋体"/>
          <w:b/>
          <w:bCs/>
          <w:i/>
          <w:iCs/>
          <w:color w:val="ff0000"/>
          <w:sz w:val="24"/>
          <w:szCs w:val="24"/>
          <w:highlight w:val="none"/>
          <w:u w:val="single"/>
          <w:lang w:val="en-US" w:eastAsia="zh-CN"/>
        </w:rPr>
        <w:t xml:space="preserve">）。</w:t>
      </w:r>
      <w:r/>
    </w:p>
    <w:p>
      <w:pPr>
        <w:ind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（2）供应商根据招</w:t>
      </w:r>
      <w:r>
        <w:rPr>
          <w:rFonts w:hint="eastAsia" w:ascii="宋体" w:hAnsi="宋体" w:eastAsia="宋体" w:cs="宋体"/>
          <w:color w:val="auto"/>
          <w:sz w:val="24"/>
          <w:szCs w:val="24"/>
          <w:highlight w:val="none"/>
          <w:lang w:val="en-US" w:eastAsia="zh-CN"/>
        </w:rPr>
        <w:t xml:space="preserve">标文件要求提供具体详实的产品实施方案：包括生产计划安排，生产工艺流程，拟投入的设备情况：结合项目总工期要求，分阶段制定详细计划，明确各阶段时间节点、任务目标、责任分工，确保生产全流程有序推进结合本项目产品特性及招标文件要求，制定科学、规范、高效的生产工艺流程，明确各环节操作标准、技术要求及质量控制点，确保生产出的产品符合项目需求，为保障生产顺利实施，确保产品质量及生产效率，本项目拟投入充足、专业的生产设备、检验设备及辅助设备，所有设备均符合项目生产技术要求，性能稳定、运行良好，且配备专业操作人员及维护人员。</w:t>
      </w:r>
      <w:r/>
    </w:p>
    <w:p>
      <w:pPr>
        <w:ind w:firstLine="482"/>
        <w:keepLines w:val="0"/>
        <w:keepNext w:val="0"/>
        <w:pageBreakBefore w:val="0"/>
        <w:spacing w:before="0"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供应商严格按照合同约定的时间和地点完成货物交付，承担全部运输、装卸及相关费用，并对运输途中的风险负责。供应商自行组织货物安装调试，确保符合技术规范及验收标准，并承担由此产生的一切费用。同时，供应商需制定详细的项目实施方案，包括但不限于生产计划、供货安排、安装调试流程（含人员配置、技术规范及安全措施）、进度管理（明确关键节点及延误应对方案）、现场管理要求以及突发事件应急预案，确保项目顺利实施。因供应商原因导致的工期延误或质量问题，供应商应承担相应违约责任。</w:t>
      </w:r>
      <w:r/>
    </w:p>
    <w:p>
      <w:pPr>
        <w:ind w:firstLine="482"/>
        <w:keepLines w:val="0"/>
        <w:keepNext w:val="0"/>
        <w:pageBreakBefore w:val="0"/>
        <w:spacing w:before="0" w:line="360" w:lineRule="auto"/>
        <w:widowControl/>
        <w:rPr>
          <w:rFonts w:hint="eastAsia" w:ascii="宋体" w:hAnsi="宋体" w:eastAsia="宋体" w:cs="宋体"/>
          <w:b w:val="0"/>
          <w:color w:val="auto"/>
          <w:sz w:val="24"/>
          <w:szCs w:val="24"/>
          <w:highlight w:val="none"/>
          <w:lang w:eastAsia="zh-CN"/>
        </w:rPr>
      </w:pP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4</w:t>
      </w:r>
      <w:r>
        <w:rPr>
          <w:rFonts w:hint="eastAsia" w:ascii="宋体" w:hAnsi="宋体" w:cs="宋体"/>
          <w:b w:val="0"/>
          <w:color w:val="auto"/>
          <w:sz w:val="24"/>
          <w:szCs w:val="24"/>
          <w:highlight w:val="none"/>
          <w:lang w:eastAsia="zh-CN"/>
        </w:rPr>
        <w:t xml:space="preserve">）安装标准：符合我国国家有关技术规范要求和技术标准，所有的</w:t>
      </w:r>
      <w:r>
        <w:rPr>
          <w:rFonts w:hint="eastAsia" w:ascii="宋体" w:hAnsi="宋体" w:cs="宋体"/>
          <w:b w:val="0"/>
          <w:color w:val="auto"/>
          <w:sz w:val="24"/>
          <w:szCs w:val="24"/>
          <w:highlight w:val="none"/>
          <w:lang w:val="en-US" w:eastAsia="zh-CN"/>
        </w:rPr>
        <w:t xml:space="preserve">产品</w:t>
      </w:r>
      <w:r>
        <w:rPr>
          <w:rFonts w:hint="eastAsia" w:ascii="宋体" w:hAnsi="宋体" w:cs="宋体"/>
          <w:b w:val="0"/>
          <w:color w:val="auto"/>
          <w:sz w:val="24"/>
          <w:szCs w:val="24"/>
          <w:highlight w:val="none"/>
          <w:lang w:eastAsia="zh-CN"/>
        </w:rPr>
        <w:t xml:space="preserve">必须保证同时安装到位。</w:t>
      </w:r>
      <w:r/>
    </w:p>
    <w:p>
      <w:pPr>
        <w:ind w:firstLine="241"/>
        <w:keepLines w:val="0"/>
        <w:keepNext w:val="0"/>
        <w:pageBreakBefore w:val="0"/>
        <w:spacing w:before="181"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）售后服务要求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en-US" w:eastAsia="zh-CN"/>
        </w:rPr>
        <w:t xml:space="preserve">人</w:t>
      </w:r>
      <w:r>
        <w:rPr>
          <w:rFonts w:hint="eastAsia" w:ascii="宋体" w:hAnsi="宋体" w:eastAsia="宋体" w:cs="宋体"/>
          <w:color w:val="auto"/>
          <w:sz w:val="24"/>
          <w:szCs w:val="24"/>
        </w:rPr>
        <w:t xml:space="preserve">在投标时，须针对本项目提交售后服务方案（格式自拟），内容至少包含以下内容：</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（1）</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auto"/>
          <w:sz w:val="24"/>
          <w:szCs w:val="24"/>
          <w:highlight w:val="none"/>
        </w:rPr>
        <w:t xml:space="preserve">质保期：</w:t>
      </w:r>
      <w:r>
        <w:rPr>
          <w:rFonts w:hint="eastAsia" w:ascii="宋体" w:hAnsi="宋体" w:eastAsia="宋体" w:cs="宋体"/>
          <w:b/>
          <w:bCs/>
          <w:i/>
          <w:iCs/>
          <w:color w:val="auto"/>
          <w:sz w:val="24"/>
          <w:szCs w:val="24"/>
          <w:highlight w:val="none"/>
          <w:u w:val="single"/>
        </w:rPr>
        <w:t xml:space="preserve">家具采购项目经过验收合格并交付使用后，所有家具和配件免费质保至少五年</w:t>
      </w:r>
      <w:r>
        <w:rPr>
          <w:rFonts w:hint="eastAsia" w:ascii="宋体" w:hAnsi="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rPr>
        <w:t xml:space="preserve">每年不少于两次的上门回访服务。</w:t>
      </w:r>
      <w:r>
        <w:rPr>
          <w:rFonts w:hint="eastAsia" w:ascii="宋体" w:hAnsi="宋体" w:eastAsia="宋体" w:cs="宋体"/>
          <w:b/>
          <w:bCs/>
          <w:i/>
          <w:iCs/>
          <w:color w:val="ff0000"/>
          <w:sz w:val="24"/>
          <w:szCs w:val="24"/>
          <w:highlight w:val="none"/>
          <w:u w:val="single"/>
        </w:rPr>
        <w:t xml:space="preserve">（</w:t>
      </w:r>
      <w:r>
        <w:rPr>
          <w:rFonts w:hint="eastAsia" w:ascii="宋体" w:hAnsi="宋体" w:eastAsia="宋体" w:cs="宋体"/>
          <w:b/>
          <w:bCs/>
          <w:i/>
          <w:iCs/>
          <w:color w:val="ff0000"/>
          <w:sz w:val="24"/>
          <w:szCs w:val="24"/>
          <w:highlight w:val="none"/>
          <w:u w:val="single"/>
          <w:lang w:val="en-US" w:eastAsia="zh-CN"/>
        </w:rPr>
        <w:t xml:space="preserve">投标人须提供承诺书并加盖投标人公章，未提供的评标委员将否决其投标</w:t>
      </w:r>
      <w:r>
        <w:rPr>
          <w:rFonts w:hint="eastAsia" w:ascii="宋体" w:hAnsi="宋体" w:eastAsia="宋体" w:cs="宋体"/>
          <w:b/>
          <w:bCs/>
          <w:i/>
          <w:iCs/>
          <w:color w:val="ff0000"/>
          <w:sz w:val="24"/>
          <w:szCs w:val="24"/>
          <w:highlight w:val="none"/>
          <w:u w:val="single"/>
        </w:rPr>
        <w:t xml:space="preserve">）。</w:t>
      </w:r>
      <w:r>
        <w:rPr>
          <w:rFonts w:hint="eastAsia" w:ascii="宋体" w:hAnsi="宋体" w:eastAsia="宋体" w:cs="宋体"/>
          <w:color w:val="auto"/>
          <w:sz w:val="24"/>
          <w:szCs w:val="24"/>
        </w:rPr>
        <w:t xml:space="preserve">接到通知后的</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小时内进行响应，并在12小时内组织人员到现场进行检修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产品出现故障48小时</w:t>
      </w:r>
      <w:r>
        <w:rPr>
          <w:rFonts w:hint="eastAsia" w:ascii="宋体" w:hAnsi="宋体" w:cs="宋体"/>
          <w:color w:val="auto"/>
          <w:sz w:val="24"/>
          <w:szCs w:val="24"/>
          <w:lang w:val="en-US" w:eastAsia="zh-CN"/>
        </w:rPr>
        <w:t xml:space="preserve">内</w:t>
      </w:r>
      <w:r>
        <w:rPr>
          <w:rFonts w:hint="eastAsia" w:ascii="宋体" w:hAnsi="宋体" w:eastAsia="宋体" w:cs="宋体"/>
          <w:color w:val="auto"/>
          <w:sz w:val="24"/>
          <w:szCs w:val="24"/>
        </w:rPr>
        <w:t xml:space="preserve">不能修复的，免费提供同等功能的产品供采购人使用，直至故障修复。质保期满后，能根据采购人要求提供充足的备品、备件</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投标人需提供售后服务方案</w:t>
      </w:r>
      <w:r>
        <w:rPr>
          <w:rFonts w:hint="eastAsia" w:ascii="宋体" w:hAnsi="宋体" w:eastAsia="宋体" w:cs="宋体"/>
          <w:b/>
          <w:bCs/>
          <w:color w:val="auto"/>
          <w:sz w:val="24"/>
          <w:szCs w:val="24"/>
          <w:lang w:eastAsia="zh-CN"/>
        </w:rPr>
        <w:t xml:space="preserve">：售后服务</w:t>
      </w:r>
      <w:r>
        <w:rPr>
          <w:rFonts w:hint="eastAsia" w:ascii="宋体" w:hAnsi="宋体" w:eastAsia="宋体" w:cs="宋体"/>
          <w:color w:val="auto"/>
          <w:sz w:val="24"/>
          <w:szCs w:val="24"/>
        </w:rPr>
        <w:t xml:space="preserve">方案需全面详实、安排合理得当</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满足本次采购的要求、保证项目的顺利实施</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包括：1.售后服务响应时间；2.售后服务体系；3.故障解决方案；4.人员保障方案</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质保期内发生的零部件</w:t>
      </w:r>
      <w:r>
        <w:rPr>
          <w:rFonts w:hint="eastAsia" w:ascii="宋体" w:hAnsi="宋体" w:eastAsia="宋体" w:cs="宋体"/>
          <w:color w:val="auto"/>
          <w:sz w:val="24"/>
          <w:szCs w:val="24"/>
          <w:lang w:val="en-US" w:eastAsia="zh-CN"/>
        </w:rPr>
        <w:t xml:space="preserve">非</w:t>
      </w:r>
      <w:r>
        <w:rPr>
          <w:rFonts w:hint="eastAsia" w:ascii="宋体" w:hAnsi="宋体" w:eastAsia="宋体" w:cs="宋体"/>
          <w:color w:val="auto"/>
          <w:sz w:val="24"/>
          <w:szCs w:val="24"/>
        </w:rPr>
        <w:t xml:space="preserve">正常的磨损，或产成品质量不符合生产工艺要求，或非人为原因而损坏、失效的零部件，</w:t>
      </w:r>
      <w:r>
        <w:rPr>
          <w:rFonts w:hint="eastAsia" w:ascii="宋体" w:hAnsi="宋体" w:eastAsia="宋体" w:cs="宋体"/>
          <w:color w:val="auto"/>
          <w:sz w:val="24"/>
          <w:szCs w:val="24"/>
          <w:lang w:val="en-US" w:eastAsia="zh-CN"/>
        </w:rPr>
        <w:t xml:space="preserve">中标供应商</w:t>
      </w:r>
      <w:r>
        <w:rPr>
          <w:rFonts w:hint="eastAsia" w:ascii="宋体" w:hAnsi="宋体" w:eastAsia="宋体" w:cs="宋体"/>
          <w:color w:val="auto"/>
          <w:sz w:val="24"/>
          <w:szCs w:val="24"/>
        </w:rPr>
        <w:t xml:space="preserve">须免费提供服务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并更换上述零部件、备品备件和易损件。</w:t>
      </w:r>
      <w:r/>
    </w:p>
    <w:p>
      <w:pPr>
        <w:ind w:firstLine="241"/>
        <w:keepLines w:val="0"/>
        <w:keepNext w:val="0"/>
        <w:pageBreakBefore w:val="0"/>
        <w:spacing w:before="181" w:line="360" w:lineRule="auto"/>
        <w:rPr>
          <w:rFonts w:hint="eastAsia" w:ascii="宋体" w:hAnsi="宋体" w:cs="宋体"/>
          <w:b/>
          <w:color w:val="000000"/>
          <w:sz w:val="24"/>
          <w:szCs w:val="24"/>
          <w:lang w:val="en-US" w:eastAsia="zh-CN"/>
        </w:rPr>
      </w:pPr>
      <w:r>
        <w:rPr>
          <w:rFonts w:hint="eastAsia" w:ascii="宋体" w:hAnsi="宋体" w:cs="宋体"/>
          <w:b/>
          <w:color w:val="000000"/>
          <w:sz w:val="24"/>
          <w:szCs w:val="24"/>
          <w:lang w:val="en-US" w:eastAsia="zh-CN"/>
        </w:rPr>
        <w:t xml:space="preserve">（三）质量保证要求</w:t>
      </w:r>
      <w:r/>
    </w:p>
    <w:p>
      <w:pPr>
        <w:ind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default" w:ascii="宋体" w:hAnsi="宋体" w:cs="宋体"/>
          <w:color w:val="auto"/>
          <w:sz w:val="24"/>
          <w:szCs w:val="24"/>
          <w:lang w:val="en-US" w:eastAsia="zh-CN"/>
        </w:rPr>
        <w:t xml:space="preserve">供应商应根据招标文件要求提供具体详实的项目产品质量保证方案：包括原材料采购质量方案，产品质量目标的设定，以及产品质量检测方案；方案需全面详实、安排合理得当、保证项目的顺利实施</w:t>
      </w:r>
      <w:r>
        <w:rPr>
          <w:rFonts w:hint="eastAsia" w:ascii="宋体" w:hAnsi="宋体" w:cs="宋体"/>
          <w:color w:val="auto"/>
          <w:sz w:val="24"/>
          <w:szCs w:val="24"/>
          <w:lang w:val="en-US" w:eastAsia="zh-CN"/>
        </w:rPr>
        <w:t xml:space="preserve">。</w:t>
      </w:r>
      <w:r/>
    </w:p>
    <w:p>
      <w:pPr>
        <w:ind w:firstLine="480"/>
        <w:keepLines w:val="0"/>
        <w:keepNext w:val="0"/>
        <w:pageBreakBefore w:val="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default" w:ascii="宋体" w:hAnsi="宋体" w:cs="宋体"/>
          <w:color w:val="auto"/>
          <w:sz w:val="24"/>
          <w:szCs w:val="24"/>
          <w:lang w:val="en-US" w:eastAsia="zh-CN"/>
        </w:rPr>
        <w:t xml:space="preserve">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hint="default" w:ascii="宋体" w:hAnsi="宋体" w:cs="宋体"/>
          <w:color w:val="auto"/>
          <w:sz w:val="24"/>
          <w:szCs w:val="24"/>
          <w:lang w:val="en-US" w:eastAsia="zh-CN"/>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ind w:firstLine="480"/>
        <w:keepLines w:val="0"/>
        <w:keepNext w:val="0"/>
        <w:pageBreakBefore w:val="0"/>
        <w:spacing w:before="0"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rPr>
        <w:t xml:space="preserve">）验收要求</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供应</w:t>
      </w:r>
      <w:r>
        <w:rPr>
          <w:rFonts w:hint="eastAsia" w:ascii="宋体" w:hAnsi="宋体" w:eastAsia="宋体" w:cs="宋体"/>
          <w:color w:val="auto"/>
          <w:sz w:val="24"/>
          <w:szCs w:val="24"/>
        </w:rPr>
        <w:t xml:space="preserve">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w:t>
      </w:r>
      <w:r>
        <w:rPr>
          <w:rFonts w:hint="eastAsia" w:ascii="宋体" w:hAnsi="宋体" w:eastAsia="宋体" w:cs="宋体"/>
          <w:color w:val="auto"/>
          <w:sz w:val="24"/>
          <w:szCs w:val="24"/>
          <w:lang w:val="en-US" w:eastAsia="zh-CN"/>
        </w:rPr>
        <w:t xml:space="preserve">由此产生</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相应</w:t>
      </w:r>
      <w:r>
        <w:rPr>
          <w:rFonts w:hint="eastAsia" w:ascii="宋体" w:hAnsi="宋体" w:eastAsia="宋体" w:cs="宋体"/>
          <w:color w:val="auto"/>
          <w:sz w:val="24"/>
          <w:szCs w:val="24"/>
        </w:rPr>
        <w:t xml:space="preserve">损失</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所有产品均应符合环保要求</w:t>
      </w:r>
      <w:r>
        <w:rPr>
          <w:rFonts w:hint="eastAsia" w:ascii="宋体" w:hAnsi="宋体" w:eastAsia="宋体" w:cs="宋体"/>
          <w:color w:val="auto"/>
          <w:sz w:val="24"/>
          <w:szCs w:val="24"/>
        </w:rPr>
        <w:t xml:space="preserve">。</w:t>
      </w:r>
      <w:r/>
    </w:p>
    <w:p>
      <w:pPr>
        <w:ind w:firstLine="241"/>
        <w:keepLines w:val="0"/>
        <w:keepNext w:val="0"/>
        <w:pageBreakBefore w:val="0"/>
        <w:spacing w:before="181" w:line="360" w:lineRule="auto"/>
        <w:widowControl w:val="off"/>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五</w:t>
      </w:r>
      <w:r>
        <w:rPr>
          <w:rFonts w:hint="eastAsia" w:ascii="宋体" w:hAnsi="宋体" w:eastAsia="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企业实力</w:t>
      </w:r>
      <w:r/>
    </w:p>
    <w:p>
      <w:pPr>
        <w:ind w:firstLine="480"/>
        <w:jc w:val="both"/>
        <w:keepLines w:val="0"/>
        <w:keepNext w:val="0"/>
        <w:pageBreakBefore w:val="0"/>
        <w:spacing w:before="0" w:after="0" w:line="360" w:lineRule="auto"/>
        <w:widowControl/>
        <w:rPr>
          <w:rFonts w:hint="eastAsia" w:ascii="宋体" w:hAnsi="宋体" w:cs="宋体"/>
          <w:b w:val="0"/>
          <w:bCs w:val="0"/>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原材料检测报告：</w:t>
      </w:r>
      <w:r>
        <w:rPr>
          <w:rFonts w:hint="eastAsia" w:ascii="宋体" w:hAnsi="宋体" w:cs="宋体"/>
          <w:sz w:val="24"/>
          <w:szCs w:val="24"/>
          <w:highlight w:val="none"/>
          <w:lang w:val="en-US" w:eastAsia="zh-CN"/>
        </w:rPr>
        <w:t xml:space="preserve">投标人或所投产品制造商具有</w:t>
      </w:r>
      <w:r>
        <w:rPr>
          <w:rFonts w:hint="eastAsia" w:ascii="宋体" w:hAnsi="宋体" w:cs="宋体"/>
          <w:sz w:val="24"/>
          <w:szCs w:val="24"/>
          <w:highlight w:val="none"/>
        </w:rPr>
        <w:t xml:space="preserve">带CMA标志的</w:t>
      </w:r>
      <w:r>
        <w:rPr>
          <w:rFonts w:hint="eastAsia" w:ascii="宋体" w:hAnsi="宋体" w:cs="宋体"/>
          <w:sz w:val="24"/>
          <w:szCs w:val="24"/>
          <w:highlight w:val="none"/>
          <w:lang w:eastAsia="zh-CN"/>
        </w:rPr>
        <w:t xml:space="preserve">现行标准的</w:t>
      </w:r>
      <w:r>
        <w:rPr>
          <w:rFonts w:hint="eastAsia" w:ascii="宋体" w:hAnsi="宋体" w:cs="宋体"/>
          <w:b w:val="0"/>
          <w:bCs w:val="0"/>
          <w:sz w:val="24"/>
          <w:szCs w:val="24"/>
          <w:highlight w:val="none"/>
        </w:rPr>
        <w:t xml:space="preserve">原材料检测</w:t>
      </w:r>
      <w:r>
        <w:rPr>
          <w:rFonts w:hint="eastAsia" w:ascii="宋体" w:hAnsi="宋体" w:cs="宋体"/>
          <w:b w:val="0"/>
          <w:bCs w:val="0"/>
          <w:sz w:val="24"/>
          <w:szCs w:val="24"/>
          <w:highlight w:val="none"/>
          <w:lang w:val="en-US" w:eastAsia="zh-CN"/>
        </w:rPr>
        <w:t xml:space="preserve">合格</w:t>
      </w:r>
      <w:r>
        <w:rPr>
          <w:rFonts w:hint="eastAsia" w:ascii="宋体" w:hAnsi="宋体" w:cs="宋体"/>
          <w:b w:val="0"/>
          <w:bCs w:val="0"/>
          <w:sz w:val="24"/>
          <w:szCs w:val="24"/>
          <w:highlight w:val="none"/>
        </w:rPr>
        <w:t xml:space="preserve">报告</w:t>
      </w:r>
      <w:r>
        <w:rPr>
          <w:rFonts w:hint="eastAsia" w:ascii="宋体" w:hAnsi="宋体" w:cs="宋体"/>
          <w:sz w:val="24"/>
          <w:szCs w:val="24"/>
          <w:highlight w:val="none"/>
        </w:rPr>
        <w:t xml:space="preserve">。</w:t>
      </w:r>
      <w:r>
        <w:rPr>
          <w:rFonts w:hint="eastAsia" w:ascii="宋体" w:hAnsi="宋体" w:cs="宋体"/>
          <w:b w:val="0"/>
          <w:bCs w:val="0"/>
          <w:sz w:val="24"/>
          <w:szCs w:val="24"/>
          <w:highlight w:val="none"/>
        </w:rPr>
        <w:t xml:space="preserve">（需提供检测报告复印件，检测报告上须有二维码或者</w:t>
      </w:r>
      <w:r>
        <w:rPr>
          <w:rFonts w:hint="eastAsia" w:ascii="宋体" w:hAnsi="宋体" w:cs="宋体"/>
          <w:b w:val="0"/>
          <w:bCs w:val="0"/>
          <w:sz w:val="24"/>
          <w:szCs w:val="24"/>
          <w:highlight w:val="none"/>
          <w:lang w:val="en-US" w:eastAsia="zh-CN"/>
        </w:rPr>
        <w:t xml:space="preserve">出证机构</w:t>
      </w:r>
      <w:r>
        <w:rPr>
          <w:rFonts w:hint="eastAsia" w:ascii="宋体" w:hAnsi="宋体" w:cs="宋体"/>
          <w:b w:val="0"/>
          <w:bCs w:val="0"/>
          <w:sz w:val="24"/>
          <w:szCs w:val="24"/>
          <w:highlight w:val="none"/>
        </w:rPr>
        <w:t xml:space="preserve">电话查询真伪，中标后原件备查</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同一物品描述不同的亦可，同类检测对象不重复计分</w:t>
      </w:r>
      <w:r>
        <w:rPr>
          <w:rFonts w:hint="eastAsia" w:ascii="宋体" w:hAnsi="宋体" w:cs="宋体"/>
          <w:b w:val="0"/>
          <w:bCs w:val="0"/>
          <w:sz w:val="24"/>
          <w:szCs w:val="24"/>
          <w:highlight w:val="none"/>
        </w:rPr>
        <w:t xml:space="preserve">）</w:t>
      </w:r>
      <w:r/>
    </w:p>
    <w:p>
      <w:pPr>
        <w:ind w:firstLine="480"/>
        <w:jc w:val="both"/>
        <w:keepLines w:val="0"/>
        <w:keepNext w:val="0"/>
        <w:pageBreakBefore w:val="0"/>
        <w:spacing w:before="0" w:after="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实木</w:t>
      </w:r>
      <w:r>
        <w:rPr>
          <w:rFonts w:hint="eastAsia" w:ascii="宋体" w:hAnsi="宋体" w:cs="宋体"/>
          <w:b w:val="0"/>
          <w:bCs w:val="0"/>
          <w:sz w:val="24"/>
          <w:szCs w:val="24"/>
          <w:highlight w:val="none"/>
        </w:rPr>
        <w:t xml:space="preserve">多层板</w:t>
      </w:r>
      <w:r>
        <w:rPr>
          <w:rFonts w:hint="eastAsia" w:ascii="宋体" w:hAnsi="宋体" w:cs="宋体"/>
          <w:sz w:val="24"/>
          <w:szCs w:val="24"/>
          <w:highlight w:val="none"/>
        </w:rPr>
        <w:t xml:space="preserve">，检测项目至少包括：外观质量、含水率、甲醛释放量（</w:t>
      </w:r>
      <w:r>
        <w:rPr>
          <w:rFonts w:hint="eastAsia" w:ascii="宋体" w:hAnsi="宋体" w:cs="宋体"/>
          <w:sz w:val="24"/>
          <w:szCs w:val="24"/>
          <w:highlight w:val="none"/>
          <w:lang w:val="en-US" w:eastAsia="zh-CN"/>
        </w:rPr>
        <w:t xml:space="preserve">E0</w:t>
      </w:r>
      <w:r>
        <w:rPr>
          <w:rFonts w:hint="eastAsia" w:ascii="宋体" w:hAnsi="宋体" w:cs="宋体"/>
          <w:sz w:val="24"/>
          <w:szCs w:val="24"/>
          <w:highlight w:val="none"/>
        </w:rPr>
        <w:t xml:space="preserve">级）、</w:t>
      </w:r>
      <w:r>
        <w:rPr>
          <w:rFonts w:hint="eastAsia" w:ascii="宋体" w:hAnsi="宋体" w:cs="宋体"/>
          <w:sz w:val="24"/>
          <w:szCs w:val="24"/>
          <w:highlight w:val="none"/>
          <w:lang w:val="en-US" w:eastAsia="zh-CN"/>
        </w:rPr>
        <w:t xml:space="preserve">耐火试验或燃烧性能</w:t>
      </w:r>
      <w:r>
        <w:rPr>
          <w:rFonts w:hint="eastAsia" w:ascii="宋体" w:hAnsi="宋体" w:cs="宋体"/>
          <w:sz w:val="24"/>
          <w:szCs w:val="24"/>
          <w:highlight w:val="none"/>
        </w:rPr>
        <w:t xml:space="preserve">。</w:t>
      </w:r>
      <w:r/>
    </w:p>
    <w:p>
      <w:pPr>
        <w:ind w:firstLine="480"/>
        <w:jc w:val="both"/>
        <w:keepLines w:val="0"/>
        <w:keepNext w:val="0"/>
        <w:pageBreakBefore w:val="0"/>
        <w:spacing w:before="0" w:after="0"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cs="宋体"/>
          <w:b w:val="0"/>
          <w:bCs w:val="0"/>
          <w:sz w:val="24"/>
          <w:szCs w:val="24"/>
          <w:highlight w:val="none"/>
          <w:lang w:val="en-US" w:eastAsia="zh-CN"/>
        </w:rPr>
        <w:t xml:space="preserve">钢管</w:t>
      </w:r>
      <w:r>
        <w:rPr>
          <w:rFonts w:hint="eastAsia" w:ascii="宋体" w:hAnsi="宋体" w:cs="宋体"/>
          <w:sz w:val="24"/>
          <w:szCs w:val="24"/>
          <w:highlight w:val="none"/>
        </w:rPr>
        <w:t xml:space="preserve">，检测项目至少包括：</w:t>
      </w:r>
      <w:r>
        <w:rPr>
          <w:rFonts w:hint="eastAsia" w:ascii="宋体" w:hAnsi="宋体" w:cs="宋体"/>
          <w:sz w:val="24"/>
          <w:szCs w:val="24"/>
          <w:highlight w:val="none"/>
          <w:lang w:val="en-US" w:eastAsia="zh-CN"/>
        </w:rPr>
        <w:t xml:space="preserve">硬度、腐蚀性</w:t>
      </w:r>
      <w:r>
        <w:rPr>
          <w:rFonts w:hint="eastAsia" w:ascii="宋体" w:hAnsi="宋体" w:cs="宋体"/>
          <w:sz w:val="24"/>
          <w:szCs w:val="24"/>
          <w:highlight w:val="none"/>
        </w:rPr>
        <w:t xml:space="preserve">。</w:t>
      </w:r>
      <w:r/>
    </w:p>
    <w:p>
      <w:pPr>
        <w:ind w:firstLine="480"/>
        <w:jc w:val="both"/>
        <w:keepLines w:val="0"/>
        <w:keepNext w:val="0"/>
        <w:pageBreakBefore w:val="0"/>
        <w:spacing w:line="360" w:lineRule="auto"/>
        <w:widowControl/>
        <w:rPr>
          <w:rFonts w:hint="eastAsia" w:ascii="宋体" w:hAnsi="宋体" w:eastAsia="宋体" w:cs="宋体"/>
          <w:spacing w:val="0"/>
          <w:sz w:val="24"/>
          <w:szCs w:val="24"/>
          <w:highlight w:val="none"/>
          <w:lang w:val="en-US" w:eastAsia="zh-CN"/>
        </w:rPr>
      </w:pPr>
      <w:r>
        <w:rPr>
          <w:rFonts w:hint="eastAsia" w:ascii="宋体" w:hAnsi="宋体" w:cs="宋体"/>
          <w:b w:val="0"/>
          <w:bCs w:val="0"/>
          <w:spacing w:val="0"/>
          <w:sz w:val="24"/>
          <w:szCs w:val="24"/>
          <w:highlight w:val="none"/>
          <w:lang w:val="en-US" w:eastAsia="zh-CN" w:bidi="ar-SA"/>
        </w:rPr>
        <w:t xml:space="preserve">（3）</w:t>
      </w:r>
      <w:r>
        <w:rPr>
          <w:rFonts w:hint="eastAsia" w:ascii="宋体" w:hAnsi="宋体" w:eastAsia="宋体" w:cs="宋体"/>
          <w:b w:val="0"/>
          <w:bCs w:val="0"/>
          <w:i w:val="0"/>
          <w:iCs w:val="0"/>
          <w:caps w:val="0"/>
          <w:spacing w:val="0"/>
          <w:sz w:val="24"/>
          <w:szCs w:val="24"/>
          <w:highlight w:val="none"/>
          <w:shd w:val="clear" w:color="auto"/>
          <w:lang w:val="en-US" w:eastAsia="zh-CN"/>
        </w:rPr>
        <w:t xml:space="preserve">导轨</w:t>
      </w:r>
      <w:r>
        <w:rPr>
          <w:rFonts w:hint="eastAsia" w:ascii="宋体" w:hAnsi="宋体" w:eastAsia="宋体" w:cs="宋体"/>
          <w:i w:val="0"/>
          <w:iCs w:val="0"/>
          <w:caps w:val="0"/>
          <w:spacing w:val="0"/>
          <w:sz w:val="24"/>
          <w:szCs w:val="24"/>
          <w:highlight w:val="none"/>
          <w:shd w:val="clear" w:color="auto"/>
          <w:lang w:val="en-US" w:eastAsia="zh-CN"/>
        </w:rPr>
        <w:t xml:space="preserve">，</w:t>
      </w:r>
      <w:r>
        <w:rPr>
          <w:rFonts w:hint="eastAsia" w:ascii="宋体" w:hAnsi="宋体" w:eastAsia="宋体" w:cs="宋体"/>
          <w:spacing w:val="0"/>
          <w:sz w:val="24"/>
          <w:szCs w:val="24"/>
          <w:highlight w:val="none"/>
          <w:lang w:val="en-US" w:eastAsia="zh-CN"/>
        </w:rPr>
        <w:t xml:space="preserve">检测项目至少包括：过载试验静载荷、功能静载荷验检测合格，腐蚀试验合格</w:t>
      </w:r>
      <w:r>
        <w:rPr>
          <w:rFonts w:hint="eastAsia" w:ascii="宋体" w:hAnsi="宋体" w:cs="宋体"/>
          <w:spacing w:val="0"/>
          <w:sz w:val="24"/>
          <w:szCs w:val="24"/>
          <w:highlight w:val="none"/>
          <w:lang w:val="en-US" w:eastAsia="zh-CN"/>
        </w:rPr>
        <w:t xml:space="preserve">。</w:t>
      </w:r>
      <w:r/>
    </w:p>
    <w:p>
      <w:pPr>
        <w:ind w:firstLine="480"/>
        <w:jc w:val="both"/>
        <w:keepLines w:val="0"/>
        <w:keepNext w:val="0"/>
        <w:pageBreakBefore w:val="0"/>
        <w:spacing w:line="360" w:lineRule="auto"/>
        <w:widowControl/>
        <w:rPr>
          <w:rFonts w:hint="eastAsia" w:ascii="宋体" w:hAnsi="宋体" w:eastAsia="宋体" w:cs="宋体"/>
          <w:spacing w:val="0"/>
          <w:sz w:val="24"/>
          <w:szCs w:val="24"/>
          <w:highlight w:val="none"/>
          <w:lang w:val="en-US" w:eastAsia="zh-CN"/>
        </w:rPr>
      </w:pPr>
      <w:r>
        <w:rPr>
          <w:rFonts w:hint="eastAsia" w:ascii="宋体" w:hAnsi="宋体" w:cs="宋体"/>
          <w:b w:val="0"/>
          <w:bCs w:val="0"/>
          <w:spacing w:val="0"/>
          <w:sz w:val="24"/>
          <w:szCs w:val="24"/>
          <w:highlight w:val="none"/>
          <w:lang w:val="en-US" w:eastAsia="zh-CN"/>
        </w:rPr>
        <w:t xml:space="preserve">（4）铰链</w:t>
      </w:r>
      <w:r>
        <w:rPr>
          <w:rFonts w:hint="eastAsia" w:ascii="宋体" w:hAnsi="宋体" w:cs="宋体"/>
          <w:spacing w:val="0"/>
          <w:sz w:val="24"/>
          <w:szCs w:val="24"/>
          <w:highlight w:val="none"/>
          <w:lang w:val="en-US" w:eastAsia="zh-CN"/>
        </w:rPr>
        <w:t xml:space="preserve">，</w:t>
      </w:r>
      <w:r>
        <w:rPr>
          <w:rFonts w:hint="eastAsia" w:ascii="宋体" w:hAnsi="宋体" w:eastAsia="宋体" w:cs="宋体"/>
          <w:spacing w:val="0"/>
          <w:sz w:val="24"/>
          <w:szCs w:val="24"/>
          <w:highlight w:val="none"/>
          <w:lang w:val="en-US" w:eastAsia="zh-CN"/>
        </w:rPr>
        <w:t xml:space="preserve">检测项目至少包括：静载荷试验检测合格，功能静载荷</w:t>
      </w:r>
      <w:r>
        <w:rPr>
          <w:rFonts w:hint="eastAsia" w:ascii="宋体" w:hAnsi="宋体" w:cs="宋体"/>
          <w:spacing w:val="0"/>
          <w:sz w:val="24"/>
          <w:szCs w:val="24"/>
          <w:highlight w:val="none"/>
          <w:lang w:val="en-US" w:eastAsia="zh-CN"/>
        </w:rPr>
        <w:t xml:space="preserve">。</w:t>
      </w:r>
      <w:r/>
    </w:p>
    <w:p>
      <w:pPr>
        <w:ind w:firstLine="480"/>
        <w:jc w:val="both"/>
        <w:keepLines w:val="0"/>
        <w:keepNext w:val="0"/>
        <w:pageBreakBefore w:val="0"/>
        <w:spacing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.投标人或所投产品制造商</w:t>
      </w:r>
      <w:r>
        <w:rPr>
          <w:rFonts w:hint="eastAsia" w:ascii="宋体" w:hAnsi="宋体" w:cs="宋体"/>
          <w:color w:val="000000"/>
          <w:sz w:val="24"/>
          <w:szCs w:val="24"/>
          <w:highlight w:val="none"/>
          <w:lang w:val="en-US" w:eastAsia="zh-CN"/>
        </w:rPr>
        <w:t xml:space="preserve">具</w:t>
      </w:r>
      <w:r>
        <w:rPr>
          <w:rFonts w:hint="eastAsia" w:ascii="宋体" w:hAnsi="宋体" w:eastAsia="宋体" w:cs="宋体"/>
          <w:color w:val="000000"/>
          <w:sz w:val="24"/>
          <w:szCs w:val="24"/>
          <w:highlight w:val="none"/>
          <w:lang w:val="en-US" w:eastAsia="zh-CN"/>
        </w:rPr>
        <w:t xml:space="preserve">有效期内的家具产品有害物质限量认证证书。</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投标人或所投产品制造商具有以下设备：激光封边设备、数控钻孔加工中心、板材开料锯、激光切割机、焊接设备、粉末涂装系统</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（提供的证明材料须包括生产设备彩色照片、购买设备的发票（或进口报关），同一设备描述不同的亦可，同类设备不重复计分，否则不得分）</w:t>
      </w:r>
      <w:r/>
    </w:p>
    <w:p>
      <w:pPr>
        <w:ind w:firstLine="480"/>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业绩要求：</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提供自2023年</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月1日以来实施过的类似项目（含本项目核心产品）业绩，以合同签订日期为准，提供合同复印件。</w:t>
      </w:r>
      <w:r/>
    </w:p>
    <w:p>
      <w:pPr>
        <w:ind w:firstLine="241"/>
        <w:keepLines w:val="0"/>
        <w:keepNext w:val="0"/>
        <w:pageBreakBefore w:val="0"/>
        <w:spacing w:before="181"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六</w:t>
      </w:r>
      <w:r>
        <w:rPr>
          <w:rFonts w:hint="eastAsia" w:ascii="宋体" w:hAnsi="宋体" w:eastAsia="宋体" w:cs="宋体"/>
          <w:b/>
          <w:color w:val="000000"/>
          <w:sz w:val="24"/>
          <w:szCs w:val="24"/>
          <w:lang w:val="en-US" w:eastAsia="zh-CN"/>
        </w:rPr>
        <w:t xml:space="preserve">）付款方式</w:t>
      </w:r>
      <w:r/>
    </w:p>
    <w:p>
      <w:pPr>
        <w:ind w:firstLine="482"/>
        <w:jc w:val="both"/>
        <w:keepLines w:val="0"/>
        <w:keepNext w:val="0"/>
        <w:pageBreakBefore w:val="0"/>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color w:val="000000"/>
          <w:sz w:val="24"/>
          <w:szCs w:val="24"/>
          <w:lang w:val="en-US" w:eastAsia="zh-CN" w:bidi="ar-SA"/>
        </w:rPr>
        <w:t xml:space="preserve">经采购人安装结束且验收合格后，中标人应按实结算价的90%向采购人申请支付；待设备正常使用满</w:t>
      </w:r>
      <w:r>
        <w:rPr>
          <w:rFonts w:hint="eastAsia" w:ascii="宋体" w:hAnsi="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t xml:space="preserve">个月后，中标人必须提供全额发票，采购人无息支付剩余10%的按实结算价尾款。</w:t>
      </w:r>
      <w:r/>
    </w:p>
    <w:p>
      <w:pPr>
        <w:ind w:firstLine="281"/>
        <w:keepLines w:val="0"/>
        <w:keepNext w:val="0"/>
        <w:pageBreakBefore w:val="0"/>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ind w:firstLine="281"/>
        <w:keepLines w:val="0"/>
        <w:keepNext w:val="0"/>
        <w:pageBreakBefore w:val="0"/>
        <w:spacing w:line="360" w:lineRule="auto"/>
        <w:rPr>
          <w:rFonts w:hint="eastAsia" w:ascii="宋体" w:hAnsi="宋体" w:eastAsia="宋体" w:cs="宋体"/>
          <w:b/>
          <w:sz w:val="24"/>
          <w:szCs w:val="24"/>
          <w:lang w:val="en-US" w:eastAsia="zh-CN"/>
        </w:rPr>
        <w:outlineLvl w:val="1"/>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投标样品</w:t>
      </w:r>
      <w:r/>
    </w:p>
    <w:p>
      <w:pPr>
        <w:ind w:firstLine="241"/>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样品</w:t>
      </w:r>
      <w:r>
        <w:rPr>
          <w:rFonts w:hint="eastAsia" w:ascii="宋体" w:hAnsi="宋体" w:eastAsia="宋体" w:cs="宋体"/>
          <w:b/>
          <w:sz w:val="24"/>
          <w:szCs w:val="24"/>
          <w:lang w:val="en-US" w:eastAsia="zh-CN"/>
        </w:rPr>
        <w:t xml:space="preserve">名称及要求</w:t>
      </w:r>
      <w:r>
        <w:rPr>
          <w:rFonts w:hint="eastAsia" w:ascii="宋体" w:hAnsi="宋体" w:eastAsia="宋体" w:cs="宋体"/>
          <w:b/>
          <w:sz w:val="24"/>
          <w:szCs w:val="24"/>
        </w:rPr>
        <w:t xml:space="preserve">：</w:t>
      </w:r>
      <w:r/>
    </w:p>
    <w:p>
      <w:pPr>
        <w:ind w:firstLine="48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公寓床立柱一根</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长度不低于</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00mm</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color w:val="000000"/>
          <w:sz w:val="24"/>
          <w:szCs w:val="24"/>
          <w:highlight w:val="none"/>
        </w:rPr>
        <w:t xml:space="preserve">采用高频闭口异型管</w:t>
      </w:r>
      <w:r>
        <w:rPr>
          <w:rFonts w:hint="eastAsia" w:ascii="宋体" w:hAnsi="宋体" w:eastAsia="宋体" w:cs="宋体"/>
          <w:b w:val="0"/>
          <w:bCs w:val="0"/>
          <w:color w:val="000000"/>
          <w:sz w:val="24"/>
          <w:szCs w:val="24"/>
          <w:highlight w:val="none"/>
          <w:lang w:eastAsia="zh-CN"/>
        </w:rPr>
        <w:t xml:space="preserve">（不能使用开口型材及方管）</w:t>
      </w: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lang w:eastAsia="zh-CN"/>
        </w:rPr>
        <w:t xml:space="preserve">不低于</w:t>
      </w:r>
      <w:r>
        <w:rPr>
          <w:rFonts w:hint="eastAsia" w:ascii="宋体" w:hAnsi="宋体" w:eastAsia="宋体" w:cs="宋体"/>
          <w:color w:val="000000"/>
          <w:sz w:val="24"/>
          <w:szCs w:val="24"/>
          <w:highlight w:val="none"/>
          <w:lang w:val="en-US" w:eastAsia="zh-CN"/>
        </w:rPr>
        <w:t xml:space="preserve">70*70*1.2mm，一根喷塑，一根不喷塑</w:t>
      </w:r>
      <w:r>
        <w:rPr>
          <w:rFonts w:hint="eastAsia" w:ascii="宋体" w:hAnsi="宋体" w:cs="宋体"/>
          <w:color w:val="000000"/>
          <w:sz w:val="24"/>
          <w:szCs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Cs w:val="0"/>
          <w:sz w:val="24"/>
          <w:szCs w:val="24"/>
          <w:highlight w:val="none"/>
          <w:lang w:val="en-US" w:eastAsia="zh-CN"/>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公寓床下组合柜</w:t>
      </w:r>
      <w:r>
        <w:rPr>
          <w:rFonts w:hint="eastAsia" w:ascii="宋体" w:hAnsi="宋体" w:cs="宋体"/>
          <w:b/>
          <w:bCs/>
          <w:color w:val="auto"/>
          <w:sz w:val="24"/>
          <w:szCs w:val="24"/>
          <w:highlight w:val="none"/>
          <w:lang w:val="en-US" w:eastAsia="zh-CN" w:bidi="ar-SA"/>
        </w:rPr>
        <w:t xml:space="preserve">书桌</w:t>
      </w:r>
      <w:r>
        <w:rPr>
          <w:rFonts w:hint="eastAsia" w:ascii="宋体" w:hAnsi="宋体" w:eastAsia="宋体" w:cs="宋体"/>
          <w:b/>
          <w:bCs/>
          <w:color w:val="auto"/>
          <w:sz w:val="24"/>
          <w:szCs w:val="24"/>
          <w:highlight w:val="none"/>
          <w:lang w:val="en-US" w:eastAsia="zh-CN" w:bidi="ar-SA"/>
        </w:rPr>
        <w:t xml:space="preserve">面</w:t>
      </w:r>
      <w:r>
        <w:rPr>
          <w:rFonts w:hint="eastAsia" w:ascii="宋体" w:hAnsi="宋体" w:cs="宋体"/>
          <w:b/>
          <w:bCs/>
          <w:color w:val="auto"/>
          <w:sz w:val="24"/>
          <w:szCs w:val="24"/>
          <w:highlight w:val="none"/>
          <w:lang w:val="en-US" w:eastAsia="zh-CN" w:bidi="ar-SA"/>
        </w:rPr>
        <w:t xml:space="preserve">小样</w:t>
      </w:r>
      <w:r>
        <w:rPr>
          <w:rFonts w:hint="eastAsia" w:ascii="宋体" w:hAnsi="宋体" w:eastAsia="宋体" w:cs="宋体"/>
          <w:b/>
          <w:bCs/>
          <w:color w:val="auto"/>
          <w:sz w:val="24"/>
          <w:szCs w:val="24"/>
          <w:highlight w:val="none"/>
          <w:lang w:val="en-US" w:eastAsia="zh-CN" w:bidi="ar-SA"/>
        </w:rPr>
        <w:t xml:space="preserve">一块</w:t>
      </w:r>
      <w:r>
        <w:rPr>
          <w:rFonts w:hint="eastAsia" w:ascii="宋体" w:hAnsi="宋体" w:eastAsia="宋体" w:cs="宋体"/>
          <w:b w:val="0"/>
          <w:bCs w:val="0"/>
          <w:color w:val="auto"/>
          <w:sz w:val="24"/>
          <w:szCs w:val="24"/>
          <w:highlight w:val="none"/>
          <w:lang w:val="en-US" w:eastAsia="zh-CN" w:bidi="ar-SA"/>
        </w:rPr>
        <w:t xml:space="preserve">：采用≥25mm厚浸渍胶膜纸饰面实木多层板，尺寸</w:t>
      </w:r>
      <w:r>
        <w:rPr>
          <w:rFonts w:hint="eastAsia" w:ascii="宋体" w:hAnsi="宋体" w:eastAsia="宋体" w:cs="宋体"/>
          <w:b w:val="0"/>
          <w:bCs w:val="0"/>
          <w:color w:val="auto"/>
          <w:sz w:val="24"/>
          <w:szCs w:val="24"/>
          <w:highlight w:val="none"/>
          <w:lang w:val="en-US" w:eastAsia="zh-CN"/>
        </w:rPr>
        <w:t xml:space="preserve">不低于</w:t>
      </w:r>
      <w:r>
        <w:rPr>
          <w:rFonts w:hint="eastAsia" w:ascii="宋体" w:hAnsi="宋体" w:eastAsia="宋体" w:cs="宋体"/>
          <w:b w:val="0"/>
          <w:bCs w:val="0"/>
          <w:color w:val="auto"/>
          <w:sz w:val="24"/>
          <w:szCs w:val="24"/>
          <w:highlight w:val="none"/>
          <w:lang w:val="en-US" w:eastAsia="zh-CN" w:bidi="ar-SA"/>
        </w:rPr>
        <w:t xml:space="preserve">400*300</w:t>
      </w:r>
      <w:r>
        <w:rPr>
          <w:rFonts w:hint="eastAsia" w:ascii="宋体" w:hAnsi="宋体" w:cs="宋体"/>
          <w:b w:val="0"/>
          <w:bCs w:val="0"/>
          <w:color w:val="auto"/>
          <w:sz w:val="24"/>
          <w:szCs w:val="24"/>
          <w:highlight w:val="none"/>
          <w:lang w:val="en-US" w:eastAsia="zh-CN" w:bidi="ar-SA"/>
        </w:rPr>
        <w:t xml:space="preserve">mm，</w:t>
      </w:r>
      <w:r>
        <w:rPr>
          <w:rFonts w:hint="eastAsia" w:ascii="宋体" w:hAnsi="宋体" w:eastAsia="宋体" w:cs="宋体"/>
          <w:b w:val="0"/>
          <w:bCs w:val="0"/>
          <w:sz w:val="24"/>
          <w:szCs w:val="24"/>
          <w:highlight w:val="none"/>
          <w:lang w:val="en-US" w:eastAsia="zh-CN" w:bidi="ar-SA"/>
        </w:rPr>
        <w:t xml:space="preserve">四周</w:t>
      </w:r>
      <w:r>
        <w:rPr>
          <w:rFonts w:hint="eastAsia" w:ascii="宋体" w:hAnsi="宋体" w:cs="宋体"/>
          <w:b w:val="0"/>
          <w:bCs w:val="0"/>
          <w:color w:val="auto"/>
          <w:sz w:val="24"/>
          <w:szCs w:val="24"/>
          <w:highlight w:val="none"/>
          <w:lang w:val="en-US" w:eastAsia="zh-CN" w:bidi="ar-SA"/>
        </w:rPr>
        <w:t xml:space="preserve">pvc封边，封边紧密，</w:t>
      </w:r>
      <w:r>
        <w:rPr>
          <w:rFonts w:hint="eastAsia" w:ascii="宋体" w:hAnsi="宋体" w:eastAsia="宋体" w:cs="宋体"/>
          <w:b w:val="0"/>
          <w:bCs w:val="0"/>
          <w:sz w:val="24"/>
          <w:szCs w:val="24"/>
          <w:highlight w:val="none"/>
          <w:lang w:val="en-US" w:eastAsia="zh-CN" w:bidi="ar-SA"/>
        </w:rPr>
        <w:t xml:space="preserve">无</w:t>
      </w:r>
      <w:r>
        <w:rPr>
          <w:rFonts w:hint="eastAsia" w:ascii="宋体" w:hAnsi="宋体" w:cs="宋体"/>
          <w:b w:val="0"/>
          <w:bCs w:val="0"/>
          <w:color w:val="auto"/>
          <w:sz w:val="24"/>
          <w:szCs w:val="24"/>
          <w:highlight w:val="none"/>
          <w:lang w:val="en-US" w:eastAsia="zh-CN" w:bidi="ar-SA"/>
        </w:rPr>
        <w:t xml:space="preserve">脱胶，板材</w:t>
      </w:r>
      <w:r>
        <w:rPr>
          <w:rFonts w:hint="eastAsia" w:ascii="宋体" w:hAnsi="宋体" w:eastAsia="宋体" w:cs="宋体"/>
          <w:b w:val="0"/>
          <w:bCs w:val="0"/>
          <w:color w:val="auto"/>
          <w:sz w:val="24"/>
          <w:szCs w:val="24"/>
          <w:highlight w:val="none"/>
          <w:lang w:val="en-US" w:eastAsia="zh-CN" w:bidi="ar-SA"/>
        </w:rPr>
        <w:t xml:space="preserve">无毛刺，手感光滑。</w:t>
      </w:r>
      <w:r/>
    </w:p>
    <w:p>
      <w:pPr>
        <w:ind w:firstLine="482"/>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柜体封边</w:t>
      </w:r>
      <w:r>
        <w:rPr>
          <w:rFonts w:hint="eastAsia" w:ascii="宋体" w:hAnsi="宋体" w:eastAsia="宋体" w:cs="宋体"/>
          <w:b/>
          <w:bCs/>
          <w:sz w:val="24"/>
          <w:szCs w:val="24"/>
          <w:highlight w:val="none"/>
          <w:lang w:val="en-US" w:eastAsia="zh-CN"/>
        </w:rPr>
        <w:t xml:space="preserve">面板一块：</w:t>
      </w:r>
      <w:r>
        <w:rPr>
          <w:rFonts w:hint="eastAsia" w:ascii="宋体" w:hAnsi="宋体" w:eastAsia="宋体" w:cs="宋体"/>
          <w:b w:val="0"/>
          <w:bCs w:val="0"/>
          <w:sz w:val="24"/>
          <w:szCs w:val="24"/>
          <w:highlight w:val="none"/>
          <w:lang w:val="en-US" w:eastAsia="zh-CN"/>
        </w:rPr>
        <w:t xml:space="preserve">选用≥18mm厚浸渍胶膜纸饰面实木多层板</w:t>
      </w:r>
      <w:r>
        <w:rPr>
          <w:rFonts w:hint="eastAsia" w:ascii="宋体" w:hAnsi="宋体" w:cs="宋体"/>
          <w:b w:val="0"/>
          <w:bCs w:val="0"/>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尺寸</w:t>
      </w:r>
      <w:r>
        <w:rPr>
          <w:rFonts w:hint="eastAsia" w:ascii="宋体" w:hAnsi="宋体" w:eastAsia="宋体" w:cs="宋体"/>
          <w:b w:val="0"/>
          <w:bCs w:val="0"/>
          <w:color w:val="auto"/>
          <w:sz w:val="24"/>
          <w:szCs w:val="24"/>
          <w:highlight w:val="none"/>
          <w:lang w:val="en-US" w:eastAsia="zh-CN"/>
        </w:rPr>
        <w:t xml:space="preserve">不低于</w:t>
      </w:r>
      <w:r>
        <w:rPr>
          <w:rFonts w:hint="eastAsia" w:ascii="宋体" w:hAnsi="宋体" w:eastAsia="宋体" w:cs="宋体"/>
          <w:b w:val="0"/>
          <w:bCs w:val="0"/>
          <w:color w:val="auto"/>
          <w:sz w:val="24"/>
          <w:szCs w:val="24"/>
          <w:highlight w:val="none"/>
          <w:lang w:val="en-US" w:eastAsia="zh-CN" w:bidi="ar-SA"/>
        </w:rPr>
        <w:t xml:space="preserve">400*300（±3mm）</w:t>
      </w:r>
      <w:r>
        <w:rPr>
          <w:rFonts w:hint="eastAsia" w:ascii="宋体" w:hAnsi="宋体" w:eastAsia="宋体" w:cs="宋体"/>
          <w:b w:val="0"/>
          <w:bCs w:val="0"/>
          <w:sz w:val="24"/>
          <w:szCs w:val="24"/>
          <w:highlight w:val="none"/>
          <w:lang w:val="en-US" w:eastAsia="zh-CN" w:bidi="ar-SA"/>
        </w:rPr>
        <w:t xml:space="preserve">四周</w:t>
      </w:r>
      <w:r>
        <w:rPr>
          <w:rFonts w:hint="eastAsia" w:ascii="宋体" w:hAnsi="宋体" w:cs="宋体"/>
          <w:b w:val="0"/>
          <w:bCs w:val="0"/>
          <w:color w:val="auto"/>
          <w:sz w:val="24"/>
          <w:szCs w:val="24"/>
          <w:highlight w:val="none"/>
          <w:lang w:val="en-US" w:eastAsia="zh-CN" w:bidi="ar-SA"/>
        </w:rPr>
        <w:t xml:space="preserve">pvc封边，封边紧密，</w:t>
      </w:r>
      <w:r>
        <w:rPr>
          <w:rFonts w:hint="eastAsia" w:ascii="宋体" w:hAnsi="宋体" w:eastAsia="宋体" w:cs="宋体"/>
          <w:b w:val="0"/>
          <w:bCs w:val="0"/>
          <w:sz w:val="24"/>
          <w:szCs w:val="24"/>
          <w:highlight w:val="none"/>
          <w:lang w:val="en-US" w:eastAsia="zh-CN" w:bidi="ar-SA"/>
        </w:rPr>
        <w:t xml:space="preserve">无</w:t>
      </w:r>
      <w:r>
        <w:rPr>
          <w:rFonts w:hint="eastAsia" w:ascii="宋体" w:hAnsi="宋体" w:cs="宋体"/>
          <w:b w:val="0"/>
          <w:bCs w:val="0"/>
          <w:color w:val="auto"/>
          <w:sz w:val="24"/>
          <w:szCs w:val="24"/>
          <w:highlight w:val="none"/>
          <w:lang w:val="en-US" w:eastAsia="zh-CN" w:bidi="ar-SA"/>
        </w:rPr>
        <w:t xml:space="preserve">脱胶，板材</w:t>
      </w:r>
      <w:r>
        <w:rPr>
          <w:rFonts w:hint="eastAsia" w:ascii="宋体" w:hAnsi="宋体" w:eastAsia="宋体" w:cs="宋体"/>
          <w:b w:val="0"/>
          <w:bCs w:val="0"/>
          <w:color w:val="auto"/>
          <w:sz w:val="24"/>
          <w:szCs w:val="24"/>
          <w:highlight w:val="none"/>
          <w:lang w:val="en-US" w:eastAsia="zh-CN" w:bidi="ar-SA"/>
        </w:rPr>
        <w:t xml:space="preserve">无毛刺，手感光滑</w:t>
      </w:r>
      <w:r>
        <w:rPr>
          <w:rFonts w:hint="eastAsia" w:ascii="宋体" w:hAnsi="宋体" w:eastAsia="宋体" w:cs="宋体"/>
          <w:b w:val="0"/>
          <w:bCs w:val="0"/>
          <w:sz w:val="24"/>
          <w:szCs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阻尼导轨，阻尼缓冲铰链各一副</w:t>
      </w:r>
      <w:r>
        <w:rPr>
          <w:rFonts w:hint="eastAsia" w:ascii="宋体" w:hAnsi="宋体" w:cs="宋体"/>
          <w:b/>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表面无划痕、变形或色差，做工精致、细节处理精细。导轨推拉过程平稳顺滑，闭合时自动缓冲，无撞击声；铰链闭合时阻尼缓冲，速度均匀，无回弹或卡顿。</w:t>
      </w:r>
      <w:r/>
    </w:p>
    <w:p>
      <w:pPr>
        <w:numPr>
          <w:ilvl w:val="-1"/>
          <w:numId w:val="0"/>
        </w:numPr>
        <w:ind w:firstLine="482"/>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cs="宋体"/>
          <w:b/>
          <w:bCs/>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床立柱+床横梁组合体一套：</w:t>
      </w:r>
      <w:r>
        <w:rPr>
          <w:rFonts w:hint="eastAsia" w:ascii="宋体" w:hAnsi="宋体" w:eastAsia="宋体" w:cs="宋体"/>
          <w:b w:val="0"/>
          <w:bCs w:val="0"/>
          <w:color w:val="auto"/>
          <w:sz w:val="24"/>
          <w:szCs w:val="24"/>
          <w:highlight w:val="none"/>
          <w:lang w:val="en-US" w:eastAsia="zh-CN"/>
        </w:rPr>
        <w:t xml:space="preserve">尺寸不低于400*400mm，表面喷塑处理，</w:t>
      </w:r>
      <w:r>
        <w:rPr>
          <w:rFonts w:hint="eastAsia" w:ascii="宋体" w:hAnsi="宋体" w:cs="宋体"/>
          <w:b w:val="0"/>
          <w:bCs w:val="0"/>
          <w:color w:val="auto"/>
          <w:sz w:val="24"/>
          <w:szCs w:val="24"/>
          <w:highlight w:val="none"/>
          <w:lang w:val="en-US" w:eastAsia="zh-CN"/>
        </w:rPr>
        <w:t xml:space="preserve">立柱与横梁需连接</w:t>
      </w:r>
      <w:r>
        <w:rPr>
          <w:rFonts w:hint="eastAsia" w:ascii="宋体" w:hAnsi="宋体" w:cs="宋体"/>
          <w:color w:val="000000"/>
          <w:sz w:val="24"/>
          <w:szCs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cs="宋体"/>
          <w:b/>
          <w:bCs/>
          <w:color w:val="000000"/>
          <w:sz w:val="24"/>
          <w:szCs w:val="24"/>
          <w:lang w:val="en-US" w:eastAsia="zh-CN" w:bidi="ar"/>
        </w:rPr>
        <w:t xml:space="preserve">6.</w:t>
      </w:r>
      <w:r>
        <w:rPr>
          <w:rFonts w:hint="eastAsia" w:ascii="宋体" w:hAnsi="宋体" w:cs="宋体"/>
          <w:b/>
          <w:bCs/>
          <w:color w:val="000000"/>
          <w:sz w:val="24"/>
          <w:szCs w:val="24"/>
          <w:lang w:bidi="ar"/>
        </w:rPr>
        <w:t xml:space="preserve">公寓</w:t>
      </w:r>
      <w:r>
        <w:rPr>
          <w:rFonts w:hint="eastAsia" w:ascii="宋体" w:hAnsi="宋体" w:cs="宋体"/>
          <w:b/>
          <w:bCs/>
          <w:color w:val="000000"/>
          <w:sz w:val="24"/>
          <w:szCs w:val="24"/>
          <w:lang w:val="en-US" w:eastAsia="zh-CN" w:bidi="ar"/>
        </w:rPr>
        <w:t xml:space="preserve">凳</w:t>
      </w:r>
      <w:r>
        <w:rPr>
          <w:rFonts w:hint="eastAsia" w:ascii="宋体" w:hAnsi="宋体" w:cs="宋体"/>
          <w:b/>
          <w:bCs/>
          <w:color w:val="000000"/>
          <w:sz w:val="24"/>
          <w:szCs w:val="24"/>
          <w:lang w:bidi="ar"/>
        </w:rPr>
        <w:t xml:space="preserve">一张</w:t>
      </w:r>
      <w:r>
        <w:rPr>
          <w:rFonts w:hint="eastAsia" w:ascii="宋体" w:hAnsi="宋体" w:cs="宋体"/>
          <w:b/>
          <w:bCs/>
          <w:color w:val="000000"/>
          <w:sz w:val="24"/>
          <w:szCs w:val="24"/>
          <w:lang w:eastAsia="zh-CN" w:bidi="ar"/>
        </w:rPr>
        <w:t xml:space="preserve">：</w:t>
      </w:r>
      <w:r>
        <w:rPr>
          <w:rFonts w:hint="eastAsia" w:ascii="宋体" w:hAnsi="宋体" w:cs="宋体"/>
          <w:b w:val="0"/>
          <w:bCs w:val="0"/>
          <w:color w:val="000000"/>
          <w:sz w:val="24"/>
          <w:szCs w:val="24"/>
          <w:lang w:eastAsia="zh-CN" w:bidi="ar"/>
        </w:rPr>
        <w:t xml:space="preserve">按照文件要求提供</w:t>
      </w:r>
      <w:r>
        <w:rPr>
          <w:rFonts w:hint="eastAsia" w:ascii="宋体" w:hAnsi="宋体" w:cs="宋体"/>
          <w:bCs/>
          <w:color w:val="auto"/>
          <w:sz w:val="24"/>
          <w:szCs w:val="24"/>
          <w:highlight w:val="none"/>
          <w:shd w:val="clear" w:color="auto" w:fill="auto"/>
          <w:lang w:val="en-US" w:eastAsia="zh-CN" w:bidi="ar"/>
        </w:rPr>
        <w:t xml:space="preserve">，</w:t>
      </w:r>
      <w:r>
        <w:rPr>
          <w:rFonts w:hint="eastAsia" w:ascii="宋体" w:hAnsi="宋体" w:cs="宋体"/>
          <w:bCs/>
          <w:color w:val="auto"/>
          <w:sz w:val="24"/>
          <w:szCs w:val="24"/>
          <w:highlight w:val="none"/>
          <w:lang w:bidi="ar"/>
        </w:rPr>
        <w:t xml:space="preserve">工艺要求：</w:t>
      </w:r>
      <w:r>
        <w:rPr>
          <w:rFonts w:hint="eastAsia" w:ascii="宋体" w:hAnsi="宋体" w:cs="宋体"/>
          <w:bCs/>
          <w:sz w:val="24"/>
          <w:szCs w:val="24"/>
          <w:highlight w:val="none"/>
        </w:rPr>
        <w:t xml:space="preserve">椅坐无毛刺，手感光滑。各部件连接结构牢固可靠，无松动、异响，符合人体工程学，坐感舒适</w:t>
      </w:r>
      <w:r>
        <w:rPr>
          <w:rFonts w:hint="eastAsia" w:ascii="宋体" w:hAnsi="宋体" w:cs="宋体"/>
          <w:bCs/>
          <w:color w:val="auto"/>
          <w:sz w:val="24"/>
          <w:szCs w:val="24"/>
          <w:highlight w:val="none"/>
          <w:lang w:eastAsia="zh-CN" w:bidi="ar"/>
        </w:rPr>
        <w:t xml:space="preserve">。</w:t>
      </w:r>
      <w:r/>
    </w:p>
    <w:p>
      <w:pPr>
        <w:jc w:val="both"/>
        <w:keepLines w:val="0"/>
        <w:keepNext w:val="0"/>
        <w:pageBreakBefore w:val="0"/>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ind w:firstLine="241"/>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）样品管理</w:t>
      </w:r>
      <w:r/>
    </w:p>
    <w:p>
      <w:pPr>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1.样品递交时间：</w:t>
      </w:r>
      <w:r>
        <w:rPr>
          <w:rFonts w:hint="eastAsia" w:ascii="宋体" w:hAnsi="宋体" w:eastAsia="宋体" w:cs="宋体"/>
          <w:b/>
          <w:sz w:val="24"/>
          <w:szCs w:val="24"/>
          <w:highlight w:val="none"/>
        </w:rPr>
        <w:t xml:space="preserve">202</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年</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月</w:t>
      </w:r>
      <w:r>
        <w:rPr>
          <w:rFonts w:hint="eastAsia" w:ascii="宋体" w:hAnsi="宋体" w:cs="宋体"/>
          <w:b/>
          <w:sz w:val="24"/>
          <w:szCs w:val="24"/>
          <w:highlight w:val="none"/>
          <w:lang w:val="en-US" w:eastAsia="zh-CN"/>
        </w:rPr>
        <w:t xml:space="preserve">29</w:t>
      </w:r>
      <w:r>
        <w:rPr>
          <w:rFonts w:hint="eastAsia" w:ascii="宋体" w:hAnsi="宋体" w:eastAsia="宋体" w:cs="宋体"/>
          <w:b/>
          <w:sz w:val="24"/>
          <w:szCs w:val="24"/>
          <w:highlight w:val="none"/>
        </w:rPr>
        <w:t xml:space="preserve">日</w:t>
      </w:r>
      <w:r>
        <w:rPr>
          <w:rFonts w:hint="eastAsia" w:ascii="宋体" w:hAnsi="宋体" w:cs="宋体"/>
          <w:b/>
          <w:sz w:val="24"/>
          <w:szCs w:val="24"/>
          <w:highlight w:val="none"/>
          <w:lang w:val="en-US" w:eastAsia="zh-CN"/>
        </w:rPr>
        <w:t xml:space="preserve">上</w:t>
      </w:r>
      <w:r>
        <w:rPr>
          <w:rFonts w:hint="eastAsia" w:ascii="宋体" w:hAnsi="宋体" w:eastAsia="宋体" w:cs="宋体"/>
          <w:b/>
          <w:sz w:val="24"/>
          <w:szCs w:val="24"/>
          <w:highlight w:val="none"/>
        </w:rPr>
        <w:t xml:space="preserve">午</w:t>
      </w:r>
      <w:r>
        <w:rPr>
          <w:rFonts w:hint="eastAsia" w:ascii="宋体" w:hAnsi="宋体" w:cs="宋体"/>
          <w:b/>
          <w:sz w:val="24"/>
          <w:szCs w:val="24"/>
          <w:highlight w:val="none"/>
          <w:lang w:val="en-US" w:eastAsia="zh-CN"/>
        </w:rPr>
        <w:t xml:space="preserve">8</w:t>
      </w:r>
      <w:r>
        <w:rPr>
          <w:rFonts w:hint="eastAsia" w:ascii="宋体" w:hAnsi="宋体" w:eastAsia="宋体" w:cs="宋体"/>
          <w:b/>
          <w:sz w:val="24"/>
          <w:szCs w:val="24"/>
          <w:highlight w:val="none"/>
        </w:rPr>
        <w:t xml:space="preserve">:</w:t>
      </w:r>
      <w:r>
        <w:rPr>
          <w:rFonts w:hint="eastAsia" w:ascii="宋体" w:hAnsi="宋体" w:cs="宋体"/>
          <w:b/>
          <w:sz w:val="24"/>
          <w:szCs w:val="24"/>
          <w:highlight w:val="none"/>
          <w:lang w:val="en-US" w:eastAsia="zh-CN"/>
        </w:rPr>
        <w:t xml:space="preserve">00</w:t>
      </w:r>
      <w:r>
        <w:rPr>
          <w:rFonts w:hint="eastAsia" w:ascii="宋体" w:hAnsi="宋体" w:eastAsia="宋体" w:cs="宋体"/>
          <w:b/>
          <w:sz w:val="24"/>
          <w:szCs w:val="24"/>
          <w:highlight w:val="none"/>
        </w:rPr>
        <w:t xml:space="preserve">起至</w:t>
      </w:r>
      <w:r>
        <w:rPr>
          <w:rFonts w:hint="eastAsia" w:ascii="宋体" w:hAnsi="宋体" w:cs="宋体"/>
          <w:b/>
          <w:sz w:val="24"/>
          <w:szCs w:val="24"/>
          <w:highlight w:val="none"/>
          <w:lang w:val="en-US" w:eastAsia="zh-CN"/>
        </w:rPr>
        <w:t xml:space="preserve">9</w:t>
      </w:r>
      <w:r>
        <w:rPr>
          <w:rFonts w:hint="eastAsia" w:ascii="宋体" w:hAnsi="宋体" w:eastAsia="宋体" w:cs="宋体"/>
          <w:b/>
          <w:sz w:val="24"/>
          <w:szCs w:val="24"/>
          <w:highlight w:val="none"/>
        </w:rPr>
        <w:t xml:space="preserve">:30止，</w:t>
      </w:r>
      <w:r>
        <w:rPr>
          <w:rFonts w:hint="eastAsia" w:ascii="宋体" w:hAnsi="宋体" w:eastAsia="宋体" w:cs="宋体"/>
          <w:sz w:val="24"/>
          <w:szCs w:val="24"/>
          <w:highlight w:val="none"/>
        </w:rPr>
        <w:t xml:space="preserve">在此期间</w:t>
      </w:r>
      <w:r>
        <w:rPr>
          <w:rFonts w:hint="eastAsia" w:ascii="宋体" w:hAnsi="宋体" w:cs="宋体"/>
          <w:sz w:val="24"/>
          <w:szCs w:val="24"/>
          <w:highlight w:val="none"/>
          <w:lang w:val="en-US" w:eastAsia="zh-CN"/>
        </w:rPr>
        <w:t xml:space="preserve">之前</w:t>
      </w:r>
      <w:r>
        <w:rPr>
          <w:rFonts w:hint="eastAsia" w:ascii="宋体" w:hAnsi="宋体" w:eastAsia="宋体" w:cs="宋体"/>
          <w:sz w:val="24"/>
          <w:szCs w:val="24"/>
          <w:highlight w:val="none"/>
        </w:rPr>
        <w:t xml:space="preserve">样品由投标人自行保管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不接收在样品递交截止时间后递交的样品。</w:t>
      </w:r>
      <w:r/>
    </w:p>
    <w:p>
      <w:pPr>
        <w:ind w:firstLine="480"/>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2.样品递交地点：</w:t>
      </w:r>
      <w:r>
        <w:rPr>
          <w:rFonts w:hint="eastAsia" w:ascii="宋体" w:hAnsi="宋体" w:eastAsia="宋体" w:cs="宋体"/>
          <w:b/>
          <w:bCs/>
          <w:sz w:val="24"/>
          <w:szCs w:val="24"/>
          <w:highlight w:val="none"/>
          <w:lang w:val="en-US" w:eastAsia="zh-CN"/>
        </w:rPr>
        <w:t xml:space="preserve">南京市鼓楼区清江南路18号鼓楼创新广场D栋11楼</w:t>
      </w:r>
      <w:r>
        <w:rPr>
          <w:rFonts w:hint="eastAsia" w:ascii="宋体" w:hAnsi="宋体" w:cs="宋体"/>
          <w:b/>
          <w:bCs/>
          <w:sz w:val="24"/>
          <w:szCs w:val="24"/>
          <w:highlight w:val="none"/>
          <w:lang w:val="en-US" w:eastAsia="zh-CN"/>
        </w:rPr>
        <w:t xml:space="preserve">前台</w:t>
      </w:r>
      <w:r>
        <w:rPr>
          <w:rFonts w:hint="eastAsia" w:ascii="宋体" w:hAnsi="宋体" w:eastAsia="宋体" w:cs="宋体"/>
          <w:b/>
          <w:bCs/>
          <w:sz w:val="24"/>
          <w:szCs w:val="24"/>
          <w:highlight w:val="none"/>
          <w:lang w:val="en-US" w:eastAsia="zh-CN"/>
        </w:rPr>
        <w:t xml:space="preserve">。供应商需自行规划样品</w:t>
      </w:r>
      <w:r>
        <w:rPr>
          <w:rFonts w:hint="eastAsia" w:ascii="宋体" w:hAnsi="宋体" w:cs="宋体"/>
          <w:b/>
          <w:bCs/>
          <w:sz w:val="24"/>
          <w:szCs w:val="24"/>
          <w:highlight w:val="none"/>
          <w:lang w:val="en-US" w:eastAsia="zh-CN"/>
        </w:rPr>
        <w:t xml:space="preserve">送达</w:t>
      </w:r>
      <w:r>
        <w:rPr>
          <w:rFonts w:hint="eastAsia" w:ascii="宋体" w:hAnsi="宋体" w:eastAsia="宋体" w:cs="宋体"/>
          <w:b/>
          <w:bCs/>
          <w:sz w:val="24"/>
          <w:szCs w:val="24"/>
          <w:highlight w:val="none"/>
          <w:lang w:val="en-US" w:eastAsia="zh-CN"/>
        </w:rPr>
        <w:t xml:space="preserve">时间，2026年</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lang w:val="en-US" w:eastAsia="zh-CN"/>
        </w:rPr>
        <w:t xml:space="preserve">月</w:t>
      </w:r>
      <w:r>
        <w:rPr>
          <w:rFonts w:hint="eastAsia" w:ascii="宋体" w:hAnsi="宋体" w:cs="宋体"/>
          <w:b/>
          <w:bCs/>
          <w:sz w:val="24"/>
          <w:szCs w:val="24"/>
          <w:highlight w:val="none"/>
          <w:lang w:val="en-US" w:eastAsia="zh-CN"/>
        </w:rPr>
        <w:t xml:space="preserve">29</w:t>
      </w:r>
      <w:r>
        <w:rPr>
          <w:rFonts w:hint="eastAsia" w:ascii="宋体" w:hAnsi="宋体" w:eastAsia="宋体" w:cs="宋体"/>
          <w:b/>
          <w:bCs/>
          <w:sz w:val="24"/>
          <w:szCs w:val="24"/>
          <w:highlight w:val="none"/>
          <w:lang w:val="en-US" w:eastAsia="zh-CN"/>
        </w:rPr>
        <w:t xml:space="preserve">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后，无论样品是否安装完毕，样品递送人员及安装人员等所有投标人相关人员均必须全部离场。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color w:val="auto"/>
          <w:sz w:val="24"/>
          <w:szCs w:val="24"/>
          <w:highlight w:val="none"/>
        </w:rPr>
        <w:t xml:space="preserve">样品接收人/退还人：</w:t>
      </w:r>
      <w:r>
        <w:rPr>
          <w:rFonts w:hint="eastAsia" w:ascii="宋体" w:hAnsi="宋体" w:eastAsia="宋体" w:cs="宋体"/>
          <w:color w:val="auto"/>
          <w:sz w:val="24"/>
          <w:szCs w:val="24"/>
          <w:highlight w:val="none"/>
          <w:lang w:val="en-US" w:eastAsia="zh-CN"/>
        </w:rPr>
        <w:t xml:space="preserve">褚晶晶、张志豪</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025-83314167，13776604684、17351003011</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highlight w:val="none"/>
        </w:rPr>
        <w:t xml:space="preserve">4.</w:t>
      </w:r>
      <w:r>
        <w:rPr>
          <w:rFonts w:hint="eastAsia" w:ascii="宋体" w:hAnsi="宋体" w:cs="宋体"/>
          <w:b/>
          <w:bCs w:val="0"/>
          <w:sz w:val="24"/>
          <w:szCs w:val="24"/>
          <w:highlight w:val="none"/>
          <w:lang w:val="en-US" w:eastAsia="zh-CN"/>
        </w:rPr>
        <w:t xml:space="preserve">本项目样品评审为暗标的形式，</w:t>
      </w:r>
      <w:r>
        <w:rPr>
          <w:rFonts w:hint="eastAsia" w:ascii="宋体" w:hAnsi="宋体" w:eastAsia="宋体" w:cs="宋体"/>
          <w:b/>
          <w:bCs/>
          <w:sz w:val="24"/>
          <w:szCs w:val="24"/>
        </w:rPr>
        <w:t xml:space="preserve">供应商提交的样品不得含有供应商</w:t>
      </w:r>
      <w:r>
        <w:rPr>
          <w:rFonts w:hint="eastAsia" w:ascii="宋体" w:hAnsi="宋体" w:cs="宋体"/>
          <w:b/>
          <w:bCs/>
          <w:sz w:val="24"/>
          <w:szCs w:val="24"/>
          <w:lang w:val="en-US" w:eastAsia="zh-CN"/>
        </w:rPr>
        <w:t xml:space="preserve">的</w:t>
      </w:r>
      <w:r>
        <w:rPr>
          <w:rFonts w:hint="eastAsia" w:ascii="宋体" w:hAnsi="宋体" w:eastAsia="宋体" w:cs="宋体"/>
          <w:b/>
          <w:bCs/>
          <w:sz w:val="24"/>
          <w:szCs w:val="24"/>
        </w:rPr>
        <w:t xml:space="preserve">名称</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标识等</w:t>
      </w:r>
      <w:r>
        <w:rPr>
          <w:rFonts w:hint="eastAsia" w:ascii="宋体" w:hAnsi="宋体" w:eastAsia="宋体" w:cs="宋体"/>
          <w:b/>
          <w:bCs/>
          <w:sz w:val="24"/>
          <w:szCs w:val="24"/>
        </w:rPr>
        <w:t xml:space="preserve">。</w:t>
      </w:r>
      <w:r>
        <w:rPr>
          <w:rFonts w:hint="eastAsia" w:ascii="宋体" w:hAnsi="宋体" w:eastAsia="宋体" w:cs="宋体"/>
          <w:bCs/>
          <w:sz w:val="24"/>
          <w:szCs w:val="24"/>
        </w:rPr>
        <w:t xml:space="preserve">各供应商应同时提交加盖投标人公章的纸张</w:t>
      </w:r>
      <w:r>
        <w:rPr>
          <w:rFonts w:hint="eastAsia" w:ascii="宋体" w:hAnsi="宋体" w:eastAsia="宋体" w:cs="宋体"/>
          <w:b/>
          <w:bCs w:val="0"/>
          <w:sz w:val="24"/>
          <w:szCs w:val="24"/>
        </w:rPr>
        <w:t xml:space="preserve">（A4）</w:t>
      </w:r>
      <w:r>
        <w:rPr>
          <w:rFonts w:hint="eastAsia" w:ascii="宋体" w:hAnsi="宋体" w:eastAsia="宋体" w:cs="宋体"/>
          <w:bCs/>
          <w:sz w:val="24"/>
          <w:szCs w:val="24"/>
        </w:rPr>
        <w:t xml:space="preserve">密封在小信封中并将小信封粘贴在样品上，供应商递交的样品上及小信封外不得显示投标人名称及其他明显能识别投标人的标识，</w:t>
      </w:r>
      <w:r>
        <w:rPr>
          <w:rFonts w:hint="eastAsia" w:ascii="宋体" w:hAnsi="宋体" w:eastAsia="宋体" w:cs="宋体"/>
          <w:b/>
          <w:bCs w:val="0"/>
          <w:sz w:val="24"/>
          <w:szCs w:val="24"/>
        </w:rPr>
        <w:t xml:space="preserve">未按要求提交小信封、样品显示投标人名称及有其他明显能识别投标人的标识的，</w:t>
      </w:r>
      <w:r>
        <w:rPr>
          <w:rFonts w:hint="eastAsia" w:ascii="宋体" w:hAnsi="宋体" w:cs="宋体"/>
          <w:b/>
          <w:bCs w:val="0"/>
          <w:sz w:val="24"/>
          <w:szCs w:val="24"/>
          <w:lang w:val="en-US" w:eastAsia="zh-CN"/>
        </w:rPr>
        <w:t xml:space="preserve">样品不得分</w:t>
      </w:r>
      <w:r>
        <w:rPr>
          <w:rFonts w:hint="eastAsia" w:ascii="宋体" w:hAnsi="宋体" w:eastAsia="宋体" w:cs="宋体"/>
          <w:bCs/>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5.供应商递交/取回样品时将进行登记，并由样品递交人/取回人签字确认。</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供应商递交/取回样品时，不得破坏或损毁其他供应商的样品，也不得对其他供应商的样品拍照、录像。</w:t>
      </w:r>
      <w:r/>
    </w:p>
    <w:p>
      <w:pPr>
        <w:numPr>
          <w:ilvl w:val="0"/>
          <w:numId w:val="0"/>
        </w:numPr>
        <w:ind w:lef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rPr>
        <w:t xml:space="preserve">中标供应商递交的样品由采购人负责保管、封存并作为履约验收的依据，不再退还中标供应商。</w:t>
      </w:r>
      <w:r>
        <w:rPr>
          <w:rFonts w:hint="eastAsia" w:ascii="宋体" w:hAnsi="宋体" w:eastAsia="宋体" w:cs="宋体"/>
          <w:sz w:val="24"/>
          <w:szCs w:val="24"/>
          <w:highlight w:val="none"/>
        </w:rPr>
        <w:t xml:space="preserve">未中标供应商递交的样品在采购结果公告期结束后5个工作日内，由供应商自行取回，逾期未取回，视同供应商放弃样品所有权，由采购人自行处置。</w:t>
      </w:r>
      <w:r/>
    </w:p>
    <w:p>
      <w:pPr>
        <w:ind w:firstLine="281"/>
        <w:keepLines w:val="0"/>
        <w:keepNext w:val="0"/>
        <w:pageBreakBefore w:val="0"/>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ind w:firstLine="281"/>
        <w:keepLines w:val="0"/>
        <w:keepNext w:val="0"/>
        <w:pageBreakBefore w:val="0"/>
        <w:spacing w:line="360" w:lineRule="auto"/>
        <w:rPr>
          <w:rFonts w:hint="eastAsia" w:ascii="宋体" w:hAnsi="宋体" w:eastAsia="宋体" w:cs="宋体"/>
          <w:b/>
          <w:sz w:val="24"/>
          <w:szCs w:val="24"/>
          <w:lang w:val="en-US" w:eastAsia="zh-CN"/>
        </w:rPr>
        <w:outlineLvl w:val="1"/>
      </w:pPr>
      <w:r>
        <w:rPr>
          <w:rFonts w:hint="eastAsia" w:ascii="宋体" w:hAnsi="宋体" w:eastAsia="宋体" w:cs="宋体"/>
          <w:b/>
          <w:sz w:val="24"/>
          <w:szCs w:val="24"/>
          <w:lang w:val="en-US" w:eastAsia="zh-CN"/>
        </w:rPr>
        <w:t xml:space="preserve">五、其他要求</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 项目属性</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rPr>
        <w:t xml:space="preserve">货物类项目。</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2．核心产品</w:t>
      </w:r>
      <w:r/>
    </w:p>
    <w:tbl>
      <w:tblPr>
        <w:tblStyle w:val="907"/>
        <w:tblW w:w="79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6534"/>
      </w:tblGrid>
      <w:tr>
        <w:trPr>
          <w:trHeight w:val="684"/>
        </w:trPr>
        <w:tc>
          <w:tcPr>
            <w:shd w:val="clear" w:color="auto" w:fill="auto"/>
            <w:tcW w:w="139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采购包号</w:t>
            </w:r>
            <w:r/>
          </w:p>
        </w:tc>
        <w:tc>
          <w:tcPr>
            <w:shd w:val="clear" w:color="auto" w:fill="auto"/>
            <w:tcW w:w="65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核心产品</w:t>
            </w:r>
            <w:r/>
          </w:p>
        </w:tc>
      </w:tr>
      <w:tr>
        <w:trPr>
          <w:trHeight w:val="666"/>
        </w:trPr>
        <w:tc>
          <w:tcPr>
            <w:shd w:val="clear" w:color="auto" w:fill="auto"/>
            <w:tcW w:w="13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W w:w="65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b w:val="0"/>
                <w:bCs w:val="0"/>
                <w:color w:val="auto"/>
                <w:sz w:val="24"/>
                <w:szCs w:val="24"/>
                <w:lang w:val="en-US" w:eastAsia="zh-CN"/>
              </w:rPr>
              <w:t xml:space="preserve">两</w:t>
            </w:r>
            <w:r>
              <w:rPr>
                <w:rFonts w:hint="eastAsia" w:ascii="宋体" w:hAnsi="宋体" w:eastAsia="宋体" w:cs="宋体"/>
                <w:b w:val="0"/>
                <w:bCs w:val="0"/>
                <w:color w:val="auto"/>
                <w:sz w:val="24"/>
                <w:szCs w:val="24"/>
                <w:lang w:val="en-US" w:eastAsia="zh-CN"/>
              </w:rPr>
              <w:t xml:space="preserve">人位公寓组合床</w:t>
            </w:r>
            <w:r>
              <w:rPr>
                <w:rFonts w:hint="eastAsia" w:ascii="宋体" w:hAnsi="宋体" w:cs="宋体"/>
                <w:b w:val="0"/>
                <w:bCs w:val="0"/>
                <w:color w:val="auto"/>
                <w:sz w:val="24"/>
                <w:szCs w:val="24"/>
                <w:lang w:val="en-US" w:eastAsia="zh-CN"/>
              </w:rPr>
              <w:t xml:space="preserve">架</w:t>
            </w:r>
            <w:r>
              <w:rPr>
                <w:rFonts w:hint="eastAsia" w:ascii="宋体" w:hAnsi="宋体" w:eastAsia="宋体" w:cs="宋体"/>
                <w:b w:val="0"/>
                <w:bCs w:val="0"/>
                <w:color w:val="auto"/>
                <w:sz w:val="24"/>
                <w:szCs w:val="24"/>
                <w:lang w:val="en-US" w:eastAsia="zh-CN"/>
              </w:rPr>
              <w:t xml:space="preserve">（中走梯）</w:t>
            </w:r>
            <w:r/>
          </w:p>
        </w:tc>
      </w:tr>
      <w:tr>
        <w:trPr>
          <w:trHeight w:val="666"/>
        </w:trPr>
        <w:tc>
          <w:tcPr>
            <w:shd w:val="clear" w:color="auto" w:fill="auto"/>
            <w:tcW w:w="13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p>
        </w:tc>
        <w:tc>
          <w:tcPr>
            <w:shd w:val="clear" w:color="auto" w:fill="auto"/>
            <w:tcW w:w="65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b w:val="0"/>
                <w:bCs w:val="0"/>
                <w:color w:val="auto"/>
                <w:sz w:val="24"/>
                <w:szCs w:val="24"/>
                <w:lang w:val="en-US" w:eastAsia="zh-CN"/>
              </w:rPr>
              <w:t xml:space="preserve">两人位公寓床下组合柜1</w:t>
            </w:r>
            <w:r/>
          </w:p>
        </w:tc>
      </w:tr>
      <w:tr>
        <w:trPr>
          <w:trHeight w:val="666"/>
        </w:trPr>
        <w:tc>
          <w:tcPr>
            <w:shd w:val="clear" w:color="auto" w:fill="auto"/>
            <w:tcW w:w="1392"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shd w:val="clear" w:color="auto" w:fill="auto"/>
            <w:tcW w:w="6534"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两人位公寓床下组合柜2</w:t>
            </w:r>
            <w:r/>
          </w:p>
        </w:tc>
      </w:tr>
    </w:tbl>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3.进口产品投标</w:t>
      </w:r>
      <w:r/>
    </w:p>
    <w:tbl>
      <w:tblPr>
        <w:tblStyle w:val="907"/>
        <w:tblW w:w="79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6500"/>
      </w:tblGrid>
      <w:tr>
        <w:trPr>
          <w:trHeight w:val="585"/>
        </w:trPr>
        <w:tc>
          <w:tcPr>
            <w:shd w:val="clear" w:color="auto" w:fill="auto"/>
            <w:tcW w:w="14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采购包号</w:t>
            </w:r>
            <w:r/>
          </w:p>
        </w:tc>
        <w:tc>
          <w:tcPr>
            <w:shd w:val="clear" w:color="auto" w:fill="auto"/>
            <w:tcW w:w="65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是否接受进口产品投标（是/否）</w:t>
            </w:r>
            <w:r/>
          </w:p>
        </w:tc>
      </w:tr>
      <w:tr>
        <w:trPr>
          <w:trHeight w:val="611"/>
        </w:trPr>
        <w:tc>
          <w:tcPr>
            <w:shd w:val="clear" w:color="auto" w:fill="auto"/>
            <w:tcW w:w="14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W w:w="65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否</w:t>
            </w:r>
            <w:r/>
          </w:p>
        </w:tc>
      </w:tr>
    </w:tbl>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897"/>
        <w:numPr>
          <w:ilvl w:val="0"/>
          <w:numId w:val="0"/>
        </w:numPr>
      </w:pPr>
      <w:r>
        <w:rPr>
          <w:rFonts w:hint="eastAsia"/>
        </w:rPr>
        <w:br w:type="page" w:clear="all"/>
      </w:r>
      <w:bookmarkStart w:id="21" w:name="_Toc30691"/>
      <w:r>
        <w:rPr>
          <w:rFonts w:hint="eastAsia" w:ascii="Arial" w:hAnsi="Arial" w:cs="Arial"/>
          <w:highlight w:val="none"/>
        </w:rPr>
        <w:t xml:space="preserve">第五章 </w:t>
      </w:r>
      <w:r>
        <w:rPr>
          <w:rFonts w:ascii="Arial" w:hAnsi="Arial" w:cs="Arial"/>
          <w:highlight w:val="none"/>
        </w:rPr>
        <w:t xml:space="preserve">合同主要条款及格式</w:t>
      </w:r>
      <w:bookmarkEnd w:id="20"/>
      <w:r/>
      <w:bookmarkEnd w:id="21"/>
      <w:r/>
      <w:r/>
    </w:p>
    <w:p>
      <w:pPr>
        <w:jc w:val="center"/>
        <w:widowControl w:val="off"/>
        <w:rPr>
          <w:rFonts w:hint="default" w:ascii="宋体" w:hAnsi="宋体" w:eastAsia="宋体" w:cs="宋体"/>
          <w:b/>
          <w:bCs/>
          <w:spacing w:val="-20"/>
          <w:sz w:val="32"/>
          <w:szCs w:val="32"/>
          <w:lang w:val="en-US" w:eastAsia="en-US" w:bidi="ar-SA"/>
        </w:rPr>
      </w:pPr>
      <w:r>
        <w:rPr>
          <w:rFonts w:hint="default" w:ascii="宋体" w:hAnsi="宋体" w:eastAsia="宋体" w:cs="宋体"/>
          <w:b/>
          <w:bCs/>
          <w:spacing w:val="-20"/>
          <w:sz w:val="32"/>
          <w:szCs w:val="32"/>
          <w:lang w:val="en-US" w:eastAsia="en-US" w:bidi="ar-SA"/>
        </w:rPr>
      </w:r>
      <w:r/>
    </w:p>
    <w:p>
      <w:pPr>
        <w:jc w:val="center"/>
        <w:widowControl w:val="off"/>
        <w:rPr>
          <w:rFonts w:hint="default" w:ascii="宋体" w:hAnsi="宋体" w:eastAsia="宋体" w:cs="宋体"/>
          <w:b/>
          <w:bCs/>
          <w:spacing w:val="-20"/>
          <w:sz w:val="32"/>
          <w:szCs w:val="32"/>
          <w:lang w:val="en-US" w:eastAsia="en-US" w:bidi="ar-SA"/>
        </w:rPr>
      </w:pPr>
      <w:r>
        <w:rPr>
          <w:rFonts w:hint="default" w:ascii="宋体" w:hAnsi="宋体" w:eastAsia="宋体" w:cs="宋体"/>
          <w:b/>
          <w:bCs/>
          <w:spacing w:val="-20"/>
          <w:sz w:val="32"/>
          <w:szCs w:val="32"/>
          <w:lang w:val="en-US" w:eastAsia="en-US" w:bidi="ar-SA"/>
        </w:rPr>
      </w:r>
      <w:r/>
    </w:p>
    <w:p>
      <w:pPr>
        <w:jc w:val="center"/>
        <w:widowControl w:val="off"/>
        <w:rPr>
          <w:rFonts w:hint="default" w:ascii="宋体" w:hAnsi="宋体" w:eastAsia="宋体" w:cs="宋体"/>
          <w:b/>
          <w:bCs/>
          <w:spacing w:val="-20"/>
          <w:sz w:val="32"/>
          <w:szCs w:val="32"/>
          <w:lang w:val="en-US" w:eastAsia="en-US" w:bidi="ar-SA"/>
        </w:rPr>
      </w:pPr>
      <w:r>
        <w:rPr>
          <w:rFonts w:hint="eastAsia" w:ascii="宋体" w:hAnsi="宋体" w:eastAsia="宋体" w:cs="宋体"/>
          <w:b/>
          <w:bCs/>
          <w:spacing w:val="-20"/>
          <w:sz w:val="32"/>
          <w:szCs w:val="32"/>
          <w:lang w:val="en-US" w:eastAsia="en-US" w:bidi="ar-SA"/>
        </w:rPr>
        <w:t xml:space="preserve">财政部 政府采购货物买卖合同（试行）</w:t>
      </w:r>
      <w:r/>
    </w:p>
    <w:p>
      <w:pPr>
        <w:jc w:val="center"/>
        <w:widowControl w:val="off"/>
        <w:rPr>
          <w:rFonts w:hint="default" w:ascii="宋体" w:hAnsi="宋体" w:eastAsia="宋体" w:cs="宋体"/>
          <w:b/>
          <w:bCs/>
          <w:spacing w:val="-20"/>
          <w:sz w:val="32"/>
          <w:szCs w:val="32"/>
          <w:lang w:val="en-US" w:eastAsia="en-US" w:bidi="ar-SA"/>
        </w:rPr>
      </w:pPr>
      <w:r>
        <w:rPr>
          <w:rFonts w:hint="eastAsia" w:ascii="宋体" w:hAnsi="宋体" w:eastAsia="宋体" w:cs="宋体"/>
          <w:b/>
          <w:bCs/>
          <w:spacing w:val="-20"/>
          <w:sz w:val="32"/>
          <w:szCs w:val="32"/>
          <w:lang w:val="en-US" w:eastAsia="en-US" w:bidi="ar-SA"/>
        </w:rPr>
        <w:t xml:space="preserve">范    本</w:t>
      </w:r>
      <w:r/>
    </w:p>
    <w:p>
      <w:pPr>
        <w:rPr>
          <w:rFonts w:hint="default" w:ascii="宋体" w:hAnsi="宋体" w:cs="宋体"/>
          <w:b/>
          <w:bCs/>
          <w:spacing w:val="-20"/>
          <w:sz w:val="40"/>
          <w:szCs w:val="40"/>
        </w:rPr>
      </w:pPr>
      <w:r>
        <w:rPr>
          <w:rFonts w:hint="default" w:ascii="宋体" w:hAnsi="宋体" w:cs="宋体"/>
          <w:b/>
          <w:bCs/>
          <w:spacing w:val="-20"/>
          <w:sz w:val="40"/>
          <w:szCs w:val="40"/>
        </w:rPr>
      </w:r>
      <w:r/>
    </w:p>
    <w:p>
      <w:pPr>
        <w:rPr>
          <w:rFonts w:hint="default" w:ascii="宋体" w:hAnsi="宋体" w:cs="宋体"/>
          <w:b/>
          <w:bCs/>
          <w:spacing w:val="-20"/>
          <w:sz w:val="40"/>
          <w:szCs w:val="40"/>
        </w:rPr>
      </w:pPr>
      <w:r>
        <w:rPr>
          <w:rFonts w:hint="default" w:ascii="宋体" w:hAnsi="宋体" w:cs="宋体"/>
          <w:b/>
          <w:bCs/>
          <w:spacing w:val="-20"/>
          <w:sz w:val="40"/>
          <w:szCs w:val="40"/>
        </w:rPr>
      </w:r>
      <w:r/>
    </w:p>
    <w:p>
      <w:pPr>
        <w:rPr>
          <w:rFonts w:hint="default" w:ascii="宋体" w:hAnsi="宋体" w:cs="宋体"/>
          <w:b/>
          <w:bCs/>
          <w:spacing w:val="-20"/>
          <w:sz w:val="40"/>
          <w:szCs w:val="40"/>
        </w:rPr>
      </w:pPr>
      <w:r>
        <w:rPr>
          <w:rFonts w:hint="default" w:ascii="宋体" w:hAnsi="宋体" w:cs="宋体"/>
          <w:b/>
          <w:bCs/>
          <w:spacing w:val="-20"/>
          <w:sz w:val="40"/>
          <w:szCs w:val="40"/>
        </w:rPr>
      </w:r>
      <w:r/>
    </w:p>
    <w:p>
      <w:pPr>
        <w:ind w:left="420"/>
        <w:spacing w:line="360" w:lineRule="auto"/>
        <w:rPr>
          <w:rFonts w:hint="default"/>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rFonts w:hint="default"/>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rFonts w:hint="default"/>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rFonts w:hint="default"/>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rFonts w:hint="default"/>
          <w:sz w:val="28"/>
          <w:szCs w:val="28"/>
        </w:rPr>
      </w:pPr>
      <w:r>
        <w:rPr>
          <w:rFonts w:hint="eastAsia"/>
          <w:sz w:val="28"/>
          <w:szCs w:val="28"/>
        </w:rPr>
        <w:t xml:space="preserve">签订时间：</w:t>
      </w:r>
      <w:r>
        <w:rPr>
          <w:rFonts w:hint="eastAsia"/>
          <w:sz w:val="28"/>
          <w:szCs w:val="28"/>
          <w:u w:val="single"/>
        </w:rPr>
        <w:t xml:space="preserve">      </w:t>
      </w:r>
      <w:r>
        <w:rPr>
          <w:rFonts w:hint="default"/>
          <w:sz w:val="28"/>
          <w:szCs w:val="28"/>
          <w:u w:val="single"/>
        </w:rPr>
        <w:t xml:space="preserve">           </w:t>
      </w:r>
      <w:r>
        <w:rPr>
          <w:rFonts w:hint="eastAsia"/>
          <w:sz w:val="28"/>
          <w:szCs w:val="28"/>
          <w:u w:val="single"/>
        </w:rPr>
        <w:t xml:space="preserve">            </w:t>
      </w:r>
      <w:r/>
    </w:p>
    <w:p>
      <w:pPr>
        <w:rPr>
          <w:rFonts w:hint="default"/>
          <w:szCs w:val="22"/>
        </w:rPr>
      </w:pPr>
      <w:r>
        <w:rPr>
          <w:rFonts w:hint="default"/>
          <w:szCs w:val="22"/>
        </w:rPr>
      </w:r>
      <w:r/>
    </w:p>
    <w:p>
      <w:pPr>
        <w:rPr>
          <w:rFonts w:hint="default" w:eastAsia="黑体"/>
          <w:sz w:val="44"/>
          <w:szCs w:val="44"/>
        </w:rPr>
      </w:pPr>
      <w:r>
        <w:rPr>
          <w:rFonts w:hint="default" w:eastAsia="黑体"/>
          <w:sz w:val="44"/>
          <w:szCs w:val="44"/>
        </w:rPr>
        <w:br w:type="page" w:clear="all"/>
      </w:r>
      <w:r/>
    </w:p>
    <w:p>
      <w:pPr>
        <w:jc w:val="center"/>
        <w:rPr>
          <w:rFonts w:hint="default" w:ascii="宋体" w:hAnsi="宋体"/>
          <w:sz w:val="32"/>
          <w:szCs w:val="32"/>
        </w:rPr>
      </w:pPr>
      <w:r>
        <w:rPr>
          <w:rFonts w:hint="eastAsia" w:ascii="宋体" w:hAnsi="宋体"/>
          <w:sz w:val="32"/>
          <w:szCs w:val="32"/>
        </w:rPr>
        <w:t xml:space="preserve">使 用 说 明</w:t>
      </w:r>
      <w:r/>
    </w:p>
    <w:p>
      <w:pPr>
        <w:ind w:firstLine="640"/>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r>
      <w:r/>
    </w:p>
    <w:p>
      <w:pPr>
        <w:ind w:firstLine="560"/>
        <w:rPr>
          <w:rFonts w:hint="default"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hint="default" w:ascii="宋体" w:hAnsi="宋体"/>
          <w:sz w:val="28"/>
          <w:szCs w:val="28"/>
        </w:rPr>
      </w:pPr>
      <w:r>
        <w:rPr>
          <w:rFonts w:hint="eastAsia" w:ascii="宋体" w:hAnsi="宋体"/>
          <w:sz w:val="28"/>
          <w:szCs w:val="28"/>
        </w:rPr>
        <w:t xml:space="preserve">   </w:t>
      </w:r>
      <w:r>
        <w:rPr>
          <w:rFonts w:hint="default"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default"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spacing w:line="400" w:lineRule="exact"/>
        <w:rPr>
          <w:rFonts w:hint="default" w:ascii="黑体" w:hAnsi="黑体" w:eastAsia="黑体"/>
          <w:color w:val="auto"/>
          <w:sz w:val="28"/>
          <w:szCs w:val="28"/>
        </w:rPr>
        <w:outlineLvl w:val="9"/>
      </w:pPr>
      <w:r>
        <w:rPr>
          <w:rFonts w:hint="default" w:ascii="黑体" w:hAnsi="黑体" w:eastAsia="黑体"/>
          <w:color w:val="auto"/>
          <w:sz w:val="28"/>
          <w:szCs w:val="28"/>
        </w:rPr>
      </w:r>
      <w:r/>
    </w:p>
    <w:p>
      <w:pPr>
        <w:jc w:val="center"/>
        <w:keepLines/>
        <w:keepNext/>
        <w:spacing w:before="360" w:after="200" w:line="400" w:lineRule="exact"/>
        <w:widowControl w:val="off"/>
        <w:rPr>
          <w:rFonts w:hint="default" w:ascii="黑体" w:hAnsi="华文中宋" w:eastAsia="黑体" w:cs="Times New Roman"/>
          <w:b w:val="0"/>
          <w:bCs w:val="0"/>
          <w:color w:val="auto"/>
          <w:sz w:val="28"/>
          <w:szCs w:val="28"/>
          <w:lang w:val="en-US" w:eastAsia="en-US" w:bidi="ar-SA"/>
        </w:rPr>
        <w:outlineLvl w:val="1"/>
      </w:pPr>
      <w:r>
        <w:rPr>
          <w:rFonts w:hint="eastAsia" w:ascii="黑体" w:hAnsi="黑体" w:eastAsia="黑体" w:cs="Times New Roman"/>
          <w:b w:val="0"/>
          <w:bCs w:val="0"/>
          <w:color w:val="auto"/>
          <w:sz w:val="28"/>
          <w:szCs w:val="28"/>
          <w:lang w:val="en-US" w:eastAsia="en-US" w:bidi="ar-SA"/>
        </w:rPr>
        <w:t xml:space="preserve">第一节 </w:t>
      </w:r>
      <w:r>
        <w:rPr>
          <w:rFonts w:hint="eastAsia" w:ascii="黑体" w:hAnsi="华文中宋" w:eastAsia="黑体" w:cs="Times New Roman"/>
          <w:b w:val="0"/>
          <w:bCs w:val="0"/>
          <w:color w:val="auto"/>
          <w:sz w:val="28"/>
          <w:szCs w:val="28"/>
          <w:lang w:val="en-US" w:eastAsia="en-US" w:bidi="ar-SA"/>
        </w:rPr>
        <w:t xml:space="preserve">政府采购合同协议书</w:t>
      </w:r>
      <w:r/>
    </w:p>
    <w:p>
      <w:pPr>
        <w:spacing w:line="400" w:lineRule="exact"/>
        <w:rPr>
          <w:rFonts w:hint="default" w:ascii="黑体" w:hAnsi="华文中宋" w:eastAsia="黑体"/>
          <w:b w:val="0"/>
          <w:bCs w:val="0"/>
          <w:color w:val="auto"/>
          <w:sz w:val="28"/>
          <w:szCs w:val="28"/>
        </w:rPr>
        <w:outlineLvl w:val="9"/>
      </w:pPr>
      <w:r>
        <w:rPr>
          <w:rFonts w:hint="default" w:ascii="黑体" w:hAnsi="华文中宋" w:eastAsia="黑体"/>
          <w:b w:val="0"/>
          <w:bCs w:val="0"/>
          <w:color w:val="auto"/>
          <w:sz w:val="28"/>
          <w:szCs w:val="28"/>
        </w:rPr>
      </w:r>
      <w:r/>
    </w:p>
    <w:p>
      <w:pPr>
        <w:spacing w:line="400" w:lineRule="exact"/>
        <w:rPr>
          <w:rFonts w:hint="default" w:ascii="宋体" w:hAnsi="宋体"/>
          <w:color w:val="auto"/>
          <w:szCs w:val="21"/>
        </w:rPr>
      </w:pPr>
      <w:r>
        <w:rPr>
          <w:rFonts w:hint="eastAsia" w:ascii="宋体" w:hAnsi="宋体"/>
          <w:color w:val="auto"/>
          <w:szCs w:val="21"/>
        </w:rPr>
        <w:t xml:space="preserve">甲方（全称）：</w:t>
      </w:r>
      <w:r>
        <w:rPr>
          <w:rFonts w:hint="eastAsia" w:ascii="宋体" w:hAnsi="宋体"/>
          <w:color w:val="auto"/>
          <w:szCs w:val="21"/>
          <w:u w:val="single"/>
        </w:rPr>
        <w:t xml:space="preserve">南京医科大学</w:t>
      </w:r>
      <w:r>
        <w:rPr>
          <w:rFonts w:hint="eastAsia" w:ascii="宋体" w:hAnsi="宋体"/>
          <w:color w:val="auto"/>
          <w:szCs w:val="21"/>
        </w:rPr>
        <w:t xml:space="preserve">（采购人、受采购人委托签订合同的单位或采购文件约定的合同甲方）</w:t>
      </w:r>
      <w:r/>
    </w:p>
    <w:p>
      <w:pPr>
        <w:spacing w:line="400" w:lineRule="exact"/>
        <w:rPr>
          <w:rFonts w:hint="default" w:ascii="宋体" w:hAnsi="宋体"/>
          <w:color w:val="auto"/>
          <w:szCs w:val="21"/>
        </w:rPr>
      </w:pPr>
      <w:r>
        <w:rPr>
          <w:rFonts w:hint="eastAsia" w:ascii="宋体" w:hAnsi="宋体"/>
          <w:color w:val="auto"/>
          <w:szCs w:val="21"/>
        </w:rPr>
        <w:t xml:space="preserve">乙方（全称）：</w:t>
      </w:r>
      <w:r>
        <w:rPr>
          <w:rFonts w:hint="eastAsia" w:ascii="宋体" w:hAnsi="宋体"/>
          <w:color w:val="auto"/>
          <w:szCs w:val="21"/>
          <w:u w:val="single"/>
        </w:rPr>
        <w:t xml:space="preserve">                       </w:t>
      </w:r>
      <w:r>
        <w:rPr>
          <w:rFonts w:hint="eastAsia" w:ascii="宋体" w:hAnsi="宋体"/>
          <w:color w:val="auto"/>
          <w:szCs w:val="21"/>
        </w:rPr>
        <w:t xml:space="preserve">（供应商）</w:t>
      </w:r>
      <w:r/>
    </w:p>
    <w:p>
      <w:pPr>
        <w:spacing w:line="400" w:lineRule="exact"/>
        <w:rPr>
          <w:rFonts w:hint="default"/>
          <w:color w:val="auto"/>
          <w:szCs w:val="22"/>
        </w:rPr>
      </w:pPr>
      <w:r>
        <w:rPr>
          <w:rFonts w:hint="default"/>
          <w:color w:val="auto"/>
          <w:szCs w:val="22"/>
        </w:rPr>
      </w:r>
      <w:r/>
    </w:p>
    <w:p>
      <w:pPr>
        <w:ind w:left="0" w:firstLine="420"/>
        <w:jc w:val="both"/>
        <w:spacing w:after="0" w:line="400" w:lineRule="exact"/>
        <w:widowControl w:val="off"/>
        <w:rPr>
          <w:rFonts w:hint="default"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8"/>
        </w:numPr>
        <w:ind w:firstLine="422"/>
        <w:spacing w:line="400" w:lineRule="exact"/>
        <w:rPr>
          <w:rFonts w:hint="default" w:ascii="宋体" w:hAnsi="宋体"/>
          <w:b/>
          <w:color w:val="auto"/>
          <w:szCs w:val="21"/>
        </w:rPr>
      </w:pPr>
      <w:r>
        <w:rPr>
          <w:rFonts w:hint="eastAsia" w:ascii="宋体" w:hAnsi="宋体"/>
          <w:b/>
          <w:color w:val="auto"/>
          <w:szCs w:val="21"/>
        </w:rPr>
        <w:t xml:space="preserve">项目信息</w:t>
      </w:r>
      <w:r/>
    </w:p>
    <w:p>
      <w:pPr>
        <w:numPr>
          <w:ilvl w:val="0"/>
          <w:numId w:val="9"/>
        </w:numPr>
        <w:ind w:left="0" w:firstLine="420"/>
        <w:jc w:val="both"/>
        <w:spacing w:after="0" w:line="400" w:lineRule="exact"/>
        <w:widowControl w:val="off"/>
        <w:rPr>
          <w:rFonts w:hint="default" w:ascii="宋体" w:hAnsi="宋体" w:eastAsia="宋体" w:cs="Times New Roman"/>
          <w:color w:val="auto"/>
          <w:sz w:val="21"/>
          <w:szCs w:val="21"/>
          <w:u w:val="single"/>
          <w:lang w:val="en-US" w:eastAsia="zh-CN" w:bidi="ar-SA"/>
        </w:rPr>
      </w:pPr>
      <w:r>
        <w:rPr>
          <w:rFonts w:hint="eastAsia" w:ascii="宋体" w:hAnsi="宋体" w:eastAsia="宋体" w:cs="Times New Roman"/>
          <w:color w:val="auto"/>
          <w:sz w:val="21"/>
          <w:szCs w:val="21"/>
          <w:lang w:val="en-US" w:eastAsia="zh-CN" w:bidi="ar-SA"/>
        </w:rPr>
        <w:t xml:space="preserve">采购项目名称：</w:t>
      </w:r>
      <w:r>
        <w:rPr>
          <w:rFonts w:hint="default" w:ascii="宋体" w:hAnsi="宋体" w:eastAsia="宋体" w:cs="Times New Roman"/>
          <w:color w:val="auto"/>
          <w:sz w:val="21"/>
          <w:szCs w:val="21"/>
          <w:u w:val="single"/>
          <w:lang w:val="en-US" w:eastAsia="zh-CN" w:bidi="ar-SA"/>
        </w:rPr>
        <w:t xml:space="preserve">南京医科大学江宁校区南苑08幢学生公寓家具购置及安装项目</w:t>
      </w:r>
      <w:r/>
    </w:p>
    <w:p>
      <w:pPr>
        <w:ind w:left="0"/>
        <w:jc w:val="both"/>
        <w:spacing w:after="0" w:line="400" w:lineRule="exact"/>
        <w:widowControl w:val="off"/>
        <w:tabs>
          <w:tab w:val="left" w:pos="999" w:leader="none"/>
        </w:tabs>
        <w:rPr>
          <w:rFonts w:hint="default"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         采购项目编号：</w:t>
      </w:r>
      <w:r>
        <w:rPr>
          <w:rFonts w:hint="default" w:ascii="宋体" w:hAnsi="宋体" w:eastAsia="宋体" w:cs="Times New Roman"/>
          <w:color w:val="auto"/>
          <w:sz w:val="21"/>
          <w:szCs w:val="21"/>
          <w:u w:val="single"/>
          <w:lang w:val="en-US" w:eastAsia="zh-CN" w:bidi="ar-SA"/>
        </w:rPr>
        <w:t xml:space="preserve">                                          </w:t>
      </w:r>
      <w:r/>
    </w:p>
    <w:p>
      <w:pPr>
        <w:ind w:left="0" w:firstLine="420"/>
        <w:jc w:val="both"/>
        <w:spacing w:after="0" w:line="400" w:lineRule="exact"/>
        <w:widowControl w:val="off"/>
        <w:rPr>
          <w:rFonts w:hint="default" w:ascii="宋体" w:hAnsi="宋体" w:eastAsia="宋体" w:cs="Times New Roman"/>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（2）采购计划编号：</w:t>
      </w:r>
      <w:r>
        <w:rPr>
          <w:rFonts w:hint="default" w:ascii="宋体" w:hAnsi="宋体" w:eastAsia="宋体" w:cs="Times New Roman"/>
          <w:color w:val="auto"/>
          <w:sz w:val="21"/>
          <w:szCs w:val="21"/>
          <w:u w:val="single"/>
          <w:lang w:val="en-US" w:eastAsia="zh-CN" w:bidi="ar-SA"/>
        </w:rPr>
        <w:t xml:space="preserve">                     </w:t>
      </w:r>
      <w:r>
        <w:rPr>
          <w:rFonts w:hint="eastAsia" w:ascii="宋体" w:hAnsi="宋体" w:eastAsia="宋体" w:cs="Times New Roman"/>
          <w:color w:val="auto"/>
          <w:sz w:val="21"/>
          <w:szCs w:val="21"/>
          <w:u w:val="single"/>
          <w:lang w:val="en-US" w:eastAsia="zh-CN" w:bidi="ar-SA"/>
        </w:rPr>
        <w:t xml:space="preserve">                </w:t>
      </w:r>
      <w:r>
        <w:rPr>
          <w:rFonts w:hint="default" w:ascii="宋体" w:hAnsi="宋体" w:eastAsia="宋体" w:cs="Times New Roman"/>
          <w:color w:val="auto"/>
          <w:sz w:val="21"/>
          <w:szCs w:val="21"/>
          <w:u w:val="single"/>
          <w:lang w:val="en-US" w:eastAsia="zh-CN" w:bidi="ar-SA"/>
        </w:rPr>
        <w:t xml:space="preserve">     </w:t>
      </w:r>
      <w:r>
        <w:rPr>
          <w:rFonts w:hint="default" w:ascii="宋体" w:hAnsi="宋体" w:eastAsia="宋体" w:cs="Times New Roman"/>
          <w:color w:val="auto"/>
          <w:sz w:val="21"/>
          <w:szCs w:val="21"/>
          <w:lang w:val="en-US" w:eastAsia="zh-CN" w:bidi="ar-SA"/>
        </w:rPr>
        <w:t xml:space="preserve"> </w:t>
      </w:r>
      <w:r/>
    </w:p>
    <w:p>
      <w:pPr>
        <w:ind w:firstLine="420"/>
        <w:spacing w:line="400" w:lineRule="exact"/>
        <w:rPr>
          <w:rFonts w:hint="default" w:ascii="宋体" w:hAnsi="宋体"/>
          <w:color w:val="auto"/>
          <w:szCs w:val="21"/>
        </w:rPr>
      </w:pPr>
      <w:r>
        <w:rPr>
          <w:rFonts w:hint="eastAsia" w:ascii="宋体" w:hAnsi="宋体"/>
          <w:color w:val="auto"/>
          <w:szCs w:val="21"/>
        </w:rPr>
        <w:t xml:space="preserve">（3）项目内容：</w:t>
      </w:r>
      <w:r/>
    </w:p>
    <w:p>
      <w:pPr>
        <w:ind w:firstLine="420"/>
        <w:spacing w:line="400" w:lineRule="exact"/>
        <w:rPr>
          <w:rFonts w:hint="default" w:ascii="宋体" w:hAnsi="宋体"/>
          <w:color w:val="auto"/>
          <w:szCs w:val="21"/>
        </w:rPr>
      </w:pPr>
      <w:r>
        <w:rPr>
          <w:rFonts w:hint="eastAsia" w:ascii="宋体" w:hAnsi="宋体"/>
          <w:color w:val="auto"/>
          <w:szCs w:val="21"/>
        </w:rPr>
        <w:t xml:space="preserve">     采购标的及数量（台/套</w:t>
      </w:r>
      <w:r>
        <w:rPr>
          <w:rFonts w:hint="default" w:ascii="宋体" w:hAnsi="宋体"/>
          <w:color w:val="auto"/>
          <w:szCs w:val="21"/>
          <w:lang w:val="en"/>
        </w:rPr>
        <w:t xml:space="preserve">/</w:t>
      </w:r>
      <w:r>
        <w:rPr>
          <w:rFonts w:hint="eastAsia" w:ascii="宋体" w:hAnsi="宋体"/>
          <w:color w:val="auto"/>
          <w:szCs w:val="21"/>
          <w:lang w:val="en"/>
        </w:rPr>
        <w:t xml:space="preserve">个</w:t>
      </w:r>
      <w:r>
        <w:rPr>
          <w:rFonts w:hint="default" w:ascii="宋体" w:hAnsi="宋体"/>
          <w:color w:val="auto"/>
          <w:szCs w:val="21"/>
          <w:lang w:val="en"/>
        </w:rPr>
        <w:t xml:space="preserve">/</w:t>
      </w:r>
      <w:r>
        <w:rPr>
          <w:rFonts w:hint="eastAsia" w:ascii="宋体" w:hAnsi="宋体"/>
          <w:color w:val="auto"/>
          <w:szCs w:val="21"/>
          <w:lang w:val="en"/>
        </w:rPr>
        <w:t xml:space="preserve">架</w:t>
      </w:r>
      <w:r>
        <w:rPr>
          <w:rFonts w:hint="default" w:ascii="宋体" w:hAnsi="宋体"/>
          <w:color w:val="auto"/>
          <w:szCs w:val="21"/>
          <w:lang w:val="en"/>
        </w:rPr>
        <w:t xml:space="preserve">/</w:t>
      </w:r>
      <w:r>
        <w:rPr>
          <w:rFonts w:hint="eastAsia" w:ascii="宋体" w:hAnsi="宋体"/>
          <w:color w:val="auto"/>
          <w:szCs w:val="21"/>
          <w:lang w:val="en"/>
        </w:rPr>
        <w:t xml:space="preserve">组等</w:t>
      </w:r>
      <w:r>
        <w:rPr>
          <w:rFonts w:hint="eastAsia" w:ascii="宋体" w:hAnsi="宋体"/>
          <w:color w:val="auto"/>
          <w:szCs w:val="21"/>
        </w:rPr>
        <w:t xml:space="preserve">）：</w:t>
      </w:r>
      <w:r>
        <w:rPr>
          <w:rFonts w:hint="eastAsia" w:ascii="宋体" w:hAnsi="宋体"/>
          <w:color w:val="auto"/>
          <w:szCs w:val="21"/>
          <w:u w:val="single"/>
        </w:rPr>
        <w:t xml:space="preserve">                     </w:t>
      </w:r>
      <w:r>
        <w:rPr>
          <w:rFonts w:hint="eastAsia" w:ascii="宋体" w:hAnsi="宋体"/>
          <w:color w:val="auto"/>
          <w:szCs w:val="21"/>
        </w:rPr>
        <w:t xml:space="preserve"> </w:t>
      </w:r>
      <w:r/>
    </w:p>
    <w:p>
      <w:pPr>
        <w:ind w:firstLine="420"/>
        <w:spacing w:line="400" w:lineRule="exact"/>
        <w:rPr>
          <w:rFonts w:hint="default" w:ascii="宋体" w:hAnsi="宋体" w:cs="宋体"/>
          <w:color w:val="auto"/>
          <w:szCs w:val="21"/>
          <w:lang w:val="en"/>
        </w:rPr>
      </w:pPr>
      <w:r>
        <w:rPr>
          <w:rFonts w:hint="eastAsia" w:ascii="宋体" w:hAnsi="宋体"/>
          <w:color w:val="auto"/>
          <w:szCs w:val="21"/>
        </w:rPr>
        <w:t xml:space="preserve">     </w:t>
      </w:r>
      <w:r>
        <w:rPr>
          <w:rFonts w:hint="eastAsia" w:ascii="宋体" w:hAnsi="宋体" w:cs="宋体"/>
          <w:color w:val="auto"/>
          <w:szCs w:val="21"/>
        </w:rPr>
        <w:t xml:space="preserve">品牌：</w:t>
      </w:r>
      <w:r>
        <w:rPr>
          <w:rFonts w:hint="eastAsia" w:ascii="宋体" w:hAnsi="宋体" w:cs="宋体"/>
          <w:color w:val="auto"/>
          <w:szCs w:val="21"/>
          <w:u w:val="single"/>
        </w:rPr>
        <w:t xml:space="preserve">      </w:t>
      </w:r>
      <w:r>
        <w:rPr>
          <w:rFonts w:hint="default"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hint="default"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hint="default" w:ascii="宋体" w:hAnsi="宋体" w:cs="宋体"/>
          <w:color w:val="auto"/>
          <w:szCs w:val="21"/>
          <w:lang w:val="en"/>
        </w:rPr>
        <w:t xml:space="preserve">     </w:t>
      </w:r>
      <w:r>
        <w:rPr>
          <w:rFonts w:hint="eastAsia" w:ascii="宋体" w:hAnsi="宋体" w:cs="宋体"/>
          <w:color w:val="auto"/>
          <w:szCs w:val="21"/>
        </w:rPr>
        <w:t xml:space="preserve">规格型号：</w:t>
      </w:r>
      <w:r>
        <w:rPr>
          <w:rFonts w:hint="eastAsia" w:ascii="宋体" w:hAnsi="宋体" w:cs="宋体"/>
          <w:color w:val="auto"/>
          <w:szCs w:val="21"/>
          <w:u w:val="single"/>
        </w:rPr>
        <w:t xml:space="preserve">   </w:t>
      </w:r>
      <w:r>
        <w:rPr>
          <w:rFonts w:hint="default"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hint="default" w:ascii="宋体" w:hAnsi="宋体" w:cs="宋体"/>
          <w:color w:val="auto"/>
          <w:szCs w:val="21"/>
          <w:u w:val="single"/>
          <w:lang w:val="en"/>
        </w:rPr>
        <w:t xml:space="preserve">   </w:t>
      </w:r>
      <w:r/>
    </w:p>
    <w:p>
      <w:pPr>
        <w:ind w:firstLine="945"/>
        <w:spacing w:line="400" w:lineRule="exact"/>
        <w:rPr>
          <w:rFonts w:hint="default" w:ascii="宋体" w:hAnsi="宋体"/>
          <w:color w:val="auto"/>
          <w:szCs w:val="21"/>
          <w:u w:val="single"/>
        </w:rPr>
      </w:pPr>
      <w:r>
        <w:rPr>
          <w:rFonts w:hint="eastAsia" w:ascii="宋体" w:hAnsi="宋体"/>
          <w:color w:val="auto"/>
          <w:szCs w:val="21"/>
        </w:rPr>
        <w:t xml:space="preserve">采购标的的技术要求、商务要求具体见附件。</w:t>
      </w:r>
      <w:r/>
    </w:p>
    <w:p>
      <w:pPr>
        <w:ind w:firstLine="945"/>
        <w:spacing w:line="400" w:lineRule="exact"/>
        <w:rPr>
          <w:rFonts w:hint="default" w:ascii="宋体" w:hAnsi="宋体" w:cs="宋体"/>
          <w:color w:val="auto"/>
          <w:szCs w:val="21"/>
        </w:rPr>
      </w:pPr>
      <w:r>
        <w:rPr>
          <w:rFonts w:hint="eastAsia" w:ascii="汉仪书宋二S" w:hAnsi="汉仪书宋二S" w:eastAsia="汉仪书宋二S" w:cs="汉仪书宋二S"/>
          <w:color w:val="auto"/>
          <w:szCs w:val="21"/>
        </w:rPr>
        <w:t xml:space="preserve">①</w:t>
      </w:r>
      <w:r>
        <w:rPr>
          <w:rFonts w:hint="eastAsia" w:ascii="宋体" w:hAnsi="宋体" w:cs="宋体"/>
          <w:color w:val="auto"/>
          <w:szCs w:val="21"/>
        </w:rPr>
        <w:t xml:space="preserve">涉及信息类产品，请填写该产品关键部件的品牌、型号：</w:t>
      </w:r>
      <w:r/>
    </w:p>
    <w:p>
      <w:pPr>
        <w:ind w:firstLine="420"/>
        <w:spacing w:line="400" w:lineRule="exact"/>
        <w:rPr>
          <w:rFonts w:hint="default" w:ascii="宋体" w:hAnsi="宋体" w:cs="宋体"/>
          <w:color w:val="auto"/>
          <w:szCs w:val="21"/>
          <w:u w:val="single"/>
        </w:rPr>
      </w:pPr>
      <w:r>
        <w:rPr>
          <w:rFonts w:hint="eastAsia" w:ascii="宋体" w:hAnsi="宋体" w:cs="宋体"/>
          <w:color w:val="auto"/>
          <w:szCs w:val="21"/>
        </w:rPr>
        <w:t xml:space="preserve">     标的名称：</w:t>
      </w:r>
      <w:r>
        <w:rPr>
          <w:rFonts w:hint="eastAsia" w:ascii="宋体" w:hAnsi="宋体" w:cs="宋体"/>
          <w:color w:val="auto"/>
          <w:szCs w:val="21"/>
          <w:u w:val="single"/>
        </w:rPr>
        <w:t xml:space="preserve">      </w:t>
      </w:r>
      <w:r>
        <w:rPr>
          <w:rFonts w:hint="default" w:ascii="宋体" w:hAnsi="宋体" w:cs="宋体"/>
          <w:color w:val="auto"/>
          <w:szCs w:val="21"/>
          <w:u w:val="single"/>
          <w:lang w:val="en"/>
        </w:rPr>
        <w:t xml:space="preserve">               </w:t>
      </w:r>
      <w:r>
        <w:rPr>
          <w:rFonts w:hint="eastAsia" w:ascii="宋体" w:hAnsi="宋体" w:cs="宋体"/>
          <w:color w:val="auto"/>
          <w:szCs w:val="21"/>
          <w:u w:val="single"/>
        </w:rPr>
        <w:t xml:space="preserve">    </w:t>
      </w:r>
      <w:r/>
    </w:p>
    <w:p>
      <w:pPr>
        <w:ind w:firstLine="420"/>
        <w:spacing w:line="400" w:lineRule="exact"/>
        <w:rPr>
          <w:rFonts w:hint="default" w:ascii="宋体" w:hAnsi="宋体" w:cs="宋体"/>
          <w:color w:val="auto"/>
          <w:szCs w:val="21"/>
        </w:rPr>
      </w:pPr>
      <w:r>
        <w:rPr>
          <w:rFonts w:hint="eastAsia" w:ascii="宋体" w:hAnsi="宋体" w:cs="宋体"/>
          <w:color w:val="auto"/>
          <w:szCs w:val="21"/>
        </w:rPr>
        <w:t xml:space="preserve">     关键部件：</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型号：</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ind w:firstLine="42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关键部件：</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品牌：</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型号：</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firstLine="42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关键部件：</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品牌：</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型号：</w:t>
      </w:r>
      <w:r>
        <w:rPr>
          <w:rFonts w:hint="eastAsia" w:ascii="宋体" w:hAnsi="宋体" w:eastAsia="宋体" w:cs="宋体"/>
          <w:color w:val="auto"/>
          <w:sz w:val="21"/>
          <w:szCs w:val="21"/>
          <w:u w:val="single"/>
          <w:lang w:val="en-US" w:eastAsia="zh-CN" w:bidi="ar-SA"/>
        </w:rPr>
        <w:t xml:space="preserve">       </w:t>
      </w:r>
      <w:r/>
    </w:p>
    <w:p>
      <w:pPr>
        <w:ind w:firstLine="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ind w:firstLine="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eastAsia" w:ascii="汉仪书宋二S" w:hAnsi="汉仪书宋二S" w:eastAsia="汉仪书宋二S" w:cs="汉仪书宋二S"/>
          <w:color w:val="auto"/>
          <w:sz w:val="21"/>
          <w:szCs w:val="21"/>
          <w:lang w:val="en-US" w:eastAsia="zh-CN" w:bidi="ar-SA"/>
        </w:rPr>
        <w:t xml:space="preserve">②</w:t>
      </w:r>
      <w:r>
        <w:rPr>
          <w:rFonts w:hint="eastAsia" w:ascii="宋体" w:hAnsi="宋体" w:eastAsia="宋体" w:cs="宋体"/>
          <w:color w:val="auto"/>
          <w:sz w:val="21"/>
          <w:szCs w:val="21"/>
          <w:lang w:val="en-US" w:eastAsia="zh-CN" w:bidi="ar-SA"/>
        </w:rPr>
        <w:t xml:space="preserve">涉及车辆采购，请填写是否属于新能源汽车：</w:t>
      </w:r>
      <w:r/>
    </w:p>
    <w:p>
      <w:pPr>
        <w:ind w:firstLine="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是，《政府采购品目分类目录》底级品目名称：</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数量：</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金额：</w:t>
      </w:r>
      <w:r>
        <w:rPr>
          <w:rFonts w:hint="eastAsia" w:ascii="宋体" w:hAnsi="宋体" w:eastAsia="宋体" w:cs="宋体"/>
          <w:color w:val="auto"/>
          <w:sz w:val="21"/>
          <w:szCs w:val="21"/>
          <w:u w:val="single"/>
          <w:lang w:val="en-US" w:eastAsia="zh-CN" w:bidi="ar-SA"/>
        </w:rPr>
        <w:t xml:space="preserve">     </w:t>
      </w:r>
      <w:r>
        <w:rPr>
          <w:rFonts w:hint="eastAsia" w:ascii="宋体" w:hAnsi="宋体" w:eastAsia="宋体" w:cs="宋体"/>
          <w:color w:val="auto"/>
          <w:sz w:val="21"/>
          <w:szCs w:val="21"/>
          <w:lang w:val="en-US" w:eastAsia="zh-CN" w:bidi="ar-SA"/>
        </w:rPr>
        <w:t xml:space="preserve"> </w:t>
      </w:r>
      <w:r/>
    </w:p>
    <w:p>
      <w:pPr>
        <w:ind w:firstLine="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否</w:t>
      </w:r>
      <w:r/>
    </w:p>
    <w:p>
      <w:pPr>
        <w:ind w:firstLine="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r>
        <w:rPr>
          <w:rFonts w:hint="default" w:ascii="宋体" w:hAnsi="宋体" w:eastAsia="宋体" w:cs="宋体"/>
          <w:color w:val="auto"/>
          <w:sz w:val="21"/>
          <w:szCs w:val="21"/>
          <w:lang w:val="en" w:eastAsia="zh-CN" w:bidi="ar-SA"/>
        </w:rPr>
        <w:t xml:space="preserve">4</w:t>
      </w:r>
      <w:r>
        <w:rPr>
          <w:rFonts w:hint="eastAsia" w:ascii="宋体" w:hAnsi="宋体" w:eastAsia="宋体" w:cs="宋体"/>
          <w:color w:val="auto"/>
          <w:sz w:val="21"/>
          <w:szCs w:val="21"/>
          <w:lang w:val="en-US" w:eastAsia="zh-CN" w:bidi="ar-SA"/>
        </w:rPr>
        <w:t xml:space="preserve">）政府采购组织形式：</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政府集中采购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部门集中采购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分散采购</w:t>
      </w:r>
      <w:r/>
    </w:p>
    <w:p>
      <w:pPr>
        <w:ind w:firstLine="42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w:t>
      </w:r>
      <w:r>
        <w:rPr>
          <w:rFonts w:hint="default" w:ascii="宋体" w:hAnsi="宋体" w:eastAsia="宋体" w:cs="宋体"/>
          <w:color w:val="auto"/>
          <w:sz w:val="21"/>
          <w:szCs w:val="21"/>
          <w:lang w:val="en" w:eastAsia="zh-CN" w:bidi="ar-SA"/>
        </w:rPr>
        <w:t xml:space="preserve">5</w:t>
      </w:r>
      <w:r>
        <w:rPr>
          <w:rFonts w:hint="eastAsia" w:ascii="宋体" w:hAnsi="宋体" w:eastAsia="宋体" w:cs="宋体"/>
          <w:color w:val="auto"/>
          <w:sz w:val="21"/>
          <w:szCs w:val="21"/>
          <w:lang w:val="en-US" w:eastAsia="zh-CN" w:bidi="ar-SA"/>
        </w:rPr>
        <w:t xml:space="preserve">）政府采购方式：</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公开招标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邀请招标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竞争性谈判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竞争性磋商</w:t>
      </w:r>
      <w:r/>
    </w:p>
    <w:p>
      <w:pPr>
        <w:ind w:firstLine="420"/>
        <w:spacing w:line="400" w:lineRule="exact"/>
        <w:rPr>
          <w:rFonts w:hint="default" w:ascii="宋体" w:hAnsi="宋体" w:eastAsia="宋体" w:cs="宋体"/>
          <w:color w:val="auto"/>
          <w:sz w:val="21"/>
          <w:szCs w:val="21"/>
          <w:u w:val="single"/>
          <w:lang w:val="en-US" w:eastAsia="zh-CN" w:bidi="ar-SA"/>
        </w:rPr>
      </w:pPr>
      <w:r>
        <w:rPr>
          <w:rFonts w:hint="eastAsia" w:ascii="宋体" w:hAnsi="宋体" w:eastAsia="华文楷体" w:cs="宋体"/>
          <w:color w:val="auto"/>
          <w:sz w:val="22"/>
          <w:szCs w:val="21"/>
          <w:lang w:val="en-US" w:eastAsia="zh-CN" w:bidi="ar-SA"/>
        </w:rPr>
        <w:t xml:space="preserve">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询价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单一来源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框架协议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其他：</w:t>
      </w:r>
      <w:r>
        <w:rPr>
          <w:rFonts w:hint="eastAsia" w:ascii="宋体" w:hAnsi="宋体" w:eastAsia="宋体" w:cs="宋体"/>
          <w:color w:val="auto"/>
          <w:sz w:val="21"/>
          <w:szCs w:val="21"/>
          <w:u w:val="single"/>
          <w:lang w:val="en-US" w:eastAsia="zh-CN" w:bidi="ar-SA"/>
        </w:rPr>
        <w:t xml:space="preserve">          </w:t>
      </w:r>
      <w:r/>
    </w:p>
    <w:p>
      <w:pPr>
        <w:ind w:firstLine="42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（注：在框架协议采购的第二阶段，可选择使用该合同文本）</w:t>
      </w:r>
      <w:r/>
    </w:p>
    <w:p>
      <w:pPr>
        <w:ind w:firstLine="220"/>
        <w:spacing w:line="400" w:lineRule="exact"/>
        <w:rPr>
          <w:rFonts w:hint="default" w:ascii="宋体" w:hAnsi="宋体" w:eastAsia="宋体" w:cs="Times New Roman"/>
          <w:color w:val="auto"/>
          <w:sz w:val="21"/>
          <w:szCs w:val="21"/>
          <w:lang w:val="en-US" w:eastAsia="zh-CN" w:bidi="ar-SA"/>
        </w:rPr>
      </w:pPr>
      <w:r>
        <w:rPr>
          <w:rFonts w:hint="eastAsia" w:ascii="宋体" w:hAnsi="宋体" w:eastAsia="华文楷体" w:cs="华文楷体"/>
          <w:color w:val="auto"/>
          <w:sz w:val="22"/>
          <w:szCs w:val="21"/>
          <w:lang w:val="en-US" w:eastAsia="zh-CN" w:bidi="ar-SA"/>
        </w:rPr>
        <w:t xml:space="preserve"> （</w:t>
      </w:r>
      <w:r>
        <w:rPr>
          <w:rFonts w:hint="default" w:ascii="宋体" w:hAnsi="宋体" w:eastAsia="华文楷体" w:cs="华文楷体"/>
          <w:color w:val="auto"/>
          <w:sz w:val="22"/>
          <w:szCs w:val="21"/>
          <w:lang w:val="en" w:eastAsia="zh-CN" w:bidi="ar-SA"/>
        </w:rPr>
        <w:t xml:space="preserve">6</w:t>
      </w:r>
      <w:r>
        <w:rPr>
          <w:rFonts w:hint="eastAsia" w:ascii="宋体" w:hAnsi="宋体" w:eastAsia="华文楷体" w:cs="华文楷体"/>
          <w:color w:val="auto"/>
          <w:sz w:val="22"/>
          <w:szCs w:val="21"/>
          <w:lang w:val="en-US" w:eastAsia="zh-CN" w:bidi="ar-SA"/>
        </w:rPr>
        <w:t xml:space="preserve">）</w:t>
      </w:r>
      <w:r>
        <w:rPr>
          <w:rFonts w:hint="eastAsia" w:ascii="宋体" w:hAnsi="宋体" w:eastAsia="宋体" w:cs="Times New Roman"/>
          <w:color w:val="auto"/>
          <w:sz w:val="21"/>
          <w:szCs w:val="21"/>
          <w:lang w:val="en-US" w:eastAsia="zh-CN" w:bidi="ar-SA"/>
        </w:rPr>
        <w:t xml:space="preserve">中标（成交）采购标的制造商是否为中小企业：</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Times New Roman"/>
          <w:color w:val="auto"/>
          <w:sz w:val="21"/>
          <w:szCs w:val="21"/>
          <w:lang w:val="en-US" w:eastAsia="zh-CN" w:bidi="ar-SA"/>
        </w:rPr>
        <w:t xml:space="preserve">是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Times New Roman"/>
          <w:color w:val="auto"/>
          <w:sz w:val="21"/>
          <w:szCs w:val="21"/>
          <w:lang w:val="en-US" w:eastAsia="zh-CN" w:bidi="ar-SA"/>
        </w:rPr>
        <w:t xml:space="preserve">否</w:t>
      </w:r>
      <w:r/>
    </w:p>
    <w:p>
      <w:pPr>
        <w:spacing w:line="400" w:lineRule="exact"/>
        <w:rPr>
          <w:rFonts w:hint="default" w:ascii="宋体" w:hAnsi="宋体"/>
          <w:iCs/>
          <w:color w:val="auto"/>
          <w:szCs w:val="21"/>
        </w:rPr>
      </w:pPr>
      <w:r>
        <w:rPr>
          <w:rFonts w:hint="eastAsia" w:ascii="宋体" w:hAnsi="宋体"/>
          <w:color w:val="auto"/>
          <w:szCs w:val="21"/>
        </w:rPr>
        <w:t xml:space="preserve">        本合同是否为专门面向中小企业的采购合同（中小企业预留合同）：</w:t>
      </w:r>
      <w:r>
        <w:rPr>
          <w:rFonts w:hint="default" w:ascii="Wingdings" w:hAnsi="Wingdings" w:eastAsia="Wingdings" w:cs="Wingdings"/>
          <w:iCs/>
          <w:color w:val="auto"/>
          <w:szCs w:val="21"/>
        </w:rPr>
        <w:t xml:space="preserve">¨</w:t>
      </w:r>
      <w:r>
        <w:rPr>
          <w:rFonts w:hint="eastAsia" w:ascii="宋体" w:hAnsi="宋体"/>
          <w:iCs/>
          <w:color w:val="auto"/>
          <w:szCs w:val="21"/>
        </w:rPr>
        <w:t xml:space="preserve">是    </w:t>
      </w:r>
      <w:r>
        <w:rPr>
          <w:rFonts w:hint="default"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rFonts w:hint="default" w:ascii="宋体" w:hAnsi="宋体"/>
          <w:iCs/>
          <w:color w:val="auto"/>
          <w:szCs w:val="21"/>
        </w:rPr>
      </w:pPr>
      <w:r>
        <w:rPr>
          <w:rFonts w:hint="eastAsia"/>
          <w:color w:val="auto"/>
          <w:szCs w:val="22"/>
        </w:rPr>
        <w:t xml:space="preserve">        若本项目不专门面向中小企业采购，是否给予小微企业评审优惠：</w:t>
      </w:r>
      <w:r>
        <w:rPr>
          <w:rFonts w:hint="default" w:ascii="Wingdings" w:hAnsi="Wingdings" w:eastAsia="Wingdings" w:cs="Wingdings"/>
          <w:iCs/>
          <w:color w:val="auto"/>
          <w:szCs w:val="21"/>
        </w:rPr>
        <w:t xml:space="preserve">¨</w:t>
      </w:r>
      <w:r>
        <w:rPr>
          <w:rFonts w:hint="eastAsia" w:ascii="宋体" w:hAnsi="宋体"/>
          <w:iCs/>
          <w:color w:val="auto"/>
          <w:szCs w:val="21"/>
        </w:rPr>
        <w:t xml:space="preserve">是   </w:t>
      </w:r>
      <w:r>
        <w:rPr>
          <w:rFonts w:hint="default"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rFonts w:hint="default" w:ascii="宋体" w:hAnsi="宋体"/>
          <w:iCs/>
          <w:color w:val="auto"/>
          <w:szCs w:val="21"/>
        </w:rPr>
      </w:pPr>
      <w:r>
        <w:rPr>
          <w:rFonts w:hint="eastAsia"/>
          <w:color w:val="auto"/>
          <w:szCs w:val="22"/>
        </w:rPr>
        <w:t xml:space="preserve">        中标（成交）采购标的制造商是否为残疾人福利性单位：</w:t>
      </w:r>
      <w:r>
        <w:rPr>
          <w:rFonts w:hint="default" w:ascii="Wingdings" w:hAnsi="Wingdings" w:eastAsia="Wingdings" w:cs="Wingdings"/>
          <w:iCs/>
          <w:color w:val="auto"/>
          <w:szCs w:val="21"/>
        </w:rPr>
        <w:t xml:space="preserve">¨</w:t>
      </w:r>
      <w:r>
        <w:rPr>
          <w:rFonts w:hint="eastAsia" w:ascii="宋体" w:hAnsi="宋体"/>
          <w:iCs/>
          <w:color w:val="auto"/>
          <w:szCs w:val="21"/>
        </w:rPr>
        <w:t xml:space="preserve">是   </w:t>
      </w:r>
      <w:r>
        <w:rPr>
          <w:rFonts w:hint="default"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rFonts w:hint="default"/>
          <w:color w:val="auto"/>
          <w:szCs w:val="22"/>
        </w:rPr>
      </w:pPr>
      <w:r>
        <w:rPr>
          <w:rFonts w:hint="eastAsia"/>
          <w:color w:val="auto"/>
          <w:szCs w:val="22"/>
        </w:rPr>
        <w:t xml:space="preserve">        中标（成交）采购标的制造商是否为监狱企业：</w:t>
      </w:r>
      <w:r>
        <w:rPr>
          <w:rFonts w:hint="default" w:ascii="Wingdings" w:hAnsi="Wingdings" w:eastAsia="Wingdings" w:cs="Wingdings"/>
          <w:iCs/>
          <w:color w:val="auto"/>
          <w:szCs w:val="21"/>
        </w:rPr>
        <w:t xml:space="preserve">¨</w:t>
      </w:r>
      <w:r>
        <w:rPr>
          <w:rFonts w:hint="eastAsia" w:ascii="宋体" w:hAnsi="宋体"/>
          <w:iCs/>
          <w:color w:val="auto"/>
          <w:szCs w:val="21"/>
        </w:rPr>
        <w:t xml:space="preserve">是       </w:t>
      </w:r>
      <w:r>
        <w:rPr>
          <w:rFonts w:hint="default" w:ascii="Wingdings" w:hAnsi="Wingdings" w:eastAsia="Wingdings" w:cs="Wingdings"/>
          <w:iCs/>
          <w:color w:val="auto"/>
          <w:szCs w:val="21"/>
        </w:rPr>
        <w:t xml:space="preserve">¨</w:t>
      </w:r>
      <w:r>
        <w:rPr>
          <w:rFonts w:hint="eastAsia" w:ascii="宋体" w:hAnsi="宋体"/>
          <w:iCs/>
          <w:color w:val="auto"/>
          <w:szCs w:val="21"/>
        </w:rPr>
        <w:t xml:space="preserve">否</w:t>
      </w:r>
      <w:r/>
    </w:p>
    <w:p>
      <w:pPr>
        <w:ind w:firstLine="420"/>
        <w:spacing w:line="400" w:lineRule="exact"/>
        <w:rPr>
          <w:rFonts w:hint="default" w:ascii="宋体" w:hAnsi="宋体"/>
          <w:color w:val="auto"/>
          <w:szCs w:val="21"/>
        </w:rPr>
      </w:pPr>
      <w:r>
        <w:rPr>
          <w:rFonts w:hint="eastAsia" w:ascii="宋体" w:hAnsi="宋体"/>
          <w:color w:val="auto"/>
          <w:szCs w:val="21"/>
        </w:rPr>
        <w:t xml:space="preserve">（</w:t>
      </w:r>
      <w:r>
        <w:rPr>
          <w:rFonts w:hint="default" w:ascii="宋体" w:hAnsi="宋体"/>
          <w:color w:val="auto"/>
          <w:szCs w:val="21"/>
          <w:lang w:val="en"/>
        </w:rPr>
        <w:t xml:space="preserve">7</w:t>
      </w:r>
      <w:r>
        <w:rPr>
          <w:rFonts w:hint="eastAsia" w:ascii="宋体" w:hAnsi="宋体"/>
          <w:color w:val="auto"/>
          <w:szCs w:val="21"/>
        </w:rPr>
        <w:t xml:space="preserve">）合同是否分包：</w:t>
      </w:r>
      <w:r>
        <w:rPr>
          <w:rFonts w:hint="default" w:ascii="Wingdings" w:hAnsi="Wingdings" w:eastAsia="Wingdings" w:cs="Wingdings"/>
          <w:iCs/>
          <w:color w:val="auto"/>
          <w:szCs w:val="21"/>
        </w:rPr>
        <w:t xml:space="preserve">¨</w:t>
      </w:r>
      <w:r>
        <w:rPr>
          <w:rFonts w:hint="eastAsia" w:ascii="宋体" w:hAnsi="宋体"/>
          <w:iCs/>
          <w:color w:val="auto"/>
          <w:szCs w:val="21"/>
        </w:rPr>
        <w:t xml:space="preserve">是       </w:t>
      </w:r>
      <w:r>
        <w:rPr>
          <w:rFonts w:hint="default" w:ascii="Wingdings" w:hAnsi="Wingdings" w:eastAsia="Wingdings" w:cs="Wingdings"/>
          <w:iCs/>
          <w:color w:val="auto"/>
          <w:szCs w:val="21"/>
        </w:rPr>
        <w:t xml:space="preserve">¨</w:t>
      </w:r>
      <w:r>
        <w:rPr>
          <w:rFonts w:hint="eastAsia" w:ascii="宋体" w:hAnsi="宋体"/>
          <w:iCs/>
          <w:color w:val="auto"/>
          <w:szCs w:val="21"/>
        </w:rPr>
        <w:t xml:space="preserve">否</w:t>
      </w:r>
      <w:r/>
    </w:p>
    <w:p>
      <w:pPr>
        <w:ind w:firstLine="840"/>
        <w:spacing w:line="400" w:lineRule="exact"/>
        <w:rPr>
          <w:rFonts w:hint="default" w:ascii="宋体" w:hAnsi="宋体"/>
          <w:color w:val="auto"/>
          <w:szCs w:val="21"/>
          <w:u w:val="single"/>
        </w:rPr>
      </w:pPr>
      <w:r>
        <w:rPr>
          <w:rFonts w:hint="eastAsia" w:ascii="宋体" w:hAnsi="宋体"/>
          <w:color w:val="auto"/>
          <w:szCs w:val="21"/>
        </w:rPr>
        <w:t xml:space="preserve"> 分包主要内容：</w:t>
      </w:r>
      <w:r>
        <w:rPr>
          <w:rFonts w:hint="eastAsia" w:ascii="宋体" w:hAnsi="宋体"/>
          <w:color w:val="auto"/>
          <w:szCs w:val="21"/>
          <w:u w:val="single"/>
        </w:rPr>
        <w:t xml:space="preserve">                                            </w:t>
      </w:r>
      <w:r/>
    </w:p>
    <w:p>
      <w:pPr>
        <w:ind w:firstLine="840"/>
        <w:spacing w:line="400" w:lineRule="exact"/>
        <w:rPr>
          <w:rFonts w:hint="default" w:ascii="宋体" w:hAnsi="宋体"/>
          <w:color w:val="auto"/>
          <w:szCs w:val="21"/>
        </w:rPr>
      </w:pPr>
      <w:r>
        <w:rPr>
          <w:rFonts w:hint="eastAsia" w:ascii="宋体" w:hAnsi="宋体"/>
          <w:color w:val="auto"/>
          <w:szCs w:val="21"/>
        </w:rPr>
        <w:t xml:space="preserve"> 分包供应商/制造商名称（如供应商和制造商不同，请分别填写）：</w:t>
      </w:r>
      <w:r/>
    </w:p>
    <w:p>
      <w:pPr>
        <w:ind w:firstLine="840"/>
        <w:spacing w:line="400" w:lineRule="exact"/>
        <w:rPr>
          <w:rFonts w:hint="default" w:ascii="宋体" w:hAnsi="宋体"/>
          <w:color w:val="auto"/>
          <w:szCs w:val="21"/>
          <w:u w:val="single"/>
        </w:rPr>
      </w:pPr>
      <w:r>
        <w:rPr>
          <w:rFonts w:hint="eastAsia" w:ascii="宋体" w:hAnsi="宋体"/>
          <w:color w:val="auto"/>
          <w:szCs w:val="21"/>
        </w:rPr>
        <w:t xml:space="preserve"> </w:t>
      </w:r>
      <w:r>
        <w:rPr>
          <w:rFonts w:hint="eastAsia" w:ascii="宋体" w:hAnsi="宋体"/>
          <w:color w:val="auto"/>
          <w:szCs w:val="21"/>
          <w:u w:val="single"/>
        </w:rPr>
        <w:t xml:space="preserve">                                                          </w:t>
      </w:r>
      <w:r/>
    </w:p>
    <w:p>
      <w:pPr>
        <w:ind w:firstLine="840"/>
        <w:spacing w:line="400" w:lineRule="exact"/>
        <w:rPr>
          <w:rFonts w:hint="default" w:ascii="宋体" w:hAnsi="宋体"/>
          <w:color w:val="auto"/>
          <w:szCs w:val="21"/>
        </w:rPr>
      </w:pPr>
      <w:r>
        <w:rPr>
          <w:rFonts w:hint="eastAsia" w:ascii="宋体" w:hAnsi="宋体"/>
          <w:color w:val="auto"/>
          <w:szCs w:val="21"/>
        </w:rPr>
        <w:t xml:space="preserve"> 分包供应商/制造商类型（如果供应商和制造商不同，只填写制造商类型）：</w:t>
      </w:r>
      <w:r/>
    </w:p>
    <w:p>
      <w:pPr>
        <w:ind w:firstLine="840"/>
        <w:spacing w:line="400" w:lineRule="exact"/>
        <w:rPr>
          <w:rFonts w:hint="default" w:ascii="宋体" w:hAnsi="宋体"/>
          <w:iCs/>
          <w:color w:val="auto"/>
          <w:szCs w:val="21"/>
        </w:rPr>
      </w:pPr>
      <w:r>
        <w:rPr>
          <w:rFonts w:hint="eastAsia" w:ascii="宋体" w:hAnsi="宋体"/>
          <w:iCs/>
          <w:color w:val="auto"/>
          <w:szCs w:val="21"/>
        </w:rPr>
        <w:t xml:space="preserve"> </w:t>
      </w:r>
      <w:r>
        <w:rPr>
          <w:rFonts w:hint="default" w:ascii="Wingdings" w:hAnsi="Wingdings" w:eastAsia="Wingdings" w:cs="Wingdings"/>
          <w:iCs/>
          <w:color w:val="auto"/>
          <w:szCs w:val="21"/>
        </w:rPr>
        <w:t xml:space="preserve">¨</w:t>
      </w:r>
      <w:r>
        <w:rPr>
          <w:rFonts w:hint="eastAsia" w:ascii="宋体" w:hAnsi="宋体"/>
          <w:iCs/>
          <w:color w:val="auto"/>
          <w:szCs w:val="21"/>
        </w:rPr>
        <w:t xml:space="preserve">大型企业  </w:t>
      </w:r>
      <w:r>
        <w:rPr>
          <w:rFonts w:hint="default" w:ascii="Wingdings" w:hAnsi="Wingdings" w:eastAsia="Wingdings" w:cs="Wingdings"/>
          <w:iCs/>
          <w:color w:val="auto"/>
          <w:szCs w:val="21"/>
        </w:rPr>
        <w:t xml:space="preserve">¨</w:t>
      </w:r>
      <w:r>
        <w:rPr>
          <w:rFonts w:hint="eastAsia" w:ascii="宋体" w:hAnsi="宋体"/>
          <w:iCs/>
          <w:color w:val="auto"/>
          <w:szCs w:val="21"/>
        </w:rPr>
        <w:t xml:space="preserve">中型企业  </w:t>
      </w:r>
      <w:r>
        <w:rPr>
          <w:rFonts w:hint="default" w:ascii="Wingdings" w:hAnsi="Wingdings" w:eastAsia="Wingdings" w:cs="Wingdings"/>
          <w:iCs/>
          <w:color w:val="auto"/>
          <w:szCs w:val="21"/>
        </w:rPr>
        <w:t xml:space="preserve">¨</w:t>
      </w:r>
      <w:r>
        <w:rPr>
          <w:rFonts w:hint="eastAsia" w:ascii="宋体" w:hAnsi="宋体"/>
          <w:iCs/>
          <w:color w:val="auto"/>
          <w:szCs w:val="21"/>
        </w:rPr>
        <w:t xml:space="preserve">小微型企业  </w:t>
      </w:r>
      <w:r/>
    </w:p>
    <w:p>
      <w:pPr>
        <w:ind w:firstLine="840"/>
        <w:spacing w:line="400" w:lineRule="exact"/>
        <w:rPr>
          <w:rFonts w:hint="default" w:eastAsia="华文楷体"/>
          <w:color w:val="auto"/>
          <w:szCs w:val="22"/>
        </w:rPr>
      </w:pPr>
      <w:r>
        <w:rPr>
          <w:rFonts w:hint="eastAsia" w:ascii="宋体" w:hAnsi="宋体"/>
          <w:iCs/>
          <w:color w:val="auto"/>
          <w:szCs w:val="21"/>
        </w:rPr>
        <w:t xml:space="preserve"> </w:t>
      </w:r>
      <w:r>
        <w:rPr>
          <w:rFonts w:hint="default" w:ascii="Wingdings" w:hAnsi="Wingdings" w:eastAsia="Wingdings" w:cs="Wingdings"/>
          <w:iCs/>
          <w:color w:val="auto"/>
          <w:szCs w:val="21"/>
        </w:rPr>
        <w:t xml:space="preserve">¨</w:t>
      </w:r>
      <w:r>
        <w:rPr>
          <w:rFonts w:hint="eastAsia" w:ascii="宋体" w:hAnsi="宋体"/>
          <w:iCs/>
          <w:color w:val="auto"/>
          <w:szCs w:val="21"/>
        </w:rPr>
        <w:t xml:space="preserve">残疾人福利性单位 </w:t>
      </w:r>
      <w:r>
        <w:rPr>
          <w:rFonts w:hint="default" w:ascii="Wingdings" w:hAnsi="Wingdings" w:eastAsia="Wingdings" w:cs="Wingdings"/>
          <w:iCs/>
          <w:color w:val="auto"/>
          <w:szCs w:val="21"/>
        </w:rPr>
        <w:t xml:space="preserve">¨</w:t>
      </w:r>
      <w:r>
        <w:rPr>
          <w:rFonts w:hint="eastAsia" w:ascii="宋体" w:hAnsi="宋体"/>
          <w:iCs/>
          <w:color w:val="auto"/>
          <w:szCs w:val="21"/>
        </w:rPr>
        <w:t xml:space="preserve">监狱企业 </w:t>
      </w:r>
      <w:r>
        <w:rPr>
          <w:rFonts w:hint="default" w:ascii="Wingdings" w:hAnsi="Wingdings" w:eastAsia="Wingdings" w:cs="Wingdings"/>
          <w:iCs/>
          <w:color w:val="auto"/>
          <w:szCs w:val="21"/>
        </w:rPr>
        <w:t xml:space="preserve">¨</w:t>
      </w:r>
      <w:r>
        <w:rPr>
          <w:rFonts w:hint="eastAsia" w:ascii="宋体" w:hAnsi="宋体"/>
          <w:iCs/>
          <w:color w:val="auto"/>
          <w:szCs w:val="21"/>
        </w:rPr>
        <w:t xml:space="preserve">其他</w:t>
      </w:r>
      <w:r/>
    </w:p>
    <w:p>
      <w:pPr>
        <w:spacing w:line="400" w:lineRule="exact"/>
        <w:rPr>
          <w:rFonts w:hint="default" w:ascii="宋体" w:hAnsi="宋体" w:cs="宋体"/>
          <w:iCs/>
          <w:color w:val="auto"/>
          <w:szCs w:val="21"/>
        </w:rPr>
      </w:pPr>
      <w:r>
        <w:rPr>
          <w:rFonts w:hint="eastAsia" w:ascii="宋体" w:hAnsi="宋体"/>
          <w:color w:val="auto"/>
          <w:szCs w:val="21"/>
        </w:rPr>
        <w:t xml:space="preserve">    </w:t>
      </w:r>
      <w:r>
        <w:rPr>
          <w:rFonts w:hint="eastAsia" w:ascii="宋体" w:hAnsi="宋体" w:cs="宋体"/>
          <w:color w:val="auto"/>
          <w:szCs w:val="21"/>
        </w:rPr>
        <w:t xml:space="preserve">（</w:t>
      </w:r>
      <w:r>
        <w:rPr>
          <w:rFonts w:hint="default" w:ascii="宋体" w:hAnsi="宋体" w:cs="宋体"/>
          <w:color w:val="auto"/>
          <w:szCs w:val="21"/>
          <w:lang w:val="en"/>
        </w:rPr>
        <w:t xml:space="preserve">8</w:t>
      </w:r>
      <w:r>
        <w:rPr>
          <w:rFonts w:hint="eastAsia" w:ascii="宋体" w:hAnsi="宋体" w:cs="宋体"/>
          <w:color w:val="auto"/>
          <w:szCs w:val="21"/>
        </w:rPr>
        <w:t xml:space="preserve">）中标（成交）供应商是否为外商投资企业：</w:t>
      </w:r>
      <w:r>
        <w:rPr>
          <w:rFonts w:hint="default" w:ascii="Wingdings" w:hAnsi="Wingdings" w:eastAsia="Wingdings" w:cs="Wingdings"/>
          <w:iCs/>
          <w:color w:val="auto"/>
          <w:szCs w:val="21"/>
        </w:rPr>
        <w:t xml:space="preserve">¨</w:t>
      </w:r>
      <w:r>
        <w:rPr>
          <w:rFonts w:hint="eastAsia" w:ascii="宋体" w:hAnsi="宋体" w:cs="宋体"/>
          <w:iCs/>
          <w:color w:val="auto"/>
          <w:szCs w:val="21"/>
        </w:rPr>
        <w:t xml:space="preserve">是       </w:t>
      </w:r>
      <w:r>
        <w:rPr>
          <w:rFonts w:hint="default" w:ascii="Wingdings" w:hAnsi="Wingdings" w:eastAsia="Wingdings" w:cs="Wingdings"/>
          <w:iCs/>
          <w:color w:val="auto"/>
          <w:szCs w:val="21"/>
        </w:rPr>
        <w:t xml:space="preserve">¨</w:t>
      </w:r>
      <w:r>
        <w:rPr>
          <w:rFonts w:hint="eastAsia" w:ascii="宋体" w:hAnsi="宋体" w:cs="宋体"/>
          <w:iCs/>
          <w:color w:val="auto"/>
          <w:szCs w:val="21"/>
        </w:rPr>
        <w:t xml:space="preserve">否</w:t>
      </w:r>
      <w:r/>
    </w:p>
    <w:p>
      <w:pPr>
        <w:ind w:firstLine="420"/>
        <w:spacing w:line="400" w:lineRule="exact"/>
        <w:tabs>
          <w:tab w:val="left" w:pos="1340" w:leader="none"/>
        </w:tabs>
        <w:rPr>
          <w:rFonts w:hint="default" w:ascii="宋体" w:hAnsi="宋体" w:eastAsia="宋体" w:cs="宋体"/>
          <w:color w:val="auto"/>
          <w:sz w:val="21"/>
          <w:szCs w:val="21"/>
          <w:u w:val="single"/>
          <w:lang w:val="en-US" w:eastAsia="zh-CN" w:bidi="ar-SA"/>
        </w:rPr>
      </w:pPr>
      <w:r>
        <w:rPr>
          <w:rFonts w:hint="eastAsia" w:ascii="宋体" w:hAnsi="宋体" w:eastAsia="宋体" w:cs="宋体"/>
          <w:color w:val="auto"/>
          <w:sz w:val="21"/>
          <w:szCs w:val="21"/>
          <w:lang w:val="en-US" w:eastAsia="zh-CN" w:bidi="ar-SA"/>
        </w:rPr>
        <w:t xml:space="preserve">     外商投资企业类型：</w:t>
      </w:r>
      <w:r>
        <w:rPr>
          <w:rFonts w:hint="default" w:ascii="Wingdings" w:hAnsi="Wingdings" w:eastAsia="Wingdings" w:cs="Wingdings"/>
          <w:iCs/>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全部由外国投资者投资  </w:t>
      </w:r>
      <w:r>
        <w:rPr>
          <w:rFonts w:hint="default" w:ascii="Wingdings" w:hAnsi="Wingdings" w:eastAsia="Wingdings" w:cs="Wingdings"/>
          <w:iCs/>
          <w:color w:val="auto"/>
          <w:sz w:val="21"/>
          <w:szCs w:val="21"/>
          <w:lang w:val="en-US" w:eastAsia="zh-CN" w:bidi="ar-SA"/>
        </w:rPr>
        <w:t xml:space="preserve">¨</w:t>
      </w:r>
      <w:r>
        <w:rPr>
          <w:rFonts w:hint="eastAsia" w:ascii="宋体" w:hAnsi="宋体" w:eastAsia="宋体" w:cs="宋体"/>
          <w:iCs/>
          <w:color w:val="auto"/>
          <w:sz w:val="21"/>
          <w:szCs w:val="21"/>
          <w:lang w:val="en-US" w:eastAsia="zh-CN" w:bidi="ar-SA"/>
        </w:rPr>
        <w:t xml:space="preserve">部分由外国投资者投资</w:t>
      </w:r>
      <w:r/>
    </w:p>
    <w:p>
      <w:pPr>
        <w:ind w:firstLine="420"/>
        <w:spacing w:line="400" w:lineRule="exact"/>
        <w:rPr>
          <w:rFonts w:hint="default" w:ascii="宋体" w:hAnsi="宋体" w:cs="宋体"/>
          <w:color w:val="auto"/>
          <w:szCs w:val="21"/>
        </w:rPr>
      </w:pPr>
      <w:r>
        <w:rPr>
          <w:rFonts w:hint="eastAsia" w:ascii="宋体" w:hAnsi="宋体" w:cs="宋体"/>
          <w:color w:val="auto"/>
          <w:szCs w:val="21"/>
        </w:rPr>
        <w:t xml:space="preserve">（</w:t>
      </w:r>
      <w:r>
        <w:rPr>
          <w:rFonts w:hint="default" w:ascii="宋体" w:hAnsi="宋体" w:cs="宋体"/>
          <w:color w:val="auto"/>
          <w:szCs w:val="21"/>
          <w:lang w:val="en"/>
        </w:rPr>
        <w:t xml:space="preserve">9</w:t>
      </w:r>
      <w:r>
        <w:rPr>
          <w:rFonts w:hint="eastAsia" w:ascii="宋体" w:hAnsi="宋体" w:cs="宋体"/>
          <w:color w:val="auto"/>
          <w:szCs w:val="21"/>
        </w:rPr>
        <w:t xml:space="preserve">）是否涉及进口产品：</w:t>
      </w:r>
      <w:r/>
    </w:p>
    <w:p>
      <w:pPr>
        <w:ind w:firstLine="840"/>
        <w:spacing w:line="400" w:lineRule="exact"/>
        <w:rPr>
          <w:rFonts w:hint="default" w:ascii="宋体" w:hAnsi="宋体" w:cs="宋体"/>
          <w:color w:val="auto"/>
          <w:szCs w:val="21"/>
          <w:u w:val="single"/>
        </w:rPr>
      </w:pPr>
      <w:r>
        <w:rPr>
          <w:rFonts w:hint="eastAsia" w:ascii="宋体" w:hAnsi="宋体" w:cs="宋体"/>
          <w:color w:val="auto"/>
          <w:szCs w:val="21"/>
        </w:rPr>
        <w:t xml:space="preserve"> </w:t>
      </w:r>
      <w:r>
        <w:rPr>
          <w:rFonts w:hint="default" w:ascii="Wingdings" w:hAnsi="Wingdings" w:eastAsia="Wingdings" w:cs="Wingdings"/>
          <w:color w:val="auto"/>
          <w:szCs w:val="21"/>
        </w:rPr>
        <w:t xml:space="preserve">¨</w:t>
      </w:r>
      <w:r>
        <w:rPr>
          <w:rFonts w:hint="eastAsia" w:ascii="宋体" w:hAnsi="宋体" w:cs="宋体"/>
          <w:color w:val="auto"/>
          <w:szCs w:val="21"/>
        </w:rPr>
        <w:t xml:space="preserve">是，《政府采购品目分类目录》底级品目名称：</w:t>
      </w:r>
      <w:r>
        <w:rPr>
          <w:rFonts w:hint="eastAsia" w:ascii="宋体" w:hAnsi="宋体" w:cs="宋体"/>
          <w:color w:val="auto"/>
          <w:szCs w:val="21"/>
          <w:u w:val="single"/>
        </w:rPr>
        <w:t xml:space="preserve">         </w:t>
      </w:r>
      <w:r>
        <w:rPr>
          <w:rFonts w:hint="eastAsia" w:ascii="宋体" w:hAnsi="宋体" w:cs="宋体"/>
          <w:color w:val="auto"/>
          <w:szCs w:val="21"/>
        </w:rPr>
        <w:t xml:space="preserve"> 金额：</w:t>
      </w:r>
      <w:r>
        <w:rPr>
          <w:rFonts w:hint="eastAsia" w:ascii="宋体" w:hAnsi="宋体" w:cs="宋体"/>
          <w:color w:val="auto"/>
          <w:szCs w:val="21"/>
          <w:u w:val="single"/>
        </w:rPr>
        <w:t xml:space="preserve">        </w:t>
      </w:r>
      <w:r/>
    </w:p>
    <w:p>
      <w:pPr>
        <w:ind w:firstLine="840"/>
        <w:spacing w:line="400" w:lineRule="exact"/>
        <w:rPr>
          <w:rFonts w:hint="default" w:ascii="宋体" w:hAnsi="宋体"/>
          <w:color w:val="auto"/>
          <w:szCs w:val="21"/>
        </w:rPr>
      </w:pPr>
      <w:r>
        <w:rPr>
          <w:rFonts w:hint="eastAsia" w:ascii="宋体" w:hAnsi="宋体" w:cs="宋体"/>
          <w:color w:val="auto"/>
          <w:szCs w:val="21"/>
        </w:rPr>
        <w:t xml:space="preserve"> 国别：</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规格型号：</w:t>
      </w:r>
      <w:r>
        <w:rPr>
          <w:rFonts w:hint="eastAsia" w:ascii="宋体" w:hAnsi="宋体" w:cs="宋体"/>
          <w:color w:val="auto"/>
          <w:szCs w:val="21"/>
          <w:u w:val="single"/>
        </w:rPr>
        <w:t xml:space="preserve">        </w:t>
      </w:r>
      <w:r>
        <w:rPr>
          <w:rFonts w:hint="eastAsia" w:ascii="宋体" w:hAnsi="宋体"/>
          <w:color w:val="auto"/>
          <w:szCs w:val="21"/>
        </w:rPr>
        <w:t xml:space="preserve">      </w:t>
      </w:r>
      <w:r/>
    </w:p>
    <w:p>
      <w:pPr>
        <w:ind w:firstLine="840"/>
        <w:spacing w:line="400" w:lineRule="exact"/>
        <w:rPr>
          <w:rFonts w:hint="default" w:ascii="宋体" w:hAnsi="宋体"/>
          <w:color w:val="auto"/>
          <w:szCs w:val="21"/>
        </w:rPr>
      </w:pPr>
      <w:r>
        <w:rPr>
          <w:rFonts w:hint="eastAsia" w:ascii="宋体" w:hAnsi="宋体"/>
          <w:color w:val="auto"/>
          <w:szCs w:val="21"/>
        </w:rPr>
        <w:t xml:space="preserve"> </w:t>
      </w:r>
      <w:r>
        <w:rPr>
          <w:rFonts w:hint="default" w:ascii="Wingdings" w:hAnsi="Wingdings" w:eastAsia="Wingdings" w:cs="Wingdings"/>
          <w:color w:val="auto"/>
          <w:szCs w:val="21"/>
        </w:rPr>
        <w:t xml:space="preserve">¨</w:t>
      </w:r>
      <w:r>
        <w:rPr>
          <w:rFonts w:hint="eastAsia" w:ascii="宋体" w:hAnsi="宋体"/>
          <w:color w:val="auto"/>
          <w:szCs w:val="21"/>
        </w:rPr>
        <w:t xml:space="preserve">否</w:t>
      </w:r>
      <w:r/>
    </w:p>
    <w:p>
      <w:pPr>
        <w:spacing w:line="400" w:lineRule="exact"/>
        <w:tabs>
          <w:tab w:val="left" w:pos="740" w:leader="none"/>
        </w:tabs>
        <w:rPr>
          <w:rFonts w:hint="default" w:ascii="宋体" w:hAnsi="宋体"/>
          <w:color w:val="auto"/>
          <w:szCs w:val="21"/>
        </w:rPr>
      </w:pPr>
      <w:r>
        <w:rPr>
          <w:rFonts w:hint="eastAsia" w:ascii="宋体" w:hAnsi="宋体"/>
          <w:color w:val="auto"/>
          <w:szCs w:val="21"/>
        </w:rPr>
        <w:t xml:space="preserve">    （1</w:t>
      </w:r>
      <w:r>
        <w:rPr>
          <w:rFonts w:hint="default" w:ascii="宋体" w:hAnsi="宋体"/>
          <w:color w:val="auto"/>
          <w:szCs w:val="21"/>
          <w:lang w:val="en"/>
        </w:rPr>
        <w:t xml:space="preserve">0</w:t>
      </w:r>
      <w:r>
        <w:rPr>
          <w:rFonts w:hint="eastAsia" w:ascii="宋体" w:hAnsi="宋体"/>
          <w:color w:val="auto"/>
          <w:szCs w:val="21"/>
        </w:rPr>
        <w:t xml:space="preserve">）是否涉及节能产品：</w:t>
      </w:r>
      <w:r/>
    </w:p>
    <w:p>
      <w:pPr>
        <w:spacing w:line="400" w:lineRule="exact"/>
        <w:tabs>
          <w:tab w:val="left" w:pos="740" w:leader="none"/>
        </w:tabs>
        <w:rPr>
          <w:rFonts w:hint="default" w:ascii="宋体" w:hAnsi="宋体"/>
          <w:iCs/>
          <w:color w:val="auto"/>
          <w:szCs w:val="21"/>
        </w:rPr>
      </w:pPr>
      <w:r>
        <w:rPr>
          <w:rFonts w:hint="eastAsia" w:ascii="宋体" w:hAnsi="宋体"/>
          <w:color w:val="auto"/>
          <w:szCs w:val="21"/>
        </w:rPr>
        <w:t xml:space="preserve">         </w:t>
      </w:r>
      <w:r>
        <w:rPr>
          <w:rFonts w:hint="default" w:ascii="Wingdings" w:hAnsi="Wingdings" w:eastAsia="Wingdings" w:cs="Wingdings"/>
          <w:color w:val="auto"/>
          <w:szCs w:val="21"/>
        </w:rPr>
        <w:t xml:space="preserve">¨</w:t>
      </w:r>
      <w:r>
        <w:rPr>
          <w:rFonts w:hint="eastAsia" w:ascii="宋体" w:hAnsi="宋体"/>
          <w:color w:val="auto"/>
          <w:szCs w:val="21"/>
        </w:rPr>
        <w:t xml:space="preserve">是，《节能产品政府采购品目清单》的底级品目名称：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p>
    <w:p>
      <w:pPr>
        <w:spacing w:line="400" w:lineRule="exact"/>
        <w:tabs>
          <w:tab w:val="left" w:pos="740" w:leader="none"/>
        </w:tabs>
        <w:rPr>
          <w:rFonts w:hint="default" w:ascii="宋体" w:hAnsi="宋体"/>
          <w:iCs/>
          <w:color w:val="auto"/>
          <w:szCs w:val="21"/>
        </w:rPr>
      </w:pPr>
      <w:r>
        <w:rPr>
          <w:rFonts w:hint="eastAsia" w:ascii="宋体" w:hAnsi="宋体"/>
          <w:iCs/>
          <w:color w:val="auto"/>
          <w:szCs w:val="21"/>
        </w:rPr>
        <w:t xml:space="preserve">        </w:t>
      </w:r>
      <w:r>
        <w:rPr>
          <w:rFonts w:hint="default" w:ascii="宋体" w:hAnsi="宋体"/>
          <w:iCs/>
          <w:color w:val="auto"/>
          <w:szCs w:val="21"/>
        </w:rPr>
        <w:t xml:space="preserve">       </w:t>
      </w:r>
      <w:r>
        <w:rPr>
          <w:rFonts w:hint="eastAsia" w:ascii="宋体" w:hAnsi="宋体"/>
          <w:iCs/>
          <w:color w:val="auto"/>
          <w:szCs w:val="21"/>
        </w:rPr>
        <w:t xml:space="preserve"> </w:t>
      </w:r>
      <w:r>
        <w:rPr>
          <w:rFonts w:hint="default" w:ascii="Wingdings" w:hAnsi="Wingdings" w:eastAsia="Wingdings" w:cs="Wingdings"/>
          <w:iCs/>
          <w:color w:val="auto"/>
          <w:szCs w:val="21"/>
        </w:rPr>
        <w:t xml:space="preserve">¨</w:t>
      </w:r>
      <w:r>
        <w:rPr>
          <w:rFonts w:hint="eastAsia" w:ascii="宋体" w:hAnsi="宋体"/>
          <w:iCs/>
          <w:color w:val="auto"/>
          <w:szCs w:val="21"/>
        </w:rPr>
        <w:t xml:space="preserve">强制采购       </w:t>
      </w:r>
      <w:r>
        <w:rPr>
          <w:rFonts w:hint="default" w:ascii="Wingdings" w:hAnsi="Wingdings" w:eastAsia="Wingdings" w:cs="Wingdings"/>
          <w:iCs/>
          <w:color w:val="auto"/>
          <w:szCs w:val="21"/>
        </w:rPr>
        <w:t xml:space="preserve">¨</w:t>
      </w:r>
      <w:r>
        <w:rPr>
          <w:rFonts w:hint="eastAsia" w:ascii="宋体" w:hAnsi="宋体"/>
          <w:iCs/>
          <w:color w:val="auto"/>
          <w:szCs w:val="21"/>
        </w:rPr>
        <w:t xml:space="preserve">优先采购    </w:t>
      </w:r>
      <w:r/>
    </w:p>
    <w:p>
      <w:pPr>
        <w:spacing w:line="400" w:lineRule="exact"/>
        <w:tabs>
          <w:tab w:val="left" w:pos="740" w:leader="none"/>
        </w:tabs>
        <w:rPr>
          <w:rFonts w:hint="default" w:ascii="宋体" w:hAnsi="宋体"/>
          <w:color w:val="auto"/>
          <w:szCs w:val="21"/>
        </w:rPr>
      </w:pPr>
      <w:r>
        <w:rPr>
          <w:rFonts w:hint="eastAsia" w:ascii="宋体" w:hAnsi="宋体"/>
          <w:iCs/>
          <w:color w:val="auto"/>
          <w:szCs w:val="21"/>
        </w:rPr>
        <w:t xml:space="preserve">         </w:t>
      </w:r>
      <w:r>
        <w:rPr>
          <w:rFonts w:hint="default" w:ascii="Wingdings" w:hAnsi="Wingdings" w:eastAsia="Wingdings" w:cs="Wingdings"/>
          <w:color w:val="auto"/>
          <w:szCs w:val="21"/>
        </w:rPr>
        <w:t xml:space="preserve">¨</w:t>
      </w:r>
      <w:r>
        <w:rPr>
          <w:rFonts w:hint="eastAsia" w:ascii="宋体" w:hAnsi="宋体"/>
          <w:color w:val="auto"/>
          <w:szCs w:val="21"/>
        </w:rPr>
        <w:t xml:space="preserve">否</w:t>
      </w:r>
      <w:r/>
    </w:p>
    <w:p>
      <w:pPr>
        <w:spacing w:line="400" w:lineRule="exact"/>
        <w:tabs>
          <w:tab w:val="left" w:pos="740" w:leader="none"/>
        </w:tabs>
        <w:rPr>
          <w:rFonts w:hint="default" w:ascii="宋体" w:hAnsi="宋体"/>
          <w:color w:val="auto"/>
          <w:szCs w:val="21"/>
        </w:rPr>
      </w:pPr>
      <w:r>
        <w:rPr>
          <w:rFonts w:hint="eastAsia" w:ascii="宋体" w:hAnsi="宋体"/>
          <w:color w:val="auto"/>
          <w:szCs w:val="21"/>
        </w:rPr>
        <w:t xml:space="preserve">          是否涉及环境标志产品：</w:t>
      </w:r>
      <w:r/>
    </w:p>
    <w:p>
      <w:pPr>
        <w:spacing w:line="400" w:lineRule="exact"/>
        <w:tabs>
          <w:tab w:val="left" w:pos="740" w:leader="none"/>
        </w:tabs>
        <w:rPr>
          <w:rFonts w:hint="default" w:ascii="宋体" w:hAnsi="宋体"/>
          <w:color w:val="auto"/>
          <w:szCs w:val="21"/>
        </w:rPr>
      </w:pPr>
      <w:r>
        <w:rPr>
          <w:rFonts w:hint="eastAsia" w:ascii="宋体" w:hAnsi="宋体"/>
          <w:color w:val="auto"/>
          <w:szCs w:val="21"/>
        </w:rPr>
        <w:t xml:space="preserve">         </w:t>
      </w:r>
      <w:r>
        <w:rPr>
          <w:rFonts w:hint="default" w:ascii="Wingdings" w:hAnsi="Wingdings" w:eastAsia="Wingdings" w:cs="Wingdings"/>
          <w:color w:val="auto"/>
          <w:szCs w:val="21"/>
        </w:rPr>
        <w:t xml:space="preserve">¨</w:t>
      </w:r>
      <w:r>
        <w:rPr>
          <w:rFonts w:hint="eastAsia" w:ascii="宋体" w:hAnsi="宋体"/>
          <w:color w:val="auto"/>
          <w:szCs w:val="21"/>
        </w:rPr>
        <w:t xml:space="preserve">是，《环境标志产品政府采购品目清单》的底级品目名称：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p>
    <w:p>
      <w:pPr>
        <w:spacing w:line="400" w:lineRule="exact"/>
        <w:tabs>
          <w:tab w:val="left" w:pos="740" w:leader="none"/>
        </w:tabs>
        <w:rPr>
          <w:rFonts w:hint="default" w:ascii="宋体" w:hAnsi="宋体"/>
          <w:iCs/>
          <w:color w:val="auto"/>
          <w:szCs w:val="21"/>
        </w:rPr>
      </w:pPr>
      <w:r>
        <w:rPr>
          <w:rFonts w:hint="eastAsia" w:ascii="宋体" w:hAnsi="宋体"/>
          <w:iCs/>
          <w:color w:val="auto"/>
          <w:szCs w:val="21"/>
        </w:rPr>
        <w:t xml:space="preserve">                </w:t>
      </w:r>
      <w:r>
        <w:rPr>
          <w:rFonts w:hint="default" w:ascii="Wingdings" w:hAnsi="Wingdings" w:eastAsia="Wingdings" w:cs="Wingdings"/>
          <w:iCs/>
          <w:color w:val="auto"/>
          <w:szCs w:val="21"/>
        </w:rPr>
        <w:t xml:space="preserve">¨</w:t>
      </w:r>
      <w:r>
        <w:rPr>
          <w:rFonts w:hint="eastAsia" w:ascii="宋体" w:hAnsi="宋体"/>
          <w:iCs/>
          <w:color w:val="auto"/>
          <w:szCs w:val="21"/>
        </w:rPr>
        <w:t xml:space="preserve">强制采购       </w:t>
      </w:r>
      <w:r>
        <w:rPr>
          <w:rFonts w:hint="default" w:ascii="Wingdings" w:hAnsi="Wingdings" w:eastAsia="Wingdings" w:cs="Wingdings"/>
          <w:iCs/>
          <w:color w:val="auto"/>
          <w:szCs w:val="21"/>
        </w:rPr>
        <w:t xml:space="preserve">¨</w:t>
      </w:r>
      <w:r>
        <w:rPr>
          <w:rFonts w:hint="eastAsia" w:ascii="宋体" w:hAnsi="宋体"/>
          <w:iCs/>
          <w:color w:val="auto"/>
          <w:szCs w:val="21"/>
        </w:rPr>
        <w:t xml:space="preserve">优先采购    </w:t>
      </w:r>
      <w:r/>
    </w:p>
    <w:p>
      <w:pPr>
        <w:spacing w:line="400" w:lineRule="exact"/>
        <w:tabs>
          <w:tab w:val="left" w:pos="740" w:leader="none"/>
        </w:tabs>
        <w:rPr>
          <w:rFonts w:hint="default" w:ascii="宋体" w:hAnsi="宋体"/>
          <w:color w:val="auto"/>
          <w:szCs w:val="21"/>
        </w:rPr>
      </w:pPr>
      <w:r>
        <w:rPr>
          <w:rFonts w:hint="eastAsia" w:ascii="宋体" w:hAnsi="宋体"/>
          <w:iCs/>
          <w:color w:val="auto"/>
          <w:szCs w:val="21"/>
        </w:rPr>
        <w:t xml:space="preserve">         </w:t>
      </w:r>
      <w:r>
        <w:rPr>
          <w:rFonts w:hint="default" w:ascii="Wingdings" w:hAnsi="Wingdings" w:eastAsia="Wingdings" w:cs="Wingdings"/>
          <w:color w:val="auto"/>
          <w:szCs w:val="21"/>
        </w:rPr>
        <w:t xml:space="preserve">¨</w:t>
      </w:r>
      <w:r>
        <w:rPr>
          <w:rFonts w:hint="eastAsia" w:ascii="宋体" w:hAnsi="宋体"/>
          <w:color w:val="auto"/>
          <w:szCs w:val="21"/>
        </w:rPr>
        <w:t xml:space="preserve">否</w:t>
      </w:r>
      <w:r/>
    </w:p>
    <w:p>
      <w:pPr>
        <w:ind w:firstLine="0"/>
        <w:spacing w:line="400" w:lineRule="exact"/>
        <w:rPr>
          <w:rFonts w:hint="default" w:ascii="宋体" w:hAnsi="宋体" w:eastAsia="宋体" w:cs="Times New Roman"/>
          <w:color w:val="auto"/>
          <w:sz w:val="21"/>
          <w:szCs w:val="21"/>
          <w:lang w:val="en-US" w:eastAsia="zh-CN" w:bidi="ar-SA"/>
        </w:rPr>
      </w:pPr>
      <w:r>
        <w:rPr>
          <w:rFonts w:hint="eastAsia" w:ascii="宋体" w:hAnsi="宋体" w:eastAsia="华文楷体" w:cs="华文楷体"/>
          <w:color w:val="auto"/>
          <w:sz w:val="21"/>
          <w:szCs w:val="21"/>
          <w:lang w:val="en-US" w:eastAsia="zh-CN" w:bidi="ar-SA"/>
        </w:rPr>
        <w:t xml:space="preserve">          </w:t>
      </w:r>
      <w:r>
        <w:rPr>
          <w:rFonts w:hint="eastAsia" w:ascii="宋体" w:hAnsi="宋体" w:eastAsia="宋体" w:cs="Times New Roman"/>
          <w:color w:val="auto"/>
          <w:sz w:val="21"/>
          <w:szCs w:val="21"/>
          <w:lang w:val="en-US" w:eastAsia="zh-CN" w:bidi="ar-SA"/>
        </w:rPr>
        <w:t xml:space="preserve">是否涉及绿色产品： </w:t>
      </w:r>
      <w:r/>
    </w:p>
    <w:p>
      <w:pPr>
        <w:ind w:firstLine="420"/>
        <w:spacing w:line="400" w:lineRule="exact"/>
        <w:rPr>
          <w:rFonts w:hint="default" w:ascii="宋体" w:hAnsi="宋体" w:eastAsia="宋体" w:cs="华文楷体"/>
          <w:color w:val="auto"/>
          <w:sz w:val="22"/>
          <w:szCs w:val="21"/>
          <w:u w:val="single"/>
          <w:lang w:val="en-US" w:eastAsia="zh-CN" w:bidi="ar-SA"/>
        </w:rPr>
      </w:pPr>
      <w:r>
        <w:rPr>
          <w:rFonts w:hint="eastAsia" w:ascii="宋体" w:hAnsi="宋体" w:eastAsia="宋体" w:cs="Times New Roman"/>
          <w:color w:val="auto"/>
          <w:sz w:val="21"/>
          <w:szCs w:val="21"/>
          <w:lang w:val="en-US" w:eastAsia="zh-CN" w:bidi="ar-SA"/>
        </w:rPr>
        <w:t xml:space="preserve">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Times New Roman"/>
          <w:color w:val="auto"/>
          <w:sz w:val="21"/>
          <w:szCs w:val="21"/>
          <w:lang w:val="en-US" w:eastAsia="zh-CN" w:bidi="ar-SA"/>
        </w:rPr>
        <w:t xml:space="preserve">是，绿色产品政府采购相关政策确定的底级品目名称：</w:t>
      </w:r>
      <w:r>
        <w:rPr>
          <w:rFonts w:hint="eastAsia" w:ascii="宋体" w:hAnsi="宋体" w:eastAsia="宋体" w:cs="华文楷体"/>
          <w:color w:val="auto"/>
          <w:sz w:val="22"/>
          <w:szCs w:val="21"/>
          <w:u w:val="single"/>
          <w:lang w:val="en-US" w:eastAsia="zh-CN" w:bidi="ar-SA"/>
        </w:rPr>
        <w:t xml:space="preserve">         </w:t>
      </w:r>
      <w:r/>
    </w:p>
    <w:p>
      <w:pPr>
        <w:spacing w:line="400" w:lineRule="exact"/>
        <w:tabs>
          <w:tab w:val="left" w:pos="740" w:leader="none"/>
        </w:tabs>
        <w:rPr>
          <w:rFonts w:hint="default" w:ascii="宋体" w:hAnsi="宋体"/>
          <w:iCs/>
          <w:color w:val="auto"/>
          <w:szCs w:val="21"/>
        </w:rPr>
      </w:pPr>
      <w:r>
        <w:rPr>
          <w:rFonts w:hint="eastAsia" w:ascii="宋体" w:hAnsi="宋体"/>
          <w:iCs/>
          <w:color w:val="auto"/>
          <w:szCs w:val="21"/>
        </w:rPr>
        <w:t xml:space="preserve">                </w:t>
      </w:r>
      <w:r>
        <w:rPr>
          <w:rFonts w:hint="default" w:ascii="Wingdings" w:hAnsi="Wingdings" w:eastAsia="Wingdings" w:cs="Wingdings"/>
          <w:iCs/>
          <w:color w:val="auto"/>
          <w:szCs w:val="21"/>
        </w:rPr>
        <w:t xml:space="preserve">¨</w:t>
      </w:r>
      <w:r>
        <w:rPr>
          <w:rFonts w:hint="eastAsia" w:ascii="宋体" w:hAnsi="宋体"/>
          <w:iCs/>
          <w:color w:val="auto"/>
          <w:szCs w:val="21"/>
        </w:rPr>
        <w:t xml:space="preserve">强制采购       </w:t>
      </w:r>
      <w:r>
        <w:rPr>
          <w:rFonts w:hint="default" w:ascii="Wingdings" w:hAnsi="Wingdings" w:eastAsia="Wingdings" w:cs="Wingdings"/>
          <w:iCs/>
          <w:color w:val="auto"/>
          <w:szCs w:val="21"/>
        </w:rPr>
        <w:t xml:space="preserve">¨</w:t>
      </w:r>
      <w:r>
        <w:rPr>
          <w:rFonts w:hint="eastAsia" w:ascii="宋体" w:hAnsi="宋体"/>
          <w:iCs/>
          <w:color w:val="auto"/>
          <w:szCs w:val="21"/>
        </w:rPr>
        <w:t xml:space="preserve">优先采购    </w:t>
      </w:r>
      <w:r/>
    </w:p>
    <w:p>
      <w:pPr>
        <w:ind w:firstLine="420"/>
        <w:spacing w:line="400" w:lineRule="exact"/>
        <w:rPr>
          <w:rFonts w:hint="default" w:ascii="宋体" w:hAnsi="宋体" w:eastAsia="华文楷体" w:cs="华文楷体"/>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Times New Roman"/>
          <w:color w:val="auto"/>
          <w:sz w:val="21"/>
          <w:szCs w:val="21"/>
          <w:lang w:val="en-US" w:eastAsia="zh-CN" w:bidi="ar-SA"/>
        </w:rPr>
        <w:t xml:space="preserve">否</w:t>
      </w:r>
      <w:r/>
    </w:p>
    <w:p>
      <w:pPr>
        <w:spacing w:line="400" w:lineRule="exact"/>
        <w:rPr>
          <w:rFonts w:hint="default" w:ascii="宋体" w:hAnsi="宋体"/>
          <w:color w:val="auto"/>
          <w:szCs w:val="21"/>
        </w:rPr>
      </w:pPr>
      <w:r>
        <w:rPr>
          <w:rFonts w:hint="eastAsia" w:ascii="宋体" w:hAnsi="宋体"/>
          <w:color w:val="auto"/>
          <w:szCs w:val="21"/>
        </w:rPr>
        <w:t xml:space="preserve">    （1</w:t>
      </w:r>
      <w:r>
        <w:rPr>
          <w:rFonts w:hint="default" w:ascii="宋体" w:hAnsi="宋体"/>
          <w:color w:val="auto"/>
          <w:szCs w:val="21"/>
          <w:lang w:val="en"/>
        </w:rPr>
        <w:t xml:space="preserve">1</w:t>
      </w:r>
      <w:r>
        <w:rPr>
          <w:rFonts w:hint="eastAsia" w:ascii="宋体" w:hAnsi="宋体"/>
          <w:color w:val="auto"/>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default" w:ascii="宋体" w:hAnsi="宋体"/>
          <w:color w:val="auto"/>
          <w:szCs w:val="21"/>
        </w:rPr>
      </w:pPr>
      <w:r>
        <w:rPr>
          <w:rFonts w:hint="default" w:ascii="Wingdings" w:hAnsi="Wingdings" w:eastAsia="Wingdings" w:cs="Wingdings"/>
          <w:color w:val="auto"/>
          <w:szCs w:val="21"/>
        </w:rPr>
        <w:t xml:space="preserve">¨</w:t>
      </w:r>
      <w:r>
        <w:rPr>
          <w:rFonts w:hint="eastAsia" w:ascii="宋体" w:hAnsi="宋体"/>
          <w:color w:val="auto"/>
          <w:szCs w:val="21"/>
        </w:rPr>
        <w:t xml:space="preserve">是       </w:t>
      </w:r>
      <w:r>
        <w:rPr>
          <w:rFonts w:hint="default" w:ascii="Wingdings" w:hAnsi="Wingdings" w:eastAsia="Wingdings" w:cs="Wingdings"/>
          <w:color w:val="auto"/>
          <w:szCs w:val="21"/>
        </w:rPr>
        <w:t xml:space="preserve">¨</w:t>
      </w:r>
      <w:r>
        <w:rPr>
          <w:rFonts w:hint="eastAsia" w:ascii="宋体" w:hAnsi="宋体"/>
          <w:color w:val="auto"/>
          <w:szCs w:val="21"/>
        </w:rPr>
        <w:t xml:space="preserve">否      </w:t>
      </w:r>
      <w:r>
        <w:rPr>
          <w:rFonts w:hint="default" w:ascii="Wingdings" w:hAnsi="Wingdings" w:eastAsia="Wingdings" w:cs="Wingdings"/>
          <w:color w:val="auto"/>
          <w:szCs w:val="21"/>
        </w:rPr>
        <w:t xml:space="preserve">¨</w:t>
      </w:r>
      <w:r>
        <w:rPr>
          <w:rFonts w:hint="eastAsia" w:ascii="宋体" w:hAnsi="宋体"/>
          <w:color w:val="auto"/>
          <w:szCs w:val="21"/>
        </w:rPr>
        <w:t xml:space="preserve">不涉及</w:t>
      </w:r>
      <w:r/>
    </w:p>
    <w:p>
      <w:pPr>
        <w:numPr>
          <w:ilvl w:val="0"/>
          <w:numId w:val="8"/>
        </w:numPr>
        <w:ind w:firstLine="422"/>
        <w:spacing w:line="400" w:lineRule="exact"/>
        <w:rPr>
          <w:rFonts w:hint="default" w:ascii="宋体" w:hAnsi="宋体"/>
          <w:b/>
          <w:color w:val="auto"/>
          <w:szCs w:val="21"/>
        </w:rPr>
      </w:pPr>
      <w:r>
        <w:rPr>
          <w:rFonts w:hint="eastAsia" w:ascii="宋体" w:hAnsi="宋体"/>
          <w:b/>
          <w:color w:val="auto"/>
          <w:szCs w:val="21"/>
        </w:rPr>
        <w:t xml:space="preserve">合同金额</w:t>
      </w:r>
      <w:r/>
    </w:p>
    <w:p>
      <w:pPr>
        <w:ind w:firstLine="420"/>
        <w:spacing w:line="400" w:lineRule="exact"/>
        <w:rPr>
          <w:rFonts w:hint="default" w:ascii="宋体" w:hAnsi="宋体"/>
          <w:color w:val="auto"/>
          <w:szCs w:val="21"/>
        </w:rPr>
      </w:pPr>
      <w:r>
        <w:rPr>
          <w:rFonts w:hint="eastAsia" w:ascii="宋体" w:hAnsi="宋体"/>
          <w:color w:val="auto"/>
          <w:szCs w:val="21"/>
        </w:rPr>
        <w:t xml:space="preserve">（1）合同金额小写：</w:t>
      </w:r>
      <w:r>
        <w:rPr>
          <w:rFonts w:hint="eastAsia" w:ascii="宋体" w:hAnsi="宋体"/>
          <w:color w:val="auto"/>
          <w:szCs w:val="21"/>
          <w:u w:val="single"/>
        </w:rPr>
        <w:t xml:space="preserve">                           </w:t>
      </w:r>
      <w:r/>
    </w:p>
    <w:p>
      <w:pPr>
        <w:spacing w:line="400" w:lineRule="exact"/>
        <w:rPr>
          <w:rFonts w:hint="default" w:ascii="宋体" w:hAnsi="宋体"/>
          <w:color w:val="auto"/>
          <w:szCs w:val="21"/>
          <w:u w:val="single"/>
        </w:rPr>
      </w:pPr>
      <w:r>
        <w:rPr>
          <w:rFonts w:hint="eastAsia" w:ascii="宋体" w:hAnsi="宋体"/>
          <w:color w:val="auto"/>
          <w:szCs w:val="21"/>
        </w:rPr>
        <w:t xml:space="preserve">                 大写：</w:t>
      </w:r>
      <w:r>
        <w:rPr>
          <w:rFonts w:hint="eastAsia" w:ascii="宋体" w:hAnsi="宋体"/>
          <w:color w:val="auto"/>
          <w:szCs w:val="21"/>
          <w:u w:val="single"/>
        </w:rPr>
        <w:t xml:space="preserve">                           </w:t>
      </w:r>
      <w:r/>
    </w:p>
    <w:p>
      <w:pPr>
        <w:spacing w:line="400" w:lineRule="exact"/>
        <w:rPr>
          <w:rFonts w:hint="default" w:ascii="宋体" w:hAnsi="宋体"/>
          <w:color w:val="auto"/>
          <w:szCs w:val="21"/>
        </w:rPr>
      </w:pPr>
      <w:r>
        <w:rPr>
          <w:rFonts w:hint="eastAsia" w:ascii="宋体" w:hAnsi="宋体"/>
          <w:color w:val="auto"/>
          <w:szCs w:val="21"/>
        </w:rPr>
        <w:t xml:space="preserve">         分包金额（如有）小写：</w:t>
      </w:r>
      <w:r>
        <w:rPr>
          <w:rFonts w:hint="eastAsia" w:ascii="宋体" w:hAnsi="宋体"/>
          <w:color w:val="auto"/>
          <w:szCs w:val="21"/>
          <w:u w:val="single"/>
        </w:rPr>
        <w:t xml:space="preserve">                   </w:t>
      </w:r>
      <w:r/>
    </w:p>
    <w:p>
      <w:pPr>
        <w:spacing w:line="400" w:lineRule="exact"/>
        <w:rPr>
          <w:rFonts w:hint="default" w:ascii="宋体" w:hAnsi="宋体"/>
          <w:color w:val="auto"/>
          <w:szCs w:val="21"/>
          <w:u w:val="single"/>
        </w:rPr>
      </w:pPr>
      <w:r>
        <w:rPr>
          <w:rFonts w:hint="eastAsia" w:ascii="宋体" w:hAnsi="宋体"/>
          <w:color w:val="auto"/>
          <w:szCs w:val="21"/>
        </w:rPr>
        <w:t xml:space="preserve">                     </w:t>
      </w:r>
      <w:r>
        <w:rPr>
          <w:rFonts w:hint="default" w:ascii="宋体" w:hAnsi="宋体"/>
          <w:color w:val="auto"/>
          <w:szCs w:val="21"/>
        </w:rPr>
        <w:t xml:space="preserve">    </w:t>
      </w:r>
      <w:r>
        <w:rPr>
          <w:rFonts w:hint="eastAsia" w:ascii="宋体" w:hAnsi="宋体"/>
          <w:color w:val="auto"/>
          <w:szCs w:val="21"/>
        </w:rPr>
        <w:t xml:space="preserve">大写：</w:t>
      </w:r>
      <w:r>
        <w:rPr>
          <w:rFonts w:hint="eastAsia" w:ascii="宋体" w:hAnsi="宋体"/>
          <w:color w:val="auto"/>
          <w:szCs w:val="21"/>
          <w:u w:val="single"/>
        </w:rPr>
        <w:t xml:space="preserve">                   </w:t>
      </w:r>
      <w:r/>
    </w:p>
    <w:p>
      <w:pPr>
        <w:spacing w:line="400" w:lineRule="exact"/>
        <w:rPr>
          <w:rFonts w:hint="default" w:ascii="宋体" w:hAnsi="宋体"/>
          <w:color w:val="auto"/>
          <w:szCs w:val="21"/>
        </w:rPr>
      </w:pPr>
      <w:r>
        <w:rPr>
          <w:rFonts w:hint="eastAsia" w:ascii="宋体" w:hAnsi="宋体"/>
          <w:color w:val="auto"/>
          <w:szCs w:val="21"/>
        </w:rPr>
        <w:t xml:space="preserve">    （注：固定单价合同应填写单价和最高限价）</w:t>
      </w:r>
      <w:r/>
    </w:p>
    <w:p>
      <w:pPr>
        <w:spacing w:line="400" w:lineRule="exact"/>
        <w:rPr>
          <w:rFonts w:hint="default" w:ascii="宋体" w:hAnsi="宋体"/>
          <w:color w:val="auto"/>
          <w:szCs w:val="21"/>
        </w:rPr>
      </w:pPr>
      <w:r>
        <w:rPr>
          <w:rFonts w:hint="eastAsia" w:ascii="宋体" w:hAnsi="宋体"/>
          <w:color w:val="auto"/>
          <w:szCs w:val="21"/>
        </w:rPr>
        <w:t xml:space="preserve">    （2）合同定价方式（采用组合定价方式的，可以勾选多项）：</w:t>
      </w:r>
      <w:r/>
    </w:p>
    <w:p>
      <w:pPr>
        <w:ind w:firstLine="420"/>
        <w:spacing w:line="400" w:lineRule="exact"/>
        <w:rPr>
          <w:rFonts w:hint="default" w:ascii="宋体" w:hAnsi="宋体"/>
          <w:color w:val="auto"/>
          <w:szCs w:val="21"/>
        </w:rPr>
      </w:pPr>
      <w:r>
        <w:rPr>
          <w:rFonts w:hint="eastAsia" w:ascii="宋体" w:hAnsi="宋体"/>
          <w:iCs/>
          <w:color w:val="auto"/>
          <w:szCs w:val="21"/>
        </w:rPr>
        <w:t xml:space="preserve">  </w:t>
      </w:r>
      <w:r>
        <w:rPr>
          <w:rFonts w:hint="default" w:ascii="Wingdings" w:hAnsi="Wingdings" w:eastAsia="Wingdings" w:cs="Wingdings"/>
          <w:iCs/>
          <w:color w:val="auto"/>
          <w:szCs w:val="21"/>
        </w:rPr>
        <w:t xml:space="preserve">¨</w:t>
      </w:r>
      <w:r>
        <w:rPr>
          <w:rFonts w:hint="eastAsia" w:ascii="宋体" w:hAnsi="宋体"/>
          <w:iCs/>
          <w:color w:val="auto"/>
          <w:szCs w:val="21"/>
        </w:rPr>
        <w:t xml:space="preserve">固定总价 </w:t>
      </w:r>
      <w:r>
        <w:rPr>
          <w:rFonts w:hint="default" w:ascii="Wingdings" w:hAnsi="Wingdings" w:eastAsia="Wingdings" w:cs="Wingdings"/>
          <w:iCs/>
          <w:color w:val="auto"/>
          <w:szCs w:val="21"/>
        </w:rPr>
        <w:t xml:space="preserve">¨</w:t>
      </w:r>
      <w:r>
        <w:rPr>
          <w:rFonts w:hint="eastAsia" w:ascii="宋体" w:hAnsi="宋体"/>
          <w:iCs/>
          <w:color w:val="auto"/>
          <w:szCs w:val="21"/>
        </w:rPr>
        <w:t xml:space="preserve">固定单价 </w:t>
      </w:r>
      <w:r>
        <w:rPr>
          <w:rFonts w:hint="default" w:ascii="Wingdings" w:hAnsi="Wingdings" w:eastAsia="Wingdings" w:cs="Wingdings"/>
          <w:iCs/>
          <w:color w:val="auto"/>
          <w:szCs w:val="21"/>
        </w:rPr>
        <w:t xml:space="preserve">¨</w:t>
      </w:r>
      <w:r>
        <w:rPr>
          <w:rFonts w:hint="eastAsia" w:ascii="宋体" w:hAnsi="宋体"/>
          <w:iCs/>
          <w:color w:val="auto"/>
          <w:szCs w:val="21"/>
        </w:rPr>
        <w:t xml:space="preserve">固定费率 </w:t>
      </w:r>
      <w:r>
        <w:rPr>
          <w:rFonts w:hint="default" w:ascii="Wingdings" w:hAnsi="Wingdings" w:eastAsia="Wingdings" w:cs="Wingdings"/>
          <w:iCs/>
          <w:color w:val="auto"/>
          <w:szCs w:val="21"/>
        </w:rPr>
        <w:t xml:space="preserve">¨</w:t>
      </w:r>
      <w:r>
        <w:rPr>
          <w:rFonts w:hint="eastAsia" w:ascii="宋体" w:hAnsi="宋体"/>
          <w:iCs/>
          <w:color w:val="auto"/>
          <w:szCs w:val="21"/>
        </w:rPr>
        <w:t xml:space="preserve">成本补偿 </w:t>
      </w:r>
      <w:r>
        <w:rPr>
          <w:rFonts w:hint="default" w:ascii="Wingdings" w:hAnsi="Wingdings" w:eastAsia="Wingdings" w:cs="Wingdings"/>
          <w:iCs/>
          <w:color w:val="auto"/>
          <w:szCs w:val="21"/>
        </w:rPr>
        <w:t xml:space="preserve">¨</w:t>
      </w:r>
      <w:r>
        <w:rPr>
          <w:rFonts w:hint="eastAsia" w:ascii="宋体" w:hAnsi="宋体"/>
          <w:iCs/>
          <w:color w:val="auto"/>
          <w:szCs w:val="21"/>
        </w:rPr>
        <w:t xml:space="preserve">绩效激励 </w:t>
      </w:r>
      <w:r>
        <w:rPr>
          <w:rFonts w:hint="default" w:ascii="Wingdings" w:hAnsi="Wingdings" w:eastAsia="Wingdings" w:cs="Wingdings"/>
          <w:iCs/>
          <w:color w:val="auto"/>
          <w:szCs w:val="21"/>
        </w:rPr>
        <w:t xml:space="preserve">¨</w:t>
      </w:r>
      <w:r>
        <w:rPr>
          <w:rFonts w:hint="eastAsia" w:ascii="宋体" w:hAnsi="宋体"/>
          <w:iCs/>
          <w:color w:val="auto"/>
          <w:szCs w:val="21"/>
        </w:rPr>
        <w:t xml:space="preserve">其他</w:t>
      </w:r>
      <w:r>
        <w:rPr>
          <w:rFonts w:hint="eastAsia" w:ascii="宋体" w:hAnsi="宋体"/>
          <w:color w:val="auto"/>
          <w:szCs w:val="21"/>
          <w:u w:val="single"/>
        </w:rPr>
        <w:t xml:space="preserve">       </w:t>
      </w:r>
      <w:r/>
    </w:p>
    <w:p>
      <w:pPr>
        <w:contextualSpacing/>
        <w:ind w:left="0" w:firstLine="420"/>
        <w:jc w:val="left"/>
        <w:spacing w:line="400" w:lineRule="exact"/>
        <w:widowControl/>
        <w:rPr>
          <w:rFonts w:hint="default" w:ascii="Calibri" w:hAnsi="Calibri" w:eastAsia="宋体" w:cs="Times New Roman"/>
          <w:color w:val="auto"/>
          <w:sz w:val="21"/>
          <w:szCs w:val="21"/>
          <w:lang w:val="en-US" w:eastAsia="zh-CN" w:bidi="en-US"/>
        </w:rPr>
      </w:pPr>
      <w:r>
        <w:rPr>
          <w:rFonts w:hint="eastAsia" w:ascii="宋体" w:hAnsi="宋体" w:eastAsia="宋体" w:cs="Times New Roman"/>
          <w:color w:val="auto"/>
          <w:sz w:val="21"/>
          <w:szCs w:val="21"/>
          <w:lang w:val="en-US" w:eastAsia="zh-CN" w:bidi="en-US"/>
        </w:rPr>
        <w:t xml:space="preserve">（3）付款方式（按项目实际勾选填写）：</w:t>
      </w:r>
      <w:r/>
    </w:p>
    <w:p>
      <w:pPr>
        <w:ind w:firstLine="630"/>
        <w:spacing w:line="400" w:lineRule="exact"/>
        <w:rPr>
          <w:rFonts w:hint="default" w:ascii="宋体" w:hAnsi="宋体"/>
          <w:color w:val="auto"/>
          <w:szCs w:val="21"/>
          <w:u w:val="single"/>
        </w:rPr>
      </w:pPr>
      <w:r>
        <w:rPr>
          <w:rFonts w:hint="default" w:ascii="Wingdings" w:hAnsi="Wingdings" w:eastAsia="Wingdings" w:cs="Wingdings"/>
          <w:color w:val="auto"/>
          <w:szCs w:val="21"/>
        </w:rPr>
        <w:t xml:space="preserve">¨</w:t>
      </w:r>
      <w:r>
        <w:rPr>
          <w:rFonts w:hint="eastAsia" w:ascii="宋体" w:hAnsi="宋体"/>
          <w:color w:val="auto"/>
          <w:szCs w:val="21"/>
        </w:rPr>
        <w:t xml:space="preserve">全额付款：</w:t>
      </w:r>
      <w:r>
        <w:rPr>
          <w:rFonts w:hint="eastAsia" w:ascii="宋体" w:hAnsi="宋体"/>
          <w:color w:val="auto"/>
          <w:szCs w:val="21"/>
          <w:u w:val="single"/>
        </w:rPr>
        <w:t xml:space="preserve">  （应明确一次性支付合同款项的条件）                    </w:t>
      </w:r>
      <w:r/>
    </w:p>
    <w:p>
      <w:pPr>
        <w:ind w:firstLine="630"/>
        <w:spacing w:line="400" w:lineRule="exact"/>
        <w:rPr>
          <w:rFonts w:hint="default"/>
          <w:color w:val="auto"/>
          <w:szCs w:val="22"/>
        </w:rPr>
      </w:pPr>
      <w:r>
        <w:rPr>
          <w:rFonts w:hint="default" w:ascii="Wingdings" w:hAnsi="Wingdings" w:eastAsia="Wingdings" w:cs="Wingdings"/>
          <w:color w:val="auto"/>
          <w:szCs w:val="21"/>
        </w:rPr>
        <w:t xml:space="preserve">¨</w:t>
      </w:r>
      <w:r>
        <w:rPr>
          <w:rFonts w:hint="eastAsia" w:ascii="宋体" w:hAnsi="宋体"/>
          <w:color w:val="auto"/>
          <w:szCs w:val="21"/>
        </w:rPr>
        <w:t xml:space="preserve">分期付款：</w:t>
      </w:r>
      <w:r>
        <w:rPr>
          <w:rFonts w:hint="eastAsia" w:ascii="宋体" w:hAnsi="宋体"/>
          <w:color w:val="auto"/>
          <w:szCs w:val="21"/>
          <w:u w:val="single"/>
        </w:rPr>
        <w:t xml:space="preserve">  （应明确分期支付合同款项的各期比例和支付条件，各期支付条件应与分期履约验收情况挂钩） </w:t>
      </w:r>
      <w:r>
        <w:rPr>
          <w:rFonts w:hint="eastAsia" w:ascii="宋体" w:hAnsi="宋体"/>
          <w:color w:val="auto"/>
          <w:szCs w:val="21"/>
        </w:rPr>
        <w:t xml:space="preserve">，其中涉及预付款的：</w:t>
      </w:r>
      <w:r>
        <w:rPr>
          <w:rFonts w:hint="eastAsia" w:ascii="宋体" w:hAnsi="宋体"/>
          <w:color w:val="auto"/>
          <w:szCs w:val="21"/>
          <w:u w:val="single"/>
        </w:rPr>
        <w:t xml:space="preserve"> （应明确预付款的支付比例和支付条件） </w:t>
      </w:r>
      <w:r/>
    </w:p>
    <w:p>
      <w:pPr>
        <w:spacing w:before="120" w:after="120"/>
        <w:rPr>
          <w:rFonts w:hint="default" w:ascii="宋体" w:hAnsi="宋体" w:cs="Courier New"/>
          <w:bCs/>
          <w:color w:val="auto"/>
          <w:sz w:val="24"/>
          <w:szCs w:val="24"/>
        </w:rPr>
      </w:pPr>
      <w:r>
        <w:rPr>
          <w:rFonts w:hint="default" w:ascii="宋体" w:hAnsi="宋体" w:cs="Courier New"/>
          <w:bCs/>
          <w:color w:val="auto"/>
          <w:sz w:val="24"/>
          <w:szCs w:val="24"/>
        </w:rPr>
      </w:r>
      <w:r/>
    </w:p>
    <w:p>
      <w:pPr>
        <w:ind w:firstLine="630"/>
        <w:spacing w:line="400" w:lineRule="exact"/>
        <w:rPr>
          <w:rFonts w:hint="default" w:ascii="宋体" w:hAnsi="宋体"/>
          <w:color w:val="auto"/>
          <w:szCs w:val="21"/>
          <w:u w:val="single"/>
        </w:rPr>
      </w:pPr>
      <w:r>
        <w:rPr>
          <w:rFonts w:hint="default" w:ascii="Wingdings" w:hAnsi="Wingdings" w:eastAsia="Wingdings" w:cs="Wingdings"/>
          <w:color w:val="auto"/>
          <w:szCs w:val="21"/>
        </w:rPr>
        <w:t xml:space="preserve">¨</w:t>
      </w:r>
      <w:r>
        <w:rPr>
          <w:rFonts w:hint="eastAsia" w:ascii="宋体" w:hAnsi="宋体"/>
          <w:color w:val="auto"/>
          <w:szCs w:val="21"/>
        </w:rPr>
        <w:t xml:space="preserve">成本补偿：</w:t>
      </w:r>
      <w:r>
        <w:rPr>
          <w:rFonts w:hint="eastAsia" w:ascii="宋体" w:hAnsi="宋体"/>
          <w:color w:val="auto"/>
          <w:szCs w:val="21"/>
          <w:u w:val="single"/>
        </w:rPr>
        <w:t xml:space="preserve">      （应明确按照成本补偿方式的支付方式和支付条件）   </w:t>
      </w:r>
      <w:r/>
    </w:p>
    <w:p>
      <w:pPr>
        <w:ind w:firstLine="630"/>
        <w:spacing w:line="400" w:lineRule="exact"/>
        <w:rPr>
          <w:rFonts w:hint="default" w:ascii="宋体" w:hAnsi="宋体"/>
          <w:color w:val="auto"/>
          <w:szCs w:val="21"/>
          <w:u w:val="single"/>
        </w:rPr>
      </w:pPr>
      <w:r>
        <w:rPr>
          <w:rFonts w:hint="default" w:ascii="Wingdings" w:hAnsi="Wingdings" w:eastAsia="Wingdings" w:cs="Wingdings"/>
          <w:color w:val="auto"/>
          <w:szCs w:val="21"/>
        </w:rPr>
        <w:t xml:space="preserve">¨</w:t>
      </w:r>
      <w:r>
        <w:rPr>
          <w:rFonts w:hint="eastAsia" w:ascii="宋体" w:hAnsi="宋体"/>
          <w:color w:val="auto"/>
          <w:szCs w:val="21"/>
        </w:rPr>
        <w:t xml:space="preserve">绩效激励：</w:t>
      </w:r>
      <w:r>
        <w:rPr>
          <w:rFonts w:hint="eastAsia" w:ascii="宋体" w:hAnsi="宋体"/>
          <w:color w:val="auto"/>
          <w:szCs w:val="21"/>
          <w:u w:val="single"/>
        </w:rPr>
        <w:t xml:space="preserve">      （应明确按照绩效激励方式的支付方式和支付条件）   </w:t>
      </w:r>
      <w:r/>
    </w:p>
    <w:p>
      <w:pPr>
        <w:numPr>
          <w:ilvl w:val="0"/>
          <w:numId w:val="8"/>
        </w:numPr>
        <w:ind w:firstLine="422"/>
        <w:spacing w:line="400" w:lineRule="exact"/>
        <w:rPr>
          <w:rFonts w:hint="default" w:ascii="宋体" w:hAnsi="宋体"/>
          <w:b/>
          <w:color w:val="auto"/>
          <w:szCs w:val="21"/>
          <w:u w:val="single"/>
        </w:rPr>
      </w:pPr>
      <w:r>
        <w:rPr>
          <w:rFonts w:hint="eastAsia" w:ascii="宋体" w:hAnsi="宋体"/>
          <w:b/>
          <w:color w:val="auto"/>
          <w:szCs w:val="21"/>
        </w:rPr>
        <w:t xml:space="preserve">合同履行</w:t>
      </w:r>
      <w:r/>
    </w:p>
    <w:p>
      <w:pPr>
        <w:ind w:firstLine="420"/>
        <w:spacing w:line="400" w:lineRule="exact"/>
        <w:rPr>
          <w:rFonts w:hint="default" w:ascii="宋体" w:hAnsi="宋体" w:cs="宋体"/>
          <w:color w:val="auto"/>
          <w:szCs w:val="21"/>
        </w:rPr>
      </w:pPr>
      <w:r>
        <w:rPr>
          <w:rFonts w:hint="eastAsia" w:ascii="宋体" w:hAnsi="宋体" w:cs="宋体"/>
          <w:color w:val="auto"/>
          <w:szCs w:val="21"/>
        </w:rPr>
        <w:t xml:space="preserve">（1）起始日期：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日，完成日期：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ind w:firstLine="420"/>
        <w:spacing w:line="400" w:lineRule="exact"/>
        <w:rPr>
          <w:rFonts w:hint="default" w:ascii="宋体" w:hAnsi="宋体" w:cs="宋体"/>
          <w:color w:val="auto"/>
          <w:szCs w:val="21"/>
          <w:u w:val="single"/>
        </w:rPr>
      </w:pPr>
      <w:r>
        <w:rPr>
          <w:rFonts w:hint="eastAsia" w:ascii="宋体" w:hAnsi="宋体" w:cs="宋体"/>
          <w:color w:val="auto"/>
          <w:szCs w:val="21"/>
        </w:rPr>
        <w:t xml:space="preserve">（2）履约地点</w:t>
      </w:r>
      <w:r>
        <w:rPr>
          <w:rFonts w:hint="eastAsia" w:ascii="宋体" w:hAnsi="宋体" w:cs="宋体"/>
          <w:bCs/>
          <w:color w:val="auto"/>
          <w:szCs w:val="21"/>
        </w:rPr>
        <w:t xml:space="preserve">：</w:t>
      </w:r>
      <w:r>
        <w:rPr>
          <w:rFonts w:hint="eastAsia" w:ascii="宋体" w:hAnsi="宋体" w:cs="宋体"/>
          <w:color w:val="auto"/>
          <w:szCs w:val="21"/>
          <w:u w:val="single"/>
        </w:rPr>
        <w:t xml:space="preserve">                             </w:t>
      </w:r>
      <w:r/>
    </w:p>
    <w:p>
      <w:pPr>
        <w:ind w:firstLine="420"/>
        <w:spacing w:line="400" w:lineRule="exact"/>
        <w:rPr>
          <w:rFonts w:hint="default" w:ascii="宋体" w:hAnsi="宋体" w:cs="宋体"/>
          <w:color w:val="auto"/>
          <w:szCs w:val="21"/>
        </w:rPr>
      </w:pPr>
      <w:r>
        <w:rPr>
          <w:rFonts w:hint="eastAsia" w:ascii="宋体" w:hAnsi="宋体" w:cs="宋体"/>
          <w:bCs/>
          <w:color w:val="auto"/>
          <w:szCs w:val="21"/>
        </w:rPr>
        <w:t xml:space="preserve">（3）履约担保：</w:t>
      </w:r>
      <w:r>
        <w:rPr>
          <w:rFonts w:hint="eastAsia" w:ascii="宋体" w:hAnsi="宋体" w:cs="宋体"/>
          <w:color w:val="auto"/>
          <w:szCs w:val="22"/>
        </w:rPr>
        <w:t xml:space="preserve">是否收取履约保证金：</w:t>
      </w:r>
      <w:r>
        <w:rPr>
          <w:rFonts w:hint="default" w:ascii="Wingdings" w:hAnsi="Wingdings" w:eastAsia="Wingdings" w:cs="Wingdings"/>
          <w:color w:val="auto"/>
          <w:szCs w:val="21"/>
        </w:rPr>
        <w:t xml:space="preserve">¨</w:t>
      </w:r>
      <w:r>
        <w:rPr>
          <w:rFonts w:hint="eastAsia" w:ascii="宋体" w:hAnsi="宋体" w:cs="宋体"/>
          <w:color w:val="auto"/>
          <w:szCs w:val="21"/>
        </w:rPr>
        <w:t xml:space="preserve">是    </w:t>
      </w:r>
      <w:r>
        <w:rPr>
          <w:rFonts w:hint="default" w:ascii="Wingdings" w:hAnsi="Wingdings" w:eastAsia="Wingdings" w:cs="Wingdings"/>
          <w:color w:val="auto"/>
          <w:szCs w:val="21"/>
        </w:rPr>
        <w:t xml:space="preserve">¨</w:t>
      </w:r>
      <w:r>
        <w:rPr>
          <w:rFonts w:hint="eastAsia" w:ascii="宋体" w:hAnsi="宋体" w:cs="宋体"/>
          <w:color w:val="auto"/>
          <w:szCs w:val="21"/>
        </w:rPr>
        <w:t xml:space="preserve">否</w:t>
      </w:r>
      <w:r/>
    </w:p>
    <w:p>
      <w:pPr>
        <w:ind w:firstLine="440"/>
        <w:spacing w:line="400" w:lineRule="exact"/>
        <w:rPr>
          <w:rFonts w:hint="default" w:ascii="宋体" w:hAnsi="宋体" w:eastAsia="宋体" w:cs="宋体"/>
          <w:color w:val="auto"/>
          <w:sz w:val="21"/>
          <w:szCs w:val="21"/>
          <w:lang w:val="en-US" w:eastAsia="zh-CN" w:bidi="ar-SA"/>
        </w:rPr>
      </w:pPr>
      <w:r>
        <w:rPr>
          <w:rFonts w:hint="eastAsia" w:ascii="宋体" w:hAnsi="宋体" w:eastAsia="华文楷体" w:cs="宋体"/>
          <w:bCs/>
          <w:color w:val="auto"/>
          <w:sz w:val="22"/>
          <w:szCs w:val="21"/>
          <w:lang w:val="en-US" w:eastAsia="zh-CN" w:bidi="ar-SA"/>
        </w:rPr>
        <w:t xml:space="preserve"> </w:t>
      </w:r>
      <w:r>
        <w:rPr>
          <w:rFonts w:hint="eastAsia" w:ascii="宋体" w:hAnsi="宋体" w:eastAsia="宋体" w:cs="宋体"/>
          <w:color w:val="auto"/>
          <w:sz w:val="21"/>
          <w:szCs w:val="21"/>
          <w:lang w:val="en-US" w:eastAsia="zh-CN" w:bidi="ar-SA"/>
        </w:rPr>
        <w:t xml:space="preserve">收取履约保证金形式：</w:t>
      </w:r>
      <w:r>
        <w:rPr>
          <w:rFonts w:hint="eastAsia" w:ascii="宋体" w:hAnsi="宋体" w:eastAsia="宋体" w:cs="宋体"/>
          <w:bCs/>
          <w:color w:val="auto"/>
          <w:sz w:val="21"/>
          <w:szCs w:val="21"/>
          <w:u w:val="single"/>
          <w:lang w:val="en-US" w:eastAsia="zh-CN" w:bidi="ar-SA"/>
        </w:rPr>
        <w:t xml:space="preserve">                            </w:t>
      </w:r>
      <w:r/>
    </w:p>
    <w:p>
      <w:pPr>
        <w:ind w:firstLine="42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收取履约保证金金额：</w:t>
      </w:r>
      <w:r>
        <w:rPr>
          <w:rFonts w:hint="eastAsia" w:ascii="宋体" w:hAnsi="宋体" w:eastAsia="宋体" w:cs="宋体"/>
          <w:bCs/>
          <w:color w:val="auto"/>
          <w:sz w:val="21"/>
          <w:szCs w:val="21"/>
          <w:u w:val="single"/>
          <w:lang w:val="en-US" w:eastAsia="zh-CN" w:bidi="ar-SA"/>
        </w:rPr>
        <w:t xml:space="preserve">                            </w:t>
      </w:r>
      <w:r/>
    </w:p>
    <w:p>
      <w:pPr>
        <w:ind w:firstLine="420"/>
        <w:spacing w:line="400" w:lineRule="exact"/>
        <w:rPr>
          <w:rFonts w:hint="default" w:ascii="宋体" w:hAnsi="宋体" w:cs="宋体"/>
          <w:color w:val="auto"/>
          <w:szCs w:val="22"/>
        </w:rPr>
      </w:pPr>
      <w:r>
        <w:rPr>
          <w:rFonts w:hint="eastAsia" w:ascii="宋体" w:hAnsi="宋体" w:cs="宋体"/>
          <w:bCs/>
          <w:color w:val="auto"/>
          <w:szCs w:val="21"/>
        </w:rPr>
        <w:t xml:space="preserve"> 履约担保期限：</w:t>
      </w:r>
      <w:r>
        <w:rPr>
          <w:rFonts w:hint="eastAsia" w:ascii="宋体" w:hAnsi="宋体" w:cs="宋体"/>
          <w:bCs/>
          <w:color w:val="auto"/>
          <w:szCs w:val="21"/>
          <w:u w:val="single"/>
        </w:rPr>
        <w:t xml:space="preserve">                                  </w:t>
      </w:r>
      <w:r/>
    </w:p>
    <w:p>
      <w:pPr>
        <w:ind w:firstLine="420"/>
        <w:spacing w:line="400" w:lineRule="exact"/>
        <w:rPr>
          <w:rFonts w:hint="default" w:ascii="宋体" w:hAnsi="宋体" w:cs="宋体"/>
          <w:bCs/>
          <w:color w:val="auto"/>
          <w:szCs w:val="21"/>
        </w:rPr>
      </w:pPr>
      <w:r>
        <w:rPr>
          <w:rFonts w:hint="eastAsia" w:ascii="宋体" w:hAnsi="宋体" w:cs="宋体"/>
          <w:bCs/>
          <w:color w:val="auto"/>
          <w:szCs w:val="21"/>
        </w:rPr>
        <w:t xml:space="preserve">（4）分期履行要求：</w:t>
      </w:r>
      <w:r>
        <w:rPr>
          <w:rFonts w:hint="eastAsia" w:ascii="宋体" w:hAnsi="宋体" w:cs="宋体"/>
          <w:bCs/>
          <w:color w:val="auto"/>
          <w:szCs w:val="21"/>
          <w:u w:val="single"/>
        </w:rPr>
        <w:t xml:space="preserve">                                                        </w:t>
      </w:r>
      <w:r/>
    </w:p>
    <w:p>
      <w:pPr>
        <w:ind w:firstLine="420"/>
        <w:spacing w:line="400" w:lineRule="exact"/>
        <w:rPr>
          <w:rFonts w:hint="default" w:ascii="宋体" w:hAnsi="宋体" w:cs="宋体"/>
          <w:color w:val="auto"/>
          <w:szCs w:val="21"/>
          <w:u w:val="single"/>
        </w:rPr>
      </w:pPr>
      <w:r>
        <w:rPr>
          <w:rFonts w:hint="eastAsia" w:ascii="宋体" w:hAnsi="宋体" w:cs="宋体"/>
          <w:bCs/>
          <w:color w:val="auto"/>
          <w:szCs w:val="21"/>
        </w:rPr>
        <w:t xml:space="preserve">（5）风险处置措施和替代方案：</w:t>
      </w:r>
      <w:r>
        <w:rPr>
          <w:rFonts w:hint="eastAsia" w:ascii="宋体" w:hAnsi="宋体" w:cs="宋体"/>
          <w:color w:val="auto"/>
          <w:szCs w:val="21"/>
          <w:u w:val="single"/>
        </w:rPr>
        <w:t xml:space="preserve">                                                </w:t>
      </w:r>
      <w:r/>
    </w:p>
    <w:p>
      <w:pPr>
        <w:numPr>
          <w:ilvl w:val="0"/>
          <w:numId w:val="8"/>
        </w:numPr>
        <w:ind w:firstLine="422"/>
        <w:spacing w:line="400" w:lineRule="exact"/>
        <w:rPr>
          <w:rFonts w:hint="default" w:ascii="宋体" w:hAnsi="宋体"/>
          <w:b/>
          <w:color w:val="auto"/>
          <w:szCs w:val="21"/>
        </w:rPr>
      </w:pPr>
      <w:r>
        <w:rPr>
          <w:rFonts w:hint="eastAsia" w:ascii="宋体" w:hAnsi="宋体"/>
          <w:b/>
          <w:color w:val="auto"/>
          <w:szCs w:val="21"/>
        </w:rPr>
        <w:t xml:space="preserve">合同验收</w:t>
      </w:r>
      <w:r/>
    </w:p>
    <w:p>
      <w:pPr>
        <w:numPr>
          <w:ilvl w:val="0"/>
          <w:numId w:val="10"/>
        </w:numPr>
        <w:ind w:firstLine="420"/>
        <w:spacing w:line="400" w:lineRule="exact"/>
        <w:rPr>
          <w:rFonts w:hint="default" w:ascii="宋体" w:hAnsi="宋体"/>
          <w:bCs/>
          <w:color w:val="auto"/>
          <w:szCs w:val="21"/>
        </w:rPr>
      </w:pPr>
      <w:r>
        <w:rPr>
          <w:rFonts w:hint="eastAsia" w:ascii="宋体" w:hAnsi="宋体"/>
          <w:bCs/>
          <w:color w:val="auto"/>
          <w:szCs w:val="21"/>
        </w:rPr>
        <w:t xml:space="preserve">验收组织方式：</w:t>
      </w:r>
      <w:r>
        <w:rPr>
          <w:rFonts w:hint="default" w:ascii="Wingdings" w:hAnsi="Wingdings" w:eastAsia="Wingdings" w:cs="Wingdings"/>
          <w:color w:val="auto"/>
          <w:szCs w:val="21"/>
        </w:rPr>
        <w:t xml:space="preserve">¨</w:t>
      </w:r>
      <w:r>
        <w:rPr>
          <w:rFonts w:hint="eastAsia" w:ascii="宋体" w:hAnsi="宋体"/>
          <w:bCs/>
          <w:color w:val="auto"/>
          <w:szCs w:val="21"/>
        </w:rPr>
        <w:t xml:space="preserve">自行组织 </w:t>
      </w:r>
      <w:r>
        <w:rPr>
          <w:rFonts w:hint="default" w:ascii="Wingdings" w:hAnsi="Wingdings" w:eastAsia="Wingdings" w:cs="Wingdings"/>
          <w:color w:val="auto"/>
          <w:szCs w:val="21"/>
        </w:rPr>
        <w:t xml:space="preserve">¨</w:t>
      </w:r>
      <w:r>
        <w:rPr>
          <w:rFonts w:hint="eastAsia" w:ascii="宋体" w:hAnsi="宋体"/>
          <w:bCs/>
          <w:color w:val="auto"/>
          <w:szCs w:val="21"/>
        </w:rPr>
        <w:t xml:space="preserve">委托第三方组织</w:t>
      </w:r>
      <w:r/>
    </w:p>
    <w:p>
      <w:pPr>
        <w:spacing w:line="400" w:lineRule="exact"/>
        <w:rPr>
          <w:rFonts w:hint="default" w:ascii="宋体" w:hAnsi="宋体"/>
          <w:bCs/>
          <w:color w:val="auto"/>
          <w:szCs w:val="21"/>
        </w:rPr>
      </w:pPr>
      <w:r>
        <w:rPr>
          <w:rFonts w:hint="eastAsia" w:ascii="宋体" w:hAnsi="宋体"/>
          <w:bCs/>
          <w:color w:val="auto"/>
          <w:szCs w:val="21"/>
        </w:rPr>
        <w:t xml:space="preserve">     验收主体：</w:t>
      </w:r>
      <w:r>
        <w:rPr>
          <w:rFonts w:hint="eastAsia" w:ascii="宋体" w:hAnsi="宋体"/>
          <w:bCs/>
          <w:color w:val="auto"/>
          <w:szCs w:val="21"/>
          <w:u w:val="single"/>
        </w:rPr>
        <w:t xml:space="preserve">                  </w:t>
      </w:r>
      <w:r/>
    </w:p>
    <w:p>
      <w:pPr>
        <w:spacing w:line="400" w:lineRule="exact"/>
        <w:rPr>
          <w:rFonts w:hint="default" w:ascii="宋体" w:hAnsi="宋体"/>
          <w:bCs/>
          <w:color w:val="auto"/>
          <w:szCs w:val="21"/>
        </w:rPr>
      </w:pPr>
      <w:r>
        <w:rPr>
          <w:rFonts w:hint="eastAsia" w:ascii="宋体" w:hAnsi="宋体"/>
          <w:bCs/>
          <w:color w:val="auto"/>
          <w:szCs w:val="21"/>
        </w:rPr>
        <w:t xml:space="preserve">     是否邀请本项目的其他供应商参加验收：</w:t>
      </w:r>
      <w:r>
        <w:rPr>
          <w:rFonts w:hint="default" w:ascii="Wingdings" w:hAnsi="Wingdings" w:eastAsia="Wingdings" w:cs="Wingdings"/>
          <w:color w:val="auto"/>
          <w:szCs w:val="21"/>
        </w:rPr>
        <w:t xml:space="preserve">¨</w:t>
      </w:r>
      <w:r>
        <w:rPr>
          <w:rFonts w:hint="eastAsia" w:ascii="宋体" w:hAnsi="宋体"/>
          <w:bCs/>
          <w:color w:val="auto"/>
          <w:szCs w:val="21"/>
        </w:rPr>
        <w:t xml:space="preserve">是  </w:t>
      </w:r>
      <w:r>
        <w:rPr>
          <w:rFonts w:hint="default"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hint="default" w:ascii="宋体" w:hAnsi="宋体"/>
          <w:bCs/>
          <w:color w:val="auto"/>
          <w:szCs w:val="21"/>
        </w:rPr>
      </w:pPr>
      <w:r>
        <w:rPr>
          <w:rFonts w:hint="eastAsia" w:ascii="宋体" w:hAnsi="宋体"/>
          <w:bCs/>
          <w:color w:val="auto"/>
          <w:szCs w:val="21"/>
        </w:rPr>
        <w:t xml:space="preserve">是否邀请专家参加验收：</w:t>
      </w:r>
      <w:r>
        <w:rPr>
          <w:rFonts w:hint="default" w:ascii="Wingdings" w:hAnsi="Wingdings" w:eastAsia="Wingdings" w:cs="Wingdings"/>
          <w:color w:val="auto"/>
          <w:szCs w:val="21"/>
        </w:rPr>
        <w:t xml:space="preserve">¨</w:t>
      </w:r>
      <w:r>
        <w:rPr>
          <w:rFonts w:hint="eastAsia" w:ascii="宋体" w:hAnsi="宋体"/>
          <w:bCs/>
          <w:color w:val="auto"/>
          <w:szCs w:val="21"/>
        </w:rPr>
        <w:t xml:space="preserve">是  </w:t>
      </w:r>
      <w:r>
        <w:rPr>
          <w:rFonts w:hint="default"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hint="default" w:ascii="宋体" w:hAnsi="宋体"/>
          <w:bCs/>
          <w:color w:val="auto"/>
          <w:szCs w:val="21"/>
        </w:rPr>
      </w:pPr>
      <w:r>
        <w:rPr>
          <w:rFonts w:hint="eastAsia" w:ascii="宋体" w:hAnsi="宋体"/>
          <w:bCs/>
          <w:color w:val="auto"/>
          <w:szCs w:val="21"/>
        </w:rPr>
        <w:t xml:space="preserve">是否邀请服务对象参加验收：</w:t>
      </w:r>
      <w:r>
        <w:rPr>
          <w:rFonts w:hint="default" w:ascii="Wingdings" w:hAnsi="Wingdings" w:eastAsia="Wingdings" w:cs="Wingdings"/>
          <w:color w:val="auto"/>
          <w:szCs w:val="21"/>
        </w:rPr>
        <w:t xml:space="preserve">¨</w:t>
      </w:r>
      <w:r>
        <w:rPr>
          <w:rFonts w:hint="eastAsia" w:ascii="宋体" w:hAnsi="宋体"/>
          <w:bCs/>
          <w:color w:val="auto"/>
          <w:szCs w:val="21"/>
        </w:rPr>
        <w:t xml:space="preserve">是  </w:t>
      </w:r>
      <w:r>
        <w:rPr>
          <w:rFonts w:hint="default"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hint="default" w:ascii="宋体" w:hAnsi="宋体"/>
          <w:bCs/>
          <w:color w:val="auto"/>
          <w:szCs w:val="21"/>
        </w:rPr>
      </w:pPr>
      <w:r>
        <w:rPr>
          <w:rFonts w:hint="eastAsia" w:ascii="宋体" w:hAnsi="宋体"/>
          <w:bCs/>
          <w:color w:val="auto"/>
          <w:szCs w:val="21"/>
        </w:rPr>
        <w:t xml:space="preserve">是否邀请第三方检测机构参加验收：</w:t>
      </w:r>
      <w:r>
        <w:rPr>
          <w:rFonts w:hint="default" w:ascii="Wingdings" w:hAnsi="Wingdings" w:eastAsia="Wingdings" w:cs="Wingdings"/>
          <w:color w:val="auto"/>
          <w:szCs w:val="21"/>
        </w:rPr>
        <w:t xml:space="preserve">¨</w:t>
      </w:r>
      <w:r>
        <w:rPr>
          <w:rFonts w:hint="eastAsia" w:ascii="宋体" w:hAnsi="宋体"/>
          <w:bCs/>
          <w:color w:val="auto"/>
          <w:szCs w:val="21"/>
        </w:rPr>
        <w:t xml:space="preserve">是  </w:t>
      </w:r>
      <w:r>
        <w:rPr>
          <w:rFonts w:hint="default"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hint="default" w:ascii="宋体" w:hAnsi="宋体"/>
          <w:bCs/>
          <w:color w:val="auto"/>
          <w:szCs w:val="21"/>
        </w:rPr>
      </w:pPr>
      <w:r>
        <w:rPr>
          <w:rFonts w:hint="eastAsia" w:ascii="宋体" w:hAnsi="宋体"/>
          <w:bCs/>
          <w:color w:val="auto"/>
          <w:szCs w:val="21"/>
        </w:rPr>
        <w:t xml:space="preserve">是否进行抽查检测：</w:t>
      </w:r>
      <w:r>
        <w:rPr>
          <w:rFonts w:hint="default" w:ascii="Wingdings" w:hAnsi="Wingdings" w:eastAsia="Wingdings" w:cs="Wingdings"/>
          <w:color w:val="auto"/>
          <w:szCs w:val="21"/>
        </w:rPr>
        <w:t xml:space="preserve">¨</w:t>
      </w:r>
      <w:r>
        <w:rPr>
          <w:rFonts w:hint="eastAsia" w:ascii="宋体" w:hAnsi="宋体"/>
          <w:bCs/>
          <w:color w:val="auto"/>
          <w:szCs w:val="21"/>
        </w:rPr>
        <w:t xml:space="preserve">是，抽查比例：</w:t>
      </w:r>
      <w:r>
        <w:rPr>
          <w:rFonts w:hint="eastAsia" w:ascii="宋体" w:hAnsi="宋体"/>
          <w:bCs/>
          <w:color w:val="auto"/>
          <w:szCs w:val="21"/>
          <w:u w:val="single"/>
        </w:rPr>
        <w:t xml:space="preserve">        </w:t>
      </w:r>
      <w:r>
        <w:rPr>
          <w:rFonts w:hint="eastAsia" w:ascii="宋体" w:hAnsi="宋体"/>
          <w:bCs/>
          <w:color w:val="auto"/>
          <w:szCs w:val="21"/>
        </w:rPr>
        <w:t xml:space="preserve"> </w:t>
      </w:r>
      <w:r>
        <w:rPr>
          <w:rFonts w:hint="default"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hint="default" w:ascii="宋体" w:hAnsi="宋体"/>
          <w:bCs/>
          <w:color w:val="auto"/>
          <w:szCs w:val="21"/>
          <w:u w:val="single"/>
        </w:rPr>
      </w:pPr>
      <w:r>
        <w:rPr>
          <w:rFonts w:hint="eastAsia" w:ascii="宋体" w:hAnsi="宋体"/>
          <w:bCs/>
          <w:color w:val="auto"/>
          <w:szCs w:val="21"/>
        </w:rPr>
        <w:t xml:space="preserve">是否存在破坏性检测：</w:t>
      </w:r>
      <w:r>
        <w:rPr>
          <w:rFonts w:hint="default" w:ascii="Wingdings" w:hAnsi="Wingdings" w:eastAsia="Wingdings" w:cs="Wingdings"/>
          <w:color w:val="auto"/>
          <w:szCs w:val="21"/>
        </w:rPr>
        <w:t xml:space="preserve">¨</w:t>
      </w:r>
      <w:r>
        <w:rPr>
          <w:rFonts w:hint="eastAsia" w:ascii="宋体" w:hAnsi="宋体"/>
          <w:bCs/>
          <w:color w:val="auto"/>
          <w:szCs w:val="21"/>
        </w:rPr>
        <w:t xml:space="preserve">是，</w:t>
      </w:r>
      <w:r>
        <w:rPr>
          <w:rFonts w:hint="eastAsia" w:ascii="宋体" w:hAnsi="宋体"/>
          <w:bCs/>
          <w:color w:val="auto"/>
          <w:szCs w:val="21"/>
          <w:u w:val="single"/>
        </w:rPr>
        <w:t xml:space="preserve">（应明确对被破坏的检测产品的处理方式）</w:t>
      </w:r>
      <w:r/>
    </w:p>
    <w:p>
      <w:pPr>
        <w:ind w:firstLine="525"/>
        <w:spacing w:line="400" w:lineRule="exact"/>
        <w:rPr>
          <w:rFonts w:hint="default" w:ascii="宋体" w:hAnsi="宋体"/>
          <w:bCs/>
          <w:color w:val="auto"/>
          <w:szCs w:val="21"/>
        </w:rPr>
      </w:pPr>
      <w:r>
        <w:rPr>
          <w:rFonts w:hint="default"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hint="default" w:ascii="宋体" w:hAnsi="宋体"/>
          <w:bCs/>
          <w:color w:val="auto"/>
          <w:szCs w:val="21"/>
          <w:u w:val="single"/>
        </w:rPr>
      </w:pPr>
      <w:r>
        <w:rPr>
          <w:rFonts w:hint="eastAsia" w:ascii="宋体" w:hAnsi="宋体"/>
          <w:bCs/>
          <w:color w:val="auto"/>
          <w:szCs w:val="21"/>
        </w:rPr>
        <w:t xml:space="preserve">验收组织的其他事项：</w:t>
      </w:r>
      <w:r>
        <w:rPr>
          <w:rFonts w:hint="eastAsia" w:ascii="宋体" w:hAnsi="宋体"/>
          <w:bCs/>
          <w:color w:val="auto"/>
          <w:szCs w:val="21"/>
          <w:u w:val="single"/>
        </w:rPr>
        <w:t xml:space="preserve">                </w:t>
      </w:r>
      <w:r/>
    </w:p>
    <w:p>
      <w:pPr>
        <w:ind w:firstLine="420"/>
        <w:spacing w:line="400" w:lineRule="exact"/>
        <w:rPr>
          <w:rFonts w:hint="default" w:ascii="宋体" w:hAnsi="宋体"/>
          <w:bCs/>
          <w:color w:val="auto"/>
          <w:szCs w:val="21"/>
          <w:u w:val="single"/>
        </w:rPr>
      </w:pPr>
      <w:r>
        <w:rPr>
          <w:rFonts w:hint="eastAsia" w:ascii="宋体" w:hAnsi="宋体"/>
          <w:bCs/>
          <w:color w:val="auto"/>
          <w:szCs w:val="21"/>
        </w:rPr>
        <w:t xml:space="preserve">（2）履约验收时间：</w:t>
      </w:r>
      <w:r>
        <w:rPr>
          <w:rFonts w:hint="eastAsia" w:ascii="宋体" w:hAnsi="宋体"/>
          <w:bCs/>
          <w:color w:val="auto"/>
          <w:szCs w:val="21"/>
          <w:u w:val="single"/>
        </w:rPr>
        <w:t xml:space="preserve">（计划于何时验收/供应商提出验收申请之日起   日内组织验收） </w:t>
      </w:r>
      <w:r/>
    </w:p>
    <w:p>
      <w:pPr>
        <w:ind w:firstLine="420"/>
        <w:spacing w:line="400" w:lineRule="exact"/>
        <w:rPr>
          <w:rFonts w:hint="default" w:ascii="宋体" w:hAnsi="宋体"/>
          <w:bCs/>
          <w:color w:val="auto"/>
          <w:szCs w:val="21"/>
        </w:rPr>
      </w:pPr>
      <w:r>
        <w:rPr>
          <w:rFonts w:hint="eastAsia" w:ascii="宋体" w:hAnsi="宋体"/>
          <w:bCs/>
          <w:color w:val="auto"/>
          <w:szCs w:val="21"/>
        </w:rPr>
        <w:t xml:space="preserve">（3）履约验收方式：</w:t>
      </w:r>
      <w:r>
        <w:rPr>
          <w:rFonts w:hint="default" w:ascii="Wingdings" w:hAnsi="Wingdings" w:eastAsia="Wingdings" w:cs="Wingdings"/>
          <w:color w:val="auto"/>
          <w:szCs w:val="21"/>
        </w:rPr>
        <w:t xml:space="preserve">¨</w:t>
      </w:r>
      <w:r>
        <w:rPr>
          <w:rFonts w:hint="eastAsia" w:ascii="宋体" w:hAnsi="宋体"/>
          <w:bCs/>
          <w:color w:val="auto"/>
          <w:szCs w:val="21"/>
        </w:rPr>
        <w:t xml:space="preserve">一次性验收         </w:t>
      </w:r>
      <w:r/>
    </w:p>
    <w:p>
      <w:pPr>
        <w:spacing w:line="400" w:lineRule="exact"/>
        <w:rPr>
          <w:rFonts w:hint="default" w:ascii="宋体" w:hAnsi="宋体"/>
          <w:bCs/>
          <w:color w:val="auto"/>
          <w:szCs w:val="21"/>
        </w:rPr>
      </w:pPr>
      <w:r>
        <w:rPr>
          <w:rFonts w:hint="eastAsia" w:ascii="宋体" w:hAnsi="宋体"/>
          <w:bCs/>
          <w:color w:val="auto"/>
          <w:szCs w:val="21"/>
        </w:rPr>
        <w:t xml:space="preserve">                       </w:t>
      </w:r>
      <w:r>
        <w:rPr>
          <w:rFonts w:hint="default" w:ascii="Wingdings" w:hAnsi="Wingdings" w:eastAsia="Wingdings" w:cs="Wingdings"/>
          <w:color w:val="auto"/>
          <w:szCs w:val="21"/>
        </w:rPr>
        <w:t xml:space="preserve">¨</w:t>
      </w:r>
      <w:r>
        <w:rPr>
          <w:rFonts w:hint="eastAsia" w:ascii="宋体" w:hAnsi="宋体"/>
          <w:bCs/>
          <w:color w:val="auto"/>
          <w:szCs w:val="21"/>
        </w:rPr>
        <w:t xml:space="preserve">分期/分项验收：</w:t>
      </w:r>
      <w:r>
        <w:rPr>
          <w:rFonts w:hint="eastAsia" w:ascii="宋体" w:hAnsi="宋体"/>
          <w:bCs/>
          <w:color w:val="auto"/>
          <w:szCs w:val="21"/>
          <w:u w:val="single"/>
        </w:rPr>
        <w:t xml:space="preserve"> （应明确分期</w:t>
      </w:r>
      <w:r>
        <w:rPr>
          <w:rFonts w:hint="default" w:ascii="宋体" w:hAnsi="宋体"/>
          <w:bCs/>
          <w:color w:val="auto"/>
          <w:szCs w:val="21"/>
          <w:u w:val="single"/>
          <w:lang w:val="en"/>
        </w:rPr>
        <w:t xml:space="preserve">/</w:t>
      </w:r>
      <w:r>
        <w:rPr>
          <w:rFonts w:hint="eastAsia" w:ascii="宋体" w:hAnsi="宋体"/>
          <w:bCs/>
          <w:color w:val="auto"/>
          <w:szCs w:val="21"/>
          <w:u w:val="single"/>
          <w:lang w:val="en"/>
        </w:rPr>
        <w:t xml:space="preserve">分项验收的工作安排</w:t>
      </w:r>
      <w:r>
        <w:rPr>
          <w:rFonts w:hint="eastAsia" w:ascii="宋体" w:hAnsi="宋体"/>
          <w:bCs/>
          <w:color w:val="auto"/>
          <w:szCs w:val="21"/>
          <w:u w:val="single"/>
        </w:rPr>
        <w:t xml:space="preserve">）  </w:t>
      </w:r>
      <w:r/>
    </w:p>
    <w:p>
      <w:pPr>
        <w:ind w:firstLine="420"/>
        <w:spacing w:line="400" w:lineRule="exact"/>
        <w:rPr>
          <w:rFonts w:hint="default" w:ascii="宋体" w:hAnsi="宋体"/>
          <w:bCs/>
          <w:color w:val="auto"/>
          <w:szCs w:val="21"/>
        </w:rPr>
      </w:pPr>
      <w:r>
        <w:rPr>
          <w:rFonts w:hint="eastAsia" w:ascii="宋体" w:hAnsi="宋体"/>
          <w:bCs/>
          <w:color w:val="auto"/>
          <w:szCs w:val="21"/>
        </w:rPr>
        <w:t xml:space="preserve">（4）履约验收程序：</w:t>
      </w:r>
      <w:r>
        <w:rPr>
          <w:rFonts w:hint="eastAsia" w:ascii="宋体" w:hAnsi="宋体"/>
          <w:bCs/>
          <w:color w:val="auto"/>
          <w:szCs w:val="21"/>
          <w:u w:val="single"/>
        </w:rPr>
        <w:t xml:space="preserve">                                         </w:t>
      </w:r>
      <w:r/>
    </w:p>
    <w:p>
      <w:pPr>
        <w:ind w:firstLine="420"/>
        <w:spacing w:line="400" w:lineRule="exact"/>
        <w:rPr>
          <w:rFonts w:hint="eastAsia" w:ascii="宋体" w:hAnsi="宋体"/>
          <w:bCs/>
          <w:color w:val="auto"/>
          <w:szCs w:val="21"/>
          <w:u w:val="single"/>
        </w:rPr>
      </w:pPr>
      <w:r>
        <w:rPr>
          <w:rFonts w:hint="eastAsia" w:ascii="宋体" w:hAnsi="宋体"/>
          <w:bCs/>
          <w:color w:val="auto"/>
          <w:szCs w:val="21"/>
        </w:rPr>
        <w:t xml:space="preserve">（5）履约验收的内容：</w:t>
      </w:r>
      <w:r>
        <w:rPr>
          <w:rFonts w:hint="eastAsia" w:ascii="宋体" w:hAnsi="宋体"/>
          <w:bCs/>
          <w:color w:val="auto"/>
          <w:szCs w:val="21"/>
          <w:u w:val="single"/>
        </w:rPr>
        <w:t xml:space="preserve">详见招标文件第四章采购需求（应当包括每一项技术和商务要求的履约情况，特别是落实政府采购扶持中小企业，支持绿色发展和乡村振兴等政策情况） </w:t>
      </w:r>
      <w:r/>
    </w:p>
    <w:p>
      <w:pPr>
        <w:ind w:firstLine="420"/>
        <w:spacing w:line="400" w:lineRule="exact"/>
        <w:rPr>
          <w:rFonts w:hint="default" w:ascii="宋体" w:hAnsi="宋体"/>
          <w:bCs/>
          <w:color w:val="auto"/>
          <w:szCs w:val="21"/>
          <w:u w:val="single"/>
        </w:rPr>
      </w:pPr>
      <w:r>
        <w:rPr>
          <w:rFonts w:hint="eastAsia" w:ascii="宋体" w:hAnsi="宋体"/>
          <w:bCs/>
          <w:color w:val="auto"/>
          <w:szCs w:val="21"/>
        </w:rPr>
        <w:t xml:space="preserve">（6）履约验收标准：</w:t>
      </w:r>
      <w:r>
        <w:rPr>
          <w:rFonts w:hint="eastAsia" w:ascii="宋体" w:hAnsi="宋体"/>
          <w:bCs/>
          <w:color w:val="auto"/>
          <w:szCs w:val="21"/>
          <w:u w:val="single"/>
        </w:rPr>
        <w:t xml:space="preserve">详见招标文件第四章采购需求</w:t>
      </w:r>
      <w:r/>
    </w:p>
    <w:p>
      <w:pPr>
        <w:ind w:firstLine="42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（7）是否以采购活动中供应商提供的样品作为参考：</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bCs/>
          <w:color w:val="auto"/>
          <w:sz w:val="21"/>
          <w:szCs w:val="21"/>
          <w:lang w:val="en-US" w:eastAsia="zh-CN" w:bidi="ar-SA"/>
        </w:rPr>
        <w:t xml:space="preserve">是  </w:t>
      </w:r>
      <w:r>
        <w:rPr>
          <w:rFonts w:hint="default" w:ascii="Wingdings" w:hAnsi="Wingdings" w:eastAsia="Wingdings" w:cs="Wingdings"/>
          <w:color w:val="auto"/>
          <w:sz w:val="21"/>
          <w:szCs w:val="21"/>
          <w:lang w:val="en-US" w:eastAsia="zh-CN" w:bidi="ar-SA"/>
        </w:rPr>
        <w:t xml:space="preserve">¨</w:t>
      </w:r>
      <w:r>
        <w:rPr>
          <w:rFonts w:hint="eastAsia" w:ascii="宋体" w:hAnsi="宋体" w:eastAsia="宋体" w:cs="宋体"/>
          <w:bCs/>
          <w:color w:val="auto"/>
          <w:sz w:val="21"/>
          <w:szCs w:val="21"/>
          <w:lang w:val="en-US" w:eastAsia="zh-CN" w:bidi="ar-SA"/>
        </w:rPr>
        <w:t xml:space="preserve">否</w:t>
      </w:r>
      <w:r/>
    </w:p>
    <w:p>
      <w:pPr>
        <w:ind w:firstLine="420"/>
        <w:spacing w:line="400" w:lineRule="exact"/>
        <w:rPr>
          <w:rFonts w:hint="default" w:ascii="宋体" w:hAnsi="宋体" w:cs="宋体"/>
          <w:bCs/>
          <w:color w:val="auto"/>
          <w:szCs w:val="21"/>
          <w:u w:val="single"/>
        </w:rPr>
      </w:pPr>
      <w:r>
        <w:rPr>
          <w:rFonts w:hint="eastAsia" w:ascii="宋体" w:hAnsi="宋体" w:cs="宋体"/>
          <w:bCs/>
          <w:color w:val="auto"/>
          <w:szCs w:val="21"/>
        </w:rPr>
        <w:t xml:space="preserve">（8）履约验收其他事项：</w:t>
      </w:r>
      <w:r>
        <w:rPr>
          <w:rFonts w:hint="eastAsia" w:ascii="宋体" w:hAnsi="宋体" w:cs="宋体"/>
          <w:bCs/>
          <w:color w:val="auto"/>
          <w:szCs w:val="21"/>
          <w:u w:val="single"/>
        </w:rPr>
        <w:t xml:space="preserve">      （产权过户登记等）          </w:t>
      </w:r>
      <w:r/>
    </w:p>
    <w:p>
      <w:pPr>
        <w:numPr>
          <w:ilvl w:val="0"/>
          <w:numId w:val="8"/>
        </w:numPr>
        <w:ind w:firstLine="422"/>
        <w:spacing w:line="400" w:lineRule="exact"/>
        <w:rPr>
          <w:rFonts w:hint="default" w:ascii="宋体" w:hAnsi="宋体"/>
          <w:b/>
          <w:color w:val="auto"/>
          <w:szCs w:val="21"/>
        </w:rPr>
      </w:pPr>
      <w:r>
        <w:rPr>
          <w:rFonts w:hint="eastAsia" w:ascii="宋体" w:hAnsi="宋体"/>
          <w:b/>
          <w:color w:val="auto"/>
          <w:szCs w:val="21"/>
        </w:rPr>
        <w:t xml:space="preserve">组成合同的文件</w:t>
      </w:r>
      <w:r/>
    </w:p>
    <w:p>
      <w:pPr>
        <w:ind w:firstLine="420"/>
        <w:spacing w:line="400" w:lineRule="exact"/>
        <w:rPr>
          <w:rFonts w:hint="default" w:ascii="宋体" w:hAnsi="宋体"/>
          <w:color w:val="auto"/>
          <w:szCs w:val="21"/>
        </w:rPr>
      </w:pPr>
      <w:r>
        <w:rPr>
          <w:rFonts w:hint="eastAsia" w:ascii="宋体" w:hAnsi="宋体"/>
          <w:color w:val="auto"/>
          <w:szCs w:val="21"/>
        </w:rPr>
        <w:t xml:space="preserve">本协议书与下列文件一起构成合同文件，如下述文件之间有任何抵触、矛盾或歧义，应按以下顺序解释：</w:t>
      </w:r>
      <w:r/>
    </w:p>
    <w:p>
      <w:pPr>
        <w:ind w:firstLine="420"/>
        <w:spacing w:line="400" w:lineRule="exact"/>
        <w:rPr>
          <w:rFonts w:hint="default" w:ascii="宋体" w:hAnsi="宋体"/>
          <w:color w:val="auto"/>
          <w:szCs w:val="21"/>
        </w:rPr>
      </w:pPr>
      <w:r>
        <w:rPr>
          <w:rFonts w:hint="eastAsia" w:ascii="宋体" w:hAnsi="宋体"/>
          <w:color w:val="auto"/>
          <w:szCs w:val="21"/>
        </w:rPr>
        <w:t xml:space="preserve">（1）政府采购合同协议书及其变更、补充协议</w:t>
      </w:r>
      <w:r/>
    </w:p>
    <w:p>
      <w:pPr>
        <w:ind w:firstLine="420"/>
        <w:spacing w:line="400" w:lineRule="exact"/>
        <w:rPr>
          <w:rFonts w:hint="default" w:ascii="宋体" w:hAnsi="宋体"/>
          <w:color w:val="auto"/>
          <w:szCs w:val="21"/>
        </w:rPr>
      </w:pPr>
      <w:r>
        <w:rPr>
          <w:rFonts w:hint="eastAsia" w:ascii="宋体" w:hAnsi="宋体"/>
          <w:color w:val="auto"/>
          <w:szCs w:val="21"/>
        </w:rPr>
        <w:t xml:space="preserve">（2）政府采购合同专用条款</w:t>
      </w:r>
      <w:r/>
    </w:p>
    <w:p>
      <w:pPr>
        <w:ind w:firstLine="420"/>
        <w:spacing w:line="400" w:lineRule="exact"/>
        <w:rPr>
          <w:rFonts w:hint="default" w:ascii="宋体" w:hAnsi="宋体"/>
          <w:color w:val="auto"/>
          <w:szCs w:val="21"/>
        </w:rPr>
      </w:pPr>
      <w:r>
        <w:rPr>
          <w:rFonts w:hint="eastAsia" w:ascii="宋体" w:hAnsi="宋体"/>
          <w:color w:val="auto"/>
          <w:szCs w:val="21"/>
        </w:rPr>
        <w:t xml:space="preserve">（3）政府采购合同通用条款</w:t>
      </w:r>
      <w:r/>
    </w:p>
    <w:p>
      <w:pPr>
        <w:ind w:firstLine="420"/>
        <w:spacing w:line="400" w:lineRule="exact"/>
        <w:rPr>
          <w:rFonts w:hint="default" w:ascii="宋体" w:hAnsi="宋体"/>
          <w:color w:val="auto"/>
          <w:szCs w:val="21"/>
        </w:rPr>
      </w:pPr>
      <w:r>
        <w:rPr>
          <w:rFonts w:hint="eastAsia" w:ascii="宋体" w:hAnsi="宋体"/>
          <w:color w:val="auto"/>
          <w:szCs w:val="21"/>
        </w:rPr>
        <w:t xml:space="preserve">（4）中标（成交）通知书</w:t>
      </w:r>
      <w:r/>
    </w:p>
    <w:p>
      <w:pPr>
        <w:ind w:firstLine="420"/>
        <w:spacing w:line="400" w:lineRule="exact"/>
        <w:rPr>
          <w:rFonts w:hint="default" w:ascii="宋体" w:hAnsi="宋体"/>
          <w:color w:val="auto"/>
          <w:szCs w:val="21"/>
        </w:rPr>
      </w:pPr>
      <w:r>
        <w:rPr>
          <w:rFonts w:hint="eastAsia" w:ascii="宋体" w:hAnsi="宋体"/>
          <w:color w:val="auto"/>
          <w:szCs w:val="21"/>
        </w:rPr>
        <w:t xml:space="preserve">（5）投标（响应）文件</w:t>
      </w:r>
      <w:r/>
    </w:p>
    <w:p>
      <w:pPr>
        <w:ind w:firstLine="420"/>
        <w:spacing w:line="400" w:lineRule="exact"/>
        <w:rPr>
          <w:rFonts w:hint="default" w:ascii="宋体" w:hAnsi="宋体"/>
          <w:color w:val="auto"/>
          <w:szCs w:val="21"/>
        </w:rPr>
      </w:pPr>
      <w:r>
        <w:rPr>
          <w:rFonts w:hint="eastAsia" w:ascii="宋体" w:hAnsi="宋体"/>
          <w:color w:val="auto"/>
          <w:szCs w:val="21"/>
        </w:rPr>
        <w:t xml:space="preserve">（6）采购文件</w:t>
      </w:r>
      <w:r/>
    </w:p>
    <w:p>
      <w:pPr>
        <w:ind w:firstLine="420"/>
        <w:spacing w:line="400" w:lineRule="exact"/>
        <w:rPr>
          <w:rFonts w:hint="default" w:ascii="宋体" w:hAnsi="宋体"/>
          <w:color w:val="auto"/>
          <w:szCs w:val="21"/>
        </w:rPr>
      </w:pPr>
      <w:r>
        <w:rPr>
          <w:rFonts w:hint="eastAsia" w:ascii="宋体" w:hAnsi="宋体"/>
          <w:color w:val="auto"/>
          <w:szCs w:val="21"/>
        </w:rPr>
        <w:t xml:space="preserve">（7）有关技术文件，图纸</w:t>
      </w:r>
      <w:r/>
    </w:p>
    <w:p>
      <w:pPr>
        <w:ind w:firstLine="420"/>
        <w:spacing w:line="40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（8）国家法律、行政法规和规章制度规定或合同约定的作为合同组成部分的其他文件</w:t>
      </w:r>
      <w:r/>
    </w:p>
    <w:p>
      <w:pPr>
        <w:numPr>
          <w:ilvl w:val="0"/>
          <w:numId w:val="8"/>
        </w:numPr>
        <w:ind w:firstLine="422"/>
        <w:spacing w:line="400" w:lineRule="exact"/>
        <w:rPr>
          <w:rFonts w:hint="default" w:ascii="宋体" w:hAnsi="宋体"/>
          <w:b/>
          <w:color w:val="auto"/>
          <w:szCs w:val="21"/>
        </w:rPr>
      </w:pPr>
      <w:r>
        <w:rPr>
          <w:rFonts w:hint="eastAsia" w:ascii="宋体" w:hAnsi="宋体"/>
          <w:b/>
          <w:color w:val="auto"/>
          <w:szCs w:val="21"/>
        </w:rPr>
        <w:t xml:space="preserve">合同生效</w:t>
      </w:r>
      <w:r/>
    </w:p>
    <w:p>
      <w:pPr>
        <w:ind w:firstLine="420"/>
        <w:spacing w:line="400" w:lineRule="exact"/>
        <w:rPr>
          <w:rFonts w:hint="default" w:ascii="宋体" w:hAnsi="宋体"/>
          <w:color w:val="auto"/>
          <w:szCs w:val="21"/>
        </w:rPr>
      </w:pPr>
      <w:r>
        <w:rPr>
          <w:rFonts w:hint="eastAsia" w:ascii="宋体" w:hAnsi="宋体"/>
          <w:color w:val="auto"/>
          <w:szCs w:val="21"/>
        </w:rPr>
        <w:t xml:space="preserve">本合同自</w:t>
      </w:r>
      <w:r>
        <w:rPr>
          <w:rFonts w:hint="eastAsia" w:ascii="宋体" w:hAnsi="宋体"/>
          <w:color w:val="auto"/>
          <w:szCs w:val="21"/>
          <w:u w:val="single"/>
        </w:rPr>
        <w:t xml:space="preserve">                             </w:t>
      </w:r>
      <w:r>
        <w:rPr>
          <w:rFonts w:hint="eastAsia" w:ascii="宋体" w:hAnsi="宋体"/>
          <w:color w:val="auto"/>
          <w:szCs w:val="21"/>
        </w:rPr>
        <w:t xml:space="preserve">生效。</w:t>
      </w:r>
      <w:r/>
    </w:p>
    <w:p>
      <w:pPr>
        <w:numPr>
          <w:ilvl w:val="0"/>
          <w:numId w:val="8"/>
        </w:numPr>
        <w:ind w:firstLine="422"/>
        <w:spacing w:line="400" w:lineRule="exact"/>
        <w:rPr>
          <w:rFonts w:hint="default" w:ascii="宋体" w:hAnsi="宋体"/>
          <w:b/>
          <w:color w:val="auto"/>
          <w:szCs w:val="21"/>
        </w:rPr>
      </w:pPr>
      <w:r>
        <w:rPr>
          <w:rFonts w:hint="eastAsia" w:ascii="宋体" w:hAnsi="宋体"/>
          <w:b/>
          <w:color w:val="auto"/>
          <w:szCs w:val="21"/>
        </w:rPr>
        <w:t xml:space="preserve">合同份数</w:t>
      </w:r>
      <w:r/>
    </w:p>
    <w:p>
      <w:pPr>
        <w:ind w:firstLine="420"/>
        <w:spacing w:line="400" w:lineRule="exact"/>
        <w:rPr>
          <w:rFonts w:hint="default" w:ascii="宋体" w:hAnsi="宋体"/>
          <w:color w:val="auto"/>
          <w:szCs w:val="21"/>
        </w:rPr>
      </w:pPr>
      <w:r>
        <w:rPr>
          <w:rFonts w:hint="eastAsia" w:ascii="宋体" w:hAnsi="宋体"/>
          <w:color w:val="auto"/>
          <w:szCs w:val="21"/>
        </w:rPr>
        <w:t xml:space="preserve">本合同一式</w:t>
      </w:r>
      <w:r>
        <w:rPr>
          <w:rFonts w:hint="eastAsia" w:ascii="宋体" w:hAnsi="宋体"/>
          <w:color w:val="auto"/>
          <w:szCs w:val="21"/>
          <w:u w:val="single"/>
        </w:rPr>
        <w:t xml:space="preserve">    </w:t>
      </w:r>
      <w:r>
        <w:rPr>
          <w:rFonts w:hint="eastAsia" w:ascii="宋体" w:hAnsi="宋体"/>
          <w:color w:val="auto"/>
          <w:szCs w:val="21"/>
        </w:rPr>
        <w:t xml:space="preserve">份，甲方执</w:t>
      </w:r>
      <w:r>
        <w:rPr>
          <w:rFonts w:hint="eastAsia" w:ascii="宋体" w:hAnsi="宋体"/>
          <w:color w:val="auto"/>
          <w:szCs w:val="21"/>
          <w:u w:val="single"/>
        </w:rPr>
        <w:t xml:space="preserve">    </w:t>
      </w:r>
      <w:r>
        <w:rPr>
          <w:rFonts w:hint="eastAsia" w:ascii="宋体" w:hAnsi="宋体"/>
          <w:color w:val="auto"/>
          <w:szCs w:val="21"/>
        </w:rPr>
        <w:t xml:space="preserve">份，乙方执</w:t>
      </w:r>
      <w:r>
        <w:rPr>
          <w:rFonts w:hint="eastAsia" w:ascii="宋体" w:hAnsi="宋体"/>
          <w:color w:val="auto"/>
          <w:szCs w:val="21"/>
          <w:u w:val="single"/>
        </w:rPr>
        <w:t xml:space="preserve">    </w:t>
      </w:r>
      <w:r>
        <w:rPr>
          <w:rFonts w:hint="eastAsia" w:ascii="宋体" w:hAnsi="宋体"/>
          <w:color w:val="auto"/>
          <w:szCs w:val="21"/>
        </w:rPr>
        <w:t xml:space="preserve">份，均具有同等法律效力。</w:t>
      </w:r>
      <w:r/>
    </w:p>
    <w:p>
      <w:pPr>
        <w:ind w:firstLine="420"/>
        <w:spacing w:line="400" w:lineRule="exact"/>
        <w:rPr>
          <w:rFonts w:hint="default" w:ascii="宋体" w:hAnsi="宋体"/>
          <w:color w:val="auto"/>
          <w:szCs w:val="21"/>
        </w:rPr>
      </w:pPr>
      <w:r>
        <w:rPr>
          <w:rFonts w:hint="eastAsia" w:ascii="宋体" w:hAnsi="宋体"/>
          <w:color w:val="auto"/>
          <w:szCs w:val="21"/>
        </w:rPr>
        <w:t xml:space="preserve">合同订立时间：</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ind w:firstLine="420"/>
        <w:spacing w:line="400" w:lineRule="exact"/>
        <w:rPr>
          <w:rFonts w:hint="default" w:ascii="宋体" w:hAnsi="宋体"/>
          <w:color w:val="auto"/>
          <w:szCs w:val="21"/>
        </w:rPr>
      </w:pPr>
      <w:r>
        <w:rPr>
          <w:rFonts w:hint="eastAsia" w:ascii="宋体" w:hAnsi="宋体"/>
          <w:color w:val="auto"/>
          <w:szCs w:val="21"/>
        </w:rPr>
        <w:t xml:space="preserve">合同订立地点：</w:t>
      </w:r>
      <w:r>
        <w:rPr>
          <w:rFonts w:hint="eastAsia" w:ascii="宋体" w:hAnsi="宋体"/>
          <w:color w:val="auto"/>
          <w:szCs w:val="21"/>
          <w:u w:val="single"/>
        </w:rPr>
        <w:t xml:space="preserve">                           </w:t>
      </w:r>
      <w:r/>
    </w:p>
    <w:p>
      <w:pPr>
        <w:ind w:firstLine="420"/>
        <w:spacing w:line="400" w:lineRule="exact"/>
        <w:rPr>
          <w:rFonts w:hint="default"/>
          <w:color w:val="auto"/>
          <w:szCs w:val="22"/>
        </w:rPr>
      </w:pPr>
      <w:r>
        <w:rPr>
          <w:rFonts w:hint="eastAsia" w:ascii="宋体" w:hAnsi="宋体"/>
          <w:color w:val="auto"/>
          <w:szCs w:val="21"/>
        </w:rPr>
        <w:t xml:space="preserve">附件：具体标的及其技术要求和商务要求、联合协议、分包意向协议等</w:t>
      </w:r>
      <w:r/>
    </w:p>
    <w:p>
      <w:pPr>
        <w:spacing w:line="400" w:lineRule="exact"/>
        <w:rPr>
          <w:rFonts w:hint="default" w:ascii="宋体" w:hAnsi="宋体"/>
          <w:b w:val="0"/>
          <w:bCs w:val="0"/>
          <w:color w:val="auto"/>
          <w:sz w:val="21"/>
          <w:szCs w:val="21"/>
        </w:rPr>
        <w:outlineLvl w:val="9"/>
      </w:pPr>
      <w:r>
        <w:rPr>
          <w:rFonts w:hint="default"/>
          <w:color w:val="auto"/>
          <w:szCs w:val="22"/>
          <w:lang w:val="en"/>
        </w:rPr>
        <w:t xml:space="preserve">   </w:t>
      </w:r>
      <w:r/>
    </w:p>
    <w:tbl>
      <w:tblPr>
        <w:tblStyle w:val="907"/>
        <w:tblpPr w:horzAnchor="page" w:tblpX="1782" w:vertAnchor="text" w:tblpY="316"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380"/>
        <w:gridCol w:w="1952"/>
        <w:gridCol w:w="2090"/>
      </w:tblGrid>
      <w:tr>
        <w:trP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default"/>
                <w:color w:val="auto"/>
                <w:szCs w:val="22"/>
              </w:rPr>
            </w:pPr>
            <w:r>
              <w:rPr>
                <w:rFonts w:hint="default"/>
                <w:color w:val="auto"/>
                <w:szCs w:val="21"/>
              </w:rPr>
              <w:t xml:space="preserve">甲方</w:t>
            </w:r>
            <w:r>
              <w:rPr>
                <w:rFonts w:hint="eastAsia"/>
                <w:color w:val="auto"/>
                <w:szCs w:val="21"/>
              </w:rPr>
              <w:t xml:space="preserve">（采购人</w:t>
            </w:r>
            <w:r>
              <w:rPr>
                <w:rFonts w:hint="eastAsia" w:ascii="宋体" w:hAnsi="宋体"/>
                <w:color w:val="auto"/>
                <w:szCs w:val="21"/>
              </w:rPr>
              <w:t xml:space="preserve">、受采购人委托签订合同的单位或</w:t>
            </w:r>
            <w:r>
              <w:rPr>
                <w:rFonts w:hint="eastAsia"/>
                <w:color w:val="auto"/>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default"/>
                <w:color w:val="auto"/>
                <w:szCs w:val="22"/>
              </w:rPr>
            </w:pPr>
            <w:r>
              <w:rPr>
                <w:rFonts w:hint="default"/>
                <w:color w:val="auto"/>
                <w:szCs w:val="21"/>
              </w:rPr>
              <w:t xml:space="preserve">乙方</w:t>
            </w:r>
            <w:r>
              <w:rPr>
                <w:rFonts w:hint="eastAsia"/>
                <w:color w:val="auto"/>
                <w:szCs w:val="21"/>
              </w:rPr>
              <w:t xml:space="preserve">（供应商）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spacing w:line="300" w:lineRule="exact"/>
              <w:rPr>
                <w:rFonts w:hint="default"/>
                <w:color w:val="auto"/>
                <w:szCs w:val="21"/>
              </w:rPr>
            </w:pPr>
            <w:r>
              <w:rPr>
                <w:rFonts w:hint="default"/>
                <w:color w:val="auto"/>
                <w:szCs w:val="21"/>
              </w:rPr>
              <w:t xml:space="preserve">法定代表人</w:t>
            </w:r>
            <w:r/>
          </w:p>
          <w:p>
            <w:pPr>
              <w:ind w:firstLine="100"/>
              <w:jc w:val="center"/>
              <w:spacing w:line="300" w:lineRule="exact"/>
              <w:rPr>
                <w:rFonts w:hint="default"/>
                <w:color w:val="auto"/>
                <w:szCs w:val="21"/>
              </w:rPr>
            </w:pPr>
            <w:r>
              <w:rPr>
                <w:rFonts w:hint="eastAsia"/>
                <w:color w:val="auto"/>
                <w:szCs w:val="21"/>
              </w:rPr>
              <w:t xml:space="preserve">或其</w:t>
            </w:r>
            <w:r>
              <w:rPr>
                <w:rFonts w:hint="default"/>
                <w:color w:val="auto"/>
                <w:szCs w:val="21"/>
              </w:rPr>
              <w:t xml:space="preserve">委托代理人</w:t>
            </w:r>
            <w:r>
              <w:rPr>
                <w:rFonts w:hint="eastAsia"/>
                <w:color w:val="auto"/>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法定代表人</w:t>
            </w:r>
            <w:r/>
          </w:p>
          <w:p>
            <w:pPr>
              <w:jc w:val="center"/>
              <w:spacing w:line="300" w:lineRule="exact"/>
              <w:rPr>
                <w:rFonts w:hint="default"/>
                <w:color w:val="auto"/>
                <w:szCs w:val="21"/>
              </w:rPr>
            </w:pPr>
            <w:r>
              <w:rPr>
                <w:rFonts w:hint="eastAsia"/>
                <w:color w:val="auto"/>
                <w:szCs w:val="21"/>
              </w:rPr>
              <w:t xml:space="preserve">或其</w:t>
            </w:r>
            <w:r>
              <w:rPr>
                <w:rFonts w:hint="default"/>
                <w:color w:val="auto"/>
                <w:szCs w:val="21"/>
              </w:rPr>
              <w:t xml:space="preserve">委托代理人</w:t>
            </w:r>
            <w:r>
              <w:rPr>
                <w:rFonts w:hint="eastAsia"/>
                <w:color w:val="auto"/>
                <w:szCs w:val="21"/>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zCs w:val="21"/>
              </w:rPr>
            </w:pPr>
            <w:r>
              <w:rPr>
                <w:rFonts w:hint="default"/>
                <w:color w:val="auto"/>
                <w:szCs w:val="21"/>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spacing w:line="300" w:lineRule="exact"/>
              <w:rPr>
                <w:rFonts w:hint="default"/>
                <w:color w:val="auto"/>
                <w:szCs w:val="21"/>
              </w:rPr>
            </w:pPr>
            <w:r>
              <w:rPr>
                <w:rFonts w:hint="default"/>
                <w:color w:val="auto"/>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eastAsia"/>
                <w:color w:val="auto"/>
                <w:szCs w:val="21"/>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rPr>
            </w:pPr>
            <w:r>
              <w:rPr>
                <w:rFonts w:hint="eastAsia"/>
                <w:color w:val="auto"/>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eastAsia"/>
                <w:color w:val="auto"/>
                <w:szCs w:val="21"/>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rPr>
            </w:pPr>
            <w:r>
              <w:rPr>
                <w:rFonts w:hint="default"/>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rPr>
            </w:pPr>
            <w:r>
              <w:rPr>
                <w:rFonts w:hint="default"/>
                <w:color w:val="auto"/>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rPr>
            </w:pPr>
            <w:r>
              <w:rPr>
                <w:rFonts w:hint="default"/>
                <w:color w:val="auto"/>
                <w:spacing w:val="20"/>
                <w:szCs w:val="21"/>
              </w:rPr>
            </w:r>
            <w:r/>
          </w:p>
        </w:tc>
      </w:tr>
      <w:tr>
        <w:trP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default" w:ascii="Times New Roman" w:hAnsi="Times New Roman" w:eastAsia="宋体" w:cs="Times New Roman"/>
                <w:color w:val="auto"/>
                <w:spacing w:val="20"/>
                <w:sz w:val="21"/>
                <w:szCs w:val="21"/>
                <w:lang w:val="en-US" w:eastAsia="zh-CN" w:bidi="ar-SA"/>
              </w:rPr>
            </w:pPr>
            <w:r>
              <w:rPr>
                <w:rFonts w:hint="eastAsia" w:ascii="宋体" w:hAnsi="宋体" w:eastAsia="宋体" w:cs="Times New Roman"/>
                <w:color w:val="auto"/>
                <w:sz w:val="21"/>
                <w:szCs w:val="21"/>
                <w:lang w:val="en-US" w:eastAsia="zh-CN" w:bidi="ar-SA"/>
              </w:rPr>
              <w:t xml:space="preserve">注：涉及联合体或其他合同主体的信息应按上表格式加列。</w:t>
            </w:r>
            <w:r/>
          </w:p>
        </w:tc>
      </w:tr>
    </w:tbl>
    <w:p>
      <w:pPr>
        <w:contextualSpacing/>
        <w:ind w:left="720"/>
        <w:jc w:val="left"/>
        <w:widowControl/>
        <w:rPr>
          <w:rFonts w:hint="default" w:ascii="Calibri" w:hAnsi="Calibri" w:eastAsia="宋体" w:cs="Times New Roman"/>
          <w:color w:val="auto"/>
          <w:sz w:val="24"/>
          <w:szCs w:val="24"/>
          <w:lang w:val="en-US" w:eastAsia="zh-CN" w:bidi="en-US"/>
        </w:rPr>
      </w:pPr>
      <w:r>
        <w:rPr>
          <w:rFonts w:hint="default" w:ascii="Calibri" w:hAnsi="Calibri" w:eastAsia="宋体" w:cs="Times New Roman"/>
          <w:color w:val="auto"/>
          <w:sz w:val="24"/>
          <w:szCs w:val="24"/>
          <w:lang w:val="en-US" w:eastAsia="zh-CN" w:bidi="en-US"/>
        </w:rPr>
      </w:r>
      <w:r/>
    </w:p>
    <w:p>
      <w:pPr>
        <w:jc w:val="center"/>
        <w:keepLines/>
        <w:keepNext/>
        <w:spacing w:before="156" w:after="260" w:line="416" w:lineRule="auto"/>
        <w:widowControl w:val="off"/>
        <w:rPr>
          <w:rFonts w:hint="default" w:ascii="黑体" w:hAnsi="黑体" w:eastAsia="黑体" w:cs="Times New Roman"/>
          <w:b/>
          <w:bCs/>
          <w:sz w:val="28"/>
          <w:szCs w:val="28"/>
          <w:lang w:val="en-US" w:eastAsia="en-US" w:bidi="ar-SA"/>
        </w:rPr>
        <w:outlineLvl w:val="1"/>
      </w:pPr>
      <w:r>
        <w:rPr>
          <w:rFonts w:hint="default" w:ascii="宋体" w:hAnsi="宋体" w:eastAsia="幼圆" w:cs="Times New Roman"/>
          <w:b/>
          <w:bCs/>
          <w:color w:val="auto"/>
          <w:sz w:val="21"/>
          <w:szCs w:val="21"/>
          <w:u w:val="single"/>
          <w:lang w:val="en-US" w:eastAsia="en-US" w:bidi="ar-SA"/>
        </w:rPr>
        <w:br w:type="page" w:clear="all"/>
      </w:r>
      <w:r>
        <w:rPr>
          <w:rFonts w:hint="eastAsia" w:ascii="黑体" w:hAnsi="黑体" w:eastAsia="黑体" w:cs="Times New Roman"/>
          <w:b w:val="0"/>
          <w:bCs w:val="0"/>
          <w:sz w:val="28"/>
          <w:szCs w:val="28"/>
          <w:lang w:val="en-US" w:eastAsia="en-US" w:bidi="ar-SA"/>
        </w:rPr>
        <w:t xml:space="preserve">第二节 政府采购合同通用条款</w:t>
      </w:r>
      <w:r/>
    </w:p>
    <w:p>
      <w:pPr>
        <w:jc w:val="left"/>
        <w:spacing w:line="400" w:lineRule="exact"/>
        <w:tabs>
          <w:tab w:val="left" w:pos="8820" w:leader="none"/>
          <w:tab w:val="left" w:pos="9345" w:leader="none"/>
          <w:tab w:val="left" w:pos="9765" w:leader="none"/>
        </w:tabs>
        <w:rPr>
          <w:rFonts w:hint="default" w:ascii="宋体" w:hAnsi="宋体"/>
          <w:b/>
          <w:bCs/>
          <w:sz w:val="24"/>
          <w:szCs w:val="22"/>
        </w:rPr>
      </w:pPr>
      <w:r>
        <w:rPr>
          <w:rFonts w:hint="eastAsia" w:ascii="宋体" w:hAnsi="宋体"/>
          <w:b/>
          <w:sz w:val="24"/>
          <w:szCs w:val="22"/>
        </w:rPr>
        <w:t xml:space="preserve">1. </w:t>
      </w:r>
      <w:r>
        <w:rPr>
          <w:rFonts w:hint="eastAsia" w:ascii="宋体" w:hAnsi="宋体"/>
          <w:b/>
          <w:bCs/>
          <w:sz w:val="24"/>
          <w:szCs w:val="22"/>
        </w:rPr>
        <w:t xml:space="preserve">定义</w:t>
      </w:r>
      <w:r/>
    </w:p>
    <w:p>
      <w:pPr>
        <w:ind w:firstLine="420"/>
        <w:jc w:val="left"/>
        <w:spacing w:line="400" w:lineRule="exact"/>
        <w:rPr>
          <w:rFonts w:hint="default" w:ascii="宋体" w:hAnsi="宋体"/>
          <w:szCs w:val="21"/>
        </w:rPr>
      </w:pPr>
      <w:r>
        <w:rPr>
          <w:rFonts w:hint="eastAsia" w:ascii="宋体" w:hAnsi="宋体"/>
          <w:szCs w:val="21"/>
        </w:rPr>
        <w:t xml:space="preserve">1.1合同当事人</w:t>
      </w:r>
      <w:r/>
    </w:p>
    <w:p>
      <w:pPr>
        <w:ind w:firstLine="420"/>
        <w:jc w:val="left"/>
        <w:spacing w:line="400" w:lineRule="exact"/>
        <w:rPr>
          <w:rFonts w:hint="default"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default"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default"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default"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default"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default"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default"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default"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default" w:ascii="宋体" w:hAnsi="宋体"/>
          <w:szCs w:val="21"/>
        </w:rPr>
      </w:pPr>
      <w:r>
        <w:rPr>
          <w:rFonts w:hint="eastAsia" w:ascii="宋体" w:hAnsi="宋体"/>
          <w:szCs w:val="21"/>
        </w:rPr>
        <w:t xml:space="preserve">（4）“相关服务”系指根据合同规定，乙方应提供的与货物有关的技术、管理和</w:t>
      </w:r>
      <w:r>
        <w:rPr>
          <w:rFonts w:hint="default"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default"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default"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default"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default"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11"/>
        </w:numPr>
        <w:jc w:val="left"/>
        <w:spacing w:line="400" w:lineRule="exact"/>
        <w:rPr>
          <w:rFonts w:hint="default" w:ascii="宋体" w:hAnsi="宋体"/>
          <w:b/>
          <w:bCs/>
          <w:sz w:val="24"/>
          <w:szCs w:val="22"/>
        </w:rPr>
      </w:pPr>
      <w:r>
        <w:rPr>
          <w:rFonts w:hint="eastAsia" w:ascii="宋体" w:hAnsi="宋体"/>
          <w:b/>
          <w:sz w:val="24"/>
          <w:szCs w:val="22"/>
        </w:rPr>
        <w:t xml:space="preserve">合同标的及金额</w:t>
      </w:r>
      <w:r/>
    </w:p>
    <w:p>
      <w:pPr>
        <w:ind w:firstLine="420"/>
        <w:jc w:val="left"/>
        <w:spacing w:line="400" w:lineRule="exact"/>
        <w:rPr>
          <w:rFonts w:hint="default"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default" w:ascii="宋体" w:hAnsi="宋体"/>
          <w:szCs w:val="21"/>
          <w:lang w:val="en"/>
        </w:rPr>
        <w:t xml:space="preserve">其他</w:t>
      </w:r>
      <w:r>
        <w:rPr>
          <w:rFonts w:hint="eastAsia" w:ascii="宋体" w:hAnsi="宋体"/>
          <w:szCs w:val="21"/>
        </w:rPr>
        <w:t xml:space="preserve">任何费用。</w:t>
      </w:r>
      <w:r/>
    </w:p>
    <w:p>
      <w:pPr>
        <w:jc w:val="left"/>
        <w:spacing w:line="400" w:lineRule="exact"/>
        <w:rPr>
          <w:rFonts w:hint="default" w:ascii="宋体" w:hAnsi="宋体"/>
          <w:b/>
          <w:sz w:val="24"/>
          <w:szCs w:val="22"/>
        </w:rPr>
      </w:pPr>
      <w:r>
        <w:rPr>
          <w:rFonts w:hint="eastAsia" w:ascii="宋体" w:hAnsi="宋体"/>
          <w:b/>
          <w:sz w:val="24"/>
          <w:szCs w:val="22"/>
        </w:rPr>
        <w:t xml:space="preserve">3. 履行合同的时间、地点和方式</w:t>
      </w:r>
      <w:r/>
    </w:p>
    <w:p>
      <w:pPr>
        <w:ind w:firstLine="420"/>
        <w:jc w:val="left"/>
        <w:spacing w:line="400" w:lineRule="exact"/>
        <w:rPr>
          <w:rFonts w:hint="default"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default" w:ascii="宋体" w:hAnsi="宋体"/>
          <w:b/>
          <w:bCs/>
          <w:sz w:val="24"/>
          <w:szCs w:val="22"/>
        </w:rPr>
      </w:pPr>
      <w:r>
        <w:rPr>
          <w:rFonts w:hint="eastAsia" w:ascii="宋体" w:hAnsi="宋体"/>
          <w:b/>
          <w:bCs/>
          <w:sz w:val="24"/>
          <w:szCs w:val="22"/>
        </w:rPr>
        <w:t xml:space="preserve">4. 甲方的权利和义务</w:t>
      </w:r>
      <w:r/>
    </w:p>
    <w:p>
      <w:pPr>
        <w:ind w:firstLine="420"/>
        <w:jc w:val="left"/>
        <w:spacing w:line="400" w:lineRule="exact"/>
        <w:rPr>
          <w:rFonts w:hint="default" w:ascii="宋体" w:hAnsi="宋体"/>
          <w:szCs w:val="21"/>
        </w:rPr>
      </w:pPr>
      <w:r>
        <w:rPr>
          <w:rFonts w:hint="eastAsia" w:ascii="宋体" w:hAnsi="宋体"/>
          <w:szCs w:val="21"/>
        </w:rPr>
        <w:t xml:space="preserve">4.1</w:t>
      </w:r>
      <w:r>
        <w:rPr>
          <w:rFonts w:hint="default" w:ascii="宋体" w:hAnsi="宋体"/>
          <w:szCs w:val="21"/>
        </w:rPr>
        <w:t xml:space="preserve"> 签署合同后，甲方</w:t>
      </w:r>
      <w:r>
        <w:rPr>
          <w:rFonts w:hint="eastAsia" w:ascii="宋体" w:hAnsi="宋体"/>
          <w:szCs w:val="21"/>
        </w:rPr>
        <w:t xml:space="preserve">应</w:t>
      </w:r>
      <w:r>
        <w:rPr>
          <w:rFonts w:hint="default" w:ascii="宋体" w:hAnsi="宋体"/>
          <w:szCs w:val="21"/>
        </w:rPr>
        <w:t xml:space="preserve">确定</w:t>
      </w:r>
      <w:r>
        <w:rPr>
          <w:rFonts w:hint="eastAsia" w:ascii="宋体" w:hAnsi="宋体"/>
          <w:szCs w:val="21"/>
        </w:rPr>
        <w:t xml:space="preserve">项目负责人（或项目联系人）</w:t>
      </w:r>
      <w:r>
        <w:rPr>
          <w:rFonts w:hint="default" w:ascii="宋体" w:hAnsi="宋体"/>
          <w:szCs w:val="21"/>
        </w:rPr>
        <w:t xml:space="preserve">，负责与本合同有关的事务。</w:t>
      </w:r>
      <w:r>
        <w:rPr>
          <w:rFonts w:hint="eastAsia" w:ascii="宋体" w:hAnsi="宋体"/>
          <w:szCs w:val="21"/>
        </w:rPr>
        <w:t xml:space="preserve">甲方有权对乙方的履约行为进行检查，并</w:t>
      </w:r>
      <w:r>
        <w:rPr>
          <w:rFonts w:hint="default" w:ascii="宋体" w:hAnsi="宋体"/>
          <w:szCs w:val="21"/>
        </w:rPr>
        <w:t xml:space="preserve">及时确认乙方提交的事项</w:t>
      </w:r>
      <w:r>
        <w:rPr>
          <w:rFonts w:hint="eastAsia" w:ascii="宋体" w:hAnsi="宋体"/>
          <w:szCs w:val="21"/>
        </w:rPr>
        <w:t xml:space="preserve">。甲方应当</w:t>
      </w:r>
      <w:r>
        <w:rPr>
          <w:rFonts w:hint="default" w:ascii="宋体" w:hAnsi="宋体"/>
          <w:szCs w:val="21"/>
        </w:rPr>
        <w:t xml:space="preserve">配合乙方完成</w:t>
      </w:r>
      <w:r>
        <w:rPr>
          <w:rFonts w:hint="eastAsia" w:ascii="宋体" w:hAnsi="宋体"/>
          <w:szCs w:val="21"/>
        </w:rPr>
        <w:t xml:space="preserve">相关项目</w:t>
      </w:r>
      <w:r>
        <w:rPr>
          <w:rFonts w:hint="default" w:ascii="宋体" w:hAnsi="宋体"/>
          <w:szCs w:val="21"/>
        </w:rPr>
        <w:t xml:space="preserve">实施工作。</w:t>
      </w:r>
      <w:r/>
    </w:p>
    <w:p>
      <w:pPr>
        <w:ind w:firstLine="420"/>
        <w:jc w:val="left"/>
        <w:spacing w:line="400" w:lineRule="exact"/>
        <w:rPr>
          <w:rFonts w:hint="default" w:ascii="宋体" w:hAnsi="宋体"/>
          <w:szCs w:val="21"/>
        </w:rPr>
      </w:pPr>
      <w:r>
        <w:rPr>
          <w:rFonts w:hint="eastAsia" w:ascii="宋体" w:hAnsi="宋体"/>
          <w:szCs w:val="21"/>
        </w:rPr>
        <w:t xml:space="preserve">4.2 </w:t>
      </w:r>
      <w:r>
        <w:rPr>
          <w:rFonts w:hint="default" w:ascii="宋体" w:hAnsi="宋体"/>
          <w:szCs w:val="21"/>
        </w:rPr>
        <w:t xml:space="preserve">甲方有权要求乙方按时提交各阶段有关</w:t>
      </w:r>
      <w:r>
        <w:rPr>
          <w:rFonts w:hint="eastAsia" w:ascii="宋体" w:hAnsi="宋体"/>
          <w:szCs w:val="21"/>
        </w:rPr>
        <w:t xml:space="preserve">安排计划</w:t>
      </w:r>
      <w:r>
        <w:rPr>
          <w:rFonts w:hint="default" w:ascii="宋体" w:hAnsi="宋体"/>
          <w:szCs w:val="21"/>
        </w:rPr>
        <w:t xml:space="preserve">，并有权</w:t>
      </w:r>
      <w:r>
        <w:rPr>
          <w:rFonts w:hint="eastAsia" w:ascii="宋体" w:hAnsi="宋体"/>
          <w:szCs w:val="21"/>
        </w:rPr>
        <w:t xml:space="preserve">定期核对乙方提供货物数量、规格、质量等内容。甲方</w:t>
      </w:r>
      <w:r>
        <w:rPr>
          <w:rFonts w:hint="default" w:ascii="宋体" w:hAnsi="宋体"/>
          <w:szCs w:val="21"/>
        </w:rPr>
        <w:t xml:space="preserve">有权督促乙方工作并要求乙方</w:t>
      </w:r>
      <w:r>
        <w:rPr>
          <w:rFonts w:hint="eastAsia" w:ascii="宋体" w:hAnsi="宋体"/>
          <w:szCs w:val="21"/>
        </w:rPr>
        <w:t xml:space="preserve">更</w:t>
      </w:r>
      <w:r>
        <w:rPr>
          <w:rFonts w:hint="default" w:ascii="宋体" w:hAnsi="宋体"/>
          <w:szCs w:val="21"/>
        </w:rPr>
        <w:t xml:space="preserve">换不符合要求的</w:t>
      </w:r>
      <w:r>
        <w:rPr>
          <w:rFonts w:hint="eastAsia" w:ascii="宋体" w:hAnsi="宋体"/>
          <w:szCs w:val="21"/>
        </w:rPr>
        <w:t xml:space="preserve">货物</w:t>
      </w:r>
      <w:r>
        <w:rPr>
          <w:rFonts w:hint="default" w:ascii="宋体" w:hAnsi="宋体"/>
          <w:szCs w:val="21"/>
        </w:rPr>
        <w:t xml:space="preserve">。</w:t>
      </w:r>
      <w:r/>
    </w:p>
    <w:p>
      <w:pPr>
        <w:ind w:firstLine="420"/>
        <w:jc w:val="left"/>
        <w:spacing w:line="400" w:lineRule="exact"/>
        <w:rPr>
          <w:rFonts w:hint="default" w:ascii="宋体" w:hAnsi="宋体"/>
          <w:szCs w:val="21"/>
        </w:rPr>
      </w:pPr>
      <w:r>
        <w:rPr>
          <w:rFonts w:hint="eastAsia" w:ascii="宋体" w:hAnsi="宋体"/>
          <w:szCs w:val="21"/>
        </w:rPr>
        <w:t xml:space="preserve">4.</w:t>
      </w:r>
      <w:r>
        <w:rPr>
          <w:rFonts w:hint="default" w:ascii="宋体" w:hAnsi="宋体"/>
          <w:szCs w:val="21"/>
        </w:rPr>
        <w:t xml:space="preserve">3</w:t>
      </w:r>
      <w:r>
        <w:rPr>
          <w:rFonts w:hint="eastAsia" w:ascii="宋体" w:hAnsi="宋体"/>
          <w:szCs w:val="21"/>
        </w:rPr>
        <w:t xml:space="preserve"> </w:t>
      </w:r>
      <w:r>
        <w:rPr>
          <w:rFonts w:hint="default"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hint="default" w:eastAsia="华文楷体"/>
          <w:szCs w:val="22"/>
        </w:rPr>
      </w:pPr>
      <w:r>
        <w:rPr>
          <w:rFonts w:hint="default"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default" w:ascii="宋体" w:hAnsi="宋体"/>
          <w:szCs w:val="21"/>
        </w:rPr>
      </w:pPr>
      <w:r>
        <w:rPr>
          <w:rFonts w:hint="default" w:ascii="宋体" w:hAnsi="宋体"/>
          <w:szCs w:val="21"/>
        </w:rPr>
        <w:t xml:space="preserve">4</w:t>
      </w:r>
      <w:r>
        <w:rPr>
          <w:rFonts w:hint="eastAsia" w:ascii="宋体" w:hAnsi="宋体"/>
          <w:szCs w:val="21"/>
        </w:rPr>
        <w:t xml:space="preserve">.</w:t>
      </w:r>
      <w:r>
        <w:rPr>
          <w:rFonts w:hint="default" w:ascii="宋体" w:hAnsi="宋体"/>
          <w:szCs w:val="21"/>
        </w:rPr>
        <w:t xml:space="preserve">5 </w:t>
      </w:r>
      <w:r>
        <w:rPr>
          <w:rFonts w:hint="eastAsia" w:ascii="宋体" w:hAnsi="宋体"/>
          <w:szCs w:val="21"/>
        </w:rPr>
        <w:t xml:space="preserve">甲方应当根据合同约定及时向乙方支付合同价款</w:t>
      </w:r>
      <w:r>
        <w:rPr>
          <w:rFonts w:hint="default" w:ascii="宋体" w:hAnsi="宋体"/>
          <w:szCs w:val="21"/>
        </w:rPr>
        <w:t xml:space="preserve">，不得以内部人员变更、履行内部付款流程等为由，拒绝或迟延支付。</w:t>
      </w:r>
      <w:r/>
    </w:p>
    <w:p>
      <w:pPr>
        <w:ind w:firstLine="420"/>
        <w:jc w:val="left"/>
        <w:spacing w:line="400" w:lineRule="exact"/>
        <w:rPr>
          <w:rFonts w:hint="default" w:ascii="宋体" w:hAnsi="宋体"/>
          <w:szCs w:val="21"/>
        </w:rPr>
      </w:pPr>
      <w:r>
        <w:rPr>
          <w:rFonts w:hint="eastAsia" w:ascii="宋体" w:hAnsi="宋体"/>
          <w:szCs w:val="21"/>
        </w:rPr>
        <w:t xml:space="preserve">4.6</w:t>
      </w:r>
      <w:r>
        <w:rPr>
          <w:rFonts w:hint="default"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default" w:ascii="宋体" w:hAnsi="宋体"/>
          <w:b/>
          <w:bCs/>
          <w:sz w:val="24"/>
          <w:szCs w:val="22"/>
        </w:rPr>
      </w:pPr>
      <w:r>
        <w:rPr>
          <w:rFonts w:hint="eastAsia" w:ascii="宋体" w:hAnsi="宋体"/>
          <w:b/>
          <w:bCs/>
          <w:sz w:val="24"/>
          <w:szCs w:val="22"/>
        </w:rPr>
        <w:t xml:space="preserve">5. 乙方的权利和义务</w:t>
      </w:r>
      <w:r/>
    </w:p>
    <w:p>
      <w:pPr>
        <w:ind w:firstLine="420"/>
        <w:jc w:val="left"/>
        <w:spacing w:line="400" w:lineRule="exact"/>
        <w:rPr>
          <w:rFonts w:hint="default" w:ascii="宋体" w:hAnsi="宋体"/>
          <w:szCs w:val="21"/>
        </w:rPr>
      </w:pPr>
      <w:r>
        <w:rPr>
          <w:rFonts w:hint="eastAsia" w:ascii="宋体" w:hAnsi="宋体"/>
          <w:szCs w:val="21"/>
        </w:rPr>
        <w:t xml:space="preserve">5.1 </w:t>
      </w:r>
      <w:r>
        <w:rPr>
          <w:rFonts w:hint="default" w:ascii="宋体" w:hAnsi="宋体"/>
          <w:szCs w:val="21"/>
        </w:rPr>
        <w:t xml:space="preserve">签署合同后，乙方</w:t>
      </w:r>
      <w:r>
        <w:rPr>
          <w:rFonts w:hint="eastAsia" w:ascii="宋体" w:hAnsi="宋体"/>
          <w:szCs w:val="21"/>
        </w:rPr>
        <w:t xml:space="preserve">应</w:t>
      </w:r>
      <w:r>
        <w:rPr>
          <w:rFonts w:hint="default" w:ascii="宋体" w:hAnsi="宋体"/>
          <w:szCs w:val="21"/>
        </w:rPr>
        <w:t xml:space="preserve">确定</w:t>
      </w:r>
      <w:r>
        <w:rPr>
          <w:rFonts w:hint="eastAsia" w:ascii="宋体" w:hAnsi="宋体"/>
          <w:szCs w:val="21"/>
        </w:rPr>
        <w:t xml:space="preserve">项目负责人（或项目联系人）</w:t>
      </w:r>
      <w:r>
        <w:rPr>
          <w:rFonts w:hint="default" w:ascii="宋体" w:hAnsi="宋体"/>
          <w:szCs w:val="21"/>
        </w:rPr>
        <w:t xml:space="preserve">，负责与本合同有关的事务。</w:t>
      </w:r>
      <w:r/>
    </w:p>
    <w:p>
      <w:pPr>
        <w:ind w:firstLine="420"/>
        <w:jc w:val="left"/>
        <w:spacing w:line="400" w:lineRule="exact"/>
        <w:rPr>
          <w:rFonts w:hint="default" w:ascii="宋体" w:hAnsi="宋体"/>
          <w:szCs w:val="21"/>
        </w:rPr>
      </w:pPr>
      <w:r>
        <w:rPr>
          <w:rFonts w:hint="eastAsia" w:ascii="宋体" w:hAnsi="宋体"/>
          <w:szCs w:val="21"/>
        </w:rPr>
        <w:t xml:space="preserve">5.</w:t>
      </w:r>
      <w:r>
        <w:rPr>
          <w:rFonts w:hint="default" w:ascii="宋体" w:hAnsi="宋体"/>
          <w:szCs w:val="21"/>
        </w:rPr>
        <w:t xml:space="preserve">2 乙方应按照合同要求</w:t>
      </w:r>
      <w:r>
        <w:rPr>
          <w:rFonts w:hint="eastAsia" w:ascii="宋体" w:hAnsi="宋体"/>
          <w:szCs w:val="21"/>
        </w:rPr>
        <w:t xml:space="preserve">履约</w:t>
      </w:r>
      <w:r>
        <w:rPr>
          <w:rFonts w:hint="default" w:ascii="宋体" w:hAnsi="宋体"/>
          <w:szCs w:val="21"/>
        </w:rPr>
        <w:t xml:space="preserve">，充分合理安排，确保</w:t>
      </w:r>
      <w:r>
        <w:rPr>
          <w:rFonts w:hint="eastAsia" w:ascii="宋体" w:hAnsi="宋体"/>
          <w:szCs w:val="21"/>
        </w:rPr>
        <w:t xml:space="preserve">提供的货物及相关服务符合合同有关</w:t>
      </w:r>
      <w:r>
        <w:rPr>
          <w:rFonts w:hint="default"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hint="default" w:ascii="宋体" w:hAnsi="宋体"/>
          <w:szCs w:val="21"/>
        </w:rPr>
        <w:t xml:space="preserve">负责项目实施过程中的所有协调工作。</w:t>
      </w:r>
      <w:r/>
    </w:p>
    <w:p>
      <w:pPr>
        <w:ind w:firstLine="420"/>
        <w:jc w:val="left"/>
        <w:spacing w:line="400" w:lineRule="exact"/>
        <w:rPr>
          <w:rFonts w:hint="default" w:ascii="宋体" w:hAnsi="宋体"/>
          <w:szCs w:val="21"/>
        </w:rPr>
      </w:pPr>
      <w:r>
        <w:rPr>
          <w:rFonts w:hint="eastAsia" w:ascii="宋体" w:hAnsi="宋体"/>
          <w:szCs w:val="21"/>
        </w:rPr>
        <w:t xml:space="preserve">5.</w:t>
      </w:r>
      <w:r>
        <w:rPr>
          <w:rFonts w:hint="default"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line="400" w:lineRule="exact"/>
        <w:rPr>
          <w:rFonts w:hint="default" w:ascii="宋体" w:hAnsi="宋体"/>
          <w:szCs w:val="21"/>
        </w:rPr>
      </w:pPr>
      <w:r>
        <w:rPr>
          <w:rFonts w:hint="eastAsia" w:ascii="宋体" w:hAnsi="宋体"/>
          <w:szCs w:val="21"/>
        </w:rPr>
        <w:t xml:space="preserve">5.</w:t>
      </w:r>
      <w:r>
        <w:rPr>
          <w:rFonts w:hint="default"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0"/>
        </w:numPr>
        <w:jc w:val="left"/>
        <w:spacing w:line="400" w:lineRule="exact"/>
        <w:rPr>
          <w:rFonts w:hint="default" w:ascii="宋体" w:hAnsi="宋体"/>
          <w:b/>
          <w:bCs/>
          <w:sz w:val="24"/>
          <w:szCs w:val="22"/>
        </w:rPr>
      </w:pPr>
      <w:r>
        <w:rPr>
          <w:rFonts w:hint="default" w:ascii="宋体" w:hAnsi="宋体" w:eastAsia="宋体" w:cs="Times New Roman"/>
          <w:b/>
          <w:bCs/>
          <w:sz w:val="24"/>
          <w:szCs w:val="22"/>
          <w:lang w:val="en-US" w:eastAsia="zh-CN" w:bidi="ar-SA"/>
        </w:rPr>
        <w:t xml:space="preserve">6.</w:t>
      </w:r>
      <w:r>
        <w:rPr>
          <w:rFonts w:hint="eastAsia" w:ascii="宋体" w:hAnsi="宋体"/>
          <w:b/>
          <w:bCs/>
          <w:sz w:val="24"/>
          <w:szCs w:val="22"/>
        </w:rPr>
        <w:t xml:space="preserve">合同履行</w:t>
      </w:r>
      <w:r/>
    </w:p>
    <w:p>
      <w:pPr>
        <w:ind w:firstLine="420"/>
        <w:jc w:val="left"/>
        <w:spacing w:line="400" w:lineRule="exact"/>
        <w:rPr>
          <w:rFonts w:hint="default"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rPr>
          <w:rFonts w:hint="default"/>
          <w:szCs w:val="22"/>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宋体" w:hAnsi="宋体"/>
          <w:b/>
          <w:bCs/>
          <w:sz w:val="24"/>
          <w:szCs w:val="22"/>
        </w:rPr>
      </w:pPr>
      <w:r>
        <w:rPr>
          <w:rFonts w:hint="eastAsia" w:ascii="宋体" w:hAnsi="宋体"/>
          <w:b/>
          <w:bCs/>
          <w:sz w:val="24"/>
          <w:szCs w:val="22"/>
        </w:rPr>
        <w:t xml:space="preserve">7. 货物包装、运输、保险和交付要求</w:t>
      </w:r>
      <w:r/>
    </w:p>
    <w:p>
      <w:pPr>
        <w:ind w:firstLine="420"/>
        <w:jc w:val="left"/>
        <w:spacing w:line="400" w:lineRule="exact"/>
        <w:rPr>
          <w:rFonts w:hint="default"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default"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default"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default"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default"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ind w:firstLine="420"/>
        <w:spacing w:line="400" w:lineRule="exact"/>
        <w:rPr>
          <w:rFonts w:hint="default" w:ascii="华文楷体" w:hAnsi="华文楷体" w:eastAsia="华文楷体" w:cs="华文楷体"/>
          <w:sz w:val="21"/>
          <w:szCs w:val="21"/>
          <w:lang w:val="en-US" w:eastAsia="zh-CN" w:bidi="ar-SA"/>
        </w:rPr>
      </w:pPr>
      <w:r>
        <w:rPr>
          <w:rFonts w:hint="eastAsia" w:ascii="宋体" w:hAnsi="宋体" w:eastAsia="宋体" w:cs="Times New Roman"/>
          <w:sz w:val="21"/>
          <w:szCs w:val="21"/>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default" w:ascii="宋体" w:hAnsi="宋体"/>
          <w:b/>
          <w:sz w:val="24"/>
          <w:szCs w:val="22"/>
        </w:rPr>
      </w:pPr>
      <w:r>
        <w:rPr>
          <w:rFonts w:hint="eastAsia" w:ascii="宋体" w:hAnsi="宋体"/>
          <w:b/>
          <w:sz w:val="24"/>
          <w:szCs w:val="22"/>
        </w:rPr>
        <w:t xml:space="preserve">8. 质量标准和保证</w:t>
      </w:r>
      <w:r/>
    </w:p>
    <w:p>
      <w:pPr>
        <w:ind w:firstLine="420"/>
        <w:jc w:val="left"/>
        <w:spacing w:line="400" w:lineRule="exact"/>
        <w:widowControl w:val="off"/>
        <w:rPr>
          <w:rFonts w:hint="default" w:ascii="宋体" w:hAnsi="宋体" w:eastAsia="宋体" w:cs="Times New Roman"/>
          <w:b/>
          <w:sz w:val="20"/>
          <w:szCs w:val="21"/>
          <w:lang w:val="en-US" w:eastAsia="en-US" w:bidi="ar-SA"/>
        </w:rPr>
      </w:pPr>
      <w:r>
        <w:rPr>
          <w:rFonts w:hint="eastAsia" w:ascii="宋体" w:hAnsi="宋体" w:eastAsia="宋体" w:cs="Times New Roman"/>
          <w:sz w:val="20"/>
          <w:szCs w:val="21"/>
          <w:lang w:val="en-US" w:eastAsia="en-US" w:bidi="ar-SA"/>
        </w:rPr>
        <w:t xml:space="preserve">8.1 质量标准</w:t>
      </w:r>
      <w:r/>
    </w:p>
    <w:p>
      <w:pPr>
        <w:ind w:firstLine="420"/>
        <w:jc w:val="left"/>
        <w:spacing w:line="400" w:lineRule="exact"/>
        <w:rPr>
          <w:rFonts w:hint="default"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宋体" w:hAnsi="宋体" w:eastAsia="宋体" w:cs="Times New Roman"/>
          <w:sz w:val="20"/>
          <w:szCs w:val="21"/>
          <w:lang w:val="en-US" w:eastAsia="en-US" w:bidi="ar-SA"/>
        </w:rPr>
      </w:pPr>
      <w:r>
        <w:rPr>
          <w:rFonts w:hint="eastAsia" w:ascii="宋体" w:hAnsi="宋体" w:eastAsia="宋体" w:cs="Times New Roman"/>
          <w:sz w:val="20"/>
          <w:szCs w:val="21"/>
          <w:lang w:val="en-US" w:eastAsia="en-US" w:bidi="ar-SA"/>
        </w:rPr>
        <w:t xml:space="preserve">（2）采用中华人民共和国法定计量单位。</w:t>
      </w:r>
      <w:r/>
    </w:p>
    <w:p>
      <w:pPr>
        <w:ind w:firstLine="420"/>
        <w:jc w:val="left"/>
        <w:spacing w:line="400" w:lineRule="exact"/>
        <w:rPr>
          <w:rFonts w:hint="default"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default"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default" w:ascii="宋体" w:hAnsi="宋体"/>
          <w:szCs w:val="21"/>
        </w:rPr>
      </w:pPr>
      <w:r>
        <w:rPr>
          <w:rFonts w:hint="eastAsia" w:ascii="宋体" w:hAnsi="宋体"/>
          <w:szCs w:val="21"/>
        </w:rPr>
        <w:t xml:space="preserve">8.2 保证</w:t>
      </w:r>
      <w:r/>
    </w:p>
    <w:p>
      <w:pPr>
        <w:ind w:firstLine="420"/>
        <w:jc w:val="left"/>
        <w:spacing w:line="400" w:lineRule="exact"/>
        <w:rPr>
          <w:rFonts w:hint="default"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default"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default"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default"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default"/>
          <w:szCs w:val="22"/>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宋体" w:hAnsi="宋体"/>
          <w:b/>
          <w:bCs/>
          <w:sz w:val="24"/>
          <w:szCs w:val="22"/>
        </w:rPr>
      </w:pPr>
      <w:r>
        <w:rPr>
          <w:rFonts w:hint="eastAsia" w:ascii="宋体" w:hAnsi="宋体"/>
          <w:b/>
          <w:bCs/>
          <w:sz w:val="24"/>
          <w:szCs w:val="22"/>
        </w:rPr>
        <w:t xml:space="preserve">9. 权利瑕疵担保</w:t>
      </w:r>
      <w:r/>
    </w:p>
    <w:p>
      <w:pPr>
        <w:ind w:firstLine="420"/>
        <w:jc w:val="left"/>
        <w:spacing w:line="400" w:lineRule="exact"/>
        <w:rPr>
          <w:rFonts w:hint="default"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default"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default"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default" w:ascii="宋体" w:hAnsi="宋体"/>
          <w:b/>
          <w:bCs/>
          <w:sz w:val="24"/>
          <w:szCs w:val="22"/>
        </w:rPr>
      </w:pPr>
      <w:r>
        <w:rPr>
          <w:rFonts w:hint="eastAsia" w:ascii="宋体" w:hAnsi="宋体"/>
          <w:b/>
          <w:bCs/>
          <w:sz w:val="24"/>
          <w:szCs w:val="22"/>
        </w:rPr>
        <w:t xml:space="preserve">10. 知识产权保护</w:t>
      </w:r>
      <w:r/>
    </w:p>
    <w:p>
      <w:pPr>
        <w:ind w:firstLine="420"/>
        <w:jc w:val="left"/>
        <w:spacing w:line="400" w:lineRule="exact"/>
        <w:rPr>
          <w:rFonts w:hint="default"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default" w:ascii="宋体" w:hAnsi="宋体"/>
          <w:b/>
          <w:bCs/>
          <w:sz w:val="24"/>
          <w:szCs w:val="22"/>
        </w:rPr>
      </w:pPr>
      <w:r>
        <w:rPr>
          <w:rFonts w:hint="eastAsia" w:ascii="宋体" w:hAnsi="宋体"/>
          <w:b/>
          <w:bCs/>
          <w:sz w:val="24"/>
          <w:szCs w:val="22"/>
        </w:rPr>
        <w:t xml:space="preserve">11. 保密义务</w:t>
      </w:r>
      <w:r/>
    </w:p>
    <w:p>
      <w:pPr>
        <w:ind w:firstLine="420"/>
        <w:jc w:val="left"/>
        <w:spacing w:line="400" w:lineRule="exact"/>
        <w:rPr>
          <w:rFonts w:hint="default"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default" w:ascii="宋体" w:hAnsi="宋体"/>
          <w:b/>
          <w:bCs/>
          <w:sz w:val="24"/>
          <w:szCs w:val="22"/>
        </w:rPr>
      </w:pPr>
      <w:r>
        <w:rPr>
          <w:rFonts w:hint="eastAsia" w:ascii="宋体" w:hAnsi="宋体"/>
          <w:b/>
          <w:bCs/>
          <w:sz w:val="24"/>
          <w:szCs w:val="22"/>
        </w:rPr>
        <w:t xml:space="preserve">12. 合同价款支付</w:t>
      </w:r>
      <w:r/>
    </w:p>
    <w:p>
      <w:pPr>
        <w:ind w:firstLine="420"/>
        <w:jc w:val="left"/>
        <w:spacing w:line="400" w:lineRule="exact"/>
        <w:rPr>
          <w:rFonts w:hint="default"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default"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hint="default" w:ascii="宋体" w:hAnsi="宋体"/>
          <w:b/>
          <w:bCs/>
          <w:sz w:val="24"/>
          <w:szCs w:val="22"/>
        </w:rPr>
      </w:pPr>
      <w:r>
        <w:rPr>
          <w:rFonts w:hint="eastAsia" w:ascii="宋体" w:hAnsi="宋体"/>
          <w:b/>
          <w:bCs/>
          <w:sz w:val="24"/>
          <w:szCs w:val="22"/>
        </w:rPr>
        <w:t xml:space="preserve">13. 履约保证金</w:t>
      </w:r>
      <w:r/>
    </w:p>
    <w:p>
      <w:pPr>
        <w:ind w:firstLine="420"/>
        <w:jc w:val="left"/>
        <w:spacing w:line="400" w:lineRule="exact"/>
        <w:rPr>
          <w:rFonts w:hint="default"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default"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default"/>
          <w:szCs w:val="22"/>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default" w:ascii="宋体" w:hAnsi="宋体"/>
          <w:b/>
          <w:sz w:val="24"/>
          <w:szCs w:val="22"/>
        </w:rPr>
      </w:pPr>
      <w:r>
        <w:rPr>
          <w:rFonts w:hint="eastAsia" w:ascii="宋体" w:hAnsi="宋体"/>
          <w:b/>
          <w:bCs/>
          <w:sz w:val="24"/>
          <w:szCs w:val="22"/>
        </w:rPr>
        <w:t xml:space="preserve">14. </w:t>
      </w:r>
      <w:r>
        <w:rPr>
          <w:rFonts w:hint="eastAsia"/>
          <w:b/>
          <w:sz w:val="24"/>
          <w:szCs w:val="22"/>
        </w:rPr>
        <w:t xml:space="preserve">售后</w:t>
      </w:r>
      <w:r>
        <w:rPr>
          <w:rFonts w:hint="eastAsia" w:ascii="宋体" w:hAnsi="宋体"/>
          <w:b/>
          <w:sz w:val="24"/>
          <w:szCs w:val="22"/>
        </w:rPr>
        <w:t xml:space="preserve">服务</w:t>
      </w:r>
      <w:r/>
    </w:p>
    <w:p>
      <w:pPr>
        <w:ind w:firstLine="420"/>
        <w:jc w:val="left"/>
        <w:spacing w:line="400" w:lineRule="exact"/>
        <w:rPr>
          <w:rFonts w:hint="default"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default"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default"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default"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default"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spacing w:line="400" w:lineRule="exact"/>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hint="default"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default"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default" w:ascii="宋体" w:hAnsi="宋体"/>
          <w:b/>
          <w:bCs/>
          <w:sz w:val="24"/>
          <w:szCs w:val="22"/>
        </w:rPr>
      </w:pPr>
      <w:r>
        <w:rPr>
          <w:rFonts w:hint="eastAsia" w:ascii="宋体" w:hAnsi="宋体"/>
          <w:b/>
          <w:bCs/>
          <w:sz w:val="24"/>
          <w:szCs w:val="22"/>
        </w:rPr>
        <w:t xml:space="preserve">15. 违约责任</w:t>
      </w:r>
      <w:r/>
    </w:p>
    <w:p>
      <w:pPr>
        <w:ind w:firstLine="420"/>
        <w:jc w:val="left"/>
        <w:spacing w:line="400" w:lineRule="exact"/>
        <w:rPr>
          <w:rFonts w:hint="default"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default"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default"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default"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default"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default" w:ascii="宋体" w:hAnsi="宋体"/>
          <w:szCs w:val="21"/>
        </w:rPr>
      </w:pPr>
      <w:r>
        <w:rPr>
          <w:rFonts w:hint="eastAsia" w:ascii="宋体" w:hAnsi="宋体"/>
          <w:szCs w:val="21"/>
        </w:rPr>
        <w:t xml:space="preserve">15.3 迟延支付的违约责任</w:t>
      </w:r>
      <w:r/>
    </w:p>
    <w:p>
      <w:pPr>
        <w:ind w:firstLine="420"/>
        <w:jc w:val="left"/>
        <w:spacing w:line="400" w:lineRule="exact"/>
        <w:rPr>
          <w:rFonts w:hint="default"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default"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2"/>
        </w:numPr>
        <w:jc w:val="left"/>
        <w:spacing w:line="400" w:lineRule="exact"/>
        <w:rPr>
          <w:rFonts w:hint="default" w:ascii="宋体" w:hAnsi="宋体"/>
          <w:b/>
          <w:sz w:val="24"/>
          <w:szCs w:val="22"/>
        </w:rPr>
      </w:pPr>
      <w:r>
        <w:rPr>
          <w:rFonts w:hint="eastAsia" w:ascii="宋体" w:hAnsi="宋体"/>
          <w:b/>
          <w:sz w:val="24"/>
          <w:szCs w:val="22"/>
        </w:rPr>
        <w:t xml:space="preserve">合同变更、中止与终止</w:t>
      </w:r>
      <w:r/>
    </w:p>
    <w:p>
      <w:pPr>
        <w:jc w:val="left"/>
        <w:spacing w:line="400" w:lineRule="exact"/>
        <w:rPr>
          <w:rFonts w:hint="default" w:ascii="宋体" w:hAnsi="宋体"/>
          <w:szCs w:val="21"/>
        </w:rPr>
      </w:pPr>
      <w:r>
        <w:rPr>
          <w:rFonts w:hint="eastAsia" w:ascii="宋体" w:hAnsi="宋体"/>
          <w:szCs w:val="21"/>
        </w:rPr>
        <w:t xml:space="preserve">    16.1合同的变更</w:t>
      </w:r>
      <w:r/>
    </w:p>
    <w:p>
      <w:pPr>
        <w:ind w:firstLine="420"/>
        <w:jc w:val="left"/>
        <w:spacing w:line="400" w:lineRule="exact"/>
        <w:rPr>
          <w:rFonts w:hint="default"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default" w:ascii="宋体" w:hAnsi="宋体"/>
          <w:szCs w:val="21"/>
        </w:rPr>
      </w:pPr>
      <w:r>
        <w:rPr>
          <w:rFonts w:hint="eastAsia" w:ascii="宋体" w:hAnsi="宋体"/>
          <w:szCs w:val="21"/>
        </w:rPr>
        <w:t xml:space="preserve">16.2合同的中止</w:t>
      </w:r>
      <w:r/>
    </w:p>
    <w:p>
      <w:pPr>
        <w:ind w:firstLine="420"/>
        <w:jc w:val="left"/>
        <w:spacing w:line="400" w:lineRule="exact"/>
        <w:rPr>
          <w:rFonts w:hint="default"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default"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rPr>
          <w:rFonts w:hint="default"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default"/>
          <w:szCs w:val="22"/>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default" w:ascii="宋体" w:hAnsi="宋体"/>
          <w:szCs w:val="21"/>
        </w:rPr>
      </w:pPr>
      <w:r>
        <w:rPr>
          <w:rFonts w:hint="eastAsia" w:ascii="宋体" w:hAnsi="宋体"/>
          <w:szCs w:val="21"/>
        </w:rPr>
        <w:t xml:space="preserve">16.3合同的终止</w:t>
      </w:r>
      <w:r/>
    </w:p>
    <w:p>
      <w:pPr>
        <w:ind w:firstLine="420"/>
        <w:jc w:val="left"/>
        <w:spacing w:line="400" w:lineRule="exact"/>
        <w:rPr>
          <w:rFonts w:hint="default" w:ascii="宋体" w:hAnsi="宋体"/>
          <w:szCs w:val="21"/>
        </w:rPr>
      </w:pPr>
      <w:r>
        <w:rPr>
          <w:rFonts w:hint="eastAsia" w:ascii="宋体" w:hAnsi="宋体"/>
          <w:szCs w:val="21"/>
        </w:rPr>
        <w:t xml:space="preserve">（1）合同因有效期限届满而终止；</w:t>
      </w:r>
      <w:r/>
    </w:p>
    <w:p>
      <w:pPr>
        <w:ind w:firstLine="420"/>
        <w:spacing w:line="400" w:lineRule="exact"/>
        <w:rPr>
          <w:rFonts w:hint="default"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spacing w:line="400" w:lineRule="exact"/>
        <w:rPr>
          <w:rFonts w:hint="default" w:ascii="宋体" w:hAnsi="宋体" w:eastAsia="华文楷体" w:cs="华文楷体"/>
          <w:sz w:val="22"/>
          <w:szCs w:val="21"/>
          <w:lang w:val="en-US" w:eastAsia="zh-CN" w:bidi="ar-SA"/>
        </w:rPr>
      </w:pPr>
      <w:r>
        <w:rPr>
          <w:rFonts w:hint="eastAsia" w:ascii="宋体" w:hAnsi="宋体" w:eastAsia="华文楷体" w:cs="华文楷体"/>
          <w:sz w:val="22"/>
          <w:szCs w:val="21"/>
          <w:lang w:val="en-US" w:eastAsia="zh-CN" w:bidi="ar-SA"/>
        </w:rPr>
        <w:t xml:space="preserve">16.4 </w:t>
      </w:r>
      <w:r>
        <w:rPr>
          <w:rFonts w:hint="eastAsia" w:ascii="宋体" w:hAnsi="宋体" w:eastAsia="宋体" w:cs="Times New Roman"/>
          <w:sz w:val="21"/>
          <w:szCs w:val="21"/>
          <w:lang w:val="en-US" w:eastAsia="zh-CN" w:bidi="ar-SA"/>
        </w:rPr>
        <w:t xml:space="preserve">涉及国家利益、社会公共利益的情形</w:t>
      </w:r>
      <w:r/>
    </w:p>
    <w:p>
      <w:pPr>
        <w:ind w:firstLine="420"/>
        <w:jc w:val="both"/>
        <w:spacing w:line="400" w:lineRule="exact"/>
        <w:rPr>
          <w:rFonts w:hint="default"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default" w:ascii="宋体" w:hAnsi="宋体"/>
          <w:b/>
          <w:bCs/>
          <w:sz w:val="24"/>
          <w:szCs w:val="22"/>
        </w:rPr>
      </w:pPr>
      <w:r>
        <w:rPr>
          <w:rFonts w:hint="eastAsia" w:ascii="宋体" w:hAnsi="宋体"/>
          <w:b/>
          <w:bCs/>
          <w:sz w:val="24"/>
          <w:szCs w:val="22"/>
        </w:rPr>
        <w:t xml:space="preserve">17. 合同分包</w:t>
      </w:r>
      <w:r/>
    </w:p>
    <w:p>
      <w:pPr>
        <w:ind w:firstLine="420"/>
        <w:jc w:val="left"/>
        <w:spacing w:line="400" w:lineRule="exact"/>
        <w:rPr>
          <w:rFonts w:hint="default"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default"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default" w:ascii="宋体" w:hAnsi="宋体"/>
          <w:b/>
          <w:bCs/>
          <w:sz w:val="24"/>
          <w:szCs w:val="22"/>
        </w:rPr>
      </w:pPr>
      <w:r>
        <w:rPr>
          <w:rFonts w:hint="eastAsia" w:ascii="宋体" w:hAnsi="宋体"/>
          <w:b/>
          <w:bCs/>
          <w:sz w:val="24"/>
          <w:szCs w:val="22"/>
        </w:rPr>
        <w:t xml:space="preserve">18. 不可抗力</w:t>
      </w:r>
      <w:r/>
    </w:p>
    <w:p>
      <w:pPr>
        <w:ind w:firstLine="420"/>
        <w:jc w:val="left"/>
        <w:spacing w:line="400" w:lineRule="exact"/>
        <w:rPr>
          <w:rFonts w:hint="default"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default"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default"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default" w:ascii="宋体" w:hAnsi="宋体"/>
          <w:b/>
          <w:bCs/>
          <w:sz w:val="24"/>
          <w:szCs w:val="22"/>
        </w:rPr>
      </w:pPr>
      <w:r>
        <w:rPr>
          <w:rFonts w:hint="eastAsia" w:ascii="宋体" w:hAnsi="宋体"/>
          <w:b/>
          <w:bCs/>
          <w:sz w:val="24"/>
          <w:szCs w:val="22"/>
        </w:rPr>
        <w:t xml:space="preserve">19. 解决争议的方法</w:t>
      </w:r>
      <w:r/>
    </w:p>
    <w:p>
      <w:pPr>
        <w:ind w:firstLine="420"/>
        <w:jc w:val="both"/>
        <w:spacing w:line="400" w:lineRule="exact"/>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400" w:lineRule="exact"/>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p>
    <w:p>
      <w:pPr>
        <w:jc w:val="left"/>
        <w:spacing w:line="400" w:lineRule="exact"/>
        <w:rPr>
          <w:rFonts w:hint="default" w:ascii="宋体" w:hAnsi="宋体"/>
          <w:sz w:val="24"/>
          <w:szCs w:val="22"/>
        </w:rPr>
      </w:pPr>
      <w:r>
        <w:rPr>
          <w:rFonts w:hint="eastAsia" w:ascii="宋体" w:hAnsi="宋体"/>
          <w:b/>
          <w:sz w:val="24"/>
          <w:szCs w:val="22"/>
        </w:rPr>
        <w:t xml:space="preserve">20. 政府采购政策</w:t>
      </w:r>
      <w:r/>
    </w:p>
    <w:p>
      <w:pPr>
        <w:ind w:firstLine="420"/>
        <w:jc w:val="left"/>
        <w:spacing w:line="400" w:lineRule="exact"/>
        <w:rPr>
          <w:rFonts w:hint="default" w:ascii="宋体" w:hAnsi="宋体"/>
          <w:szCs w:val="21"/>
        </w:rPr>
      </w:pPr>
      <w:r>
        <w:rPr>
          <w:rFonts w:hint="eastAsia" w:ascii="宋体" w:hAnsi="宋体"/>
          <w:szCs w:val="21"/>
        </w:rPr>
        <w:t xml:space="preserve">20.1 </w:t>
      </w:r>
      <w:r>
        <w:rPr>
          <w:rFonts w:hint="eastAsia" w:ascii="宋体" w:hAnsi="宋体" w:cs="宋体"/>
          <w:szCs w:val="22"/>
          <w:lang w:val="en-GB"/>
        </w:rPr>
        <w:t xml:space="preserve">本合同应当按照规定执行政府采购政策。</w:t>
      </w:r>
      <w:r/>
    </w:p>
    <w:p>
      <w:pPr>
        <w:ind w:firstLine="420"/>
        <w:jc w:val="left"/>
        <w:spacing w:line="400" w:lineRule="exact"/>
        <w:rPr>
          <w:rFonts w:hint="default" w:ascii="宋体" w:hAnsi="宋体"/>
          <w:szCs w:val="21"/>
        </w:rPr>
      </w:pPr>
      <w:r>
        <w:rPr>
          <w:rFonts w:hint="default"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2"/>
        </w:rPr>
        <w:t xml:space="preserve">甲乙双方</w:t>
      </w:r>
      <w:r>
        <w:rPr>
          <w:rFonts w:hint="eastAsia" w:ascii="宋体" w:hAnsi="宋体" w:cs="宋体"/>
          <w:szCs w:val="22"/>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default" w:ascii="宋体" w:hAnsi="宋体"/>
          <w:szCs w:val="21"/>
        </w:rPr>
      </w:pPr>
      <w:r>
        <w:rPr>
          <w:rFonts w:hint="default"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default" w:ascii="宋体" w:hAnsi="宋体"/>
          <w:b/>
          <w:sz w:val="24"/>
          <w:szCs w:val="22"/>
        </w:rPr>
      </w:pPr>
      <w:r>
        <w:rPr>
          <w:rFonts w:hint="eastAsia" w:ascii="宋体" w:hAnsi="宋体"/>
          <w:b/>
          <w:sz w:val="24"/>
          <w:szCs w:val="22"/>
        </w:rPr>
        <w:t xml:space="preserve">21. 法律适用</w:t>
      </w:r>
      <w:r/>
    </w:p>
    <w:p>
      <w:pPr>
        <w:ind w:firstLine="420"/>
        <w:jc w:val="both"/>
        <w:spacing w:line="400" w:lineRule="exact"/>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p>
    <w:p>
      <w:pPr>
        <w:ind w:firstLine="420"/>
        <w:jc w:val="both"/>
        <w:spacing w:line="400" w:lineRule="exact"/>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 本合同条款与法律、行政法规的强制性规定不一致的，双方当事人应按照法律、行政法规的强制性规定修改本合同的相关条款。</w:t>
      </w:r>
      <w:r/>
    </w:p>
    <w:p>
      <w:pPr>
        <w:jc w:val="left"/>
        <w:spacing w:line="400" w:lineRule="exact"/>
        <w:rPr>
          <w:rFonts w:hint="default" w:ascii="宋体" w:hAnsi="宋体"/>
          <w:b/>
          <w:sz w:val="24"/>
          <w:szCs w:val="22"/>
        </w:rPr>
      </w:pPr>
      <w:r>
        <w:rPr>
          <w:rFonts w:hint="eastAsia" w:ascii="宋体" w:hAnsi="宋体"/>
          <w:b/>
          <w:sz w:val="24"/>
          <w:szCs w:val="22"/>
        </w:rPr>
        <w:t xml:space="preserve">22. 通知</w:t>
      </w:r>
      <w:r/>
    </w:p>
    <w:p>
      <w:pPr>
        <w:ind w:firstLine="420"/>
        <w:jc w:val="both"/>
        <w:spacing w:line="400" w:lineRule="exact"/>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default"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default"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default"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3"/>
        </w:numPr>
        <w:jc w:val="left"/>
        <w:spacing w:line="400" w:lineRule="exact"/>
        <w:rPr>
          <w:rFonts w:hint="default" w:ascii="宋体" w:hAnsi="宋体"/>
          <w:b/>
          <w:bCs/>
          <w:sz w:val="24"/>
          <w:szCs w:val="22"/>
        </w:rPr>
      </w:pPr>
      <w:r>
        <w:rPr>
          <w:rFonts w:hint="eastAsia" w:ascii="宋体" w:hAnsi="宋体"/>
          <w:b/>
          <w:bCs/>
          <w:sz w:val="24"/>
          <w:szCs w:val="22"/>
        </w:rPr>
        <w:t xml:space="preserve">合同未尽事项</w:t>
      </w:r>
      <w:r/>
    </w:p>
    <w:p>
      <w:pPr>
        <w:ind w:firstLine="420"/>
        <w:jc w:val="left"/>
        <w:spacing w:line="400" w:lineRule="exact"/>
        <w:rPr>
          <w:rFonts w:hint="default"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default"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default" w:ascii="黑体" w:hAnsi="华文中宋" w:eastAsia="黑体"/>
          <w:sz w:val="28"/>
          <w:szCs w:val="28"/>
        </w:rPr>
      </w:pPr>
      <w:r>
        <w:rPr>
          <w:rFonts w:hint="eastAsia" w:ascii="黑体" w:hAnsi="华文中宋" w:eastAsia="黑体"/>
          <w:sz w:val="28"/>
          <w:szCs w:val="28"/>
        </w:rPr>
        <w:br w:type="page" w:clear="all"/>
      </w:r>
      <w:r/>
    </w:p>
    <w:p>
      <w:pPr>
        <w:jc w:val="center"/>
        <w:keepLines/>
        <w:keepNext/>
        <w:spacing w:before="360" w:after="200"/>
        <w:widowControl w:val="off"/>
        <w:rPr>
          <w:rFonts w:hint="default" w:ascii="黑体" w:hAnsi="华文中宋" w:eastAsia="黑体" w:cs="Times New Roman"/>
          <w:b w:val="0"/>
          <w:bCs w:val="0"/>
          <w:sz w:val="28"/>
          <w:szCs w:val="28"/>
          <w:lang w:val="en-US" w:eastAsia="en-US" w:bidi="ar-SA"/>
        </w:rPr>
        <w:outlineLvl w:val="1"/>
      </w:pPr>
      <w:r>
        <w:rPr>
          <w:rFonts w:hint="eastAsia" w:ascii="黑体" w:hAnsi="华文中宋" w:eastAsia="黑体" w:cs="Times New Roman"/>
          <w:b w:val="0"/>
          <w:bCs w:val="0"/>
          <w:sz w:val="28"/>
          <w:szCs w:val="28"/>
          <w:lang w:val="en-US" w:eastAsia="en-US" w:bidi="ar-SA"/>
        </w:rPr>
        <w:t xml:space="preserve">第三节 政府采购合同专用条款</w:t>
      </w:r>
      <w:r/>
    </w:p>
    <w:tbl>
      <w:tblPr>
        <w:tblStyle w:val="90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default" w:ascii="宋体" w:hAnsi="宋体"/>
                <w:szCs w:val="21"/>
              </w:rPr>
            </w:pPr>
            <w:r>
              <w:rPr>
                <w:rFonts w:hint="default" w:ascii="宋体" w:hAnsi="宋体"/>
                <w:szCs w:val="21"/>
              </w:rPr>
            </w:r>
            <w:r/>
          </w:p>
        </w:tc>
      </w:tr>
      <w:tr>
        <w:trPr>
          <w:trHeight w:val="604"/>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default" w:ascii="宋体" w:hAnsi="宋体"/>
                <w:szCs w:val="21"/>
              </w:rPr>
            </w:pPr>
            <w:r>
              <w:rPr>
                <w:rFonts w:hint="default" w:ascii="宋体" w:hAnsi="宋体"/>
                <w:szCs w:val="21"/>
              </w:rPr>
            </w:r>
            <w:r/>
          </w:p>
        </w:tc>
      </w:tr>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hint="default" w:ascii="宋体" w:hAnsi="宋体"/>
                <w:szCs w:val="21"/>
              </w:rPr>
            </w:pPr>
            <w:r>
              <w:rPr>
                <w:rFonts w:hint="default" w:ascii="宋体" w:hAnsi="宋体"/>
                <w:szCs w:val="21"/>
              </w:rPr>
            </w:r>
            <w:r/>
          </w:p>
        </w:tc>
      </w:tr>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约定甲方承担的其他义务和责任</w:t>
            </w:r>
            <w:r/>
          </w:p>
        </w:tc>
        <w:tc>
          <w:tcPr>
            <w:shd w:val="clear" w:color="auto" w:fill="auto"/>
            <w:tcW w:w="5170" w:type="dxa"/>
            <w:vAlign w:val="center"/>
            <w:textDirection w:val="lrTb"/>
            <w:noWrap w:val="false"/>
          </w:tcPr>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为乙方履行合同提供必要且合理的配合和协助</w:t>
            </w:r>
            <w:r/>
          </w:p>
        </w:tc>
      </w:tr>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szCs w:val="22"/>
              </w:rPr>
            </w:pPr>
            <w:r>
              <w:rPr>
                <w:rFonts w:hint="eastAsia" w:ascii="宋体" w:hAnsi="宋体"/>
                <w:szCs w:val="21"/>
              </w:rPr>
              <w:t xml:space="preserve">第5.4款</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约定乙方承担的其他义务和责任</w:t>
            </w:r>
            <w:r/>
          </w:p>
        </w:tc>
        <w:tc>
          <w:tcPr>
            <w:shd w:val="clear" w:color="auto" w:fill="auto"/>
            <w:tcW w:w="5170" w:type="dxa"/>
            <w:vAlign w:val="center"/>
            <w:textDirection w:val="lrTb"/>
            <w:noWrap w:val="false"/>
          </w:tcPr>
          <w:p>
            <w:pPr>
              <w:pStyle w:val="1188"/>
              <w:numPr>
                <w:ilvl w:val="0"/>
                <w:numId w:val="14"/>
              </w:numPr>
              <w:ind w:left="0"/>
              <w:spacing w:line="360" w:lineRule="auto"/>
              <w:rPr>
                <w:rFonts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color w:val="000000" w:themeColor="text1"/>
                <w:highlight w:val="none"/>
                <w14:textFill>
                  <w14:solidFill>
                    <w14:schemeClr w14:val="tx1"/>
                  </w14:solidFill>
                </w14:textFill>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color w:val="000000" w:themeColor="text1"/>
                <w:highlight w:val="none"/>
                <w14:textFill>
                  <w14:solidFill>
                    <w14:schemeClr w14:val="tx1"/>
                  </w14:solidFill>
                </w14:textFill>
              </w:rPr>
              <w:t xml:space="preserve">。</w:t>
            </w:r>
            <w:r/>
          </w:p>
          <w:p>
            <w:pPr>
              <w:pStyle w:val="1188"/>
              <w:numPr>
                <w:ilvl w:val="0"/>
                <w:numId w:val="14"/>
              </w:numPr>
              <w:ind w:left="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乙方应根据甲方的要求（</w:t>
            </w:r>
            <w:r>
              <w:rPr>
                <w:rFonts w:hint="eastAsia" w:cs="宋体"/>
                <w:color w:val="000000" w:themeColor="text1"/>
                <w:highlight w:val="none"/>
                <w14:textFill>
                  <w14:solidFill>
                    <w14:schemeClr w14:val="tx1"/>
                  </w14:solidFill>
                </w14:textFill>
              </w:rPr>
              <w:t xml:space="preserve">包括招标文件和本合同约定的要求</w:t>
            </w:r>
            <w:r>
              <w:rPr>
                <w:rFonts w:hint="eastAsia" w:ascii="宋体" w:hAnsi="宋体" w:cs="宋体"/>
                <w:color w:val="000000" w:themeColor="text1"/>
                <w:highlight w:val="none"/>
                <w14:textFill>
                  <w14:solidFill>
                    <w14:schemeClr w14:val="tx1"/>
                  </w14:solidFill>
                </w14:textFill>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color w:val="000000" w:themeColor="text1"/>
                <w:highlight w:val="none"/>
                <w14:textFill>
                  <w14:solidFill>
                    <w14:schemeClr w14:val="tx1"/>
                  </w14:solidFill>
                </w14:textFill>
              </w:rPr>
              <w:t xml:space="preserve">良</w:t>
            </w:r>
            <w:r>
              <w:rPr>
                <w:rFonts w:hint="eastAsia" w:ascii="宋体" w:hAnsi="宋体" w:cs="宋体"/>
                <w:color w:val="000000" w:themeColor="text1"/>
                <w:highlight w:val="none"/>
                <w14:textFill>
                  <w14:solidFill>
                    <w14:schemeClr w14:val="tx1"/>
                  </w14:solidFill>
                </w14:textFill>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1188"/>
              <w:ind w:left="0"/>
              <w:spacing w:line="360" w:lineRule="auto"/>
              <w:rPr>
                <w:rFonts w:ascii="宋体" w:hAnsi="宋体"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如因乙方运输、安装、后期维保或产品质量问题而发生事故造成甲方或第三方的人身伤害或财产损失，包括</w:t>
            </w:r>
            <w:r>
              <w:rPr>
                <w:rFonts w:hint="eastAsia" w:cs="宋体"/>
                <w:color w:val="000000" w:themeColor="text1"/>
                <w:highlight w:val="none"/>
                <w14:textFill>
                  <w14:solidFill>
                    <w14:schemeClr w14:val="tx1"/>
                  </w14:solidFill>
                </w14:textFill>
              </w:rPr>
              <w:t xml:space="preserve">出现</w:t>
            </w:r>
            <w:r>
              <w:rPr>
                <w:rFonts w:hint="eastAsia" w:ascii="宋体" w:hAnsi="宋体" w:cs="宋体"/>
                <w:color w:val="000000" w:themeColor="text1"/>
                <w:highlight w:val="none"/>
                <w14:textFill>
                  <w14:solidFill>
                    <w14:schemeClr w14:val="tx1"/>
                  </w14:solidFill>
                </w14:textFill>
              </w:rPr>
              <w:t xml:space="preserve">质量责任事故导致甲方被第三方索赔或遭受国家有关部门处罚</w:t>
            </w:r>
            <w:r>
              <w:rPr>
                <w:rFonts w:hint="eastAsia" w:cs="宋体"/>
                <w:color w:val="000000" w:themeColor="text1"/>
                <w:highlight w:val="none"/>
                <w14:textFill>
                  <w14:solidFill>
                    <w14:schemeClr w14:val="tx1"/>
                  </w14:solidFill>
                </w14:textFill>
              </w:rPr>
              <w:t xml:space="preserve">情形</w:t>
            </w:r>
            <w:r>
              <w:rPr>
                <w:rFonts w:hint="eastAsia" w:ascii="宋体" w:hAnsi="宋体" w:cs="宋体"/>
                <w:color w:val="000000" w:themeColor="text1"/>
                <w:highlight w:val="none"/>
                <w14:textFill>
                  <w14:solidFill>
                    <w14:schemeClr w14:val="tx1"/>
                  </w14:solidFill>
                </w14:textFill>
              </w:rPr>
              <w:t xml:space="preserve">的，凡经国家认可的技术监督部门或专业检测机构认定是乙方责任的，乙方均应承担全部赔偿责任，包括对甲方及第三方因此蒙受的所有直接或者间接的损失</w:t>
            </w:r>
            <w:r>
              <w:rPr>
                <w:rFonts w:hint="eastAsia" w:cs="宋体"/>
                <w:color w:val="000000" w:themeColor="text1"/>
                <w:highlight w:val="none"/>
                <w14:textFill>
                  <w14:solidFill>
                    <w14:schemeClr w14:val="tx1"/>
                  </w14:solidFill>
                </w14:textFill>
              </w:rPr>
              <w:t xml:space="preserve">给予赔偿</w:t>
            </w:r>
            <w:r>
              <w:rPr>
                <w:rFonts w:hint="eastAsia" w:ascii="宋体" w:hAnsi="宋体" w:cs="宋体"/>
                <w:color w:val="000000" w:themeColor="text1"/>
                <w:highlight w:val="none"/>
                <w14:textFill>
                  <w14:solidFill>
                    <w14:schemeClr w14:val="tx1"/>
                  </w14:solidFill>
                </w14:textFill>
              </w:rPr>
              <w:t xml:space="preserve">；同时，造成本合同项下及甲方物品损毁的，乙方负责恢复原样，如无法复原则按被损坏物品市场价格1倍向甲方进行赔偿，并向甲方支付合同价</w:t>
            </w:r>
            <w:r>
              <w:rPr>
                <w:rFonts w:hint="eastAsia" w:cs="宋体"/>
                <w:color w:val="000000" w:themeColor="text1"/>
                <w:highlight w:val="none"/>
                <w14:textFill>
                  <w14:solidFill>
                    <w14:schemeClr w14:val="tx1"/>
                  </w14:solidFill>
                </w14:textFill>
              </w:rPr>
              <w:t xml:space="preserve">20</w:t>
            </w:r>
            <w:r>
              <w:rPr>
                <w:rFonts w:hint="eastAsia" w:ascii="宋体" w:hAnsi="宋体" w:cs="宋体"/>
                <w:color w:val="000000" w:themeColor="text1"/>
                <w:highlight w:val="none"/>
                <w14:textFill>
                  <w14:solidFill>
                    <w14:schemeClr w14:val="tx1"/>
                  </w14:solidFill>
                </w14:textFill>
              </w:rPr>
              <w:t xml:space="preserve">%违约金。</w:t>
            </w:r>
            <w:r/>
          </w:p>
          <w:p>
            <w:pPr>
              <w:pStyle w:val="1188"/>
              <w:ind w:left="0"/>
              <w:spacing w:line="360" w:lineRule="auto"/>
              <w:rPr>
                <w:rFonts w:ascii="宋体" w:hAnsi="宋体"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1188"/>
              <w:ind w:left="0"/>
              <w:spacing w:line="360" w:lineRule="auto"/>
              <w:rPr>
                <w:rFonts w:ascii="宋体" w:hAnsi="宋体"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本合同货物及相关伴随/售后服务由乙方负责直接向甲方供应，乙方不得分包或转包给他人供应，如存在未经甲方同意的分包或转包行为，甲方有权单方面解除合同，</w:t>
            </w:r>
            <w:r>
              <w:rPr>
                <w:rFonts w:hint="eastAsia" w:ascii="宋体" w:hAnsi="宋体" w:cs="宋体"/>
                <w:color w:val="000000" w:themeColor="text1"/>
                <w:highlight w:val="none"/>
                <w:lang w:val="en-US" w:eastAsia="zh-CN"/>
                <w14:textFill>
                  <w14:solidFill>
                    <w14:schemeClr w14:val="tx1"/>
                  </w14:solidFill>
                </w14:textFill>
              </w:rPr>
              <w:t xml:space="preserve">如缴纳履约保证金的同时</w:t>
            </w:r>
            <w:r>
              <w:rPr>
                <w:rFonts w:hint="eastAsia" w:ascii="宋体" w:hAnsi="宋体" w:cs="宋体"/>
                <w:color w:val="000000" w:themeColor="text1"/>
                <w:highlight w:val="none"/>
                <w14:textFill>
                  <w14:solidFill>
                    <w14:schemeClr w14:val="tx1"/>
                  </w14:solidFill>
                </w14:textFill>
              </w:rPr>
              <w:t xml:space="preserve">没收履约保证金，届时乙方还须向甲方支付本合同价款的</w:t>
            </w:r>
            <w:r>
              <w:rPr>
                <w:rFonts w:hint="eastAsia" w:cs="宋体"/>
                <w:color w:val="000000" w:themeColor="text1"/>
                <w:highlight w:val="none"/>
                <w14:textFill>
                  <w14:solidFill>
                    <w14:schemeClr w14:val="tx1"/>
                  </w14:solidFill>
                </w14:textFill>
              </w:rPr>
              <w:t xml:space="preserve"> 20 </w:t>
            </w:r>
            <w:r>
              <w:rPr>
                <w:rFonts w:hint="eastAsia" w:ascii="宋体" w:hAnsi="宋体" w:cs="宋体"/>
                <w:color w:val="000000" w:themeColor="text1"/>
                <w:highlight w:val="none"/>
                <w14:textFill>
                  <w14:solidFill>
                    <w14:schemeClr w14:val="tx1"/>
                  </w14:solidFill>
                </w14:textFill>
              </w:rPr>
              <w:t xml:space="preserve">%的违约金</w:t>
            </w:r>
            <w:r>
              <w:rPr>
                <w:rFonts w:hint="eastAsia" w:ascii="宋体" w:hAnsi="宋体" w:cs="宋体"/>
                <w:color w:val="000000" w:themeColor="text1"/>
                <w:highlight w:val="none"/>
                <w14:textFill>
                  <w14:solidFill>
                    <w14:schemeClr w14:val="tx1"/>
                  </w14:solidFill>
                </w14:textFill>
              </w:rPr>
              <w:t xml:space="preserve">。若乙方支付的违约金不足以弥补甲方损失的，乙方还须继续承担损失赔偿责任。  </w:t>
            </w:r>
            <w:r/>
          </w:p>
          <w:p>
            <w:pPr>
              <w:pStyle w:val="1188"/>
              <w:ind w:left="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以上条款中乙方的责任承担期限不受甲方已收货且出具验收确认书的限制。</w:t>
            </w: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乙方应按招标文件和投标文件列明的项目实施方案（含本项目实施总进度计划、安装方案、安装配置、拟投入的劳动力计划、人员培训等内容）进行供货、安装调试和培训等，以确保项目按本合同约定如期完成。甲方向乙方免费提供适当的物品堆放场地，但物品保管由乙方自行负责。</w:t>
            </w: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8.乙方应按投标文件列明的项目实施质量安全保障措施进行项目实施，相关措施应确保安装质量、安全、环境保护、文明施</w:t>
            </w:r>
            <w:r>
              <w:rPr>
                <w:rFonts w:hint="eastAsia" w:ascii="宋体" w:hAnsi="宋体" w:cs="宋体"/>
                <w:color w:val="000000" w:themeColor="text1"/>
                <w:highlight w:val="none"/>
                <w14:textFill>
                  <w14:solidFill>
                    <w14:schemeClr w14:val="tx1"/>
                  </w14:solidFill>
                </w14:textFill>
              </w:rPr>
              <w:t xml:space="preserve">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jc w:val="left"/>
              <w:spacing w:line="431"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p>
            <w:pPr>
              <w:jc w:val="left"/>
              <w:spacing w:line="431" w:lineRule="exact"/>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r/>
          </w:p>
        </w:tc>
      </w:tr>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hint="default" w:ascii="宋体" w:hAnsi="宋体"/>
                <w:szCs w:val="21"/>
              </w:rPr>
            </w:pPr>
            <w:r>
              <w:rPr>
                <w:rFonts w:hint="default" w:ascii="宋体" w:hAnsi="宋体"/>
                <w:szCs w:val="21"/>
              </w:rPr>
              <w:t xml:space="preserve">乙方履行合同义务在先，甲方履行合同义务在后。</w:t>
            </w:r>
            <w:r/>
          </w:p>
        </w:tc>
      </w:tr>
      <w:tr>
        <w:trPr>
          <w:trHeight w:val="667"/>
        </w:trPr>
        <w:tc>
          <w:tcPr>
            <w:tcW w:w="1607" w:type="dxa"/>
            <w:vAlign w:val="center"/>
            <w:vMerge w:val="restart"/>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rPr>
                <w:rFonts w:hint="default"/>
                <w:szCs w:val="22"/>
              </w:rPr>
            </w:pPr>
            <w:r>
              <w:rPr>
                <w:rFonts w:hint="default"/>
                <w:szCs w:val="22"/>
              </w:rPr>
            </w:r>
            <w:r/>
          </w:p>
        </w:tc>
      </w:tr>
      <w:tr>
        <w:trPr>
          <w:trHeight w:val="667"/>
        </w:trPr>
        <w:tc>
          <w:tcPr>
            <w:tcW w:w="1607" w:type="dxa"/>
            <w:vAlign w:val="center"/>
            <w:vMerge w:val="continue"/>
            <w:textDirection w:val="lrTb"/>
            <w:noWrap w:val="false"/>
          </w:tcPr>
          <w:p>
            <w:pPr>
              <w:jc w:val="center"/>
              <w:rPr>
                <w:rFonts w:hint="default" w:ascii="宋体" w:hAnsi="宋体"/>
                <w:szCs w:val="21"/>
              </w:rPr>
            </w:pPr>
            <w:r>
              <w:rPr>
                <w:rFonts w:hint="default" w:ascii="宋体" w:hAnsi="宋体"/>
                <w:szCs w:val="21"/>
              </w:rPr>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指定现场</w:t>
            </w:r>
            <w:r/>
          </w:p>
        </w:tc>
        <w:tc>
          <w:tcPr>
            <w:tcW w:w="5170" w:type="dxa"/>
            <w:vAlign w:val="center"/>
            <w:textDirection w:val="lrTb"/>
            <w:noWrap w:val="false"/>
          </w:tcPr>
          <w:p>
            <w:pPr>
              <w:rPr>
                <w:rFonts w:hint="default"/>
                <w:szCs w:val="22"/>
              </w:rPr>
            </w:pPr>
            <w:r>
              <w:rPr>
                <w:rFonts w:hint="default"/>
                <w:szCs w:val="22"/>
              </w:rPr>
            </w:r>
            <w:r/>
          </w:p>
        </w:tc>
      </w:tr>
      <w:tr>
        <w:trPr>
          <w:trHeight w:val="772"/>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rPr>
                <w:rFonts w:hint="default"/>
                <w:szCs w:val="22"/>
              </w:rPr>
            </w:pPr>
            <w:r>
              <w:rPr>
                <w:rFonts w:hint="default"/>
                <w:szCs w:val="22"/>
              </w:rPr>
              <w:t xml:space="preserve">由乙方自行承担，已包含在合同价款中，甲方不再另行支付。</w:t>
            </w:r>
            <w:r/>
          </w:p>
        </w:tc>
      </w:tr>
      <w:tr>
        <w:trPr>
          <w:trHeight w:val="667"/>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保险要求</w:t>
            </w:r>
            <w:r/>
          </w:p>
        </w:tc>
        <w:tc>
          <w:tcPr>
            <w:tcW w:w="5170" w:type="dxa"/>
            <w:vAlign w:val="center"/>
            <w:textDirection w:val="lrTb"/>
            <w:noWrap w:val="false"/>
          </w:tcPr>
          <w:p>
            <w:pPr>
              <w:rPr>
                <w:rFonts w:hint="default"/>
                <w:szCs w:val="22"/>
              </w:rPr>
            </w:pPr>
            <w:r>
              <w:rPr>
                <w:rFonts w:hint="default"/>
                <w:szCs w:val="22"/>
              </w:rPr>
              <w:t xml:space="preserve">由乙方自行承担，已包含在合同价款中，甲方不再另行支付。</w:t>
            </w:r>
            <w:r/>
          </w:p>
        </w:tc>
      </w:tr>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hint="default" w:ascii="宋体" w:hAnsi="宋体"/>
                <w:szCs w:val="21"/>
              </w:rPr>
            </w:pPr>
            <w:r>
              <w:rPr>
                <w:rFonts w:hint="default" w:ascii="宋体" w:hAnsi="宋体"/>
                <w:szCs w:val="21"/>
              </w:rPr>
            </w:r>
            <w:r/>
          </w:p>
        </w:tc>
      </w:tr>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货物质量缺陷</w:t>
            </w:r>
            <w:r/>
          </w:p>
          <w:p>
            <w:pPr>
              <w:jc w:val="left"/>
              <w:rPr>
                <w:rFonts w:hint="default" w:ascii="宋体" w:hAnsi="宋体"/>
                <w:szCs w:val="21"/>
              </w:rPr>
            </w:pPr>
            <w:r>
              <w:rPr>
                <w:rFonts w:hint="eastAsia" w:ascii="宋体" w:hAnsi="宋体"/>
                <w:szCs w:val="21"/>
              </w:rPr>
              <w:t xml:space="preserve">响应时间</w:t>
            </w:r>
            <w:r/>
          </w:p>
        </w:tc>
        <w:tc>
          <w:tcPr>
            <w:shd w:val="clear" w:color="auto" w:fill="auto"/>
            <w:tcW w:w="5170" w:type="dxa"/>
            <w:vAlign w:val="center"/>
            <w:textDirection w:val="lrTb"/>
            <w:noWrap w:val="false"/>
          </w:tcPr>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质保期内，如在使用过程中发生问题等，则乙方在接到甲方提出的维修维保要求通知后</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小时内进行响应，并在12小时内组织人员到现场进行检修</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产品出现故障48小时</w:t>
            </w:r>
            <w:r>
              <w:rPr>
                <w:rFonts w:hint="eastAsia" w:ascii="宋体" w:hAnsi="宋体" w:cs="宋体"/>
                <w:color w:val="000000" w:themeColor="text1"/>
                <w:szCs w:val="21"/>
                <w:highlight w:val="none"/>
                <w:lang w:val="en-US" w:eastAsia="zh-CN"/>
                <w14:textFill>
                  <w14:solidFill>
                    <w14:schemeClr w14:val="tx1"/>
                  </w14:solidFill>
                </w14:textFill>
              </w:rPr>
              <w:t xml:space="preserve">内</w:t>
            </w:r>
            <w:r>
              <w:rPr>
                <w:rFonts w:hint="eastAsia" w:ascii="宋体" w:hAnsi="宋体" w:cs="宋体"/>
                <w:color w:val="000000" w:themeColor="text1"/>
                <w:szCs w:val="21"/>
                <w:highlight w:val="none"/>
                <w14:textFill>
                  <w14:solidFill>
                    <w14:schemeClr w14:val="tx1"/>
                  </w14:solidFill>
                </w14:textFill>
              </w:rPr>
              <w:t xml:space="preserve">不能修复的，免费提供同等功能的产品供采购人使用，直至故障修复。质保期满后，能根据采购人要求提供充足的备品、备件，否则乙方应赔偿甲方相应损失。</w:t>
            </w:r>
            <w:r/>
          </w:p>
        </w:tc>
      </w:tr>
      <w:tr>
        <w:trPr>
          <w:trHeight w:val="736"/>
        </w:trPr>
        <w:tc>
          <w:tcPr>
            <w:tcW w:w="1607" w:type="dxa"/>
            <w:vAlign w:val="center"/>
            <w:textDirection w:val="lrTb"/>
            <w:noWrap w:val="false"/>
          </w:tcPr>
          <w:p>
            <w:pPr>
              <w:jc w:val="center"/>
              <w:rPr>
                <w:rFonts w:hint="default" w:ascii="宋体" w:hAnsi="宋体" w:cs="宋体"/>
                <w:szCs w:val="21"/>
              </w:rPr>
            </w:pPr>
            <w:r>
              <w:rPr>
                <w:rFonts w:hint="eastAsia" w:ascii="宋体" w:hAnsi="宋体" w:cs="宋体"/>
                <w:szCs w:val="21"/>
              </w:rPr>
              <w:t xml:space="preserve">第二节</w:t>
            </w:r>
            <w:r/>
          </w:p>
          <w:p>
            <w:pPr>
              <w:ind w:firstLine="0"/>
              <w:jc w:val="center"/>
              <w:spacing w:line="400" w:lineRule="exact"/>
              <w:rPr>
                <w:rFonts w:hint="default"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 xml:space="preserve">第11.1款</w:t>
            </w:r>
            <w:r/>
          </w:p>
        </w:tc>
        <w:tc>
          <w:tcPr>
            <w:tcW w:w="1742" w:type="dxa"/>
            <w:vAlign w:val="center"/>
            <w:textDirection w:val="lrTb"/>
            <w:noWrap w:val="false"/>
          </w:tcPr>
          <w:p>
            <w:pPr>
              <w:rPr>
                <w:rFonts w:hint="default" w:ascii="宋体" w:hAnsi="宋体"/>
                <w:szCs w:val="21"/>
              </w:rPr>
            </w:pPr>
            <w:r>
              <w:rPr>
                <w:rFonts w:hint="eastAsia" w:ascii="宋体" w:hAnsi="宋体"/>
                <w:szCs w:val="21"/>
              </w:rPr>
              <w:t xml:space="preserve">其他应当保密的信息</w:t>
            </w:r>
            <w:r/>
          </w:p>
        </w:tc>
        <w:tc>
          <w:tcPr>
            <w:shd w:val="clear" w:color="auto" w:fill="auto"/>
            <w:tcW w:w="5170" w:type="dxa"/>
            <w:vAlign w:val="center"/>
            <w:textDirection w:val="lrTb"/>
            <w:noWrap w:val="false"/>
          </w:tcPr>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color w:val="000000" w:themeColor="text1"/>
                <w:szCs w:val="21"/>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合同价款支付时间</w:t>
            </w:r>
            <w:r/>
          </w:p>
        </w:tc>
        <w:tc>
          <w:tcPr>
            <w:shd w:val="clear" w:color="auto" w:fill="auto"/>
            <w:tcW w:w="5170" w:type="dxa"/>
            <w:vAlign w:val="center"/>
            <w:textDirection w:val="lrTb"/>
            <w:noWrap w:val="false"/>
          </w:tcPr>
          <w:p>
            <w:pPr>
              <w:jc w:val="left"/>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经采购人安装结束且验收合格后，中标人应按实结算价的90%向采购人申请支付；待设备正常使用满12个月后，中标人必须提供全额发票，采购人无息支付剩余10%的按实结算价尾款。</w:t>
            </w:r>
            <w:r/>
          </w:p>
          <w:p>
            <w:pPr>
              <w:spacing w:line="400" w:lineRule="exact"/>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特别说明：项目需求中的采购数量为概数，供应商应根据采购人实际需要的使用量和产品供货，同总结算金额按实际安装且经采购人最终验收合格的数量乘以成交单价计算后的价款为准。 </w:t>
            </w:r>
            <w:r/>
          </w:p>
        </w:tc>
      </w:tr>
      <w:tr>
        <w:trPr>
          <w:trHeight w:val="697"/>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p>
            <w:pPr>
              <w:jc w:val="left"/>
              <w:rPr>
                <w:rFonts w:hint="eastAsia" w:ascii="宋体" w:hAnsi="宋体" w:eastAsia="宋体"/>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已缴纳履约保证金的适用</w:t>
            </w:r>
            <w:r>
              <w:rPr>
                <w:rFonts w:hint="eastAsia" w:ascii="宋体" w:hAnsi="宋体"/>
                <w:szCs w:val="21"/>
                <w:lang w:eastAsia="zh-CN"/>
              </w:rPr>
              <w:t xml:space="preserve">）</w:t>
            </w:r>
            <w:r/>
          </w:p>
        </w:tc>
        <w:tc>
          <w:tcPr>
            <w:shd w:val="clear" w:color="auto" w:fill="auto"/>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1.未经甲方书面认可，逾期交货；</w:t>
            </w: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3.乙方不参与验收、故意拖延验收，货物验收不合格。</w:t>
            </w:r>
            <w:r/>
          </w:p>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4.乙方未及时按招标文件、投标文件和合同约定提供货物质保服务。</w:t>
            </w:r>
            <w:r/>
          </w:p>
        </w:tc>
      </w:tr>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p>
            <w:pPr>
              <w:jc w:val="left"/>
              <w:rPr>
                <w:rFonts w:hint="default" w:ascii="宋体" w:hAnsi="宋体"/>
                <w:szCs w:val="21"/>
              </w:rPr>
            </w:pPr>
            <w:r>
              <w:rPr>
                <w:rFonts w:hint="default" w:ascii="宋体" w:hAnsi="宋体"/>
                <w:szCs w:val="21"/>
                <w:lang w:eastAsia="zh-CN"/>
              </w:rPr>
              <w:t xml:space="preserve">（</w:t>
            </w:r>
            <w:r>
              <w:rPr>
                <w:rFonts w:hint="default" w:ascii="宋体" w:hAnsi="宋体"/>
                <w:szCs w:val="21"/>
                <w:lang w:val="en-US" w:eastAsia="zh-CN"/>
              </w:rPr>
              <w:t xml:space="preserve">已缴纳履约保证金的适用</w:t>
            </w:r>
            <w:r>
              <w:rPr>
                <w:rFonts w:hint="default" w:ascii="宋体" w:hAnsi="宋体"/>
                <w:szCs w:val="21"/>
                <w:lang w:eastAsia="zh-CN"/>
              </w:rPr>
              <w:t xml:space="preserve">）</w:t>
            </w:r>
            <w:r/>
          </w:p>
        </w:tc>
        <w:tc>
          <w:tcPr>
            <w:shd w:val="clear" w:color="auto" w:fill="auto"/>
            <w:tcW w:w="5170" w:type="dxa"/>
            <w:vAlign w:val="center"/>
            <w:textDirection w:val="lrTb"/>
            <w:noWrap w:val="false"/>
          </w:tcPr>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1.自甲方最终书面确认验收合格之日，甲方确认无质量问题且乙方无违约情形后将履约保证金无息退还给乙方。具体退还时间以甲方内部审批流程通过后实际退还的时间为准。</w:t>
            </w:r>
            <w:r/>
          </w:p>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2.无逾期退还履约保证金的违约金。</w:t>
            </w:r>
            <w:r/>
          </w:p>
        </w:tc>
      </w:tr>
      <w:tr>
        <w:trPr>
          <w:trHeight w:val="784"/>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运行监督、维修期限</w:t>
            </w:r>
            <w:r/>
          </w:p>
        </w:tc>
        <w:tc>
          <w:tcPr>
            <w:shd w:val="clear" w:color="auto" w:fill="auto"/>
            <w:tcW w:w="5170" w:type="dxa"/>
            <w:vAlign w:val="center"/>
            <w:textDirection w:val="lrTb"/>
            <w:noWrap w:val="false"/>
          </w:tcPr>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按招标文件的要求和乙方投标响应执行，具体如下：</w:t>
            </w:r>
            <w:r/>
          </w:p>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r>
      <w:tr>
        <w:trPr>
          <w:trHeight w:val="784"/>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货物回收的约定</w:t>
            </w:r>
            <w:r/>
          </w:p>
        </w:tc>
        <w:tc>
          <w:tcPr>
            <w:shd w:val="clear" w:color="auto" w:fill="auto"/>
            <w:tcW w:w="5170" w:type="dxa"/>
            <w:vAlign w:val="center"/>
            <w:textDirection w:val="lrTb"/>
            <w:noWrap w:val="false"/>
          </w:tcPr>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按相关法律法规执行。</w:t>
            </w:r>
            <w:r/>
          </w:p>
        </w:tc>
      </w:tr>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numPr>
                <w:ilvl w:val="0"/>
                <w:numId w:val="15"/>
              </w:numPr>
              <w:jc w:val="left"/>
              <w:spacing w:line="378"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乙方对本合同约定货物提供</w:t>
            </w:r>
            <w:r>
              <w:rPr>
                <w:rFonts w:ascii="宋体" w:hAnsi="宋体" w:cs="宋体"/>
                <w:color w:val="000000" w:themeColor="text1"/>
                <w:highlight w:val="none"/>
                <w14:textFill>
                  <w14:solidFill>
                    <w14:schemeClr w14:val="tx1"/>
                  </w14:solidFill>
                </w14:textFill>
              </w:rPr>
              <w:t xml:space="preserve">终身维保服务，提供备品备件，以保证质保到期后及时维修和更换，</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必按成本价供应备品备件</w:t>
            </w:r>
            <w:r>
              <w:rPr>
                <w:rFonts w:hint="eastAsia" w:ascii="宋体" w:hAnsi="宋体" w:cs="宋体"/>
                <w:color w:val="000000" w:themeColor="text1"/>
                <w:highlight w:val="none"/>
                <w14:textFill>
                  <w14:solidFill>
                    <w14:schemeClr w14:val="tx1"/>
                  </w14:solidFill>
                </w14:textFill>
              </w:rPr>
              <w:t xml:space="preserve">，且不再另外收取人工费</w:t>
            </w:r>
            <w:r>
              <w:rPr>
                <w:rFonts w:ascii="宋体" w:hAnsi="宋体" w:cs="宋体"/>
                <w:color w:val="000000" w:themeColor="text1"/>
                <w:highlight w:val="none"/>
                <w14:textFill>
                  <w14:solidFill>
                    <w14:schemeClr w14:val="tx1"/>
                  </w14:solidFill>
                </w14:textFill>
              </w:rPr>
              <w:t xml:space="preserve">。</w:t>
            </w:r>
            <w:r/>
          </w:p>
          <w:p>
            <w:pPr>
              <w:numPr>
                <w:ilvl w:val="0"/>
                <w:numId w:val="15"/>
              </w:numPr>
              <w:jc w:val="left"/>
              <w:spacing w:line="378"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能提供及时、有效的售后服务。</w:t>
            </w:r>
            <w:r>
              <w:rPr>
                <w:rFonts w:hint="eastAsia" w:ascii="宋体" w:hAnsi="宋体" w:cs="宋体"/>
                <w:color w:val="000000" w:themeColor="text1"/>
                <w:highlight w:val="none"/>
                <w14:textFill>
                  <w14:solidFill>
                    <w14:schemeClr w14:val="tx1"/>
                  </w14:solidFill>
                </w14:textFill>
              </w:rPr>
              <w:t xml:space="preserve">乙方须</w:t>
            </w:r>
            <w:r>
              <w:rPr>
                <w:rFonts w:ascii="宋体" w:hAnsi="宋体" w:cs="宋体"/>
                <w:color w:val="000000" w:themeColor="text1"/>
                <w:highlight w:val="none"/>
                <w14:textFill>
                  <w14:solidFill>
                    <w14:schemeClr w14:val="tx1"/>
                  </w14:solidFill>
                </w14:textFill>
              </w:rPr>
              <w:t xml:space="preserve">终身提供免费的应用咨询及技术帮助。如</w:t>
            </w:r>
            <w:r>
              <w:rPr>
                <w:rFonts w:hint="eastAsia" w:ascii="宋体" w:hAnsi="宋体" w:cs="宋体"/>
                <w:color w:val="000000" w:themeColor="text1"/>
                <w:highlight w:val="none"/>
                <w14:textFill>
                  <w14:solidFill>
                    <w14:schemeClr w14:val="tx1"/>
                  </w14:solidFill>
                </w14:textFill>
              </w:rPr>
              <w:t xml:space="preserve">家具</w:t>
            </w:r>
            <w:r>
              <w:rPr>
                <w:rFonts w:ascii="宋体" w:hAnsi="宋体" w:cs="宋体"/>
                <w:color w:val="000000" w:themeColor="text1"/>
                <w:highlight w:val="none"/>
                <w14:textFill>
                  <w14:solidFill>
                    <w14:schemeClr w14:val="tx1"/>
                  </w14:solidFill>
                </w14:textFill>
              </w:rPr>
              <w:t xml:space="preserve">出现问题，</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须在2小时内响应，提供电话指导、远程诊断、故障排除等服务，并保证能在12小时内上门维修。</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提供针对本项目的售后服务方案，配备相应的售后服务人员，</w:t>
            </w:r>
            <w:r>
              <w:rPr>
                <w:rFonts w:hint="eastAsia" w:ascii="宋体" w:hAnsi="宋体" w:cs="宋体"/>
                <w:color w:val="000000" w:themeColor="text1"/>
                <w:highlight w:val="none"/>
                <w14:textFill>
                  <w14:solidFill>
                    <w14:schemeClr w14:val="tx1"/>
                  </w14:solidFill>
                </w14:textFill>
              </w:rPr>
              <w:t xml:space="preserve">售后人员姓名【 】联系方式【 】，</w:t>
            </w:r>
            <w:r>
              <w:rPr>
                <w:rFonts w:ascii="宋体" w:hAnsi="宋体" w:cs="宋体"/>
                <w:color w:val="000000" w:themeColor="text1"/>
                <w:highlight w:val="none"/>
                <w14:textFill>
                  <w14:solidFill>
                    <w14:schemeClr w14:val="tx1"/>
                  </w14:solidFill>
                </w14:textFill>
              </w:rPr>
              <w:t xml:space="preserve">确保项目要求的各项售后服务的实现。</w:t>
            </w:r>
            <w:r/>
          </w:p>
          <w:p>
            <w:pPr>
              <w:jc w:val="left"/>
              <w:spacing w:line="378"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rPr>
                <w:rFonts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本合同约定的货物</w:t>
            </w:r>
            <w:r>
              <w:rPr>
                <w:rFonts w:ascii="宋体" w:hAnsi="宋体" w:cs="宋体"/>
                <w:color w:val="000000" w:themeColor="text1"/>
                <w:highlight w:val="none"/>
                <w14:textFill>
                  <w14:solidFill>
                    <w14:schemeClr w14:val="tx1"/>
                  </w14:solidFill>
                </w14:textFill>
              </w:rPr>
              <w:t xml:space="preserve">质保期内发生的一切质量问题由</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负责免费处理，如所购</w:t>
            </w:r>
            <w:r>
              <w:rPr>
                <w:rFonts w:hint="eastAsia" w:ascii="宋体" w:hAnsi="宋体" w:cs="宋体"/>
                <w:color w:val="000000" w:themeColor="text1"/>
                <w:highlight w:val="none"/>
                <w14:textFill>
                  <w14:solidFill>
                    <w14:schemeClr w14:val="tx1"/>
                  </w14:solidFill>
                </w14:textFill>
              </w:rPr>
              <w:t xml:space="preserve">家具</w:t>
            </w:r>
            <w:r>
              <w:rPr>
                <w:rFonts w:ascii="宋体" w:hAnsi="宋体" w:cs="宋体"/>
                <w:color w:val="000000" w:themeColor="text1"/>
                <w:highlight w:val="none"/>
                <w14:textFill>
                  <w14:solidFill>
                    <w14:schemeClr w14:val="tx1"/>
                  </w14:solidFill>
                </w14:textFill>
              </w:rPr>
              <w:t xml:space="preserve">有重大质量问题，由</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负责包换、包退</w:t>
            </w:r>
            <w:r>
              <w:rPr>
                <w:rFonts w:hint="eastAsia" w:ascii="宋体" w:hAnsi="宋体" w:cs="宋体"/>
                <w:color w:val="000000" w:themeColor="text1"/>
                <w:highlight w:val="none"/>
                <w14:textFill>
                  <w14:solidFill>
                    <w14:schemeClr w14:val="tx1"/>
                  </w14:solidFill>
                </w14:textFill>
              </w:rPr>
              <w:t xml:space="preserve">。</w:t>
            </w:r>
            <w:r/>
          </w:p>
          <w:p>
            <w:pPr>
              <w:jc w:val="left"/>
              <w:spacing w:line="378" w:lineRule="exact"/>
              <w:rPr>
                <w:rFonts w:hint="default" w:ascii="宋体" w:hAnsi="宋体"/>
                <w:szCs w:val="21"/>
              </w:rPr>
            </w:pPr>
            <w:r>
              <w:rPr>
                <w:rFonts w:hint="eastAsia" w:ascii="宋体" w:hAnsi="宋体" w:cs="宋体"/>
                <w:color w:val="000000" w:themeColor="text1"/>
                <w:highlight w:val="none"/>
                <w14:textFill>
                  <w14:solidFill>
                    <w14:schemeClr w14:val="tx1"/>
                  </w14:solidFill>
                </w14:textFill>
              </w:rPr>
              <w:t xml:space="preserve">4.</w:t>
            </w:r>
            <w:r>
              <w:rPr>
                <w:rFonts w:ascii="宋体" w:hAnsi="宋体" w:cs="宋体"/>
                <w:color w:val="000000" w:themeColor="text1"/>
                <w:highlight w:val="none"/>
                <w14:textFill>
                  <w14:solidFill>
                    <w14:schemeClr w14:val="tx1"/>
                  </w14:solidFill>
                </w14:textFill>
              </w:rPr>
              <w:t xml:space="preserve">质保期结束后，</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继续免费提供各项技术支持和咨询，</w:t>
            </w:r>
            <w:r>
              <w:rPr>
                <w:rFonts w:hint="eastAsia" w:ascii="宋体" w:hAnsi="宋体" w:cs="宋体"/>
                <w:color w:val="000000" w:themeColor="text1"/>
                <w:highlight w:val="none"/>
                <w14:textFill>
                  <w14:solidFill>
                    <w14:schemeClr w14:val="tx1"/>
                  </w14:solidFill>
                </w14:textFill>
              </w:rPr>
              <w:t xml:space="preserve">乙方</w:t>
            </w:r>
            <w:r>
              <w:rPr>
                <w:rFonts w:ascii="宋体" w:hAnsi="宋体" w:cs="宋体"/>
                <w:color w:val="000000" w:themeColor="text1"/>
                <w:highlight w:val="none"/>
                <w14:textFill>
                  <w14:solidFill>
                    <w14:schemeClr w14:val="tx1"/>
                  </w14:solidFill>
                </w14:textFill>
              </w:rPr>
              <w:t xml:space="preserve">必按成本价供应备品备件</w:t>
            </w:r>
            <w:r>
              <w:rPr>
                <w:rFonts w:hint="eastAsia" w:ascii="宋体" w:hAnsi="宋体" w:cs="宋体"/>
                <w:color w:val="000000" w:themeColor="text1"/>
                <w:highlight w:val="none"/>
                <w14:textFill>
                  <w14:solidFill>
                    <w14:schemeClr w14:val="tx1"/>
                  </w14:solidFill>
                </w14:textFill>
              </w:rPr>
              <w:t xml:space="preserve">，且不另外收取人工费</w:t>
            </w:r>
            <w:r>
              <w:rPr>
                <w:rFonts w:ascii="宋体" w:hAnsi="宋体" w:cs="宋体"/>
                <w:color w:val="000000" w:themeColor="text1"/>
                <w:highlight w:val="none"/>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乙方提供的货物在质量期内因货物本身的质量问题发生故障，乙方应负责免费更换。对达不到技术要求者，根据实际情况，经双方协商，可按以下办法处理：</w:t>
            </w:r>
            <w:r/>
          </w:p>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更换：由乙方承担所发生的全部费用。</w:t>
            </w:r>
            <w:r/>
          </w:p>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rPr>
                <w:color w:val="000000" w:themeColor="text1"/>
                <w:szCs w:val="21"/>
                <w:highlight w:val="none"/>
                <w14:textFill>
                  <w14:solidFill>
                    <w14:schemeClr w14:val="tx1"/>
                  </w14:solidFill>
                </w14:textFill>
              </w:rPr>
              <w:t xml:space="preserve">贬值处理：由甲乙双方合议定价。</w:t>
            </w:r>
            <w:r/>
          </w:p>
          <w:p>
            <w:pPr>
              <w:jc w:val="left"/>
              <w:rPr>
                <w:rFonts w:hint="default" w:ascii="宋体" w:hAnsi="宋体"/>
                <w:szCs w:val="21"/>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迟延交货赔偿费</w:t>
            </w:r>
            <w:r/>
          </w:p>
        </w:tc>
        <w:tc>
          <w:tcPr>
            <w:shd w:val="clear" w:color="auto" w:fill="auto"/>
            <w:tcW w:w="5170" w:type="dxa"/>
            <w:vAlign w:val="center"/>
            <w:textDirection w:val="lrTb"/>
            <w:noWrap w:val="false"/>
          </w:tcPr>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乙方逾期交付货物的，</w:t>
            </w:r>
            <w:r>
              <w:rPr>
                <w:rFonts w:hint="eastAsia"/>
                <w:color w:val="000000" w:themeColor="text1"/>
                <w:szCs w:val="21"/>
                <w:highlight w:val="none"/>
                <w14:textFill>
                  <w14:solidFill>
                    <w14:schemeClr w14:val="tx1"/>
                  </w14:solidFill>
                </w14:textFill>
              </w:rPr>
              <w:t xml:space="preserve">每延迟一天按10000元/天累计计算</w:t>
            </w:r>
            <w:r>
              <w:rPr>
                <w:color w:val="000000" w:themeColor="text1"/>
                <w:szCs w:val="21"/>
                <w:highlight w:val="none"/>
                <w14:textFill>
                  <w14:solidFill>
                    <w14:schemeClr w14:val="tx1"/>
                  </w14:solidFill>
                </w14:textFill>
              </w:rPr>
              <w:t xml:space="preserve">向甲方支付违约金</w:t>
            </w:r>
            <w:r>
              <w:rPr>
                <w:color w:val="000000" w:themeColor="text1"/>
                <w:szCs w:val="21"/>
                <w:highlight w:val="none"/>
                <w14:textFill>
                  <w14:solidFill>
                    <w14:schemeClr w14:val="tx1"/>
                  </w14:solidFill>
                </w14:textFill>
              </w:rPr>
              <w:t xml:space="preserve">，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w:t>
            </w:r>
            <w:r/>
          </w:p>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default" w:ascii="宋体" w:hAnsi="宋体"/>
                <w:szCs w:val="21"/>
              </w:rPr>
            </w:pPr>
            <w:r>
              <w:rPr>
                <w:rFonts w:hint="eastAsia" w:ascii="宋体" w:hAnsi="宋体"/>
                <w:szCs w:val="21"/>
              </w:rPr>
              <w:t xml:space="preserve">逾期付款利息</w:t>
            </w:r>
            <w:r/>
          </w:p>
        </w:tc>
        <w:tc>
          <w:tcPr>
            <w:shd w:val="clear" w:color="auto" w:fill="auto"/>
            <w:tcW w:w="5170" w:type="dxa"/>
            <w:vAlign w:val="center"/>
            <w:textDirection w:val="lrTb"/>
            <w:noWrap w:val="false"/>
          </w:tcPr>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乙方</w:t>
            </w:r>
            <w:r>
              <w:rPr>
                <w:color w:val="000000" w:themeColor="text1"/>
                <w:szCs w:val="21"/>
                <w:highlight w:val="none"/>
                <w14:textFill>
                  <w14:solidFill>
                    <w14:schemeClr w14:val="tx1"/>
                  </w14:solidFill>
                </w14:textFill>
              </w:rPr>
              <w:t xml:space="preserve">理解</w:t>
            </w:r>
            <w:r>
              <w:rPr>
                <w:rFonts w:hint="eastAsia"/>
                <w:color w:val="000000" w:themeColor="text1"/>
                <w:szCs w:val="21"/>
                <w:highlight w:val="none"/>
                <w14:textFill>
                  <w14:solidFill>
                    <w14:schemeClr w14:val="tx1"/>
                  </w14:solidFill>
                </w14:textFill>
              </w:rPr>
              <w:t xml:space="preserve">甲方财务制度</w:t>
            </w:r>
            <w:r>
              <w:rPr>
                <w:color w:val="000000" w:themeColor="text1"/>
                <w:szCs w:val="21"/>
                <w:highlight w:val="none"/>
                <w14:textFill>
                  <w14:solidFill>
                    <w14:schemeClr w14:val="tx1"/>
                  </w14:solidFill>
                </w14:textFill>
              </w:rPr>
              <w:t xml:space="preserve">的特殊性，自愿放弃</w:t>
            </w:r>
            <w:r>
              <w:rPr>
                <w:rFonts w:hint="eastAsia"/>
                <w:color w:val="000000" w:themeColor="text1"/>
                <w:szCs w:val="21"/>
                <w:highlight w:val="none"/>
                <w14:textFill>
                  <w14:solidFill>
                    <w14:schemeClr w14:val="tx1"/>
                  </w14:solidFill>
                </w14:textFill>
              </w:rPr>
              <w:t xml:space="preserve">向甲方主张逾期付款利息</w:t>
            </w:r>
            <w:r>
              <w:rPr>
                <w:color w:val="000000" w:themeColor="text1"/>
                <w:szCs w:val="21"/>
                <w:highlight w:val="none"/>
                <w14:textFill>
                  <w14:solidFill>
                    <w14:schemeClr w14:val="tx1"/>
                  </w14:solidFill>
                </w14:textFill>
              </w:rPr>
              <w:t xml:space="preserve">。</w:t>
            </w:r>
            <w:r/>
          </w:p>
        </w:tc>
      </w:tr>
      <w:tr>
        <w:trPr>
          <w:trHeight w:val="90"/>
        </w:trPr>
        <w:tc>
          <w:tcPr>
            <w:tcBorders>
              <w:bottom w:val="single" w:color="auto" w:sz="2" w:space="0"/>
              <w:right w:val="single" w:color="auto" w:sz="2" w:space="0"/>
            </w:tcBorders>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宋体" w:hAnsi="宋体"/>
                <w:szCs w:val="21"/>
              </w:rPr>
            </w:pPr>
            <w:r>
              <w:rPr>
                <w:rFonts w:hint="eastAsia" w:ascii="宋体" w:hAnsi="宋体"/>
                <w:szCs w:val="21"/>
              </w:rPr>
              <w:t xml:space="preserve">其他违约责任</w:t>
            </w:r>
            <w:r/>
          </w:p>
        </w:tc>
        <w:tc>
          <w:tcPr>
            <w:shd w:val="clear" w:color="auto" w:fill="auto"/>
            <w:tcBorders>
              <w:left w:val="single" w:color="auto" w:sz="2" w:space="0"/>
              <w:bottom w:val="single" w:color="auto" w:sz="2" w:space="0"/>
            </w:tcBorders>
            <w:tcW w:w="5170" w:type="dxa"/>
            <w:vAlign w:val="center"/>
            <w:textDirection w:val="lrTb"/>
            <w:noWrap w:val="false"/>
          </w:tcPr>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color w:val="000000" w:themeColor="text1"/>
                <w:szCs w:val="21"/>
                <w:highlight w:val="none"/>
                <w14:textFill>
                  <w14:solidFill>
                    <w14:schemeClr w14:val="tx1"/>
                  </w14:solidFill>
                </w14:textFill>
              </w:rPr>
              <w:t xml:space="preserve">乙方如有转包或未经甲方同意的分包行为</w:t>
            </w:r>
            <w:r>
              <w:rPr>
                <w:rFonts w:hint="eastAsia"/>
                <w:color w:val="000000" w:themeColor="text1"/>
                <w:szCs w:val="21"/>
                <w:highlight w:val="none"/>
                <w14:textFill>
                  <w14:solidFill>
                    <w14:schemeClr w14:val="tx1"/>
                  </w14:solidFill>
                </w14:textFill>
              </w:rPr>
              <w:t xml:space="preserve">，则构成乙方违约，甲方有权单方解除合同，</w:t>
            </w:r>
            <w:r>
              <w:rPr>
                <w:rFonts w:hint="eastAsia"/>
                <w:color w:val="000000" w:themeColor="text1"/>
                <w:szCs w:val="21"/>
                <w:highlight w:val="none"/>
                <w:lang w:val="en-US" w:eastAsia="zh-CN"/>
                <w14:textFill>
                  <w14:solidFill>
                    <w14:schemeClr w14:val="tx1"/>
                  </w14:solidFill>
                </w14:textFill>
              </w:rPr>
              <w:t xml:space="preserve">如已缴纳履约保证金的同时</w:t>
            </w:r>
            <w:r>
              <w:rPr>
                <w:rFonts w:hint="eastAsia"/>
                <w:color w:val="000000" w:themeColor="text1"/>
                <w:szCs w:val="21"/>
                <w:highlight w:val="none"/>
                <w14:textFill>
                  <w14:solidFill>
                    <w14:schemeClr w14:val="tx1"/>
                  </w14:solidFill>
                </w14:textFill>
              </w:rPr>
              <w:t xml:space="preserve">没收乙方履约保证金。</w:t>
            </w:r>
            <w:r/>
          </w:p>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p>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w:t>
            </w:r>
            <w:r>
              <w:rPr>
                <w:rFonts w:hint="eastAsia"/>
                <w:color w:val="000000" w:themeColor="text1"/>
                <w:szCs w:val="21"/>
                <w:highlight w:val="none"/>
                <w:lang w:val="en-US" w:eastAsia="zh-CN"/>
                <w14:textFill>
                  <w14:solidFill>
                    <w14:schemeClr w14:val="tx1"/>
                  </w14:solidFill>
                </w14:textFill>
              </w:rPr>
              <w:t xml:space="preserve">如已缴纳履约保证金的</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甲方有权从履约保证金中扣除前述违约金，</w:t>
            </w:r>
            <w:r>
              <w:rPr>
                <w:rFonts w:hint="eastAsia"/>
                <w:color w:val="000000" w:themeColor="text1"/>
                <w:highlight w:val="none"/>
                <w14:textFill>
                  <w14:solidFill>
                    <w14:schemeClr w14:val="tx1"/>
                  </w14:solidFill>
                </w14:textFill>
              </w:rPr>
              <w:t xml:space="preserve">履约保证金不足扣除或已退还乙方的，甲方有权要求乙方继续支付</w:t>
            </w:r>
            <w:r>
              <w:rPr>
                <w:rFonts w:hint="eastAsia"/>
                <w:color w:val="000000" w:themeColor="text1"/>
                <w:szCs w:val="21"/>
                <w:highlight w:val="none"/>
                <w14:textFill>
                  <w14:solidFill>
                    <w14:schemeClr w14:val="tx1"/>
                  </w14:solidFill>
                </w14:textFill>
              </w:rPr>
              <w:t xml:space="preserve">。</w:t>
            </w:r>
            <w:r/>
          </w:p>
          <w:p>
            <w:pPr>
              <w:jc w:val="left"/>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（4）如因产品质量问题，致使设备不能有效使用运转时长超过</w:t>
            </w:r>
            <w:r>
              <w:rPr>
                <w:rFonts w:hint="eastAsia"/>
                <w:color w:val="000000" w:themeColor="text1"/>
                <w:highlight w:val="none"/>
                <w14:textFill>
                  <w14:solidFill>
                    <w14:schemeClr w14:val="tx1"/>
                  </w14:solidFill>
                </w14:textFill>
              </w:rPr>
              <w:t xml:space="preserve">48小</w:t>
            </w:r>
            <w:r>
              <w:rPr>
                <w:rFonts w:hint="eastAsia"/>
                <w:color w:val="000000" w:themeColor="text1"/>
                <w:szCs w:val="21"/>
                <w:highlight w:val="none"/>
                <w14:textFill>
                  <w14:solidFill>
                    <w14:schemeClr w14:val="tx1"/>
                  </w14:solidFill>
                </w14:textFill>
              </w:rPr>
              <w:t xml:space="preserve">时，则构成乙方违约，乙方自自设备不能有效使用运转之日起，乙方应按每日2000.00元向</w:t>
            </w:r>
            <w:r>
              <w:rPr>
                <w:rFonts w:hint="eastAsia"/>
                <w:color w:val="000000" w:themeColor="text1"/>
                <w:highlight w:val="none"/>
                <w14:textFill>
                  <w14:solidFill>
                    <w14:schemeClr w14:val="tx1"/>
                  </w14:solidFill>
                </w14:textFill>
              </w:rPr>
              <w:t xml:space="preserve">甲方支付违约金，直至设备恢复正常使用之日。</w:t>
            </w:r>
            <w:r/>
          </w:p>
          <w:p>
            <w:pPr>
              <w:jc w:val="left"/>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（5）乙方未能按照本合同要求提供相应质保服务的，甲方有权将乙方列入采购黑名单，以后将不予合作。</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default"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lang w:val="en-US" w:eastAsia="zh-CN"/>
              </w:rPr>
              <w:t xml:space="preserve">(2)</w:t>
            </w:r>
            <w:r>
              <w:rPr>
                <w:rFonts w:hint="eastAsia" w:ascii="宋体" w:hAnsi="宋体" w:cs="宋体"/>
                <w:iCs/>
                <w:szCs w:val="21"/>
              </w:rPr>
              <w:t xml:space="preserve">种方式解决：</w:t>
            </w:r>
            <w:r/>
          </w:p>
          <w:p>
            <w:pPr>
              <w:jc w:val="left"/>
              <w:spacing w:line="400" w:lineRule="exact"/>
              <w:rPr>
                <w:rFonts w:hint="default"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default"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甲方所在地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default" w:ascii="宋体" w:hAnsi="宋体"/>
                <w:szCs w:val="21"/>
              </w:rPr>
            </w:pPr>
            <w:r>
              <w:rPr>
                <w:rFonts w:hint="eastAsia" w:ascii="宋体" w:hAnsi="宋体"/>
                <w:szCs w:val="21"/>
              </w:rPr>
              <w:t xml:space="preserve">第二节</w:t>
            </w:r>
            <w:r/>
          </w:p>
          <w:p>
            <w:pPr>
              <w:jc w:val="center"/>
              <w:rPr>
                <w:rFonts w:hint="default"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default"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hint="default" w:ascii="宋体" w:hAnsi="宋体"/>
                <w:szCs w:val="21"/>
              </w:rPr>
            </w:pPr>
            <w:r>
              <w:rPr>
                <w:rFonts w:hint="default" w:ascii="宋体" w:hAnsi="宋体"/>
                <w:szCs w:val="21"/>
              </w:rPr>
              <w:t xml:space="preserve">乙方须确保在</w:t>
            </w:r>
            <w:r>
              <w:rPr>
                <w:rFonts w:hint="default" w:ascii="宋体" w:hAnsi="宋体"/>
                <w:szCs w:val="21"/>
                <w:lang w:val="en-US" w:eastAsia="zh-CN"/>
              </w:rPr>
              <w:t xml:space="preserve">  </w:t>
            </w:r>
            <w:r>
              <w:rPr>
                <w:rFonts w:hint="default" w:ascii="宋体" w:hAnsi="宋体"/>
                <w:szCs w:val="21"/>
              </w:rPr>
              <w:t xml:space="preserve">年</w:t>
            </w:r>
            <w:r>
              <w:rPr>
                <w:rFonts w:hint="default" w:ascii="宋体" w:hAnsi="宋体"/>
                <w:szCs w:val="21"/>
                <w:lang w:val="en-US" w:eastAsia="zh-CN"/>
              </w:rPr>
              <w:t xml:space="preserve">  </w:t>
            </w:r>
            <w:r>
              <w:rPr>
                <w:rFonts w:hint="default" w:ascii="宋体" w:hAnsi="宋体"/>
                <w:szCs w:val="21"/>
              </w:rPr>
              <w:t xml:space="preserve">月</w:t>
            </w:r>
            <w:r>
              <w:rPr>
                <w:rFonts w:hint="default" w:ascii="宋体" w:hAnsi="宋体"/>
                <w:szCs w:val="21"/>
                <w:lang w:val="en-US" w:eastAsia="zh-CN"/>
              </w:rPr>
              <w:t xml:space="preserve">  </w:t>
            </w:r>
            <w:r>
              <w:rPr>
                <w:rFonts w:hint="default" w:ascii="宋体" w:hAnsi="宋体"/>
                <w:szCs w:val="21"/>
              </w:rPr>
              <w:t xml:space="preserve">日前送货至甲方书面指定地点并完成安装调试</w:t>
            </w:r>
            <w:r>
              <w:rPr>
                <w:rFonts w:hint="default" w:ascii="宋体" w:hAnsi="宋体"/>
                <w:szCs w:val="21"/>
                <w:highlight w:val="none"/>
              </w:rPr>
              <w:t xml:space="preserve">和交付。乙方应充分考虑土建工程进度等情况对家具安装造成的影响，并配备充足的人力、物力，不得以工程现场交叉施工为由拖延安装时间，甲方为中标供应商现场安装提供必要的协调。否则乙方须按照本合同第15.2（2）款向甲方支付</w:t>
            </w:r>
            <w:r>
              <w:rPr>
                <w:rFonts w:hint="default" w:ascii="宋体" w:hAnsi="宋体"/>
                <w:szCs w:val="21"/>
              </w:rPr>
              <w:t xml:space="preserve">违约金。</w:t>
            </w:r>
            <w:r/>
          </w:p>
        </w:tc>
      </w:tr>
    </w:tbl>
    <w:p>
      <w:pPr>
        <w:jc w:val="cente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sz w:val="24"/>
        </w:rPr>
      </w:pPr>
      <w:r>
        <w:rPr>
          <w:rFonts w:hint="eastAsia" w:ascii="宋体" w:hAnsi="宋体" w:cs="宋体"/>
          <w:sz w:val="24"/>
        </w:rPr>
        <w:br w:type="page" w:clear="all"/>
      </w:r>
      <w:r/>
    </w:p>
    <w:p>
      <w:pPr>
        <w:pStyle w:val="897"/>
        <w:numPr>
          <w:ilvl w:val="0"/>
          <w:numId w:val="0"/>
        </w:numPr>
        <w:rPr>
          <w:rFonts w:ascii="Arial" w:hAnsi="Arial" w:cs="Arial"/>
        </w:rPr>
      </w:pPr>
      <w:r/>
      <w:bookmarkStart w:id="22" w:name="_Toc28523"/>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22"/>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bookmarkEnd w:id="0"/>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lang w:val="en-US" w:eastAsia="zh-CN"/>
        </w:rPr>
      </w:pPr>
      <w:r>
        <w:rPr>
          <w:rFonts w:hint="eastAsia" w:ascii="宋体" w:hAnsi="宋体" w:cs="宋体"/>
          <w:sz w:val="36"/>
          <w:szCs w:val="36"/>
          <w:lang w:val="en-US" w:eastAsia="zh-CN"/>
        </w:rPr>
        <w:t xml:space="preserve">项目名称：</w:t>
      </w:r>
      <w:r/>
    </w:p>
    <w:p>
      <w:pPr>
        <w:ind w:firstLine="720"/>
        <w:rPr>
          <w:rFonts w:hint="eastAsia" w:ascii="宋体" w:hAnsi="宋体" w:cs="宋体"/>
          <w:sz w:val="36"/>
          <w:szCs w:val="36"/>
          <w:lang w:val="en-US" w:eastAsia="zh-CN"/>
        </w:rPr>
      </w:pPr>
      <w:r>
        <w:rPr>
          <w:rFonts w:hint="eastAsia" w:ascii="宋体" w:hAnsi="宋体" w:cs="宋体"/>
          <w:sz w:val="36"/>
          <w:szCs w:val="36"/>
          <w:lang w:val="en-US" w:eastAsia="zh-CN"/>
        </w:rPr>
        <w:t xml:space="preserve">招标编号：</w:t>
      </w:r>
      <w:r/>
    </w:p>
    <w:p>
      <w:pPr>
        <w:ind w:firstLine="720"/>
        <w:jc w:val="both"/>
        <w:rPr>
          <w:rFonts w:hint="eastAsia" w:ascii="宋体" w:hAnsi="宋体" w:cs="宋体"/>
          <w:sz w:val="36"/>
          <w:szCs w:val="36"/>
          <w:u w:val="single"/>
        </w:rPr>
      </w:pPr>
      <w:r>
        <w:rPr>
          <w:rFonts w:hint="eastAsia" w:ascii="宋体" w:hAnsi="宋体" w:cs="宋体"/>
          <w:sz w:val="36"/>
          <w:szCs w:val="36"/>
        </w:rPr>
        <w:t xml:space="preserve">投标人</w:t>
      </w:r>
      <w:r>
        <w:rPr>
          <w:rFonts w:hint="eastAsia" w:ascii="宋体" w:hAnsi="宋体" w:cs="宋体"/>
          <w:sz w:val="36"/>
          <w:szCs w:val="36"/>
          <w:lang w:val="en-US" w:eastAsia="zh-CN"/>
        </w:rPr>
        <w:t xml:space="preserve">名称</w:t>
      </w:r>
      <w:r>
        <w:rPr>
          <w:rFonts w:hint="eastAsia" w:ascii="宋体" w:hAnsi="宋体" w:cs="宋体"/>
          <w:sz w:val="36"/>
          <w:szCs w:val="36"/>
        </w:rPr>
        <w:t xml:space="preserve">：（加盖电子公章）</w:t>
      </w:r>
      <w:r/>
    </w:p>
    <w:p>
      <w:pPr>
        <w:ind w:firstLine="720"/>
        <w:jc w:val="left"/>
        <w:widowControl/>
        <w:rPr>
          <w:rFonts w:hint="eastAsia" w:ascii="宋体" w:hAnsi="宋体" w:cs="宋体"/>
          <w:sz w:val="28"/>
          <w:szCs w:val="28"/>
        </w:rPr>
      </w:pPr>
      <w:r>
        <w:rPr>
          <w:rFonts w:hint="eastAsia" w:ascii="宋体" w:hAnsi="宋体" w:cs="宋体"/>
          <w:sz w:val="36"/>
          <w:szCs w:val="36"/>
          <w:lang w:val="en-US" w:eastAsia="zh-CN"/>
        </w:rPr>
        <w:t xml:space="preserve">日期：</w:t>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Arial" w:hAnsi="Arial" w:cs="Arial"/>
          <w:szCs w:val="21"/>
        </w:rPr>
        <w:outlineLvl w:val="1"/>
      </w:pPr>
      <w:r>
        <w:rPr>
          <w:rFonts w:ascii="Arial" w:hAnsi="Arial" w:cs="Arial"/>
        </w:rPr>
        <w:br w:type="page" w:clear="all"/>
      </w: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2、按招标要求，我们的投标总报价详见开标一览表。</w:t>
      </w:r>
      <w:r/>
    </w:p>
    <w:p>
      <w:pPr>
        <w:ind w:firstLine="420"/>
        <w:spacing w:line="400" w:lineRule="exact"/>
        <w:shd w:val="clear" w:color="auto" w:fill="ffffff"/>
        <w:widowControl/>
        <w:rPr>
          <w:rFonts w:ascii="Arial" w:hAnsi="Arial" w:cs="Arial"/>
          <w:szCs w:val="21"/>
          <w:u w:val="single"/>
        </w:rPr>
      </w:pPr>
      <w:r>
        <w:rPr>
          <w:rFonts w:hint="eastAsia" w:ascii="Arial" w:hAnsi="Arial" w:cs="Arial"/>
          <w:szCs w:val="21"/>
        </w:rPr>
        <w:t xml:space="preserve">3、本项目交付时间为：</w:t>
      </w:r>
      <w:r>
        <w:rPr>
          <w:rFonts w:hint="eastAsia" w:ascii="Arial" w:hAnsi="Arial" w:cs="Arial"/>
          <w:szCs w:val="21"/>
          <w:u w:val="single"/>
        </w:rPr>
        <w:t xml:space="preserve">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outlineLvl w:val="1"/>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ascii="Arial" w:hAnsi="Arial" w:cs="Arial"/>
          <w:lang w:val="zh-CN"/>
        </w:rPr>
        <w:outlineLvl w:val="1"/>
      </w:pPr>
      <w:r>
        <w:rPr>
          <w:rFonts w:ascii="Arial" w:hAnsi="Arial" w:cs="Arial"/>
          <w:b/>
          <w:bCs/>
          <w:szCs w:val="21"/>
        </w:rPr>
        <w:br w:type="page" w:clear="all"/>
      </w:r>
      <w:r>
        <w:rPr>
          <w:rFonts w:ascii="Arial" w:hAnsi="Arial" w:cs="Arial"/>
          <w:b/>
          <w:bCs/>
          <w:szCs w:val="21"/>
          <w:lang w:val="zh-CN"/>
        </w:rPr>
        <w:t xml:space="preserve">附件三、报价表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911"/>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90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trHeight w:val="829"/>
        </w:trPr>
        <w:tc>
          <w:tcPr>
            <w:tcW w:w="1870" w:type="dxa"/>
            <w:vAlign w:val="center"/>
            <w:textDirection w:val="lrTb"/>
            <w:noWrap w:val="false"/>
          </w:tcPr>
          <w:p>
            <w:pPr>
              <w:pStyle w:val="911"/>
              <w:ind w:firstLine="0"/>
              <w:spacing w:line="440" w:lineRule="exact"/>
              <w:rPr>
                <w:rFonts w:ascii="Arial" w:hAnsi="Arial" w:cs="Arial"/>
                <w:sz w:val="21"/>
                <w:szCs w:val="21"/>
              </w:rPr>
            </w:pPr>
            <w:r>
              <w:rPr>
                <w:rFonts w:ascii="Arial" w:hAnsi="Arial" w:cs="Arial"/>
                <w:sz w:val="21"/>
                <w:szCs w:val="21"/>
              </w:rPr>
              <w:t xml:space="preserve">投标保证金</w:t>
            </w:r>
            <w:r/>
          </w:p>
        </w:tc>
        <w:tc>
          <w:tcPr>
            <w:tcW w:w="5131" w:type="dxa"/>
            <w:vAlign w:val="center"/>
            <w:textDirection w:val="lrTb"/>
            <w:noWrap w:val="false"/>
          </w:tcPr>
          <w:p>
            <w:pPr>
              <w:pStyle w:val="911"/>
              <w:ind w:firstLine="0"/>
              <w:spacing w:line="440" w:lineRule="exact"/>
              <w:rPr>
                <w:rFonts w:ascii="Arial" w:hAnsi="Arial" w:cs="Arial"/>
                <w:sz w:val="21"/>
                <w:szCs w:val="21"/>
              </w:rPr>
            </w:pPr>
            <w:r>
              <w:rPr>
                <w:rFonts w:hint="eastAsia" w:ascii="Arial" w:hAnsi="Arial" w:cs="Arial"/>
                <w:sz w:val="21"/>
                <w:szCs w:val="21"/>
              </w:rPr>
              <w:t xml:space="preserve">/</w:t>
            </w:r>
            <w:r>
              <w:rPr>
                <w:rFonts w:ascii="Arial" w:hAnsi="Arial" w:cs="Arial"/>
                <w:sz w:val="21"/>
                <w:szCs w:val="21"/>
              </w:rPr>
              <w:t xml:space="preserve"> </w:t>
            </w:r>
            <w:r/>
          </w:p>
        </w:tc>
        <w:tc>
          <w:tcPr>
            <w:tcW w:w="1639" w:type="dxa"/>
            <w:vAlign w:val="center"/>
            <w:textDirection w:val="lrTb"/>
            <w:noWrap w:val="false"/>
          </w:tcPr>
          <w:p>
            <w:pPr>
              <w:pStyle w:val="911"/>
              <w:ind w:firstLine="474"/>
              <w:spacing w:line="440" w:lineRule="exact"/>
              <w:rPr>
                <w:rFonts w:ascii="Arial" w:hAnsi="Arial" w:cs="Arial"/>
                <w:sz w:val="21"/>
                <w:szCs w:val="21"/>
              </w:rPr>
            </w:pPr>
            <w:r>
              <w:rPr>
                <w:rFonts w:ascii="Arial" w:hAnsi="Arial" w:cs="Arial"/>
                <w:sz w:val="21"/>
                <w:szCs w:val="21"/>
              </w:rPr>
              <w:t xml:space="preserve">备注</w:t>
            </w:r>
            <w:r/>
          </w:p>
        </w:tc>
      </w:tr>
      <w:tr>
        <w:trPr>
          <w:cantSplit/>
          <w:trHeight w:val="1682"/>
        </w:trPr>
        <w:tc>
          <w:tcPr>
            <w:tcW w:w="1870" w:type="dxa"/>
            <w:vAlign w:val="center"/>
            <w:textDirection w:val="lrTb"/>
            <w:noWrap w:val="false"/>
          </w:tcPr>
          <w:p>
            <w:pPr>
              <w:pStyle w:val="911"/>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5131" w:type="dxa"/>
            <w:vAlign w:val="center"/>
            <w:textDirection w:val="lrTb"/>
            <w:noWrap w:val="false"/>
          </w:tcPr>
          <w:p>
            <w:pPr>
              <w:pStyle w:val="911"/>
              <w:ind w:firstLine="422"/>
              <w:spacing w:line="440" w:lineRule="exact"/>
              <w:rPr>
                <w:rFonts w:ascii="Arial" w:hAnsi="Arial" w:cs="Arial"/>
                <w:sz w:val="21"/>
                <w:szCs w:val="21"/>
              </w:rPr>
            </w:pPr>
            <w:r>
              <w:rPr>
                <w:rFonts w:hint="eastAsia" w:ascii="Arial" w:hAnsi="Arial" w:cs="Arial"/>
                <w:sz w:val="21"/>
                <w:szCs w:val="21"/>
                <w:lang w:val="en-US" w:eastAsia="zh-CN"/>
              </w:rPr>
              <w:t xml:space="preserve">详见苏采云系统</w:t>
            </w:r>
            <w:r/>
          </w:p>
        </w:tc>
        <w:tc>
          <w:tcPr>
            <w:tcW w:w="1639" w:type="dxa"/>
            <w:vAlign w:val="center"/>
            <w:textDirection w:val="lrTb"/>
            <w:noWrap w:val="false"/>
          </w:tcPr>
          <w:p>
            <w:pPr>
              <w:pStyle w:val="911"/>
              <w:ind w:firstLine="0"/>
              <w:spacing w:line="440" w:lineRule="exact"/>
              <w:rPr>
                <w:rFonts w:ascii="Arial" w:hAnsi="Arial" w:cs="Arial"/>
                <w:bCs/>
                <w:sz w:val="21"/>
                <w:szCs w:val="21"/>
              </w:rPr>
            </w:pPr>
            <w:r>
              <w:rPr>
                <w:rFonts w:ascii="Arial" w:hAnsi="Arial" w:cs="Arial"/>
                <w:bCs/>
                <w:sz w:val="21"/>
                <w:szCs w:val="21"/>
              </w:rPr>
            </w:r>
            <w:r/>
          </w:p>
          <w:p>
            <w:pPr>
              <w:pStyle w:val="911"/>
              <w:ind w:firstLine="0"/>
              <w:spacing w:line="440" w:lineRule="exact"/>
              <w:rPr>
                <w:rFonts w:ascii="Arial" w:hAnsi="Arial" w:cs="Arial"/>
                <w:sz w:val="21"/>
                <w:szCs w:val="21"/>
              </w:rPr>
            </w:pPr>
            <w:r>
              <w:rPr>
                <w:rFonts w:ascii="Arial" w:hAnsi="Arial" w:cs="Arial"/>
                <w:sz w:val="21"/>
                <w:szCs w:val="21"/>
              </w:rPr>
            </w:r>
            <w:r/>
          </w:p>
        </w:tc>
      </w:tr>
      <w:tr>
        <w:trPr>
          <w:trHeight w:val="829"/>
        </w:trPr>
        <w:tc>
          <w:tcPr>
            <w:tcW w:w="1870" w:type="dxa"/>
            <w:vAlign w:val="center"/>
            <w:textDirection w:val="lrTb"/>
            <w:noWrap w:val="false"/>
          </w:tcPr>
          <w:p>
            <w:pPr>
              <w:pStyle w:val="911"/>
              <w:ind w:firstLine="0"/>
              <w:spacing w:line="440" w:lineRule="exact"/>
              <w:rPr>
                <w:rFonts w:ascii="Arial" w:hAnsi="Arial" w:cs="Arial"/>
                <w:sz w:val="21"/>
                <w:szCs w:val="21"/>
              </w:rPr>
            </w:pPr>
            <w:r>
              <w:rPr>
                <w:rFonts w:hint="eastAsia" w:ascii="Arial" w:hAnsi="Arial" w:cs="Arial"/>
                <w:sz w:val="21"/>
                <w:szCs w:val="21"/>
              </w:rPr>
              <w:t xml:space="preserve">合同履行时间</w:t>
            </w:r>
            <w:r/>
          </w:p>
        </w:tc>
        <w:tc>
          <w:tcPr>
            <w:tcW w:w="5131" w:type="dxa"/>
            <w:vAlign w:val="center"/>
            <w:textDirection w:val="lrTb"/>
            <w:noWrap w:val="false"/>
          </w:tcPr>
          <w:p>
            <w:pPr>
              <w:pStyle w:val="911"/>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c>
          <w:tcPr>
            <w:tcW w:w="1639" w:type="dxa"/>
            <w:vAlign w:val="center"/>
            <w:textDirection w:val="lrTb"/>
            <w:noWrap w:val="false"/>
          </w:tcPr>
          <w:p>
            <w:pPr>
              <w:pStyle w:val="911"/>
              <w:ind w:firstLine="474"/>
              <w:spacing w:line="440" w:lineRule="exact"/>
              <w:rPr>
                <w:rFonts w:ascii="Arial" w:hAnsi="Arial" w:cs="Arial"/>
                <w:sz w:val="21"/>
                <w:szCs w:val="21"/>
              </w:rPr>
            </w:pPr>
            <w:r>
              <w:rPr>
                <w:rFonts w:ascii="Arial" w:hAnsi="Arial" w:cs="Arial"/>
                <w:sz w:val="21"/>
                <w:szCs w:val="21"/>
              </w:rPr>
            </w:r>
            <w:r/>
          </w:p>
          <w:p>
            <w:pPr>
              <w:pStyle w:val="911"/>
              <w:ind w:firstLine="474"/>
              <w:spacing w:line="440" w:lineRule="exact"/>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911"/>
              <w:ind w:firstLine="0"/>
              <w:rPr>
                <w:rFonts w:ascii="Arial" w:hAnsi="Arial" w:cs="Arial"/>
                <w:sz w:val="21"/>
                <w:szCs w:val="21"/>
              </w:rPr>
            </w:pPr>
            <w:r>
              <w:rPr>
                <w:rFonts w:hint="eastAsia" w:ascii="Arial" w:hAnsi="Arial" w:cs="Arial"/>
                <w:sz w:val="21"/>
                <w:szCs w:val="21"/>
              </w:rPr>
              <w:t xml:space="preserve">投标标的是否全部由小微企业提供</w:t>
            </w:r>
            <w:r/>
          </w:p>
        </w:tc>
        <w:tc>
          <w:tcPr>
            <w:tcW w:w="5131" w:type="dxa"/>
            <w:vAlign w:val="center"/>
            <w:textDirection w:val="lrTb"/>
            <w:noWrap w:val="false"/>
          </w:tcPr>
          <w:p>
            <w:pPr>
              <w:pStyle w:val="911"/>
              <w:ind w:firstLine="474"/>
              <w:rPr>
                <w:rFonts w:ascii="Arial" w:hAnsi="Arial" w:cs="Arial"/>
                <w:sz w:val="21"/>
                <w:szCs w:val="21"/>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c>
          <w:tcPr>
            <w:tcW w:w="1639" w:type="dxa"/>
            <w:vAlign w:val="center"/>
            <w:textDirection w:val="lrTb"/>
            <w:noWrap w:val="false"/>
          </w:tcPr>
          <w:p>
            <w:pPr>
              <w:pStyle w:val="911"/>
              <w:ind w:firstLine="474"/>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911"/>
              <w:ind w:firstLine="0"/>
              <w:jc w:val="center"/>
              <w:spacing w:line="360" w:lineRule="auto"/>
              <w:rPr>
                <w:rFonts w:hint="eastAsia" w:ascii="Arial" w:hAnsi="Arial" w:cs="Arial"/>
                <w:sz w:val="21"/>
                <w:szCs w:val="21"/>
              </w:rPr>
            </w:pPr>
            <w:r>
              <w:rPr>
                <w:rFonts w:hint="eastAsia" w:ascii="宋体" w:hAnsi="宋体" w:cs="宋体"/>
                <w:sz w:val="21"/>
                <w:szCs w:val="21"/>
              </w:rPr>
              <w:t xml:space="preserve">符合本国产品标准的产品成本之和占其提供的全部产品成本之和比例是否达到80%</w:t>
            </w:r>
            <w:r/>
          </w:p>
        </w:tc>
        <w:tc>
          <w:tcPr>
            <w:tcW w:w="5131" w:type="dxa"/>
            <w:vAlign w:val="center"/>
            <w:textDirection w:val="lrTb"/>
            <w:noWrap w:val="false"/>
          </w:tcPr>
          <w:p>
            <w:pPr>
              <w:pStyle w:val="911"/>
              <w:ind w:firstLine="474"/>
              <w:jc w:val="center"/>
              <w:spacing w:line="360" w:lineRule="auto"/>
              <w:rPr>
                <w:rFonts w:ascii="Arial" w:hAnsi="Arial" w:cs="Arial"/>
                <w:sz w:val="21"/>
                <w:szCs w:val="21"/>
                <w:u w:val="single"/>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c>
          <w:tcPr>
            <w:tcW w:w="1639" w:type="dxa"/>
            <w:vAlign w:val="center"/>
            <w:textDirection w:val="lrTb"/>
            <w:noWrap w:val="false"/>
          </w:tcPr>
          <w:p>
            <w:pPr>
              <w:pStyle w:val="911"/>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spacing w:line="360" w:lineRule="auto"/>
        <w:rPr>
          <w:rFonts w:ascii="Arial" w:hAnsi="Arial" w:cs="Arial"/>
          <w:b/>
          <w:bCs/>
          <w:szCs w:val="21"/>
          <w:lang w:val="zh-CN"/>
        </w:rPr>
      </w:pPr>
      <w:r>
        <w:rPr>
          <w:rFonts w:ascii="Arial" w:hAnsi="Arial" w:cs="Arial"/>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供应商应按招标文件要求提供《中小企业声明函》、《残疾人福利性单位声明函》、《属于监狱企业的证明文件》。如未按要求提供、填写，或相关内容表述不清前后矛盾的，不享受价格扣除。</w:t>
      </w: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lang w:val="zh-CN"/>
        </w:rPr>
        <w:outlineLvl w:val="1"/>
      </w:pPr>
      <w:r>
        <w:rPr>
          <w:rFonts w:ascii="Arial" w:hAnsi="Arial" w:cs="Arial"/>
          <w:b/>
          <w:bCs/>
          <w:szCs w:val="21"/>
          <w:lang w:val="zh-CN"/>
        </w:rPr>
        <w:t xml:space="preserve">附件四、分项报价表</w:t>
      </w:r>
      <w:r/>
    </w:p>
    <w:p>
      <w:pPr>
        <w:pStyle w:val="916"/>
        <w:rPr>
          <w:lang w:val="zh-CN"/>
        </w:rPr>
      </w:pPr>
      <w:r>
        <w:rPr>
          <w:lang w:val="zh-CN"/>
        </w:rPr>
      </w:r>
      <w:r/>
    </w:p>
    <w:tbl>
      <w:tblPr>
        <w:tblStyle w:val="907"/>
        <w:tblW w:w="534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5"/>
        <w:gridCol w:w="729"/>
        <w:gridCol w:w="728"/>
        <w:gridCol w:w="728"/>
        <w:gridCol w:w="1645"/>
        <w:gridCol w:w="830"/>
        <w:gridCol w:w="417"/>
        <w:gridCol w:w="422"/>
        <w:gridCol w:w="521"/>
        <w:gridCol w:w="631"/>
        <w:gridCol w:w="836"/>
        <w:gridCol w:w="831"/>
      </w:tblGrid>
      <w:tr>
        <w:trPr>
          <w:jc w:val="center"/>
          <w:trHeight w:val="249"/>
          <w:tblHeader/>
        </w:trPr>
        <w:tc>
          <w:tcPr>
            <w:shd w:val="clear" w:color="auto" w:fill="bebebe"/>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bebebe"/>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家具</w:t>
            </w:r>
            <w:r/>
          </w:p>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区域</w:t>
            </w:r>
            <w:r/>
          </w:p>
        </w:tc>
        <w:tc>
          <w:tcPr>
            <w:shd w:val="clear" w:color="auto" w:fill="bebebe"/>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楼层</w:t>
            </w:r>
            <w:r/>
          </w:p>
        </w:tc>
        <w:tc>
          <w:tcPr>
            <w:shd w:val="clear" w:color="auto" w:fill="bebebe"/>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房间类型/</w:t>
            </w:r>
            <w:r/>
          </w:p>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所在区域</w:t>
            </w:r>
            <w:r/>
          </w:p>
        </w:tc>
        <w:tc>
          <w:tcPr>
            <w:shd w:val="clear" w:color="auto" w:fill="bebebe"/>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家具名称</w:t>
            </w:r>
            <w:r/>
          </w:p>
        </w:tc>
        <w:tc>
          <w:tcPr>
            <w:shd w:val="clear" w:color="auto" w:fill="bebebe"/>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shd w:val="clear" w:color="auto" w:fill="bebebe"/>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bebebe"/>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品牌</w:t>
            </w:r>
            <w:r/>
          </w:p>
        </w:tc>
        <w:tc>
          <w:tcPr>
            <w:shd w:val="clear" w:color="auto" w:fill="bebebe"/>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制造商</w:t>
            </w:r>
            <w:r/>
          </w:p>
        </w:tc>
        <w:tc>
          <w:tcPr>
            <w:shd w:val="clear" w:color="auto" w:fill="bebebe"/>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规格型号</w:t>
            </w:r>
            <w:r/>
          </w:p>
        </w:tc>
        <w:tc>
          <w:tcPr>
            <w:shd w:val="clear" w:color="auto" w:fill="bebebe"/>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单价（元）</w:t>
            </w:r>
            <w:r/>
          </w:p>
        </w:tc>
        <w:tc>
          <w:tcPr>
            <w:shd w:val="clear" w:color="auto" w:fill="bebebe"/>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合价（元）</w:t>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none" w:color="000000" w:sz="4" w:space="0"/>
              <w:left w:val="single" w:color="000000" w:sz="4" w:space="0"/>
              <w:bottom w:val="non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公寓</w:t>
            </w:r>
            <w:r/>
          </w:p>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Borders>
              <w:top w:val="single" w:color="000000" w:sz="4" w:space="0"/>
              <w:left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二～十二层</w:t>
            </w:r>
            <w:r/>
          </w:p>
        </w:tc>
        <w:tc>
          <w:tcPr>
            <w:tcBorders>
              <w:top w:val="single" w:color="000000" w:sz="4" w:space="0"/>
              <w:left w:val="single" w:color="000000" w:sz="4" w:space="0"/>
              <w:right w:val="single" w:color="000000" w:sz="4" w:space="0"/>
            </w:tcBorders>
            <w:tcW w:w="410"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四人间宿舍</w:t>
            </w:r>
            <w:r/>
          </w:p>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（303间）</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两人位公寓组合床架（中走梯）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602</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none" w:color="000000" w:sz="4" w:space="0"/>
              <w:left w:val="single" w:color="000000" w:sz="4" w:space="0"/>
              <w:bottom w:val="non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41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color w:val="000000"/>
                <w:sz w:val="20"/>
                <w:szCs w:val="20"/>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两人位公寓组合床架（加长外挂梯）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none" w:color="000000" w:sz="4" w:space="0"/>
              <w:left w:val="single" w:color="000000" w:sz="4" w:space="0"/>
              <w:bottom w:val="non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41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color w:val="000000"/>
                <w:sz w:val="20"/>
                <w:szCs w:val="20"/>
                <w:lang w:val="en-US" w:eastAsia="zh-CN"/>
              </w:rPr>
              <w:suppressLineNumbers w:val="0"/>
            </w:pPr>
            <w:r>
              <w:rPr>
                <w:rFonts w:hint="eastAsia" w:ascii="宋体" w:hAnsi="宋体" w:eastAsia="宋体" w:cs="宋体"/>
                <w:b w:val="0"/>
                <w:bCs w:val="0"/>
                <w:color w:val="000000"/>
                <w:sz w:val="20"/>
                <w:szCs w:val="20"/>
                <w:lang w:val="en-US" w:eastAsia="zh-CN"/>
              </w:rPr>
              <w:t xml:space="preserve">两人位</w:t>
            </w:r>
            <w:r>
              <w:rPr>
                <w:rFonts w:hint="eastAsia" w:ascii="宋体" w:hAnsi="宋体" w:eastAsia="宋体" w:cs="宋体"/>
                <w:b w:val="0"/>
                <w:bCs w:val="0"/>
                <w:color w:val="000000"/>
                <w:sz w:val="20"/>
                <w:szCs w:val="20"/>
              </w:rPr>
              <w:t xml:space="preserve">公寓</w:t>
            </w:r>
            <w:r>
              <w:rPr>
                <w:rFonts w:hint="eastAsia" w:ascii="宋体" w:hAnsi="宋体" w:eastAsia="宋体" w:cs="宋体"/>
                <w:b w:val="0"/>
                <w:bCs w:val="0"/>
                <w:color w:val="000000"/>
                <w:sz w:val="20"/>
                <w:szCs w:val="20"/>
                <w:lang w:val="en-US" w:eastAsia="zh-CN"/>
              </w:rPr>
              <w:t xml:space="preserve">床下组合</w:t>
            </w:r>
            <w:r>
              <w:rPr>
                <w:rFonts w:hint="eastAsia" w:ascii="宋体" w:hAnsi="宋体" w:eastAsia="宋体" w:cs="宋体"/>
                <w:b w:val="0"/>
                <w:bCs w:val="0"/>
                <w:color w:val="000000"/>
                <w:sz w:val="20"/>
                <w:szCs w:val="20"/>
              </w:rPr>
              <w:t xml:space="preserve">柜</w:t>
            </w:r>
            <w:r>
              <w:rPr>
                <w:rFonts w:hint="eastAsia" w:ascii="宋体" w:hAnsi="宋体" w:eastAsia="宋体" w:cs="宋体"/>
                <w:b w:val="0"/>
                <w:bCs w:val="0"/>
                <w:color w:val="000000"/>
                <w:sz w:val="20"/>
                <w:szCs w:val="20"/>
                <w:lang w:val="en-US" w:eastAsia="zh-CN"/>
              </w:rPr>
              <w:t xml:space="preserve">1</w:t>
            </w:r>
            <w:r/>
          </w:p>
          <w:p>
            <w:pPr>
              <w:jc w:val="center"/>
              <w:keepLines w:val="0"/>
              <w:keepNext w:val="0"/>
              <w:pageBreakBefore w:val="0"/>
              <w:spacing w:line="240" w:lineRule="auto"/>
              <w:widowControl/>
              <w:rPr>
                <w:rFonts w:hint="eastAsia" w:ascii="宋体" w:hAnsi="宋体" w:eastAsia="宋体" w:cs="宋体"/>
                <w:b w:val="0"/>
                <w:bCs w:val="0"/>
                <w:color w:val="000000"/>
                <w:sz w:val="20"/>
                <w:szCs w:val="20"/>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（1920*900*1730）</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1204</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none" w:color="000000" w:sz="4" w:space="0"/>
              <w:left w:val="single" w:color="000000" w:sz="4" w:space="0"/>
              <w:bottom w:val="non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41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color w:val="000000"/>
                <w:sz w:val="20"/>
                <w:szCs w:val="20"/>
                <w:lang w:val="en-US" w:eastAsia="zh-CN"/>
              </w:rPr>
              <w:suppressLineNumbers w:val="0"/>
            </w:pPr>
            <w:r>
              <w:rPr>
                <w:rFonts w:hint="eastAsia" w:ascii="宋体" w:hAnsi="宋体" w:eastAsia="宋体" w:cs="宋体"/>
                <w:b w:val="0"/>
                <w:bCs w:val="0"/>
                <w:color w:val="000000"/>
                <w:sz w:val="20"/>
                <w:szCs w:val="20"/>
                <w:lang w:val="en-US" w:eastAsia="zh-CN"/>
              </w:rPr>
              <w:t xml:space="preserve">两人位</w:t>
            </w:r>
            <w:r>
              <w:rPr>
                <w:rFonts w:hint="eastAsia" w:ascii="宋体" w:hAnsi="宋体" w:eastAsia="宋体" w:cs="宋体"/>
                <w:b w:val="0"/>
                <w:bCs w:val="0"/>
                <w:color w:val="000000"/>
                <w:sz w:val="20"/>
                <w:szCs w:val="20"/>
              </w:rPr>
              <w:t xml:space="preserve">公寓</w:t>
            </w:r>
            <w:r>
              <w:rPr>
                <w:rFonts w:hint="eastAsia" w:ascii="宋体" w:hAnsi="宋体" w:eastAsia="宋体" w:cs="宋体"/>
                <w:b w:val="0"/>
                <w:bCs w:val="0"/>
                <w:color w:val="000000"/>
                <w:sz w:val="20"/>
                <w:szCs w:val="20"/>
                <w:lang w:val="en-US" w:eastAsia="zh-CN"/>
              </w:rPr>
              <w:t xml:space="preserve">床下组合</w:t>
            </w:r>
            <w:r>
              <w:rPr>
                <w:rFonts w:hint="eastAsia" w:ascii="宋体" w:hAnsi="宋体" w:eastAsia="宋体" w:cs="宋体"/>
                <w:b w:val="0"/>
                <w:bCs w:val="0"/>
                <w:color w:val="000000"/>
                <w:sz w:val="20"/>
                <w:szCs w:val="20"/>
              </w:rPr>
              <w:t xml:space="preserve">柜</w:t>
            </w:r>
            <w:r>
              <w:rPr>
                <w:rFonts w:hint="eastAsia" w:ascii="宋体" w:hAnsi="宋体" w:eastAsia="宋体" w:cs="宋体"/>
                <w:b w:val="0"/>
                <w:bCs w:val="0"/>
                <w:color w:val="000000"/>
                <w:sz w:val="20"/>
                <w:szCs w:val="20"/>
                <w:lang w:val="en-US" w:eastAsia="zh-CN"/>
              </w:rPr>
              <w:t xml:space="preserve">2</w:t>
            </w:r>
            <w:r/>
          </w:p>
          <w:p>
            <w:pPr>
              <w:jc w:val="center"/>
              <w:keepLines w:val="0"/>
              <w:keepNext w:val="0"/>
              <w:pageBreakBefore w:val="0"/>
              <w:spacing w:line="240" w:lineRule="auto"/>
              <w:widowControl/>
              <w:rPr>
                <w:rFonts w:hint="eastAsia" w:ascii="宋体" w:hAnsi="宋体" w:eastAsia="宋体" w:cs="宋体"/>
                <w:b w:val="0"/>
                <w:bCs w:val="0"/>
                <w:color w:val="000000"/>
                <w:sz w:val="20"/>
                <w:szCs w:val="20"/>
                <w:lang w:val="en-US" w:eastAsia="zh-CN"/>
              </w:rPr>
              <w:suppressLineNumbers w:val="0"/>
            </w:pPr>
            <w:r>
              <w:rPr>
                <w:rFonts w:hint="eastAsia" w:ascii="宋体" w:hAnsi="宋体" w:eastAsia="宋体" w:cs="宋体"/>
                <w:i w:val="0"/>
                <w:iCs w:val="0"/>
                <w:color w:val="auto"/>
                <w:sz w:val="20"/>
                <w:szCs w:val="20"/>
                <w:u w:val="none"/>
                <w:lang w:val="en-US" w:eastAsia="zh-CN" w:bidi="ar"/>
              </w:rPr>
              <w:t xml:space="preserve">（4320*900*1730）</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none" w:color="000000" w:sz="4" w:space="0"/>
              <w:left w:val="single" w:color="000000" w:sz="4" w:space="0"/>
              <w:bottom w:val="non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41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公寓凳</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1212</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none" w:color="000000" w:sz="4" w:space="0"/>
              <w:left w:val="single" w:color="000000" w:sz="4" w:space="0"/>
              <w:bottom w:val="non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41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储物柜1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563</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none" w:color="000000" w:sz="4" w:space="0"/>
              <w:left w:val="single" w:color="000000" w:sz="4" w:space="0"/>
              <w:bottom w:val="non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bottom w:val="single" w:color="000000" w:sz="4" w:space="0"/>
              <w:right w:val="single" w:color="000000" w:sz="4" w:space="0"/>
            </w:tcBorders>
            <w:tcW w:w="410"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储物柜2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none" w:color="000000" w:sz="4" w:space="0"/>
              <w:left w:val="single" w:color="000000" w:sz="4" w:space="0"/>
              <w:bottom w:val="non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二～三层</w:t>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无障碍宿舍</w:t>
            </w:r>
            <w:r/>
          </w:p>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（4间）</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单人床1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none" w:color="000000" w:sz="4" w:space="0"/>
              <w:left w:val="single" w:color="000000" w:sz="4" w:space="0"/>
              <w:bottom w:val="non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衣柜</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none" w:color="000000" w:sz="4" w:space="0"/>
              <w:left w:val="single" w:color="000000" w:sz="4" w:space="0"/>
              <w:bottom w:val="non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学习桌</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none" w:color="000000" w:sz="4" w:space="0"/>
              <w:left w:val="single" w:color="000000" w:sz="4" w:space="0"/>
              <w:bottom w:val="non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学习椅</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公共</w:t>
            </w:r>
            <w:r/>
          </w:p>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区域</w:t>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一层</w:t>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管理前台</w:t>
            </w:r>
            <w:r/>
          </w:p>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管理接待台</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会客区</w:t>
            </w:r>
            <w:r/>
          </w:p>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展示柜</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异形沙发</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圆墩</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宿管值班室</w:t>
            </w:r>
            <w:r/>
          </w:p>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书桌</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靠背椅</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储物柜</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bidi="ar"/>
              </w:rPr>
              <w:suppressLineNumbers w:val="0"/>
            </w:pPr>
            <w:r>
              <w:rPr>
                <w:rFonts w:hint="eastAsia" w:ascii="宋体" w:hAnsi="宋体" w:eastAsia="宋体" w:cs="宋体"/>
                <w:i w:val="0"/>
                <w:iCs w:val="0"/>
                <w:color w:val="auto"/>
                <w:sz w:val="20"/>
                <w:szCs w:val="20"/>
                <w:u w:val="none"/>
                <w:lang w:val="en-US" w:eastAsia="zh-CN" w:bidi="ar"/>
              </w:rPr>
              <w:t xml:space="preserve">宿管值班室单人床</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bidi="ar"/>
              </w:rPr>
              <w:suppressLineNumbers w:val="0"/>
            </w:pPr>
            <w:r>
              <w:rPr>
                <w:rFonts w:hint="eastAsia" w:ascii="宋体" w:hAnsi="宋体" w:eastAsia="宋体" w:cs="宋体"/>
                <w:i w:val="0"/>
                <w:iCs w:val="0"/>
                <w:color w:val="auto"/>
                <w:sz w:val="20"/>
                <w:szCs w:val="20"/>
                <w:u w:val="none"/>
                <w:lang w:val="en-US" w:eastAsia="zh-CN" w:bidi="ar"/>
              </w:rPr>
              <w:t xml:space="preserve">宿管值班室衣柜</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共享空间</w:t>
            </w:r>
            <w:r/>
          </w:p>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休闲桌</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休闲椅1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异形沙发</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休闲椅2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边几</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阅览自习室</w:t>
            </w:r>
            <w:r/>
          </w:p>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阅览桌</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阅览椅</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休闲圆桌1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休闲椅1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长沙发</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休闲圆桌</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小圆墩</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小方墩</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书柜</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研讨室</w:t>
            </w:r>
            <w:r/>
          </w:p>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（5间）</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研讨桌（椭圆拼桌）</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研讨椅</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十二层</w:t>
            </w:r>
            <w:r/>
          </w:p>
        </w:tc>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共享活动室</w:t>
            </w:r>
            <w:r/>
          </w:p>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（1间）</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吧台桌1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吧台桌2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吧台椅</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休闲圆桌2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none" w:color="000000" w:sz="4" w:space="0"/>
            </w:tcBorders>
            <w:tcW w:w="31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休闲椅2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jc w:val="center"/>
          <w:trHeight w:val="1003"/>
        </w:trPr>
        <w:tc>
          <w:tcPr>
            <w:gridSpan w:val="11"/>
            <w:tcBorders>
              <w:top w:val="single" w:color="000000" w:sz="4" w:space="0"/>
              <w:left w:val="single" w:color="000000" w:sz="4" w:space="0"/>
              <w:bottom w:val="single" w:color="000000" w:sz="4" w:space="0"/>
              <w:right w:val="single" w:color="000000" w:sz="4" w:space="0"/>
            </w:tcBorders>
            <w:tcW w:w="4531"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总价（元）</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964"/>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rPr>
          <w:rFonts w:hint="eastAsia" w:ascii="Arial" w:hAnsi="Arial" w:cs="Arial"/>
          <w:b/>
          <w:bCs/>
          <w:szCs w:val="21"/>
        </w:rPr>
        <w:t xml:space="preserve">；</w:t>
      </w:r>
      <w:r/>
    </w:p>
    <w:p>
      <w:pPr>
        <w:ind w:firstLine="422"/>
        <w:jc w:val="left"/>
        <w:spacing w:line="360" w:lineRule="auto"/>
        <w:shd w:val="clear" w:color="auto" w:fill="ffffff"/>
        <w:widowControl/>
        <w:rPr>
          <w:rFonts w:ascii="Arial" w:hAnsi="Arial" w:cs="Arial"/>
          <w:szCs w:val="21"/>
        </w:rPr>
      </w:pPr>
      <w:r>
        <w:rPr>
          <w:rFonts w:ascii="Arial" w:hAnsi="Arial" w:cs="Arial"/>
          <w:b/>
          <w:bCs/>
          <w:szCs w:val="21"/>
        </w:rPr>
        <w:t xml:space="preserve">2、</w:t>
      </w:r>
      <w:r>
        <w:rPr>
          <w:rFonts w:hint="eastAsia" w:ascii="Arial" w:hAnsi="Arial" w:cs="Arial"/>
          <w:b/>
          <w:bCs/>
          <w:szCs w:val="21"/>
        </w:rPr>
        <w:t xml:space="preserve">分项报价表总价需与开标一览表中投标总价一致，若不一致以开标一览表中投标总价为准。</w:t>
      </w:r>
      <w:r>
        <w:rPr>
          <w:rFonts w:ascii="Arial" w:hAnsi="Arial" w:cs="Arial"/>
          <w:szCs w:val="21"/>
        </w:rPr>
        <w:br w:type="page" w:clear="all"/>
      </w:r>
      <w:r/>
    </w:p>
    <w:p>
      <w:pPr>
        <w:jc w:val="left"/>
        <w:spacing w:line="360" w:lineRule="auto"/>
        <w:shd w:val="clear" w:color="auto" w:fill="ffffff"/>
        <w:widowControl/>
        <w:rPr>
          <w:rFonts w:ascii="Arial" w:hAnsi="Arial" w:cs="Arial"/>
          <w:szCs w:val="21"/>
        </w:rPr>
        <w:outlineLvl w:val="1"/>
      </w:pPr>
      <w:r>
        <w:rPr>
          <w:rFonts w:ascii="Arial" w:hAnsi="Arial" w:cs="Arial"/>
          <w:b/>
          <w:bCs/>
          <w:szCs w:val="21"/>
        </w:rPr>
        <w:t xml:space="preserve">附件五、</w:t>
      </w:r>
      <w:r>
        <w:rPr>
          <w:rFonts w:hint="eastAsia" w:ascii="Arial" w:hAnsi="Arial" w:cs="Arial"/>
          <w:b/>
          <w:bCs/>
          <w:szCs w:val="21"/>
        </w:rPr>
        <w:t xml:space="preserve">技术条款偏离表</w:t>
      </w:r>
      <w:r/>
    </w:p>
    <w:p>
      <w:pPr>
        <w:ind w:left="435"/>
        <w:jc w:val="left"/>
        <w:spacing w:line="360" w:lineRule="auto"/>
        <w:shd w:val="clear" w:color="auto" w:fill="ffffff"/>
        <w:widowControl/>
        <w:rPr>
          <w:rFonts w:ascii="Arial" w:hAnsi="Arial" w:cs="Arial"/>
          <w:szCs w:val="21"/>
        </w:rPr>
      </w:pPr>
      <w:r>
        <w:rPr>
          <w:rFonts w:ascii="Arial" w:hAnsi="Arial" w:cs="Arial"/>
          <w:szCs w:val="21"/>
        </w:rPr>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技术条款偏离表</w:t>
      </w:r>
      <w:r/>
    </w:p>
    <w:p>
      <w:pPr>
        <w:jc w:val="left"/>
        <w:spacing w:line="360" w:lineRule="auto"/>
        <w:shd w:val="clear" w:color="auto" w:fill="ffffff"/>
        <w:widowControl/>
        <w:rPr>
          <w:rFonts w:ascii="Arial" w:hAnsi="Arial" w:cs="Arial"/>
          <w:szCs w:val="21"/>
        </w:rPr>
      </w:pPr>
      <w:r>
        <w:rPr>
          <w:rFonts w:ascii="Arial" w:hAnsi="Arial" w:cs="Arial"/>
          <w:szCs w:val="21"/>
        </w:rPr>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90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858"/>
        <w:gridCol w:w="2139"/>
        <w:gridCol w:w="2417"/>
        <w:gridCol w:w="1162"/>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default" w:ascii="Arial" w:hAnsi="Arial" w:eastAsia="宋体" w:cs="Arial"/>
                <w:b/>
                <w:szCs w:val="21"/>
                <w:lang w:val="en-US" w:eastAsia="zh-CN"/>
              </w:rPr>
            </w:pPr>
            <w:r>
              <w:rPr>
                <w:rFonts w:ascii="Arial" w:hAnsi="Arial" w:cs="Arial"/>
                <w:b/>
                <w:szCs w:val="21"/>
              </w:rPr>
              <w:t xml:space="preserve">招标要求规格</w:t>
            </w:r>
            <w:r>
              <w:rPr>
                <w:rFonts w:hint="eastAsia" w:ascii="Arial" w:hAnsi="Arial" w:cs="Arial"/>
                <w:b/>
                <w:szCs w:val="21"/>
                <w:lang w:val="en-US" w:eastAsia="zh-CN"/>
              </w:rPr>
              <w:t xml:space="preserve">/参数</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hint="eastAsia" w:ascii="Arial" w:hAnsi="Arial" w:eastAsia="宋体" w:cs="Arial"/>
          <w:szCs w:val="21"/>
          <w:lang w:val="en-US" w:eastAsia="zh-CN"/>
        </w:rPr>
      </w:pPr>
      <w:r>
        <w:rPr>
          <w:rFonts w:hint="eastAsia" w:ascii="Arial" w:hAnsi="Arial" w:cs="Arial"/>
          <w:szCs w:val="21"/>
          <w:lang w:val="en-US" w:eastAsia="zh-CN"/>
        </w:rPr>
        <w:t xml:space="preserve">1、投标人需在“技术条款偏离表”中如实逐项填列所投产品的每项参数，未填列的评标委员会有权按负偏离处理。</w:t>
      </w:r>
      <w:r/>
    </w:p>
    <w:p>
      <w:pPr>
        <w:jc w:val="left"/>
        <w:spacing w:line="360" w:lineRule="auto"/>
        <w:shd w:val="clear" w:color="auto" w:fill="ffffff"/>
        <w:widowControl/>
        <w:rPr>
          <w:rFonts w:ascii="Arial" w:hAnsi="Arial" w:cs="Arial"/>
          <w:szCs w:val="21"/>
        </w:rPr>
      </w:pPr>
      <w:r>
        <w:rPr>
          <w:rFonts w:hint="eastAsia" w:ascii="Arial" w:hAnsi="Arial" w:cs="Arial"/>
          <w:szCs w:val="21"/>
          <w:lang w:val="en-US" w:eastAsia="zh-CN"/>
        </w:rPr>
        <w:t xml:space="preserve">2</w:t>
      </w:r>
      <w:r>
        <w:rPr>
          <w:rFonts w:hint="eastAsia"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lang w:val="en-US" w:eastAsia="zh-CN"/>
        </w:rPr>
        <w:t xml:space="preserve">3</w:t>
      </w:r>
      <w:r>
        <w:rPr>
          <w:rFonts w:hint="eastAsia" w:ascii="Arial" w:hAnsi="Arial" w:cs="Arial"/>
          <w:szCs w:val="21"/>
        </w:rPr>
        <w:t xml:space="preserve">、“偏离”栏应注明“无偏离”或“正偏离”或“负偏离”。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lang w:val="en-US" w:eastAsia="zh-CN"/>
        </w:rPr>
        <w:t xml:space="preserve">4</w:t>
      </w:r>
      <w:r>
        <w:rPr>
          <w:rFonts w:hint="eastAsia" w:ascii="Arial" w:hAnsi="Arial" w:cs="Arial"/>
          <w:szCs w:val="21"/>
        </w:rPr>
        <w:t xml:space="preserve">、内容响应存在正偏离或无偏离或负偏离的，请在本表中逐条列出。如果行数不够，请自行增加。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outlineLvl w:val="1"/>
      </w:pP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90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hint="eastAsia" w:ascii="Arial" w:hAnsi="Arial" w:eastAsia="宋体" w:cs="Arial"/>
          <w:szCs w:val="21"/>
          <w:lang w:val="en-US" w:eastAsia="zh-CN"/>
        </w:rPr>
      </w:pPr>
      <w:r>
        <w:rPr>
          <w:rFonts w:hint="eastAsia" w:ascii="Arial" w:hAnsi="Arial" w:cs="Arial"/>
          <w:szCs w:val="21"/>
          <w:lang w:val="en-US" w:eastAsia="zh-CN"/>
        </w:rPr>
        <w:t xml:space="preserve">2、内容响应存在正偏离或无偏离或负偏离的，请在本表中逐条列出。未列出的，也视为响应招标文件要求，无偏离。如果行数不够，请自行增加。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szCs w:val="21"/>
        </w:rPr>
        <w:outlineLvl w:val="1"/>
      </w:pPr>
      <w:r>
        <w:rPr>
          <w:rFonts w:ascii="Arial" w:hAnsi="Arial" w:cs="Arial"/>
          <w:b/>
          <w:bCs/>
          <w:szCs w:val="21"/>
        </w:rPr>
        <w:br w:type="page" w:clear="all"/>
      </w:r>
      <w:r>
        <w:rPr>
          <w:rFonts w:ascii="Arial" w:hAnsi="Arial" w:cs="Arial"/>
          <w:b/>
          <w:bCs/>
          <w:szCs w:val="21"/>
        </w:rPr>
        <w:t xml:space="preserve">附件七、</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092"/>
        <w:ind w:firstLine="0"/>
        <w:spacing w:before="0" w:after="0"/>
        <w:rPr>
          <w:rFonts w:hint="eastAsia"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1092"/>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outlineLvl w:val="1"/>
      </w:pPr>
      <w:r>
        <w:rPr>
          <w:rFonts w:ascii="Arial" w:hAnsi="Arial" w:cs="Arial"/>
        </w:rPr>
        <w:br w:type="page" w:clear="all"/>
      </w:r>
      <w:r>
        <w:rPr>
          <w:rFonts w:ascii="Arial" w:hAnsi="Arial" w:cs="Arial"/>
          <w:b/>
          <w:bCs/>
          <w:sz w:val="24"/>
        </w:rPr>
        <w:t xml:space="preserve">附件八、拟参与本项目服务人员一览表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w:t>
      </w:r>
      <w:r>
        <w:rPr>
          <w:rFonts w:hint="eastAsia" w:ascii="Arial" w:hAnsi="Arial" w:cs="Arial"/>
          <w:szCs w:val="21"/>
          <w:lang w:val="en-US" w:eastAsia="zh-CN"/>
        </w:rPr>
        <w:t xml:space="preserve">                    </w:t>
      </w:r>
      <w:r>
        <w:rPr>
          <w:rFonts w:ascii="Arial" w:hAnsi="Arial" w:cs="Arial"/>
          <w:szCs w:val="21"/>
        </w:rPr>
        <w:t xml:space="preserve">项目编号：</w:t>
      </w:r>
      <w:r/>
    </w:p>
    <w:tbl>
      <w:tblPr>
        <w:tblStyle w:val="90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outlineLvl w:val="1"/>
      </w:pPr>
      <w:r>
        <w:rPr>
          <w:rFonts w:ascii="Arial" w:hAnsi="Arial" w:cs="Arial"/>
          <w:b/>
          <w:bCs/>
          <w:sz w:val="24"/>
        </w:rPr>
        <w:br w:type="page" w:clear="all"/>
      </w:r>
      <w:r>
        <w:rPr>
          <w:rFonts w:ascii="Arial" w:hAnsi="Arial" w:cs="Arial"/>
          <w:b/>
          <w:bCs/>
          <w:sz w:val="24"/>
        </w:rPr>
        <w:t xml:space="preserve">附件九、供应商类似业绩情况表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90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rPr>
          <w:rFonts w:ascii="Arial" w:hAnsi="Arial" w:cs="Arial"/>
          <w:b/>
          <w:bCs/>
        </w:rPr>
        <w:outlineLvl w:val="1"/>
      </w:pPr>
      <w:r>
        <w:rPr>
          <w:rFonts w:ascii="Arial" w:hAnsi="Arial" w:cs="Arial"/>
          <w:szCs w:val="21"/>
          <w:u w:val="single"/>
        </w:rPr>
        <w:br w:type="page" w:clear="all"/>
      </w:r>
      <w:r>
        <w:rPr>
          <w:rFonts w:ascii="Arial" w:hAnsi="Arial" w:cs="Arial"/>
          <w:b/>
        </w:rPr>
        <w:t xml:space="preserve">附件十</w:t>
      </w:r>
      <w:r>
        <w:rPr>
          <w:rFonts w:hint="eastAsia" w:ascii="Arial" w:hAnsi="Arial" w:cs="Arial"/>
          <w:b/>
          <w:bCs/>
          <w:lang w:eastAsia="zh-CN"/>
        </w:rPr>
        <w:t xml:space="preserve">、</w:t>
      </w:r>
      <w:r>
        <w:rPr>
          <w:rFonts w:ascii="Arial" w:hAnsi="Arial" w:cs="Arial"/>
          <w:b/>
          <w:bCs/>
        </w:rPr>
        <w:t xml:space="preserve">企业声明函格式</w:t>
      </w:r>
      <w:r/>
    </w:p>
    <w:p>
      <w:pPr>
        <w:rPr>
          <w:rFonts w:ascii="Arial" w:hAnsi="Arial" w:cs="Arial"/>
          <w:b/>
          <w:bCs/>
          <w:sz w:val="28"/>
        </w:rPr>
      </w:pPr>
      <w:r>
        <w:rPr>
          <w:rFonts w:ascii="Arial" w:hAnsi="Arial" w:cs="Arial"/>
          <w:b/>
          <w:bCs/>
          <w:sz w:val="28"/>
        </w:rPr>
      </w:r>
      <w:r/>
    </w:p>
    <w:p>
      <w:pPr>
        <w:jc w:val="center"/>
        <w:spacing w:line="360" w:lineRule="auto"/>
        <w:rPr>
          <w:rFonts w:ascii="Arial" w:hAnsi="Arial" w:cs="Arial"/>
          <w:b/>
          <w:bCs/>
          <w:sz w:val="28"/>
        </w:rPr>
      </w:pPr>
      <w:r>
        <w:rPr>
          <w:rFonts w:hint="eastAsia" w:ascii="Arial" w:hAnsi="Arial" w:cs="Arial"/>
          <w:b/>
          <w:bCs/>
          <w:sz w:val="28"/>
        </w:rPr>
        <w:t xml:space="preserve">中小企业声明函（货物）</w:t>
      </w:r>
      <w:r/>
    </w:p>
    <w:p>
      <w:pPr>
        <w:ind w:firstLine="420"/>
        <w:jc w:val="left"/>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w:t>
      </w:r>
      <w:r/>
    </w:p>
    <w:p>
      <w:pPr>
        <w:ind w:firstLine="420"/>
        <w:jc w:val="left"/>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highlight w:val="none"/>
        </w:rPr>
        <w:t xml:space="preserve">（加盖电子公章）</w:t>
      </w:r>
      <w:r>
        <w:rPr>
          <w:rFonts w:hint="eastAsia" w:ascii="宋体" w:hAnsi="宋体" w:cs="宋体"/>
          <w:szCs w:val="21"/>
        </w:rPr>
        <w:t xml:space="preserve">：</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p>
    <w:p>
      <w:pPr>
        <w:spacing w:line="360" w:lineRule="auto"/>
        <w:rPr>
          <w:rFonts w:ascii="Arial" w:hAnsi="Arial" w:cs="Arial"/>
          <w:szCs w:val="21"/>
        </w:rPr>
      </w:pPr>
      <w:r>
        <w:rPr>
          <w:rFonts w:ascii="Arial" w:hAnsi="Arial" w:cs="Arial"/>
          <w:szCs w:val="21"/>
        </w:rPr>
      </w:r>
      <w:r/>
    </w:p>
    <w:p>
      <w:pPr>
        <w:keepLines/>
        <w:keepNext/>
        <w:rPr>
          <w:rFonts w:hint="eastAsia" w:ascii="宋体" w:hAnsi="宋体" w:cs="宋体"/>
        </w:rPr>
        <w:outlineLvl w:val="9"/>
      </w:pPr>
      <w:r>
        <w:rPr>
          <w:rFonts w:hint="eastAsia" w:ascii="宋体" w:hAnsi="宋体" w:cs="宋体"/>
        </w:rPr>
        <w:t xml:space="preserve">备注：</w:t>
      </w:r>
      <w:r/>
    </w:p>
    <w:p>
      <w:pPr>
        <w:ind w:firstLine="630"/>
        <w:keepLines/>
        <w:keepNext/>
        <w:rPr>
          <w:rFonts w:hint="eastAsia" w:ascii="宋体" w:hAnsi="宋体" w:cs="宋体"/>
        </w:rPr>
        <w:outlineLvl w:val="9"/>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hint="eastAsia" w:ascii="宋体" w:hAnsi="宋体" w:cs="宋体"/>
          <w:b/>
          <w:bCs/>
        </w:rPr>
        <w:outlineLvl w:val="9"/>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hint="eastAsia" w:ascii="宋体" w:hAnsi="宋体" w:cs="宋体"/>
          <w:b/>
          <w:bCs/>
        </w:rPr>
        <w:outlineLvl w:val="9"/>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hint="eastAsia" w:ascii="宋体" w:hAnsi="宋体" w:cs="宋体"/>
          <w:b/>
          <w:bCs/>
        </w:rPr>
        <w:outlineLvl w:val="9"/>
      </w:pPr>
      <w:r>
        <w:rPr>
          <w:rFonts w:hint="eastAsia" w:ascii="宋体" w:hAnsi="宋体" w:cs="宋体"/>
          <w:b/>
          <w:bCs/>
        </w:rPr>
        <w:t xml:space="preserve">4.如未对（中型企业、小型企业、微型企业）进行勾选，视同非中小微企业，不可享受相应扶持政策。</w:t>
      </w:r>
      <w:r/>
    </w:p>
    <w:p>
      <w:pPr>
        <w:ind w:left="840" w:hanging="210"/>
        <w:spacing w:line="360" w:lineRule="auto"/>
        <w:rPr>
          <w:rFonts w:hint="eastAsia" w:ascii="宋体" w:hAnsi="宋体" w:cs="宋体"/>
          <w:lang w:val="zh-CN"/>
        </w:rPr>
        <w:outlineLvl w:val="9"/>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ind w:left="840" w:hanging="210"/>
        <w:spacing w:line="360" w:lineRule="auto"/>
        <w:rPr>
          <w:rFonts w:hint="eastAsia" w:ascii="宋体" w:hAnsi="宋体" w:cs="宋体"/>
          <w:lang w:val="zh-CN"/>
        </w:rPr>
      </w:pPr>
      <w:r>
        <w:rPr>
          <w:rFonts w:hint="eastAsia" w:ascii="宋体" w:hAnsi="宋体" w:cs="宋体"/>
          <w:lang w:val="zh-CN"/>
        </w:rPr>
      </w:r>
      <w:r/>
    </w:p>
    <w:p>
      <w:pPr>
        <w:rPr>
          <w:rFonts w:hint="eastAsia" w:ascii="宋体" w:hAnsi="宋体"/>
          <w:b/>
        </w:rPr>
      </w:pPr>
      <w:r>
        <w:rPr>
          <w:rFonts w:hint="eastAsia" w:ascii="宋体" w:hAnsi="宋体"/>
          <w:b/>
        </w:rPr>
        <w:br w:type="page" w:clear="all"/>
      </w:r>
      <w:r/>
    </w:p>
    <w:p>
      <w:pPr>
        <w:rPr>
          <w:rFonts w:hint="eastAsia" w:ascii="宋体" w:hAnsi="宋体"/>
          <w:b/>
        </w:rPr>
      </w:pPr>
      <w:r>
        <w:rPr>
          <w:rFonts w:hint="eastAsia" w:ascii="宋体" w:hAnsi="宋体"/>
          <w:b/>
        </w:rPr>
        <w:t xml:space="preserve">附：中小企业划型标准规定</w:t>
      </w:r>
      <w:r/>
    </w:p>
    <w:p>
      <w:pPr>
        <w:ind w:firstLine="422"/>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b/>
          <w:bCs/>
          <w:sz w:val="28"/>
        </w:rPr>
      </w:r>
      <w:r/>
    </w:p>
    <w:p>
      <w:pPr>
        <w:jc w:val="center"/>
        <w:spacing w:line="360" w:lineRule="auto"/>
        <w:rPr>
          <w:rFonts w:ascii="Arial" w:hAnsi="Arial" w:eastAsia="宋体" w:cs="Arial"/>
          <w:b/>
          <w:bCs/>
          <w:sz w:val="28"/>
        </w:rPr>
      </w:pPr>
      <w:r>
        <w:rPr>
          <w:rFonts w:ascii="Arial" w:hAnsi="Arial" w:eastAsia="宋体" w:cs="Arial"/>
          <w:b/>
          <w:bCs/>
          <w:sz w:val="28"/>
        </w:rPr>
        <w:t xml:space="preserve">残疾人福利性单位声明函</w:t>
      </w:r>
      <w:r/>
    </w:p>
    <w:p>
      <w:pPr>
        <w:ind w:firstLine="420"/>
        <w:jc w:val="left"/>
        <w:spacing w:line="440" w:lineRule="exact"/>
        <w:widowControl/>
        <w:rPr>
          <w:rFonts w:ascii="Arial" w:hAnsi="Arial" w:eastAsia="宋体" w:cs="Arial"/>
          <w:szCs w:val="21"/>
        </w:rPr>
      </w:pPr>
      <w:r>
        <w:rPr>
          <w:rFonts w:ascii="Arial" w:hAnsi="Arial" w:eastAsia="宋体"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eastAsia="宋体" w:cs="Arial"/>
          <w:szCs w:val="21"/>
        </w:rPr>
      </w:pPr>
      <w:r>
        <w:rPr>
          <w:rFonts w:ascii="Arial" w:hAnsi="Arial" w:eastAsia="宋体" w:cs="Arial"/>
          <w:szCs w:val="21"/>
        </w:rPr>
        <w:t xml:space="preserve">本单位对上述声明的真实性负责。如有虚假，将依法承担相应责任。</w:t>
      </w:r>
      <w:r/>
    </w:p>
    <w:p>
      <w:pPr>
        <w:ind w:firstLine="5040"/>
        <w:jc w:val="left"/>
        <w:spacing w:line="440" w:lineRule="exact"/>
        <w:widowControl/>
        <w:rPr>
          <w:rFonts w:ascii="Arial" w:hAnsi="Arial" w:eastAsia="宋体" w:cs="Arial"/>
          <w:szCs w:val="21"/>
        </w:rPr>
      </w:pPr>
      <w:r>
        <w:rPr>
          <w:rFonts w:ascii="Arial" w:hAnsi="Arial" w:eastAsia="宋体" w:cs="Arial"/>
          <w:szCs w:val="21"/>
        </w:rPr>
        <w:t xml:space="preserve">单位名称（</w:t>
      </w:r>
      <w:r>
        <w:rPr>
          <w:rFonts w:hint="eastAsia" w:ascii="宋体" w:hAnsi="宋体" w:eastAsia="宋体" w:cs="宋体"/>
          <w:szCs w:val="21"/>
          <w:highlight w:val="none"/>
        </w:rPr>
        <w:t xml:space="preserve">加盖电子公章</w:t>
      </w:r>
      <w:r>
        <w:rPr>
          <w:rFonts w:ascii="Arial" w:hAnsi="Arial" w:eastAsia="宋体" w:cs="Arial"/>
          <w:szCs w:val="21"/>
        </w:rPr>
        <w:t xml:space="preserve">）：</w:t>
      </w:r>
      <w:r/>
    </w:p>
    <w:p>
      <w:pPr>
        <w:ind w:firstLine="5040"/>
        <w:jc w:val="left"/>
        <w:spacing w:line="440" w:lineRule="exact"/>
        <w:widowControl/>
        <w:rPr>
          <w:rFonts w:ascii="Arial" w:hAnsi="Arial" w:eastAsia="宋体" w:cs="Arial"/>
          <w:szCs w:val="21"/>
        </w:rPr>
      </w:pPr>
      <w:r>
        <w:rPr>
          <w:rFonts w:ascii="Arial" w:hAnsi="Arial" w:eastAsia="宋体" w:cs="Arial"/>
          <w:szCs w:val="21"/>
        </w:rPr>
        <w:t xml:space="preserve">日期：</w:t>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jc w:val="center"/>
        <w:spacing w:line="360" w:lineRule="auto"/>
        <w:rPr>
          <w:rFonts w:ascii="Arial" w:hAnsi="Arial" w:eastAsia="宋体" w:cs="Arial"/>
          <w:b/>
          <w:bCs/>
          <w:sz w:val="28"/>
        </w:rPr>
      </w:pPr>
      <w:r>
        <w:rPr>
          <w:rFonts w:ascii="Arial" w:hAnsi="Arial" w:eastAsia="宋体" w:cs="Arial"/>
          <w:b/>
          <w:bCs/>
          <w:sz w:val="28"/>
        </w:rPr>
        <w:t xml:space="preserve">属于监狱企业的证明文件</w:t>
      </w:r>
      <w:r/>
    </w:p>
    <w:p>
      <w:pPr>
        <w:spacing w:line="360" w:lineRule="auto"/>
        <w:rPr>
          <w:rFonts w:ascii="Arial" w:hAnsi="Arial" w:eastAsia="宋体" w:cs="Arial"/>
        </w:rPr>
      </w:pPr>
      <w:r>
        <w:rPr>
          <w:rFonts w:ascii="Arial" w:hAnsi="Arial" w:eastAsia="宋体" w:cs="Arial"/>
        </w:rPr>
        <w:t xml:space="preserve">（提供由省级以上监狱管理局、戒毒管理局(含新疆生产建设兵团)出具的属于监狱企业的证明文件）</w:t>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jc w:val="center"/>
        <w:spacing w:line="360" w:lineRule="auto"/>
        <w:rPr>
          <w:rFonts w:ascii="Arial" w:hAnsi="Arial" w:eastAsia="宋体" w:cs="Arial"/>
          <w:b/>
          <w:bCs/>
        </w:rPr>
      </w:pPr>
      <w:r>
        <w:rPr>
          <w:rFonts w:ascii="Arial" w:hAnsi="Arial" w:eastAsia="宋体" w:cs="Arial"/>
          <w:b/>
          <w:bCs/>
          <w:sz w:val="28"/>
        </w:rPr>
        <w:t xml:space="preserve">节能产品认证证书</w:t>
      </w:r>
      <w:r/>
    </w:p>
    <w:p>
      <w:pPr>
        <w:spacing w:line="360" w:lineRule="auto"/>
        <w:rPr>
          <w:rFonts w:ascii="Arial" w:hAnsi="Arial" w:eastAsia="宋体" w:cs="Arial"/>
          <w:bCs/>
        </w:rPr>
      </w:pPr>
      <w:r>
        <w:rPr>
          <w:rFonts w:ascii="Arial" w:hAnsi="Arial" w:eastAsia="宋体" w:cs="Arial"/>
          <w:bCs/>
        </w:rPr>
        <w:t xml:space="preserve">（提供国家确定的认证机构出具的、处于有效期之内的产品认证证书）</w:t>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rPr>
          <w:rFonts w:ascii="Arial" w:hAnsi="Arial" w:eastAsia="宋体" w:cs="Arial"/>
          <w:b/>
          <w:bCs/>
          <w:sz w:val="28"/>
        </w:rPr>
      </w:pPr>
      <w:r>
        <w:rPr>
          <w:rFonts w:ascii="Arial" w:hAnsi="Arial" w:eastAsia="宋体" w:cs="Arial"/>
          <w:b/>
          <w:bCs/>
          <w:sz w:val="28"/>
        </w:rPr>
        <w:br w:type="page" w:clear="all"/>
      </w:r>
      <w:r/>
    </w:p>
    <w:p>
      <w:pPr>
        <w:jc w:val="center"/>
        <w:spacing w:line="360" w:lineRule="auto"/>
        <w:rPr>
          <w:rFonts w:ascii="Arial" w:hAnsi="Arial" w:eastAsia="宋体" w:cs="Arial"/>
          <w:b/>
          <w:bCs/>
        </w:rPr>
      </w:pPr>
      <w:r>
        <w:rPr>
          <w:rFonts w:ascii="Arial" w:hAnsi="Arial" w:eastAsia="宋体" w:cs="Arial"/>
          <w:b/>
          <w:bCs/>
          <w:sz w:val="28"/>
        </w:rPr>
        <w:t xml:space="preserve">环境标志产品认证证书</w:t>
      </w:r>
      <w:r/>
    </w:p>
    <w:p>
      <w:pPr>
        <w:spacing w:line="360" w:lineRule="auto"/>
        <w:rPr>
          <w:rFonts w:ascii="Arial" w:hAnsi="Arial" w:eastAsia="宋体" w:cs="Arial"/>
        </w:rPr>
      </w:pPr>
      <w:r>
        <w:rPr>
          <w:rFonts w:ascii="Arial" w:hAnsi="Arial" w:eastAsia="宋体" w:cs="Arial"/>
          <w:bCs/>
        </w:rPr>
        <w:t xml:space="preserve">（提供国家确定的认证机构出具的、处于有效期之内的产品认证证书）</w:t>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spacing w:line="360" w:lineRule="auto"/>
        <w:rPr>
          <w:rFonts w:ascii="Arial" w:hAnsi="Arial" w:eastAsia="宋体" w:cs="Arial"/>
          <w:b/>
          <w:bCs/>
        </w:rPr>
      </w:pPr>
      <w:r>
        <w:rPr>
          <w:rFonts w:ascii="Arial" w:hAnsi="Arial" w:eastAsia="宋体" w:cs="Arial"/>
          <w:b/>
          <w:bCs/>
        </w:rPr>
      </w:r>
      <w:r/>
    </w:p>
    <w:p>
      <w:pPr>
        <w:jc w:val="center"/>
        <w:spacing w:line="360" w:lineRule="auto"/>
        <w:rPr>
          <w:rFonts w:ascii="Arial" w:hAnsi="Arial" w:eastAsia="宋体" w:cs="Arial"/>
          <w:b/>
          <w:bCs/>
          <w:sz w:val="28"/>
        </w:rPr>
      </w:pPr>
      <w:r>
        <w:rPr>
          <w:rFonts w:ascii="Arial" w:hAnsi="Arial" w:eastAsia="宋体" w:cs="Arial"/>
          <w:b/>
          <w:bCs/>
          <w:sz w:val="28"/>
        </w:rPr>
        <w:t xml:space="preserve">进口产品转让技术、消化吸收再创新方案</w:t>
      </w:r>
      <w:r/>
    </w:p>
    <w:p>
      <w:pPr>
        <w:spacing w:line="360" w:lineRule="auto"/>
        <w:rPr>
          <w:rFonts w:ascii="Arial" w:hAnsi="Arial" w:eastAsia="宋体" w:cs="Arial"/>
          <w:bCs/>
        </w:rPr>
      </w:pPr>
      <w:r>
        <w:rPr>
          <w:rFonts w:ascii="Arial" w:hAnsi="Arial" w:eastAsia="宋体" w:cs="Arial"/>
          <w:bCs/>
        </w:rPr>
        <w:t xml:space="preserve">（对于允许进口产品参加的项目）</w:t>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rPr>
          <w:rFonts w:ascii="Arial" w:hAnsi="Arial" w:eastAsia="宋体" w:cs="Arial"/>
          <w:b/>
        </w:rPr>
        <w:outlineLvl w:val="1"/>
      </w:pPr>
      <w:r>
        <w:rPr>
          <w:rFonts w:hint="eastAsia" w:ascii="Arial" w:hAnsi="Arial" w:eastAsia="宋体" w:cs="Arial"/>
          <w:b/>
        </w:rPr>
        <w:t xml:space="preserve">附件十一、关于符合本国产品标准的声明函</w:t>
      </w:r>
      <w:r/>
    </w:p>
    <w:p>
      <w:pPr>
        <w:jc w:val="center"/>
        <w:spacing w:before="24" w:after="24" w:line="360" w:lineRule="auto"/>
        <w:shd w:val="clear" w:color="auto" w:fill="ffffff"/>
        <w:widowControl/>
        <w:rPr>
          <w:rFonts w:ascii="宋体" w:hAnsi="宋体" w:eastAsia="宋体" w:cs="宋体"/>
          <w:b/>
          <w:bCs/>
          <w:sz w:val="28"/>
        </w:rPr>
      </w:pPr>
      <w:r>
        <w:rPr>
          <w:rFonts w:hint="eastAsia" w:ascii="宋体" w:hAnsi="宋体" w:eastAsia="宋体" w:cs="宋体"/>
          <w:b/>
          <w:bCs/>
          <w:sz w:val="28"/>
        </w:rPr>
        <w:t xml:space="preserve">关于符合本国产品标准的声明函</w:t>
      </w:r>
      <w:r/>
    </w:p>
    <w:p>
      <w:pPr>
        <w:ind w:firstLine="420"/>
        <w:jc w:val="left"/>
        <w:spacing w:before="0" w:beforeAutospacing="0" w:after="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1.</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（产品名称1）</w:t>
      </w:r>
      <w:r>
        <w:rPr>
          <w:rStyle w:val="948"/>
          <w:rFonts w:hint="eastAsia" w:ascii="Times New Roman" w:hAnsi="Times New Roman" w:eastAsia="宋体" w:cs="Times New Roman"/>
          <w:color w:val="000000" w:themeColor="text1"/>
          <w:sz w:val="21"/>
          <w:szCs w:val="24"/>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，生产厂为</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（厂名）</w:t>
      </w:r>
      <w:r>
        <w:rPr>
          <w:rStyle w:val="948"/>
          <w:rFonts w:hint="eastAsia" w:ascii="Times New Roman" w:hAnsi="Times New Roman" w:eastAsia="宋体" w:cs="Times New Roman"/>
          <w:color w:val="000000" w:themeColor="text1"/>
          <w:sz w:val="21"/>
          <w:szCs w:val="24"/>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，厂址为</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在中国境内完成。</w:t>
      </w:r>
      <w:r/>
    </w:p>
    <w:p>
      <w:pPr>
        <w:ind w:firstLine="420"/>
        <w:jc w:val="left"/>
        <w:spacing w:before="30" w:beforeAutospacing="0" w:after="3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2.</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，生产厂为</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，厂址为</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在中国境内完成。</w:t>
      </w:r>
      <w:r/>
    </w:p>
    <w:p>
      <w:pPr>
        <w:ind w:firstLine="420"/>
        <w:jc w:val="left"/>
        <w:spacing w:before="30" w:beforeAutospacing="0" w:after="3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3.</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（产品名称3）</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，生产厂为</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，厂址为</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在中国境内完成。</w:t>
      </w:r>
      <w:r/>
    </w:p>
    <w:p>
      <w:pPr>
        <w:ind w:firstLine="420"/>
        <w:jc w:val="left"/>
        <w:spacing w:before="30" w:beforeAutospacing="0" w:after="3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w:t>
      </w:r>
      <w:r/>
    </w:p>
    <w:p>
      <w:pPr>
        <w:ind w:firstLine="420"/>
        <w:jc w:val="left"/>
        <w:spacing w:before="30" w:beforeAutospacing="0" w:after="3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本公司（单位）对上述声明内容的真实性负责。如有虚假，愿承担相应法律责任。</w:t>
      </w:r>
      <w:r/>
    </w:p>
    <w:p>
      <w:pPr>
        <w:jc w:val="left"/>
        <w:spacing w:before="30" w:beforeAutospacing="0" w:after="30" w:afterAutospacing="0" w:line="0" w:lineRule="atLeast"/>
        <w:widowControl/>
        <w:rPr>
          <w:rFonts w:ascii="宋体" w:hAnsi="宋体" w:eastAsia="宋体" w:cs="宋体"/>
          <w:color w:val="000000" w:themeColor="text1"/>
          <w:sz w:val="24"/>
          <w:szCs w:val="24"/>
          <w:lang w:val="en-US" w:eastAsia="zh-CN" w:bidi="ar-SA"/>
          <w14:textFill>
            <w14:solidFill>
              <w14:schemeClr w14:val="tx1"/>
            </w14:solidFill>
          </w14:textFill>
        </w:rPr>
      </w:pPr>
      <w:r>
        <w:rPr>
          <w:rFonts w:ascii="宋体" w:hAnsi="宋体" w:eastAsia="宋体" w:cs="宋体"/>
          <w:color w:val="000000" w:themeColor="text1"/>
          <w:sz w:val="24"/>
          <w:szCs w:val="24"/>
          <w:lang w:val="en-US" w:eastAsia="zh-CN" w:bidi="ar-SA"/>
          <w14:textFill>
            <w14:solidFill>
              <w14:schemeClr w14:val="tx1"/>
            </w14:solidFill>
          </w14:textFill>
        </w:rPr>
      </w:r>
      <w:r/>
    </w:p>
    <w:p>
      <w:pPr>
        <w:jc w:val="right"/>
        <w:spacing w:before="30" w:beforeAutospacing="0" w:after="3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   公司（单位）名称（加盖CA电子公章）：　</w:t>
      </w:r>
      <w:r/>
    </w:p>
    <w:p>
      <w:pPr>
        <w:jc w:val="center"/>
        <w:spacing w:before="30" w:beforeAutospacing="0" w:after="3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           日期：　     年　  月　  日         </w:t>
      </w:r>
      <w:r/>
    </w:p>
    <w:p>
      <w:pPr>
        <w:jc w:val="left"/>
        <w:spacing w:before="30" w:beforeAutospacing="0" w:after="30" w:afterAutospacing="0" w:line="0" w:lineRule="atLeast"/>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_______________</w:t>
      </w:r>
      <w:r/>
    </w:p>
    <w:p>
      <w:pPr>
        <w:jc w:val="left"/>
        <w:spacing w:before="30" w:beforeAutospacing="0" w:after="3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1.产品如有型号，请在“产品名称”栏一并填写。</w:t>
      </w:r>
      <w:r/>
    </w:p>
    <w:p>
      <w:pPr>
        <w:jc w:val="left"/>
        <w:spacing w:before="30" w:beforeAutospacing="0" w:after="3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2.生产厂名与厂址应与生产厂营业执照载明的相关信息保持一致。</w:t>
      </w:r>
      <w:r/>
    </w:p>
    <w:p>
      <w:pPr>
        <w:jc w:val="left"/>
        <w:spacing w:before="30" w:beforeAutospacing="0" w:after="3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3.该产品的中国境内生产的组件成本占比相关要求实施前，“规定比例”栏可不填，下同。</w:t>
      </w:r>
      <w:r/>
    </w:p>
    <w:p>
      <w:pPr>
        <w:jc w:val="left"/>
        <w:spacing w:before="30" w:beforeAutospacing="0" w:after="30" w:afterAutospacing="0" w:line="360" w:lineRule="auto"/>
        <w:widowControl/>
        <w:rPr>
          <w:rFonts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4.该产品的关键组件要求实施前，“关键组件”栏可不填，下同。</w:t>
      </w:r>
      <w:r/>
    </w:p>
    <w:p>
      <w:pPr>
        <w:jc w:val="left"/>
        <w:spacing w:before="30" w:beforeAutospacing="0" w:after="30" w:afterAutospacing="0" w:line="360" w:lineRule="auto"/>
        <w:widowControl/>
        <w:rPr>
          <w:rFonts w:ascii="宋体" w:hAnsi="宋体" w:eastAsia="宋体" w:cs="宋体"/>
          <w:color w:val="000000" w:themeColor="text1"/>
          <w:sz w:val="24"/>
          <w:szCs w:val="24"/>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5.该产品的关键工序要求实施前，“关键工序”栏可不填，下同。</w:t>
      </w:r>
      <w:r/>
    </w:p>
    <w:p>
      <w:pPr>
        <w:jc w:val="left"/>
        <w:spacing w:before="30" w:beforeAutospacing="0" w:after="30" w:afterAutospacing="0" w:line="360" w:lineRule="auto"/>
        <w:widowControl/>
        <w:rPr>
          <w:rFonts w:ascii="宋体" w:hAnsi="宋体" w:eastAsia="宋体" w:cs="宋体"/>
          <w:color w:val="000000" w:themeColor="text1"/>
          <w:sz w:val="24"/>
          <w:szCs w:val="24"/>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6.《声明函》中标注“</w:t>
      </w:r>
      <w:r>
        <w:rPr>
          <w:rFonts w:hint="eastAsia" w:ascii="宋体" w:hAnsi="宋体" w:eastAsia="宋体" w:cs="宋体"/>
          <w:color w:val="000000" w:themeColor="text1"/>
          <w:sz w:val="24"/>
          <w:szCs w:val="24"/>
          <w:u w:val="single"/>
          <w:shd w:val="clear" w:color="auto" w:fill="ffffff"/>
          <w:lang w:val="en-US" w:eastAsia="zh-CN" w:bidi="ar-SA"/>
          <w14:textFill>
            <w14:solidFill>
              <w14:schemeClr w14:val="tx1"/>
            </w14:solidFill>
          </w14:textFill>
        </w:rPr>
        <w:t xml:space="preserve">  </w:t>
      </w:r>
      <w:r>
        <w:rPr>
          <w:rStyle w:val="948"/>
          <w:rFonts w:hint="eastAsia" w:ascii="Times New Roman" w:hAnsi="Times New Roman" w:eastAsia="宋体" w:cs="Times New Roman"/>
          <w:color w:val="000000" w:themeColor="text1"/>
          <w:sz w:val="21"/>
          <w:szCs w:val="24"/>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bidi="ar-SA"/>
          <w14:textFill>
            <w14:solidFill>
              <w14:schemeClr w14:val="tx1"/>
            </w14:solidFill>
          </w14:textFill>
        </w:rPr>
        <w:t xml:space="preserve">”的地方无需填写。</w:t>
      </w:r>
      <w:r/>
    </w:p>
    <w:p>
      <w:pPr>
        <w:rPr>
          <w:rFonts w:ascii="Times New Roman" w:hAnsi="Times New Roman" w:eastAsia="宋体" w:cs="Times New Roman"/>
        </w:rPr>
      </w:pPr>
      <w:r>
        <w:rPr>
          <w:rFonts w:ascii="Times New Roman" w:hAnsi="Times New Roman" w:eastAsia="宋体" w:cs="Times New Roman"/>
        </w:rPr>
      </w:r>
      <w:r/>
    </w:p>
    <w:p>
      <w:pPr>
        <w:keepLines w:val="0"/>
        <w:keepNext w:val="0"/>
        <w:pageBreakBefore w:val="0"/>
        <w:spacing w:line="360" w:lineRule="auto"/>
        <w:widowControl w:val="off"/>
        <w:rPr>
          <w:rFonts w:hint="eastAsia"/>
          <w:lang w:val="en-US" w:eastAsia="zh-CN"/>
        </w:rPr>
      </w:pPr>
      <w:r>
        <w:rPr>
          <w:rFonts w:hint="eastAsia"/>
          <w:lang w:val="en-US" w:eastAsia="zh-CN"/>
        </w:rPr>
        <w:t xml:space="preserve">采购本国产品的支持政策</w:t>
      </w:r>
      <w:r/>
    </w:p>
    <w:p>
      <w:pPr>
        <w:ind w:firstLine="420"/>
        <w:keepLines w:val="0"/>
        <w:keepNext w:val="0"/>
        <w:pageBreakBefore w:val="0"/>
        <w:spacing w:line="360" w:lineRule="auto"/>
        <w:widowControl w:val="off"/>
        <w:rPr>
          <w:rFonts w:hint="eastAsia"/>
          <w:lang w:val="en-US" w:eastAsia="zh-CN"/>
        </w:rPr>
      </w:pPr>
      <w:r>
        <w:rPr>
          <w:rFonts w:hint="eastAsia"/>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lang w:val="en-US" w:eastAsia="zh-CN"/>
        </w:rPr>
      </w:pPr>
      <w:r>
        <w:rPr>
          <w:rFonts w:hint="eastAsia"/>
          <w:lang w:val="en-US" w:eastAsia="zh-CN"/>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keepLines w:val="0"/>
        <w:keepNext w:val="0"/>
        <w:pageBreakBefore w:val="0"/>
        <w:spacing w:line="360" w:lineRule="auto"/>
        <w:widowControl w:val="off"/>
        <w:rPr>
          <w:rFonts w:hint="eastAsia"/>
          <w:lang w:val="en-US" w:eastAsia="zh-CN"/>
        </w:rPr>
      </w:pPr>
      <w:r>
        <w:rPr>
          <w:rFonts w:hint="eastAsia"/>
          <w:lang w:val="en-US" w:eastAsia="zh-CN"/>
        </w:rPr>
        <w:t xml:space="preserve">（3）供应商需按照招标文件的要求提供《关于符合本国产品标准的声明函》（以下简称《声明函》），如不提供将不享受本国产品价格评审优惠。</w:t>
      </w:r>
      <w:r/>
    </w:p>
    <w:p>
      <w:pPr>
        <w:ind w:firstLine="442"/>
        <w:keepLines w:val="0"/>
        <w:keepNext w:val="0"/>
        <w:pageBreakBefore w:val="0"/>
        <w:spacing w:line="360" w:lineRule="auto"/>
        <w:widowControl w:val="off"/>
        <w:rPr>
          <w:rFonts w:hint="eastAsia" w:ascii="Times New Roman" w:hAnsi="Times New Roman" w:cs="Times New Roman"/>
          <w:b/>
          <w:bCs/>
          <w:color w:val="ff0000"/>
          <w:sz w:val="22"/>
          <w:szCs w:val="28"/>
          <w:lang w:val="en-US" w:eastAsia="zh-CN"/>
        </w:rPr>
      </w:pPr>
      <w:r>
        <w:rPr>
          <w:rFonts w:hint="eastAsia" w:ascii="Times New Roman" w:hAnsi="Times New Roman" w:cs="Times New Roman"/>
          <w:b/>
          <w:bCs/>
          <w:color w:val="ff0000"/>
          <w:sz w:val="22"/>
          <w:szCs w:val="28"/>
          <w:lang w:val="en-US" w:eastAsia="zh-CN"/>
        </w:rPr>
        <w:t xml:space="preserve">（4）供应商需在《声明函》中逐一、准确填写产品名称、厂名、生产厂址三项信息（《声明函》中标注“/ ”的地方无需填写）。</w:t>
      </w:r>
      <w:r/>
    </w:p>
    <w:p>
      <w:pPr>
        <w:ind w:firstLine="420"/>
        <w:keepLines w:val="0"/>
        <w:keepNext w:val="0"/>
        <w:pageBreakBefore w:val="0"/>
        <w:spacing w:line="360" w:lineRule="auto"/>
        <w:widowControl w:val="off"/>
        <w:rPr>
          <w:rFonts w:hint="eastAsia"/>
          <w:lang w:val="en-US" w:eastAsia="zh-CN"/>
        </w:rPr>
      </w:pPr>
      <w:r>
        <w:rPr>
          <w:rFonts w:hint="eastAsia"/>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lang w:val="en-US" w:eastAsia="zh-CN"/>
        </w:rPr>
      </w:pPr>
      <w:r>
        <w:rPr>
          <w:rFonts w:hint="eastAsia"/>
          <w:lang w:val="en-US" w:eastAsia="zh-CN"/>
        </w:rPr>
      </w:r>
      <w:r/>
    </w:p>
    <w:p>
      <w:pPr>
        <w:rPr>
          <w:rFonts w:ascii="Arial" w:hAnsi="Arial" w:cs="Arial"/>
          <w:b/>
          <w:bCs/>
          <w:sz w:val="28"/>
        </w:rPr>
      </w:pPr>
      <w:r>
        <w:rPr>
          <w:rFonts w:ascii="Arial" w:hAnsi="Arial" w:cs="Arial"/>
          <w:b/>
          <w:bCs/>
          <w:sz w:val="28"/>
        </w:rPr>
        <w:br w:type="page" w:clear="all"/>
      </w:r>
      <w:r/>
    </w:p>
    <w:p>
      <w:pPr>
        <w:jc w:val="center"/>
        <w:spacing w:before="30" w:beforeAutospacing="0" w:after="30" w:afterAutospacing="0"/>
        <w:shd w:val="clear" w:color="auto" w:fill="ffffff"/>
        <w:widowControl/>
        <w:rPr>
          <w:rFonts w:ascii="宋体" w:hAnsi="宋体" w:eastAsia="宋体" w:cs="宋体"/>
          <w:sz w:val="36"/>
          <w:szCs w:val="36"/>
          <w:lang w:val="en-US" w:eastAsia="zh-CN" w:bidi="ar-SA"/>
        </w:rPr>
      </w:pPr>
      <w:r>
        <w:rPr>
          <w:rFonts w:hint="eastAsia" w:ascii="Times New Roman" w:hAnsi="Times New Roman" w:eastAsia="宋体" w:cs="Times New Roman"/>
          <w:b/>
          <w:sz w:val="36"/>
          <w:szCs w:val="36"/>
          <w:lang w:val="en-US" w:eastAsia="zh-CN" w:bidi="ar-SA"/>
        </w:rPr>
        <w:t xml:space="preserve">产品成本占比承诺函</w:t>
      </w:r>
      <w:r/>
    </w:p>
    <w:p>
      <w:pPr>
        <w:jc w:val="left"/>
        <w:spacing w:before="30" w:beforeAutospacing="0" w:after="30" w:afterAutospacing="0"/>
        <w:shd w:val="clear" w:color="auto" w:fill="ffffff"/>
        <w:widowControl/>
        <w:rPr>
          <w:rFonts w:ascii="宋体" w:hAnsi="宋体" w:eastAsia="宋体" w:cs="宋体"/>
          <w:sz w:val="36"/>
          <w:szCs w:val="36"/>
          <w:lang w:val="en-US" w:eastAsia="zh-CN" w:bidi="ar-SA"/>
        </w:rPr>
      </w:pPr>
      <w:r>
        <w:rPr>
          <w:rFonts w:ascii="宋体" w:hAnsi="宋体" w:eastAsia="宋体" w:cs="宋体"/>
          <w:sz w:val="36"/>
          <w:szCs w:val="36"/>
          <w:lang w:val="en-US" w:eastAsia="zh-CN" w:bidi="ar-SA"/>
        </w:rPr>
      </w:r>
      <w:r/>
    </w:p>
    <w:p>
      <w:pPr>
        <w:ind w:firstLine="480"/>
        <w:jc w:val="left"/>
        <w:spacing w:line="360" w:lineRule="auto"/>
        <w:widowControl/>
        <w:rPr>
          <w:rFonts w:ascii="Times New Roman" w:hAnsi="Times New Roman" w:eastAsia="宋体" w:cs="Times New Roman"/>
          <w:color w:val="333333"/>
          <w:sz w:val="24"/>
          <w:shd w:val="clear" w:color="auto" w:fill="ffffff"/>
        </w:rPr>
      </w:pPr>
      <w:r>
        <w:rPr>
          <w:rFonts w:hint="eastAsia" w:ascii="Times New Roman" w:hAnsi="Times New Roman" w:eastAsia="宋体" w:cs="Times New Roman"/>
          <w:color w:val="333333"/>
          <w:sz w:val="24"/>
          <w:shd w:val="clear" w:color="auto" w:fill="ffffff"/>
        </w:rPr>
        <w:t xml:space="preserve">我公司（单位）郑重承诺，我公司已阅读并理解《国务院办公厅关于在政府采购中实施本国产品标准及相关政策的通知》（国办发〔</w:t>
      </w:r>
      <w:r>
        <w:rPr>
          <w:rFonts w:ascii="Times New Roman" w:hAnsi="Times New Roman" w:eastAsia="宋体" w:cs="Times New Roman"/>
          <w:color w:val="333333"/>
          <w:sz w:val="24"/>
          <w:shd w:val="clear" w:color="auto" w:fill="ffffff"/>
        </w:rPr>
        <w:t xml:space="preserve">2025</w:t>
      </w:r>
      <w:r>
        <w:rPr>
          <w:rFonts w:hint="eastAsia" w:ascii="Times New Roman" w:hAnsi="Times New Roman" w:eastAsia="宋体" w:cs="Times New Roman"/>
          <w:color w:val="333333"/>
          <w:sz w:val="24"/>
          <w:shd w:val="clear" w:color="auto" w:fill="ffffff"/>
        </w:rPr>
        <w:t xml:space="preserve">〕</w:t>
      </w:r>
      <w:r>
        <w:rPr>
          <w:rFonts w:ascii="Times New Roman" w:hAnsi="Times New Roman" w:eastAsia="宋体" w:cs="Times New Roman"/>
          <w:color w:val="333333"/>
          <w:sz w:val="24"/>
          <w:shd w:val="clear" w:color="auto" w:fill="ffffff"/>
        </w:rPr>
        <w:t xml:space="preserve">34</w:t>
      </w:r>
      <w:r>
        <w:rPr>
          <w:rFonts w:hint="eastAsia" w:ascii="Times New Roman" w:hAnsi="Times New Roman" w:eastAsia="宋体" w:cs="Times New Roman"/>
          <w:color w:val="333333"/>
          <w:sz w:val="24"/>
          <w:shd w:val="clear" w:color="auto" w:fill="ffffff"/>
        </w:rPr>
        <w:t xml:space="preserve">号）的规定。据此承诺如下：</w:t>
      </w:r>
      <w:r/>
    </w:p>
    <w:p>
      <w:pPr>
        <w:ind w:firstLine="480"/>
        <w:jc w:val="left"/>
        <w:spacing w:line="360" w:lineRule="auto"/>
        <w:widowControl/>
        <w:rPr>
          <w:rFonts w:ascii="Times New Roman" w:hAnsi="Times New Roman" w:eastAsia="宋体" w:cs="Times New Roman"/>
          <w:spacing w:val="6"/>
          <w:sz w:val="24"/>
        </w:rPr>
      </w:pPr>
      <w:r>
        <w:rPr>
          <w:rFonts w:hint="eastAsia" w:ascii="Times New Roman" w:hAnsi="Times New Roman" w:eastAsia="宋体" w:cs="Times New Roman"/>
          <w:color w:val="333333"/>
          <w:sz w:val="24"/>
          <w:shd w:val="clear" w:color="auto" w:fill="ffffff"/>
        </w:rPr>
        <w:t xml:space="preserve">为本采购项目或者采购包提供的符合本国产品标准的产品成本之和占提供的全部产品成本之和的比例为</w:t>
      </w:r>
      <w:r>
        <w:rPr>
          <w:rFonts w:ascii="Times New Roman" w:hAnsi="Times New Roman" w:eastAsia="宋体" w:cs="Times New Roman"/>
          <w:spacing w:val="6"/>
          <w:sz w:val="24"/>
        </w:rPr>
        <w:t xml:space="preserve">______%</w:t>
      </w:r>
      <w:r>
        <w:rPr>
          <w:rFonts w:hint="eastAsia" w:ascii="Times New Roman" w:hAnsi="Times New Roman" w:eastAsia="宋体" w:cs="Times New Roman"/>
          <w:spacing w:val="6"/>
          <w:sz w:val="24"/>
        </w:rPr>
        <w:t xml:space="preserve">。</w:t>
      </w:r>
      <w:r/>
    </w:p>
    <w:p>
      <w:pPr>
        <w:ind w:firstLine="480"/>
        <w:jc w:val="left"/>
        <w:spacing w:line="360" w:lineRule="auto"/>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p>
      <w:pPr>
        <w:jc w:val="right"/>
        <w:spacing w:before="0" w:beforeAutospacing="0" w:after="0" w:afterAutospacing="0" w:line="360" w:lineRule="auto"/>
        <w:shd w:val="clear" w:color="auto" w:fill="ffffff"/>
        <w:widowControl/>
        <w:rPr>
          <w:rFonts w:ascii="宋体" w:hAnsi="宋体" w:eastAsia="宋体" w:cs="宋体"/>
          <w:color w:val="333333"/>
          <w:sz w:val="24"/>
          <w:szCs w:val="24"/>
          <w:lang w:val="en-US" w:eastAsia="zh-CN" w:bidi="ar-SA"/>
        </w:rPr>
      </w:pPr>
      <w:r>
        <w:rPr>
          <w:rFonts w:hint="eastAsia" w:ascii="宋体" w:hAnsi="宋体" w:eastAsia="宋体" w:cs="宋体"/>
          <w:color w:val="333333"/>
          <w:sz w:val="24"/>
          <w:szCs w:val="24"/>
          <w:shd w:val="clear" w:color="auto" w:fill="ffffff"/>
          <w:lang w:val="en-US" w:eastAsia="zh-CN" w:bidi="ar-SA"/>
        </w:rPr>
        <w:t xml:space="preserve">公司（单位）名称（盖章）：　        </w:t>
      </w:r>
      <w:r/>
    </w:p>
    <w:p>
      <w:pPr>
        <w:jc w:val="center"/>
        <w:spacing w:line="360" w:lineRule="auto"/>
        <w:rPr>
          <w:rFonts w:hint="eastAsia" w:ascii="Times New Roman" w:hAnsi="Times New Roman" w:eastAsia="宋体" w:cs="Times New Roman"/>
          <w:color w:val="333333"/>
          <w:sz w:val="24"/>
          <w:shd w:val="clear" w:color="auto" w:fill="ffffff"/>
        </w:rPr>
        <w:sectPr>
          <w:footnotePr/>
          <w:endnotePr/>
          <w:type w:val="nextPage"/>
          <w:pgSz w:w="11905" w:h="16838" w:orient="portrait"/>
          <w:pgMar w:top="1440" w:right="1803" w:bottom="1440" w:left="1803" w:header="850" w:footer="992" w:gutter="0"/>
          <w:cols w:num="1" w:sep="0" w:space="0" w:equalWidth="1"/>
          <w:docGrid w:linePitch="360"/>
          <w:titlePg/>
        </w:sectPr>
      </w:pPr>
      <w:r>
        <w:rPr>
          <w:rFonts w:hint="eastAsia" w:ascii="Times New Roman" w:hAnsi="Times New Roman" w:eastAsia="宋体" w:cs="Times New Roman"/>
          <w:color w:val="333333"/>
          <w:sz w:val="24"/>
          <w:shd w:val="clear" w:color="auto" w:fill="ffffff"/>
        </w:rPr>
        <w:t xml:space="preserve">日期：　     </w:t>
      </w:r>
      <w:r>
        <w:rPr>
          <w:rFonts w:hint="eastAsia" w:ascii="宋体" w:hAnsi="宋体" w:eastAsia="宋体" w:cs="宋体"/>
          <w:color w:val="333333"/>
          <w:sz w:val="24"/>
          <w:shd w:val="clear" w:color="auto" w:fill="ffffff"/>
        </w:rPr>
        <w:t xml:space="preserve">年　</w:t>
      </w:r>
      <w:r>
        <w:rPr>
          <w:rFonts w:hint="eastAsia" w:ascii="Times New Roman" w:hAnsi="Times New Roman" w:eastAsia="宋体" w:cs="Times New Roman"/>
          <w:color w:val="333333"/>
          <w:sz w:val="24"/>
          <w:shd w:val="clear" w:color="auto" w:fill="ffffff"/>
        </w:rPr>
        <w:t xml:space="preserve">  </w:t>
      </w:r>
      <w:r>
        <w:rPr>
          <w:rFonts w:hint="eastAsia" w:ascii="宋体" w:hAnsi="宋体" w:eastAsia="宋体" w:cs="宋体"/>
          <w:color w:val="333333"/>
          <w:sz w:val="24"/>
          <w:shd w:val="clear" w:color="auto" w:fill="ffffff"/>
        </w:rPr>
        <w:t xml:space="preserve">月　</w:t>
      </w:r>
      <w:r>
        <w:rPr>
          <w:rFonts w:hint="eastAsia" w:ascii="Times New Roman" w:hAnsi="Times New Roman" w:eastAsia="宋体" w:cs="Times New Roman"/>
          <w:color w:val="333333"/>
          <w:sz w:val="24"/>
          <w:shd w:val="clear" w:color="auto" w:fill="ffffff"/>
        </w:rPr>
        <w:t xml:space="preserve">  </w:t>
      </w:r>
      <w:r>
        <w:rPr>
          <w:rFonts w:hint="eastAsia" w:ascii="宋体" w:hAnsi="宋体" w:eastAsia="宋体" w:cs="宋体"/>
          <w:color w:val="333333"/>
          <w:sz w:val="24"/>
          <w:shd w:val="clear" w:color="auto" w:fill="ffffff"/>
        </w:rPr>
        <w:t xml:space="preserve">日</w:t>
      </w:r>
      <w:r>
        <w:rPr>
          <w:rFonts w:hint="eastAsia" w:ascii="Times New Roman" w:hAnsi="Times New Roman" w:eastAsia="宋体" w:cs="Times New Roman"/>
          <w:color w:val="333333"/>
          <w:sz w:val="24"/>
          <w:shd w:val="clear" w:color="auto" w:fill="ffffff"/>
        </w:rPr>
        <w:t xml:space="preserve">   </w:t>
      </w:r>
      <w:r/>
    </w:p>
    <w:p>
      <w:pPr>
        <w:jc w:val="both"/>
        <w:spacing w:line="360" w:lineRule="auto"/>
        <w:rPr>
          <w:rFonts w:ascii="Arial" w:hAnsi="Arial" w:cs="Arial"/>
          <w:b/>
        </w:rPr>
        <w:outlineLvl w:val="1"/>
      </w:pPr>
      <w:r>
        <w:rPr>
          <w:rFonts w:ascii="Arial" w:hAnsi="Arial" w:cs="Arial"/>
          <w:b/>
        </w:rPr>
        <w:t xml:space="preserve">附件十</w:t>
      </w:r>
      <w:r>
        <w:rPr>
          <w:rFonts w:hint="eastAsia" w:ascii="Arial" w:hAnsi="Arial" w:cs="Arial"/>
          <w:b/>
          <w:lang w:val="en-US" w:eastAsia="zh-CN"/>
        </w:rPr>
        <w:t xml:space="preserve">二</w:t>
      </w:r>
      <w:r>
        <w:rPr>
          <w:rFonts w:ascii="Arial" w:hAnsi="Arial" w:cs="Arial"/>
          <w:b/>
        </w:rPr>
        <w:t xml:space="preserve">、无重大违法记录声明格式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w:t>
      </w:r>
      <w:r>
        <w:rPr>
          <w:rFonts w:hint="eastAsia" w:ascii="Arial" w:hAnsi="Arial" w:cs="Arial"/>
          <w:b/>
          <w:szCs w:val="21"/>
        </w:rPr>
        <w:t xml:space="preserve">重大税收违法失信主体名单</w:t>
      </w:r>
      <w:r>
        <w:rPr>
          <w:rFonts w:ascii="Arial" w:hAnsi="Arial" w:cs="Arial"/>
          <w:b/>
          <w:szCs w:val="21"/>
        </w:rPr>
        <w:t xml:space="preserve">、政府采购严重违法失信行为记录名单的供应商。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highlight w:val="none"/>
        </w:rPr>
        <w:t xml:space="preserve">加盖电子公章</w:t>
      </w:r>
      <w:r>
        <w:rPr>
          <w:rFonts w:ascii="Arial" w:hAnsi="Arial" w:cs="Arial"/>
        </w:rPr>
        <w:t xml:space="preserve">）</w:t>
      </w:r>
      <w:r/>
    </w:p>
    <w:p>
      <w:pPr>
        <w:ind w:firstLine="5250"/>
        <w:spacing w:line="360" w:lineRule="auto"/>
        <w:rPr>
          <w:rFonts w:ascii="Arial" w:hAnsi="Arial" w:cs="Arial"/>
          <w:szCs w:val="21"/>
          <w:lang w:val="zh-CN"/>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szCs w:val="21"/>
          <w:lang w:val="zh-CN"/>
        </w:rPr>
        <w:t xml:space="preserve">日期：年月</w:t>
      </w:r>
      <w:r/>
    </w:p>
    <w:p>
      <w:pPr>
        <w:spacing w:line="360" w:lineRule="auto"/>
        <w:rPr>
          <w:rFonts w:ascii="Arial" w:hAnsi="Arial" w:cs="Arial"/>
          <w:b/>
        </w:rPr>
        <w:outlineLvl w:val="1"/>
      </w:pPr>
      <w:r>
        <w:rPr>
          <w:rFonts w:ascii="Arial" w:hAnsi="Arial" w:cs="Arial"/>
          <w:b/>
        </w:rPr>
        <w:t xml:space="preserve">附件十</w:t>
      </w:r>
      <w:r>
        <w:rPr>
          <w:rFonts w:hint="eastAsia" w:ascii="Arial" w:hAnsi="Arial" w:cs="Arial"/>
          <w:b/>
          <w:lang w:val="en-US" w:eastAsia="zh-CN"/>
        </w:rPr>
        <w:t xml:space="preserve">三</w:t>
      </w:r>
      <w:r>
        <w:rPr>
          <w:rFonts w:ascii="Arial" w:hAnsi="Arial" w:cs="Arial"/>
          <w:b/>
        </w:rPr>
        <w:t xml:space="preserve">、资格资信证明文件</w:t>
      </w:r>
      <w:r/>
    </w:p>
    <w:p>
      <w:pPr>
        <w:spacing w:line="360" w:lineRule="auto"/>
        <w:rPr>
          <w:rFonts w:ascii="Arial" w:hAnsi="Arial" w:cs="Arial"/>
          <w:b/>
        </w:rPr>
      </w:pPr>
      <w:r>
        <w:rPr>
          <w:rFonts w:ascii="Arial" w:hAnsi="Arial" w:cs="Arial"/>
          <w:b/>
        </w:rPr>
      </w:r>
      <w:r/>
    </w:p>
    <w:p>
      <w:pPr>
        <w:spacing w:line="360" w:lineRule="auto"/>
        <w:rPr>
          <w:rFonts w:ascii="Arial" w:hAnsi="Arial" w:cs="Arial"/>
          <w:bCs/>
        </w:rPr>
      </w:pPr>
      <w:r>
        <w:rPr>
          <w:rFonts w:hint="eastAsia" w:ascii="Arial" w:hAnsi="Arial" w:cs="Arial"/>
          <w:bCs/>
        </w:rPr>
        <w:t xml:space="preserve">根据采购公告中二、申请人的资格要求填写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spacing w:line="360" w:lineRule="auto"/>
        <w:rPr>
          <w:rFonts w:ascii="Arial" w:hAnsi="Arial" w:cs="Arial"/>
          <w:b/>
        </w:rPr>
        <w:outlineLvl w:val="1"/>
      </w:pPr>
      <w:r>
        <w:rPr>
          <w:rFonts w:ascii="Arial" w:hAnsi="Arial" w:cs="Arial"/>
          <w:b/>
        </w:rPr>
        <w:t xml:space="preserve">附件十</w:t>
      </w:r>
      <w:r>
        <w:rPr>
          <w:rFonts w:hint="eastAsia" w:ascii="Arial" w:hAnsi="Arial" w:cs="Arial"/>
          <w:b/>
          <w:lang w:val="en-US" w:eastAsia="zh-CN"/>
        </w:rPr>
        <w:t xml:space="preserve">四</w:t>
      </w:r>
      <w:r>
        <w:rPr>
          <w:rFonts w:ascii="Arial" w:hAnsi="Arial" w:cs="Arial"/>
          <w:b/>
        </w:rPr>
        <w:t xml:space="preserve">、其他</w:t>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r>
      <w:r/>
    </w:p>
    <w:p>
      <w:pPr>
        <w:jc w:val="center"/>
        <w:spacing w:before="317" w:after="317"/>
        <w:rPr>
          <w:rFonts w:hint="eastAsia" w:ascii="宋体" w:hAnsi="宋体"/>
          <w:b/>
          <w:bCs/>
          <w:szCs w:val="21"/>
          <w:lang w:val="zh-CN"/>
        </w:rPr>
      </w:pPr>
      <w:r>
        <w:rPr>
          <w:rFonts w:hint="eastAsia" w:ascii="宋体" w:hAnsi="宋体"/>
          <w:b/>
          <w:bCs/>
          <w:szCs w:val="21"/>
          <w:lang w:val="zh-CN"/>
        </w:rPr>
      </w:r>
      <w:bookmarkEnd w:id="1"/>
      <w:r/>
      <w:r/>
    </w:p>
    <w:p>
      <w:pPr>
        <w:spacing w:line="440" w:lineRule="exact"/>
        <w:rPr>
          <w:rFonts w:hint="eastAsia" w:ascii="宋体" w:hAnsi="宋体"/>
          <w:b/>
          <w:bCs/>
          <w:szCs w:val="21"/>
        </w:rPr>
      </w:pPr>
      <w:r>
        <w:rPr>
          <w:rFonts w:hint="eastAsia" w:ascii="宋体" w:hAnsi="宋体"/>
          <w:b/>
          <w:bCs/>
          <w:szCs w:val="21"/>
        </w:rPr>
      </w:r>
      <w:r/>
    </w:p>
    <w:sectPr>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Symbol">
    <w:panose1 w:val="05050102010706020507"/>
  </w:font>
  <w:font w:name="华文楷体">
    <w:panose1 w:val="02010600040101010101"/>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80"/>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chineseCountingThousand"/>
      <w:pStyle w:val="897"/>
      <w:isLgl w:val="false"/>
      <w:suff w:val="nothing"/>
      <w:lvlText w:val="第%1章"/>
      <w:lvlJc w:val="left"/>
      <w:pPr>
        <w:ind w:left="0" w:firstLine="0"/>
      </w:pPr>
    </w:lvl>
    <w:lvl w:ilvl="1">
      <w:start w:val="1"/>
      <w:numFmt w:val="none"/>
      <w:pStyle w:val="898"/>
      <w:isLgl w:val="false"/>
      <w:suff w:val="nothing"/>
      <w:lvlText w:val=""/>
      <w:lvlJc w:val="left"/>
      <w:pPr>
        <w:ind w:left="0" w:firstLine="0"/>
      </w:pPr>
    </w:lvl>
    <w:lvl w:ilvl="2">
      <w:start w:val="1"/>
      <w:numFmt w:val="none"/>
      <w:pStyle w:val="899"/>
      <w:isLgl w:val="false"/>
      <w:suff w:val="nothing"/>
      <w:lvlText w:val=""/>
      <w:lvlJc w:val="left"/>
      <w:pPr>
        <w:ind w:left="0" w:firstLine="0"/>
      </w:pPr>
    </w:lvl>
    <w:lvl w:ilvl="3">
      <w:start w:val="1"/>
      <w:numFmt w:val="none"/>
      <w:pStyle w:val="900"/>
      <w:isLgl w:val="false"/>
      <w:suff w:val="nothing"/>
      <w:lvlText w:val=""/>
      <w:lvlJc w:val="left"/>
      <w:pPr>
        <w:ind w:left="0" w:firstLine="0"/>
      </w:pPr>
    </w:lvl>
    <w:lvl w:ilvl="4">
      <w:start w:val="1"/>
      <w:numFmt w:val="none"/>
      <w:pStyle w:val="901"/>
      <w:isLgl w:val="false"/>
      <w:suff w:val="nothing"/>
      <w:lvlText w:val=""/>
      <w:lvlJc w:val="left"/>
      <w:pPr>
        <w:ind w:left="0" w:firstLine="0"/>
      </w:pPr>
    </w:lvl>
    <w:lvl w:ilvl="5">
      <w:start w:val="1"/>
      <w:numFmt w:val="none"/>
      <w:pStyle w:val="902"/>
      <w:isLgl w:val="false"/>
      <w:suff w:val="nothing"/>
      <w:lvlText w:val=""/>
      <w:lvlJc w:val="left"/>
      <w:pPr>
        <w:ind w:left="0" w:firstLine="0"/>
      </w:pPr>
    </w:lvl>
    <w:lvl w:ilvl="6">
      <w:start w:val="1"/>
      <w:numFmt w:val="none"/>
      <w:pStyle w:val="903"/>
      <w:isLgl w:val="false"/>
      <w:suff w:val="nothing"/>
      <w:lvlText w:val=""/>
      <w:lvlJc w:val="left"/>
      <w:pPr>
        <w:ind w:left="0" w:firstLine="0"/>
      </w:pPr>
    </w:lvl>
    <w:lvl w:ilvl="7">
      <w:start w:val="1"/>
      <w:numFmt w:val="none"/>
      <w:pStyle w:val="904"/>
      <w:isLgl w:val="false"/>
      <w:suff w:val="nothing"/>
      <w:lvlText w:val=""/>
      <w:lvlJc w:val="left"/>
      <w:pPr>
        <w:ind w:left="0" w:firstLine="0"/>
      </w:pPr>
    </w:lvl>
    <w:lvl w:ilvl="8">
      <w:start w:val="1"/>
      <w:numFmt w:val="none"/>
      <w:pStyle w:val="905"/>
      <w:isLgl w:val="false"/>
      <w:suff w:val="nothing"/>
      <w:lvlText w:val=""/>
      <w:lvlJc w:val="left"/>
      <w:pPr>
        <w:ind w:left="0" w:firstLine="0"/>
      </w:p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1"/>
      <w:numFmt w:val="chineseCountingThousand"/>
      <w:pStyle w:val="105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76"/>
      <w:isLgl/>
      <w:suff w:val="tab"/>
      <w:lvlText w:val="%1.%2"/>
      <w:lvlJc w:val="left"/>
      <w:pPr>
        <w:ind w:left="425" w:hanging="425"/>
      </w:pPr>
      <w:rPr>
        <w:rFonts w:hint="eastAsia" w:ascii="Arial Unicode MS" w:hAnsi="Arial Unicode MS" w:eastAsia="微软雅黑"/>
        <w:b/>
        <w:i w:val="0"/>
      </w:rPr>
    </w:lvl>
    <w:lvl w:ilvl="2">
      <w:start w:val="1"/>
      <w:numFmt w:val="decimal"/>
      <w:pStyle w:val="108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bullet"/>
      <w:pStyle w:val="91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11"/>
  </w:num>
  <w:num w:numId="3">
    <w:abstractNumId w:val="8"/>
  </w:num>
  <w:num w:numId="4">
    <w:abstractNumId w:val="3"/>
  </w:num>
  <w:num w:numId="5">
    <w:abstractNumId w:val="7"/>
  </w:num>
  <w:num w:numId="6">
    <w:abstractNumId w:val="13"/>
  </w:num>
  <w:num w:numId="7">
    <w:abstractNumId w:val="2"/>
  </w:num>
  <w:num w:numId="8">
    <w:abstractNumId w:val="1"/>
  </w:num>
  <w:num w:numId="9">
    <w:abstractNumId w:val="6"/>
  </w:num>
  <w:num w:numId="10">
    <w:abstractNumId w:val="9"/>
  </w:num>
  <w:num w:numId="11">
    <w:abstractNumId w:val="14"/>
  </w:num>
  <w:num w:numId="12">
    <w:abstractNumId w:val="5"/>
  </w:num>
  <w:num w:numId="13">
    <w:abstractNumId w:val="0"/>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06"/>
    <w:link w:val="897"/>
    <w:uiPriority w:val="9"/>
    <w:rPr>
      <w:rFonts w:ascii="Arial" w:hAnsi="Arial" w:eastAsia="Arial" w:cs="Arial"/>
      <w:sz w:val="40"/>
      <w:szCs w:val="40"/>
    </w:rPr>
  </w:style>
  <w:style w:type="character" w:styleId="745">
    <w:name w:val="Heading 2 Char"/>
    <w:basedOn w:val="906"/>
    <w:link w:val="898"/>
    <w:uiPriority w:val="9"/>
    <w:rPr>
      <w:rFonts w:ascii="Arial" w:hAnsi="Arial" w:eastAsia="Arial" w:cs="Arial"/>
      <w:sz w:val="34"/>
    </w:rPr>
  </w:style>
  <w:style w:type="character" w:styleId="746">
    <w:name w:val="Heading 3 Char"/>
    <w:basedOn w:val="906"/>
    <w:link w:val="899"/>
    <w:uiPriority w:val="9"/>
    <w:rPr>
      <w:rFonts w:ascii="Arial" w:hAnsi="Arial" w:eastAsia="Arial" w:cs="Arial"/>
      <w:sz w:val="30"/>
      <w:szCs w:val="30"/>
    </w:rPr>
  </w:style>
  <w:style w:type="character" w:styleId="747">
    <w:name w:val="Heading 4 Char"/>
    <w:basedOn w:val="906"/>
    <w:link w:val="900"/>
    <w:uiPriority w:val="9"/>
    <w:rPr>
      <w:rFonts w:ascii="Arial" w:hAnsi="Arial" w:eastAsia="Arial" w:cs="Arial"/>
      <w:b/>
      <w:bCs/>
      <w:sz w:val="26"/>
      <w:szCs w:val="26"/>
    </w:rPr>
  </w:style>
  <w:style w:type="character" w:styleId="748">
    <w:name w:val="Heading 5 Char"/>
    <w:basedOn w:val="906"/>
    <w:link w:val="901"/>
    <w:uiPriority w:val="9"/>
    <w:rPr>
      <w:rFonts w:ascii="Arial" w:hAnsi="Arial" w:eastAsia="Arial" w:cs="Arial"/>
      <w:b/>
      <w:bCs/>
      <w:sz w:val="24"/>
      <w:szCs w:val="24"/>
    </w:rPr>
  </w:style>
  <w:style w:type="character" w:styleId="749">
    <w:name w:val="Heading 6 Char"/>
    <w:basedOn w:val="906"/>
    <w:link w:val="902"/>
    <w:uiPriority w:val="9"/>
    <w:rPr>
      <w:rFonts w:ascii="Arial" w:hAnsi="Arial" w:eastAsia="Arial" w:cs="Arial"/>
      <w:b/>
      <w:bCs/>
      <w:sz w:val="22"/>
      <w:szCs w:val="22"/>
    </w:rPr>
  </w:style>
  <w:style w:type="character" w:styleId="750">
    <w:name w:val="Heading 7 Char"/>
    <w:basedOn w:val="906"/>
    <w:link w:val="903"/>
    <w:uiPriority w:val="9"/>
    <w:rPr>
      <w:rFonts w:ascii="Arial" w:hAnsi="Arial" w:eastAsia="Arial" w:cs="Arial"/>
      <w:b/>
      <w:bCs/>
      <w:i/>
      <w:iCs/>
      <w:sz w:val="22"/>
      <w:szCs w:val="22"/>
    </w:rPr>
  </w:style>
  <w:style w:type="character" w:styleId="751">
    <w:name w:val="Heading 8 Char"/>
    <w:basedOn w:val="906"/>
    <w:link w:val="904"/>
    <w:uiPriority w:val="9"/>
    <w:rPr>
      <w:rFonts w:ascii="Arial" w:hAnsi="Arial" w:eastAsia="Arial" w:cs="Arial"/>
      <w:i/>
      <w:iCs/>
      <w:sz w:val="22"/>
      <w:szCs w:val="22"/>
    </w:rPr>
  </w:style>
  <w:style w:type="character" w:styleId="752">
    <w:name w:val="Heading 9 Char"/>
    <w:basedOn w:val="906"/>
    <w:link w:val="905"/>
    <w:uiPriority w:val="9"/>
    <w:rPr>
      <w:rFonts w:ascii="Arial" w:hAnsi="Arial" w:eastAsia="Arial" w:cs="Arial"/>
      <w:i/>
      <w:iCs/>
      <w:sz w:val="21"/>
      <w:szCs w:val="21"/>
    </w:rPr>
  </w:style>
  <w:style w:type="paragraph" w:styleId="753">
    <w:name w:val="No Spacing"/>
    <w:uiPriority w:val="1"/>
    <w:qFormat/>
    <w:pPr>
      <w:spacing w:before="0" w:after="0" w:line="240" w:lineRule="auto"/>
    </w:pPr>
  </w:style>
  <w:style w:type="character" w:styleId="754">
    <w:name w:val="Title Char"/>
    <w:basedOn w:val="906"/>
    <w:link w:val="940"/>
    <w:uiPriority w:val="10"/>
    <w:rPr>
      <w:sz w:val="48"/>
      <w:szCs w:val="48"/>
    </w:rPr>
  </w:style>
  <w:style w:type="character" w:styleId="755">
    <w:name w:val="Subtitle Char"/>
    <w:basedOn w:val="906"/>
    <w:link w:val="932"/>
    <w:uiPriority w:val="11"/>
    <w:rPr>
      <w:sz w:val="24"/>
      <w:szCs w:val="24"/>
    </w:rPr>
  </w:style>
  <w:style w:type="paragraph" w:styleId="756">
    <w:name w:val="Quote"/>
    <w:basedOn w:val="896"/>
    <w:next w:val="896"/>
    <w:link w:val="757"/>
    <w:uiPriority w:val="29"/>
    <w:qFormat/>
    <w:pPr>
      <w:ind w:left="720" w:right="720"/>
    </w:pPr>
    <w:rPr>
      <w:i/>
    </w:rPr>
  </w:style>
  <w:style w:type="character" w:styleId="757">
    <w:name w:val="Quote Char"/>
    <w:link w:val="756"/>
    <w:uiPriority w:val="29"/>
    <w:rPr>
      <w:i/>
    </w:rPr>
  </w:style>
  <w:style w:type="paragraph" w:styleId="758">
    <w:name w:val="Intense Quote"/>
    <w:basedOn w:val="896"/>
    <w:next w:val="896"/>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6"/>
    <w:link w:val="929"/>
    <w:uiPriority w:val="99"/>
  </w:style>
  <w:style w:type="character" w:styleId="761">
    <w:name w:val="Footer Char"/>
    <w:basedOn w:val="906"/>
    <w:link w:val="927"/>
    <w:uiPriority w:val="99"/>
  </w:style>
  <w:style w:type="character" w:styleId="762">
    <w:name w:val="Caption Char"/>
    <w:basedOn w:val="912"/>
    <w:link w:val="927"/>
    <w:uiPriority w:val="99"/>
  </w:style>
  <w:style w:type="table" w:styleId="763">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8">
    <w:name w:val="footnote text"/>
    <w:basedOn w:val="896"/>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basedOn w:val="906"/>
    <w:uiPriority w:val="99"/>
    <w:unhideWhenUsed/>
    <w:rPr>
      <w:vertAlign w:val="superscript"/>
    </w:rPr>
  </w:style>
  <w:style w:type="paragraph" w:styleId="891">
    <w:name w:val="endnote text"/>
    <w:basedOn w:val="896"/>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basedOn w:val="906"/>
    <w:uiPriority w:val="99"/>
    <w:semiHidden/>
    <w:unhideWhenUsed/>
    <w:rPr>
      <w:vertAlign w:val="superscript"/>
    </w:r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7">
    <w:name w:val="Heading 1"/>
    <w:basedOn w:val="896"/>
    <w:next w:val="896"/>
    <w:link w:val="1044"/>
    <w:uiPriority w:val="0"/>
    <w:qFormat/>
    <w:pPr>
      <w:numPr>
        <w:ilvl w:val="0"/>
        <w:numId w:val="1"/>
      </w:numPr>
      <w:jc w:val="center"/>
      <w:keepLines/>
      <w:keepNext/>
      <w:spacing w:before="340" w:after="330" w:line="578" w:lineRule="auto"/>
      <w:outlineLvl w:val="0"/>
    </w:pPr>
    <w:rPr>
      <w:b/>
      <w:bCs/>
      <w:sz w:val="32"/>
      <w:szCs w:val="44"/>
    </w:rPr>
  </w:style>
  <w:style w:type="paragraph" w:styleId="898">
    <w:name w:val="Heading 2"/>
    <w:basedOn w:val="896"/>
    <w:next w:val="896"/>
    <w:link w:val="97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9">
    <w:name w:val="Heading 3"/>
    <w:basedOn w:val="896"/>
    <w:next w:val="896"/>
    <w:link w:val="1012"/>
    <w:uiPriority w:val="0"/>
    <w:qFormat/>
    <w:pPr>
      <w:numPr>
        <w:ilvl w:val="2"/>
        <w:numId w:val="1"/>
      </w:numPr>
      <w:keepLines/>
      <w:keepNext/>
      <w:spacing w:before="260" w:after="260" w:line="416" w:lineRule="auto"/>
      <w:outlineLvl w:val="2"/>
    </w:pPr>
    <w:rPr>
      <w:b/>
      <w:bCs/>
      <w:sz w:val="32"/>
      <w:szCs w:val="32"/>
    </w:rPr>
  </w:style>
  <w:style w:type="paragraph" w:styleId="900">
    <w:name w:val="Heading 4"/>
    <w:basedOn w:val="896"/>
    <w:next w:val="896"/>
    <w:link w:val="105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01">
    <w:name w:val="Heading 5"/>
    <w:basedOn w:val="896"/>
    <w:next w:val="896"/>
    <w:link w:val="1002"/>
    <w:uiPriority w:val="0"/>
    <w:qFormat/>
    <w:pPr>
      <w:numPr>
        <w:ilvl w:val="4"/>
        <w:numId w:val="1"/>
      </w:numPr>
      <w:keepLines/>
      <w:keepNext/>
      <w:spacing w:before="280" w:after="290" w:line="376" w:lineRule="auto"/>
      <w:outlineLvl w:val="4"/>
    </w:pPr>
    <w:rPr>
      <w:b/>
      <w:bCs/>
      <w:sz w:val="28"/>
      <w:szCs w:val="28"/>
    </w:rPr>
  </w:style>
  <w:style w:type="paragraph" w:styleId="902">
    <w:name w:val="Heading 6"/>
    <w:basedOn w:val="896"/>
    <w:next w:val="896"/>
    <w:link w:val="988"/>
    <w:uiPriority w:val="0"/>
    <w:qFormat/>
    <w:pPr>
      <w:numPr>
        <w:ilvl w:val="5"/>
        <w:numId w:val="1"/>
      </w:numPr>
      <w:keepLines/>
      <w:keepNext/>
      <w:spacing w:before="240" w:after="64" w:line="320" w:lineRule="auto"/>
      <w:outlineLvl w:val="5"/>
    </w:pPr>
    <w:rPr>
      <w:rFonts w:ascii="Cambria" w:hAnsi="Cambria"/>
      <w:b/>
      <w:bCs/>
      <w:sz w:val="24"/>
    </w:rPr>
  </w:style>
  <w:style w:type="paragraph" w:styleId="903">
    <w:name w:val="Heading 7"/>
    <w:basedOn w:val="896"/>
    <w:next w:val="896"/>
    <w:link w:val="1043"/>
    <w:uiPriority w:val="0"/>
    <w:qFormat/>
    <w:pPr>
      <w:numPr>
        <w:ilvl w:val="6"/>
        <w:numId w:val="1"/>
      </w:numPr>
      <w:keepLines/>
      <w:keepNext/>
      <w:spacing w:before="240" w:after="64" w:line="320" w:lineRule="auto"/>
      <w:outlineLvl w:val="6"/>
    </w:pPr>
    <w:rPr>
      <w:b/>
      <w:bCs/>
      <w:sz w:val="24"/>
    </w:rPr>
  </w:style>
  <w:style w:type="paragraph" w:styleId="904">
    <w:name w:val="Heading 8"/>
    <w:basedOn w:val="896"/>
    <w:next w:val="896"/>
    <w:link w:val="1028"/>
    <w:uiPriority w:val="0"/>
    <w:qFormat/>
    <w:pPr>
      <w:numPr>
        <w:ilvl w:val="7"/>
        <w:numId w:val="1"/>
      </w:numPr>
      <w:keepLines/>
      <w:keepNext/>
      <w:spacing w:before="240" w:after="64" w:line="320" w:lineRule="auto"/>
      <w:outlineLvl w:val="7"/>
    </w:pPr>
    <w:rPr>
      <w:rFonts w:ascii="Cambria" w:hAnsi="Cambria"/>
      <w:sz w:val="24"/>
    </w:rPr>
  </w:style>
  <w:style w:type="paragraph" w:styleId="905">
    <w:name w:val="Heading 9"/>
    <w:basedOn w:val="896"/>
    <w:next w:val="896"/>
    <w:link w:val="1006"/>
    <w:uiPriority w:val="0"/>
    <w:qFormat/>
    <w:pPr>
      <w:numPr>
        <w:ilvl w:val="8"/>
        <w:numId w:val="1"/>
      </w:numPr>
      <w:keepLines/>
      <w:keepNext/>
      <w:spacing w:before="240" w:after="64" w:line="320" w:lineRule="auto"/>
      <w:outlineLvl w:val="8"/>
    </w:pPr>
    <w:rPr>
      <w:rFonts w:ascii="Cambria" w:hAnsi="Cambria"/>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List 3"/>
    <w:basedOn w:val="896"/>
    <w:uiPriority w:val="99"/>
    <w:unhideWhenUsed/>
    <w:qFormat/>
    <w:pPr>
      <w:ind w:left="1260" w:hanging="420"/>
      <w:spacing w:before="100" w:beforeAutospacing="1" w:after="100" w:afterAutospacing="1"/>
    </w:pPr>
    <w:rPr>
      <w:szCs w:val="21"/>
    </w:rPr>
  </w:style>
  <w:style w:type="paragraph" w:styleId="909">
    <w:name w:val="toc 7"/>
    <w:basedOn w:val="896"/>
    <w:next w:val="896"/>
    <w:uiPriority w:val="39"/>
    <w:unhideWhenUsed/>
    <w:qFormat/>
    <w:pPr>
      <w:ind w:left="2520"/>
    </w:pPr>
    <w:rPr>
      <w:rFonts w:ascii="Calibri" w:hAnsi="Calibri"/>
      <w:szCs w:val="22"/>
    </w:rPr>
  </w:style>
  <w:style w:type="paragraph" w:styleId="910">
    <w:name w:val="List Number"/>
    <w:basedOn w:val="896"/>
    <w:uiPriority w:val="0"/>
    <w:qFormat/>
    <w:pPr>
      <w:numPr>
        <w:ilvl w:val="0"/>
        <w:numId w:val="2"/>
      </w:numPr>
      <w:contextualSpacing/>
    </w:pPr>
    <w:rPr>
      <w:rFonts w:ascii="Calibri" w:hAnsi="Calibri"/>
    </w:rPr>
  </w:style>
  <w:style w:type="paragraph" w:styleId="911">
    <w:name w:val="Normal Indent"/>
    <w:basedOn w:val="896"/>
    <w:link w:val="1130"/>
    <w:uiPriority w:val="0"/>
    <w:qFormat/>
    <w:pPr>
      <w:ind w:firstLine="420"/>
    </w:pPr>
    <w:rPr>
      <w:b/>
      <w:sz w:val="24"/>
      <w:szCs w:val="20"/>
    </w:rPr>
  </w:style>
  <w:style w:type="paragraph" w:styleId="912">
    <w:name w:val="Caption"/>
    <w:basedOn w:val="896"/>
    <w:next w:val="896"/>
    <w:uiPriority w:val="0"/>
    <w:qFormat/>
    <w:rPr>
      <w:rFonts w:ascii="Cambria" w:hAnsi="Cambria" w:eastAsia="黑体"/>
      <w:sz w:val="20"/>
      <w:szCs w:val="22"/>
    </w:rPr>
  </w:style>
  <w:style w:type="paragraph" w:styleId="913">
    <w:name w:val="Document Map"/>
    <w:basedOn w:val="896"/>
    <w:link w:val="996"/>
    <w:uiPriority w:val="0"/>
    <w:qFormat/>
    <w:rPr>
      <w:rFonts w:ascii="宋体"/>
      <w:sz w:val="18"/>
      <w:szCs w:val="18"/>
    </w:rPr>
  </w:style>
  <w:style w:type="paragraph" w:styleId="914">
    <w:name w:val="annotation text"/>
    <w:basedOn w:val="896"/>
    <w:link w:val="1020"/>
    <w:uiPriority w:val="0"/>
    <w:qFormat/>
    <w:pPr>
      <w:jc w:val="left"/>
    </w:pPr>
  </w:style>
  <w:style w:type="paragraph" w:styleId="915">
    <w:name w:val="Body Text 3"/>
    <w:basedOn w:val="896"/>
    <w:link w:val="1039"/>
    <w:uiPriority w:val="0"/>
    <w:qFormat/>
    <w:rPr>
      <w:rFonts w:ascii="宋体"/>
      <w:sz w:val="24"/>
      <w:szCs w:val="20"/>
    </w:rPr>
  </w:style>
  <w:style w:type="paragraph" w:styleId="916">
    <w:name w:val="Body Text"/>
    <w:basedOn w:val="896"/>
    <w:next w:val="896"/>
    <w:link w:val="1027"/>
    <w:uiPriority w:val="0"/>
    <w:qFormat/>
    <w:pPr>
      <w:jc w:val="center"/>
    </w:pPr>
    <w:rPr>
      <w:rFonts w:eastAsia="幼圆"/>
      <w:b/>
      <w:bCs/>
      <w:sz w:val="44"/>
    </w:rPr>
  </w:style>
  <w:style w:type="paragraph" w:styleId="917">
    <w:name w:val="Body Text Indent"/>
    <w:basedOn w:val="896"/>
    <w:link w:val="983"/>
    <w:uiPriority w:val="0"/>
    <w:qFormat/>
    <w:pPr>
      <w:ind w:left="420"/>
      <w:spacing w:after="120"/>
    </w:pPr>
  </w:style>
  <w:style w:type="paragraph" w:styleId="918">
    <w:name w:val="Block Text"/>
    <w:basedOn w:val="896"/>
    <w:next w:val="896"/>
    <w:uiPriority w:val="99"/>
    <w:unhideWhenUsed/>
    <w:qFormat/>
    <w:pPr>
      <w:ind w:left="1440" w:right="1440"/>
      <w:spacing w:after="120"/>
    </w:pPr>
  </w:style>
  <w:style w:type="paragraph" w:styleId="919">
    <w:name w:val="index 4"/>
    <w:basedOn w:val="896"/>
    <w:next w:val="896"/>
    <w:uiPriority w:val="0"/>
    <w:qFormat/>
    <w:pPr>
      <w:ind w:left="600"/>
    </w:pPr>
    <w:rPr>
      <w:rFonts w:ascii="Calibri" w:hAnsi="Calibri"/>
    </w:rPr>
  </w:style>
  <w:style w:type="paragraph" w:styleId="920">
    <w:name w:val="toc 5"/>
    <w:basedOn w:val="896"/>
    <w:next w:val="896"/>
    <w:uiPriority w:val="39"/>
    <w:unhideWhenUsed/>
    <w:qFormat/>
    <w:pPr>
      <w:ind w:left="1680"/>
    </w:pPr>
    <w:rPr>
      <w:rFonts w:ascii="Calibri" w:hAnsi="Calibri"/>
      <w:szCs w:val="22"/>
    </w:rPr>
  </w:style>
  <w:style w:type="paragraph" w:styleId="921">
    <w:name w:val="toc 3"/>
    <w:basedOn w:val="896"/>
    <w:next w:val="896"/>
    <w:uiPriority w:val="39"/>
    <w:qFormat/>
    <w:pPr>
      <w:ind w:left="840"/>
    </w:pPr>
    <w:rPr>
      <w:rFonts w:ascii="Calibri" w:hAnsi="Calibri"/>
      <w:szCs w:val="22"/>
    </w:rPr>
  </w:style>
  <w:style w:type="paragraph" w:styleId="922">
    <w:name w:val="Plain Text"/>
    <w:basedOn w:val="896"/>
    <w:link w:val="989"/>
    <w:uiPriority w:val="0"/>
    <w:qFormat/>
    <w:rPr>
      <w:rFonts w:ascii="Ari"/>
    </w:rPr>
  </w:style>
  <w:style w:type="paragraph" w:styleId="923">
    <w:name w:val="toc 8"/>
    <w:basedOn w:val="896"/>
    <w:next w:val="896"/>
    <w:uiPriority w:val="39"/>
    <w:unhideWhenUsed/>
    <w:qFormat/>
    <w:pPr>
      <w:ind w:left="2940"/>
    </w:pPr>
    <w:rPr>
      <w:rFonts w:ascii="Calibri" w:hAnsi="Calibri"/>
      <w:szCs w:val="22"/>
    </w:rPr>
  </w:style>
  <w:style w:type="paragraph" w:styleId="924">
    <w:name w:val="Date"/>
    <w:basedOn w:val="896"/>
    <w:next w:val="896"/>
    <w:link w:val="997"/>
    <w:uiPriority w:val="0"/>
    <w:unhideWhenUsed/>
    <w:qFormat/>
  </w:style>
  <w:style w:type="paragraph" w:styleId="925">
    <w:name w:val="Body Text Indent 2"/>
    <w:basedOn w:val="896"/>
    <w:link w:val="1019"/>
    <w:uiPriority w:val="99"/>
    <w:unhideWhenUsed/>
    <w:qFormat/>
    <w:pPr>
      <w:ind w:firstLine="525"/>
      <w:spacing w:line="420" w:lineRule="exact"/>
    </w:pPr>
    <w:rPr>
      <w:rFonts w:ascii="宋体"/>
      <w:sz w:val="20"/>
      <w:szCs w:val="20"/>
    </w:rPr>
  </w:style>
  <w:style w:type="paragraph" w:styleId="926">
    <w:name w:val="Balloon Text"/>
    <w:basedOn w:val="896"/>
    <w:link w:val="1042"/>
    <w:uiPriority w:val="0"/>
    <w:qFormat/>
    <w:rPr>
      <w:sz w:val="18"/>
      <w:szCs w:val="18"/>
    </w:rPr>
  </w:style>
  <w:style w:type="paragraph" w:styleId="927">
    <w:name w:val="Footer"/>
    <w:basedOn w:val="896"/>
    <w:link w:val="1032"/>
    <w:uiPriority w:val="99"/>
    <w:qFormat/>
    <w:pPr>
      <w:jc w:val="left"/>
      <w:tabs>
        <w:tab w:val="center" w:pos="4153" w:leader="none"/>
        <w:tab w:val="right" w:pos="8306" w:leader="none"/>
      </w:tabs>
    </w:pPr>
    <w:rPr>
      <w:sz w:val="18"/>
      <w:szCs w:val="18"/>
    </w:rPr>
  </w:style>
  <w:style w:type="paragraph" w:styleId="928">
    <w:name w:val="envelope return"/>
    <w:basedOn w:val="896"/>
    <w:uiPriority w:val="0"/>
    <w:qFormat/>
    <w:rPr>
      <w:rFonts w:ascii="Arial" w:hAnsi="Arial"/>
    </w:rPr>
  </w:style>
  <w:style w:type="paragraph" w:styleId="929">
    <w:name w:val="Header"/>
    <w:basedOn w:val="896"/>
    <w:link w:val="987"/>
    <w:uiPriority w:val="0"/>
    <w:qFormat/>
    <w:pPr>
      <w:jc w:val="center"/>
      <w:tabs>
        <w:tab w:val="center" w:pos="4153" w:leader="none"/>
        <w:tab w:val="right" w:pos="8306" w:leader="none"/>
      </w:tabs>
      <w:pBdr>
        <w:bottom w:val="single" w:color="auto" w:sz="6" w:space="1"/>
      </w:pBdr>
    </w:pPr>
    <w:rPr>
      <w:sz w:val="18"/>
      <w:szCs w:val="18"/>
    </w:rPr>
  </w:style>
  <w:style w:type="paragraph" w:styleId="930">
    <w:name w:val="toc 1"/>
    <w:basedOn w:val="896"/>
    <w:next w:val="896"/>
    <w:uiPriority w:val="39"/>
    <w:qFormat/>
  </w:style>
  <w:style w:type="paragraph" w:styleId="931">
    <w:name w:val="toc 4"/>
    <w:basedOn w:val="896"/>
    <w:next w:val="896"/>
    <w:uiPriority w:val="39"/>
    <w:unhideWhenUsed/>
    <w:qFormat/>
    <w:pPr>
      <w:ind w:left="1260"/>
    </w:pPr>
    <w:rPr>
      <w:rFonts w:ascii="Calibri" w:hAnsi="Calibri"/>
      <w:szCs w:val="22"/>
    </w:rPr>
  </w:style>
  <w:style w:type="paragraph" w:styleId="932">
    <w:name w:val="Subtitle"/>
    <w:basedOn w:val="896"/>
    <w:next w:val="896"/>
    <w:link w:val="1015"/>
    <w:uiPriority w:val="0"/>
    <w:qFormat/>
    <w:pPr>
      <w:jc w:val="center"/>
      <w:spacing w:before="240" w:after="60" w:line="312" w:lineRule="auto"/>
      <w:outlineLvl w:val="1"/>
    </w:pPr>
    <w:rPr>
      <w:rFonts w:ascii="Cambria" w:hAnsi="Cambria"/>
      <w:b/>
      <w:bCs/>
      <w:sz w:val="32"/>
      <w:szCs w:val="32"/>
    </w:rPr>
  </w:style>
  <w:style w:type="paragraph" w:styleId="933">
    <w:name w:val="toc 6"/>
    <w:basedOn w:val="896"/>
    <w:next w:val="896"/>
    <w:uiPriority w:val="39"/>
    <w:unhideWhenUsed/>
    <w:qFormat/>
    <w:pPr>
      <w:ind w:left="2100"/>
    </w:pPr>
    <w:rPr>
      <w:rFonts w:ascii="Calibri" w:hAnsi="Calibri"/>
      <w:szCs w:val="22"/>
    </w:rPr>
  </w:style>
  <w:style w:type="paragraph" w:styleId="934">
    <w:name w:val="Body Text Indent 3"/>
    <w:basedOn w:val="896"/>
    <w:link w:val="1040"/>
    <w:uiPriority w:val="0"/>
    <w:qFormat/>
    <w:pPr>
      <w:ind w:left="420"/>
      <w:spacing w:after="120"/>
    </w:pPr>
    <w:rPr>
      <w:sz w:val="16"/>
      <w:szCs w:val="20"/>
    </w:rPr>
  </w:style>
  <w:style w:type="paragraph" w:styleId="935">
    <w:name w:val="toc 2"/>
    <w:basedOn w:val="896"/>
    <w:next w:val="896"/>
    <w:uiPriority w:val="39"/>
    <w:qFormat/>
    <w:pPr>
      <w:ind w:left="420"/>
    </w:pPr>
    <w:rPr>
      <w:rFonts w:ascii="Calibri" w:hAnsi="Calibri"/>
      <w:szCs w:val="22"/>
    </w:rPr>
  </w:style>
  <w:style w:type="paragraph" w:styleId="936">
    <w:name w:val="toc 9"/>
    <w:basedOn w:val="896"/>
    <w:next w:val="896"/>
    <w:uiPriority w:val="39"/>
    <w:unhideWhenUsed/>
    <w:qFormat/>
    <w:pPr>
      <w:ind w:left="3360"/>
    </w:pPr>
    <w:rPr>
      <w:rFonts w:ascii="Calibri" w:hAnsi="Calibri"/>
      <w:szCs w:val="22"/>
    </w:rPr>
  </w:style>
  <w:style w:type="paragraph" w:styleId="937">
    <w:name w:val="HTML Preformatted"/>
    <w:basedOn w:val="896"/>
    <w:link w:val="112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8">
    <w:name w:val="Normal (Web)"/>
    <w:basedOn w:val="896"/>
    <w:uiPriority w:val="0"/>
    <w:qFormat/>
    <w:pPr>
      <w:jc w:val="left"/>
      <w:spacing w:before="100" w:beforeAutospacing="1" w:after="100" w:afterAutospacing="1"/>
      <w:widowControl/>
    </w:pPr>
    <w:rPr>
      <w:rFonts w:ascii="宋体" w:hAnsi="宋体" w:cs="宋体"/>
      <w:sz w:val="24"/>
    </w:rPr>
  </w:style>
  <w:style w:type="paragraph" w:styleId="939">
    <w:name w:val="index 1"/>
    <w:basedOn w:val="896"/>
    <w:next w:val="896"/>
    <w:uiPriority w:val="0"/>
    <w:qFormat/>
    <w:pPr>
      <w:jc w:val="center"/>
      <w:spacing w:line="220" w:lineRule="exact"/>
    </w:pPr>
    <w:rPr>
      <w:rFonts w:ascii="仿宋_GB2312" w:hAnsi="Calibri" w:eastAsia="仿宋_GB2312"/>
      <w:szCs w:val="22"/>
    </w:rPr>
  </w:style>
  <w:style w:type="paragraph" w:styleId="940">
    <w:name w:val="Title"/>
    <w:basedOn w:val="896"/>
    <w:link w:val="992"/>
    <w:uiPriority w:val="0"/>
    <w:qFormat/>
    <w:pPr>
      <w:jc w:val="center"/>
      <w:spacing w:before="240" w:after="60" w:line="420" w:lineRule="atLeast"/>
      <w:outlineLvl w:val="0"/>
    </w:pPr>
    <w:rPr>
      <w:rFonts w:ascii="Arial" w:hAnsi="Arial"/>
      <w:b/>
      <w:sz w:val="32"/>
      <w:szCs w:val="20"/>
    </w:rPr>
  </w:style>
  <w:style w:type="paragraph" w:styleId="941">
    <w:name w:val="annotation subject"/>
    <w:basedOn w:val="914"/>
    <w:next w:val="914"/>
    <w:link w:val="1030"/>
    <w:uiPriority w:val="0"/>
    <w:qFormat/>
    <w:rPr>
      <w:b/>
      <w:bCs/>
    </w:rPr>
  </w:style>
  <w:style w:type="paragraph" w:styleId="942">
    <w:name w:val="Body Text First Indent"/>
    <w:basedOn w:val="916"/>
    <w:uiPriority w:val="99"/>
    <w:unhideWhenUsed/>
    <w:qFormat/>
    <w:pPr>
      <w:ind w:firstLine="426"/>
      <w:spacing w:line="400" w:lineRule="atLeast"/>
    </w:pPr>
    <w:rPr>
      <w:sz w:val="24"/>
      <w:szCs w:val="20"/>
    </w:rPr>
  </w:style>
  <w:style w:type="paragraph" w:styleId="943">
    <w:name w:val="Body Text First Indent 2"/>
    <w:basedOn w:val="917"/>
    <w:uiPriority w:val="99"/>
    <w:unhideWhenUsed/>
    <w:qFormat/>
    <w:pPr>
      <w:ind w:firstLine="420"/>
    </w:pPr>
  </w:style>
  <w:style w:type="table" w:styleId="944">
    <w:name w:val="Table Grid"/>
    <w:basedOn w:val="9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5">
    <w:name w:val="Strong"/>
    <w:basedOn w:val="906"/>
    <w:uiPriority w:val="0"/>
    <w:qFormat/>
    <w:rPr>
      <w:rFonts w:cs="Times New Roman"/>
      <w:b/>
    </w:rPr>
  </w:style>
  <w:style w:type="character" w:styleId="946">
    <w:name w:val="page number"/>
    <w:uiPriority w:val="0"/>
    <w:qFormat/>
    <w:rPr>
      <w:rFonts w:eastAsia="宋体"/>
      <w:b/>
      <w:spacing w:val="0"/>
      <w:sz w:val="24"/>
      <w:szCs w:val="24"/>
      <w:vertAlign w:val="baseline"/>
      <w:lang w:val="en-US" w:eastAsia="zh-CN" w:bidi="ar-SA"/>
    </w:rPr>
  </w:style>
  <w:style w:type="character" w:styleId="947">
    <w:name w:val="FollowedHyperlink"/>
    <w:uiPriority w:val="0"/>
    <w:qFormat/>
    <w:rPr>
      <w:color w:val="800080"/>
      <w:u w:val="single"/>
    </w:rPr>
  </w:style>
  <w:style w:type="character" w:styleId="948">
    <w:name w:val="Emphasis"/>
    <w:basedOn w:val="906"/>
    <w:uiPriority w:val="0"/>
    <w:qFormat/>
    <w:rPr>
      <w:color w:val="cc0000"/>
    </w:rPr>
  </w:style>
  <w:style w:type="character" w:styleId="949">
    <w:name w:val="Hyperlink"/>
    <w:uiPriority w:val="99"/>
    <w:qFormat/>
    <w:rPr>
      <w:color w:val="0000ff"/>
      <w:u w:val="single"/>
    </w:rPr>
  </w:style>
  <w:style w:type="character" w:styleId="950">
    <w:name w:val="annotation reference"/>
    <w:uiPriority w:val="0"/>
    <w:qFormat/>
    <w:rPr>
      <w:sz w:val="21"/>
      <w:szCs w:val="21"/>
    </w:rPr>
  </w:style>
  <w:style w:type="character" w:styleId="951">
    <w:name w:val="HTML Cite"/>
    <w:uiPriority w:val="0"/>
    <w:qFormat/>
    <w:rPr>
      <w:color w:val="008000"/>
    </w:rPr>
  </w:style>
  <w:style w:type="paragraph" w:styleId="952" w:customStyle="1">
    <w:name w:val="一级条标题"/>
    <w:basedOn w:val="953"/>
    <w:next w:val="9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3" w:customStyle="1">
    <w:name w:val="章标题"/>
    <w:next w:val="89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54" w:customStyle="1">
    <w:name w:val="段"/>
    <w:basedOn w:val="955"/>
    <w:next w:val="896"/>
    <w:uiPriority w:val="0"/>
    <w:qFormat/>
    <w:pPr>
      <w:ind w:firstLine="200"/>
      <w:widowControl/>
    </w:pPr>
    <w:rPr>
      <w:rFonts w:hint="eastAsia" w:ascii="宋体"/>
    </w:rPr>
  </w:style>
  <w:style w:type="paragraph" w:styleId="955" w:customStyle="1">
    <w:name w:val="正文1"/>
    <w:next w:val="956"/>
    <w:uiPriority w:val="0"/>
    <w:qFormat/>
    <w:pPr>
      <w:jc w:val="both"/>
      <w:widowControl w:val="off"/>
    </w:pPr>
    <w:rPr>
      <w:rFonts w:ascii="Calibri" w:hAnsi="Calibri" w:eastAsia="宋体" w:cs="Times New Roman"/>
      <w:lang w:val="en-US" w:eastAsia="zh-CN" w:bidi="ar-SA"/>
    </w:rPr>
  </w:style>
  <w:style w:type="paragraph" w:styleId="956" w:customStyle="1">
    <w:name w:val="正文文本1"/>
    <w:basedOn w:val="957"/>
    <w:next w:val="952"/>
    <w:uiPriority w:val="0"/>
    <w:qFormat/>
    <w:rPr>
      <w:rFonts w:ascii="楷体_GB2312" w:hAnsi="Arial" w:eastAsia="楷体_GB2312"/>
      <w:sz w:val="28"/>
      <w:szCs w:val="28"/>
    </w:rPr>
  </w:style>
  <w:style w:type="paragraph" w:styleId="957" w:customStyle="1">
    <w:name w:val="正文111"/>
    <w:next w:val="958"/>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正文文本缩进1"/>
    <w:basedOn w:val="959"/>
    <w:next w:val="962"/>
    <w:uiPriority w:val="0"/>
    <w:qFormat/>
    <w:pPr>
      <w:ind w:left="420"/>
      <w:spacing w:after="120"/>
    </w:pPr>
  </w:style>
  <w:style w:type="paragraph" w:styleId="959" w:customStyle="1">
    <w:name w:val="正文11"/>
    <w:next w:val="960"/>
    <w:uiPriority w:val="0"/>
    <w:qFormat/>
    <w:rPr>
      <w:rFonts w:ascii="Calibri" w:hAnsi="Calibri" w:eastAsia="宋体" w:cs="Calibri"/>
      <w:sz w:val="24"/>
      <w:szCs w:val="24"/>
      <w:lang w:val="en-US" w:eastAsia="zh-CN" w:bidi="ar-SA"/>
    </w:rPr>
  </w:style>
  <w:style w:type="paragraph" w:styleId="960" w:customStyle="1">
    <w:name w:val="文本块1"/>
    <w:basedOn w:val="957"/>
    <w:next w:val="961"/>
    <w:uiPriority w:val="0"/>
    <w:qFormat/>
    <w:pPr>
      <w:ind w:left="256" w:right="6" w:firstLine="624"/>
    </w:pPr>
    <w:rPr>
      <w:rFonts w:eastAsia="仿宋_GB2312"/>
      <w:sz w:val="28"/>
    </w:rPr>
  </w:style>
  <w:style w:type="paragraph" w:styleId="961" w:customStyle="1">
    <w:name w:val="标题 41"/>
    <w:basedOn w:val="959"/>
    <w:next w:val="959"/>
    <w:uiPriority w:val="0"/>
    <w:qFormat/>
    <w:pPr>
      <w:keepLines/>
      <w:keepNext/>
      <w:spacing w:before="280" w:after="290" w:line="376" w:lineRule="auto"/>
      <w:outlineLvl w:val="3"/>
    </w:pPr>
    <w:rPr>
      <w:rFonts w:ascii="Cambria" w:hAnsi="Cambria"/>
      <w:b/>
      <w:bCs/>
      <w:sz w:val="28"/>
      <w:szCs w:val="28"/>
    </w:rPr>
  </w:style>
  <w:style w:type="paragraph" w:styleId="962" w:customStyle="1">
    <w:name w:val="寄信人地址1"/>
    <w:basedOn w:val="896"/>
    <w:uiPriority w:val="0"/>
    <w:qFormat/>
    <w:rPr>
      <w:rFonts w:ascii="Arial" w:hAnsi="Arial"/>
    </w:rPr>
  </w:style>
  <w:style w:type="paragraph" w:styleId="96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6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65" w:customStyle="1">
    <w:name w:val="Body Text First Indent 21"/>
    <w:basedOn w:val="966"/>
    <w:uiPriority w:val="0"/>
    <w:qFormat/>
    <w:pPr>
      <w:ind w:firstLine="420"/>
    </w:pPr>
  </w:style>
  <w:style w:type="paragraph" w:styleId="966" w:customStyle="1">
    <w:name w:val="Body Text Indent1"/>
    <w:basedOn w:val="896"/>
    <w:uiPriority w:val="0"/>
    <w:qFormat/>
    <w:pPr>
      <w:ind w:left="420"/>
    </w:pPr>
  </w:style>
  <w:style w:type="paragraph" w:styleId="967">
    <w:name w:val="List Paragraph"/>
    <w:basedOn w:val="896"/>
    <w:link w:val="1147"/>
    <w:uiPriority w:val="99"/>
    <w:qFormat/>
    <w:pPr>
      <w:ind w:firstLine="420"/>
    </w:pPr>
  </w:style>
  <w:style w:type="character" w:styleId="968" w:customStyle="1">
    <w:name w:val="明显强调1"/>
    <w:uiPriority w:val="0"/>
    <w:qFormat/>
    <w:rPr>
      <w:b/>
      <w:bCs/>
      <w:i/>
      <w:iCs/>
      <w:color w:val="4f81bd"/>
    </w:rPr>
  </w:style>
  <w:style w:type="character" w:styleId="969" w:customStyle="1">
    <w:name w:val="批注文字 Char2"/>
    <w:uiPriority w:val="0"/>
    <w:qFormat/>
    <w:rPr>
      <w:sz w:val="21"/>
    </w:rPr>
  </w:style>
  <w:style w:type="character" w:styleId="970" w:customStyle="1">
    <w:name w:val="标题 3 Char_0"/>
    <w:link w:val="971"/>
    <w:uiPriority w:val="0"/>
    <w:qFormat/>
    <w:rPr>
      <w:b/>
      <w:bCs/>
      <w:sz w:val="32"/>
      <w:szCs w:val="32"/>
    </w:rPr>
  </w:style>
  <w:style w:type="paragraph" w:styleId="971" w:customStyle="1">
    <w:name w:val="标题 3_0"/>
    <w:basedOn w:val="972"/>
    <w:next w:val="972"/>
    <w:link w:val="970"/>
    <w:uiPriority w:val="0"/>
    <w:qFormat/>
    <w:pPr>
      <w:keepLines/>
      <w:keepNext/>
      <w:spacing w:before="260" w:after="260" w:line="416" w:lineRule="auto"/>
      <w:outlineLvl w:val="2"/>
    </w:pPr>
    <w:rPr>
      <w:b/>
      <w:bCs/>
      <w:sz w:val="32"/>
      <w:szCs w:val="32"/>
    </w:rPr>
  </w:style>
  <w:style w:type="paragraph" w:styleId="97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73" w:customStyle="1">
    <w:name w:val="标题 2 字符"/>
    <w:link w:val="898"/>
    <w:uiPriority w:val="0"/>
    <w:qFormat/>
    <w:rPr>
      <w:rFonts w:ascii="Cambria" w:hAnsi="Cambria"/>
      <w:b/>
      <w:bCs/>
      <w:sz w:val="32"/>
      <w:szCs w:val="32"/>
    </w:rPr>
  </w:style>
  <w:style w:type="character" w:styleId="974" w:customStyle="1">
    <w:name w:val="正文文本 Char2"/>
    <w:uiPriority w:val="99"/>
    <w:semiHidden/>
    <w:qFormat/>
    <w:rPr>
      <w:rFonts w:ascii="Calibri" w:hAnsi="Calibri" w:eastAsia="宋体" w:cs="Times New Roman"/>
    </w:rPr>
  </w:style>
  <w:style w:type="character" w:styleId="975" w:customStyle="1">
    <w:name w:val="页脚 Char1"/>
    <w:uiPriority w:val="99"/>
    <w:semiHidden/>
    <w:qFormat/>
    <w:rPr>
      <w:rFonts w:ascii="Calibri" w:hAnsi="Calibri" w:eastAsia="宋体" w:cs="Times New Roman"/>
      <w:sz w:val="18"/>
      <w:szCs w:val="18"/>
    </w:rPr>
  </w:style>
  <w:style w:type="character" w:styleId="976" w:customStyle="1">
    <w:name w:val="明显引用 Char2"/>
    <w:uiPriority w:val="99"/>
    <w:qFormat/>
    <w:rPr>
      <w:b/>
      <w:bCs/>
      <w:i/>
      <w:iCs/>
      <w:color w:val="4f81bd"/>
      <w:sz w:val="21"/>
      <w:szCs w:val="24"/>
    </w:rPr>
  </w:style>
  <w:style w:type="character" w:styleId="977" w:customStyle="1">
    <w:name w:val="引用 Char"/>
    <w:link w:val="978"/>
    <w:uiPriority w:val="0"/>
    <w:qFormat/>
    <w:rPr>
      <w:i/>
      <w:iCs/>
      <w:color w:val="000000"/>
    </w:rPr>
  </w:style>
  <w:style w:type="paragraph" w:styleId="978" w:customStyle="1">
    <w:name w:val="引用1"/>
    <w:basedOn w:val="896"/>
    <w:next w:val="896"/>
    <w:link w:val="977"/>
    <w:uiPriority w:val="0"/>
    <w:qFormat/>
    <w:rPr>
      <w:i/>
      <w:iCs/>
      <w:color w:val="000000"/>
      <w:sz w:val="20"/>
      <w:szCs w:val="20"/>
    </w:rPr>
  </w:style>
  <w:style w:type="character" w:styleId="979" w:customStyle="1">
    <w:name w:val="标题 1 Char_0"/>
    <w:link w:val="980"/>
    <w:uiPriority w:val="0"/>
    <w:qFormat/>
    <w:rPr>
      <w:b/>
      <w:bCs/>
      <w:sz w:val="44"/>
      <w:szCs w:val="44"/>
    </w:rPr>
  </w:style>
  <w:style w:type="paragraph" w:styleId="980" w:customStyle="1">
    <w:name w:val="标题 1_0"/>
    <w:basedOn w:val="972"/>
    <w:next w:val="972"/>
    <w:link w:val="979"/>
    <w:uiPriority w:val="0"/>
    <w:qFormat/>
    <w:pPr>
      <w:keepLines/>
      <w:keepNext/>
      <w:spacing w:before="340" w:after="330" w:line="578" w:lineRule="auto"/>
      <w:outlineLvl w:val="0"/>
    </w:pPr>
    <w:rPr>
      <w:b/>
      <w:bCs/>
      <w:sz w:val="44"/>
      <w:szCs w:val="44"/>
    </w:rPr>
  </w:style>
  <w:style w:type="character" w:styleId="981" w:customStyle="1">
    <w:name w:val="正文文本缩进 3 Char1"/>
    <w:uiPriority w:val="99"/>
    <w:semiHidden/>
    <w:qFormat/>
    <w:rPr>
      <w:sz w:val="16"/>
      <w:szCs w:val="16"/>
    </w:rPr>
  </w:style>
  <w:style w:type="character" w:styleId="982" w:customStyle="1">
    <w:name w:val="引用 Char1"/>
    <w:uiPriority w:val="29"/>
    <w:qFormat/>
    <w:rPr>
      <w:i/>
      <w:iCs/>
      <w:color w:val="000000"/>
      <w:sz w:val="21"/>
    </w:rPr>
  </w:style>
  <w:style w:type="character" w:styleId="983" w:customStyle="1">
    <w:name w:val="正文文本缩进 字符"/>
    <w:link w:val="917"/>
    <w:uiPriority w:val="0"/>
    <w:qFormat/>
    <w:rPr>
      <w:sz w:val="21"/>
      <w:szCs w:val="24"/>
    </w:rPr>
  </w:style>
  <w:style w:type="character" w:styleId="984" w:customStyle="1">
    <w:name w:val="font161"/>
    <w:uiPriority w:val="0"/>
    <w:qFormat/>
    <w:rPr>
      <w:b/>
      <w:sz w:val="32"/>
    </w:rPr>
  </w:style>
  <w:style w:type="character" w:styleId="985" w:customStyle="1">
    <w:name w:val="标题 4 Char_0"/>
    <w:link w:val="986"/>
    <w:uiPriority w:val="0"/>
    <w:qFormat/>
    <w:rPr>
      <w:rFonts w:ascii="Arial" w:hAnsi="Arial" w:eastAsia="黑体"/>
      <w:b/>
      <w:bCs/>
      <w:sz w:val="28"/>
      <w:szCs w:val="28"/>
    </w:rPr>
  </w:style>
  <w:style w:type="paragraph" w:styleId="986" w:customStyle="1">
    <w:name w:val="标题 4_0"/>
    <w:basedOn w:val="972"/>
    <w:next w:val="972"/>
    <w:link w:val="985"/>
    <w:uiPriority w:val="0"/>
    <w:qFormat/>
    <w:pPr>
      <w:keepLines/>
      <w:keepNext/>
      <w:spacing w:before="280" w:after="290" w:line="376" w:lineRule="auto"/>
      <w:outlineLvl w:val="3"/>
    </w:pPr>
    <w:rPr>
      <w:rFonts w:ascii="Arial" w:hAnsi="Arial" w:eastAsia="黑体"/>
      <w:b/>
      <w:bCs/>
      <w:sz w:val="28"/>
      <w:szCs w:val="28"/>
    </w:rPr>
  </w:style>
  <w:style w:type="character" w:styleId="987" w:customStyle="1">
    <w:name w:val="页眉 字符"/>
    <w:link w:val="929"/>
    <w:uiPriority w:val="0"/>
    <w:qFormat/>
    <w:rPr>
      <w:sz w:val="18"/>
      <w:szCs w:val="18"/>
    </w:rPr>
  </w:style>
  <w:style w:type="character" w:styleId="988" w:customStyle="1">
    <w:name w:val="标题 6 字符"/>
    <w:link w:val="902"/>
    <w:uiPriority w:val="0"/>
    <w:qFormat/>
    <w:rPr>
      <w:rFonts w:ascii="Cambria" w:hAnsi="Cambria"/>
      <w:b/>
      <w:bCs/>
      <w:sz w:val="24"/>
      <w:szCs w:val="24"/>
    </w:rPr>
  </w:style>
  <w:style w:type="character" w:styleId="989" w:customStyle="1">
    <w:name w:val="纯文本 字符"/>
    <w:link w:val="922"/>
    <w:uiPriority w:val="99"/>
    <w:qFormat/>
    <w:rPr>
      <w:rFonts w:ascii="Ari"/>
      <w:lang w:val="en-US" w:eastAsia="zh-CN" w:bidi="ar-SA"/>
    </w:rPr>
  </w:style>
  <w:style w:type="character" w:styleId="990" w:customStyle="1">
    <w:name w:val="引用 Char2"/>
    <w:uiPriority w:val="99"/>
    <w:qFormat/>
    <w:rPr>
      <w:i/>
      <w:iCs/>
      <w:color w:val="000000"/>
      <w:sz w:val="21"/>
      <w:szCs w:val="24"/>
    </w:rPr>
  </w:style>
  <w:style w:type="character" w:styleId="991" w:customStyle="1">
    <w:name w:val="rvts11"/>
    <w:uiPriority w:val="0"/>
    <w:qFormat/>
    <w:rPr>
      <w:rFonts w:hint="default" w:ascii="KNLe" w:hAnsi="KNLe"/>
      <w:sz w:val="24"/>
      <w:szCs w:val="24"/>
      <w:u w:val="single"/>
    </w:rPr>
  </w:style>
  <w:style w:type="character" w:styleId="992" w:customStyle="1">
    <w:name w:val="标题 字符"/>
    <w:link w:val="940"/>
    <w:uiPriority w:val="0"/>
    <w:qFormat/>
    <w:rPr>
      <w:rFonts w:ascii="Arial" w:hAnsi="Arial"/>
      <w:b/>
      <w:sz w:val="32"/>
    </w:rPr>
  </w:style>
  <w:style w:type="character" w:styleId="993" w:customStyle="1">
    <w:name w:val="标题5 Char Char"/>
    <w:link w:val="994"/>
    <w:uiPriority w:val="0"/>
    <w:qFormat/>
    <w:rPr>
      <w:rFonts w:ascii="Arial" w:hAnsi="Arial"/>
      <w:b/>
      <w:bCs/>
      <w:sz w:val="24"/>
      <w:szCs w:val="32"/>
    </w:rPr>
  </w:style>
  <w:style w:type="paragraph" w:styleId="994" w:customStyle="1">
    <w:name w:val="标题5"/>
    <w:basedOn w:val="899"/>
    <w:link w:val="993"/>
    <w:uiPriority w:val="0"/>
    <w:qFormat/>
    <w:pPr>
      <w:numPr>
        <w:ilvl w:val="0"/>
        <w:numId w:val="0"/>
      </w:numPr>
      <w:spacing w:line="413" w:lineRule="auto"/>
    </w:pPr>
    <w:rPr>
      <w:rFonts w:ascii="Arial" w:hAnsi="Arial"/>
      <w:sz w:val="24"/>
    </w:rPr>
  </w:style>
  <w:style w:type="character" w:styleId="995" w:customStyle="1">
    <w:name w:val="副标题 Char2"/>
    <w:uiPriority w:val="11"/>
    <w:qFormat/>
    <w:rPr>
      <w:rFonts w:ascii="Cambria" w:hAnsi="Cambria" w:cs="Times New Roman"/>
      <w:b/>
      <w:bCs/>
      <w:sz w:val="32"/>
      <w:szCs w:val="32"/>
    </w:rPr>
  </w:style>
  <w:style w:type="character" w:styleId="996" w:customStyle="1">
    <w:name w:val="文档结构图 字符"/>
    <w:link w:val="913"/>
    <w:uiPriority w:val="0"/>
    <w:qFormat/>
    <w:rPr>
      <w:rFonts w:ascii="宋体"/>
      <w:sz w:val="18"/>
      <w:szCs w:val="18"/>
    </w:rPr>
  </w:style>
  <w:style w:type="character" w:styleId="997" w:customStyle="1">
    <w:name w:val="日期 字符"/>
    <w:link w:val="924"/>
    <w:uiPriority w:val="0"/>
    <w:qFormat/>
    <w:rPr>
      <w:sz w:val="21"/>
      <w:szCs w:val="24"/>
    </w:rPr>
  </w:style>
  <w:style w:type="character" w:styleId="998" w:customStyle="1">
    <w:name w:val="批注主题 Char1"/>
    <w:uiPriority w:val="0"/>
    <w:qFormat/>
    <w:rPr>
      <w:b/>
      <w:bCs/>
      <w:sz w:val="21"/>
      <w:szCs w:val="22"/>
    </w:rPr>
  </w:style>
  <w:style w:type="character" w:styleId="999" w:customStyle="1">
    <w:name w:val="font31"/>
    <w:uiPriority w:val="0"/>
    <w:qFormat/>
    <w:rPr>
      <w:rFonts w:hint="eastAsia" w:ascii="宋体" w:hAnsi="宋体" w:eastAsia="宋体" w:cs="宋体"/>
      <w:color w:val="000000"/>
      <w:sz w:val="20"/>
      <w:szCs w:val="20"/>
      <w:u w:val="none"/>
    </w:rPr>
  </w:style>
  <w:style w:type="character" w:styleId="1000" w:customStyle="1">
    <w:name w:val="明显引用 Char"/>
    <w:link w:val="1001"/>
    <w:uiPriority w:val="0"/>
    <w:qFormat/>
    <w:rPr>
      <w:b/>
      <w:bCs/>
      <w:i/>
      <w:iCs/>
      <w:color w:val="4f81bd"/>
    </w:rPr>
  </w:style>
  <w:style w:type="paragraph" w:styleId="1001" w:customStyle="1">
    <w:name w:val="明显引用1"/>
    <w:basedOn w:val="896"/>
    <w:next w:val="896"/>
    <w:link w:val="1000"/>
    <w:uiPriority w:val="0"/>
    <w:qFormat/>
    <w:pPr>
      <w:ind w:left="936" w:right="936"/>
      <w:spacing w:before="200" w:after="280"/>
      <w:pBdr>
        <w:bottom w:val="single" w:color="4F81BD" w:sz="4" w:space="4"/>
      </w:pBdr>
    </w:pPr>
    <w:rPr>
      <w:b/>
      <w:bCs/>
      <w:i/>
      <w:iCs/>
      <w:color w:val="4f81bd"/>
      <w:sz w:val="20"/>
      <w:szCs w:val="20"/>
    </w:rPr>
  </w:style>
  <w:style w:type="character" w:styleId="1002" w:customStyle="1">
    <w:name w:val="标题 5 字符"/>
    <w:link w:val="901"/>
    <w:uiPriority w:val="0"/>
    <w:qFormat/>
    <w:rPr>
      <w:b/>
      <w:bCs/>
      <w:sz w:val="28"/>
      <w:szCs w:val="28"/>
    </w:rPr>
  </w:style>
  <w:style w:type="character" w:styleId="1003" w:customStyle="1">
    <w:name w:val="日期 Char1"/>
    <w:uiPriority w:val="0"/>
    <w:qFormat/>
    <w:rPr>
      <w:rFonts w:ascii="Calibri" w:hAnsi="Calibri" w:eastAsia="宋体" w:cs="Times New Roman"/>
    </w:rPr>
  </w:style>
  <w:style w:type="character" w:styleId="1004" w:customStyle="1">
    <w:name w:val="批注框文本 Char1"/>
    <w:uiPriority w:val="0"/>
    <w:qFormat/>
    <w:rPr>
      <w:sz w:val="18"/>
      <w:szCs w:val="18"/>
    </w:rPr>
  </w:style>
  <w:style w:type="character" w:styleId="1005" w:customStyle="1">
    <w:name w:val="标题 Char1"/>
    <w:uiPriority w:val="10"/>
    <w:qFormat/>
    <w:rPr>
      <w:rFonts w:ascii="Cambria" w:hAnsi="Cambria" w:eastAsia="宋体" w:cs="Times New Roman"/>
      <w:b/>
      <w:bCs/>
      <w:sz w:val="32"/>
      <w:szCs w:val="32"/>
    </w:rPr>
  </w:style>
  <w:style w:type="character" w:styleId="1006" w:customStyle="1">
    <w:name w:val="标题 9 字符"/>
    <w:link w:val="905"/>
    <w:uiPriority w:val="0"/>
    <w:qFormat/>
    <w:rPr>
      <w:rFonts w:ascii="Cambria" w:hAnsi="Cambria"/>
      <w:sz w:val="21"/>
      <w:szCs w:val="21"/>
    </w:rPr>
  </w:style>
  <w:style w:type="character" w:styleId="1007" w:customStyle="1">
    <w:name w:val="不明显参考1"/>
    <w:uiPriority w:val="0"/>
    <w:qFormat/>
    <w:rPr>
      <w:smallCaps/>
      <w:color w:val="c0504d"/>
      <w:u w:val="single"/>
    </w:rPr>
  </w:style>
  <w:style w:type="character" w:styleId="1008" w:customStyle="1">
    <w:name w:val="批注文字 Char1"/>
    <w:uiPriority w:val="0"/>
    <w:qFormat/>
    <w:rPr>
      <w:rFonts w:ascii="Calibri" w:hAnsi="Calibri" w:eastAsia="宋体" w:cs="Times New Roman"/>
    </w:rPr>
  </w:style>
  <w:style w:type="character" w:styleId="1009" w:customStyle="1">
    <w:name w:val="标题 Char2"/>
    <w:uiPriority w:val="10"/>
    <w:qFormat/>
    <w:rPr>
      <w:rFonts w:ascii="Cambria" w:hAnsi="Cambria" w:cs="Times New Roman"/>
      <w:b/>
      <w:bCs/>
      <w:sz w:val="32"/>
      <w:szCs w:val="32"/>
    </w:rPr>
  </w:style>
  <w:style w:type="character" w:styleId="1010" w:customStyle="1">
    <w:name w:val="正文文本 3 Char1"/>
    <w:uiPriority w:val="99"/>
    <w:semiHidden/>
    <w:qFormat/>
    <w:rPr>
      <w:sz w:val="16"/>
      <w:szCs w:val="16"/>
    </w:rPr>
  </w:style>
  <w:style w:type="character" w:styleId="1011" w:customStyle="1">
    <w:name w:val="批注主题 Char2"/>
    <w:uiPriority w:val="0"/>
    <w:qFormat/>
    <w:rPr>
      <w:b/>
      <w:bCs/>
      <w:sz w:val="21"/>
    </w:rPr>
  </w:style>
  <w:style w:type="character" w:styleId="1012" w:customStyle="1">
    <w:name w:val="标题 3 字符"/>
    <w:link w:val="899"/>
    <w:uiPriority w:val="0"/>
    <w:qFormat/>
    <w:rPr>
      <w:b/>
      <w:bCs/>
      <w:sz w:val="32"/>
      <w:szCs w:val="32"/>
    </w:rPr>
  </w:style>
  <w:style w:type="character" w:styleId="1013" w:customStyle="1">
    <w:name w:val="正文文本 Char_0"/>
    <w:link w:val="1014"/>
    <w:uiPriority w:val="0"/>
    <w:qFormat/>
    <w:rPr>
      <w:szCs w:val="24"/>
    </w:rPr>
  </w:style>
  <w:style w:type="paragraph" w:styleId="1014" w:customStyle="1">
    <w:name w:val="正文文本_0"/>
    <w:basedOn w:val="972"/>
    <w:link w:val="1013"/>
    <w:uiPriority w:val="0"/>
    <w:qFormat/>
    <w:pPr>
      <w:spacing w:after="120"/>
    </w:pPr>
    <w:rPr>
      <w:sz w:val="20"/>
    </w:rPr>
  </w:style>
  <w:style w:type="character" w:styleId="1015" w:customStyle="1">
    <w:name w:val="副标题 字符"/>
    <w:link w:val="932"/>
    <w:uiPriority w:val="0"/>
    <w:qFormat/>
    <w:rPr>
      <w:rFonts w:ascii="Cambria" w:hAnsi="Cambria"/>
      <w:b/>
      <w:bCs/>
      <w:sz w:val="32"/>
      <w:szCs w:val="32"/>
    </w:rPr>
  </w:style>
  <w:style w:type="character" w:styleId="1016" w:customStyle="1">
    <w:name w:val="bookmark"/>
    <w:basedOn w:val="906"/>
    <w:uiPriority w:val="0"/>
    <w:qFormat/>
  </w:style>
  <w:style w:type="character" w:styleId="1017" w:customStyle="1">
    <w:name w:val="标题 5 Char_0"/>
    <w:link w:val="1018"/>
    <w:uiPriority w:val="0"/>
    <w:qFormat/>
    <w:rPr>
      <w:rFonts w:ascii="Calibri" w:hAnsi="Calibri"/>
      <w:b/>
      <w:bCs/>
      <w:sz w:val="28"/>
      <w:szCs w:val="28"/>
    </w:rPr>
  </w:style>
  <w:style w:type="paragraph" w:styleId="1018" w:customStyle="1">
    <w:name w:val="标题 5_0"/>
    <w:basedOn w:val="972"/>
    <w:next w:val="972"/>
    <w:link w:val="1017"/>
    <w:uiPriority w:val="0"/>
    <w:qFormat/>
    <w:pPr>
      <w:keepLines/>
      <w:keepNext/>
      <w:spacing w:before="280" w:after="290" w:line="372" w:lineRule="auto"/>
      <w:outlineLvl w:val="4"/>
    </w:pPr>
    <w:rPr>
      <w:rFonts w:ascii="Calibri" w:hAnsi="Calibri"/>
      <w:b/>
      <w:bCs/>
      <w:sz w:val="28"/>
      <w:szCs w:val="28"/>
    </w:rPr>
  </w:style>
  <w:style w:type="character" w:styleId="1019" w:customStyle="1">
    <w:name w:val="正文文本缩进 2 字符"/>
    <w:link w:val="925"/>
    <w:uiPriority w:val="99"/>
    <w:qFormat/>
    <w:rPr>
      <w:rFonts w:ascii="宋体"/>
    </w:rPr>
  </w:style>
  <w:style w:type="character" w:styleId="1020" w:customStyle="1">
    <w:name w:val="批注文字 字符"/>
    <w:link w:val="914"/>
    <w:uiPriority w:val="0"/>
    <w:qFormat/>
    <w:rPr>
      <w:sz w:val="21"/>
      <w:szCs w:val="24"/>
    </w:rPr>
  </w:style>
  <w:style w:type="character" w:styleId="1021" w:customStyle="1">
    <w:name w:val="font11"/>
    <w:uiPriority w:val="0"/>
    <w:qFormat/>
    <w:rPr>
      <w:rFonts w:hint="eastAsia" w:ascii="宋体" w:hAnsi="宋体" w:eastAsia="宋体" w:cs="宋体"/>
      <w:color w:val="000000"/>
      <w:sz w:val="20"/>
      <w:szCs w:val="20"/>
      <w:u w:val="none"/>
    </w:rPr>
  </w:style>
  <w:style w:type="character" w:styleId="1022" w:customStyle="1">
    <w:name w:val="明显参考1"/>
    <w:uiPriority w:val="0"/>
    <w:qFormat/>
    <w:rPr>
      <w:b/>
      <w:bCs/>
      <w:smallCaps/>
      <w:color w:val="c0504d"/>
      <w:spacing w:val="5"/>
      <w:u w:val="single"/>
    </w:rPr>
  </w:style>
  <w:style w:type="character" w:styleId="1023" w:customStyle="1">
    <w:name w:val="超链接_0"/>
    <w:uiPriority w:val="99"/>
    <w:qFormat/>
    <w:rPr>
      <w:rFonts w:ascii="Calibri" w:hAnsi="Calibri"/>
      <w:color w:val="0000ff"/>
      <w:u w:val="single"/>
    </w:rPr>
  </w:style>
  <w:style w:type="character" w:styleId="1024" w:customStyle="1">
    <w:name w:val="文档结构图 Char2"/>
    <w:uiPriority w:val="99"/>
    <w:semiHidden/>
    <w:qFormat/>
    <w:rPr>
      <w:rFonts w:ascii="宋体" w:hAnsi="Calibri" w:eastAsia="宋体" w:cs="Times New Roman"/>
      <w:sz w:val="18"/>
      <w:szCs w:val="18"/>
    </w:rPr>
  </w:style>
  <w:style w:type="character" w:styleId="1025" w:customStyle="1">
    <w:name w:val="textcontents"/>
    <w:uiPriority w:val="0"/>
    <w:qFormat/>
    <w:rPr>
      <w:rFonts w:cs="Times New Roman"/>
    </w:rPr>
  </w:style>
  <w:style w:type="character" w:styleId="1026" w:customStyle="1">
    <w:name w:val="标题 1 Char"/>
    <w:uiPriority w:val="0"/>
    <w:qFormat/>
    <w:rPr>
      <w:b/>
      <w:bCs/>
      <w:sz w:val="32"/>
      <w:szCs w:val="44"/>
    </w:rPr>
  </w:style>
  <w:style w:type="character" w:styleId="1027" w:customStyle="1">
    <w:name w:val="正文文本 字符"/>
    <w:link w:val="916"/>
    <w:uiPriority w:val="0"/>
    <w:qFormat/>
    <w:rPr>
      <w:rFonts w:eastAsia="幼圆"/>
      <w:b/>
      <w:bCs/>
      <w:sz w:val="44"/>
      <w:szCs w:val="24"/>
    </w:rPr>
  </w:style>
  <w:style w:type="character" w:styleId="1028" w:customStyle="1">
    <w:name w:val="标题 8 字符"/>
    <w:link w:val="904"/>
    <w:uiPriority w:val="0"/>
    <w:qFormat/>
    <w:rPr>
      <w:rFonts w:ascii="Cambria" w:hAnsi="Cambria"/>
      <w:sz w:val="24"/>
      <w:szCs w:val="24"/>
    </w:rPr>
  </w:style>
  <w:style w:type="character" w:styleId="1029" w:customStyle="1">
    <w:name w:val="副标题 Char1"/>
    <w:uiPriority w:val="11"/>
    <w:qFormat/>
    <w:rPr>
      <w:rFonts w:ascii="Cambria" w:hAnsi="Cambria" w:cs="Times New Roman"/>
      <w:b/>
      <w:bCs/>
      <w:sz w:val="32"/>
      <w:szCs w:val="32"/>
    </w:rPr>
  </w:style>
  <w:style w:type="character" w:styleId="1030" w:customStyle="1">
    <w:name w:val="批注主题 字符"/>
    <w:link w:val="941"/>
    <w:uiPriority w:val="0"/>
    <w:qFormat/>
    <w:rPr>
      <w:b/>
      <w:bCs/>
      <w:sz w:val="21"/>
      <w:szCs w:val="24"/>
    </w:rPr>
  </w:style>
  <w:style w:type="character" w:styleId="1031" w:customStyle="1">
    <w:name w:val="书籍标题1"/>
    <w:uiPriority w:val="0"/>
    <w:qFormat/>
    <w:rPr>
      <w:b/>
      <w:bCs/>
      <w:smallCaps/>
      <w:spacing w:val="5"/>
    </w:rPr>
  </w:style>
  <w:style w:type="character" w:styleId="1032" w:customStyle="1">
    <w:name w:val="页脚 字符"/>
    <w:link w:val="927"/>
    <w:uiPriority w:val="99"/>
    <w:qFormat/>
    <w:rPr>
      <w:sz w:val="18"/>
      <w:szCs w:val="18"/>
    </w:rPr>
  </w:style>
  <w:style w:type="character" w:styleId="1033" w:customStyle="1">
    <w:name w:val="标题4 Char Char"/>
    <w:link w:val="1034"/>
    <w:uiPriority w:val="0"/>
    <w:qFormat/>
    <w:rPr>
      <w:rFonts w:ascii="Arial" w:hAnsi="Arial"/>
      <w:b/>
      <w:bCs/>
      <w:sz w:val="24"/>
      <w:szCs w:val="32"/>
    </w:rPr>
  </w:style>
  <w:style w:type="paragraph" w:styleId="1034" w:customStyle="1">
    <w:name w:val="标题4"/>
    <w:basedOn w:val="898"/>
    <w:next w:val="919"/>
    <w:link w:val="1033"/>
    <w:uiPriority w:val="0"/>
    <w:qFormat/>
    <w:pPr>
      <w:numPr>
        <w:ilvl w:val="0"/>
        <w:numId w:val="0"/>
      </w:numPr>
      <w:spacing w:line="413" w:lineRule="auto"/>
    </w:pPr>
    <w:rPr>
      <w:rFonts w:ascii="Arial" w:hAnsi="Arial"/>
      <w:sz w:val="24"/>
    </w:rPr>
  </w:style>
  <w:style w:type="character" w:styleId="1035" w:customStyle="1">
    <w:name w:val="正文文本 Char1"/>
    <w:uiPriority w:val="0"/>
    <w:qFormat/>
    <w:rPr>
      <w:rFonts w:ascii="Calibri" w:hAnsi="Calibri" w:eastAsia="宋体" w:cs="Times New Roman"/>
    </w:rPr>
  </w:style>
  <w:style w:type="character" w:styleId="1036" w:customStyle="1">
    <w:name w:val="明显引用 Char1"/>
    <w:uiPriority w:val="30"/>
    <w:qFormat/>
    <w:rPr>
      <w:b/>
      <w:bCs/>
      <w:i/>
      <w:iCs/>
      <w:color w:val="4f81bd"/>
      <w:sz w:val="21"/>
    </w:rPr>
  </w:style>
  <w:style w:type="character" w:styleId="1037" w:customStyle="1">
    <w:name w:val="页眉 Char1"/>
    <w:uiPriority w:val="99"/>
    <w:semiHidden/>
    <w:qFormat/>
    <w:rPr>
      <w:rFonts w:ascii="Calibri" w:hAnsi="Calibri" w:eastAsia="宋体" w:cs="Times New Roman"/>
      <w:sz w:val="18"/>
      <w:szCs w:val="18"/>
    </w:rPr>
  </w:style>
  <w:style w:type="character" w:styleId="1038" w:customStyle="1">
    <w:name w:val="不明显强调1"/>
    <w:uiPriority w:val="0"/>
    <w:qFormat/>
    <w:rPr>
      <w:i/>
      <w:iCs/>
      <w:color w:val="808080"/>
    </w:rPr>
  </w:style>
  <w:style w:type="character" w:styleId="1039" w:customStyle="1">
    <w:name w:val="正文文本 3 字符"/>
    <w:link w:val="915"/>
    <w:uiPriority w:val="0"/>
    <w:qFormat/>
    <w:rPr>
      <w:rFonts w:ascii="宋体"/>
      <w:sz w:val="24"/>
    </w:rPr>
  </w:style>
  <w:style w:type="character" w:styleId="1040" w:customStyle="1">
    <w:name w:val="正文文本缩进 3 字符"/>
    <w:link w:val="934"/>
    <w:uiPriority w:val="0"/>
    <w:qFormat/>
    <w:rPr>
      <w:sz w:val="16"/>
    </w:rPr>
  </w:style>
  <w:style w:type="character" w:styleId="1041" w:customStyle="1">
    <w:name w:val="font21"/>
    <w:uiPriority w:val="0"/>
    <w:qFormat/>
    <w:rPr>
      <w:rFonts w:hint="eastAsia" w:ascii="宋体" w:hAnsi="宋体" w:eastAsia="宋体" w:cs="宋体"/>
      <w:color w:val="000000"/>
      <w:sz w:val="20"/>
      <w:szCs w:val="20"/>
      <w:u w:val="none"/>
    </w:rPr>
  </w:style>
  <w:style w:type="character" w:styleId="1042" w:customStyle="1">
    <w:name w:val="批注框文本 字符"/>
    <w:link w:val="926"/>
    <w:uiPriority w:val="0"/>
    <w:qFormat/>
    <w:rPr>
      <w:sz w:val="18"/>
      <w:szCs w:val="18"/>
    </w:rPr>
  </w:style>
  <w:style w:type="character" w:styleId="1043" w:customStyle="1">
    <w:name w:val="标题 7 字符"/>
    <w:link w:val="903"/>
    <w:uiPriority w:val="0"/>
    <w:qFormat/>
    <w:rPr>
      <w:b/>
      <w:bCs/>
      <w:sz w:val="24"/>
      <w:szCs w:val="24"/>
    </w:rPr>
  </w:style>
  <w:style w:type="character" w:styleId="1044" w:customStyle="1">
    <w:name w:val="标题 1 字符"/>
    <w:link w:val="897"/>
    <w:uiPriority w:val="0"/>
    <w:qFormat/>
    <w:rPr>
      <w:b/>
      <w:bCs/>
      <w:sz w:val="32"/>
      <w:szCs w:val="44"/>
    </w:rPr>
  </w:style>
  <w:style w:type="character" w:styleId="1045" w:customStyle="1">
    <w:name w:val="文档结构图 Char1"/>
    <w:uiPriority w:val="0"/>
    <w:qFormat/>
    <w:rPr>
      <w:rFonts w:ascii="宋体" w:hAnsi="Calibri" w:eastAsia="宋体" w:cs="Times New Roman"/>
      <w:sz w:val="18"/>
      <w:szCs w:val="18"/>
    </w:rPr>
  </w:style>
  <w:style w:type="character" w:styleId="1046" w:customStyle="1">
    <w:name w:val="标题 2 Char_0"/>
    <w:link w:val="1047"/>
    <w:uiPriority w:val="0"/>
    <w:qFormat/>
    <w:rPr>
      <w:rFonts w:ascii="Cambria" w:hAnsi="Cambria"/>
      <w:b/>
      <w:bCs/>
      <w:sz w:val="32"/>
      <w:szCs w:val="32"/>
    </w:rPr>
  </w:style>
  <w:style w:type="paragraph" w:styleId="1047" w:customStyle="1">
    <w:name w:val="标题 2_0"/>
    <w:basedOn w:val="972"/>
    <w:next w:val="972"/>
    <w:link w:val="1046"/>
    <w:uiPriority w:val="0"/>
    <w:unhideWhenUsed/>
    <w:qFormat/>
    <w:pPr>
      <w:keepLines/>
      <w:keepNext/>
      <w:spacing w:before="260" w:after="260" w:line="416" w:lineRule="auto"/>
      <w:outlineLvl w:val="1"/>
    </w:pPr>
    <w:rPr>
      <w:rFonts w:ascii="Cambria" w:hAnsi="Cambria"/>
      <w:b/>
      <w:bCs/>
      <w:sz w:val="32"/>
      <w:szCs w:val="32"/>
    </w:rPr>
  </w:style>
  <w:style w:type="character" w:styleId="1048" w:customStyle="1">
    <w:name w:val="日期 Char2"/>
    <w:uiPriority w:val="99"/>
    <w:semiHidden/>
    <w:qFormat/>
    <w:rPr>
      <w:rFonts w:ascii="Calibri" w:hAnsi="Calibri" w:eastAsia="宋体" w:cs="Times New Roman"/>
    </w:rPr>
  </w:style>
  <w:style w:type="character" w:styleId="1049" w:customStyle="1">
    <w:name w:val="批注框文本 Char2"/>
    <w:uiPriority w:val="99"/>
    <w:semiHidden/>
    <w:qFormat/>
    <w:rPr>
      <w:rFonts w:ascii="Calibri" w:hAnsi="Calibri" w:eastAsia="宋体" w:cs="Times New Roman"/>
      <w:sz w:val="18"/>
      <w:szCs w:val="18"/>
    </w:rPr>
  </w:style>
  <w:style w:type="character" w:styleId="1050" w:customStyle="1">
    <w:name w:val="标题 4 字符"/>
    <w:link w:val="900"/>
    <w:uiPriority w:val="0"/>
    <w:qFormat/>
    <w:rPr>
      <w:rFonts w:ascii="Cambria" w:hAnsi="Cambria"/>
      <w:b/>
      <w:bCs/>
      <w:sz w:val="28"/>
      <w:szCs w:val="28"/>
    </w:rPr>
  </w:style>
  <w:style w:type="character" w:styleId="1051" w:customStyle="1">
    <w:name w:val="列出段落 Char"/>
    <w:link w:val="1052"/>
    <w:uiPriority w:val="34"/>
    <w:qFormat/>
    <w:rPr>
      <w:sz w:val="21"/>
      <w:szCs w:val="24"/>
    </w:rPr>
  </w:style>
  <w:style w:type="paragraph" w:styleId="1052" w:customStyle="1">
    <w:name w:val="List Paragraph1"/>
    <w:basedOn w:val="896"/>
    <w:link w:val="1051"/>
    <w:uiPriority w:val="34"/>
    <w:qFormat/>
    <w:pPr>
      <w:ind w:firstLine="420"/>
    </w:pPr>
  </w:style>
  <w:style w:type="paragraph" w:styleId="1053" w:customStyle="1">
    <w:name w:val="样式 标题 3 + (中文) 黑体 小四 非加粗 段前: 7.8 磅 段后: 0 磅 行距: 固定值 20 磅"/>
    <w:basedOn w:val="899"/>
    <w:next w:val="896"/>
    <w:uiPriority w:val="0"/>
    <w:qFormat/>
    <w:pPr>
      <w:spacing w:before="0" w:after="0" w:line="400" w:lineRule="exact"/>
    </w:pPr>
    <w:rPr>
      <w:rFonts w:eastAsia="黑体" w:cs="宋体"/>
      <w:b w:val="0"/>
      <w:bCs w:val="0"/>
      <w:sz w:val="24"/>
      <w:szCs w:val="20"/>
    </w:rPr>
  </w:style>
  <w:style w:type="paragraph" w:styleId="1054" w:customStyle="1">
    <w:name w:val="_Style 34"/>
    <w:next w:val="896"/>
    <w:uiPriority w:val="0"/>
    <w:qFormat/>
    <w:pPr>
      <w:jc w:val="both"/>
      <w:widowControl w:val="off"/>
    </w:pPr>
    <w:rPr>
      <w:rFonts w:ascii="Times New Roman" w:hAnsi="Times New Roman" w:eastAsia="宋体" w:cs="Times New Roman"/>
      <w:sz w:val="21"/>
      <w:lang w:val="en-US" w:eastAsia="zh-CN" w:bidi="ar-SA"/>
    </w:rPr>
  </w:style>
  <w:style w:type="paragraph" w:styleId="105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56" w:customStyle="1">
    <w:name w:val="_Style 36"/>
    <w:next w:val="896"/>
    <w:uiPriority w:val="0"/>
    <w:qFormat/>
    <w:pPr>
      <w:jc w:val="both"/>
      <w:widowControl w:val="off"/>
    </w:pPr>
    <w:rPr>
      <w:rFonts w:ascii="Times New Roman" w:hAnsi="Times New Roman" w:eastAsia="宋体" w:cs="Times New Roman"/>
      <w:sz w:val="21"/>
      <w:lang w:val="en-US" w:eastAsia="zh-CN" w:bidi="ar-SA"/>
    </w:rPr>
  </w:style>
  <w:style w:type="paragraph" w:styleId="1057" w:customStyle="1">
    <w:name w:val="空半行"/>
    <w:basedOn w:val="896"/>
    <w:uiPriority w:val="0"/>
    <w:qFormat/>
    <w:pPr>
      <w:spacing w:line="120" w:lineRule="exact"/>
    </w:pPr>
    <w:rPr>
      <w:rFonts w:ascii="Calibri" w:hAnsi="Calibri" w:eastAsia="仿宋_GB2312"/>
      <w:color w:val="ffffff"/>
      <w:sz w:val="30"/>
      <w:szCs w:val="22"/>
    </w:rPr>
  </w:style>
  <w:style w:type="paragraph" w:styleId="1058" w:customStyle="1">
    <w:name w:val="1方案格式1"/>
    <w:basedOn w:val="897"/>
    <w:uiPriority w:val="0"/>
    <w:qFormat/>
    <w:pPr>
      <w:numPr>
        <w:numId w:val="3"/>
      </w:numPr>
      <w:ind w:left="0" w:firstLine="0"/>
      <w:spacing w:line="360" w:lineRule="auto"/>
      <w:tabs>
        <w:tab w:val="left" w:pos="360" w:leader="none"/>
      </w:tabs>
    </w:pPr>
    <w:rPr>
      <w:rFonts w:eastAsia="微软雅黑"/>
      <w:bCs w:val="0"/>
      <w:sz w:val="48"/>
    </w:rPr>
  </w:style>
  <w:style w:type="paragraph" w:styleId="1059" w:customStyle="1">
    <w:name w:val="格式３"/>
    <w:basedOn w:val="896"/>
    <w:uiPriority w:val="0"/>
    <w:qFormat/>
    <w:pPr>
      <w:ind w:left="600" w:hanging="600"/>
      <w:spacing w:line="420" w:lineRule="exact"/>
    </w:pPr>
    <w:rPr>
      <w:rFonts w:ascii="宋体" w:hAnsi="宋体"/>
      <w:color w:val="000000"/>
      <w:sz w:val="24"/>
      <w:szCs w:val="20"/>
    </w:rPr>
  </w:style>
  <w:style w:type="paragraph" w:styleId="1060" w:customStyle="1">
    <w:name w:val="列出段落1"/>
    <w:basedOn w:val="896"/>
    <w:uiPriority w:val="99"/>
    <w:qFormat/>
    <w:pPr>
      <w:contextualSpacing/>
      <w:ind w:left="720"/>
      <w:jc w:val="left"/>
      <w:widowControl/>
    </w:pPr>
    <w:rPr>
      <w:rFonts w:ascii="Arial" w:hAnsi="Arial" w:eastAsia="黑体"/>
      <w:sz w:val="24"/>
      <w:lang w:eastAsia="en-US"/>
    </w:rPr>
  </w:style>
  <w:style w:type="paragraph" w:styleId="1061" w:customStyle="1">
    <w:name w:val="正文空2字"/>
    <w:basedOn w:val="896"/>
    <w:uiPriority w:val="0"/>
    <w:qFormat/>
    <w:pPr>
      <w:ind w:firstLine="200"/>
      <w:spacing w:line="360" w:lineRule="auto"/>
    </w:pPr>
    <w:rPr>
      <w:sz w:val="24"/>
      <w:lang w:bidi="en-US"/>
    </w:rPr>
  </w:style>
  <w:style w:type="paragraph" w:styleId="106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63" w:customStyle="1">
    <w:name w:val="目录 5_0"/>
    <w:basedOn w:val="972"/>
    <w:next w:val="972"/>
    <w:uiPriority w:val="39"/>
    <w:qFormat/>
    <w:pPr>
      <w:ind w:left="1680"/>
    </w:pPr>
    <w:rPr>
      <w:rFonts w:ascii="Calibri" w:hAnsi="Calibri"/>
    </w:rPr>
  </w:style>
  <w:style w:type="paragraph" w:styleId="1064" w:customStyle="1">
    <w:name w:val="修订1"/>
    <w:uiPriority w:val="0"/>
    <w:qFormat/>
    <w:rPr>
      <w:rFonts w:ascii="Times New Roman" w:hAnsi="Times New Roman" w:eastAsia="宋体" w:cs="Times New Roman"/>
      <w:sz w:val="21"/>
      <w:szCs w:val="24"/>
      <w:lang w:val="en-US" w:eastAsia="zh-CN" w:bidi="ar-SA"/>
    </w:rPr>
  </w:style>
  <w:style w:type="paragraph" w:styleId="1065" w:customStyle="1">
    <w:name w:val="标题 11"/>
    <w:basedOn w:val="955"/>
    <w:next w:val="95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66" w:customStyle="1">
    <w:name w:val="正文 + 行距: 固定值 20 磅"/>
    <w:basedOn w:val="896"/>
    <w:uiPriority w:val="0"/>
    <w:qFormat/>
    <w:pPr>
      <w:ind w:firstLine="716"/>
      <w:spacing w:line="400" w:lineRule="exact"/>
    </w:pPr>
    <w:rPr>
      <w:rFonts w:ascii="Calibri" w:hAnsi="Calibri"/>
      <w:szCs w:val="22"/>
    </w:rPr>
  </w:style>
  <w:style w:type="paragraph" w:styleId="1067" w:customStyle="1">
    <w:name w:val="TOC 标题1"/>
    <w:basedOn w:val="897"/>
    <w:next w:val="89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68" w:customStyle="1">
    <w:name w:val="表格文字"/>
    <w:basedOn w:val="896"/>
    <w:link w:val="1096"/>
    <w:uiPriority w:val="0"/>
    <w:qFormat/>
    <w:pPr>
      <w:jc w:val="left"/>
      <w:spacing w:line="420" w:lineRule="atLeast"/>
    </w:pPr>
    <w:rPr>
      <w:rFonts w:ascii="Calibri" w:hAnsi="Calibri"/>
      <w:szCs w:val="22"/>
    </w:rPr>
  </w:style>
  <w:style w:type="paragraph" w:styleId="1069" w:customStyle="1">
    <w:name w:val="flNote"/>
    <w:basedOn w:val="896"/>
    <w:uiPriority w:val="0"/>
    <w:qFormat/>
    <w:pPr>
      <w:jc w:val="center"/>
      <w:spacing w:before="320" w:after="160" w:line="360" w:lineRule="atLeast"/>
    </w:pPr>
    <w:rPr>
      <w:rFonts w:ascii="Arial" w:hAnsi="Calibri" w:eastAsia="黑体"/>
      <w:sz w:val="30"/>
      <w:szCs w:val="22"/>
    </w:rPr>
  </w:style>
  <w:style w:type="paragraph" w:styleId="1070" w:customStyle="1">
    <w:name w:val="文章正文"/>
    <w:basedOn w:val="896"/>
    <w:uiPriority w:val="99"/>
    <w:qFormat/>
    <w:pPr>
      <w:ind w:firstLine="480"/>
      <w:spacing w:line="360" w:lineRule="auto"/>
    </w:pPr>
    <w:rPr>
      <w:rFonts w:ascii="仿宋_GB2312" w:hAnsi="宋体" w:eastAsia="仿宋_GB2312"/>
      <w:color w:val="ff0000"/>
      <w:sz w:val="24"/>
    </w:rPr>
  </w:style>
  <w:style w:type="paragraph" w:styleId="1071" w:customStyle="1">
    <w:name w:val="表格"/>
    <w:basedOn w:val="896"/>
    <w:uiPriority w:val="0"/>
    <w:qFormat/>
    <w:pPr>
      <w:jc w:val="center"/>
    </w:pPr>
    <w:rPr>
      <w:rFonts w:ascii="华文细黑" w:hAnsi="华文细黑"/>
      <w:szCs w:val="22"/>
    </w:rPr>
  </w:style>
  <w:style w:type="paragraph" w:styleId="1072" w:customStyle="1">
    <w:name w:val="Char"/>
    <w:basedOn w:val="896"/>
    <w:uiPriority w:val="0"/>
    <w:qFormat/>
    <w:pPr>
      <w:jc w:val="left"/>
      <w:spacing w:after="160" w:line="240" w:lineRule="exact"/>
      <w:widowControl/>
    </w:pPr>
    <w:rPr>
      <w:rFonts w:ascii="Verdana" w:hAnsi="Verdana"/>
      <w:sz w:val="20"/>
      <w:szCs w:val="20"/>
      <w:lang w:eastAsia="en-US"/>
    </w:rPr>
  </w:style>
  <w:style w:type="paragraph" w:styleId="1073" w:customStyle="1">
    <w:name w:val="列出段落2"/>
    <w:basedOn w:val="896"/>
    <w:uiPriority w:val="34"/>
    <w:qFormat/>
    <w:pPr>
      <w:ind w:firstLine="420"/>
    </w:pPr>
  </w:style>
  <w:style w:type="paragraph" w:styleId="1074" w:customStyle="1">
    <w:name w:val="6'"/>
    <w:basedOn w:val="896"/>
    <w:uiPriority w:val="0"/>
    <w:qFormat/>
    <w:pPr>
      <w:jc w:val="center"/>
      <w:spacing w:line="320" w:lineRule="exact"/>
    </w:pPr>
    <w:rPr>
      <w:rFonts w:ascii="Calibri" w:hAnsi="Calibri"/>
      <w:spacing w:val="20"/>
      <w:szCs w:val="22"/>
    </w:rPr>
  </w:style>
  <w:style w:type="paragraph" w:styleId="1075" w:customStyle="1">
    <w:name w:val="Char Char Char Char Char Char Char"/>
    <w:basedOn w:val="896"/>
    <w:uiPriority w:val="0"/>
    <w:qFormat/>
    <w:pPr>
      <w:spacing w:line="360" w:lineRule="auto"/>
    </w:pPr>
    <w:rPr>
      <w:sz w:val="24"/>
      <w:szCs w:val="20"/>
    </w:rPr>
  </w:style>
  <w:style w:type="paragraph" w:styleId="1076" w:customStyle="1">
    <w:name w:val="2方案格式2"/>
    <w:basedOn w:val="1058"/>
    <w:uiPriority w:val="0"/>
    <w:qFormat/>
    <w:pPr>
      <w:numPr>
        <w:ilvl w:val="1"/>
      </w:numPr>
      <w:spacing w:before="50" w:after="50" w:line="240" w:lineRule="auto"/>
      <w:outlineLvl w:val="1"/>
    </w:pPr>
    <w:rPr>
      <w:sz w:val="44"/>
    </w:rPr>
  </w:style>
  <w:style w:type="paragraph" w:styleId="1077" w:customStyle="1">
    <w:name w:val="文档正文"/>
    <w:basedOn w:val="896"/>
    <w:uiPriority w:val="0"/>
    <w:qFormat/>
    <w:pPr>
      <w:ind w:firstLine="567"/>
      <w:spacing w:line="480" w:lineRule="atLeast"/>
    </w:pPr>
    <w:rPr>
      <w:rFonts w:ascii="Ari" w:eastAsia="Ari"/>
      <w:sz w:val="28"/>
      <w:szCs w:val="20"/>
    </w:rPr>
  </w:style>
  <w:style w:type="paragraph" w:styleId="1078" w:customStyle="1">
    <w:name w:val="txt"/>
    <w:basedOn w:val="896"/>
    <w:uiPriority w:val="0"/>
    <w:qFormat/>
    <w:pPr>
      <w:jc w:val="left"/>
      <w:spacing w:before="100" w:beforeAutospacing="1" w:after="100" w:afterAutospacing="1"/>
      <w:widowControl/>
    </w:pPr>
    <w:rPr>
      <w:rFonts w:ascii="宋体" w:hAnsi="宋体" w:cs="宋体"/>
      <w:sz w:val="24"/>
    </w:rPr>
  </w:style>
  <w:style w:type="paragraph" w:styleId="1079" w:customStyle="1">
    <w:name w:val="目录 4_0"/>
    <w:basedOn w:val="972"/>
    <w:next w:val="972"/>
    <w:uiPriority w:val="39"/>
    <w:qFormat/>
    <w:pPr>
      <w:ind w:left="1260"/>
    </w:pPr>
    <w:rPr>
      <w:rFonts w:ascii="Calibri" w:hAnsi="Calibri"/>
    </w:rPr>
  </w:style>
  <w:style w:type="paragraph" w:styleId="1080" w:customStyle="1">
    <w:name w:val="目录 3_0"/>
    <w:basedOn w:val="972"/>
    <w:next w:val="972"/>
    <w:uiPriority w:val="39"/>
    <w:qFormat/>
    <w:pPr>
      <w:ind w:left="840"/>
    </w:pPr>
    <w:rPr>
      <w:rFonts w:ascii="Calibri" w:hAnsi="Calibri"/>
    </w:rPr>
  </w:style>
  <w:style w:type="paragraph" w:styleId="1081" w:customStyle="1">
    <w:name w:val="样式 标题 1 + 黑体 三号 非加粗 居中 段前: 6 磅 段后: 6 磅 行距: 固定值 20 磅"/>
    <w:basedOn w:val="897"/>
    <w:uiPriority w:val="0"/>
    <w:qFormat/>
    <w:pPr>
      <w:numPr>
        <w:numId w:val="0"/>
      </w:numPr>
      <w:spacing w:before="120" w:after="120" w:line="400" w:lineRule="exact"/>
    </w:pPr>
    <w:rPr>
      <w:rFonts w:ascii="黑体" w:hAnsi="黑体" w:eastAsia="黑体"/>
      <w:b w:val="0"/>
      <w:bCs w:val="0"/>
      <w:szCs w:val="20"/>
    </w:rPr>
  </w:style>
  <w:style w:type="paragraph" w:styleId="1082" w:customStyle="1">
    <w:name w:val="1"/>
    <w:basedOn w:val="896"/>
    <w:next w:val="896"/>
    <w:uiPriority w:val="0"/>
    <w:qFormat/>
    <w:rPr>
      <w:rFonts w:ascii="Calibri" w:hAnsi="Calibri"/>
      <w:szCs w:val="22"/>
    </w:rPr>
  </w:style>
  <w:style w:type="paragraph" w:styleId="1083" w:customStyle="1">
    <w:name w:val="Blockquote_0"/>
    <w:basedOn w:val="972"/>
    <w:uiPriority w:val="0"/>
    <w:qFormat/>
    <w:pPr>
      <w:ind w:left="360" w:right="360"/>
      <w:jc w:val="left"/>
      <w:spacing w:before="100" w:after="100"/>
    </w:pPr>
    <w:rPr>
      <w:rFonts w:ascii="Calibri" w:hAnsi="Calibri" w:eastAsia="Times New Roman"/>
      <w:sz w:val="24"/>
      <w:szCs w:val="20"/>
    </w:rPr>
  </w:style>
  <w:style w:type="paragraph" w:styleId="1084" w:customStyle="1">
    <w:name w:val="列出段落11"/>
    <w:basedOn w:val="896"/>
    <w:uiPriority w:val="0"/>
    <w:qFormat/>
    <w:pPr>
      <w:contextualSpacing/>
      <w:ind w:left="720"/>
      <w:jc w:val="left"/>
      <w:widowControl/>
    </w:pPr>
    <w:rPr>
      <w:rFonts w:ascii="Arial" w:hAnsi="Arial" w:eastAsia="黑体"/>
      <w:sz w:val="24"/>
      <w:lang w:eastAsia="en-US"/>
    </w:rPr>
  </w:style>
  <w:style w:type="paragraph" w:styleId="1085" w:customStyle="1">
    <w:name w:val="样式 标题 2 + Times New Roman 四号 非加粗 段前: 5 磅 段后: 0 磅 行距: 固定值 20..._0"/>
    <w:basedOn w:val="896"/>
    <w:uiPriority w:val="0"/>
    <w:qFormat/>
    <w:pPr>
      <w:keepLines/>
      <w:keepNext/>
      <w:spacing w:before="100" w:line="360" w:lineRule="auto"/>
      <w:outlineLvl w:val="1"/>
    </w:pPr>
    <w:rPr>
      <w:rFonts w:eastAsia="Times New Roman" w:cs="宋体"/>
      <w:sz w:val="28"/>
      <w:szCs w:val="20"/>
    </w:rPr>
  </w:style>
  <w:style w:type="paragraph" w:styleId="1086" w:customStyle="1">
    <w:name w:val="op_mapdots_left"/>
    <w:basedOn w:val="896"/>
    <w:uiPriority w:val="0"/>
    <w:qFormat/>
    <w:pPr>
      <w:jc w:val="left"/>
      <w:spacing w:before="100" w:beforeAutospacing="1" w:after="100" w:afterAutospacing="1"/>
      <w:widowControl/>
    </w:pPr>
    <w:rPr>
      <w:rFonts w:ascii="宋体" w:hAnsi="宋体" w:cs="宋体"/>
      <w:sz w:val="24"/>
    </w:rPr>
  </w:style>
  <w:style w:type="paragraph" w:styleId="1087" w:customStyle="1">
    <w:name w:val="p0"/>
    <w:basedOn w:val="896"/>
    <w:uiPriority w:val="0"/>
    <w:qFormat/>
    <w:pPr>
      <w:widowControl/>
    </w:pPr>
    <w:rPr>
      <w:b/>
      <w:bCs/>
      <w:sz w:val="24"/>
    </w:rPr>
  </w:style>
  <w:style w:type="paragraph" w:styleId="1088" w:customStyle="1">
    <w:name w:val="Blockquote"/>
    <w:basedOn w:val="896"/>
    <w:uiPriority w:val="0"/>
    <w:qFormat/>
    <w:pPr>
      <w:ind w:left="360" w:right="360"/>
      <w:jc w:val="left"/>
      <w:spacing w:before="100" w:after="100"/>
    </w:pPr>
    <w:rPr>
      <w:rFonts w:ascii="Calibri" w:hAnsi="Calibri"/>
      <w:sz w:val="24"/>
      <w:szCs w:val="22"/>
    </w:rPr>
  </w:style>
  <w:style w:type="paragraph" w:styleId="1089" w:customStyle="1">
    <w:name w:val="3方案格式3"/>
    <w:basedOn w:val="1076"/>
    <w:uiPriority w:val="0"/>
    <w:qFormat/>
    <w:pPr>
      <w:numPr>
        <w:ilvl w:val="2"/>
      </w:numPr>
      <w:outlineLvl w:val="2"/>
    </w:pPr>
    <w:rPr>
      <w:sz w:val="32"/>
    </w:rPr>
  </w:style>
  <w:style w:type="paragraph" w:styleId="1090" w:customStyle="1">
    <w:name w:val="样式 标题 2 + Times New Roman 四号 非加粗 段前: 5 磅 段后: 0 磅 行距: 固定值 20..."/>
    <w:basedOn w:val="89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91" w:customStyle="1">
    <w:name w:val="标题2"/>
    <w:basedOn w:val="898"/>
    <w:next w:val="916"/>
    <w:uiPriority w:val="0"/>
    <w:qFormat/>
    <w:pPr>
      <w:spacing w:before="156" w:after="156" w:line="360" w:lineRule="auto"/>
    </w:pPr>
    <w:rPr>
      <w:bCs w:val="0"/>
      <w:sz w:val="24"/>
    </w:rPr>
  </w:style>
  <w:style w:type="paragraph" w:styleId="1092" w:customStyle="1">
    <w:name w:val="普通正文"/>
    <w:basedOn w:val="896"/>
    <w:uiPriority w:val="0"/>
    <w:qFormat/>
    <w:pPr>
      <w:ind w:firstLine="480"/>
      <w:jc w:val="left"/>
      <w:spacing w:before="120" w:after="120" w:line="360" w:lineRule="auto"/>
    </w:pPr>
    <w:rPr>
      <w:rFonts w:ascii="Arial" w:hAnsi="Arial"/>
      <w:sz w:val="24"/>
    </w:rPr>
  </w:style>
  <w:style w:type="paragraph" w:styleId="1093" w:customStyle="1">
    <w:name w:val="正文2"/>
    <w:uiPriority w:val="0"/>
    <w:qFormat/>
    <w:rPr>
      <w:rFonts w:ascii="Times New Roman" w:hAnsi="Times New Roman" w:eastAsia="微软雅黑" w:cs="Times New Roman"/>
      <w:sz w:val="24"/>
      <w:szCs w:val="24"/>
      <w:lang w:val="en-US" w:eastAsia="zh-CN" w:bidi="ar-SA"/>
    </w:rPr>
  </w:style>
  <w:style w:type="paragraph" w:styleId="1094" w:customStyle="1">
    <w:name w:val="列出段落3"/>
    <w:basedOn w:val="896"/>
    <w:uiPriority w:val="0"/>
    <w:qFormat/>
    <w:pPr>
      <w:ind w:firstLine="420"/>
      <w:jc w:val="left"/>
      <w:spacing w:after="200"/>
      <w:widowControl/>
    </w:pPr>
    <w:rPr>
      <w:rFonts w:ascii="Tahoma" w:hAnsi="Tahoma" w:eastAsia="微软雅黑"/>
      <w:sz w:val="22"/>
      <w:szCs w:val="22"/>
    </w:rPr>
  </w:style>
  <w:style w:type="paragraph" w:styleId="1095" w:customStyle="1">
    <w:name w:val="纯文本2"/>
    <w:basedOn w:val="896"/>
    <w:uiPriority w:val="0"/>
    <w:qFormat/>
    <w:pPr>
      <w:jc w:val="left"/>
    </w:pPr>
    <w:rPr>
      <w:rFonts w:hint="eastAsia" w:ascii="宋体" w:hAnsi="宋体" w:cs="Courier New"/>
      <w:sz w:val="24"/>
      <w:szCs w:val="20"/>
      <w:lang w:bidi="hi-IN"/>
    </w:rPr>
  </w:style>
  <w:style w:type="character" w:styleId="1096" w:customStyle="1">
    <w:name w:val="表格文字 字符"/>
    <w:link w:val="1068"/>
    <w:uiPriority w:val="0"/>
    <w:qFormat/>
    <w:rPr>
      <w:rFonts w:ascii="Calibri" w:hAnsi="Calibri" w:eastAsia="宋体" w:cs="Times New Roman"/>
      <w:sz w:val="21"/>
      <w:szCs w:val="22"/>
    </w:rPr>
  </w:style>
  <w:style w:type="paragraph" w:styleId="1097" w:customStyle="1">
    <w:name w:val="trs_editor"/>
    <w:basedOn w:val="896"/>
    <w:uiPriority w:val="0"/>
    <w:qFormat/>
    <w:pPr>
      <w:jc w:val="left"/>
      <w:spacing w:before="100" w:beforeAutospacing="1" w:after="100" w:afterAutospacing="1"/>
      <w:widowControl/>
    </w:pPr>
    <w:rPr>
      <w:rFonts w:ascii="宋体" w:hAnsi="宋体" w:cs="宋体"/>
      <w:sz w:val="24"/>
    </w:rPr>
  </w:style>
  <w:style w:type="character" w:styleId="1098" w:customStyle="1">
    <w:name w:val="未处理的提及1"/>
    <w:basedOn w:val="906"/>
    <w:uiPriority w:val="99"/>
    <w:semiHidden/>
    <w:unhideWhenUsed/>
    <w:qFormat/>
    <w:rPr>
      <w:color w:val="605e5c"/>
      <w:shd w:val="clear" w:color="auto" w:fill="e1dfdd"/>
    </w:rPr>
  </w:style>
  <w:style w:type="paragraph" w:styleId="1099" w:customStyle="1">
    <w:name w:val="_Style 3"/>
    <w:basedOn w:val="896"/>
    <w:uiPriority w:val="99"/>
    <w:qFormat/>
    <w:pPr>
      <w:ind w:firstLine="420"/>
    </w:pPr>
    <w:rPr>
      <w:szCs w:val="22"/>
    </w:rPr>
  </w:style>
  <w:style w:type="table" w:styleId="1100" w:customStyle="1">
    <w:name w:val="网格型1"/>
    <w:basedOn w:val="90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1" w:customStyle="1">
    <w:name w:val="批注文字 字符1"/>
    <w:uiPriority w:val="99"/>
    <w:qFormat/>
    <w:rPr>
      <w:sz w:val="24"/>
      <w:szCs w:val="22"/>
    </w:rPr>
  </w:style>
  <w:style w:type="character" w:styleId="1102" w:customStyle="1">
    <w:name w:val="f141"/>
    <w:uiPriority w:val="0"/>
    <w:qFormat/>
    <w:rPr>
      <w:sz w:val="21"/>
      <w:szCs w:val="21"/>
    </w:rPr>
  </w:style>
  <w:style w:type="character" w:styleId="1103" w:customStyle="1">
    <w:name w:val="p141"/>
    <w:uiPriority w:val="0"/>
    <w:qFormat/>
    <w:rPr>
      <w:sz w:val="21"/>
      <w:szCs w:val="21"/>
    </w:rPr>
  </w:style>
  <w:style w:type="character" w:styleId="1104" w:customStyle="1">
    <w:name w:val="s10pv000000"/>
    <w:basedOn w:val="906"/>
    <w:uiPriority w:val="0"/>
    <w:qFormat/>
  </w:style>
  <w:style w:type="paragraph" w:styleId="1105" w:customStyle="1">
    <w:name w:val="样式 标题 4 + 段前: 5 磅 段后: 5 磅 行距: 单倍行距"/>
    <w:basedOn w:val="900"/>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106" w:customStyle="1">
    <w:name w:val="基准标题"/>
    <w:basedOn w:val="916"/>
    <w:next w:val="916"/>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107" w:customStyle="1">
    <w:name w:val="font6"/>
    <w:basedOn w:val="896"/>
    <w:uiPriority w:val="0"/>
    <w:qFormat/>
    <w:pPr>
      <w:jc w:val="left"/>
      <w:spacing w:before="100" w:beforeAutospacing="1" w:after="100" w:afterAutospacing="1"/>
      <w:widowControl/>
    </w:pPr>
    <w:rPr>
      <w:rFonts w:hint="eastAsia" w:ascii="宋体" w:hAnsi="宋体"/>
      <w:sz w:val="24"/>
    </w:rPr>
  </w:style>
  <w:style w:type="paragraph" w:styleId="1108" w:customStyle="1">
    <w:name w:val="样式4"/>
    <w:basedOn w:val="896"/>
    <w:uiPriority w:val="0"/>
    <w:qFormat/>
    <w:pPr>
      <w:ind w:left="2328" w:hanging="708"/>
      <w:tabs>
        <w:tab w:val="left" w:pos="2328" w:leader="none"/>
      </w:tabs>
    </w:pPr>
  </w:style>
  <w:style w:type="paragraph" w:styleId="1109" w:customStyle="1">
    <w:name w:val="font5"/>
    <w:basedOn w:val="896"/>
    <w:uiPriority w:val="0"/>
    <w:qFormat/>
    <w:pPr>
      <w:jc w:val="left"/>
      <w:spacing w:before="100" w:beforeAutospacing="1" w:after="100" w:afterAutospacing="1"/>
      <w:widowControl/>
    </w:pPr>
    <w:rPr>
      <w:rFonts w:hint="eastAsia" w:ascii="宋体" w:hAnsi="宋体"/>
      <w:sz w:val="18"/>
      <w:szCs w:val="18"/>
    </w:rPr>
  </w:style>
  <w:style w:type="paragraph" w:styleId="1110" w:customStyle="1">
    <w:name w:val="3 Char"/>
    <w:basedOn w:val="896"/>
    <w:uiPriority w:val="0"/>
    <w:qFormat/>
    <w:pPr>
      <w:jc w:val="center"/>
      <w:spacing w:line="400" w:lineRule="exact"/>
      <w:widowControl/>
    </w:pPr>
    <w:rPr>
      <w:rFonts w:ascii="Verdana" w:hAnsi="Verdana"/>
      <w:szCs w:val="20"/>
      <w:lang w:eastAsia="en-US"/>
    </w:rPr>
  </w:style>
  <w:style w:type="paragraph" w:styleId="1111" w:customStyle="1">
    <w:name w:val="样式 标题 2 + 宋体 五号 非加粗 黑色"/>
    <w:basedOn w:val="898"/>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112" w:customStyle="1">
    <w:name w:val="xl29"/>
    <w:basedOn w:val="896"/>
    <w:uiPriority w:val="0"/>
    <w:qFormat/>
    <w:pPr>
      <w:jc w:val="center"/>
      <w:spacing w:before="100" w:beforeAutospacing="1" w:after="100" w:afterAutospacing="1"/>
      <w:widowControl/>
    </w:pPr>
    <w:rPr>
      <w:rFonts w:ascii="宋体" w:hAnsi="宋体"/>
      <w:sz w:val="28"/>
      <w:szCs w:val="28"/>
    </w:rPr>
  </w:style>
  <w:style w:type="paragraph" w:styleId="1113" w:customStyle="1">
    <w:name w:val="图"/>
    <w:basedOn w:val="896"/>
    <w:uiPriority w:val="0"/>
    <w:qFormat/>
    <w:pPr>
      <w:jc w:val="center"/>
      <w:keepNext/>
      <w:spacing w:before="60" w:after="60" w:line="300" w:lineRule="auto"/>
    </w:pPr>
    <w:rPr>
      <w:spacing w:val="20"/>
      <w:sz w:val="24"/>
      <w:szCs w:val="20"/>
    </w:rPr>
  </w:style>
  <w:style w:type="paragraph" w:styleId="1114" w:customStyle="1">
    <w:name w:val="设计方案"/>
    <w:basedOn w:val="896"/>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115" w:customStyle="1">
    <w:name w:val="xl2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6" w:customStyle="1">
    <w:name w:val="样式1"/>
    <w:basedOn w:val="896"/>
    <w:uiPriority w:val="0"/>
    <w:qFormat/>
    <w:pPr>
      <w:ind w:left="425" w:hanging="425"/>
      <w:tabs>
        <w:tab w:val="left" w:pos="425" w:leader="none"/>
        <w:tab w:val="left" w:pos="709" w:leader="none"/>
      </w:tabs>
    </w:pPr>
    <w:rPr>
      <w:rFonts w:ascii="宋体" w:hAnsi="宋体"/>
      <w:szCs w:val="20"/>
    </w:rPr>
  </w:style>
  <w:style w:type="paragraph" w:styleId="1117" w:customStyle="1">
    <w:name w:val="head"/>
    <w:basedOn w:val="896"/>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118" w:customStyle="1">
    <w:name w:val="默认段落字体 Para Char Char Char Char"/>
    <w:basedOn w:val="896"/>
    <w:uiPriority w:val="0"/>
    <w:qFormat/>
    <w:rPr>
      <w:szCs w:val="20"/>
    </w:rPr>
  </w:style>
  <w:style w:type="paragraph" w:styleId="1119" w:customStyle="1">
    <w:name w:val="Char Char Char Char"/>
    <w:basedOn w:val="896"/>
    <w:uiPriority w:val="0"/>
    <w:qFormat/>
    <w:pPr>
      <w:jc w:val="left"/>
      <w:spacing w:after="160" w:line="240" w:lineRule="exact"/>
      <w:widowControl/>
    </w:pPr>
    <w:rPr>
      <w:rFonts w:ascii="Verdana" w:hAnsi="Verdana" w:eastAsia="仿宋_GB2312"/>
      <w:sz w:val="24"/>
      <w:szCs w:val="20"/>
      <w:lang w:eastAsia="en-US"/>
    </w:rPr>
  </w:style>
  <w:style w:type="paragraph" w:styleId="1120" w:customStyle="1">
    <w:name w:val="font0"/>
    <w:basedOn w:val="896"/>
    <w:uiPriority w:val="0"/>
    <w:qFormat/>
    <w:pPr>
      <w:jc w:val="left"/>
      <w:spacing w:before="100" w:beforeAutospacing="1" w:after="100" w:afterAutospacing="1"/>
      <w:widowControl/>
    </w:pPr>
    <w:rPr>
      <w:rFonts w:hint="eastAsia" w:ascii="宋体" w:hAnsi="宋体"/>
      <w:sz w:val="24"/>
    </w:rPr>
  </w:style>
  <w:style w:type="paragraph" w:styleId="1121" w:customStyle="1">
    <w:name w:val="样式 标题 3h3H3sect1.2.3 + 五号 段前: 6 磅 段后: 6 磅 行距: 单倍行距"/>
    <w:basedOn w:val="899"/>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22" w:customStyle="1">
    <w:name w:val="纯文本 Char1"/>
    <w:basedOn w:val="906"/>
    <w:uiPriority w:val="0"/>
    <w:qFormat/>
    <w:rPr>
      <w:rFonts w:ascii="宋体" w:hAnsi="Courier New" w:eastAsia="宋体" w:cs="Courier New"/>
      <w:szCs w:val="21"/>
    </w:rPr>
  </w:style>
  <w:style w:type="character" w:styleId="1123" w:customStyle="1">
    <w:name w:val="HTML 预设格式 字符"/>
    <w:basedOn w:val="906"/>
    <w:link w:val="937"/>
    <w:uiPriority w:val="99"/>
    <w:qFormat/>
    <w:rPr>
      <w:rFonts w:ascii="宋体" w:hAnsi="宋体"/>
      <w:sz w:val="24"/>
      <w:szCs w:val="24"/>
    </w:rPr>
  </w:style>
  <w:style w:type="paragraph" w:styleId="1124" w:customStyle="1">
    <w:name w:val="Char1 Char Char Char"/>
    <w:basedOn w:val="896"/>
    <w:uiPriority w:val="0"/>
    <w:qFormat/>
    <w:rPr>
      <w:szCs w:val="20"/>
    </w:rPr>
  </w:style>
  <w:style w:type="paragraph" w:styleId="1125" w:customStyle="1">
    <w:name w:val="Char1"/>
    <w:basedOn w:val="896"/>
    <w:uiPriority w:val="0"/>
    <w:qFormat/>
    <w:pPr>
      <w:jc w:val="left"/>
      <w:spacing w:after="160" w:line="240" w:lineRule="exact"/>
      <w:widowControl/>
    </w:pPr>
    <w:rPr>
      <w:sz w:val="24"/>
    </w:rPr>
  </w:style>
  <w:style w:type="paragraph" w:styleId="1126" w:customStyle="1">
    <w:name w:val="默认段落字体 Para Char"/>
    <w:basedOn w:val="896"/>
    <w:uiPriority w:val="0"/>
    <w:qFormat/>
  </w:style>
  <w:style w:type="paragraph" w:styleId="1127" w:customStyle="1">
    <w:name w:val="Char1 Char Char Char Char Char Char Char Char Char"/>
    <w:basedOn w:val="896"/>
    <w:uiPriority w:val="0"/>
    <w:qFormat/>
    <w:pPr>
      <w:jc w:val="center"/>
      <w:spacing w:line="400" w:lineRule="exact"/>
      <w:widowControl/>
    </w:pPr>
    <w:rPr>
      <w:rFonts w:ascii="Verdana" w:hAnsi="Verdana"/>
      <w:szCs w:val="20"/>
      <w:lang w:eastAsia="en-US"/>
    </w:rPr>
  </w:style>
  <w:style w:type="paragraph" w:styleId="1128" w:customStyle="1">
    <w:name w:val="普通(网站)1"/>
    <w:basedOn w:val="896"/>
    <w:uiPriority w:val="0"/>
    <w:qFormat/>
    <w:pPr>
      <w:jc w:val="left"/>
      <w:spacing w:before="100" w:beforeAutospacing="1" w:after="100" w:afterAutospacing="1"/>
      <w:widowControl/>
    </w:pPr>
    <w:rPr>
      <w:rFonts w:ascii="宋体" w:hAnsi="宋体"/>
      <w:sz w:val="24"/>
    </w:rPr>
  </w:style>
  <w:style w:type="paragraph" w:styleId="1129" w:customStyle="1">
    <w:name w:val="Char Char2 Char"/>
    <w:basedOn w:val="896"/>
    <w:uiPriority w:val="0"/>
    <w:qFormat/>
    <w:rPr>
      <w:rFonts w:ascii="宋体" w:hAnsi="宋体"/>
      <w:b/>
      <w:sz w:val="28"/>
      <w:szCs w:val="28"/>
    </w:rPr>
  </w:style>
  <w:style w:type="character" w:styleId="1130" w:customStyle="1">
    <w:name w:val="正文缩进 字符"/>
    <w:link w:val="911"/>
    <w:uiPriority w:val="0"/>
    <w:qFormat/>
    <w:rPr>
      <w:b/>
      <w:sz w:val="24"/>
    </w:rPr>
  </w:style>
  <w:style w:type="paragraph" w:styleId="1131" w:customStyle="1">
    <w:name w:val="Char Char Char"/>
    <w:basedOn w:val="896"/>
    <w:uiPriority w:val="0"/>
    <w:qFormat/>
    <w:rPr>
      <w:rFonts w:ascii="宋体" w:hAnsi="宋体"/>
      <w:b/>
      <w:sz w:val="28"/>
      <w:szCs w:val="28"/>
    </w:rPr>
  </w:style>
  <w:style w:type="paragraph" w:styleId="1132" w:customStyle="1">
    <w:name w:val="Char2"/>
    <w:basedOn w:val="896"/>
    <w:uiPriority w:val="0"/>
    <w:qFormat/>
    <w:pPr>
      <w:jc w:val="left"/>
      <w:spacing w:after="160" w:line="240" w:lineRule="exact"/>
      <w:widowControl/>
    </w:pPr>
    <w:rPr>
      <w:szCs w:val="20"/>
    </w:rPr>
  </w:style>
  <w:style w:type="paragraph" w:styleId="1133" w:customStyle="1">
    <w:name w:val="a"/>
    <w:basedOn w:val="896"/>
    <w:uiPriority w:val="0"/>
    <w:qFormat/>
    <w:pPr>
      <w:jc w:val="left"/>
      <w:spacing w:before="100" w:beforeAutospacing="1" w:after="100" w:afterAutospacing="1"/>
      <w:widowControl/>
    </w:pPr>
    <w:rPr>
      <w:rFonts w:ascii="宋体" w:hAnsi="宋体" w:cs="宋体"/>
      <w:sz w:val="24"/>
    </w:rPr>
  </w:style>
  <w:style w:type="character" w:styleId="1134" w:customStyle="1">
    <w:name w:val="description5"/>
    <w:basedOn w:val="906"/>
    <w:uiPriority w:val="0"/>
    <w:qFormat/>
  </w:style>
  <w:style w:type="character" w:styleId="1135">
    <w:name w:val="Placeholder Text"/>
    <w:uiPriority w:val="99"/>
    <w:semiHidden/>
    <w:qFormat/>
    <w:rPr>
      <w:color w:val="808080"/>
    </w:rPr>
  </w:style>
  <w:style w:type="paragraph" w:styleId="1136" w:customStyle="1">
    <w:name w:val="Table Paragraph"/>
    <w:basedOn w:val="896"/>
    <w:uiPriority w:val="1"/>
    <w:qFormat/>
    <w:pPr>
      <w:jc w:val="left"/>
    </w:pPr>
    <w:rPr>
      <w:sz w:val="24"/>
    </w:rPr>
  </w:style>
  <w:style w:type="character" w:styleId="1137" w:customStyle="1">
    <w:name w:val="Char Char7"/>
    <w:uiPriority w:val="0"/>
    <w:qFormat/>
    <w:rPr>
      <w:rFonts w:ascii="Tahoma" w:hAnsi="Tahoma" w:eastAsia="微软雅黑"/>
      <w:b/>
      <w:bCs/>
      <w:sz w:val="32"/>
      <w:szCs w:val="32"/>
      <w:lang w:val="en-US" w:eastAsia="zh-CN" w:bidi="ar-SA"/>
    </w:rPr>
  </w:style>
  <w:style w:type="character" w:styleId="1138" w:customStyle="1">
    <w:name w:val="font01"/>
    <w:uiPriority w:val="0"/>
    <w:qFormat/>
    <w:rPr>
      <w:rFonts w:hint="eastAsia" w:ascii="宋体" w:hAnsi="宋体" w:eastAsia="宋体" w:cs="宋体"/>
      <w:color w:val="000000"/>
      <w:sz w:val="20"/>
      <w:szCs w:val="20"/>
      <w:u w:val="none"/>
    </w:rPr>
  </w:style>
  <w:style w:type="character" w:styleId="1139" w:customStyle="1">
    <w:name w:val="font81"/>
    <w:uiPriority w:val="0"/>
    <w:qFormat/>
    <w:rPr>
      <w:rFonts w:hint="eastAsia" w:ascii="宋体" w:hAnsi="宋体" w:eastAsia="宋体" w:cs="宋体"/>
      <w:color w:val="000000"/>
      <w:sz w:val="22"/>
      <w:szCs w:val="22"/>
      <w:u w:val="none"/>
    </w:rPr>
  </w:style>
  <w:style w:type="character" w:styleId="1140" w:customStyle="1">
    <w:name w:val="font71"/>
    <w:uiPriority w:val="0"/>
    <w:qFormat/>
    <w:rPr>
      <w:rFonts w:hint="eastAsia" w:ascii="宋体" w:hAnsi="宋体" w:eastAsia="宋体" w:cs="宋体"/>
      <w:color w:val="000000"/>
      <w:sz w:val="22"/>
      <w:szCs w:val="22"/>
      <w:u w:val="none"/>
    </w:rPr>
  </w:style>
  <w:style w:type="character" w:styleId="1141" w:customStyle="1">
    <w:name w:val="font51"/>
    <w:uiPriority w:val="0"/>
    <w:qFormat/>
    <w:rPr>
      <w:rFonts w:hint="default" w:ascii="Calibri" w:hAnsi="Calibri" w:cs="Calibri"/>
      <w:color w:val="000000"/>
      <w:sz w:val="22"/>
      <w:szCs w:val="22"/>
      <w:u w:val="none"/>
    </w:rPr>
  </w:style>
  <w:style w:type="character" w:styleId="1142" w:customStyle="1">
    <w:name w:val="font61"/>
    <w:uiPriority w:val="0"/>
    <w:qFormat/>
    <w:rPr>
      <w:rFonts w:hint="default" w:ascii="Calibri" w:hAnsi="Calibri" w:cs="Calibri"/>
      <w:color w:val="000000"/>
      <w:sz w:val="22"/>
      <w:szCs w:val="22"/>
      <w:u w:val="none"/>
    </w:rPr>
  </w:style>
  <w:style w:type="character" w:styleId="1143" w:customStyle="1">
    <w:name w:val="font41"/>
    <w:uiPriority w:val="0"/>
    <w:qFormat/>
    <w:rPr>
      <w:rFonts w:hint="eastAsia" w:ascii="宋体" w:hAnsi="宋体" w:eastAsia="宋体" w:cs="宋体"/>
      <w:color w:val="000000"/>
      <w:sz w:val="22"/>
      <w:szCs w:val="22"/>
      <w:u w:val="none"/>
    </w:rPr>
  </w:style>
  <w:style w:type="character" w:styleId="1144" w:customStyle="1">
    <w:name w:val="未处理的提及2"/>
    <w:basedOn w:val="906"/>
    <w:uiPriority w:val="99"/>
    <w:semiHidden/>
    <w:unhideWhenUsed/>
    <w:qFormat/>
    <w:rPr>
      <w:color w:val="605e5c"/>
      <w:shd w:val="clear" w:color="auto" w:fill="e1dfdd"/>
    </w:rPr>
  </w:style>
  <w:style w:type="character" w:styleId="1145" w:customStyle="1">
    <w:name w:val="未处理的提及3"/>
    <w:basedOn w:val="906"/>
    <w:uiPriority w:val="99"/>
    <w:semiHidden/>
    <w:unhideWhenUsed/>
    <w:qFormat/>
    <w:rPr>
      <w:color w:val="605e5c"/>
      <w:shd w:val="clear" w:color="auto" w:fill="e1dfdd"/>
    </w:rPr>
  </w:style>
  <w:style w:type="paragraph" w:styleId="1146" w:customStyle="1">
    <w:name w:val="_Style 234"/>
    <w:basedOn w:val="896"/>
    <w:next w:val="967"/>
    <w:uiPriority w:val="34"/>
    <w:qFormat/>
    <w:pPr>
      <w:ind w:left="420" w:firstLine="420"/>
      <w:spacing w:line="400" w:lineRule="exact"/>
    </w:pPr>
    <w:rPr>
      <w:rFonts w:ascii="Calibri" w:hAnsi="Calibri"/>
    </w:rPr>
  </w:style>
  <w:style w:type="character" w:styleId="1147" w:customStyle="1">
    <w:name w:val="列表段落 字符"/>
    <w:link w:val="967"/>
    <w:uiPriority w:val="99"/>
    <w:qFormat/>
    <w:rPr>
      <w:sz w:val="21"/>
      <w:szCs w:val="24"/>
    </w:rPr>
  </w:style>
  <w:style w:type="character" w:styleId="1148" w:customStyle="1">
    <w:name w:val="彩色列表 - 强调文字颜色 1字符"/>
    <w:uiPriority w:val="34"/>
    <w:qFormat/>
    <w:rPr>
      <w:rFonts w:ascii="Calibri" w:hAnsi="Calibri"/>
      <w:sz w:val="21"/>
      <w:szCs w:val="24"/>
    </w:rPr>
  </w:style>
  <w:style w:type="character" w:styleId="1149" w:customStyle="1">
    <w:name w:val="批注主题 字符1"/>
    <w:basedOn w:val="1101"/>
    <w:uiPriority w:val="99"/>
    <w:semiHidden/>
    <w:qFormat/>
    <w:rPr>
      <w:rFonts w:ascii="Calibri" w:hAnsi="Calibri" w:eastAsia="宋体" w:cs="Times New Roman"/>
      <w:b/>
      <w:bCs/>
      <w:sz w:val="24"/>
      <w:szCs w:val="24"/>
    </w:rPr>
  </w:style>
  <w:style w:type="character" w:styleId="1150" w:customStyle="1">
    <w:name w:val="正文文本缩进 2 字符1"/>
    <w:basedOn w:val="906"/>
    <w:uiPriority w:val="99"/>
    <w:semiHidden/>
    <w:qFormat/>
    <w:rPr>
      <w:rFonts w:ascii="Calibri" w:hAnsi="Calibri" w:eastAsia="宋体" w:cs="Times New Roman"/>
      <w:szCs w:val="24"/>
    </w:rPr>
  </w:style>
  <w:style w:type="character" w:styleId="1151" w:customStyle="1">
    <w:name w:val="标题 字符1"/>
    <w:basedOn w:val="906"/>
    <w:uiPriority w:val="10"/>
    <w:qFormat/>
    <w:rPr>
      <w:rFonts w:asciiTheme="majorHAnsi" w:hAnsiTheme="majorHAnsi" w:eastAsiaTheme="majorEastAsia" w:cstheme="majorBidi"/>
      <w:b/>
      <w:bCs/>
      <w:sz w:val="32"/>
      <w:szCs w:val="32"/>
    </w:rPr>
  </w:style>
  <w:style w:type="character" w:styleId="1152" w:customStyle="1">
    <w:name w:val="正文文本缩进 字符1"/>
    <w:basedOn w:val="906"/>
    <w:uiPriority w:val="99"/>
    <w:semiHidden/>
    <w:qFormat/>
    <w:rPr>
      <w:rFonts w:ascii="Calibri" w:hAnsi="Calibri" w:eastAsia="宋体" w:cs="Times New Roman"/>
      <w:szCs w:val="24"/>
    </w:rPr>
  </w:style>
  <w:style w:type="character" w:styleId="1153" w:customStyle="1">
    <w:name w:val="副标题 字符1"/>
    <w:basedOn w:val="906"/>
    <w:uiPriority w:val="11"/>
    <w:qFormat/>
    <w:rPr>
      <w:b/>
      <w:bCs/>
      <w:sz w:val="32"/>
      <w:szCs w:val="32"/>
    </w:rPr>
  </w:style>
  <w:style w:type="character" w:styleId="1154" w:customStyle="1">
    <w:name w:val="日期 字符1"/>
    <w:basedOn w:val="906"/>
    <w:uiPriority w:val="99"/>
    <w:semiHidden/>
    <w:qFormat/>
    <w:rPr>
      <w:rFonts w:ascii="Calibri" w:hAnsi="Calibri" w:eastAsia="宋体" w:cs="Times New Roman"/>
      <w:szCs w:val="24"/>
    </w:rPr>
  </w:style>
  <w:style w:type="paragraph" w:styleId="1155" w:customStyle="1">
    <w:name w:val="修订2"/>
    <w:uiPriority w:val="99"/>
    <w:unhideWhenUsed/>
    <w:qFormat/>
    <w:rPr>
      <w:rFonts w:ascii="Calibri" w:hAnsi="Calibri" w:eastAsia="宋体" w:cs="Times New Roman"/>
      <w:sz w:val="21"/>
      <w:szCs w:val="24"/>
      <w:lang w:val="en-US" w:eastAsia="zh-CN" w:bidi="ar-SA"/>
    </w:rPr>
  </w:style>
  <w:style w:type="character" w:styleId="1156" w:customStyle="1">
    <w:name w:val="正文文本 字符1"/>
    <w:basedOn w:val="906"/>
    <w:uiPriority w:val="99"/>
    <w:semiHidden/>
    <w:qFormat/>
    <w:rPr>
      <w:rFonts w:ascii="Calibri" w:hAnsi="Calibri" w:eastAsia="宋体" w:cs="Times New Roman"/>
      <w:szCs w:val="24"/>
    </w:rPr>
  </w:style>
  <w:style w:type="character" w:styleId="1157" w:customStyle="1">
    <w:name w:val="批注框文本 字符1"/>
    <w:basedOn w:val="906"/>
    <w:uiPriority w:val="99"/>
    <w:semiHidden/>
    <w:qFormat/>
    <w:rPr>
      <w:rFonts w:ascii="Calibri" w:hAnsi="Calibri" w:eastAsia="宋体" w:cs="Times New Roman"/>
      <w:sz w:val="18"/>
      <w:szCs w:val="18"/>
    </w:rPr>
  </w:style>
  <w:style w:type="paragraph" w:styleId="1158" w:customStyle="1">
    <w:name w:val="小四 段落 宋体 Char Char Char"/>
    <w:basedOn w:val="910"/>
    <w:uiPriority w:val="0"/>
    <w:qFormat/>
    <w:pPr>
      <w:numPr>
        <w:ilvl w:val="0"/>
        <w:numId w:val="0"/>
      </w:numPr>
      <w:ind w:right="-33" w:firstLine="480"/>
      <w:jc w:val="left"/>
      <w:spacing w:line="360" w:lineRule="auto"/>
    </w:pPr>
    <w:rPr>
      <w:rFonts w:ascii="Times New Roman" w:hAnsi="Times New Roman"/>
      <w:sz w:val="24"/>
      <w:szCs w:val="20"/>
    </w:rPr>
  </w:style>
  <w:style w:type="character" w:styleId="1159" w:customStyle="1">
    <w:name w:val="纯文本 字符1"/>
    <w:basedOn w:val="906"/>
    <w:uiPriority w:val="99"/>
    <w:semiHidden/>
    <w:qFormat/>
    <w:rPr>
      <w:rFonts w:hAnsi="Courier New" w:cs="Courier New" w:asciiTheme="minorEastAsia"/>
      <w:szCs w:val="24"/>
    </w:rPr>
  </w:style>
  <w:style w:type="character" w:styleId="1160" w:customStyle="1">
    <w:name w:val="文档结构图 字符1"/>
    <w:basedOn w:val="906"/>
    <w:uiPriority w:val="99"/>
    <w:semiHidden/>
    <w:qFormat/>
    <w:rPr>
      <w:rFonts w:ascii="Microsoft YaHei UI" w:hAnsi="Calibri" w:eastAsia="Microsoft YaHei UI" w:cs="Times New Roman"/>
      <w:sz w:val="18"/>
      <w:szCs w:val="18"/>
    </w:rPr>
  </w:style>
  <w:style w:type="character" w:styleId="1161" w:customStyle="1">
    <w:name w:val="正文文本 3 字符1"/>
    <w:basedOn w:val="906"/>
    <w:uiPriority w:val="99"/>
    <w:semiHidden/>
    <w:qFormat/>
    <w:rPr>
      <w:rFonts w:ascii="Calibri" w:hAnsi="Calibri" w:eastAsia="宋体" w:cs="Times New Roman"/>
      <w:sz w:val="16"/>
      <w:szCs w:val="16"/>
    </w:rPr>
  </w:style>
  <w:style w:type="paragraph" w:styleId="1162" w:customStyle="1">
    <w:name w:val="_Style 106"/>
    <w:basedOn w:val="896"/>
    <w:next w:val="967"/>
    <w:uiPriority w:val="34"/>
    <w:qFormat/>
    <w:pPr>
      <w:ind w:left="420" w:firstLine="420"/>
      <w:spacing w:line="400" w:lineRule="exact"/>
    </w:pPr>
    <w:rPr>
      <w:rFonts w:ascii="Calibri" w:hAnsi="Calibri"/>
    </w:rPr>
  </w:style>
  <w:style w:type="character" w:styleId="1163" w:customStyle="1">
    <w:name w:val="正文文本缩进 3 字符1"/>
    <w:basedOn w:val="906"/>
    <w:uiPriority w:val="99"/>
    <w:semiHidden/>
    <w:qFormat/>
    <w:rPr>
      <w:rFonts w:ascii="Calibri" w:hAnsi="Calibri" w:eastAsia="宋体" w:cs="Times New Roman"/>
      <w:sz w:val="16"/>
      <w:szCs w:val="16"/>
    </w:rPr>
  </w:style>
  <w:style w:type="character" w:styleId="1164" w:customStyle="1">
    <w:name w:val="未处理的提及4"/>
    <w:basedOn w:val="906"/>
    <w:uiPriority w:val="99"/>
    <w:semiHidden/>
    <w:unhideWhenUsed/>
    <w:qFormat/>
    <w:rPr>
      <w:color w:val="605e5c"/>
      <w:shd w:val="clear" w:color="auto" w:fill="e1dfdd"/>
    </w:rPr>
  </w:style>
  <w:style w:type="character" w:styleId="1165" w:customStyle="1">
    <w:name w:val="未处理的提及5"/>
    <w:basedOn w:val="906"/>
    <w:uiPriority w:val="99"/>
    <w:semiHidden/>
    <w:unhideWhenUsed/>
    <w:qFormat/>
    <w:rPr>
      <w:color w:val="605e5c"/>
      <w:shd w:val="clear" w:color="auto" w:fill="e1dfdd"/>
    </w:rPr>
  </w:style>
  <w:style w:type="character" w:styleId="1166" w:customStyle="1">
    <w:name w:val="未处理的提及6"/>
    <w:basedOn w:val="906"/>
    <w:uiPriority w:val="99"/>
    <w:semiHidden/>
    <w:unhideWhenUsed/>
    <w:qFormat/>
    <w:rPr>
      <w:color w:val="605e5c"/>
      <w:shd w:val="clear" w:color="auto" w:fill="e1dfdd"/>
    </w:rPr>
  </w:style>
  <w:style w:type="character" w:styleId="1167" w:customStyle="1">
    <w:name w:val="font101"/>
    <w:uiPriority w:val="0"/>
    <w:qFormat/>
    <w:rPr>
      <w:rFonts w:ascii="PingFangTC-light" w:hAnsi="PingFangTC-light" w:eastAsia="PingFangTC-light" w:cs="PingFangTC-light"/>
      <w:color w:val="ff0000"/>
      <w:sz w:val="22"/>
      <w:szCs w:val="22"/>
      <w:u w:val="none"/>
    </w:rPr>
  </w:style>
  <w:style w:type="character" w:styleId="1168" w:customStyle="1">
    <w:name w:val="font112"/>
    <w:uiPriority w:val="0"/>
    <w:qFormat/>
    <w:rPr>
      <w:rFonts w:ascii="Calibri" w:hAnsi="Calibri" w:cs="Calibri"/>
      <w:color w:val="ff0000"/>
      <w:sz w:val="21"/>
      <w:szCs w:val="21"/>
      <w:u w:val="none"/>
    </w:rPr>
  </w:style>
  <w:style w:type="character" w:styleId="1169" w:customStyle="1">
    <w:name w:val="font121"/>
    <w:uiPriority w:val="0"/>
    <w:qFormat/>
    <w:rPr>
      <w:rFonts w:hint="eastAsia" w:ascii="宋体" w:hAnsi="宋体" w:eastAsia="宋体" w:cs="宋体"/>
      <w:color w:val="000000"/>
      <w:sz w:val="20"/>
      <w:szCs w:val="20"/>
      <w:u w:val="none"/>
    </w:rPr>
  </w:style>
  <w:style w:type="character" w:styleId="1170" w:customStyle="1">
    <w:name w:val="纯文本 Char"/>
    <w:uiPriority w:val="0"/>
    <w:qFormat/>
    <w:rPr>
      <w:rFonts w:ascii="宋体" w:hAnsi="Courier New" w:eastAsia="宋体" w:cs="Courier New"/>
      <w:szCs w:val="21"/>
    </w:rPr>
  </w:style>
  <w:style w:type="character" w:styleId="1171" w:customStyle="1">
    <w:name w:val="NormalCharacter"/>
    <w:uiPriority w:val="0"/>
    <w:qFormat/>
    <w:rPr>
      <w:rFonts w:ascii="Times New Roman" w:hAnsi="Times New Roman" w:eastAsia="宋体" w:cs="Times New Roman"/>
      <w:sz w:val="21"/>
      <w:szCs w:val="22"/>
      <w:lang w:val="en-US" w:eastAsia="zh-CN" w:bidi="ar-SA"/>
    </w:rPr>
  </w:style>
  <w:style w:type="paragraph" w:styleId="1172" w:customStyle="1">
    <w:name w:val="样式 宋体 五号 行距: 单倍行距"/>
    <w:basedOn w:val="896"/>
    <w:uiPriority w:val="0"/>
    <w:qFormat/>
    <w:pPr>
      <w:jc w:val="left"/>
    </w:pPr>
    <w:rPr>
      <w:rFonts w:ascii="宋体" w:hAnsi="宋体"/>
      <w:szCs w:val="20"/>
    </w:rPr>
  </w:style>
  <w:style w:type="paragraph" w:styleId="1173" w:customStyle="1">
    <w:name w:val="列表段落1"/>
    <w:basedOn w:val="896"/>
    <w:uiPriority w:val="99"/>
    <w:qFormat/>
    <w:pPr>
      <w:ind w:firstLine="420"/>
    </w:pPr>
    <w:rPr>
      <w:szCs w:val="20"/>
    </w:rPr>
  </w:style>
  <w:style w:type="character" w:styleId="1174" w:customStyle="1">
    <w:name w:val="fontstyle31"/>
    <w:uiPriority w:val="0"/>
    <w:qFormat/>
    <w:rPr>
      <w:rFonts w:hint="default" w:ascii="TimesNewRomanPS-BoldMT" w:hAnsi="TimesNewRomanPS-BoldMT"/>
      <w:b/>
      <w:bCs/>
      <w:color w:val="000000"/>
      <w:sz w:val="22"/>
      <w:szCs w:val="22"/>
    </w:rPr>
  </w:style>
  <w:style w:type="paragraph" w:styleId="1175"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76"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77"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78" w:customStyle="1">
    <w:name w:val="招标"/>
    <w:basedOn w:val="896"/>
    <w:uiPriority w:val="0"/>
    <w:qFormat/>
    <w:pPr>
      <w:ind w:firstLine="420"/>
      <w:jc w:val="left"/>
      <w:spacing w:line="400" w:lineRule="exact"/>
    </w:pPr>
    <w:rPr>
      <w:rFonts w:ascii="宋体" w:hAnsi="宋体"/>
    </w:rPr>
  </w:style>
  <w:style w:type="paragraph" w:styleId="117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80" w:customStyle="1">
    <w:name w:val="二级目录"/>
    <w:next w:val="896"/>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81"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8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83"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184"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85" w:customStyle="1">
    <w:name w:val="Table Text"/>
    <w:basedOn w:val="896"/>
    <w:uiPriority w:val="0"/>
    <w:semiHidden/>
    <w:qFormat/>
    <w:rPr>
      <w:rFonts w:ascii="仿宋" w:hAnsi="仿宋" w:eastAsia="仿宋" w:cs="仿宋"/>
      <w:sz w:val="31"/>
      <w:szCs w:val="31"/>
      <w:lang w:eastAsia="en-US"/>
    </w:rPr>
  </w:style>
  <w:style w:type="paragraph" w:styleId="1186" w:customStyle="1">
    <w:name w:val="正文文本12"/>
    <w:basedOn w:val="896"/>
    <w:next w:val="1187"/>
    <w:uiPriority w:val="0"/>
    <w:unhideWhenUsed/>
    <w:qFormat/>
    <w:pPr>
      <w:spacing w:after="120"/>
    </w:pPr>
  </w:style>
  <w:style w:type="paragraph" w:styleId="1187" w:customStyle="1">
    <w:name w:val="日期11"/>
    <w:basedOn w:val="896"/>
    <w:next w:val="896"/>
    <w:uiPriority w:val="0"/>
    <w:qFormat/>
    <w:rPr>
      <w:rFonts w:ascii="Arial" w:hAnsi="Arial" w:cs="Arial"/>
      <w:b/>
      <w:sz w:val="28"/>
    </w:rPr>
  </w:style>
  <w:style w:type="paragraph" w:styleId="1188" w:customStyle="1">
    <w:name w:val="正文文本缩进11"/>
    <w:basedOn w:val="896"/>
    <w:uiPriority w:val="99"/>
    <w:unhideWhenUsed/>
    <w:qFormat/>
    <w:pPr>
      <w:ind w:left="420"/>
      <w:spacing w:after="120"/>
    </w:pPr>
  </w:style>
  <w:style w:type="paragraph" w:styleId="1189"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numbering" w:styleId="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emf"/><Relationship Id="rId15" Type="http://schemas.openxmlformats.org/officeDocument/2006/relationships/oleObject" Target="embeddings/oleObject1.bin"/><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pn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1FD749A-FEF5-406A-9E52-D0F511ACE4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26</cp:revision>
  <dcterms:created xsi:type="dcterms:W3CDTF">2026-03-10T11:13:00Z</dcterms:created>
  <dcterms:modified xsi:type="dcterms:W3CDTF">2026-06-08T01:20:14Z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3622DE76AD9343C4897D084FC46D5142_13</vt:lpwstr>
  </property>
  <property fmtid="{D5CDD505-2E9C-101B-9397-08002B2CF9AE}" pid="4" name="KSOTemplateDocerSaveRecord">
    <vt:lpwstr>eyJoZGlkIjoiMzEwNTM5NzYwMDRjMzkwZTVkZjY2ODkwMGIxNGU0OTUiLCJ1c2VySWQiOiI0OTA5NzUwMTIifQ==</vt:lpwstr>
  </property>
</Properties>
</file>